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Layout w:type="fixed"/>
        <w:tblCellMar>
          <w:left w:w="0" w:type="dxa"/>
          <w:right w:w="0" w:type="dxa"/>
        </w:tblCellMar>
        <w:tblLook w:val="01E0"/>
      </w:tblPr>
      <w:tblGrid>
        <w:gridCol w:w="4396"/>
        <w:gridCol w:w="5244"/>
      </w:tblGrid>
      <w:tr w:rsidR="004E6525" w:rsidRPr="002309C6" w:rsidTr="0015342B">
        <w:trPr>
          <w:trHeight w:val="8646"/>
          <w:jc w:val="center"/>
        </w:trPr>
        <w:tc>
          <w:tcPr>
            <w:tcW w:w="4396" w:type="dxa"/>
          </w:tcPr>
          <w:p w:rsidR="004E6525" w:rsidRPr="002309C6" w:rsidRDefault="004E6525" w:rsidP="0015342B">
            <w:pPr>
              <w:spacing w:after="0" w:line="360" w:lineRule="auto"/>
              <w:rPr>
                <w:rFonts w:ascii="Times New Roman" w:hAnsi="Times New Roman"/>
              </w:rPr>
            </w:pPr>
            <w:r w:rsidRPr="002309C6">
              <w:rPr>
                <w:rFonts w:ascii="Times New Roman" w:hAnsi="Times New Roman"/>
              </w:rPr>
              <w:t>"СОГЛАСОВАНО"</w:t>
            </w:r>
          </w:p>
          <w:p w:rsidR="004E6525" w:rsidRDefault="004E6525" w:rsidP="0015342B">
            <w:pPr>
              <w:spacing w:after="0" w:line="360" w:lineRule="auto"/>
              <w:rPr>
                <w:rFonts w:ascii="Times New Roman" w:hAnsi="Times New Roman"/>
              </w:rPr>
            </w:pPr>
            <w:r w:rsidRPr="002F7446">
              <w:rPr>
                <w:rFonts w:ascii="Times New Roman" w:hAnsi="Times New Roman"/>
              </w:rPr>
              <w:t>Председатель Правительства Р</w:t>
            </w:r>
            <w:r>
              <w:rPr>
                <w:rFonts w:ascii="Times New Roman" w:hAnsi="Times New Roman"/>
              </w:rPr>
              <w:t xml:space="preserve">еспублики </w:t>
            </w:r>
            <w:r w:rsidRPr="002F7446">
              <w:rPr>
                <w:rFonts w:ascii="Times New Roman" w:hAnsi="Times New Roman"/>
              </w:rPr>
              <w:t>М</w:t>
            </w:r>
            <w:r>
              <w:rPr>
                <w:rFonts w:ascii="Times New Roman" w:hAnsi="Times New Roman"/>
              </w:rPr>
              <w:t>ордовия</w:t>
            </w:r>
          </w:p>
          <w:p w:rsidR="004E6525" w:rsidRDefault="004E6525" w:rsidP="0015342B">
            <w:pPr>
              <w:spacing w:after="0" w:line="360" w:lineRule="auto"/>
              <w:rPr>
                <w:rFonts w:ascii="Times New Roman" w:hAnsi="Times New Roman"/>
              </w:rPr>
            </w:pPr>
          </w:p>
          <w:p w:rsidR="004E6525" w:rsidRDefault="004E6525" w:rsidP="0015342B">
            <w:pPr>
              <w:spacing w:after="0" w:line="360" w:lineRule="auto"/>
              <w:rPr>
                <w:rFonts w:ascii="Times New Roman" w:hAnsi="Times New Roman"/>
              </w:rPr>
            </w:pPr>
            <w:r>
              <w:rPr>
                <w:rFonts w:ascii="Times New Roman" w:hAnsi="Times New Roman"/>
              </w:rPr>
              <w:t xml:space="preserve">____________________В.Д. Волков </w:t>
            </w:r>
          </w:p>
          <w:p w:rsidR="004E6525" w:rsidRPr="002309C6" w:rsidRDefault="004E6525" w:rsidP="0015342B">
            <w:pPr>
              <w:spacing w:after="0" w:line="360" w:lineRule="auto"/>
              <w:rPr>
                <w:rFonts w:ascii="Times New Roman" w:hAnsi="Times New Roman"/>
              </w:rPr>
            </w:pPr>
          </w:p>
          <w:p w:rsidR="004E6525" w:rsidRPr="002309C6" w:rsidRDefault="004E6525" w:rsidP="0015342B">
            <w:pPr>
              <w:spacing w:after="0" w:line="360" w:lineRule="auto"/>
              <w:rPr>
                <w:rFonts w:ascii="Times New Roman" w:hAnsi="Times New Roman"/>
              </w:rPr>
            </w:pPr>
            <w:r w:rsidRPr="002309C6">
              <w:rPr>
                <w:rFonts w:ascii="Times New Roman" w:hAnsi="Times New Roman"/>
              </w:rPr>
              <w:t xml:space="preserve">"___"_______________ </w:t>
            </w:r>
            <w:smartTag w:uri="urn:schemas-microsoft-com:office:smarttags" w:element="metricconverter">
              <w:smartTagPr>
                <w:attr w:name="ProductID" w:val="2012 г"/>
              </w:smartTagPr>
              <w:r w:rsidRPr="002309C6">
                <w:rPr>
                  <w:rFonts w:ascii="Times New Roman" w:hAnsi="Times New Roman"/>
                </w:rPr>
                <w:t>2012 г</w:t>
              </w:r>
            </w:smartTag>
            <w:r w:rsidRPr="002309C6">
              <w:rPr>
                <w:rFonts w:ascii="Times New Roman" w:hAnsi="Times New Roman"/>
              </w:rPr>
              <w:t>.</w:t>
            </w:r>
          </w:p>
          <w:p w:rsidR="004E6525" w:rsidRPr="002309C6" w:rsidRDefault="004E6525" w:rsidP="0015342B">
            <w:pPr>
              <w:spacing w:after="0" w:line="360" w:lineRule="auto"/>
              <w:rPr>
                <w:rFonts w:ascii="Times New Roman" w:hAnsi="Times New Roman"/>
              </w:rPr>
            </w:pPr>
            <w:r>
              <w:rPr>
                <w:rFonts w:ascii="Times New Roman" w:hAnsi="Times New Roman"/>
              </w:rPr>
              <w:t>м.п.</w:t>
            </w:r>
          </w:p>
        </w:tc>
        <w:tc>
          <w:tcPr>
            <w:tcW w:w="5244" w:type="dxa"/>
          </w:tcPr>
          <w:p w:rsidR="004E6525" w:rsidRPr="002309C6" w:rsidRDefault="004E6525" w:rsidP="0015342B">
            <w:pPr>
              <w:spacing w:after="0" w:line="360" w:lineRule="auto"/>
              <w:rPr>
                <w:rFonts w:ascii="Times New Roman" w:hAnsi="Times New Roman"/>
              </w:rPr>
            </w:pPr>
            <w:r w:rsidRPr="002309C6">
              <w:rPr>
                <w:rFonts w:ascii="Times New Roman" w:hAnsi="Times New Roman"/>
              </w:rPr>
              <w:t>"СОГЛАСОВАНО"</w:t>
            </w:r>
          </w:p>
          <w:p w:rsidR="004E6525" w:rsidRDefault="004E6525" w:rsidP="0015342B">
            <w:pPr>
              <w:spacing w:after="0" w:line="480" w:lineRule="auto"/>
              <w:rPr>
                <w:rFonts w:ascii="Times New Roman" w:hAnsi="Times New Roman"/>
              </w:rPr>
            </w:pPr>
            <w:r>
              <w:rPr>
                <w:rFonts w:ascii="Times New Roman" w:hAnsi="Times New Roman"/>
              </w:rPr>
              <w:t>Глава а</w:t>
            </w:r>
            <w:r w:rsidRPr="002F7446">
              <w:rPr>
                <w:rFonts w:ascii="Times New Roman" w:hAnsi="Times New Roman"/>
              </w:rPr>
              <w:t>дминистрации</w:t>
            </w:r>
            <w:r>
              <w:rPr>
                <w:rFonts w:ascii="Times New Roman" w:hAnsi="Times New Roman"/>
              </w:rPr>
              <w:t xml:space="preserve"> </w:t>
            </w:r>
            <w:r w:rsidRPr="002F7446">
              <w:rPr>
                <w:rFonts w:ascii="Times New Roman" w:hAnsi="Times New Roman"/>
              </w:rPr>
              <w:t xml:space="preserve"> г. о. Саранск</w:t>
            </w:r>
          </w:p>
          <w:p w:rsidR="004E6525" w:rsidRDefault="004E6525" w:rsidP="0015342B">
            <w:pPr>
              <w:spacing w:after="0" w:line="480" w:lineRule="auto"/>
              <w:rPr>
                <w:rFonts w:ascii="Times New Roman" w:hAnsi="Times New Roman"/>
              </w:rPr>
            </w:pPr>
            <w:r>
              <w:rPr>
                <w:rFonts w:ascii="Times New Roman" w:hAnsi="Times New Roman"/>
              </w:rPr>
              <w:t>_______________В.Ф. Сушков</w:t>
            </w:r>
          </w:p>
          <w:p w:rsidR="004E6525" w:rsidRDefault="004E6525" w:rsidP="0015342B">
            <w:pPr>
              <w:tabs>
                <w:tab w:val="left" w:pos="3030"/>
              </w:tabs>
              <w:spacing w:after="0" w:line="360" w:lineRule="auto"/>
              <w:rPr>
                <w:rFonts w:ascii="Times New Roman" w:hAnsi="Times New Roman"/>
              </w:rPr>
            </w:pPr>
            <w:r>
              <w:rPr>
                <w:rFonts w:ascii="Times New Roman" w:hAnsi="Times New Roman"/>
              </w:rPr>
              <w:t xml:space="preserve"> "___"</w:t>
            </w:r>
            <w:r w:rsidRPr="002309C6">
              <w:rPr>
                <w:rFonts w:ascii="Times New Roman" w:hAnsi="Times New Roman"/>
              </w:rPr>
              <w:t>_____</w:t>
            </w:r>
            <w:r>
              <w:rPr>
                <w:rFonts w:ascii="Times New Roman" w:hAnsi="Times New Roman"/>
              </w:rPr>
              <w:t>__</w:t>
            </w:r>
            <w:r w:rsidRPr="002309C6">
              <w:rPr>
                <w:rFonts w:ascii="Times New Roman" w:hAnsi="Times New Roman"/>
              </w:rPr>
              <w:t>__ 2012</w:t>
            </w:r>
            <w:r>
              <w:rPr>
                <w:rFonts w:ascii="Times New Roman" w:hAnsi="Times New Roman"/>
              </w:rPr>
              <w:tab/>
            </w:r>
          </w:p>
          <w:p w:rsidR="004E6525" w:rsidRDefault="004E6525" w:rsidP="0015342B">
            <w:pPr>
              <w:spacing w:after="0" w:line="360" w:lineRule="auto"/>
              <w:rPr>
                <w:rFonts w:ascii="Times New Roman" w:hAnsi="Times New Roman"/>
              </w:rPr>
            </w:pPr>
            <w:r>
              <w:rPr>
                <w:rFonts w:ascii="Times New Roman" w:hAnsi="Times New Roman"/>
              </w:rPr>
              <w:t>м.п.</w:t>
            </w:r>
          </w:p>
          <w:p w:rsidR="004E6525" w:rsidRDefault="004E6525" w:rsidP="0015342B">
            <w:pPr>
              <w:spacing w:after="0" w:line="360" w:lineRule="auto"/>
              <w:rPr>
                <w:rFonts w:ascii="Times New Roman" w:hAnsi="Times New Roman"/>
              </w:rPr>
            </w:pPr>
            <w:r w:rsidRPr="002F7446">
              <w:rPr>
                <w:rFonts w:ascii="Times New Roman" w:hAnsi="Times New Roman"/>
              </w:rPr>
              <w:t xml:space="preserve">Глава администрации Ардатовского </w:t>
            </w:r>
          </w:p>
          <w:p w:rsidR="004E6525" w:rsidRDefault="004E6525" w:rsidP="0015342B">
            <w:pPr>
              <w:spacing w:after="0" w:line="480" w:lineRule="auto"/>
              <w:rPr>
                <w:rFonts w:ascii="Times New Roman" w:hAnsi="Times New Roman"/>
              </w:rPr>
            </w:pPr>
            <w:r w:rsidRPr="002F7446">
              <w:rPr>
                <w:rFonts w:ascii="Times New Roman" w:hAnsi="Times New Roman"/>
              </w:rPr>
              <w:t>муниципального района</w:t>
            </w:r>
          </w:p>
          <w:p w:rsidR="004E6525" w:rsidRDefault="004E6525" w:rsidP="0015342B">
            <w:pPr>
              <w:spacing w:after="0" w:line="480" w:lineRule="auto"/>
              <w:rPr>
                <w:rFonts w:ascii="Times New Roman" w:hAnsi="Times New Roman"/>
              </w:rPr>
            </w:pPr>
            <w:r>
              <w:rPr>
                <w:rFonts w:ascii="Times New Roman" w:hAnsi="Times New Roman"/>
              </w:rPr>
              <w:t xml:space="preserve">_______________ А.С. Федоров </w:t>
            </w:r>
          </w:p>
          <w:p w:rsidR="004E6525" w:rsidRPr="002635DF" w:rsidRDefault="004E6525" w:rsidP="0015342B">
            <w:pPr>
              <w:spacing w:after="0" w:line="360" w:lineRule="auto"/>
              <w:rPr>
                <w:rFonts w:ascii="Times New Roman" w:hAnsi="Times New Roman"/>
                <w:sz w:val="16"/>
                <w:szCs w:val="16"/>
              </w:rPr>
            </w:pPr>
            <w:r>
              <w:rPr>
                <w:rFonts w:ascii="Times New Roman" w:hAnsi="Times New Roman"/>
              </w:rPr>
              <w:t xml:space="preserve"> "___"</w:t>
            </w:r>
            <w:r w:rsidRPr="002309C6">
              <w:rPr>
                <w:rFonts w:ascii="Times New Roman" w:hAnsi="Times New Roman"/>
              </w:rPr>
              <w:t>_____</w:t>
            </w:r>
            <w:r>
              <w:rPr>
                <w:rFonts w:ascii="Times New Roman" w:hAnsi="Times New Roman"/>
              </w:rPr>
              <w:t>__</w:t>
            </w:r>
            <w:r w:rsidRPr="002309C6">
              <w:rPr>
                <w:rFonts w:ascii="Times New Roman" w:hAnsi="Times New Roman"/>
              </w:rPr>
              <w:t>__ 2012</w:t>
            </w:r>
            <w:r>
              <w:rPr>
                <w:rFonts w:ascii="Times New Roman" w:hAnsi="Times New Roman"/>
              </w:rPr>
              <w:t xml:space="preserve">                             </w:t>
            </w:r>
          </w:p>
          <w:p w:rsidR="004E6525" w:rsidRDefault="004E6525" w:rsidP="0015342B">
            <w:pPr>
              <w:spacing w:after="0" w:line="360" w:lineRule="auto"/>
              <w:rPr>
                <w:rFonts w:ascii="Times New Roman" w:hAnsi="Times New Roman"/>
              </w:rPr>
            </w:pPr>
            <w:r>
              <w:rPr>
                <w:rFonts w:ascii="Times New Roman" w:hAnsi="Times New Roman"/>
              </w:rPr>
              <w:t>м.п.</w:t>
            </w:r>
          </w:p>
          <w:p w:rsidR="004E6525" w:rsidRDefault="004E6525" w:rsidP="0015342B">
            <w:pPr>
              <w:spacing w:after="0" w:line="360" w:lineRule="auto"/>
              <w:rPr>
                <w:rFonts w:ascii="Times New Roman" w:hAnsi="Times New Roman"/>
              </w:rPr>
            </w:pPr>
            <w:r w:rsidRPr="002F7446">
              <w:rPr>
                <w:rFonts w:ascii="Times New Roman" w:hAnsi="Times New Roman"/>
              </w:rPr>
              <w:t>Глав</w:t>
            </w:r>
            <w:r>
              <w:rPr>
                <w:rFonts w:ascii="Times New Roman" w:hAnsi="Times New Roman"/>
              </w:rPr>
              <w:t>а</w:t>
            </w:r>
            <w:r w:rsidRPr="002F7446">
              <w:rPr>
                <w:rFonts w:ascii="Times New Roman" w:hAnsi="Times New Roman"/>
              </w:rPr>
              <w:t xml:space="preserve"> администрации Кадошкинского </w:t>
            </w:r>
          </w:p>
          <w:p w:rsidR="004E6525" w:rsidRDefault="004E6525" w:rsidP="0015342B">
            <w:pPr>
              <w:spacing w:after="0" w:line="480" w:lineRule="auto"/>
              <w:rPr>
                <w:rFonts w:ascii="Times New Roman" w:hAnsi="Times New Roman"/>
              </w:rPr>
            </w:pPr>
            <w:r w:rsidRPr="002F7446">
              <w:rPr>
                <w:rFonts w:ascii="Times New Roman" w:hAnsi="Times New Roman"/>
              </w:rPr>
              <w:t>муниципального района</w:t>
            </w:r>
            <w:r>
              <w:rPr>
                <w:rFonts w:ascii="Times New Roman" w:hAnsi="Times New Roman"/>
              </w:rPr>
              <w:t xml:space="preserve"> </w:t>
            </w:r>
          </w:p>
          <w:p w:rsidR="004E6525" w:rsidRDefault="004E6525" w:rsidP="0015342B">
            <w:pPr>
              <w:spacing w:after="0" w:line="480" w:lineRule="auto"/>
              <w:rPr>
                <w:rFonts w:ascii="Times New Roman" w:hAnsi="Times New Roman"/>
              </w:rPr>
            </w:pPr>
            <w:r>
              <w:rPr>
                <w:rFonts w:ascii="Times New Roman" w:hAnsi="Times New Roman"/>
              </w:rPr>
              <w:t>_______________А.Ф. Колесникова</w:t>
            </w:r>
          </w:p>
          <w:p w:rsidR="004E6525" w:rsidRDefault="004E6525" w:rsidP="0015342B">
            <w:pPr>
              <w:tabs>
                <w:tab w:val="left" w:pos="3540"/>
              </w:tabs>
              <w:spacing w:after="0" w:line="360" w:lineRule="auto"/>
              <w:rPr>
                <w:rFonts w:ascii="Times New Roman" w:hAnsi="Times New Roman"/>
              </w:rPr>
            </w:pPr>
            <w:r>
              <w:rPr>
                <w:rFonts w:ascii="Times New Roman" w:hAnsi="Times New Roman"/>
              </w:rPr>
              <w:t xml:space="preserve"> "___"</w:t>
            </w:r>
            <w:r w:rsidRPr="002309C6">
              <w:rPr>
                <w:rFonts w:ascii="Times New Roman" w:hAnsi="Times New Roman"/>
              </w:rPr>
              <w:t>_____</w:t>
            </w:r>
            <w:r>
              <w:rPr>
                <w:rFonts w:ascii="Times New Roman" w:hAnsi="Times New Roman"/>
              </w:rPr>
              <w:t>__</w:t>
            </w:r>
            <w:r w:rsidRPr="002309C6">
              <w:rPr>
                <w:rFonts w:ascii="Times New Roman" w:hAnsi="Times New Roman"/>
              </w:rPr>
              <w:t>__ 2012</w:t>
            </w:r>
            <w:r>
              <w:rPr>
                <w:rFonts w:ascii="Times New Roman" w:hAnsi="Times New Roman"/>
              </w:rPr>
              <w:t xml:space="preserve"> </w:t>
            </w:r>
            <w:r>
              <w:rPr>
                <w:rFonts w:ascii="Times New Roman" w:hAnsi="Times New Roman"/>
              </w:rPr>
              <w:tab/>
              <w:t xml:space="preserve">  .</w:t>
            </w:r>
          </w:p>
          <w:p w:rsidR="004E6525" w:rsidRDefault="004E6525" w:rsidP="0015342B">
            <w:pPr>
              <w:spacing w:after="0" w:line="360" w:lineRule="auto"/>
              <w:rPr>
                <w:rFonts w:ascii="Times New Roman" w:hAnsi="Times New Roman"/>
              </w:rPr>
            </w:pPr>
            <w:r>
              <w:rPr>
                <w:rFonts w:ascii="Times New Roman" w:hAnsi="Times New Roman"/>
              </w:rPr>
              <w:t>м.п.</w:t>
            </w:r>
          </w:p>
          <w:p w:rsidR="004E6525" w:rsidRDefault="004E6525" w:rsidP="0015342B">
            <w:pPr>
              <w:spacing w:after="0" w:line="360" w:lineRule="auto"/>
              <w:rPr>
                <w:rFonts w:ascii="Times New Roman" w:hAnsi="Times New Roman"/>
              </w:rPr>
            </w:pPr>
            <w:r w:rsidRPr="002F7446">
              <w:rPr>
                <w:rFonts w:ascii="Times New Roman" w:hAnsi="Times New Roman"/>
              </w:rPr>
              <w:t xml:space="preserve">Глава администрации Инсарского </w:t>
            </w:r>
          </w:p>
          <w:p w:rsidR="004E6525" w:rsidRDefault="004E6525" w:rsidP="0015342B">
            <w:pPr>
              <w:spacing w:after="0" w:line="480" w:lineRule="auto"/>
              <w:rPr>
                <w:rFonts w:ascii="Times New Roman" w:hAnsi="Times New Roman"/>
              </w:rPr>
            </w:pPr>
            <w:r>
              <w:rPr>
                <w:rFonts w:ascii="Times New Roman" w:hAnsi="Times New Roman"/>
              </w:rPr>
              <w:t>муниципального район</w:t>
            </w:r>
          </w:p>
          <w:p w:rsidR="004E6525" w:rsidRDefault="004E6525" w:rsidP="0015342B">
            <w:pPr>
              <w:spacing w:after="0" w:line="480" w:lineRule="auto"/>
              <w:rPr>
                <w:rFonts w:ascii="Times New Roman" w:hAnsi="Times New Roman"/>
              </w:rPr>
            </w:pPr>
            <w:r>
              <w:rPr>
                <w:rFonts w:ascii="Times New Roman" w:hAnsi="Times New Roman"/>
              </w:rPr>
              <w:t xml:space="preserve">_______________К.А. Мангутов </w:t>
            </w:r>
          </w:p>
          <w:p w:rsidR="004E6525" w:rsidRDefault="004E6525" w:rsidP="0015342B">
            <w:pPr>
              <w:tabs>
                <w:tab w:val="left" w:pos="3630"/>
              </w:tabs>
              <w:spacing w:after="0" w:line="360" w:lineRule="auto"/>
              <w:rPr>
                <w:rFonts w:ascii="Times New Roman" w:hAnsi="Times New Roman"/>
              </w:rPr>
            </w:pPr>
            <w:r>
              <w:rPr>
                <w:rFonts w:ascii="Times New Roman" w:hAnsi="Times New Roman"/>
              </w:rPr>
              <w:t>"___"__________</w:t>
            </w:r>
            <w:smartTag w:uri="urn:schemas-microsoft-com:office:smarttags" w:element="metricconverter">
              <w:smartTagPr>
                <w:attr w:name="ProductID" w:val="2012 г"/>
              </w:smartTagPr>
              <w:r w:rsidRPr="002309C6">
                <w:rPr>
                  <w:rFonts w:ascii="Times New Roman" w:hAnsi="Times New Roman"/>
                </w:rPr>
                <w:t>2012 г</w:t>
              </w:r>
            </w:smartTag>
          </w:p>
          <w:p w:rsidR="004E6525" w:rsidRPr="002309C6" w:rsidRDefault="004E6525" w:rsidP="0015342B">
            <w:pPr>
              <w:tabs>
                <w:tab w:val="left" w:pos="3630"/>
              </w:tabs>
              <w:spacing w:after="0" w:line="360" w:lineRule="auto"/>
              <w:rPr>
                <w:rFonts w:ascii="Times New Roman" w:hAnsi="Times New Roman"/>
              </w:rPr>
            </w:pPr>
            <w:r>
              <w:rPr>
                <w:rFonts w:ascii="Times New Roman" w:hAnsi="Times New Roman"/>
              </w:rPr>
              <w:t>м.п.</w:t>
            </w:r>
            <w:r>
              <w:rPr>
                <w:rFonts w:ascii="Times New Roman" w:hAnsi="Times New Roman"/>
              </w:rPr>
              <w:tab/>
            </w:r>
          </w:p>
        </w:tc>
      </w:tr>
    </w:tbl>
    <w:p w:rsidR="004E6525" w:rsidRDefault="004E6525" w:rsidP="004E6525">
      <w:pPr>
        <w:pStyle w:val="11"/>
        <w:tabs>
          <w:tab w:val="left" w:pos="709"/>
        </w:tabs>
        <w:spacing w:before="80" w:after="80"/>
        <w:ind w:left="0"/>
        <w:rPr>
          <w:rFonts w:ascii="Times New Roman" w:hAnsi="Times New Roman"/>
          <w:b/>
          <w:caps/>
          <w:sz w:val="28"/>
          <w:szCs w:val="28"/>
        </w:rPr>
      </w:pPr>
      <w:r w:rsidRPr="002309C6">
        <w:rPr>
          <w:rFonts w:ascii="Times New Roman" w:hAnsi="Times New Roman"/>
          <w:b/>
          <w:sz w:val="28"/>
          <w:szCs w:val="28"/>
        </w:rPr>
        <w:t>ПРОГРАММА РАЗВИТИЯ</w:t>
      </w:r>
      <w:r>
        <w:rPr>
          <w:rFonts w:ascii="Times New Roman" w:hAnsi="Times New Roman"/>
          <w:b/>
          <w:sz w:val="28"/>
          <w:szCs w:val="28"/>
        </w:rPr>
        <w:t xml:space="preserve"> </w:t>
      </w:r>
      <w:r w:rsidRPr="009A53D5">
        <w:rPr>
          <w:rFonts w:ascii="Times New Roman" w:hAnsi="Times New Roman"/>
          <w:b/>
          <w:caps/>
          <w:sz w:val="28"/>
          <w:szCs w:val="28"/>
        </w:rPr>
        <w:t xml:space="preserve">кластера </w:t>
      </w:r>
    </w:p>
    <w:p w:rsidR="004E6525" w:rsidRDefault="004E6525" w:rsidP="004E6525">
      <w:pPr>
        <w:pStyle w:val="11"/>
        <w:tabs>
          <w:tab w:val="left" w:pos="709"/>
        </w:tabs>
        <w:spacing w:before="80" w:after="80"/>
        <w:ind w:left="0"/>
        <w:rPr>
          <w:rFonts w:ascii="Times New Roman" w:hAnsi="Times New Roman"/>
          <w:b/>
          <w:caps/>
          <w:sz w:val="28"/>
          <w:szCs w:val="28"/>
        </w:rPr>
      </w:pPr>
      <w:r w:rsidRPr="009A53D5">
        <w:rPr>
          <w:rFonts w:ascii="Times New Roman" w:hAnsi="Times New Roman"/>
          <w:b/>
          <w:caps/>
          <w:sz w:val="28"/>
          <w:szCs w:val="28"/>
        </w:rPr>
        <w:t>«Энергоэффективная светотехника и интеллектуальные системы управления освещением»</w:t>
      </w:r>
    </w:p>
    <w:p w:rsidR="004E6525" w:rsidRPr="009A53D5" w:rsidRDefault="004E6525" w:rsidP="004E6525">
      <w:pPr>
        <w:pStyle w:val="11"/>
        <w:tabs>
          <w:tab w:val="left" w:pos="709"/>
        </w:tabs>
        <w:spacing w:before="80" w:after="80"/>
        <w:ind w:left="0"/>
        <w:rPr>
          <w:rFonts w:ascii="Times New Roman" w:hAnsi="Times New Roman"/>
          <w:b/>
          <w:caps/>
          <w:sz w:val="28"/>
          <w:szCs w:val="28"/>
        </w:rPr>
      </w:pPr>
    </w:p>
    <w:tbl>
      <w:tblPr>
        <w:tblW w:w="5103" w:type="dxa"/>
        <w:tblInd w:w="142" w:type="dxa"/>
        <w:tblLayout w:type="fixed"/>
        <w:tblCellMar>
          <w:left w:w="0" w:type="dxa"/>
          <w:right w:w="0" w:type="dxa"/>
        </w:tblCellMar>
        <w:tblLook w:val="01E0"/>
      </w:tblPr>
      <w:tblGrid>
        <w:gridCol w:w="5103"/>
      </w:tblGrid>
      <w:tr w:rsidR="004E6525" w:rsidRPr="00453F41" w:rsidTr="0015342B">
        <w:trPr>
          <w:trHeight w:val="2611"/>
        </w:trPr>
        <w:tc>
          <w:tcPr>
            <w:tcW w:w="5103" w:type="dxa"/>
          </w:tcPr>
          <w:p w:rsidR="004E6525" w:rsidRDefault="004E6525" w:rsidP="0015342B">
            <w:pPr>
              <w:spacing w:after="0" w:line="360" w:lineRule="auto"/>
              <w:rPr>
                <w:rFonts w:ascii="Times New Roman" w:hAnsi="Times New Roman"/>
              </w:rPr>
            </w:pPr>
            <w:r w:rsidRPr="00453F41">
              <w:rPr>
                <w:rFonts w:ascii="Times New Roman" w:hAnsi="Times New Roman"/>
              </w:rPr>
              <w:t>"УТВЕРЖДАЮ"</w:t>
            </w:r>
          </w:p>
          <w:p w:rsidR="004E6525" w:rsidRDefault="004E6525" w:rsidP="0015342B">
            <w:pPr>
              <w:spacing w:after="0" w:line="480" w:lineRule="auto"/>
              <w:rPr>
                <w:rFonts w:ascii="Times New Roman" w:hAnsi="Times New Roman"/>
              </w:rPr>
            </w:pPr>
            <w:r w:rsidRPr="00453F41">
              <w:rPr>
                <w:rFonts w:ascii="Times New Roman" w:hAnsi="Times New Roman"/>
              </w:rPr>
              <w:t xml:space="preserve">Генеральный директор АУ«Технопарк-Мордовия» </w:t>
            </w:r>
          </w:p>
          <w:p w:rsidR="004E6525" w:rsidRDefault="004E6525" w:rsidP="0015342B">
            <w:pPr>
              <w:spacing w:after="0" w:line="480" w:lineRule="auto"/>
              <w:rPr>
                <w:rFonts w:ascii="Times New Roman" w:hAnsi="Times New Roman"/>
              </w:rPr>
            </w:pPr>
          </w:p>
          <w:p w:rsidR="004E6525" w:rsidRDefault="004E6525" w:rsidP="0015342B">
            <w:pPr>
              <w:spacing w:after="0" w:line="480" w:lineRule="auto"/>
              <w:rPr>
                <w:rFonts w:ascii="Times New Roman" w:hAnsi="Times New Roman"/>
              </w:rPr>
            </w:pPr>
            <w:r>
              <w:rPr>
                <w:rFonts w:ascii="Times New Roman" w:hAnsi="Times New Roman"/>
              </w:rPr>
              <w:t>________________</w:t>
            </w:r>
            <w:r w:rsidRPr="00453F41">
              <w:rPr>
                <w:rFonts w:ascii="Times New Roman" w:hAnsi="Times New Roman"/>
              </w:rPr>
              <w:t>В.В. Якуба</w:t>
            </w:r>
            <w:r>
              <w:rPr>
                <w:rFonts w:ascii="Times New Roman" w:hAnsi="Times New Roman"/>
              </w:rPr>
              <w:t xml:space="preserve">   </w:t>
            </w:r>
          </w:p>
          <w:p w:rsidR="004E6525" w:rsidRDefault="004E6525" w:rsidP="0015342B">
            <w:pPr>
              <w:spacing w:after="0" w:line="360" w:lineRule="auto"/>
              <w:rPr>
                <w:rFonts w:ascii="Times New Roman" w:hAnsi="Times New Roman"/>
              </w:rPr>
            </w:pPr>
            <w:r w:rsidRPr="00453F41">
              <w:rPr>
                <w:rFonts w:ascii="Times New Roman" w:hAnsi="Times New Roman"/>
              </w:rPr>
              <w:t xml:space="preserve">"___"_______________ </w:t>
            </w:r>
            <w:smartTag w:uri="urn:schemas-microsoft-com:office:smarttags" w:element="metricconverter">
              <w:smartTagPr>
                <w:attr w:name="ProductID" w:val="2012 г"/>
              </w:smartTagPr>
              <w:r w:rsidRPr="00453F41">
                <w:rPr>
                  <w:rFonts w:ascii="Times New Roman" w:hAnsi="Times New Roman"/>
                </w:rPr>
                <w:t>2012 г</w:t>
              </w:r>
            </w:smartTag>
            <w:r w:rsidRPr="00453F41">
              <w:rPr>
                <w:rFonts w:ascii="Times New Roman" w:hAnsi="Times New Roman"/>
              </w:rPr>
              <w:t>.</w:t>
            </w:r>
          </w:p>
          <w:p w:rsidR="004E6525" w:rsidRPr="00453F41" w:rsidRDefault="004E6525" w:rsidP="0015342B">
            <w:pPr>
              <w:spacing w:after="0" w:line="360" w:lineRule="auto"/>
              <w:rPr>
                <w:rFonts w:ascii="Times New Roman" w:hAnsi="Times New Roman"/>
              </w:rPr>
            </w:pPr>
            <w:r>
              <w:rPr>
                <w:rFonts w:ascii="Times New Roman" w:hAnsi="Times New Roman"/>
              </w:rPr>
              <w:t>м.п.</w:t>
            </w:r>
          </w:p>
          <w:p w:rsidR="004E6525" w:rsidRPr="00453F41" w:rsidRDefault="004E6525" w:rsidP="0015342B">
            <w:pPr>
              <w:spacing w:after="0" w:line="360" w:lineRule="auto"/>
              <w:rPr>
                <w:rFonts w:ascii="Times New Roman" w:hAnsi="Times New Roman"/>
              </w:rPr>
            </w:pPr>
          </w:p>
        </w:tc>
      </w:tr>
    </w:tbl>
    <w:p w:rsidR="004E6525" w:rsidRDefault="004E6525" w:rsidP="004E6525">
      <w:pPr>
        <w:pStyle w:val="11"/>
        <w:tabs>
          <w:tab w:val="left" w:pos="709"/>
        </w:tabs>
        <w:spacing w:before="80" w:after="80"/>
        <w:ind w:left="0"/>
        <w:rPr>
          <w:rFonts w:ascii="Times New Roman" w:hAnsi="Times New Roman"/>
          <w:sz w:val="28"/>
          <w:szCs w:val="28"/>
        </w:rPr>
      </w:pPr>
      <w:r>
        <w:rPr>
          <w:rFonts w:ascii="Times New Roman" w:hAnsi="Times New Roman"/>
          <w:sz w:val="28"/>
          <w:szCs w:val="28"/>
        </w:rPr>
        <w:t>2012 г.</w:t>
      </w:r>
    </w:p>
    <w:p w:rsidR="004E6525" w:rsidRDefault="004E6525">
      <w:pPr>
        <w:rPr>
          <w:rFonts w:ascii="Times New Roman" w:hAnsi="Times New Roman"/>
          <w:sz w:val="28"/>
          <w:szCs w:val="28"/>
          <w:lang w:eastAsia="en-US"/>
        </w:rPr>
      </w:pPr>
      <w:r>
        <w:rPr>
          <w:rFonts w:ascii="Times New Roman" w:hAnsi="Times New Roman"/>
          <w:sz w:val="28"/>
          <w:szCs w:val="28"/>
        </w:rPr>
        <w:br w:type="page"/>
      </w:r>
    </w:p>
    <w:p w:rsidR="004E6525" w:rsidRPr="00DA46D5" w:rsidRDefault="004E6525" w:rsidP="004E6525">
      <w:pPr>
        <w:pStyle w:val="11"/>
        <w:tabs>
          <w:tab w:val="left" w:pos="709"/>
        </w:tabs>
        <w:spacing w:before="80" w:after="80"/>
        <w:ind w:left="0"/>
        <w:rPr>
          <w:rFonts w:ascii="Times New Roman" w:hAnsi="Times New Roman"/>
          <w:sz w:val="28"/>
          <w:szCs w:val="28"/>
        </w:rPr>
      </w:pPr>
    </w:p>
    <w:p w:rsidR="005A65B1" w:rsidRDefault="005A65B1" w:rsidP="00BB4C79">
      <w:pPr>
        <w:pStyle w:val="11"/>
        <w:numPr>
          <w:ilvl w:val="0"/>
          <w:numId w:val="2"/>
        </w:numPr>
        <w:spacing w:before="360" w:after="120"/>
        <w:rPr>
          <w:rFonts w:ascii="Times New Roman" w:hAnsi="Times New Roman"/>
          <w:b/>
          <w:sz w:val="32"/>
          <w:szCs w:val="32"/>
        </w:rPr>
      </w:pPr>
      <w:r w:rsidRPr="00DB566F">
        <w:rPr>
          <w:rFonts w:ascii="Times New Roman" w:hAnsi="Times New Roman"/>
          <w:b/>
          <w:sz w:val="32"/>
          <w:szCs w:val="32"/>
        </w:rPr>
        <w:t xml:space="preserve">Основные положения программы </w:t>
      </w:r>
    </w:p>
    <w:p w:rsidR="00C47A5A" w:rsidRDefault="00C47A5A" w:rsidP="00C47A5A">
      <w:pPr>
        <w:pStyle w:val="11"/>
        <w:spacing w:before="360" w:after="120"/>
        <w:jc w:val="left"/>
        <w:rPr>
          <w:rFonts w:ascii="Times New Roman" w:hAnsi="Times New Roman"/>
          <w:b/>
          <w:sz w:val="32"/>
          <w:szCs w:val="32"/>
        </w:rPr>
      </w:pPr>
    </w:p>
    <w:p w:rsidR="00F55F2A" w:rsidRDefault="00F55F2A" w:rsidP="00BB4C79">
      <w:pPr>
        <w:pStyle w:val="11"/>
        <w:numPr>
          <w:ilvl w:val="0"/>
          <w:numId w:val="3"/>
        </w:numPr>
        <w:tabs>
          <w:tab w:val="left" w:pos="993"/>
        </w:tabs>
        <w:spacing w:before="80" w:after="80"/>
        <w:ind w:left="0" w:firstLine="709"/>
        <w:contextualSpacing/>
        <w:jc w:val="both"/>
        <w:rPr>
          <w:rFonts w:ascii="Times New Roman" w:hAnsi="Times New Roman"/>
          <w:b/>
          <w:sz w:val="24"/>
          <w:szCs w:val="24"/>
        </w:rPr>
      </w:pPr>
      <w:r>
        <w:rPr>
          <w:rFonts w:ascii="Times New Roman" w:hAnsi="Times New Roman"/>
          <w:b/>
          <w:sz w:val="24"/>
          <w:szCs w:val="24"/>
        </w:rPr>
        <w:t>Текущий уровень развития кластера</w:t>
      </w:r>
    </w:p>
    <w:p w:rsidR="00C47A5A" w:rsidRDefault="00C47A5A" w:rsidP="00C47A5A">
      <w:pPr>
        <w:pStyle w:val="11"/>
        <w:tabs>
          <w:tab w:val="left" w:pos="993"/>
        </w:tabs>
        <w:spacing w:before="80" w:after="80"/>
        <w:ind w:left="709"/>
        <w:contextualSpacing/>
        <w:jc w:val="both"/>
        <w:rPr>
          <w:rFonts w:ascii="Times New Roman" w:hAnsi="Times New Roman"/>
          <w:b/>
          <w:sz w:val="24"/>
          <w:szCs w:val="24"/>
        </w:rPr>
      </w:pPr>
    </w:p>
    <w:p w:rsidR="00F55F2A" w:rsidRDefault="00F55F2A" w:rsidP="00BB4C79">
      <w:pPr>
        <w:pStyle w:val="a4"/>
        <w:numPr>
          <w:ilvl w:val="2"/>
          <w:numId w:val="4"/>
        </w:numPr>
        <w:tabs>
          <w:tab w:val="left" w:pos="567"/>
          <w:tab w:val="left" w:pos="851"/>
        </w:tabs>
        <w:spacing w:after="0" w:line="240" w:lineRule="auto"/>
        <w:contextualSpacing w:val="0"/>
        <w:jc w:val="both"/>
        <w:rPr>
          <w:rFonts w:ascii="Times New Roman" w:hAnsi="Times New Roman"/>
          <w:bCs/>
          <w:sz w:val="24"/>
          <w:szCs w:val="24"/>
          <w:u w:val="single"/>
        </w:rPr>
      </w:pPr>
      <w:r>
        <w:rPr>
          <w:rFonts w:ascii="Times New Roman" w:hAnsi="Times New Roman"/>
          <w:bCs/>
          <w:sz w:val="24"/>
          <w:szCs w:val="24"/>
          <w:u w:val="single"/>
        </w:rPr>
        <w:t>Масштабы деятельности кластера</w:t>
      </w:r>
    </w:p>
    <w:p w:rsidR="00C47A5A" w:rsidRDefault="00C47A5A" w:rsidP="00C47A5A">
      <w:pPr>
        <w:pStyle w:val="a4"/>
        <w:tabs>
          <w:tab w:val="left" w:pos="567"/>
          <w:tab w:val="left" w:pos="851"/>
        </w:tabs>
        <w:spacing w:after="0" w:line="240" w:lineRule="auto"/>
        <w:contextualSpacing w:val="0"/>
        <w:jc w:val="both"/>
        <w:rPr>
          <w:rFonts w:ascii="Times New Roman" w:hAnsi="Times New Roman"/>
          <w:bCs/>
          <w:sz w:val="24"/>
          <w:szCs w:val="24"/>
          <w:u w:val="single"/>
        </w:rPr>
      </w:pPr>
    </w:p>
    <w:p w:rsidR="00F55F2A" w:rsidRPr="00DD6956" w:rsidRDefault="00F55F2A" w:rsidP="00F55F2A">
      <w:pPr>
        <w:spacing w:after="0" w:line="240" w:lineRule="auto"/>
        <w:ind w:firstLine="709"/>
        <w:jc w:val="both"/>
        <w:rPr>
          <w:rFonts w:ascii="Times New Roman" w:hAnsi="Times New Roman"/>
          <w:sz w:val="24"/>
          <w:szCs w:val="24"/>
        </w:rPr>
      </w:pPr>
      <w:r w:rsidRPr="00DD6956">
        <w:rPr>
          <w:rFonts w:ascii="Times New Roman" w:hAnsi="Times New Roman"/>
          <w:sz w:val="24"/>
          <w:szCs w:val="24"/>
        </w:rPr>
        <w:t xml:space="preserve">Энергоэффективность и энергосбережение входят в </w:t>
      </w:r>
      <w:r>
        <w:rPr>
          <w:rFonts w:ascii="Times New Roman" w:hAnsi="Times New Roman"/>
          <w:sz w:val="24"/>
          <w:szCs w:val="24"/>
        </w:rPr>
        <w:t>число</w:t>
      </w:r>
      <w:r w:rsidRPr="00DD6956">
        <w:rPr>
          <w:rFonts w:ascii="Times New Roman" w:hAnsi="Times New Roman"/>
          <w:sz w:val="24"/>
          <w:szCs w:val="24"/>
        </w:rPr>
        <w:t xml:space="preserve"> стратегических направлений приоритетного технологического развития России</w:t>
      </w:r>
      <w:r>
        <w:rPr>
          <w:rFonts w:ascii="Times New Roman" w:hAnsi="Times New Roman"/>
          <w:sz w:val="24"/>
          <w:szCs w:val="24"/>
        </w:rPr>
        <w:t xml:space="preserve"> и</w:t>
      </w:r>
      <w:r w:rsidRPr="00DD6956">
        <w:rPr>
          <w:rFonts w:ascii="Times New Roman" w:hAnsi="Times New Roman"/>
          <w:sz w:val="24"/>
          <w:szCs w:val="24"/>
        </w:rPr>
        <w:t xml:space="preserve"> являются огромным резервом отечественной экономики. Энергосбережение – общенациональная задача, в процесс модернизации экономики России включены не только хозяйствующие субъекты, но и все общество в целом, общественные организации, политические партии, а вопросам энергосбережения и энергетической эффективности уделяется особое внимание.</w:t>
      </w:r>
    </w:p>
    <w:p w:rsidR="00F55F2A" w:rsidRPr="00DD6956" w:rsidRDefault="00F55F2A" w:rsidP="00F55F2A">
      <w:pPr>
        <w:spacing w:after="0" w:line="240" w:lineRule="auto"/>
        <w:ind w:firstLine="709"/>
        <w:jc w:val="both"/>
        <w:rPr>
          <w:rFonts w:ascii="Times New Roman" w:hAnsi="Times New Roman"/>
          <w:sz w:val="24"/>
          <w:szCs w:val="24"/>
        </w:rPr>
      </w:pPr>
      <w:r w:rsidRPr="00DD6956">
        <w:rPr>
          <w:rFonts w:ascii="Times New Roman" w:hAnsi="Times New Roman"/>
          <w:sz w:val="24"/>
          <w:szCs w:val="24"/>
        </w:rPr>
        <w:t>В России один из самых больших в мире технический потенциал повышения энергетической эффективности – более 40% от уровня потребления энергии в стране: в абсолютных объемах – это 403 млн т.у.т. Использование этого резерва возможно только за счет комплексной политики</w:t>
      </w:r>
      <w:r>
        <w:rPr>
          <w:rFonts w:ascii="Times New Roman" w:hAnsi="Times New Roman"/>
          <w:sz w:val="24"/>
          <w:szCs w:val="24"/>
        </w:rPr>
        <w:t xml:space="preserve">, элементом которой является </w:t>
      </w:r>
      <w:r w:rsidR="00DF036D">
        <w:rPr>
          <w:rFonts w:ascii="Times New Roman" w:hAnsi="Times New Roman"/>
          <w:sz w:val="24"/>
          <w:szCs w:val="24"/>
        </w:rPr>
        <w:t xml:space="preserve">создание инновационных </w:t>
      </w:r>
      <w:r>
        <w:rPr>
          <w:rFonts w:ascii="Times New Roman" w:hAnsi="Times New Roman"/>
          <w:sz w:val="24"/>
          <w:szCs w:val="24"/>
        </w:rPr>
        <w:t>кластер</w:t>
      </w:r>
      <w:r w:rsidR="00DF036D">
        <w:rPr>
          <w:rFonts w:ascii="Times New Roman" w:hAnsi="Times New Roman"/>
          <w:sz w:val="24"/>
          <w:szCs w:val="24"/>
        </w:rPr>
        <w:t>ов</w:t>
      </w:r>
      <w:r w:rsidRPr="00DD6956">
        <w:rPr>
          <w:rFonts w:ascii="Times New Roman" w:hAnsi="Times New Roman"/>
          <w:sz w:val="24"/>
          <w:szCs w:val="24"/>
        </w:rPr>
        <w:t>.</w:t>
      </w:r>
    </w:p>
    <w:p w:rsidR="00F55F2A" w:rsidRPr="00DD6956"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Одним из центров разработки и производства </w:t>
      </w:r>
      <w:r w:rsidRPr="00DD6956">
        <w:rPr>
          <w:rFonts w:ascii="Times New Roman" w:hAnsi="Times New Roman"/>
          <w:sz w:val="24"/>
          <w:szCs w:val="24"/>
        </w:rPr>
        <w:t xml:space="preserve">энергоэффективной светотехники и силовой электроники </w:t>
      </w:r>
      <w:r>
        <w:rPr>
          <w:rFonts w:ascii="Times New Roman" w:hAnsi="Times New Roman"/>
          <w:sz w:val="24"/>
          <w:szCs w:val="24"/>
        </w:rPr>
        <w:t xml:space="preserve">является </w:t>
      </w:r>
      <w:r w:rsidRPr="00DD6956">
        <w:rPr>
          <w:rFonts w:ascii="Times New Roman" w:hAnsi="Times New Roman"/>
          <w:sz w:val="24"/>
          <w:szCs w:val="24"/>
        </w:rPr>
        <w:t>Республик</w:t>
      </w:r>
      <w:r w:rsidR="00DF036D">
        <w:rPr>
          <w:rFonts w:ascii="Times New Roman" w:hAnsi="Times New Roman"/>
          <w:sz w:val="24"/>
          <w:szCs w:val="24"/>
        </w:rPr>
        <w:t>а</w:t>
      </w:r>
      <w:r w:rsidRPr="00DD6956">
        <w:rPr>
          <w:rFonts w:ascii="Times New Roman" w:hAnsi="Times New Roman"/>
          <w:sz w:val="24"/>
          <w:szCs w:val="24"/>
        </w:rPr>
        <w:t xml:space="preserve"> Мордовия</w:t>
      </w:r>
      <w:r>
        <w:rPr>
          <w:rFonts w:ascii="Times New Roman" w:hAnsi="Times New Roman"/>
          <w:sz w:val="24"/>
          <w:szCs w:val="24"/>
        </w:rPr>
        <w:t>.</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Кластер представляет собой территориально-производственную, специализированную (</w:t>
      </w:r>
      <w:r w:rsidRPr="005F635B">
        <w:rPr>
          <w:rFonts w:ascii="Times New Roman" w:hAnsi="Times New Roman"/>
          <w:sz w:val="24"/>
          <w:szCs w:val="24"/>
        </w:rPr>
        <w:t>светотехника и силовая электроника)</w:t>
      </w:r>
      <w:r>
        <w:rPr>
          <w:rFonts w:ascii="Times New Roman" w:hAnsi="Times New Roman"/>
          <w:sz w:val="24"/>
          <w:szCs w:val="24"/>
        </w:rPr>
        <w:t xml:space="preserve"> мезоэкономическую систему с наличием преимущественно горизонтальных производственно-хозяйственных связей компаний</w:t>
      </w:r>
      <w:r w:rsidR="00DF036D">
        <w:rPr>
          <w:rFonts w:ascii="Times New Roman" w:hAnsi="Times New Roman"/>
          <w:sz w:val="24"/>
          <w:szCs w:val="24"/>
        </w:rPr>
        <w:t>,</w:t>
      </w:r>
      <w:r>
        <w:rPr>
          <w:rFonts w:ascii="Times New Roman" w:hAnsi="Times New Roman"/>
          <w:sz w:val="24"/>
          <w:szCs w:val="24"/>
        </w:rPr>
        <w:t xml:space="preserve"> производящих взаимодополняющие товары и использующих общие ресурсы и инфраструктуру на территории республика Мордовия. Предприятия и организации кластера дислоцируются на территории </w:t>
      </w:r>
      <w:r w:rsidRPr="00262294">
        <w:rPr>
          <w:rFonts w:ascii="Times New Roman" w:hAnsi="Times New Roman"/>
          <w:sz w:val="24"/>
          <w:szCs w:val="24"/>
        </w:rPr>
        <w:t>городского округа Саранск</w:t>
      </w:r>
      <w:r>
        <w:rPr>
          <w:rFonts w:ascii="Times New Roman" w:hAnsi="Times New Roman"/>
          <w:sz w:val="24"/>
          <w:szCs w:val="24"/>
        </w:rPr>
        <w:t xml:space="preserve">, </w:t>
      </w:r>
      <w:r w:rsidR="004E1565">
        <w:rPr>
          <w:rFonts w:ascii="Times New Roman" w:hAnsi="Times New Roman"/>
          <w:sz w:val="24"/>
          <w:szCs w:val="24"/>
        </w:rPr>
        <w:t xml:space="preserve">г. </w:t>
      </w:r>
      <w:r w:rsidRPr="00262294">
        <w:rPr>
          <w:rFonts w:ascii="Times New Roman" w:hAnsi="Times New Roman"/>
          <w:sz w:val="24"/>
          <w:szCs w:val="24"/>
        </w:rPr>
        <w:t>Ардатов</w:t>
      </w:r>
      <w:r>
        <w:rPr>
          <w:rFonts w:ascii="Times New Roman" w:hAnsi="Times New Roman"/>
          <w:sz w:val="24"/>
          <w:szCs w:val="24"/>
        </w:rPr>
        <w:t xml:space="preserve">, </w:t>
      </w:r>
      <w:r w:rsidR="004E1565">
        <w:rPr>
          <w:rFonts w:ascii="Times New Roman" w:hAnsi="Times New Roman"/>
          <w:sz w:val="24"/>
          <w:szCs w:val="24"/>
        </w:rPr>
        <w:t xml:space="preserve">г. </w:t>
      </w:r>
      <w:r w:rsidRPr="00262294">
        <w:rPr>
          <w:rFonts w:ascii="Times New Roman" w:hAnsi="Times New Roman"/>
          <w:sz w:val="24"/>
          <w:szCs w:val="24"/>
        </w:rPr>
        <w:t>Инсар</w:t>
      </w:r>
      <w:r w:rsidR="00DF036D">
        <w:rPr>
          <w:rFonts w:ascii="Times New Roman" w:hAnsi="Times New Roman"/>
          <w:sz w:val="24"/>
          <w:szCs w:val="24"/>
        </w:rPr>
        <w:t xml:space="preserve"> и</w:t>
      </w:r>
      <w:r>
        <w:rPr>
          <w:rFonts w:ascii="Times New Roman" w:hAnsi="Times New Roman"/>
          <w:sz w:val="24"/>
          <w:szCs w:val="24"/>
        </w:rPr>
        <w:t xml:space="preserve"> </w:t>
      </w:r>
      <w:r w:rsidR="004E1565">
        <w:rPr>
          <w:rFonts w:ascii="Times New Roman" w:hAnsi="Times New Roman"/>
          <w:sz w:val="24"/>
          <w:szCs w:val="24"/>
        </w:rPr>
        <w:t xml:space="preserve">п. </w:t>
      </w:r>
      <w:r w:rsidRPr="00262294">
        <w:rPr>
          <w:rFonts w:ascii="Times New Roman" w:hAnsi="Times New Roman"/>
          <w:sz w:val="24"/>
          <w:szCs w:val="24"/>
        </w:rPr>
        <w:t>Кадошкино</w:t>
      </w:r>
      <w:r>
        <w:rPr>
          <w:rFonts w:ascii="Times New Roman" w:hAnsi="Times New Roman"/>
          <w:sz w:val="24"/>
          <w:szCs w:val="24"/>
        </w:rPr>
        <w:t>.</w:t>
      </w:r>
    </w:p>
    <w:p w:rsidR="00F55F2A" w:rsidRPr="002A7872" w:rsidRDefault="00F55F2A" w:rsidP="00F55F2A">
      <w:pPr>
        <w:spacing w:after="0" w:line="240" w:lineRule="auto"/>
        <w:ind w:firstLine="709"/>
        <w:jc w:val="both"/>
        <w:rPr>
          <w:rFonts w:ascii="Times New Roman" w:hAnsi="Times New Roman"/>
          <w:sz w:val="24"/>
          <w:szCs w:val="24"/>
        </w:rPr>
      </w:pPr>
      <w:r w:rsidRPr="002A7872">
        <w:rPr>
          <w:rFonts w:ascii="Times New Roman" w:hAnsi="Times New Roman"/>
          <w:sz w:val="24"/>
          <w:szCs w:val="24"/>
        </w:rPr>
        <w:t>Объем производства входящих в кластер предприятий и организаций в рамках деятельности кластера составил:</w:t>
      </w:r>
    </w:p>
    <w:p w:rsidR="00F55F2A" w:rsidRPr="002A7872" w:rsidRDefault="00F55F2A" w:rsidP="00F55F2A">
      <w:pPr>
        <w:spacing w:after="0" w:line="240" w:lineRule="auto"/>
        <w:ind w:firstLine="709"/>
        <w:jc w:val="both"/>
        <w:rPr>
          <w:rFonts w:ascii="Times New Roman" w:hAnsi="Times New Roman"/>
          <w:sz w:val="24"/>
          <w:szCs w:val="24"/>
        </w:rPr>
      </w:pPr>
      <w:r w:rsidRPr="002A7872">
        <w:rPr>
          <w:rFonts w:ascii="Times New Roman" w:hAnsi="Times New Roman"/>
          <w:sz w:val="24"/>
          <w:szCs w:val="24"/>
        </w:rPr>
        <w:t>в 2009</w:t>
      </w:r>
      <w:r w:rsidR="00DF036D">
        <w:rPr>
          <w:rFonts w:ascii="Times New Roman" w:hAnsi="Times New Roman"/>
          <w:sz w:val="24"/>
          <w:szCs w:val="24"/>
        </w:rPr>
        <w:t xml:space="preserve"> </w:t>
      </w:r>
      <w:r w:rsidRPr="002A7872">
        <w:rPr>
          <w:rFonts w:ascii="Times New Roman" w:hAnsi="Times New Roman"/>
          <w:sz w:val="24"/>
          <w:szCs w:val="24"/>
        </w:rPr>
        <w:t>г. – 3,4 млрд. руб.</w:t>
      </w:r>
    </w:p>
    <w:p w:rsidR="00F55F2A" w:rsidRPr="002A7872" w:rsidRDefault="00F55F2A" w:rsidP="00F55F2A">
      <w:pPr>
        <w:spacing w:after="0" w:line="240" w:lineRule="auto"/>
        <w:ind w:firstLine="709"/>
        <w:jc w:val="both"/>
        <w:rPr>
          <w:rFonts w:ascii="Times New Roman" w:hAnsi="Times New Roman"/>
          <w:sz w:val="24"/>
          <w:szCs w:val="24"/>
        </w:rPr>
      </w:pPr>
      <w:r w:rsidRPr="002A7872">
        <w:rPr>
          <w:rFonts w:ascii="Times New Roman" w:hAnsi="Times New Roman"/>
          <w:sz w:val="24"/>
          <w:szCs w:val="24"/>
        </w:rPr>
        <w:t>в 2010</w:t>
      </w:r>
      <w:r w:rsidR="00DF036D">
        <w:rPr>
          <w:rFonts w:ascii="Times New Roman" w:hAnsi="Times New Roman"/>
          <w:sz w:val="24"/>
          <w:szCs w:val="24"/>
        </w:rPr>
        <w:t xml:space="preserve"> </w:t>
      </w:r>
      <w:r w:rsidRPr="002A7872">
        <w:rPr>
          <w:rFonts w:ascii="Times New Roman" w:hAnsi="Times New Roman"/>
          <w:sz w:val="24"/>
          <w:szCs w:val="24"/>
        </w:rPr>
        <w:t>г. – 4,0 млрд. руб.</w:t>
      </w:r>
    </w:p>
    <w:p w:rsidR="00F55F2A" w:rsidRPr="002A7872" w:rsidRDefault="00F55F2A" w:rsidP="00F55F2A">
      <w:pPr>
        <w:spacing w:after="0" w:line="240" w:lineRule="auto"/>
        <w:ind w:firstLine="709"/>
        <w:jc w:val="both"/>
        <w:rPr>
          <w:rFonts w:ascii="Times New Roman" w:hAnsi="Times New Roman"/>
          <w:sz w:val="24"/>
          <w:szCs w:val="24"/>
        </w:rPr>
      </w:pPr>
      <w:r w:rsidRPr="002A7872">
        <w:rPr>
          <w:rFonts w:ascii="Times New Roman" w:hAnsi="Times New Roman"/>
          <w:sz w:val="24"/>
          <w:szCs w:val="24"/>
        </w:rPr>
        <w:t>в 2011</w:t>
      </w:r>
      <w:r w:rsidR="00DF036D">
        <w:rPr>
          <w:rFonts w:ascii="Times New Roman" w:hAnsi="Times New Roman"/>
          <w:sz w:val="24"/>
          <w:szCs w:val="24"/>
        </w:rPr>
        <w:t xml:space="preserve"> </w:t>
      </w:r>
      <w:r w:rsidRPr="002A7872">
        <w:rPr>
          <w:rFonts w:ascii="Times New Roman" w:hAnsi="Times New Roman"/>
          <w:sz w:val="24"/>
          <w:szCs w:val="24"/>
        </w:rPr>
        <w:t>г. – 4,6 млрд. руб.</w:t>
      </w:r>
    </w:p>
    <w:p w:rsidR="00F55F2A" w:rsidRPr="002A7872"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2A7872">
        <w:rPr>
          <w:rFonts w:ascii="Times New Roman" w:hAnsi="Times New Roman"/>
          <w:sz w:val="24"/>
          <w:szCs w:val="24"/>
        </w:rPr>
        <w:t xml:space="preserve"> 2011</w:t>
      </w:r>
      <w:r w:rsidR="00DF036D">
        <w:rPr>
          <w:rFonts w:ascii="Times New Roman" w:hAnsi="Times New Roman"/>
          <w:sz w:val="24"/>
          <w:szCs w:val="24"/>
        </w:rPr>
        <w:t xml:space="preserve"> </w:t>
      </w:r>
      <w:r w:rsidRPr="002A7872">
        <w:rPr>
          <w:rFonts w:ascii="Times New Roman" w:hAnsi="Times New Roman"/>
          <w:sz w:val="24"/>
          <w:szCs w:val="24"/>
        </w:rPr>
        <w:t xml:space="preserve"> г</w:t>
      </w:r>
      <w:r w:rsidR="00DF036D">
        <w:rPr>
          <w:rFonts w:ascii="Times New Roman" w:hAnsi="Times New Roman"/>
          <w:sz w:val="24"/>
          <w:szCs w:val="24"/>
        </w:rPr>
        <w:t>.</w:t>
      </w:r>
      <w:r w:rsidRPr="002A7872">
        <w:rPr>
          <w:rFonts w:ascii="Times New Roman" w:hAnsi="Times New Roman"/>
          <w:sz w:val="24"/>
          <w:szCs w:val="24"/>
        </w:rPr>
        <w:t xml:space="preserve"> </w:t>
      </w:r>
      <w:r w:rsidR="00B67362">
        <w:rPr>
          <w:rFonts w:ascii="Times New Roman" w:hAnsi="Times New Roman"/>
          <w:sz w:val="24"/>
          <w:szCs w:val="24"/>
        </w:rPr>
        <w:t>на предприятиях</w:t>
      </w:r>
      <w:r w:rsidRPr="002A7872">
        <w:rPr>
          <w:rFonts w:ascii="Times New Roman" w:hAnsi="Times New Roman"/>
          <w:sz w:val="24"/>
          <w:szCs w:val="24"/>
        </w:rPr>
        <w:t xml:space="preserve"> </w:t>
      </w:r>
      <w:r w:rsidR="00B67362">
        <w:rPr>
          <w:rFonts w:ascii="Times New Roman" w:hAnsi="Times New Roman"/>
          <w:sz w:val="24"/>
          <w:szCs w:val="24"/>
        </w:rPr>
        <w:t xml:space="preserve">и в организациях кластера </w:t>
      </w:r>
      <w:r w:rsidRPr="002A7872">
        <w:rPr>
          <w:rFonts w:ascii="Times New Roman" w:hAnsi="Times New Roman"/>
          <w:sz w:val="24"/>
          <w:szCs w:val="24"/>
        </w:rPr>
        <w:t xml:space="preserve">занято </w:t>
      </w:r>
      <w:r w:rsidRPr="008B7E9B">
        <w:rPr>
          <w:rFonts w:ascii="Times New Roman" w:hAnsi="Times New Roman"/>
          <w:sz w:val="24"/>
          <w:szCs w:val="24"/>
        </w:rPr>
        <w:t>12,7</w:t>
      </w:r>
      <w:r>
        <w:rPr>
          <w:rFonts w:ascii="Times New Roman" w:hAnsi="Times New Roman"/>
        </w:rPr>
        <w:t xml:space="preserve"> </w:t>
      </w:r>
      <w:r w:rsidRPr="002A7872">
        <w:rPr>
          <w:rFonts w:ascii="Times New Roman" w:hAnsi="Times New Roman"/>
          <w:sz w:val="24"/>
          <w:szCs w:val="24"/>
        </w:rPr>
        <w:t xml:space="preserve"> тыс. человек.</w:t>
      </w:r>
    </w:p>
    <w:p w:rsidR="00F55F2A" w:rsidRDefault="00F55F2A" w:rsidP="00F55F2A">
      <w:pPr>
        <w:spacing w:after="0" w:line="240" w:lineRule="auto"/>
        <w:ind w:firstLine="709"/>
        <w:jc w:val="both"/>
        <w:rPr>
          <w:rFonts w:ascii="Times New Roman" w:hAnsi="Times New Roman"/>
          <w:sz w:val="24"/>
          <w:szCs w:val="24"/>
        </w:rPr>
      </w:pPr>
    </w:p>
    <w:p w:rsidR="00F55F2A" w:rsidRDefault="00F55F2A" w:rsidP="00BB4C79">
      <w:pPr>
        <w:pStyle w:val="a4"/>
        <w:numPr>
          <w:ilvl w:val="2"/>
          <w:numId w:val="4"/>
        </w:numPr>
        <w:tabs>
          <w:tab w:val="left" w:pos="709"/>
        </w:tabs>
        <w:spacing w:after="0" w:line="240" w:lineRule="auto"/>
        <w:contextualSpacing w:val="0"/>
        <w:rPr>
          <w:rFonts w:ascii="Times New Roman" w:hAnsi="Times New Roman"/>
          <w:bCs/>
          <w:sz w:val="24"/>
          <w:szCs w:val="24"/>
          <w:u w:val="single"/>
        </w:rPr>
      </w:pPr>
      <w:r>
        <w:rPr>
          <w:rFonts w:ascii="Times New Roman" w:hAnsi="Times New Roman"/>
          <w:bCs/>
          <w:sz w:val="24"/>
          <w:szCs w:val="24"/>
          <w:u w:val="single"/>
        </w:rPr>
        <w:t>Описание ключевых организаций-участников кластера, краткая характеристика</w:t>
      </w:r>
    </w:p>
    <w:p w:rsidR="00C47A5A" w:rsidRDefault="00C47A5A" w:rsidP="00C47A5A">
      <w:pPr>
        <w:pStyle w:val="a4"/>
        <w:tabs>
          <w:tab w:val="left" w:pos="709"/>
        </w:tabs>
        <w:spacing w:after="0" w:line="240" w:lineRule="auto"/>
        <w:contextualSpacing w:val="0"/>
        <w:rPr>
          <w:rFonts w:ascii="Times New Roman" w:hAnsi="Times New Roman"/>
          <w:bCs/>
          <w:sz w:val="24"/>
          <w:szCs w:val="24"/>
          <w:u w:val="single"/>
        </w:rPr>
      </w:pPr>
    </w:p>
    <w:p w:rsidR="00F55F2A" w:rsidRPr="00546068" w:rsidRDefault="00F55F2A" w:rsidP="00F55F2A">
      <w:pPr>
        <w:spacing w:after="0" w:line="240" w:lineRule="auto"/>
        <w:ind w:firstLine="709"/>
        <w:jc w:val="both"/>
        <w:rPr>
          <w:rFonts w:ascii="Times New Roman" w:hAnsi="Times New Roman"/>
          <w:sz w:val="24"/>
          <w:szCs w:val="24"/>
        </w:rPr>
      </w:pPr>
      <w:r w:rsidRPr="00546068">
        <w:rPr>
          <w:rFonts w:ascii="Times New Roman" w:hAnsi="Times New Roman"/>
          <w:b/>
          <w:sz w:val="24"/>
          <w:szCs w:val="24"/>
        </w:rPr>
        <w:t>ГУП РМ "Лисма"</w:t>
      </w:r>
      <w:r w:rsidRPr="00546068">
        <w:rPr>
          <w:rFonts w:ascii="Times New Roman" w:hAnsi="Times New Roman"/>
          <w:sz w:val="24"/>
          <w:szCs w:val="24"/>
        </w:rPr>
        <w:t xml:space="preserve"> крупнейшая светотехническая фирма России  и СНГ с развитой инфраструктурой, высоким научно-техническим потенциалом и богатой историей развития. Здесь производись более 1500 типоразмеров источников света для всех отраслей экономики и для оборонно – промышленного комплекса страны, пограничных войск ФСБ, внутренних войск МВД и всей его инфраструктуры. Доля всех источников света ОАО «Лисма» на рынке составляла более 40 %. </w:t>
      </w:r>
    </w:p>
    <w:p w:rsidR="00F55F2A" w:rsidRPr="00546068" w:rsidRDefault="00F55F2A" w:rsidP="00C47A5A">
      <w:pPr>
        <w:spacing w:after="0" w:line="240" w:lineRule="auto"/>
        <w:ind w:firstLine="709"/>
        <w:jc w:val="both"/>
        <w:rPr>
          <w:rFonts w:ascii="Times New Roman" w:hAnsi="Times New Roman"/>
          <w:sz w:val="24"/>
          <w:szCs w:val="24"/>
        </w:rPr>
      </w:pPr>
      <w:r w:rsidRPr="00546068">
        <w:rPr>
          <w:rFonts w:ascii="Times New Roman" w:hAnsi="Times New Roman"/>
          <w:sz w:val="24"/>
          <w:szCs w:val="24"/>
        </w:rPr>
        <w:t xml:space="preserve">В настоящее время предприятием производится ежегодно около 175 млн.штук источников света с годовым объемом реализации 1531,6 млн.руб. (по итогам работы за 2011 год), в том числе 8,5% на экспорт. Предприятием осуществляются поставки комплектующих (колба, стеклотрубка и другие комплектующие) для предприятий отрасли, в том числе на постоянной основе ГУП РМ </w:t>
      </w:r>
      <w:r w:rsidR="00B67362">
        <w:rPr>
          <w:rFonts w:ascii="Times New Roman" w:hAnsi="Times New Roman"/>
          <w:sz w:val="24"/>
          <w:szCs w:val="24"/>
        </w:rPr>
        <w:t>«</w:t>
      </w:r>
      <w:r w:rsidRPr="00546068">
        <w:rPr>
          <w:rFonts w:ascii="Times New Roman" w:hAnsi="Times New Roman"/>
          <w:sz w:val="24"/>
          <w:szCs w:val="24"/>
        </w:rPr>
        <w:t>НИИИС им.А.Н.Лодыгина</w:t>
      </w:r>
      <w:r w:rsidR="00B67362">
        <w:rPr>
          <w:rFonts w:ascii="Times New Roman" w:hAnsi="Times New Roman"/>
          <w:sz w:val="24"/>
          <w:szCs w:val="24"/>
        </w:rPr>
        <w:t>»</w:t>
      </w:r>
      <w:r w:rsidRPr="00546068">
        <w:rPr>
          <w:rFonts w:ascii="Times New Roman" w:hAnsi="Times New Roman"/>
          <w:sz w:val="24"/>
          <w:szCs w:val="24"/>
        </w:rPr>
        <w:t xml:space="preserve"> и ООО</w:t>
      </w:r>
      <w:r w:rsidR="00DF036D">
        <w:rPr>
          <w:rFonts w:ascii="Times New Roman" w:hAnsi="Times New Roman"/>
          <w:sz w:val="24"/>
          <w:szCs w:val="24"/>
        </w:rPr>
        <w:t> </w:t>
      </w:r>
      <w:r w:rsidRPr="00546068">
        <w:rPr>
          <w:rFonts w:ascii="Times New Roman" w:hAnsi="Times New Roman"/>
          <w:sz w:val="24"/>
          <w:szCs w:val="24"/>
        </w:rPr>
        <w:t xml:space="preserve">«Рефлакс-С» в виде разовых поставок при возникновении потребности. По мере </w:t>
      </w:r>
      <w:r w:rsidRPr="00546068">
        <w:rPr>
          <w:rFonts w:ascii="Times New Roman" w:hAnsi="Times New Roman"/>
          <w:sz w:val="24"/>
          <w:szCs w:val="24"/>
        </w:rPr>
        <w:lastRenderedPageBreak/>
        <w:t>появления комплексных заявок от покупателей осуществляется реализация энергоэкономичных источников света производства ОАО НПП «Саранский завод точных приборов», стартеров ООО «Мастер-Свет» (г.Саранск),  пускоререгулирующей аппаратуры и светильников ОАО «Кадошкинский светотехнический завод» и ОАО</w:t>
      </w:r>
      <w:r w:rsidR="00DF036D">
        <w:rPr>
          <w:rFonts w:ascii="Times New Roman" w:hAnsi="Times New Roman"/>
          <w:sz w:val="24"/>
          <w:szCs w:val="24"/>
        </w:rPr>
        <w:t> </w:t>
      </w:r>
      <w:r w:rsidRPr="00546068">
        <w:rPr>
          <w:rFonts w:ascii="Times New Roman" w:hAnsi="Times New Roman"/>
          <w:sz w:val="24"/>
          <w:szCs w:val="24"/>
        </w:rPr>
        <w:t>«Ардатовский светотехнический завод», источников света ГУП Республики Мордовия «НИИИС им. А.Н.Лодыгина».</w:t>
      </w:r>
    </w:p>
    <w:p w:rsidR="00F55F2A" w:rsidRDefault="00F55F2A" w:rsidP="00F55F2A">
      <w:pPr>
        <w:spacing w:after="0" w:line="240" w:lineRule="auto"/>
        <w:ind w:firstLine="709"/>
        <w:jc w:val="both"/>
        <w:rPr>
          <w:rFonts w:ascii="Times New Roman" w:hAnsi="Times New Roman"/>
          <w:sz w:val="24"/>
          <w:szCs w:val="24"/>
        </w:rPr>
      </w:pPr>
    </w:p>
    <w:p w:rsidR="00B67362" w:rsidRPr="00237F0C" w:rsidRDefault="00B67362" w:rsidP="00B67362">
      <w:pPr>
        <w:spacing w:after="0" w:line="240" w:lineRule="auto"/>
        <w:ind w:firstLine="709"/>
        <w:jc w:val="both"/>
        <w:rPr>
          <w:rFonts w:ascii="Times New Roman" w:hAnsi="Times New Roman"/>
          <w:sz w:val="24"/>
          <w:szCs w:val="24"/>
        </w:rPr>
      </w:pPr>
      <w:r w:rsidRPr="00237F0C">
        <w:rPr>
          <w:rFonts w:ascii="Times New Roman" w:hAnsi="Times New Roman"/>
          <w:b/>
          <w:sz w:val="24"/>
          <w:szCs w:val="24"/>
        </w:rPr>
        <w:t>ОАО «Ардатовский светотехнический завод»</w:t>
      </w:r>
      <w:r w:rsidRPr="00237F0C">
        <w:rPr>
          <w:rFonts w:ascii="Times New Roman" w:hAnsi="Times New Roman"/>
          <w:sz w:val="24"/>
          <w:szCs w:val="24"/>
        </w:rPr>
        <w:t xml:space="preserve"> - одно из крупнейших светотехнических предприятий России, основной сферой деятельности которого является производство и сбыт осветительных приборов общего и специального назначения. Оснащенный высокопроизводительным оборудованием, он осуществляет весь процесс производства: от научной разработки до выпуска готовой продукции. На предприятии используются современные технологии и дизайн, соответствующий мировым стандартам. </w:t>
      </w:r>
    </w:p>
    <w:p w:rsidR="00B67362" w:rsidRPr="00237F0C" w:rsidRDefault="00B67362" w:rsidP="00B67362">
      <w:pPr>
        <w:spacing w:after="0" w:line="240" w:lineRule="auto"/>
        <w:ind w:firstLine="709"/>
        <w:jc w:val="both"/>
        <w:rPr>
          <w:rFonts w:ascii="Times New Roman" w:hAnsi="Times New Roman"/>
          <w:sz w:val="24"/>
          <w:szCs w:val="24"/>
        </w:rPr>
      </w:pPr>
      <w:r w:rsidRPr="00237F0C">
        <w:rPr>
          <w:rFonts w:ascii="Times New Roman" w:hAnsi="Times New Roman"/>
          <w:sz w:val="24"/>
          <w:szCs w:val="24"/>
        </w:rPr>
        <w:t xml:space="preserve">На настоящий момент ОАО «АСТЗ» выпускает более 500 модификаций светильников. Имея большой научно-технический потенциал, предприятие постоянно совершенствует свой ассортимент. Большое внимание уделяется качеству. Завод располагает собственной испытательной светотехнической лабораторией, аккредитованной при Госстандарте. Вся продукция сертифицирована и соответствует стандартам России и МЭК. </w:t>
      </w:r>
    </w:p>
    <w:p w:rsidR="00B67362" w:rsidRPr="00237F0C" w:rsidRDefault="00B67362" w:rsidP="00B67362">
      <w:pPr>
        <w:spacing w:after="0" w:line="240" w:lineRule="auto"/>
        <w:ind w:firstLine="709"/>
        <w:jc w:val="both"/>
        <w:rPr>
          <w:rFonts w:ascii="Times New Roman" w:hAnsi="Times New Roman"/>
          <w:sz w:val="24"/>
          <w:szCs w:val="24"/>
        </w:rPr>
      </w:pPr>
      <w:r>
        <w:rPr>
          <w:rFonts w:ascii="Times New Roman" w:hAnsi="Times New Roman"/>
          <w:sz w:val="24"/>
          <w:szCs w:val="24"/>
        </w:rPr>
        <w:t>Предприятие</w:t>
      </w:r>
      <w:r w:rsidRPr="00237F0C">
        <w:rPr>
          <w:rFonts w:ascii="Times New Roman" w:hAnsi="Times New Roman"/>
          <w:sz w:val="24"/>
          <w:szCs w:val="24"/>
        </w:rPr>
        <w:t xml:space="preserve"> специализируется на выпуске продукции следующего назначения: </w:t>
      </w:r>
    </w:p>
    <w:p w:rsidR="00B67362" w:rsidRPr="00237F0C" w:rsidRDefault="00B67362" w:rsidP="00B67362">
      <w:pPr>
        <w:pStyle w:val="a4"/>
        <w:numPr>
          <w:ilvl w:val="0"/>
          <w:numId w:val="9"/>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световые приборы для промышленных помещений с люминесцентными лампами, газоразрядными лампами высокого давления, лампами накаливания для производственных помещений различных отраслей промышленности для эксплуатации в помещениях с нормальными и агрессивными условиями окружающей среды;</w:t>
      </w:r>
    </w:p>
    <w:p w:rsidR="00B67362" w:rsidRPr="00237F0C" w:rsidRDefault="00B67362" w:rsidP="00B67362">
      <w:pPr>
        <w:pStyle w:val="a4"/>
        <w:numPr>
          <w:ilvl w:val="0"/>
          <w:numId w:val="9"/>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световые приборы для административно-общественных помещений с люминесцентными лампами типа Т5, Т8, КЛЛ;</w:t>
      </w:r>
    </w:p>
    <w:p w:rsidR="00B67362" w:rsidRPr="00237F0C" w:rsidRDefault="00B67362" w:rsidP="00B67362">
      <w:pPr>
        <w:pStyle w:val="a4"/>
        <w:numPr>
          <w:ilvl w:val="0"/>
          <w:numId w:val="9"/>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световые приборы для наружного освещения с энергосберегающими лампами;</w:t>
      </w:r>
    </w:p>
    <w:p w:rsidR="00B67362" w:rsidRPr="00237F0C" w:rsidRDefault="00B67362" w:rsidP="00B67362">
      <w:pPr>
        <w:pStyle w:val="a4"/>
        <w:numPr>
          <w:ilvl w:val="0"/>
          <w:numId w:val="9"/>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облучатели бактерицидные и эритемные для сельскохозяйственных, общественных и административных помещений;</w:t>
      </w:r>
    </w:p>
    <w:p w:rsidR="00B67362" w:rsidRPr="00237F0C" w:rsidRDefault="00B67362" w:rsidP="00B67362">
      <w:pPr>
        <w:pStyle w:val="a4"/>
        <w:numPr>
          <w:ilvl w:val="0"/>
          <w:numId w:val="9"/>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пускорегулирующие аппараты для люминесцентных ламп.</w:t>
      </w:r>
    </w:p>
    <w:p w:rsidR="00B67362" w:rsidRPr="00237F0C" w:rsidRDefault="00B67362" w:rsidP="00B67362">
      <w:pPr>
        <w:spacing w:after="0" w:line="240" w:lineRule="auto"/>
        <w:ind w:firstLine="709"/>
        <w:jc w:val="both"/>
        <w:rPr>
          <w:rFonts w:ascii="Times New Roman" w:hAnsi="Times New Roman"/>
          <w:sz w:val="24"/>
          <w:szCs w:val="24"/>
        </w:rPr>
      </w:pPr>
      <w:r w:rsidRPr="00237F0C">
        <w:rPr>
          <w:rFonts w:ascii="Times New Roman" w:hAnsi="Times New Roman"/>
          <w:sz w:val="24"/>
          <w:szCs w:val="24"/>
        </w:rPr>
        <w:t>По отдельным видам изделий предприятие является основным изготовителем в России.</w:t>
      </w:r>
    </w:p>
    <w:p w:rsidR="00B67362" w:rsidRPr="00237F0C" w:rsidRDefault="00B67362" w:rsidP="00B67362">
      <w:pPr>
        <w:spacing w:after="0" w:line="240" w:lineRule="auto"/>
        <w:ind w:firstLine="709"/>
        <w:jc w:val="both"/>
        <w:rPr>
          <w:rFonts w:ascii="Times New Roman" w:hAnsi="Times New Roman"/>
          <w:sz w:val="24"/>
          <w:szCs w:val="24"/>
        </w:rPr>
      </w:pPr>
      <w:r w:rsidRPr="00237F0C">
        <w:rPr>
          <w:rFonts w:ascii="Times New Roman" w:hAnsi="Times New Roman"/>
          <w:sz w:val="24"/>
          <w:szCs w:val="24"/>
        </w:rPr>
        <w:t xml:space="preserve">Численность </w:t>
      </w:r>
      <w:r>
        <w:rPr>
          <w:rFonts w:ascii="Times New Roman" w:hAnsi="Times New Roman"/>
          <w:sz w:val="24"/>
          <w:szCs w:val="24"/>
        </w:rPr>
        <w:t xml:space="preserve">персонала в 2011г. составила </w:t>
      </w:r>
      <w:r w:rsidRPr="00237F0C">
        <w:rPr>
          <w:rFonts w:ascii="Times New Roman" w:hAnsi="Times New Roman"/>
          <w:sz w:val="24"/>
          <w:szCs w:val="24"/>
        </w:rPr>
        <w:t>1129</w:t>
      </w:r>
      <w:r>
        <w:rPr>
          <w:rFonts w:ascii="Times New Roman" w:hAnsi="Times New Roman"/>
          <w:sz w:val="24"/>
          <w:szCs w:val="24"/>
        </w:rPr>
        <w:t xml:space="preserve"> </w:t>
      </w:r>
      <w:r w:rsidRPr="00237F0C">
        <w:rPr>
          <w:rFonts w:ascii="Times New Roman" w:hAnsi="Times New Roman"/>
          <w:sz w:val="24"/>
          <w:szCs w:val="24"/>
        </w:rPr>
        <w:t>чел. Объем производства</w:t>
      </w:r>
      <w:r w:rsidRPr="00237F0C">
        <w:t xml:space="preserve"> </w:t>
      </w:r>
      <w:r w:rsidRPr="00237F0C">
        <w:rPr>
          <w:rFonts w:ascii="Times New Roman" w:hAnsi="Times New Roman"/>
          <w:sz w:val="24"/>
          <w:szCs w:val="24"/>
        </w:rPr>
        <w:t xml:space="preserve">в тот же период - 1053 </w:t>
      </w:r>
      <w:r>
        <w:rPr>
          <w:rFonts w:ascii="Times New Roman" w:hAnsi="Times New Roman"/>
          <w:sz w:val="24"/>
          <w:szCs w:val="24"/>
        </w:rPr>
        <w:t>млн</w:t>
      </w:r>
      <w:r w:rsidR="005C7BBB">
        <w:rPr>
          <w:rFonts w:ascii="Times New Roman" w:hAnsi="Times New Roman"/>
          <w:sz w:val="24"/>
          <w:szCs w:val="24"/>
        </w:rPr>
        <w:t>.</w:t>
      </w:r>
      <w:r w:rsidRPr="00237F0C">
        <w:rPr>
          <w:rFonts w:ascii="Times New Roman" w:hAnsi="Times New Roman"/>
          <w:sz w:val="24"/>
          <w:szCs w:val="24"/>
        </w:rPr>
        <w:t xml:space="preserve"> руб.</w:t>
      </w:r>
    </w:p>
    <w:p w:rsidR="00B67362" w:rsidRDefault="00B67362" w:rsidP="00B67362">
      <w:pPr>
        <w:spacing w:after="0" w:line="240" w:lineRule="auto"/>
        <w:ind w:firstLine="709"/>
        <w:jc w:val="both"/>
        <w:rPr>
          <w:rFonts w:ascii="Times New Roman" w:hAnsi="Times New Roman"/>
          <w:b/>
          <w:sz w:val="24"/>
          <w:szCs w:val="24"/>
        </w:rPr>
      </w:pPr>
    </w:p>
    <w:p w:rsidR="00B67362" w:rsidRDefault="00B67362" w:rsidP="00B67362">
      <w:pPr>
        <w:spacing w:after="0" w:line="240" w:lineRule="auto"/>
        <w:ind w:firstLine="709"/>
        <w:jc w:val="both"/>
        <w:rPr>
          <w:rFonts w:ascii="Times New Roman" w:hAnsi="Times New Roman"/>
          <w:sz w:val="24"/>
          <w:szCs w:val="24"/>
        </w:rPr>
      </w:pPr>
      <w:r w:rsidRPr="000F6267">
        <w:rPr>
          <w:rFonts w:ascii="Times New Roman" w:hAnsi="Times New Roman"/>
          <w:b/>
          <w:sz w:val="24"/>
          <w:szCs w:val="24"/>
        </w:rPr>
        <w:t>ЗАО «Ксенон»</w:t>
      </w:r>
      <w:r w:rsidRPr="000F6267">
        <w:rPr>
          <w:rFonts w:ascii="Times New Roman" w:hAnsi="Times New Roman"/>
          <w:sz w:val="24"/>
          <w:szCs w:val="24"/>
        </w:rPr>
        <w:t xml:space="preserve"> успешно работает в области производства и продажи светотехнической продукции на российском рынке и рынках ближнего зарубежья с 1995 года.</w:t>
      </w:r>
      <w:r>
        <w:rPr>
          <w:rFonts w:ascii="Times New Roman" w:hAnsi="Times New Roman"/>
          <w:sz w:val="24"/>
          <w:szCs w:val="24"/>
        </w:rPr>
        <w:t xml:space="preserve"> </w:t>
      </w:r>
      <w:r w:rsidRPr="000F6267">
        <w:rPr>
          <w:rFonts w:ascii="Times New Roman" w:hAnsi="Times New Roman"/>
          <w:sz w:val="24"/>
          <w:szCs w:val="24"/>
        </w:rPr>
        <w:t xml:space="preserve">На данный момент ЗАО «Ксенон» является ведущим разработчиком и производителем световых приборов, источников света и светотехнической электроники в России. Компания ведет собственные разработки светильников для промышленного, общественного и уличного освещения. Компания имеет налаженную технологию производства, высокий производственно-инженерный потенциал, квалифицированные кадры и развитую дистрибьюторскую сеть во всех регионах РФ и СНГ. </w:t>
      </w:r>
    </w:p>
    <w:p w:rsidR="00095FD6" w:rsidRDefault="00095FD6" w:rsidP="00B67362">
      <w:pPr>
        <w:spacing w:after="0" w:line="240" w:lineRule="auto"/>
        <w:ind w:firstLine="709"/>
        <w:jc w:val="both"/>
        <w:rPr>
          <w:rFonts w:ascii="Times New Roman" w:hAnsi="Times New Roman"/>
          <w:sz w:val="24"/>
          <w:szCs w:val="24"/>
        </w:rPr>
      </w:pPr>
    </w:p>
    <w:p w:rsidR="00B67362" w:rsidRDefault="00B67362" w:rsidP="00B67362">
      <w:pPr>
        <w:spacing w:after="0" w:line="240" w:lineRule="auto"/>
        <w:ind w:firstLine="709"/>
        <w:jc w:val="both"/>
        <w:rPr>
          <w:rFonts w:ascii="Times New Roman" w:hAnsi="Times New Roman"/>
          <w:sz w:val="24"/>
          <w:szCs w:val="24"/>
        </w:rPr>
      </w:pPr>
    </w:p>
    <w:p w:rsidR="00B67362" w:rsidRPr="0027474A" w:rsidRDefault="00B67362" w:rsidP="00B67362">
      <w:pPr>
        <w:spacing w:after="0" w:line="240" w:lineRule="auto"/>
        <w:ind w:firstLine="709"/>
        <w:jc w:val="both"/>
        <w:rPr>
          <w:rFonts w:ascii="Times New Roman" w:hAnsi="Times New Roman"/>
          <w:sz w:val="24"/>
          <w:szCs w:val="24"/>
        </w:rPr>
      </w:pPr>
      <w:r w:rsidRPr="000F6267">
        <w:rPr>
          <w:rFonts w:ascii="Times New Roman" w:hAnsi="Times New Roman"/>
          <w:b/>
          <w:sz w:val="24"/>
          <w:szCs w:val="24"/>
        </w:rPr>
        <w:t xml:space="preserve">ОАО </w:t>
      </w:r>
      <w:r>
        <w:rPr>
          <w:rFonts w:ascii="Times New Roman" w:hAnsi="Times New Roman"/>
          <w:b/>
          <w:sz w:val="24"/>
          <w:szCs w:val="24"/>
        </w:rPr>
        <w:t>«</w:t>
      </w:r>
      <w:r w:rsidRPr="000F6267">
        <w:rPr>
          <w:rFonts w:ascii="Times New Roman" w:hAnsi="Times New Roman"/>
          <w:b/>
          <w:sz w:val="24"/>
          <w:szCs w:val="24"/>
        </w:rPr>
        <w:t>Кадошкинский электротехнический завод</w:t>
      </w:r>
      <w:r>
        <w:rPr>
          <w:rFonts w:ascii="Times New Roman" w:hAnsi="Times New Roman"/>
          <w:b/>
          <w:sz w:val="24"/>
          <w:szCs w:val="24"/>
        </w:rPr>
        <w:t>»</w:t>
      </w:r>
      <w:r w:rsidRPr="000F6267">
        <w:rPr>
          <w:rFonts w:ascii="Times New Roman" w:hAnsi="Times New Roman"/>
          <w:b/>
          <w:sz w:val="24"/>
          <w:szCs w:val="24"/>
        </w:rPr>
        <w:t xml:space="preserve"> </w:t>
      </w:r>
      <w:r w:rsidRPr="0027474A">
        <w:rPr>
          <w:rFonts w:ascii="Times New Roman" w:hAnsi="Times New Roman"/>
          <w:sz w:val="24"/>
          <w:szCs w:val="24"/>
        </w:rPr>
        <w:t>занимается выпуск</w:t>
      </w:r>
      <w:r>
        <w:rPr>
          <w:rFonts w:ascii="Times New Roman" w:hAnsi="Times New Roman"/>
          <w:sz w:val="24"/>
          <w:szCs w:val="24"/>
        </w:rPr>
        <w:t xml:space="preserve">ом более ста видов продукции, при этом </w:t>
      </w:r>
      <w:r w:rsidRPr="0027474A">
        <w:rPr>
          <w:rFonts w:ascii="Times New Roman" w:hAnsi="Times New Roman"/>
          <w:sz w:val="24"/>
          <w:szCs w:val="24"/>
        </w:rPr>
        <w:t xml:space="preserve">доля рынка светильников России составляет 19%. В 2005 году выпуск новейшей продукции, основанной на повышении качества технологического производства, составил около 17% от общего объема. На данный момент Кадошкинский электротехнический завод входит в холдинг BL Group. </w:t>
      </w:r>
    </w:p>
    <w:p w:rsidR="00B67362" w:rsidRPr="0027474A" w:rsidRDefault="00B67362" w:rsidP="00B67362">
      <w:pPr>
        <w:spacing w:after="0" w:line="240" w:lineRule="auto"/>
        <w:jc w:val="both"/>
        <w:rPr>
          <w:rFonts w:ascii="Times New Roman" w:hAnsi="Times New Roman"/>
          <w:sz w:val="24"/>
          <w:szCs w:val="24"/>
        </w:rPr>
      </w:pPr>
      <w:r>
        <w:rPr>
          <w:rFonts w:ascii="Times New Roman" w:hAnsi="Times New Roman"/>
          <w:sz w:val="24"/>
          <w:szCs w:val="24"/>
        </w:rPr>
        <w:lastRenderedPageBreak/>
        <w:t>В состав производимой продукции входит:</w:t>
      </w:r>
    </w:p>
    <w:p w:rsidR="00B67362" w:rsidRPr="0027474A" w:rsidRDefault="00B67362" w:rsidP="00B67362">
      <w:pPr>
        <w:pStyle w:val="a4"/>
        <w:numPr>
          <w:ilvl w:val="0"/>
          <w:numId w:val="11"/>
        </w:numPr>
        <w:spacing w:after="0" w:line="240" w:lineRule="auto"/>
        <w:contextualSpacing w:val="0"/>
        <w:jc w:val="both"/>
        <w:rPr>
          <w:rFonts w:ascii="Times New Roman" w:hAnsi="Times New Roman"/>
          <w:sz w:val="24"/>
          <w:szCs w:val="24"/>
        </w:rPr>
      </w:pPr>
      <w:r w:rsidRPr="0027474A">
        <w:rPr>
          <w:rFonts w:ascii="Times New Roman" w:hAnsi="Times New Roman"/>
          <w:sz w:val="24"/>
          <w:szCs w:val="24"/>
        </w:rPr>
        <w:t>облучатели тепличные;</w:t>
      </w:r>
    </w:p>
    <w:p w:rsidR="00B67362" w:rsidRPr="0027474A" w:rsidRDefault="00B67362" w:rsidP="00B67362">
      <w:pPr>
        <w:pStyle w:val="a4"/>
        <w:numPr>
          <w:ilvl w:val="0"/>
          <w:numId w:val="11"/>
        </w:numPr>
        <w:spacing w:after="0" w:line="240" w:lineRule="auto"/>
        <w:contextualSpacing w:val="0"/>
        <w:jc w:val="both"/>
        <w:rPr>
          <w:rFonts w:ascii="Times New Roman" w:hAnsi="Times New Roman"/>
          <w:sz w:val="24"/>
          <w:szCs w:val="24"/>
        </w:rPr>
      </w:pPr>
      <w:r w:rsidRPr="0027474A">
        <w:rPr>
          <w:rFonts w:ascii="Times New Roman" w:hAnsi="Times New Roman"/>
          <w:sz w:val="24"/>
          <w:szCs w:val="24"/>
        </w:rPr>
        <w:t>прожекторы;</w:t>
      </w:r>
    </w:p>
    <w:p w:rsidR="00B67362" w:rsidRPr="0027474A" w:rsidRDefault="00B67362" w:rsidP="00B67362">
      <w:pPr>
        <w:pStyle w:val="a4"/>
        <w:numPr>
          <w:ilvl w:val="0"/>
          <w:numId w:val="11"/>
        </w:numPr>
        <w:spacing w:after="0" w:line="240" w:lineRule="auto"/>
        <w:contextualSpacing w:val="0"/>
        <w:jc w:val="both"/>
        <w:rPr>
          <w:rFonts w:ascii="Times New Roman" w:hAnsi="Times New Roman"/>
          <w:sz w:val="24"/>
          <w:szCs w:val="24"/>
        </w:rPr>
      </w:pPr>
      <w:r w:rsidRPr="0027474A">
        <w:rPr>
          <w:rFonts w:ascii="Times New Roman" w:hAnsi="Times New Roman"/>
          <w:sz w:val="24"/>
          <w:szCs w:val="24"/>
        </w:rPr>
        <w:t>светильники консольные;</w:t>
      </w:r>
    </w:p>
    <w:p w:rsidR="00B67362" w:rsidRPr="0027474A" w:rsidRDefault="00B67362" w:rsidP="00B67362">
      <w:pPr>
        <w:pStyle w:val="a4"/>
        <w:numPr>
          <w:ilvl w:val="0"/>
          <w:numId w:val="11"/>
        </w:numPr>
        <w:spacing w:after="0" w:line="240" w:lineRule="auto"/>
        <w:contextualSpacing w:val="0"/>
        <w:jc w:val="both"/>
        <w:rPr>
          <w:rFonts w:ascii="Times New Roman" w:hAnsi="Times New Roman"/>
          <w:sz w:val="24"/>
          <w:szCs w:val="24"/>
        </w:rPr>
      </w:pPr>
      <w:r w:rsidRPr="0027474A">
        <w:rPr>
          <w:rFonts w:ascii="Times New Roman" w:hAnsi="Times New Roman"/>
          <w:sz w:val="24"/>
          <w:szCs w:val="24"/>
        </w:rPr>
        <w:t>светильники промышленные;</w:t>
      </w:r>
    </w:p>
    <w:p w:rsidR="00B67362" w:rsidRPr="0027474A" w:rsidRDefault="00B67362" w:rsidP="00B67362">
      <w:pPr>
        <w:pStyle w:val="a4"/>
        <w:numPr>
          <w:ilvl w:val="0"/>
          <w:numId w:val="11"/>
        </w:numPr>
        <w:spacing w:after="0" w:line="240" w:lineRule="auto"/>
        <w:contextualSpacing w:val="0"/>
        <w:jc w:val="both"/>
        <w:rPr>
          <w:rFonts w:ascii="Times New Roman" w:hAnsi="Times New Roman"/>
          <w:sz w:val="24"/>
          <w:szCs w:val="24"/>
        </w:rPr>
      </w:pPr>
      <w:r w:rsidRPr="0027474A">
        <w:rPr>
          <w:rFonts w:ascii="Times New Roman" w:hAnsi="Times New Roman"/>
          <w:sz w:val="24"/>
          <w:szCs w:val="24"/>
        </w:rPr>
        <w:t>светильники уличные;</w:t>
      </w:r>
    </w:p>
    <w:p w:rsidR="00B67362" w:rsidRPr="0027474A" w:rsidRDefault="008B3057" w:rsidP="00B67362">
      <w:pPr>
        <w:pStyle w:val="a4"/>
        <w:numPr>
          <w:ilvl w:val="0"/>
          <w:numId w:val="11"/>
        </w:numPr>
        <w:spacing w:after="0" w:line="240" w:lineRule="auto"/>
        <w:contextualSpacing w:val="0"/>
        <w:jc w:val="both"/>
        <w:rPr>
          <w:rFonts w:ascii="Times New Roman" w:hAnsi="Times New Roman"/>
          <w:sz w:val="24"/>
          <w:szCs w:val="24"/>
        </w:rPr>
      </w:pPr>
      <w:r w:rsidRPr="0027474A">
        <w:rPr>
          <w:rFonts w:ascii="Times New Roman" w:hAnsi="Times New Roman"/>
          <w:sz w:val="24"/>
          <w:szCs w:val="24"/>
        </w:rPr>
        <w:t xml:space="preserve">импульсные </w:t>
      </w:r>
      <w:r w:rsidR="00B67362" w:rsidRPr="0027474A">
        <w:rPr>
          <w:rFonts w:ascii="Times New Roman" w:hAnsi="Times New Roman"/>
          <w:sz w:val="24"/>
          <w:szCs w:val="24"/>
        </w:rPr>
        <w:t xml:space="preserve">зажигающие </w:t>
      </w:r>
      <w:r w:rsidRPr="0027474A">
        <w:rPr>
          <w:rFonts w:ascii="Times New Roman" w:hAnsi="Times New Roman"/>
          <w:sz w:val="24"/>
          <w:szCs w:val="24"/>
        </w:rPr>
        <w:t>устройства</w:t>
      </w:r>
      <w:r w:rsidR="00B67362" w:rsidRPr="0027474A">
        <w:rPr>
          <w:rFonts w:ascii="Times New Roman" w:hAnsi="Times New Roman"/>
          <w:sz w:val="24"/>
          <w:szCs w:val="24"/>
        </w:rPr>
        <w:t>.</w:t>
      </w:r>
    </w:p>
    <w:p w:rsidR="00B67362" w:rsidRDefault="00B67362" w:rsidP="00B67362">
      <w:pPr>
        <w:ind w:firstLine="709"/>
        <w:jc w:val="both"/>
        <w:rPr>
          <w:rFonts w:ascii="Times New Roman" w:hAnsi="Times New Roman"/>
          <w:sz w:val="24"/>
          <w:szCs w:val="24"/>
        </w:rPr>
      </w:pPr>
      <w:r>
        <w:rPr>
          <w:rFonts w:ascii="Times New Roman" w:hAnsi="Times New Roman"/>
          <w:sz w:val="24"/>
          <w:szCs w:val="24"/>
        </w:rPr>
        <w:t xml:space="preserve">Численность персонала на текущий момент составила </w:t>
      </w:r>
      <w:r w:rsidRPr="0027474A">
        <w:rPr>
          <w:rFonts w:ascii="Times New Roman" w:hAnsi="Times New Roman"/>
          <w:sz w:val="24"/>
          <w:szCs w:val="24"/>
        </w:rPr>
        <w:t>630</w:t>
      </w:r>
      <w:r>
        <w:rPr>
          <w:rFonts w:ascii="Times New Roman" w:hAnsi="Times New Roman"/>
          <w:sz w:val="24"/>
          <w:szCs w:val="24"/>
        </w:rPr>
        <w:t xml:space="preserve">, чел., а объем производства </w:t>
      </w:r>
      <w:r w:rsidRPr="0027474A">
        <w:rPr>
          <w:rFonts w:ascii="Times New Roman" w:hAnsi="Times New Roman"/>
          <w:sz w:val="24"/>
          <w:szCs w:val="24"/>
        </w:rPr>
        <w:t>894</w:t>
      </w:r>
      <w:r>
        <w:rPr>
          <w:rFonts w:ascii="Times New Roman" w:hAnsi="Times New Roman"/>
          <w:sz w:val="24"/>
          <w:szCs w:val="24"/>
        </w:rPr>
        <w:t>,</w:t>
      </w:r>
      <w:r w:rsidRPr="0027474A">
        <w:rPr>
          <w:rFonts w:ascii="Times New Roman" w:hAnsi="Times New Roman"/>
          <w:sz w:val="24"/>
          <w:szCs w:val="24"/>
        </w:rPr>
        <w:t>5</w:t>
      </w:r>
      <w:r>
        <w:rPr>
          <w:rFonts w:ascii="Times New Roman" w:hAnsi="Times New Roman"/>
          <w:sz w:val="24"/>
          <w:szCs w:val="24"/>
        </w:rPr>
        <w:t xml:space="preserve"> млн руб.</w:t>
      </w:r>
    </w:p>
    <w:p w:rsidR="00B67362" w:rsidRPr="000F6267" w:rsidRDefault="00B67362" w:rsidP="008B3057">
      <w:pPr>
        <w:spacing w:after="0" w:line="240" w:lineRule="auto"/>
        <w:ind w:firstLine="708"/>
        <w:jc w:val="both"/>
        <w:rPr>
          <w:rFonts w:ascii="Times New Roman" w:hAnsi="Times New Roman"/>
          <w:b/>
          <w:sz w:val="24"/>
          <w:szCs w:val="24"/>
        </w:rPr>
      </w:pPr>
      <w:r w:rsidRPr="000F6267">
        <w:rPr>
          <w:rFonts w:ascii="Times New Roman" w:hAnsi="Times New Roman"/>
          <w:b/>
          <w:sz w:val="24"/>
          <w:szCs w:val="24"/>
        </w:rPr>
        <w:t xml:space="preserve">ООО </w:t>
      </w:r>
      <w:r>
        <w:rPr>
          <w:rFonts w:ascii="Times New Roman" w:hAnsi="Times New Roman"/>
          <w:b/>
          <w:sz w:val="24"/>
          <w:szCs w:val="24"/>
        </w:rPr>
        <w:t>«</w:t>
      </w:r>
      <w:r w:rsidRPr="000F6267">
        <w:rPr>
          <w:rFonts w:ascii="Times New Roman" w:hAnsi="Times New Roman"/>
          <w:b/>
          <w:sz w:val="24"/>
          <w:szCs w:val="24"/>
        </w:rPr>
        <w:t>Рефлакс-С</w:t>
      </w:r>
      <w:r>
        <w:rPr>
          <w:rFonts w:ascii="Times New Roman" w:hAnsi="Times New Roman"/>
          <w:b/>
          <w:sz w:val="24"/>
          <w:szCs w:val="24"/>
        </w:rPr>
        <w:t>»</w:t>
      </w:r>
    </w:p>
    <w:p w:rsidR="00B67362" w:rsidRDefault="008B3057" w:rsidP="008B3057">
      <w:pPr>
        <w:spacing w:after="0" w:line="240" w:lineRule="auto"/>
        <w:ind w:firstLine="709"/>
        <w:jc w:val="both"/>
        <w:rPr>
          <w:rFonts w:ascii="Times New Roman" w:hAnsi="Times New Roman"/>
          <w:sz w:val="24"/>
          <w:szCs w:val="24"/>
        </w:rPr>
      </w:pPr>
      <w:r>
        <w:rPr>
          <w:rFonts w:ascii="Times New Roman" w:hAnsi="Times New Roman"/>
          <w:sz w:val="24"/>
          <w:szCs w:val="24"/>
        </w:rPr>
        <w:t>Малое инновационное предприятие</w:t>
      </w:r>
      <w:r w:rsidR="00B67362" w:rsidRPr="000F6267">
        <w:rPr>
          <w:rFonts w:ascii="Times New Roman" w:hAnsi="Times New Roman"/>
          <w:sz w:val="24"/>
          <w:szCs w:val="24"/>
        </w:rPr>
        <w:t xml:space="preserve"> по производству газоразрядных натриевых и металлогалогенных ламп высокого давления для т</w:t>
      </w:r>
      <w:r>
        <w:rPr>
          <w:rFonts w:ascii="Times New Roman" w:hAnsi="Times New Roman"/>
          <w:sz w:val="24"/>
          <w:szCs w:val="24"/>
        </w:rPr>
        <w:t>епличного и уличного освещения, в т.ч. уникальных не имеющих аналогов в мире.</w:t>
      </w:r>
      <w:r w:rsidR="00B67362" w:rsidRPr="00237F0C">
        <w:rPr>
          <w:rFonts w:ascii="Times New Roman" w:hAnsi="Times New Roman"/>
          <w:sz w:val="24"/>
          <w:szCs w:val="24"/>
        </w:rPr>
        <w:t xml:space="preserve"> Предприятие имеет современную сборочную линию и полный комплекс контрольно-измерительного оборудования. В мае 2010 года завершена реконструкция предприятия и получен сертификат ISO 9001:2008.</w:t>
      </w:r>
      <w:r w:rsidR="00B67362">
        <w:rPr>
          <w:rFonts w:ascii="Times New Roman" w:hAnsi="Times New Roman"/>
          <w:sz w:val="24"/>
          <w:szCs w:val="24"/>
        </w:rPr>
        <w:t xml:space="preserve"> Численность персонала на текущий момент составила </w:t>
      </w:r>
      <w:r w:rsidR="00B67362" w:rsidRPr="0027474A">
        <w:rPr>
          <w:rFonts w:ascii="Times New Roman" w:hAnsi="Times New Roman"/>
          <w:sz w:val="24"/>
          <w:szCs w:val="24"/>
        </w:rPr>
        <w:t>58</w:t>
      </w:r>
      <w:r w:rsidR="00B67362">
        <w:rPr>
          <w:rFonts w:ascii="Times New Roman" w:hAnsi="Times New Roman"/>
          <w:sz w:val="24"/>
          <w:szCs w:val="24"/>
        </w:rPr>
        <w:t xml:space="preserve"> чел., а объем производства - </w:t>
      </w:r>
      <w:r w:rsidR="00B67362" w:rsidRPr="0027474A">
        <w:rPr>
          <w:rFonts w:ascii="Times New Roman" w:hAnsi="Times New Roman"/>
          <w:sz w:val="24"/>
          <w:szCs w:val="24"/>
        </w:rPr>
        <w:t>82</w:t>
      </w:r>
      <w:r w:rsidR="00B67362">
        <w:rPr>
          <w:rFonts w:ascii="Times New Roman" w:hAnsi="Times New Roman"/>
          <w:sz w:val="24"/>
          <w:szCs w:val="24"/>
        </w:rPr>
        <w:t>,</w:t>
      </w:r>
      <w:r w:rsidR="00B67362" w:rsidRPr="0027474A">
        <w:rPr>
          <w:rFonts w:ascii="Times New Roman" w:hAnsi="Times New Roman"/>
          <w:sz w:val="24"/>
          <w:szCs w:val="24"/>
        </w:rPr>
        <w:t>6</w:t>
      </w:r>
      <w:r w:rsidR="00B67362">
        <w:rPr>
          <w:rFonts w:ascii="Times New Roman" w:hAnsi="Times New Roman"/>
          <w:sz w:val="24"/>
          <w:szCs w:val="24"/>
        </w:rPr>
        <w:t xml:space="preserve"> млн. руб.</w:t>
      </w:r>
    </w:p>
    <w:p w:rsidR="00B67362" w:rsidRDefault="00B67362" w:rsidP="00F55F2A">
      <w:pPr>
        <w:spacing w:after="0" w:line="240" w:lineRule="auto"/>
        <w:ind w:firstLine="709"/>
        <w:jc w:val="both"/>
        <w:rPr>
          <w:rFonts w:ascii="Times New Roman" w:hAnsi="Times New Roman"/>
          <w:b/>
          <w:sz w:val="24"/>
          <w:szCs w:val="24"/>
        </w:rPr>
      </w:pPr>
    </w:p>
    <w:p w:rsidR="00F55F2A" w:rsidRPr="000F6267" w:rsidRDefault="00F55F2A" w:rsidP="00F55F2A">
      <w:pPr>
        <w:spacing w:after="0" w:line="240" w:lineRule="auto"/>
        <w:ind w:firstLine="709"/>
        <w:jc w:val="both"/>
        <w:rPr>
          <w:rFonts w:ascii="Times New Roman" w:hAnsi="Times New Roman"/>
          <w:b/>
          <w:sz w:val="24"/>
          <w:szCs w:val="24"/>
        </w:rPr>
      </w:pPr>
      <w:r w:rsidRPr="000F6267">
        <w:rPr>
          <w:rFonts w:ascii="Times New Roman" w:hAnsi="Times New Roman"/>
          <w:b/>
          <w:sz w:val="24"/>
          <w:szCs w:val="24"/>
        </w:rPr>
        <w:t>ОАО «Электровыпрямитель»</w:t>
      </w:r>
      <w:r w:rsidR="00D20FA0">
        <w:rPr>
          <w:rFonts w:ascii="Times New Roman" w:hAnsi="Times New Roman"/>
          <w:b/>
          <w:sz w:val="24"/>
          <w:szCs w:val="24"/>
        </w:rPr>
        <w:t xml:space="preserve"> </w:t>
      </w:r>
      <w:r w:rsidR="00D20FA0" w:rsidRPr="00D20FA0">
        <w:rPr>
          <w:rFonts w:ascii="Times New Roman" w:hAnsi="Times New Roman"/>
          <w:sz w:val="24"/>
          <w:szCs w:val="24"/>
        </w:rPr>
        <w:t>производит преобразователи и преобразовательные модули, выпрямительные и лавинные диоды</w:t>
      </w:r>
      <w:r w:rsidR="008B3057">
        <w:rPr>
          <w:rFonts w:ascii="Times New Roman" w:hAnsi="Times New Roman"/>
          <w:sz w:val="24"/>
          <w:szCs w:val="24"/>
        </w:rPr>
        <w:t>, тиристорные и транзисторные модули, широко используемые при производстве систем управления освещением.</w:t>
      </w:r>
      <w:r w:rsidR="004029D3">
        <w:rPr>
          <w:rFonts w:ascii="Times New Roman" w:hAnsi="Times New Roman"/>
          <w:sz w:val="24"/>
          <w:szCs w:val="24"/>
        </w:rPr>
        <w:t xml:space="preserve"> Предприятие активно развивает производство световых приборов на основе светодиодов.</w:t>
      </w:r>
    </w:p>
    <w:p w:rsidR="00F55F2A" w:rsidRPr="000F6267" w:rsidRDefault="004029D3" w:rsidP="00F55F2A">
      <w:pPr>
        <w:spacing w:after="0" w:line="240" w:lineRule="auto"/>
        <w:ind w:firstLine="709"/>
        <w:jc w:val="both"/>
        <w:rPr>
          <w:rFonts w:ascii="Times New Roman" w:hAnsi="Times New Roman"/>
          <w:sz w:val="24"/>
          <w:szCs w:val="24"/>
        </w:rPr>
      </w:pPr>
      <w:r>
        <w:rPr>
          <w:rFonts w:ascii="Times New Roman" w:hAnsi="Times New Roman"/>
          <w:sz w:val="24"/>
          <w:szCs w:val="24"/>
        </w:rPr>
        <w:t>В 2011г. произведено продукции на 1,9 млрд. руб., численность работающих составляет 2,9 тыс. человек.</w:t>
      </w:r>
    </w:p>
    <w:p w:rsidR="00F55F2A" w:rsidRDefault="00F55F2A" w:rsidP="00F55F2A">
      <w:pPr>
        <w:spacing w:after="0" w:line="240" w:lineRule="auto"/>
        <w:ind w:firstLine="709"/>
        <w:jc w:val="both"/>
        <w:rPr>
          <w:rFonts w:ascii="Times New Roman" w:hAnsi="Times New Roman"/>
          <w:sz w:val="24"/>
          <w:szCs w:val="24"/>
        </w:rPr>
      </w:pPr>
    </w:p>
    <w:p w:rsidR="004029D3" w:rsidRPr="000F6267" w:rsidRDefault="004029D3" w:rsidP="004029D3">
      <w:pPr>
        <w:spacing w:after="0" w:line="240" w:lineRule="auto"/>
        <w:ind w:firstLine="709"/>
        <w:jc w:val="both"/>
        <w:rPr>
          <w:rFonts w:ascii="Times New Roman" w:hAnsi="Times New Roman"/>
          <w:sz w:val="24"/>
          <w:szCs w:val="24"/>
        </w:rPr>
      </w:pPr>
      <w:r w:rsidRPr="000F6267">
        <w:rPr>
          <w:rFonts w:ascii="Times New Roman" w:hAnsi="Times New Roman"/>
          <w:b/>
          <w:sz w:val="24"/>
          <w:szCs w:val="24"/>
        </w:rPr>
        <w:t>ЗАО НПК «Электровыпрямитель»</w:t>
      </w:r>
      <w:r w:rsidRPr="000F6267">
        <w:rPr>
          <w:rFonts w:ascii="Times New Roman" w:hAnsi="Times New Roman"/>
          <w:sz w:val="24"/>
          <w:szCs w:val="24"/>
        </w:rPr>
        <w:t xml:space="preserve"> активно ведет работы в области полупроводниковых приборов на основе широкозонных полупроводниковых материалов, в том числе на основе карбида кремния (</w:t>
      </w:r>
      <w:r w:rsidRPr="000F6267">
        <w:rPr>
          <w:rFonts w:ascii="Times New Roman" w:hAnsi="Times New Roman"/>
          <w:sz w:val="24"/>
          <w:szCs w:val="24"/>
          <w:lang w:val="en-US"/>
        </w:rPr>
        <w:t>SiC</w:t>
      </w:r>
      <w:r w:rsidRPr="000F6267">
        <w:rPr>
          <w:rFonts w:ascii="Times New Roman" w:hAnsi="Times New Roman"/>
          <w:sz w:val="24"/>
          <w:szCs w:val="24"/>
        </w:rPr>
        <w:t>), а также в области светоизлучающих диодов и световых приборов на их основе.</w:t>
      </w:r>
    </w:p>
    <w:p w:rsidR="004029D3" w:rsidRPr="000F6267" w:rsidRDefault="004029D3" w:rsidP="004029D3">
      <w:pPr>
        <w:spacing w:after="0" w:line="240" w:lineRule="auto"/>
        <w:ind w:firstLine="709"/>
        <w:jc w:val="both"/>
        <w:rPr>
          <w:rFonts w:ascii="Times New Roman" w:hAnsi="Times New Roman"/>
          <w:sz w:val="24"/>
          <w:szCs w:val="24"/>
        </w:rPr>
      </w:pPr>
      <w:r w:rsidRPr="000F6267">
        <w:rPr>
          <w:rFonts w:ascii="Times New Roman" w:hAnsi="Times New Roman"/>
          <w:sz w:val="24"/>
          <w:szCs w:val="24"/>
        </w:rPr>
        <w:t>Предприятие создано в 2005 году на базе ОАО «Электровыпрямитель» - крупнейшей российской электротехнической компании, совместно с ведущими научными центрами России, в частности, с Физико-техническим институтом им. А.Ф. Иоффе Российской академии наук.</w:t>
      </w:r>
    </w:p>
    <w:p w:rsidR="004029D3" w:rsidRPr="000F6267" w:rsidRDefault="004029D3" w:rsidP="004029D3">
      <w:pPr>
        <w:spacing w:after="0" w:line="240" w:lineRule="auto"/>
        <w:ind w:firstLine="709"/>
        <w:jc w:val="both"/>
        <w:rPr>
          <w:rFonts w:ascii="Times New Roman" w:hAnsi="Times New Roman"/>
          <w:sz w:val="24"/>
          <w:szCs w:val="24"/>
        </w:rPr>
      </w:pPr>
      <w:r w:rsidRPr="000F6267">
        <w:rPr>
          <w:rFonts w:ascii="Times New Roman" w:hAnsi="Times New Roman"/>
          <w:sz w:val="24"/>
          <w:szCs w:val="24"/>
        </w:rPr>
        <w:t>Основные направления деятельности ЗАО НПК «Электровыпрямитель»:</w:t>
      </w:r>
    </w:p>
    <w:p w:rsidR="004029D3" w:rsidRPr="00237F0C" w:rsidRDefault="004029D3" w:rsidP="004029D3">
      <w:pPr>
        <w:pStyle w:val="a4"/>
        <w:numPr>
          <w:ilvl w:val="0"/>
          <w:numId w:val="10"/>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разработка технологий и организация производства широкозонного полупроводникового материала – монокристаллического карбида кремния (</w:t>
      </w:r>
      <w:r w:rsidRPr="00237F0C">
        <w:rPr>
          <w:rFonts w:ascii="Times New Roman" w:hAnsi="Times New Roman"/>
          <w:sz w:val="24"/>
          <w:szCs w:val="24"/>
          <w:lang w:val="en-US"/>
        </w:rPr>
        <w:t>SiC</w:t>
      </w:r>
      <w:r w:rsidRPr="00237F0C">
        <w:rPr>
          <w:rFonts w:ascii="Times New Roman" w:hAnsi="Times New Roman"/>
          <w:sz w:val="24"/>
          <w:szCs w:val="24"/>
        </w:rPr>
        <w:t>);</w:t>
      </w:r>
    </w:p>
    <w:p w:rsidR="004029D3" w:rsidRPr="00237F0C" w:rsidRDefault="004029D3" w:rsidP="004029D3">
      <w:pPr>
        <w:pStyle w:val="a4"/>
        <w:numPr>
          <w:ilvl w:val="0"/>
          <w:numId w:val="10"/>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разработка технологий и организация производства полупроводниковых структур на основе широкозонного полупроводникового материала – карбида кремния (</w:t>
      </w:r>
      <w:r w:rsidRPr="00237F0C">
        <w:rPr>
          <w:rFonts w:ascii="Times New Roman" w:hAnsi="Times New Roman"/>
          <w:sz w:val="24"/>
          <w:szCs w:val="24"/>
          <w:lang w:val="en-US"/>
        </w:rPr>
        <w:t>SiC</w:t>
      </w:r>
      <w:r w:rsidRPr="00237F0C">
        <w:rPr>
          <w:rFonts w:ascii="Times New Roman" w:hAnsi="Times New Roman"/>
          <w:sz w:val="24"/>
          <w:szCs w:val="24"/>
        </w:rPr>
        <w:t>).</w:t>
      </w:r>
    </w:p>
    <w:p w:rsidR="004029D3" w:rsidRPr="00237F0C" w:rsidRDefault="004029D3" w:rsidP="004029D3">
      <w:pPr>
        <w:pStyle w:val="a4"/>
        <w:numPr>
          <w:ilvl w:val="0"/>
          <w:numId w:val="10"/>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разработка технологий и организация производства приборов на основе широкозонных  полупроводниковых материалов;</w:t>
      </w:r>
    </w:p>
    <w:p w:rsidR="004029D3" w:rsidRPr="00237F0C" w:rsidRDefault="004029D3" w:rsidP="004029D3">
      <w:pPr>
        <w:pStyle w:val="a4"/>
        <w:numPr>
          <w:ilvl w:val="0"/>
          <w:numId w:val="10"/>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разработка технологии светоизлучающих диодов;</w:t>
      </w:r>
    </w:p>
    <w:p w:rsidR="004029D3" w:rsidRPr="00237F0C" w:rsidRDefault="004029D3" w:rsidP="004029D3">
      <w:pPr>
        <w:pStyle w:val="a4"/>
        <w:numPr>
          <w:ilvl w:val="0"/>
          <w:numId w:val="10"/>
        </w:numPr>
        <w:spacing w:after="0" w:line="240" w:lineRule="auto"/>
        <w:contextualSpacing w:val="0"/>
        <w:jc w:val="both"/>
        <w:rPr>
          <w:rFonts w:ascii="Times New Roman" w:hAnsi="Times New Roman"/>
          <w:sz w:val="24"/>
          <w:szCs w:val="24"/>
        </w:rPr>
      </w:pPr>
      <w:r w:rsidRPr="00237F0C">
        <w:rPr>
          <w:rFonts w:ascii="Times New Roman" w:hAnsi="Times New Roman"/>
          <w:sz w:val="24"/>
          <w:szCs w:val="24"/>
        </w:rPr>
        <w:t>разработка световых приборов на основе светоизлучающих диодов.</w:t>
      </w:r>
    </w:p>
    <w:p w:rsidR="004029D3" w:rsidRDefault="004029D3" w:rsidP="004029D3">
      <w:pPr>
        <w:spacing w:after="0" w:line="240" w:lineRule="auto"/>
        <w:ind w:firstLine="709"/>
        <w:jc w:val="both"/>
        <w:rPr>
          <w:rFonts w:ascii="Times New Roman" w:hAnsi="Times New Roman"/>
          <w:sz w:val="24"/>
          <w:szCs w:val="24"/>
        </w:rPr>
      </w:pPr>
      <w:r w:rsidRPr="000F6267">
        <w:rPr>
          <w:rFonts w:ascii="Times New Roman" w:hAnsi="Times New Roman"/>
          <w:sz w:val="24"/>
          <w:szCs w:val="24"/>
        </w:rPr>
        <w:t xml:space="preserve">Существует тесная взаимосвязь между ЗАО НПК «Электровыпрямитель» и ОАО «Электровыпрямитель», а также АУ «Технопарк-Мордовия» и  ФГБОУ ВПО «МГУ им. Н.П. Огарёва». </w:t>
      </w:r>
    </w:p>
    <w:p w:rsidR="004029D3" w:rsidRDefault="004029D3" w:rsidP="004029D3">
      <w:pPr>
        <w:spacing w:after="0" w:line="240" w:lineRule="auto"/>
        <w:ind w:firstLine="709"/>
        <w:jc w:val="both"/>
        <w:rPr>
          <w:rFonts w:ascii="Times New Roman" w:hAnsi="Times New Roman"/>
          <w:sz w:val="24"/>
          <w:szCs w:val="24"/>
        </w:rPr>
      </w:pPr>
    </w:p>
    <w:p w:rsidR="00F55F2A" w:rsidRPr="000F6267" w:rsidRDefault="00F55F2A" w:rsidP="00F55F2A">
      <w:pPr>
        <w:spacing w:after="0" w:line="240" w:lineRule="auto"/>
        <w:ind w:firstLine="709"/>
        <w:jc w:val="both"/>
        <w:rPr>
          <w:rFonts w:ascii="Times New Roman" w:hAnsi="Times New Roman"/>
          <w:sz w:val="24"/>
          <w:szCs w:val="24"/>
        </w:rPr>
      </w:pPr>
      <w:r w:rsidRPr="000F6267">
        <w:rPr>
          <w:rFonts w:ascii="Times New Roman" w:hAnsi="Times New Roman"/>
          <w:b/>
          <w:sz w:val="24"/>
          <w:szCs w:val="24"/>
        </w:rPr>
        <w:t>ОАО «Орбита»</w:t>
      </w:r>
      <w:r w:rsidRPr="000F6267">
        <w:rPr>
          <w:rFonts w:ascii="Times New Roman" w:hAnsi="Times New Roman"/>
          <w:sz w:val="24"/>
          <w:szCs w:val="24"/>
        </w:rPr>
        <w:t xml:space="preserve"> </w:t>
      </w:r>
      <w:r w:rsidR="00DF036D">
        <w:rPr>
          <w:rFonts w:ascii="Times New Roman" w:hAnsi="Times New Roman"/>
          <w:sz w:val="24"/>
          <w:szCs w:val="24"/>
        </w:rPr>
        <w:t xml:space="preserve">занимается </w:t>
      </w:r>
      <w:r w:rsidRPr="000F6267">
        <w:rPr>
          <w:rFonts w:ascii="Times New Roman" w:hAnsi="Times New Roman"/>
          <w:sz w:val="24"/>
          <w:szCs w:val="24"/>
        </w:rPr>
        <w:t>разработк</w:t>
      </w:r>
      <w:r w:rsidR="00DF036D">
        <w:rPr>
          <w:rFonts w:ascii="Times New Roman" w:hAnsi="Times New Roman"/>
          <w:sz w:val="24"/>
          <w:szCs w:val="24"/>
        </w:rPr>
        <w:t>ой</w:t>
      </w:r>
      <w:r w:rsidR="00233777">
        <w:rPr>
          <w:rFonts w:ascii="Times New Roman" w:hAnsi="Times New Roman"/>
          <w:sz w:val="24"/>
          <w:szCs w:val="24"/>
        </w:rPr>
        <w:t xml:space="preserve"> и производством</w:t>
      </w:r>
      <w:r w:rsidRPr="000F6267">
        <w:rPr>
          <w:rFonts w:ascii="Times New Roman" w:hAnsi="Times New Roman"/>
          <w:sz w:val="24"/>
          <w:szCs w:val="24"/>
        </w:rPr>
        <w:t xml:space="preserve"> электронных пускорегулирующих а</w:t>
      </w:r>
      <w:r w:rsidR="00233777">
        <w:rPr>
          <w:rFonts w:ascii="Times New Roman" w:hAnsi="Times New Roman"/>
          <w:sz w:val="24"/>
          <w:szCs w:val="24"/>
        </w:rPr>
        <w:t xml:space="preserve">ппаратов для газоразрядных ламп, световых приборов на основе светодиодов и автоматизированных систем </w:t>
      </w:r>
      <w:r w:rsidR="002B7BC9">
        <w:rPr>
          <w:rFonts w:ascii="Times New Roman" w:hAnsi="Times New Roman"/>
          <w:sz w:val="24"/>
          <w:szCs w:val="24"/>
        </w:rPr>
        <w:t>управления освещением.</w:t>
      </w:r>
      <w:r w:rsidR="009E0C47">
        <w:rPr>
          <w:rFonts w:ascii="Times New Roman" w:hAnsi="Times New Roman"/>
          <w:sz w:val="24"/>
          <w:szCs w:val="24"/>
        </w:rPr>
        <w:t xml:space="preserve"> Вся выпускаемая в </w:t>
      </w:r>
      <w:r w:rsidR="009E0C47">
        <w:rPr>
          <w:rFonts w:ascii="Times New Roman" w:hAnsi="Times New Roman"/>
          <w:sz w:val="24"/>
          <w:szCs w:val="24"/>
        </w:rPr>
        <w:lastRenderedPageBreak/>
        <w:t>рамках кластера предприятием продукция имеет сертификаты соответствия ГОСТ по безопасности и рабочим характеристикам.</w:t>
      </w:r>
    </w:p>
    <w:p w:rsidR="00F55F2A" w:rsidRDefault="00F55F2A" w:rsidP="00F55F2A">
      <w:pPr>
        <w:spacing w:after="0" w:line="240" w:lineRule="auto"/>
        <w:ind w:firstLine="709"/>
        <w:jc w:val="both"/>
        <w:rPr>
          <w:rFonts w:ascii="Times New Roman" w:hAnsi="Times New Roman"/>
          <w:b/>
          <w:sz w:val="24"/>
          <w:szCs w:val="24"/>
        </w:rPr>
      </w:pPr>
    </w:p>
    <w:p w:rsidR="0010007B" w:rsidRPr="0027474A" w:rsidRDefault="0010007B" w:rsidP="0010007B">
      <w:pPr>
        <w:spacing w:after="0" w:line="240" w:lineRule="auto"/>
        <w:ind w:firstLine="709"/>
        <w:jc w:val="both"/>
        <w:rPr>
          <w:rFonts w:ascii="Times New Roman" w:hAnsi="Times New Roman"/>
          <w:sz w:val="24"/>
          <w:szCs w:val="24"/>
        </w:rPr>
      </w:pPr>
      <w:r w:rsidRPr="0027474A">
        <w:rPr>
          <w:rFonts w:ascii="Times New Roman" w:hAnsi="Times New Roman"/>
          <w:sz w:val="24"/>
          <w:szCs w:val="24"/>
        </w:rPr>
        <w:t>Заметную роль играет ряд небольших производственных компаний, узкоспециализированных на небольшом ассортименте продукции, таких как ООО «Саранский электроламповый завод», ООО «Саранский завод точных приборов», ЗАО «Трансвет»</w:t>
      </w:r>
      <w:r>
        <w:rPr>
          <w:rFonts w:ascii="Times New Roman" w:hAnsi="Times New Roman"/>
          <w:sz w:val="24"/>
          <w:szCs w:val="24"/>
        </w:rPr>
        <w:t xml:space="preserve"> и другие</w:t>
      </w:r>
      <w:r w:rsidRPr="0027474A">
        <w:rPr>
          <w:rFonts w:ascii="Times New Roman" w:hAnsi="Times New Roman"/>
          <w:sz w:val="24"/>
          <w:szCs w:val="24"/>
        </w:rPr>
        <w:t xml:space="preserve">. </w:t>
      </w:r>
    </w:p>
    <w:p w:rsidR="0010007B" w:rsidRDefault="0010007B" w:rsidP="00F55F2A">
      <w:pPr>
        <w:spacing w:after="0" w:line="240" w:lineRule="auto"/>
        <w:ind w:firstLine="709"/>
        <w:jc w:val="both"/>
        <w:rPr>
          <w:rFonts w:ascii="Times New Roman" w:hAnsi="Times New Roman"/>
          <w:b/>
          <w:sz w:val="24"/>
          <w:szCs w:val="24"/>
        </w:rPr>
      </w:pPr>
    </w:p>
    <w:p w:rsidR="00B67362" w:rsidRDefault="00B67362" w:rsidP="004029D3">
      <w:pPr>
        <w:ind w:firstLine="708"/>
        <w:jc w:val="both"/>
        <w:rPr>
          <w:rFonts w:ascii="Times New Roman" w:hAnsi="Times New Roman"/>
          <w:sz w:val="24"/>
          <w:szCs w:val="24"/>
        </w:rPr>
      </w:pPr>
      <w:r w:rsidRPr="005C7BBB">
        <w:rPr>
          <w:rFonts w:ascii="Times New Roman" w:hAnsi="Times New Roman"/>
          <w:b/>
          <w:sz w:val="24"/>
          <w:szCs w:val="24"/>
        </w:rPr>
        <w:t xml:space="preserve">ГУП Республики Мордовия «НИИИС имени А.Н. Лодыгина» </w:t>
      </w:r>
      <w:r w:rsidRPr="005C7BBB">
        <w:rPr>
          <w:rFonts w:ascii="Times New Roman" w:hAnsi="Times New Roman"/>
          <w:sz w:val="24"/>
          <w:szCs w:val="24"/>
        </w:rPr>
        <w:t>в 1958 году</w:t>
      </w:r>
      <w:r w:rsidR="005C7BBB" w:rsidRPr="005C7BBB">
        <w:rPr>
          <w:rFonts w:ascii="Times New Roman" w:hAnsi="Times New Roman"/>
          <w:sz w:val="24"/>
          <w:szCs w:val="24"/>
        </w:rPr>
        <w:t xml:space="preserve"> был основан </w:t>
      </w:r>
      <w:r w:rsidR="005C7BBB">
        <w:rPr>
          <w:rFonts w:ascii="Times New Roman" w:hAnsi="Times New Roman"/>
          <w:sz w:val="24"/>
          <w:szCs w:val="24"/>
        </w:rPr>
        <w:t>как всесоюзный отраслевой институт по источникам света</w:t>
      </w:r>
      <w:r w:rsidRPr="005C7BBB">
        <w:rPr>
          <w:rFonts w:ascii="Times New Roman" w:hAnsi="Times New Roman"/>
          <w:sz w:val="24"/>
          <w:szCs w:val="24"/>
        </w:rPr>
        <w:t xml:space="preserve">. </w:t>
      </w:r>
      <w:r w:rsidR="005C7BBB">
        <w:rPr>
          <w:rFonts w:ascii="Times New Roman" w:hAnsi="Times New Roman"/>
          <w:sz w:val="24"/>
          <w:szCs w:val="24"/>
        </w:rPr>
        <w:t>Институтом</w:t>
      </w:r>
      <w:r w:rsidR="005C7BBB" w:rsidRPr="005C7BBB">
        <w:rPr>
          <w:rFonts w:ascii="Times New Roman" w:hAnsi="Times New Roman"/>
          <w:sz w:val="24"/>
          <w:szCs w:val="24"/>
        </w:rPr>
        <w:t xml:space="preserve"> было разработано свыше 90% источников света, выпускаемых отечественными предприятиями. </w:t>
      </w:r>
      <w:r w:rsidRPr="005C7BBB">
        <w:rPr>
          <w:rFonts w:ascii="Times New Roman" w:hAnsi="Times New Roman"/>
          <w:sz w:val="24"/>
          <w:szCs w:val="24"/>
        </w:rPr>
        <w:t>На сегодняшний день это ведущий научно-технический центр страны в области источников света, располагающей научно-технической базой, квалифицированными кадрами специалистов и производственной базой, позволяющей производить исследования в области всех современных источников света, осуществлять технологическую отработку разрабатываемых ламп и их производство. На предприятии имеется современная испытательная база и сертификационный центр, позволяющие проводить испытания и сертифицировать все типы существующих источников света, многие типы световых приборов и электроустановочных изделий. Предприятие ведет работу в рамках Международной комиссии по освещению (МКО),  Международной электротехнической комиссии (МЭК) – разработка ГОСТ на источники света в рамках Программы национальной стандартизации. В настоящее время ГУП Республики Мордовия «НИИИС имени А.Н. Лодыгина» проводит работы практически по всем направлениям развития современных источников света. Предприятие единственное в России производит бактерицидные лампы различной мощности и компактные люминесцентные лампы различного исполнения. Кроме того на опытном производстве предприятия выпускаются ультрафиолетовые источники света, газоразрядные источники света с улучшенными экологическими свойствами, маломощные металлогалогенные и галогенные лампы накаливания, мощные источники света для технологических целей и прожекторных систем, специальные источники света для медицины и транспортных средств.</w:t>
      </w:r>
    </w:p>
    <w:p w:rsidR="005C7BBB" w:rsidRDefault="005C7BBB" w:rsidP="0010007B">
      <w:pPr>
        <w:ind w:firstLine="708"/>
        <w:jc w:val="both"/>
        <w:rPr>
          <w:rFonts w:ascii="Times New Roman" w:hAnsi="Times New Roman"/>
          <w:sz w:val="24"/>
          <w:szCs w:val="24"/>
        </w:rPr>
      </w:pPr>
      <w:r w:rsidRPr="005C7BBB">
        <w:rPr>
          <w:rFonts w:ascii="Times New Roman" w:hAnsi="Times New Roman"/>
          <w:b/>
          <w:sz w:val="24"/>
          <w:szCs w:val="24"/>
        </w:rPr>
        <w:t>Национальный исследовательский Мордовский государствен</w:t>
      </w:r>
      <w:r>
        <w:rPr>
          <w:rFonts w:ascii="Times New Roman" w:hAnsi="Times New Roman"/>
          <w:b/>
          <w:sz w:val="24"/>
          <w:szCs w:val="24"/>
        </w:rPr>
        <w:t>ный университет им. Н.П.Огарева</w:t>
      </w:r>
      <w:r>
        <w:rPr>
          <w:rFonts w:ascii="Times New Roman" w:hAnsi="Times New Roman"/>
          <w:sz w:val="24"/>
          <w:szCs w:val="24"/>
        </w:rPr>
        <w:t>, в состав которого входит единственный в стране Светотехнический факультет, который готовит высококвалифицированные кадры для светотехнических предприятий. За годы своего существования факультетом подготовлено свыше 5 тыс. специалистов-светотехников. Светотехническим факультетом, Институтом физики и химии и Факультетом электронной техники МГУ им. Н.П.Огарева проводятся научные исследования по всем основным направлениям развития современной светотехники.</w:t>
      </w:r>
    </w:p>
    <w:p w:rsidR="0010007B" w:rsidRPr="0027474A" w:rsidRDefault="0010007B" w:rsidP="0010007B">
      <w:pPr>
        <w:spacing w:after="0" w:line="240" w:lineRule="auto"/>
        <w:ind w:firstLine="709"/>
        <w:jc w:val="both"/>
        <w:rPr>
          <w:rFonts w:ascii="Times New Roman" w:hAnsi="Times New Roman"/>
          <w:sz w:val="24"/>
          <w:szCs w:val="24"/>
        </w:rPr>
      </w:pPr>
      <w:r w:rsidRPr="0010007B">
        <w:rPr>
          <w:rFonts w:ascii="Times New Roman" w:hAnsi="Times New Roman"/>
          <w:b/>
          <w:sz w:val="24"/>
          <w:szCs w:val="24"/>
        </w:rPr>
        <w:t xml:space="preserve">Ассоциация </w:t>
      </w:r>
      <w:r>
        <w:rPr>
          <w:rFonts w:ascii="Times New Roman" w:hAnsi="Times New Roman"/>
          <w:b/>
          <w:sz w:val="24"/>
          <w:szCs w:val="24"/>
        </w:rPr>
        <w:t xml:space="preserve">производителей светотехнических изделий </w:t>
      </w:r>
      <w:r w:rsidRPr="0010007B">
        <w:rPr>
          <w:rFonts w:ascii="Times New Roman" w:hAnsi="Times New Roman"/>
          <w:b/>
          <w:sz w:val="24"/>
          <w:szCs w:val="24"/>
        </w:rPr>
        <w:t>«Российский свет»</w:t>
      </w:r>
      <w:r>
        <w:rPr>
          <w:rFonts w:ascii="Times New Roman" w:hAnsi="Times New Roman"/>
          <w:sz w:val="24"/>
          <w:szCs w:val="24"/>
        </w:rPr>
        <w:t>, головной</w:t>
      </w:r>
      <w:r w:rsidRPr="0027474A">
        <w:rPr>
          <w:rFonts w:ascii="Times New Roman" w:hAnsi="Times New Roman"/>
          <w:sz w:val="24"/>
          <w:szCs w:val="24"/>
        </w:rPr>
        <w:t xml:space="preserve"> офис которой находится в Саранске, помимо мордовских светотехников объединяет в своем составе более </w:t>
      </w:r>
      <w:r>
        <w:rPr>
          <w:rFonts w:ascii="Times New Roman" w:hAnsi="Times New Roman"/>
          <w:sz w:val="24"/>
          <w:szCs w:val="24"/>
        </w:rPr>
        <w:t>40</w:t>
      </w:r>
      <w:r w:rsidRPr="0027474A">
        <w:rPr>
          <w:rFonts w:ascii="Times New Roman" w:hAnsi="Times New Roman"/>
          <w:sz w:val="24"/>
          <w:szCs w:val="24"/>
        </w:rPr>
        <w:t xml:space="preserve"> светотехнических предприятий из России и стран ближнего зарубежья и является важнейшим органом по координации деятельности предприятий отрасли.</w:t>
      </w:r>
    </w:p>
    <w:p w:rsidR="00F55F2A" w:rsidRDefault="00F55F2A" w:rsidP="00F55F2A">
      <w:pPr>
        <w:spacing w:after="0"/>
        <w:rPr>
          <w:rFonts w:ascii="Times New Roman" w:hAnsi="Times New Roman"/>
          <w:b/>
          <w:sz w:val="24"/>
          <w:szCs w:val="24"/>
        </w:rPr>
      </w:pPr>
    </w:p>
    <w:p w:rsidR="00F55F2A" w:rsidRPr="00237F0C" w:rsidRDefault="00F55F2A" w:rsidP="00F55F2A">
      <w:pPr>
        <w:spacing w:after="0" w:line="240" w:lineRule="auto"/>
        <w:ind w:firstLine="709"/>
        <w:jc w:val="both"/>
        <w:rPr>
          <w:rFonts w:ascii="Times New Roman" w:hAnsi="Times New Roman"/>
          <w:sz w:val="24"/>
          <w:szCs w:val="24"/>
        </w:rPr>
      </w:pPr>
    </w:p>
    <w:p w:rsidR="00F55F2A" w:rsidRDefault="00F55F2A" w:rsidP="00BB4C79">
      <w:pPr>
        <w:pStyle w:val="a4"/>
        <w:numPr>
          <w:ilvl w:val="2"/>
          <w:numId w:val="4"/>
        </w:numPr>
        <w:spacing w:after="0" w:line="240" w:lineRule="auto"/>
        <w:contextualSpacing w:val="0"/>
        <w:jc w:val="both"/>
        <w:rPr>
          <w:rFonts w:ascii="Times New Roman" w:hAnsi="Times New Roman"/>
          <w:bCs/>
          <w:sz w:val="24"/>
          <w:szCs w:val="24"/>
          <w:u w:val="single"/>
        </w:rPr>
      </w:pPr>
      <w:r>
        <w:rPr>
          <w:rFonts w:ascii="Times New Roman" w:hAnsi="Times New Roman"/>
          <w:bCs/>
          <w:sz w:val="24"/>
          <w:szCs w:val="24"/>
          <w:u w:val="single"/>
        </w:rPr>
        <w:lastRenderedPageBreak/>
        <w:t>Описание сложившихся взаимосвязей участников кластера в рамках разработки и производства продукции</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 xml:space="preserve">Специализация предприятий и их взаимосвязь была заложена еще в рамках СПО «Светотехника» в 60-70 гг, основана на том, что производственные предприятия кластера выпускают дополняющую друг друга продукцию (комплементарные товары). Световой прибор, независимо от его приложения (бытовой, промышленный, уличный и т.п.) состоит из следующих основных элементов: </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1) источника света генерирующего свет,</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2) собственно светового прибора, основными функциями которого является защита источника света от повреждений, формирование светового потока, отвод избыточного тепла,</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3) специального устройства (как правило, электронного или электром</w:t>
      </w:r>
      <w:r w:rsidR="0010007B">
        <w:rPr>
          <w:rFonts w:ascii="Times New Roman" w:hAnsi="Times New Roman"/>
          <w:sz w:val="24"/>
          <w:szCs w:val="24"/>
        </w:rPr>
        <w:t>агнитного</w:t>
      </w:r>
      <w:r w:rsidRPr="0027474A">
        <w:rPr>
          <w:rFonts w:ascii="Times New Roman" w:hAnsi="Times New Roman"/>
          <w:sz w:val="24"/>
          <w:szCs w:val="24"/>
        </w:rPr>
        <w:t>) преобразующего параметры электрического тока сети к потребляемым источником света.</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Технологи</w:t>
      </w:r>
      <w:r w:rsidR="00006D4A">
        <w:rPr>
          <w:rFonts w:ascii="Times New Roman" w:hAnsi="Times New Roman"/>
          <w:sz w:val="24"/>
          <w:szCs w:val="24"/>
        </w:rPr>
        <w:t>и производства этих компонентов</w:t>
      </w:r>
      <w:r w:rsidRPr="0027474A">
        <w:rPr>
          <w:rFonts w:ascii="Times New Roman" w:hAnsi="Times New Roman"/>
          <w:sz w:val="24"/>
          <w:szCs w:val="24"/>
        </w:rPr>
        <w:t xml:space="preserve"> принципиально различны, что и определяет специализацию предприятий кластера.</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Помимо основного направления специализации существуют взаимосвязи второго уровня, характеризующиеся двумя направлениями взаимодействий между предприятиями:</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 первое направление характеризуется тем, что мелкие предприятия осуществляют производство и поставку комплектующих изделий для сборочных цехов якорных компаний кластера (производственный аутсорсинг)</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 второе направление является обратным первому, крупные компании осуществляют поставку мелким предприятиям полуфабрикатов массово производимых в основном для собственных нужд.</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Оба эти направления специализации имеют различную экономическую природу и будут расширяться и углубляться в рамках развития кластера.</w:t>
      </w:r>
    </w:p>
    <w:p w:rsidR="00F55F2A" w:rsidRPr="0027474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Центром разработки источников света, как уже говорилось, является НИИИС им. А.Н.Лодыгина, важную научную поддержку оказывает МГУ им. Н.П.Огарева.</w:t>
      </w:r>
    </w:p>
    <w:p w:rsidR="00F55F2A" w:rsidRDefault="00F55F2A" w:rsidP="00F55F2A">
      <w:pPr>
        <w:spacing w:after="0" w:line="240" w:lineRule="auto"/>
        <w:ind w:firstLine="709"/>
        <w:jc w:val="both"/>
        <w:rPr>
          <w:rFonts w:ascii="Times New Roman" w:hAnsi="Times New Roman"/>
          <w:sz w:val="24"/>
          <w:szCs w:val="24"/>
        </w:rPr>
      </w:pPr>
      <w:r w:rsidRPr="0027474A">
        <w:rPr>
          <w:rFonts w:ascii="Times New Roman" w:hAnsi="Times New Roman"/>
          <w:sz w:val="24"/>
          <w:szCs w:val="24"/>
        </w:rPr>
        <w:t>Важную роль в разработке новых продуктов будут играть малые инновационные компании – резиденты технопарка.</w:t>
      </w:r>
    </w:p>
    <w:p w:rsidR="00F55F2A" w:rsidRPr="0027474A" w:rsidRDefault="00F55F2A" w:rsidP="00F55F2A">
      <w:pPr>
        <w:spacing w:after="0" w:line="240" w:lineRule="auto"/>
        <w:ind w:firstLine="709"/>
        <w:jc w:val="both"/>
        <w:rPr>
          <w:rFonts w:ascii="Times New Roman" w:hAnsi="Times New Roman"/>
          <w:sz w:val="24"/>
          <w:szCs w:val="24"/>
        </w:rPr>
      </w:pPr>
    </w:p>
    <w:p w:rsidR="00F55F2A" w:rsidRDefault="00F55F2A" w:rsidP="00BB4C79">
      <w:pPr>
        <w:numPr>
          <w:ilvl w:val="2"/>
          <w:numId w:val="4"/>
        </w:numPr>
        <w:tabs>
          <w:tab w:val="left" w:pos="284"/>
          <w:tab w:val="left" w:pos="709"/>
          <w:tab w:val="left" w:pos="851"/>
        </w:tabs>
        <w:spacing w:after="0" w:line="240" w:lineRule="auto"/>
        <w:ind w:left="0" w:firstLine="0"/>
        <w:jc w:val="both"/>
        <w:rPr>
          <w:rFonts w:ascii="Times New Roman" w:hAnsi="Times New Roman"/>
          <w:bCs/>
          <w:sz w:val="24"/>
          <w:szCs w:val="24"/>
          <w:u w:val="single"/>
        </w:rPr>
      </w:pPr>
      <w:r>
        <w:rPr>
          <w:rFonts w:ascii="Times New Roman" w:hAnsi="Times New Roman"/>
          <w:bCs/>
          <w:sz w:val="24"/>
          <w:szCs w:val="24"/>
          <w:u w:val="single"/>
        </w:rPr>
        <w:t>Анализ основных видов продукции кластера, рынков и основных потребителей. Оценка текущего состояния рынков. Характеристика рыночных позиций ключевых участников кластера.</w:t>
      </w:r>
    </w:p>
    <w:p w:rsidR="00F55F2A" w:rsidRPr="000F5392" w:rsidRDefault="00F55F2A" w:rsidP="00F55F2A">
      <w:pPr>
        <w:spacing w:after="0" w:line="240" w:lineRule="auto"/>
        <w:ind w:firstLine="709"/>
        <w:jc w:val="both"/>
        <w:rPr>
          <w:rFonts w:ascii="Times New Roman" w:hAnsi="Times New Roman"/>
          <w:bCs/>
          <w:color w:val="000000"/>
          <w:kern w:val="24"/>
          <w:sz w:val="24"/>
          <w:szCs w:val="24"/>
        </w:rPr>
      </w:pPr>
      <w:r w:rsidRPr="000F5392">
        <w:rPr>
          <w:rFonts w:ascii="Times New Roman" w:hAnsi="Times New Roman"/>
          <w:bCs/>
          <w:color w:val="000000"/>
          <w:kern w:val="24"/>
          <w:sz w:val="24"/>
          <w:szCs w:val="24"/>
        </w:rPr>
        <w:t>Основные продуктовые направления работы предприятий кластера представлены ниже:</w:t>
      </w:r>
    </w:p>
    <w:p w:rsidR="00F55F2A" w:rsidRPr="000F5392" w:rsidRDefault="00F55F2A" w:rsidP="00F55F2A">
      <w:pPr>
        <w:spacing w:after="0" w:line="240" w:lineRule="auto"/>
        <w:ind w:firstLine="709"/>
        <w:jc w:val="both"/>
        <w:rPr>
          <w:rFonts w:ascii="Times New Roman" w:hAnsi="Times New Roman"/>
          <w:b/>
          <w:bCs/>
          <w:color w:val="000000"/>
          <w:kern w:val="24"/>
          <w:sz w:val="24"/>
          <w:szCs w:val="24"/>
        </w:rPr>
      </w:pPr>
      <w:r w:rsidRPr="000F5392">
        <w:rPr>
          <w:rFonts w:ascii="Times New Roman" w:hAnsi="Times New Roman"/>
          <w:b/>
          <w:bCs/>
          <w:color w:val="000000"/>
          <w:kern w:val="24"/>
          <w:sz w:val="24"/>
          <w:szCs w:val="24"/>
        </w:rPr>
        <w:t>1.</w:t>
      </w:r>
      <w:r w:rsidRPr="000F5392">
        <w:rPr>
          <w:rFonts w:ascii="Times New Roman" w:hAnsi="Times New Roman"/>
          <w:color w:val="000000"/>
          <w:kern w:val="24"/>
          <w:sz w:val="24"/>
          <w:szCs w:val="24"/>
        </w:rPr>
        <w:t xml:space="preserve"> </w:t>
      </w:r>
      <w:r w:rsidRPr="000F5392">
        <w:rPr>
          <w:rFonts w:ascii="Times New Roman" w:hAnsi="Times New Roman"/>
          <w:b/>
          <w:bCs/>
          <w:color w:val="000000"/>
          <w:kern w:val="24"/>
          <w:sz w:val="24"/>
          <w:szCs w:val="24"/>
        </w:rPr>
        <w:t>Энергоэффективные источники света (ИС):</w:t>
      </w:r>
    </w:p>
    <w:p w:rsidR="00F55F2A" w:rsidRPr="000F5392" w:rsidRDefault="00F55F2A" w:rsidP="00F55F2A">
      <w:pPr>
        <w:spacing w:after="0" w:line="240" w:lineRule="auto"/>
        <w:ind w:firstLine="709"/>
        <w:jc w:val="both"/>
        <w:rPr>
          <w:rFonts w:ascii="Times New Roman" w:hAnsi="Times New Roman"/>
          <w:color w:val="000000"/>
          <w:kern w:val="24"/>
          <w:sz w:val="24"/>
          <w:szCs w:val="24"/>
        </w:rPr>
      </w:pPr>
      <w:r w:rsidRPr="000F5392">
        <w:rPr>
          <w:rFonts w:ascii="Times New Roman" w:hAnsi="Times New Roman"/>
          <w:b/>
          <w:color w:val="000000"/>
          <w:kern w:val="24"/>
          <w:sz w:val="24"/>
          <w:szCs w:val="24"/>
        </w:rPr>
        <w:t>Светодиодные лампы</w:t>
      </w:r>
      <w:r w:rsidRPr="000F5392">
        <w:rPr>
          <w:rFonts w:ascii="Times New Roman" w:hAnsi="Times New Roman"/>
          <w:color w:val="000000"/>
          <w:kern w:val="24"/>
          <w:sz w:val="24"/>
          <w:szCs w:val="24"/>
        </w:rPr>
        <w:t xml:space="preserve"> и </w:t>
      </w:r>
      <w:r w:rsidRPr="000F5392">
        <w:rPr>
          <w:rFonts w:ascii="Times New Roman" w:hAnsi="Times New Roman"/>
          <w:b/>
          <w:color w:val="000000"/>
          <w:kern w:val="24"/>
          <w:sz w:val="24"/>
          <w:szCs w:val="24"/>
        </w:rPr>
        <w:t>светодиодные модули.</w:t>
      </w:r>
      <w:r w:rsidRPr="000F5392">
        <w:rPr>
          <w:rFonts w:ascii="Times New Roman" w:hAnsi="Times New Roman"/>
          <w:color w:val="000000"/>
          <w:kern w:val="24"/>
          <w:sz w:val="24"/>
          <w:szCs w:val="24"/>
        </w:rPr>
        <w:t xml:space="preserve"> В данном разделе представлены так называемые лампы-ретрофиты (т.е. светодиодные лампы-светильники</w:t>
      </w:r>
      <w:r w:rsidR="00006D4A">
        <w:rPr>
          <w:rFonts w:ascii="Times New Roman" w:hAnsi="Times New Roman"/>
          <w:color w:val="000000"/>
          <w:kern w:val="24"/>
          <w:sz w:val="24"/>
          <w:szCs w:val="24"/>
        </w:rPr>
        <w:t>,</w:t>
      </w:r>
      <w:r w:rsidRPr="000F5392">
        <w:rPr>
          <w:rFonts w:ascii="Times New Roman" w:hAnsi="Times New Roman"/>
          <w:color w:val="000000"/>
          <w:kern w:val="24"/>
          <w:sz w:val="24"/>
          <w:szCs w:val="24"/>
        </w:rPr>
        <w:t xml:space="preserve"> предназначенные для замены традиционных ламп накаливания в световых приборах) и светодиодные модули (пл</w:t>
      </w:r>
      <w:r w:rsidR="00B10F77">
        <w:rPr>
          <w:rFonts w:ascii="Times New Roman" w:hAnsi="Times New Roman"/>
          <w:color w:val="000000"/>
          <w:kern w:val="24"/>
          <w:sz w:val="24"/>
          <w:szCs w:val="24"/>
        </w:rPr>
        <w:t>аты</w:t>
      </w:r>
      <w:r w:rsidRPr="000F5392">
        <w:rPr>
          <w:rFonts w:ascii="Times New Roman" w:hAnsi="Times New Roman"/>
          <w:color w:val="000000"/>
          <w:kern w:val="24"/>
          <w:sz w:val="24"/>
          <w:szCs w:val="24"/>
        </w:rPr>
        <w:t>, на которые смонтированы светодиоды), предназначенные для последующего размещения их в специализированных светильниках.</w:t>
      </w:r>
    </w:p>
    <w:p w:rsidR="00F55F2A" w:rsidRPr="000F5392" w:rsidRDefault="00F55F2A" w:rsidP="00F55F2A">
      <w:pPr>
        <w:spacing w:after="0" w:line="240" w:lineRule="auto"/>
        <w:ind w:firstLine="709"/>
        <w:jc w:val="both"/>
        <w:rPr>
          <w:rFonts w:ascii="Times New Roman" w:hAnsi="Times New Roman"/>
          <w:color w:val="000000"/>
          <w:kern w:val="24"/>
          <w:sz w:val="24"/>
          <w:szCs w:val="24"/>
        </w:rPr>
      </w:pPr>
      <w:r w:rsidRPr="000F5392">
        <w:rPr>
          <w:rFonts w:ascii="Times New Roman" w:hAnsi="Times New Roman"/>
          <w:b/>
          <w:color w:val="000000"/>
          <w:kern w:val="24"/>
          <w:sz w:val="24"/>
          <w:szCs w:val="24"/>
        </w:rPr>
        <w:t>Разрядные лампы</w:t>
      </w:r>
      <w:r w:rsidRPr="000F5392">
        <w:rPr>
          <w:rFonts w:ascii="Times New Roman" w:hAnsi="Times New Roman"/>
          <w:color w:val="000000"/>
          <w:kern w:val="24"/>
          <w:sz w:val="24"/>
          <w:szCs w:val="24"/>
        </w:rPr>
        <w:t xml:space="preserve"> (металлогалогенные, натриевые, плазменные, индукционные, люминесцентные (компактные и в трубке Т5). Принцип их действия основан на свечении электрического разряда в газовой среде. Различаются по составу среды в которой происходит разряд, способу формирования разряда (с использование электродов или электромагнитной индукции), способу получения видимого света (светится непосредственно разряд или видимый спектр получается с помощью люминофора)  и др. параметрам. Их энергоэффективность составляет 70-150 лм/Вт, а по совокупности параметров они еще длительное время будут конкурентоспособны со светодиодными источниками света.</w:t>
      </w:r>
    </w:p>
    <w:p w:rsidR="00F55F2A" w:rsidRPr="000F5392" w:rsidRDefault="00F55F2A" w:rsidP="00F55F2A">
      <w:pPr>
        <w:spacing w:after="0" w:line="240" w:lineRule="auto"/>
        <w:ind w:firstLine="709"/>
        <w:jc w:val="both"/>
        <w:rPr>
          <w:rFonts w:ascii="Times New Roman" w:hAnsi="Times New Roman"/>
          <w:b/>
          <w:bCs/>
          <w:color w:val="000000"/>
          <w:kern w:val="24"/>
          <w:sz w:val="24"/>
          <w:szCs w:val="24"/>
        </w:rPr>
      </w:pPr>
      <w:r w:rsidRPr="000F5392">
        <w:rPr>
          <w:rFonts w:ascii="Times New Roman" w:hAnsi="Times New Roman"/>
          <w:b/>
          <w:bCs/>
          <w:color w:val="000000"/>
          <w:kern w:val="24"/>
          <w:sz w:val="24"/>
          <w:szCs w:val="24"/>
        </w:rPr>
        <w:t>2. Светильники, световые приборы различного назначения:</w:t>
      </w:r>
    </w:p>
    <w:p w:rsidR="00F55F2A" w:rsidRPr="000F5392" w:rsidRDefault="00F55F2A" w:rsidP="00F55F2A">
      <w:pPr>
        <w:spacing w:after="0" w:line="240" w:lineRule="auto"/>
        <w:ind w:firstLine="709"/>
        <w:jc w:val="both"/>
        <w:rPr>
          <w:rFonts w:ascii="Times New Roman" w:hAnsi="Times New Roman"/>
          <w:color w:val="000000"/>
          <w:kern w:val="24"/>
          <w:sz w:val="24"/>
          <w:szCs w:val="24"/>
        </w:rPr>
      </w:pPr>
      <w:r w:rsidRPr="000F5392">
        <w:rPr>
          <w:rFonts w:ascii="Times New Roman" w:hAnsi="Times New Roman"/>
          <w:color w:val="000000"/>
          <w:kern w:val="24"/>
          <w:sz w:val="24"/>
          <w:szCs w:val="24"/>
        </w:rPr>
        <w:lastRenderedPageBreak/>
        <w:t xml:space="preserve"> Светильники промышленные, уличные, офисные, бытовые,</w:t>
      </w:r>
      <w:r w:rsidR="0010007B">
        <w:rPr>
          <w:rFonts w:ascii="Times New Roman" w:hAnsi="Times New Roman"/>
          <w:color w:val="000000"/>
          <w:kern w:val="24"/>
          <w:sz w:val="24"/>
          <w:szCs w:val="24"/>
        </w:rPr>
        <w:t xml:space="preserve"> для</w:t>
      </w:r>
      <w:r w:rsidRPr="000F5392">
        <w:rPr>
          <w:rFonts w:ascii="Times New Roman" w:hAnsi="Times New Roman"/>
          <w:color w:val="000000"/>
          <w:kern w:val="24"/>
          <w:sz w:val="24"/>
          <w:szCs w:val="24"/>
        </w:rPr>
        <w:t xml:space="preserve"> ЖКХ, прожекторные, транспортные, тепличные, рекламные, специального назначения и др. на основе светодиодных и разрядных ИС.</w:t>
      </w:r>
    </w:p>
    <w:p w:rsidR="00F55F2A" w:rsidRPr="000F5392" w:rsidRDefault="00F55F2A" w:rsidP="00F55F2A">
      <w:pPr>
        <w:spacing w:after="0" w:line="240" w:lineRule="auto"/>
        <w:ind w:firstLine="709"/>
        <w:jc w:val="both"/>
        <w:rPr>
          <w:rFonts w:ascii="Times New Roman" w:hAnsi="Times New Roman"/>
          <w:b/>
          <w:bCs/>
          <w:color w:val="000000"/>
          <w:kern w:val="24"/>
          <w:sz w:val="24"/>
          <w:szCs w:val="24"/>
        </w:rPr>
      </w:pPr>
      <w:r w:rsidRPr="000F5392">
        <w:rPr>
          <w:rFonts w:ascii="Times New Roman" w:hAnsi="Times New Roman"/>
          <w:b/>
          <w:bCs/>
          <w:color w:val="000000"/>
          <w:kern w:val="24"/>
          <w:sz w:val="24"/>
          <w:szCs w:val="24"/>
        </w:rPr>
        <w:t xml:space="preserve">3. Элементная база силовой электроники на основе </w:t>
      </w:r>
      <w:r w:rsidRPr="000F5392">
        <w:rPr>
          <w:rFonts w:ascii="Times New Roman" w:hAnsi="Times New Roman"/>
          <w:b/>
          <w:bCs/>
          <w:color w:val="000000"/>
          <w:kern w:val="24"/>
          <w:sz w:val="24"/>
          <w:szCs w:val="24"/>
          <w:lang w:val="en-US"/>
        </w:rPr>
        <w:t>Si</w:t>
      </w:r>
      <w:r w:rsidRPr="000F5392">
        <w:rPr>
          <w:rFonts w:ascii="Times New Roman" w:hAnsi="Times New Roman"/>
          <w:b/>
          <w:bCs/>
          <w:color w:val="000000"/>
          <w:kern w:val="24"/>
          <w:sz w:val="24"/>
          <w:szCs w:val="24"/>
        </w:rPr>
        <w:t xml:space="preserve">, </w:t>
      </w:r>
      <w:r w:rsidRPr="000F5392">
        <w:rPr>
          <w:rFonts w:ascii="Times New Roman" w:hAnsi="Times New Roman"/>
          <w:b/>
          <w:bCs/>
          <w:color w:val="000000"/>
          <w:kern w:val="24"/>
          <w:sz w:val="24"/>
          <w:szCs w:val="24"/>
          <w:lang w:val="en-US"/>
        </w:rPr>
        <w:t>SiC</w:t>
      </w:r>
      <w:r w:rsidRPr="000F5392">
        <w:rPr>
          <w:rFonts w:ascii="Times New Roman" w:hAnsi="Times New Roman"/>
          <w:b/>
          <w:bCs/>
          <w:color w:val="000000"/>
          <w:kern w:val="24"/>
          <w:sz w:val="24"/>
          <w:szCs w:val="24"/>
        </w:rPr>
        <w:t xml:space="preserve">, </w:t>
      </w:r>
      <w:r w:rsidRPr="000F5392">
        <w:rPr>
          <w:rFonts w:ascii="Times New Roman" w:hAnsi="Times New Roman"/>
          <w:b/>
          <w:bCs/>
          <w:color w:val="000000"/>
          <w:kern w:val="24"/>
          <w:sz w:val="24"/>
          <w:szCs w:val="24"/>
          <w:lang w:val="en-US"/>
        </w:rPr>
        <w:t>GaAs</w:t>
      </w:r>
      <w:r w:rsidRPr="000F5392">
        <w:rPr>
          <w:rFonts w:ascii="Times New Roman" w:hAnsi="Times New Roman"/>
          <w:b/>
          <w:bCs/>
          <w:color w:val="000000"/>
          <w:kern w:val="24"/>
          <w:sz w:val="24"/>
          <w:szCs w:val="24"/>
        </w:rPr>
        <w:t xml:space="preserve">, </w:t>
      </w:r>
      <w:r w:rsidRPr="000F5392">
        <w:rPr>
          <w:rFonts w:ascii="Times New Roman" w:hAnsi="Times New Roman"/>
          <w:b/>
          <w:bCs/>
          <w:color w:val="000000"/>
          <w:kern w:val="24"/>
          <w:sz w:val="24"/>
          <w:szCs w:val="24"/>
          <w:lang w:val="en-US"/>
        </w:rPr>
        <w:t>GaN</w:t>
      </w:r>
      <w:r w:rsidRPr="000F5392">
        <w:rPr>
          <w:rFonts w:ascii="Times New Roman" w:hAnsi="Times New Roman"/>
          <w:b/>
          <w:bCs/>
          <w:color w:val="000000"/>
          <w:kern w:val="24"/>
          <w:sz w:val="24"/>
          <w:szCs w:val="24"/>
        </w:rPr>
        <w:t>:</w:t>
      </w:r>
    </w:p>
    <w:p w:rsidR="00F55F2A" w:rsidRPr="000F5392" w:rsidRDefault="00F55F2A" w:rsidP="00F55F2A">
      <w:pPr>
        <w:spacing w:after="0" w:line="240" w:lineRule="auto"/>
        <w:ind w:firstLine="709"/>
        <w:jc w:val="both"/>
        <w:rPr>
          <w:rFonts w:ascii="Times New Roman" w:hAnsi="Times New Roman"/>
          <w:color w:val="000000"/>
          <w:kern w:val="24"/>
          <w:sz w:val="24"/>
          <w:szCs w:val="24"/>
        </w:rPr>
      </w:pPr>
      <w:r w:rsidRPr="000F5392">
        <w:rPr>
          <w:rFonts w:ascii="Times New Roman" w:hAnsi="Times New Roman"/>
          <w:color w:val="000000"/>
          <w:kern w:val="24"/>
          <w:sz w:val="24"/>
          <w:szCs w:val="24"/>
        </w:rPr>
        <w:t>модули на основе транзисторов с изолированным затвором IGBT и быстровосстанавливающихся диодов SFRD; высоковольтные фототиристоры LTT; запираемые тиристоры GTO; низкочастотные тиристоры ETT; выпрямительные диоды RD; частотные тиристоры;</w:t>
      </w:r>
      <w:r w:rsidR="00B10F77">
        <w:rPr>
          <w:rFonts w:ascii="Times New Roman" w:hAnsi="Times New Roman"/>
          <w:color w:val="000000"/>
          <w:kern w:val="24"/>
          <w:sz w:val="24"/>
          <w:szCs w:val="24"/>
        </w:rPr>
        <w:t xml:space="preserve"> </w:t>
      </w:r>
      <w:r w:rsidRPr="000F5392">
        <w:rPr>
          <w:rFonts w:ascii="Times New Roman" w:hAnsi="Times New Roman"/>
          <w:color w:val="000000"/>
          <w:kern w:val="24"/>
          <w:sz w:val="24"/>
          <w:szCs w:val="24"/>
        </w:rPr>
        <w:t xml:space="preserve">симисторы; оптотиристоры;  диодно-тиристорные модули;  кремниевые резисторы и ограничители напряжения, модули на полевых транзисторах MOSFET; запираемые тиристоры IGCT; двунаправленные тиристоры BCT; мощные низкочастотные тиристоры ETT, скоростные  высоковольтные диоды </w:t>
      </w:r>
      <w:r w:rsidRPr="000F5392">
        <w:rPr>
          <w:rFonts w:ascii="Times New Roman" w:hAnsi="Times New Roman"/>
          <w:color w:val="000000"/>
          <w:kern w:val="24"/>
          <w:sz w:val="24"/>
          <w:szCs w:val="24"/>
          <w:lang w:val="en-US"/>
        </w:rPr>
        <w:t>UFRED</w:t>
      </w:r>
      <w:r w:rsidRPr="000F5392">
        <w:rPr>
          <w:rFonts w:ascii="Times New Roman" w:hAnsi="Times New Roman"/>
          <w:color w:val="000000"/>
          <w:kern w:val="24"/>
          <w:sz w:val="24"/>
          <w:szCs w:val="24"/>
        </w:rPr>
        <w:t>.</w:t>
      </w:r>
    </w:p>
    <w:p w:rsidR="00F55F2A" w:rsidRPr="000F5392" w:rsidRDefault="00F55F2A" w:rsidP="00F55F2A">
      <w:pPr>
        <w:spacing w:after="0" w:line="240" w:lineRule="auto"/>
        <w:ind w:firstLine="709"/>
        <w:jc w:val="both"/>
        <w:rPr>
          <w:rFonts w:ascii="Times New Roman" w:hAnsi="Times New Roman"/>
          <w:color w:val="000000"/>
          <w:kern w:val="24"/>
          <w:sz w:val="24"/>
          <w:szCs w:val="24"/>
        </w:rPr>
      </w:pPr>
      <w:r w:rsidRPr="000F5392">
        <w:rPr>
          <w:rFonts w:ascii="Times New Roman" w:hAnsi="Times New Roman"/>
          <w:color w:val="000000"/>
          <w:kern w:val="24"/>
          <w:sz w:val="24"/>
          <w:szCs w:val="24"/>
        </w:rPr>
        <w:t>Перечисленные выше полупроводниковые приборы имеют широкое применение, в рамках специализации кластера (светотехника) предполагается использовать порядка 10-15% от производимых предприятиями кластера полупроводниковых приборов (в качестве элементов пускорегулирующей аппаратуры и преобразовательной техники в системах управления освещением.</w:t>
      </w:r>
    </w:p>
    <w:p w:rsidR="00F55F2A" w:rsidRPr="000F5392" w:rsidRDefault="00F55F2A" w:rsidP="00F55F2A">
      <w:pPr>
        <w:spacing w:after="0" w:line="240" w:lineRule="auto"/>
        <w:ind w:firstLine="709"/>
        <w:jc w:val="both"/>
        <w:rPr>
          <w:rFonts w:ascii="Times New Roman" w:hAnsi="Times New Roman"/>
          <w:b/>
          <w:bCs/>
          <w:color w:val="000000"/>
          <w:kern w:val="24"/>
          <w:sz w:val="24"/>
          <w:szCs w:val="24"/>
        </w:rPr>
      </w:pPr>
      <w:r w:rsidRPr="000F5392">
        <w:rPr>
          <w:rFonts w:ascii="Times New Roman" w:hAnsi="Times New Roman"/>
          <w:b/>
          <w:bCs/>
          <w:color w:val="000000"/>
          <w:kern w:val="24"/>
          <w:sz w:val="24"/>
          <w:szCs w:val="24"/>
        </w:rPr>
        <w:t xml:space="preserve">4. Автоматизированные системы управления освещением. </w:t>
      </w:r>
      <w:r w:rsidRPr="000F5392">
        <w:rPr>
          <w:rFonts w:ascii="Times New Roman" w:hAnsi="Times New Roman"/>
          <w:bCs/>
          <w:color w:val="000000"/>
          <w:kern w:val="24"/>
          <w:sz w:val="24"/>
          <w:szCs w:val="24"/>
        </w:rPr>
        <w:t>АСУО предназначена для управления осветительной системой в автоматическом (по графикам) или ручном режиме управления и вывода информации о состоянии системы на центральный диспетчерский пункт. АСУО позволяет экономить электроэнергию (30-60%) и затраты на эксплуатацию системы освещения.</w:t>
      </w:r>
    </w:p>
    <w:p w:rsidR="00F55F2A" w:rsidRPr="000F5392" w:rsidRDefault="00F55F2A" w:rsidP="00F55F2A">
      <w:pPr>
        <w:spacing w:after="0" w:line="240" w:lineRule="auto"/>
        <w:ind w:firstLine="709"/>
        <w:jc w:val="both"/>
        <w:rPr>
          <w:rFonts w:ascii="Times New Roman" w:hAnsi="Times New Roman"/>
          <w:bCs/>
          <w:color w:val="000000"/>
          <w:kern w:val="24"/>
          <w:sz w:val="24"/>
          <w:szCs w:val="24"/>
        </w:rPr>
      </w:pPr>
      <w:r w:rsidRPr="000F5392">
        <w:rPr>
          <w:rFonts w:ascii="Times New Roman" w:hAnsi="Times New Roman"/>
          <w:b/>
          <w:bCs/>
          <w:color w:val="000000"/>
          <w:kern w:val="24"/>
          <w:sz w:val="24"/>
          <w:szCs w:val="24"/>
        </w:rPr>
        <w:t>5. Пускорегулирующая аппаратура</w:t>
      </w:r>
      <w:r w:rsidR="00B10F77">
        <w:rPr>
          <w:rFonts w:ascii="Times New Roman" w:hAnsi="Times New Roman"/>
          <w:b/>
          <w:bCs/>
          <w:color w:val="000000"/>
          <w:kern w:val="24"/>
          <w:sz w:val="24"/>
          <w:szCs w:val="24"/>
        </w:rPr>
        <w:t xml:space="preserve"> и источники питания</w:t>
      </w:r>
      <w:r w:rsidRPr="000F5392">
        <w:rPr>
          <w:rFonts w:ascii="Times New Roman" w:hAnsi="Times New Roman"/>
          <w:b/>
          <w:bCs/>
          <w:color w:val="000000"/>
          <w:kern w:val="24"/>
          <w:sz w:val="24"/>
          <w:szCs w:val="24"/>
        </w:rPr>
        <w:t xml:space="preserve">. </w:t>
      </w:r>
      <w:r w:rsidRPr="000F5392">
        <w:rPr>
          <w:rFonts w:ascii="Times New Roman" w:hAnsi="Times New Roman"/>
          <w:bCs/>
          <w:color w:val="000000"/>
          <w:kern w:val="24"/>
          <w:sz w:val="24"/>
          <w:szCs w:val="24"/>
        </w:rPr>
        <w:t>Предназначен</w:t>
      </w:r>
      <w:r w:rsidR="00B10F77">
        <w:rPr>
          <w:rFonts w:ascii="Times New Roman" w:hAnsi="Times New Roman"/>
          <w:bCs/>
          <w:color w:val="000000"/>
          <w:kern w:val="24"/>
          <w:sz w:val="24"/>
          <w:szCs w:val="24"/>
        </w:rPr>
        <w:t>ы</w:t>
      </w:r>
      <w:r w:rsidRPr="000F5392">
        <w:rPr>
          <w:rFonts w:ascii="Times New Roman" w:hAnsi="Times New Roman"/>
          <w:bCs/>
          <w:color w:val="000000"/>
          <w:kern w:val="24"/>
          <w:sz w:val="24"/>
          <w:szCs w:val="24"/>
        </w:rPr>
        <w:t xml:space="preserve"> для </w:t>
      </w:r>
      <w:r w:rsidR="00B10F77">
        <w:rPr>
          <w:rFonts w:ascii="Times New Roman" w:hAnsi="Times New Roman"/>
          <w:bCs/>
          <w:color w:val="000000"/>
          <w:kern w:val="24"/>
          <w:sz w:val="24"/>
          <w:szCs w:val="24"/>
        </w:rPr>
        <w:t>обеспечения работы</w:t>
      </w:r>
      <w:r w:rsidRPr="000F5392">
        <w:rPr>
          <w:rFonts w:ascii="Times New Roman" w:hAnsi="Times New Roman"/>
          <w:bCs/>
          <w:color w:val="000000"/>
          <w:kern w:val="24"/>
          <w:sz w:val="24"/>
          <w:szCs w:val="24"/>
        </w:rPr>
        <w:t xml:space="preserve"> разрядны</w:t>
      </w:r>
      <w:r w:rsidR="00B10F77">
        <w:rPr>
          <w:rFonts w:ascii="Times New Roman" w:hAnsi="Times New Roman"/>
          <w:bCs/>
          <w:color w:val="000000"/>
          <w:kern w:val="24"/>
          <w:sz w:val="24"/>
          <w:szCs w:val="24"/>
        </w:rPr>
        <w:t>х</w:t>
      </w:r>
      <w:r w:rsidRPr="000F5392">
        <w:rPr>
          <w:rFonts w:ascii="Times New Roman" w:hAnsi="Times New Roman"/>
          <w:bCs/>
          <w:color w:val="000000"/>
          <w:kern w:val="24"/>
          <w:sz w:val="24"/>
          <w:szCs w:val="24"/>
        </w:rPr>
        <w:t xml:space="preserve"> и светотдиодны</w:t>
      </w:r>
      <w:r w:rsidR="00B10F77">
        <w:rPr>
          <w:rFonts w:ascii="Times New Roman" w:hAnsi="Times New Roman"/>
          <w:bCs/>
          <w:color w:val="000000"/>
          <w:kern w:val="24"/>
          <w:sz w:val="24"/>
          <w:szCs w:val="24"/>
        </w:rPr>
        <w:t>х</w:t>
      </w:r>
      <w:r w:rsidRPr="000F5392">
        <w:rPr>
          <w:rFonts w:ascii="Times New Roman" w:hAnsi="Times New Roman"/>
          <w:bCs/>
          <w:color w:val="000000"/>
          <w:kern w:val="24"/>
          <w:sz w:val="24"/>
          <w:szCs w:val="24"/>
        </w:rPr>
        <w:t xml:space="preserve"> источнико</w:t>
      </w:r>
      <w:r w:rsidR="00B10F77">
        <w:rPr>
          <w:rFonts w:ascii="Times New Roman" w:hAnsi="Times New Roman"/>
          <w:bCs/>
          <w:color w:val="000000"/>
          <w:kern w:val="24"/>
          <w:sz w:val="24"/>
          <w:szCs w:val="24"/>
        </w:rPr>
        <w:t>в</w:t>
      </w:r>
      <w:r w:rsidRPr="000F5392">
        <w:rPr>
          <w:rFonts w:ascii="Times New Roman" w:hAnsi="Times New Roman"/>
          <w:bCs/>
          <w:color w:val="000000"/>
          <w:kern w:val="24"/>
          <w:sz w:val="24"/>
          <w:szCs w:val="24"/>
        </w:rPr>
        <w:t xml:space="preserve"> света.</w:t>
      </w:r>
    </w:p>
    <w:p w:rsidR="00F55F2A" w:rsidRPr="000F5392" w:rsidRDefault="00F55F2A" w:rsidP="00F55F2A">
      <w:pPr>
        <w:spacing w:after="0" w:line="240" w:lineRule="auto"/>
        <w:ind w:firstLine="709"/>
        <w:jc w:val="both"/>
        <w:rPr>
          <w:rFonts w:ascii="Times New Roman" w:hAnsi="Times New Roman"/>
          <w:b/>
          <w:bCs/>
          <w:color w:val="000000"/>
          <w:kern w:val="24"/>
          <w:sz w:val="24"/>
          <w:szCs w:val="24"/>
        </w:rPr>
      </w:pPr>
      <w:r w:rsidRPr="000F5392">
        <w:rPr>
          <w:rFonts w:ascii="Times New Roman" w:hAnsi="Times New Roman"/>
          <w:b/>
          <w:bCs/>
          <w:color w:val="000000"/>
          <w:kern w:val="24"/>
          <w:sz w:val="24"/>
          <w:szCs w:val="24"/>
        </w:rPr>
        <w:t>6. Комплектующие для производства ИС и светильников:</w:t>
      </w:r>
    </w:p>
    <w:p w:rsidR="00F55F2A" w:rsidRPr="00AF2AFE" w:rsidRDefault="00F55F2A" w:rsidP="00CD5B47">
      <w:pPr>
        <w:pStyle w:val="a4"/>
        <w:numPr>
          <w:ilvl w:val="0"/>
          <w:numId w:val="24"/>
        </w:numPr>
        <w:spacing w:after="0" w:line="240" w:lineRule="auto"/>
        <w:contextualSpacing w:val="0"/>
        <w:jc w:val="both"/>
        <w:rPr>
          <w:rFonts w:ascii="Times New Roman" w:hAnsi="Times New Roman"/>
          <w:color w:val="000000"/>
          <w:kern w:val="24"/>
          <w:sz w:val="24"/>
          <w:szCs w:val="24"/>
        </w:rPr>
      </w:pPr>
      <w:r w:rsidRPr="00AF2AFE">
        <w:rPr>
          <w:rFonts w:ascii="Times New Roman" w:hAnsi="Times New Roman"/>
          <w:color w:val="000000"/>
          <w:kern w:val="24"/>
          <w:sz w:val="24"/>
          <w:szCs w:val="24"/>
        </w:rPr>
        <w:t xml:space="preserve">светодиоды и светодиодные </w:t>
      </w:r>
      <w:r w:rsidR="00B10F77">
        <w:rPr>
          <w:rFonts w:ascii="Times New Roman" w:hAnsi="Times New Roman"/>
          <w:color w:val="000000"/>
          <w:kern w:val="24"/>
          <w:sz w:val="24"/>
          <w:szCs w:val="24"/>
        </w:rPr>
        <w:t>модули</w:t>
      </w:r>
      <w:r>
        <w:rPr>
          <w:rFonts w:ascii="Times New Roman" w:hAnsi="Times New Roman"/>
          <w:color w:val="000000"/>
          <w:kern w:val="24"/>
          <w:sz w:val="24"/>
          <w:szCs w:val="24"/>
        </w:rPr>
        <w:t>;</w:t>
      </w:r>
    </w:p>
    <w:p w:rsidR="00F55F2A" w:rsidRPr="00AF2AFE" w:rsidRDefault="00F55F2A" w:rsidP="00CD5B47">
      <w:pPr>
        <w:pStyle w:val="a4"/>
        <w:numPr>
          <w:ilvl w:val="0"/>
          <w:numId w:val="24"/>
        </w:numPr>
        <w:spacing w:after="0" w:line="240" w:lineRule="auto"/>
        <w:contextualSpacing w:val="0"/>
        <w:jc w:val="both"/>
        <w:rPr>
          <w:rFonts w:ascii="Times New Roman" w:hAnsi="Times New Roman"/>
          <w:color w:val="000000"/>
          <w:kern w:val="24"/>
          <w:sz w:val="24"/>
          <w:szCs w:val="24"/>
        </w:rPr>
      </w:pPr>
      <w:r w:rsidRPr="00AF2AFE">
        <w:rPr>
          <w:rFonts w:ascii="Times New Roman" w:hAnsi="Times New Roman"/>
          <w:color w:val="000000"/>
          <w:kern w:val="24"/>
          <w:sz w:val="24"/>
          <w:szCs w:val="24"/>
        </w:rPr>
        <w:t>люминофор, колба, цоколь, оптические элементы, горелки для газоразрядных ламп, теплоотводы</w:t>
      </w:r>
      <w:r>
        <w:rPr>
          <w:rFonts w:ascii="Times New Roman" w:hAnsi="Times New Roman"/>
          <w:color w:val="000000"/>
          <w:kern w:val="24"/>
          <w:sz w:val="24"/>
          <w:szCs w:val="24"/>
        </w:rPr>
        <w:t>;</w:t>
      </w:r>
    </w:p>
    <w:p w:rsidR="00F55F2A" w:rsidRPr="00B10F77" w:rsidRDefault="00B10F77" w:rsidP="00B10F77">
      <w:pPr>
        <w:spacing w:after="0" w:line="240" w:lineRule="auto"/>
        <w:jc w:val="both"/>
        <w:rPr>
          <w:rFonts w:ascii="Times New Roman" w:hAnsi="Times New Roman"/>
          <w:color w:val="000000"/>
          <w:kern w:val="24"/>
          <w:sz w:val="24"/>
          <w:szCs w:val="24"/>
        </w:rPr>
      </w:pPr>
      <w:r>
        <w:rPr>
          <w:rFonts w:ascii="Times New Roman" w:hAnsi="Times New Roman"/>
          <w:color w:val="000000"/>
          <w:kern w:val="24"/>
          <w:sz w:val="24"/>
          <w:szCs w:val="24"/>
        </w:rPr>
        <w:t>(</w:t>
      </w:r>
      <w:r w:rsidR="00F55F2A" w:rsidRPr="00B10F77">
        <w:rPr>
          <w:rFonts w:ascii="Times New Roman" w:hAnsi="Times New Roman"/>
          <w:color w:val="000000"/>
          <w:kern w:val="24"/>
          <w:sz w:val="24"/>
          <w:szCs w:val="24"/>
        </w:rPr>
        <w:t>производство комплектующих к источникам света (особенно светодиодов) станет важной специализацией кластера во внутрироссийской и мировой кооперации</w:t>
      </w:r>
      <w:r>
        <w:rPr>
          <w:rFonts w:ascii="Times New Roman" w:hAnsi="Times New Roman"/>
          <w:color w:val="000000"/>
          <w:kern w:val="24"/>
          <w:sz w:val="24"/>
          <w:szCs w:val="24"/>
        </w:rPr>
        <w:t>)</w:t>
      </w:r>
      <w:r w:rsidR="00F55F2A" w:rsidRPr="00B10F77">
        <w:rPr>
          <w:rFonts w:ascii="Times New Roman" w:hAnsi="Times New Roman"/>
          <w:color w:val="000000"/>
          <w:kern w:val="24"/>
          <w:sz w:val="24"/>
          <w:szCs w:val="24"/>
        </w:rPr>
        <w:t>.</w:t>
      </w:r>
    </w:p>
    <w:p w:rsidR="00F55F2A" w:rsidRPr="000F5392" w:rsidRDefault="00F55F2A" w:rsidP="00F55F2A">
      <w:pPr>
        <w:spacing w:after="0" w:line="240" w:lineRule="auto"/>
        <w:ind w:firstLine="709"/>
        <w:jc w:val="both"/>
        <w:rPr>
          <w:rFonts w:ascii="Times New Roman" w:hAnsi="Times New Roman"/>
          <w:b/>
          <w:bCs/>
          <w:color w:val="000000"/>
          <w:kern w:val="24"/>
          <w:sz w:val="24"/>
          <w:szCs w:val="24"/>
        </w:rPr>
      </w:pPr>
      <w:r w:rsidRPr="000F5392">
        <w:rPr>
          <w:rFonts w:ascii="Times New Roman" w:hAnsi="Times New Roman"/>
          <w:b/>
          <w:bCs/>
          <w:color w:val="000000"/>
          <w:kern w:val="24"/>
          <w:sz w:val="24"/>
          <w:szCs w:val="24"/>
        </w:rPr>
        <w:t>7. Услуги:</w:t>
      </w:r>
    </w:p>
    <w:p w:rsidR="00F55F2A" w:rsidRPr="000F5392" w:rsidRDefault="00F55F2A" w:rsidP="00F55F2A">
      <w:pPr>
        <w:spacing w:after="0" w:line="240" w:lineRule="auto"/>
        <w:ind w:firstLine="709"/>
        <w:jc w:val="both"/>
        <w:rPr>
          <w:rFonts w:ascii="Times New Roman" w:hAnsi="Times New Roman"/>
          <w:color w:val="000000"/>
          <w:kern w:val="24"/>
          <w:sz w:val="24"/>
          <w:szCs w:val="24"/>
        </w:rPr>
      </w:pPr>
      <w:r w:rsidRPr="000F5392">
        <w:rPr>
          <w:rFonts w:ascii="Times New Roman" w:hAnsi="Times New Roman"/>
          <w:color w:val="000000"/>
          <w:kern w:val="24"/>
          <w:sz w:val="24"/>
          <w:szCs w:val="24"/>
        </w:rPr>
        <w:t xml:space="preserve"> Испытания, сертификация</w:t>
      </w:r>
    </w:p>
    <w:p w:rsidR="00F55F2A" w:rsidRPr="000F5392" w:rsidRDefault="00F55F2A" w:rsidP="00B10F77">
      <w:pPr>
        <w:spacing w:after="0" w:line="240" w:lineRule="auto"/>
        <w:ind w:firstLine="709"/>
        <w:jc w:val="both"/>
        <w:rPr>
          <w:rFonts w:ascii="Times New Roman" w:hAnsi="Times New Roman"/>
          <w:color w:val="000000"/>
          <w:kern w:val="24"/>
          <w:sz w:val="24"/>
          <w:szCs w:val="24"/>
        </w:rPr>
      </w:pPr>
      <w:r w:rsidRPr="000F5392">
        <w:rPr>
          <w:rFonts w:ascii="Times New Roman" w:hAnsi="Times New Roman"/>
          <w:color w:val="000000"/>
          <w:kern w:val="24"/>
          <w:sz w:val="24"/>
          <w:szCs w:val="24"/>
        </w:rPr>
        <w:t xml:space="preserve"> Сервисные центры по обслуживанию и утилизации И</w:t>
      </w:r>
      <w:r w:rsidR="00B10F77">
        <w:rPr>
          <w:rFonts w:ascii="Times New Roman" w:hAnsi="Times New Roman"/>
          <w:color w:val="000000"/>
          <w:kern w:val="24"/>
          <w:sz w:val="24"/>
          <w:szCs w:val="24"/>
        </w:rPr>
        <w:t>С и светильников. (</w:t>
      </w:r>
      <w:r w:rsidRPr="000F5392">
        <w:rPr>
          <w:rFonts w:ascii="Times New Roman" w:hAnsi="Times New Roman"/>
          <w:color w:val="000000"/>
          <w:kern w:val="24"/>
          <w:sz w:val="24"/>
          <w:szCs w:val="24"/>
        </w:rPr>
        <w:t>Современный световой прибор состоит из нескольких частей, имеющих разные сроки эксплуатации. Учитывая его высокую стоимость, востребованной станет услуга по ремонту светильника, замене его части. Также актуальной является проблема утилизации отработавших свой ресурс светильников</w:t>
      </w:r>
      <w:r w:rsidR="00B10F77">
        <w:rPr>
          <w:rFonts w:ascii="Times New Roman" w:hAnsi="Times New Roman"/>
          <w:color w:val="000000"/>
          <w:kern w:val="24"/>
          <w:sz w:val="24"/>
          <w:szCs w:val="24"/>
        </w:rPr>
        <w:t>)</w:t>
      </w:r>
      <w:r w:rsidRPr="000F5392">
        <w:rPr>
          <w:rFonts w:ascii="Times New Roman" w:hAnsi="Times New Roman"/>
          <w:color w:val="000000"/>
          <w:kern w:val="24"/>
          <w:sz w:val="24"/>
          <w:szCs w:val="24"/>
        </w:rPr>
        <w:t xml:space="preserve">. </w:t>
      </w:r>
    </w:p>
    <w:p w:rsidR="00F55F2A" w:rsidRDefault="00F55F2A" w:rsidP="00F55F2A">
      <w:pPr>
        <w:spacing w:after="0" w:line="240" w:lineRule="auto"/>
        <w:ind w:firstLine="709"/>
        <w:jc w:val="both"/>
        <w:rPr>
          <w:rFonts w:ascii="Times New Roman" w:hAnsi="Times New Roman"/>
          <w:bCs/>
          <w:color w:val="000000"/>
          <w:kern w:val="24"/>
          <w:sz w:val="24"/>
          <w:szCs w:val="24"/>
        </w:rPr>
      </w:pPr>
      <w:r w:rsidRPr="000F5392">
        <w:rPr>
          <w:rFonts w:ascii="Times New Roman" w:hAnsi="Times New Roman"/>
          <w:b/>
          <w:bCs/>
          <w:color w:val="000000"/>
          <w:kern w:val="24"/>
          <w:sz w:val="24"/>
          <w:szCs w:val="24"/>
        </w:rPr>
        <w:t>8. Обучение, подготовка и переподготовка специалистов</w:t>
      </w:r>
      <w:r w:rsidR="00B10F77">
        <w:rPr>
          <w:rFonts w:ascii="Times New Roman" w:hAnsi="Times New Roman"/>
          <w:b/>
          <w:bCs/>
          <w:color w:val="000000"/>
          <w:kern w:val="24"/>
          <w:sz w:val="24"/>
          <w:szCs w:val="24"/>
        </w:rPr>
        <w:t xml:space="preserve"> </w:t>
      </w:r>
    </w:p>
    <w:p w:rsidR="00B10F77" w:rsidRPr="00B10F77" w:rsidRDefault="00B10F77" w:rsidP="00F55F2A">
      <w:pPr>
        <w:spacing w:after="0" w:line="240" w:lineRule="auto"/>
        <w:ind w:firstLine="709"/>
        <w:jc w:val="both"/>
        <w:rPr>
          <w:rFonts w:ascii="Times New Roman" w:hAnsi="Times New Roman"/>
          <w:color w:val="000000"/>
          <w:kern w:val="24"/>
          <w:sz w:val="24"/>
          <w:szCs w:val="24"/>
        </w:rPr>
      </w:pPr>
      <w:r>
        <w:rPr>
          <w:rFonts w:ascii="Times New Roman" w:hAnsi="Times New Roman"/>
          <w:bCs/>
          <w:color w:val="000000"/>
          <w:kern w:val="24"/>
          <w:sz w:val="24"/>
          <w:szCs w:val="24"/>
        </w:rPr>
        <w:t>Обеспечение выскоквалифицированными специалистами отечественных светотехнических предприятий является необходимым условием повышения конкурентоспособности кластера.</w:t>
      </w:r>
    </w:p>
    <w:p w:rsidR="002F3799" w:rsidRPr="002F3799" w:rsidRDefault="002F3799" w:rsidP="00F55F2A">
      <w:pPr>
        <w:spacing w:after="0" w:line="240" w:lineRule="auto"/>
        <w:ind w:firstLine="709"/>
        <w:jc w:val="both"/>
        <w:rPr>
          <w:rFonts w:ascii="Times New Roman" w:hAnsi="Times New Roman"/>
          <w:sz w:val="24"/>
          <w:szCs w:val="24"/>
        </w:rPr>
      </w:pPr>
    </w:p>
    <w:p w:rsidR="00B10F77" w:rsidRPr="003E3ADF" w:rsidRDefault="00B10F77" w:rsidP="00F55F2A">
      <w:pPr>
        <w:spacing w:after="0" w:line="240" w:lineRule="auto"/>
        <w:ind w:firstLine="709"/>
        <w:jc w:val="both"/>
        <w:rPr>
          <w:rFonts w:ascii="Times New Roman" w:hAnsi="Times New Roman"/>
          <w:b/>
          <w:sz w:val="24"/>
          <w:szCs w:val="24"/>
        </w:rPr>
      </w:pPr>
      <w:r w:rsidRPr="003E3ADF">
        <w:rPr>
          <w:rFonts w:ascii="Times New Roman" w:hAnsi="Times New Roman"/>
          <w:b/>
          <w:sz w:val="24"/>
          <w:szCs w:val="24"/>
        </w:rPr>
        <w:t>Оценка текущего состояния рынка.</w:t>
      </w:r>
    </w:p>
    <w:p w:rsidR="00F55F2A" w:rsidRPr="000F5392" w:rsidRDefault="00F55F2A" w:rsidP="00F55F2A">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Емкость российского светотехнического рынка оценивается в </w:t>
      </w:r>
      <w:r w:rsidRPr="000F5392">
        <w:rPr>
          <w:rFonts w:ascii="Times New Roman" w:hAnsi="Times New Roman"/>
          <w:b/>
          <w:sz w:val="24"/>
          <w:szCs w:val="24"/>
        </w:rPr>
        <w:t xml:space="preserve">45 млрд. руб.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Предприятия </w:t>
      </w:r>
      <w:r w:rsidRPr="000F5392">
        <w:rPr>
          <w:rFonts w:ascii="Times New Roman" w:hAnsi="Times New Roman"/>
          <w:b/>
          <w:sz w:val="24"/>
          <w:szCs w:val="24"/>
        </w:rPr>
        <w:t>кластера</w:t>
      </w:r>
      <w:r w:rsidRPr="000F5392">
        <w:rPr>
          <w:rFonts w:ascii="Times New Roman" w:hAnsi="Times New Roman"/>
          <w:sz w:val="24"/>
          <w:szCs w:val="24"/>
        </w:rPr>
        <w:t xml:space="preserve"> занимают порядка </w:t>
      </w:r>
      <w:r w:rsidRPr="000F5392">
        <w:rPr>
          <w:rFonts w:ascii="Times New Roman" w:hAnsi="Times New Roman"/>
          <w:b/>
          <w:sz w:val="24"/>
          <w:szCs w:val="24"/>
        </w:rPr>
        <w:t>10%</w:t>
      </w:r>
      <w:r w:rsidRPr="000F5392">
        <w:rPr>
          <w:rFonts w:ascii="Times New Roman" w:hAnsi="Times New Roman"/>
          <w:sz w:val="24"/>
          <w:szCs w:val="24"/>
        </w:rPr>
        <w:t xml:space="preserve"> российского рынка.</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Около </w:t>
      </w:r>
      <w:r w:rsidRPr="000F5392">
        <w:rPr>
          <w:rFonts w:ascii="Times New Roman" w:hAnsi="Times New Roman"/>
          <w:b/>
          <w:sz w:val="24"/>
          <w:szCs w:val="24"/>
        </w:rPr>
        <w:t>70%</w:t>
      </w:r>
      <w:r w:rsidRPr="000F5392">
        <w:rPr>
          <w:rFonts w:ascii="Times New Roman" w:hAnsi="Times New Roman"/>
          <w:sz w:val="24"/>
          <w:szCs w:val="24"/>
        </w:rPr>
        <w:t xml:space="preserve"> составляет </w:t>
      </w:r>
      <w:r w:rsidRPr="000F5392">
        <w:rPr>
          <w:rFonts w:ascii="Times New Roman" w:hAnsi="Times New Roman"/>
          <w:b/>
          <w:sz w:val="24"/>
          <w:szCs w:val="24"/>
        </w:rPr>
        <w:t>импорт</w:t>
      </w:r>
      <w:r w:rsidRPr="000F5392">
        <w:rPr>
          <w:rFonts w:ascii="Times New Roman" w:hAnsi="Times New Roman"/>
          <w:sz w:val="24"/>
          <w:szCs w:val="24"/>
        </w:rPr>
        <w:t xml:space="preserve"> (без учета комплектующих изделий иностранного производства в составе продукции российских предприятий, с учетом иностранных комплектующих доля импорта будет еще выше).</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Для российского рынка характерны общемировые тенденции, основной является стремительный рост светодиодного освещения и не такой быстрый, но также значительный рост освещения на современных разрядных лампах, которые вытесняют лампы н</w:t>
      </w:r>
      <w:r w:rsidR="003E3ADF">
        <w:rPr>
          <w:rFonts w:ascii="Times New Roman" w:hAnsi="Times New Roman"/>
          <w:sz w:val="24"/>
          <w:szCs w:val="24"/>
        </w:rPr>
        <w:t>акаливания, ДРЛ, устаревшие люминесцентные</w:t>
      </w:r>
      <w:r w:rsidRPr="000F5392">
        <w:rPr>
          <w:rFonts w:ascii="Times New Roman" w:hAnsi="Times New Roman"/>
          <w:sz w:val="24"/>
          <w:szCs w:val="24"/>
        </w:rPr>
        <w:t xml:space="preserve"> лампы. Учитывая то, что стоимость новых источники света и световых приборов на их основе существенно выше </w:t>
      </w:r>
      <w:r w:rsidRPr="000F5392">
        <w:rPr>
          <w:rFonts w:ascii="Times New Roman" w:hAnsi="Times New Roman"/>
          <w:sz w:val="24"/>
          <w:szCs w:val="24"/>
        </w:rPr>
        <w:lastRenderedPageBreak/>
        <w:t>вытесняемых, в кратко- и среднесрочной перспективе ожидается существенный рост светотехнического рынка в стоимостном выражении, однако, учитывая более высокие эксплуатационные характеристики новых световых приборов, прежде всего длительный срок службы, ожидается замедление роста рынка в долгосрочной перспективе.</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Предприятия кластера представлены в большинстве сегментов светотехнического рынка, во многих из которых занимают лидирующие позиции. Слабо представлены или не представлены вообще в сегментах транспортного освещения (прежде всего головной свет автомобилей) и бытового декоративного освещения. В рамках реализации программы развития кластера предполагается войти и в эти сегменты рынка.</w:t>
      </w:r>
    </w:p>
    <w:p w:rsidR="003E3ADF" w:rsidRDefault="003E3ADF" w:rsidP="00F55F2A">
      <w:pPr>
        <w:spacing w:after="0" w:line="240" w:lineRule="auto"/>
        <w:ind w:firstLine="709"/>
        <w:jc w:val="both"/>
        <w:rPr>
          <w:rFonts w:ascii="Times New Roman" w:hAnsi="Times New Roman"/>
          <w:sz w:val="24"/>
          <w:szCs w:val="24"/>
        </w:rPr>
      </w:pPr>
    </w:p>
    <w:p w:rsidR="003E3ADF" w:rsidRPr="00233777" w:rsidRDefault="003E3ADF" w:rsidP="00F55F2A">
      <w:pPr>
        <w:spacing w:after="0" w:line="240" w:lineRule="auto"/>
        <w:ind w:firstLine="709"/>
        <w:jc w:val="both"/>
        <w:rPr>
          <w:rFonts w:ascii="Times New Roman" w:hAnsi="Times New Roman"/>
          <w:b/>
          <w:sz w:val="24"/>
          <w:szCs w:val="24"/>
        </w:rPr>
      </w:pPr>
      <w:r w:rsidRPr="00233777">
        <w:rPr>
          <w:rFonts w:ascii="Times New Roman" w:hAnsi="Times New Roman"/>
          <w:b/>
          <w:sz w:val="24"/>
          <w:szCs w:val="24"/>
        </w:rPr>
        <w:t>Информация о рыночных позициях ключевых участников кластера представлена ниже.</w:t>
      </w:r>
    </w:p>
    <w:p w:rsidR="002B7BC9" w:rsidRPr="0051479E"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b/>
          <w:sz w:val="24"/>
          <w:szCs w:val="24"/>
        </w:rPr>
        <w:t>ГУП Республики Мордовия «Лисма»</w:t>
      </w:r>
      <w:r>
        <w:rPr>
          <w:rFonts w:ascii="Times New Roman" w:hAnsi="Times New Roman"/>
          <w:b/>
          <w:sz w:val="24"/>
          <w:szCs w:val="24"/>
        </w:rPr>
        <w:t xml:space="preserve"> </w:t>
      </w:r>
      <w:r w:rsidRPr="0051479E">
        <w:rPr>
          <w:rFonts w:ascii="Times New Roman" w:hAnsi="Times New Roman"/>
          <w:sz w:val="24"/>
          <w:szCs w:val="24"/>
        </w:rPr>
        <w:t>предлагает широкую номенклатуру ламп накаливания.</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Продукция по проекту развития кластера:</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1. Металлогалогенные лампы с керамической горелкой мощностью от 70 до 400 Вт, лампы имеют высокую световую эффективность, высокие цветовых характеристики, надежность, стабильность и долговечность по сравнению с лампами традиционной кварцевой технологией горелок. </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2. Натриевые лампы высокого давления мощностью от 70 до 600 Вт, имеют высокую световую эффективность, надежность, стабильность и долговечность. Являются массовым источником света для наружного освещения.</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3. Люминесцентные лампы в трубке Т5 (</w:t>
      </w:r>
      <w:smartTag w:uri="urn:schemas-microsoft-com:office:smarttags" w:element="metricconverter">
        <w:smartTagPr>
          <w:attr w:name="ProductID" w:val="16 мм"/>
        </w:smartTagPr>
        <w:r w:rsidRPr="000F5392">
          <w:rPr>
            <w:rFonts w:ascii="Times New Roman" w:hAnsi="Times New Roman"/>
            <w:sz w:val="24"/>
            <w:szCs w:val="24"/>
          </w:rPr>
          <w:t>16 мм</w:t>
        </w:r>
      </w:smartTag>
      <w:r w:rsidRPr="000F5392">
        <w:rPr>
          <w:rFonts w:ascii="Times New Roman" w:hAnsi="Times New Roman"/>
          <w:sz w:val="24"/>
          <w:szCs w:val="24"/>
        </w:rPr>
        <w:t>) является энергоэффективный источником света экологически безопасная за счет нанесения защитной пленки по отношению к другим люминесцентным лампам. Достижение указанных свойств возможно только с использованием специальных светильников с электронным пуско-регулирующим аппаратом (ЭПРА)</w:t>
      </w:r>
    </w:p>
    <w:p w:rsidR="002B7BC9" w:rsidRPr="00233777" w:rsidRDefault="002B7BC9" w:rsidP="002B7BC9">
      <w:pPr>
        <w:spacing w:after="0" w:line="240" w:lineRule="auto"/>
        <w:ind w:firstLine="709"/>
        <w:jc w:val="both"/>
        <w:rPr>
          <w:rFonts w:ascii="Times New Roman" w:hAnsi="Times New Roman"/>
          <w:sz w:val="24"/>
          <w:szCs w:val="24"/>
        </w:rPr>
      </w:pPr>
      <w:r w:rsidRPr="00233777">
        <w:rPr>
          <w:rFonts w:ascii="Times New Roman" w:hAnsi="Times New Roman"/>
          <w:sz w:val="24"/>
          <w:szCs w:val="24"/>
        </w:rPr>
        <w:t>Основные рынки продукции и их ключевые сегменты.</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Продукция ГУП РМ «Лисма» реализуется на территории РФ, а также стран ближнего и дальнего зарубежья. Рынок сегментирован по региональному принципу и включает следующие сегменты:</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Москва и Центральный регион России;</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С.-Петербург и Северо-Западный регион;</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Волго-Вятский регион;</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Урал, Сибирь и Д. Восток;</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Северный Кавказ и Центрально-Черноземный регион;</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Зарубежье (Украина, Азербайджан, Казахстан, Беларусь, Туркменистан, Молдова, Монголия, Узбекистан, Грузия, КНДР, Латвия, Вьетнам, Кыргызстан  и др.)</w:t>
      </w:r>
      <w:r>
        <w:rPr>
          <w:rFonts w:ascii="Times New Roman" w:hAnsi="Times New Roman"/>
          <w:sz w:val="24"/>
          <w:szCs w:val="24"/>
        </w:rPr>
        <w:t xml:space="preserve"> (см. табл. 1.4)</w:t>
      </w:r>
    </w:p>
    <w:p w:rsidR="002B7BC9" w:rsidRPr="000F5392" w:rsidRDefault="002B7BC9" w:rsidP="002B7BC9">
      <w:pPr>
        <w:spacing w:after="0" w:line="240" w:lineRule="auto"/>
        <w:ind w:firstLine="709"/>
        <w:jc w:val="both"/>
        <w:rPr>
          <w:rFonts w:ascii="Times New Roman" w:hAnsi="Times New Roman"/>
          <w:sz w:val="24"/>
          <w:szCs w:val="24"/>
        </w:rPr>
      </w:pPr>
    </w:p>
    <w:p w:rsidR="002B7BC9" w:rsidRPr="00AF2AFE" w:rsidRDefault="002B7BC9" w:rsidP="002B7BC9">
      <w:pPr>
        <w:spacing w:after="0" w:line="240" w:lineRule="auto"/>
        <w:ind w:firstLine="709"/>
        <w:jc w:val="both"/>
        <w:rPr>
          <w:rFonts w:ascii="Times New Roman" w:hAnsi="Times New Roman"/>
          <w:b/>
          <w:snapToGrid w:val="0"/>
          <w:sz w:val="24"/>
          <w:szCs w:val="24"/>
        </w:rPr>
      </w:pPr>
      <w:r w:rsidRPr="00AF2AFE">
        <w:rPr>
          <w:rFonts w:ascii="Times New Roman" w:hAnsi="Times New Roman"/>
          <w:b/>
          <w:snapToGrid w:val="0"/>
          <w:sz w:val="24"/>
          <w:szCs w:val="24"/>
        </w:rPr>
        <w:t>Таблица</w:t>
      </w:r>
      <w:r>
        <w:rPr>
          <w:rFonts w:ascii="Times New Roman" w:hAnsi="Times New Roman"/>
          <w:b/>
          <w:snapToGrid w:val="0"/>
          <w:sz w:val="24"/>
          <w:szCs w:val="24"/>
        </w:rPr>
        <w:t xml:space="preserve"> </w:t>
      </w:r>
      <w:r w:rsidRPr="00AF2AFE">
        <w:rPr>
          <w:rFonts w:ascii="Times New Roman" w:hAnsi="Times New Roman"/>
          <w:b/>
          <w:snapToGrid w:val="0"/>
          <w:sz w:val="24"/>
          <w:szCs w:val="24"/>
        </w:rPr>
        <w:t xml:space="preserve">1.4 - Динамика структуры отгрузки по региональному признаку приведена в табл.1. </w:t>
      </w:r>
    </w:p>
    <w:p w:rsidR="002B7BC9" w:rsidRPr="000F5392" w:rsidRDefault="002B7BC9" w:rsidP="002B7BC9">
      <w:pPr>
        <w:spacing w:after="0" w:line="240" w:lineRule="auto"/>
        <w:ind w:firstLine="709"/>
        <w:rPr>
          <w:rFonts w:ascii="Times New Roman" w:hAnsi="Times New Roman"/>
          <w:snapToGrid w:val="0"/>
          <w:sz w:val="24"/>
          <w:szCs w:val="24"/>
        </w:rPr>
      </w:pPr>
    </w:p>
    <w:tbl>
      <w:tblPr>
        <w:tblW w:w="9504" w:type="dxa"/>
        <w:tblInd w:w="89" w:type="dxa"/>
        <w:tblLayout w:type="fixed"/>
        <w:tblLook w:val="0000"/>
      </w:tblPr>
      <w:tblGrid>
        <w:gridCol w:w="4503"/>
        <w:gridCol w:w="1667"/>
        <w:gridCol w:w="1667"/>
        <w:gridCol w:w="1667"/>
      </w:tblGrid>
      <w:tr w:rsidR="002B7BC9" w:rsidRPr="000F5392" w:rsidTr="00C87CFF">
        <w:trPr>
          <w:trHeight w:val="257"/>
          <w:tblHeader/>
        </w:trPr>
        <w:tc>
          <w:tcPr>
            <w:tcW w:w="4503"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2B7BC9" w:rsidRPr="001D09F6" w:rsidRDefault="002B7BC9" w:rsidP="00C87CFF">
            <w:pPr>
              <w:spacing w:after="0" w:line="240" w:lineRule="auto"/>
              <w:rPr>
                <w:rFonts w:ascii="Times New Roman" w:hAnsi="Times New Roman"/>
                <w:b/>
                <w:sz w:val="24"/>
                <w:szCs w:val="24"/>
              </w:rPr>
            </w:pPr>
            <w:r w:rsidRPr="001D09F6">
              <w:rPr>
                <w:rFonts w:ascii="Times New Roman" w:hAnsi="Times New Roman"/>
                <w:b/>
                <w:sz w:val="24"/>
                <w:szCs w:val="24"/>
              </w:rPr>
              <w:t>РЕГИОНЫ</w:t>
            </w:r>
          </w:p>
        </w:tc>
        <w:tc>
          <w:tcPr>
            <w:tcW w:w="1667" w:type="dxa"/>
            <w:tcBorders>
              <w:top w:val="single" w:sz="8" w:space="0" w:color="auto"/>
              <w:left w:val="single" w:sz="8" w:space="0" w:color="auto"/>
              <w:bottom w:val="single" w:sz="4" w:space="0" w:color="auto"/>
              <w:right w:val="single" w:sz="4" w:space="0" w:color="auto"/>
            </w:tcBorders>
            <w:shd w:val="clear" w:color="auto" w:fill="auto"/>
            <w:noWrap/>
            <w:vAlign w:val="bottom"/>
          </w:tcPr>
          <w:p w:rsidR="002B7BC9" w:rsidRPr="001D09F6" w:rsidRDefault="002B7BC9" w:rsidP="00C87CFF">
            <w:pPr>
              <w:spacing w:after="0" w:line="240" w:lineRule="auto"/>
              <w:ind w:left="32"/>
              <w:rPr>
                <w:rFonts w:ascii="Times New Roman" w:hAnsi="Times New Roman"/>
                <w:b/>
                <w:sz w:val="24"/>
                <w:szCs w:val="24"/>
              </w:rPr>
            </w:pPr>
            <w:smartTag w:uri="urn:schemas-microsoft-com:office:smarttags" w:element="metricconverter">
              <w:smartTagPr>
                <w:attr w:name="ProductID" w:val="2009 г"/>
              </w:smartTagPr>
              <w:r w:rsidRPr="001D09F6">
                <w:rPr>
                  <w:rFonts w:ascii="Times New Roman" w:hAnsi="Times New Roman"/>
                  <w:b/>
                  <w:sz w:val="24"/>
                  <w:szCs w:val="24"/>
                </w:rPr>
                <w:t>2009 г</w:t>
              </w:r>
            </w:smartTag>
            <w:r w:rsidRPr="001D09F6">
              <w:rPr>
                <w:rFonts w:ascii="Times New Roman" w:hAnsi="Times New Roman"/>
                <w:b/>
                <w:sz w:val="24"/>
                <w:szCs w:val="24"/>
              </w:rPr>
              <w:t>.</w:t>
            </w:r>
          </w:p>
        </w:tc>
        <w:tc>
          <w:tcPr>
            <w:tcW w:w="1667" w:type="dxa"/>
            <w:tcBorders>
              <w:top w:val="single" w:sz="8" w:space="0" w:color="auto"/>
              <w:left w:val="nil"/>
              <w:bottom w:val="single" w:sz="4" w:space="0" w:color="auto"/>
              <w:right w:val="single" w:sz="8" w:space="0" w:color="auto"/>
            </w:tcBorders>
            <w:shd w:val="clear" w:color="auto" w:fill="auto"/>
            <w:noWrap/>
            <w:vAlign w:val="bottom"/>
          </w:tcPr>
          <w:p w:rsidR="002B7BC9" w:rsidRPr="001D09F6" w:rsidRDefault="002B7BC9" w:rsidP="00C87CFF">
            <w:pPr>
              <w:spacing w:after="0" w:line="240" w:lineRule="auto"/>
              <w:ind w:left="32"/>
              <w:rPr>
                <w:rFonts w:ascii="Times New Roman" w:hAnsi="Times New Roman"/>
                <w:b/>
                <w:sz w:val="24"/>
                <w:szCs w:val="24"/>
              </w:rPr>
            </w:pPr>
            <w:smartTag w:uri="urn:schemas-microsoft-com:office:smarttags" w:element="metricconverter">
              <w:smartTagPr>
                <w:attr w:name="ProductID" w:val="2010 г"/>
              </w:smartTagPr>
              <w:r w:rsidRPr="001D09F6">
                <w:rPr>
                  <w:rFonts w:ascii="Times New Roman" w:hAnsi="Times New Roman"/>
                  <w:b/>
                  <w:sz w:val="24"/>
                  <w:szCs w:val="24"/>
                </w:rPr>
                <w:t>2010 г</w:t>
              </w:r>
            </w:smartTag>
            <w:r w:rsidRPr="001D09F6">
              <w:rPr>
                <w:rFonts w:ascii="Times New Roman" w:hAnsi="Times New Roman"/>
                <w:b/>
                <w:sz w:val="24"/>
                <w:szCs w:val="24"/>
              </w:rPr>
              <w:t>.</w:t>
            </w:r>
          </w:p>
        </w:tc>
        <w:tc>
          <w:tcPr>
            <w:tcW w:w="1667" w:type="dxa"/>
            <w:tcBorders>
              <w:top w:val="single" w:sz="8" w:space="0" w:color="auto"/>
              <w:left w:val="single" w:sz="4" w:space="0" w:color="auto"/>
              <w:bottom w:val="single" w:sz="4" w:space="0" w:color="auto"/>
              <w:right w:val="single" w:sz="8" w:space="0" w:color="auto"/>
            </w:tcBorders>
            <w:shd w:val="clear" w:color="auto" w:fill="auto"/>
            <w:noWrap/>
            <w:vAlign w:val="bottom"/>
          </w:tcPr>
          <w:p w:rsidR="002B7BC9" w:rsidRPr="001D09F6" w:rsidRDefault="002B7BC9" w:rsidP="00C87CFF">
            <w:pPr>
              <w:spacing w:after="0" w:line="240" w:lineRule="auto"/>
              <w:ind w:left="32"/>
              <w:rPr>
                <w:rFonts w:ascii="Times New Roman" w:hAnsi="Times New Roman"/>
                <w:b/>
                <w:sz w:val="24"/>
                <w:szCs w:val="24"/>
              </w:rPr>
            </w:pPr>
            <w:smartTag w:uri="urn:schemas-microsoft-com:office:smarttags" w:element="metricconverter">
              <w:smartTagPr>
                <w:attr w:name="ProductID" w:val="2011 г"/>
              </w:smartTagPr>
              <w:r w:rsidRPr="001D09F6">
                <w:rPr>
                  <w:rFonts w:ascii="Times New Roman" w:hAnsi="Times New Roman"/>
                  <w:b/>
                  <w:sz w:val="24"/>
                  <w:szCs w:val="24"/>
                </w:rPr>
                <w:t>2011 г</w:t>
              </w:r>
            </w:smartTag>
            <w:r w:rsidRPr="001D09F6">
              <w:rPr>
                <w:rFonts w:ascii="Times New Roman" w:hAnsi="Times New Roman"/>
                <w:b/>
                <w:sz w:val="24"/>
                <w:szCs w:val="24"/>
              </w:rPr>
              <w:t>.</w:t>
            </w:r>
          </w:p>
        </w:tc>
      </w:tr>
      <w:tr w:rsidR="002B7BC9" w:rsidRPr="000F5392" w:rsidTr="00C87CFF">
        <w:trPr>
          <w:trHeight w:val="272"/>
          <w:tblHeader/>
        </w:trPr>
        <w:tc>
          <w:tcPr>
            <w:tcW w:w="4503" w:type="dxa"/>
            <w:vMerge/>
            <w:tcBorders>
              <w:top w:val="single" w:sz="8" w:space="0" w:color="auto"/>
              <w:left w:val="single" w:sz="8" w:space="0" w:color="auto"/>
              <w:bottom w:val="single" w:sz="8" w:space="0" w:color="000000"/>
              <w:right w:val="single" w:sz="8" w:space="0" w:color="auto"/>
            </w:tcBorders>
            <w:vAlign w:val="center"/>
          </w:tcPr>
          <w:p w:rsidR="002B7BC9" w:rsidRPr="001D09F6" w:rsidRDefault="002B7BC9" w:rsidP="00C87CFF">
            <w:pPr>
              <w:spacing w:after="0" w:line="240" w:lineRule="auto"/>
              <w:rPr>
                <w:rFonts w:ascii="Times New Roman" w:hAnsi="Times New Roman"/>
                <w:b/>
                <w:sz w:val="24"/>
                <w:szCs w:val="24"/>
              </w:rPr>
            </w:pPr>
          </w:p>
        </w:tc>
        <w:tc>
          <w:tcPr>
            <w:tcW w:w="1667" w:type="dxa"/>
            <w:tcBorders>
              <w:top w:val="nil"/>
              <w:left w:val="single" w:sz="8" w:space="0" w:color="auto"/>
              <w:bottom w:val="single" w:sz="8" w:space="0" w:color="auto"/>
              <w:right w:val="single" w:sz="4" w:space="0" w:color="auto"/>
            </w:tcBorders>
            <w:shd w:val="clear" w:color="auto" w:fill="auto"/>
            <w:noWrap/>
            <w:vAlign w:val="bottom"/>
          </w:tcPr>
          <w:p w:rsidR="002B7BC9" w:rsidRPr="001D09F6" w:rsidRDefault="002B7BC9" w:rsidP="00C87CFF">
            <w:pPr>
              <w:spacing w:after="0" w:line="240" w:lineRule="auto"/>
              <w:ind w:left="32"/>
              <w:rPr>
                <w:rFonts w:ascii="Times New Roman" w:hAnsi="Times New Roman"/>
                <w:b/>
                <w:sz w:val="24"/>
                <w:szCs w:val="24"/>
              </w:rPr>
            </w:pPr>
            <w:r w:rsidRPr="001D09F6">
              <w:rPr>
                <w:rFonts w:ascii="Times New Roman" w:hAnsi="Times New Roman"/>
                <w:b/>
                <w:sz w:val="24"/>
                <w:szCs w:val="24"/>
              </w:rPr>
              <w:t>доля в %</w:t>
            </w:r>
          </w:p>
        </w:tc>
        <w:tc>
          <w:tcPr>
            <w:tcW w:w="1667" w:type="dxa"/>
            <w:tcBorders>
              <w:top w:val="nil"/>
              <w:left w:val="nil"/>
              <w:bottom w:val="single" w:sz="8" w:space="0" w:color="auto"/>
              <w:right w:val="single" w:sz="8" w:space="0" w:color="auto"/>
            </w:tcBorders>
            <w:shd w:val="clear" w:color="auto" w:fill="auto"/>
            <w:noWrap/>
            <w:vAlign w:val="bottom"/>
          </w:tcPr>
          <w:p w:rsidR="002B7BC9" w:rsidRPr="001D09F6" w:rsidRDefault="002B7BC9" w:rsidP="00C87CFF">
            <w:pPr>
              <w:spacing w:after="0" w:line="240" w:lineRule="auto"/>
              <w:ind w:left="32"/>
              <w:rPr>
                <w:rFonts w:ascii="Times New Roman" w:hAnsi="Times New Roman"/>
                <w:b/>
                <w:sz w:val="24"/>
                <w:szCs w:val="24"/>
              </w:rPr>
            </w:pPr>
            <w:r w:rsidRPr="001D09F6">
              <w:rPr>
                <w:rFonts w:ascii="Times New Roman" w:hAnsi="Times New Roman"/>
                <w:b/>
                <w:sz w:val="24"/>
                <w:szCs w:val="24"/>
              </w:rPr>
              <w:t>доля в %</w:t>
            </w:r>
          </w:p>
        </w:tc>
        <w:tc>
          <w:tcPr>
            <w:tcW w:w="1667" w:type="dxa"/>
            <w:tcBorders>
              <w:top w:val="nil"/>
              <w:left w:val="single" w:sz="4" w:space="0" w:color="auto"/>
              <w:bottom w:val="single" w:sz="8" w:space="0" w:color="auto"/>
              <w:right w:val="single" w:sz="8" w:space="0" w:color="auto"/>
            </w:tcBorders>
            <w:shd w:val="clear" w:color="auto" w:fill="auto"/>
            <w:noWrap/>
            <w:vAlign w:val="bottom"/>
          </w:tcPr>
          <w:p w:rsidR="002B7BC9" w:rsidRPr="001D09F6" w:rsidRDefault="002B7BC9" w:rsidP="00C87CFF">
            <w:pPr>
              <w:spacing w:after="0" w:line="240" w:lineRule="auto"/>
              <w:ind w:left="32"/>
              <w:rPr>
                <w:rFonts w:ascii="Times New Roman" w:hAnsi="Times New Roman"/>
                <w:b/>
                <w:sz w:val="24"/>
                <w:szCs w:val="24"/>
              </w:rPr>
            </w:pPr>
            <w:r w:rsidRPr="001D09F6">
              <w:rPr>
                <w:rFonts w:ascii="Times New Roman" w:hAnsi="Times New Roman"/>
                <w:b/>
                <w:sz w:val="24"/>
                <w:szCs w:val="24"/>
              </w:rPr>
              <w:t>доля в %</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ЦЕНТРАЛЬНЫЙ</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40,9</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38,0</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47,4</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УРАЛЬСКИЙ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4,6</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10,2</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8,9</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ВОЛГО-ВЯТСКИЙ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8,5</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9,1</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8,6</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ПОВОЛЖСКИЙ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8,4</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8,0</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7,5</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С.-КАВКАЗСКИЙ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8,0</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8,8</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5,6</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СЕВЕРО-ЗАПАДНЫЙ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13,3</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6,0</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5,3</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ЗАПАДНО-СИБИРСКИЙ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2,5</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2,8</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3,7</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ДАЛЬНЕ-ВОСТОЧНЫЙ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2,9</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2,1</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1,2</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lastRenderedPageBreak/>
              <w:t xml:space="preserve">ВОСТОЧНО-СИБИРСКИЙ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2,7</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2,2</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1,1</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Ц.-ЧЕРНОЗЕМНЫЙ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1,6</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0,7</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1,0</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rPr>
                <w:rFonts w:ascii="Times New Roman" w:hAnsi="Times New Roman"/>
                <w:sz w:val="24"/>
                <w:szCs w:val="24"/>
              </w:rPr>
            </w:pPr>
            <w:r w:rsidRPr="000F5392">
              <w:rPr>
                <w:rFonts w:ascii="Times New Roman" w:hAnsi="Times New Roman"/>
                <w:sz w:val="24"/>
                <w:szCs w:val="24"/>
              </w:rPr>
              <w:t xml:space="preserve">СЕВЕРНЫЙ </w:t>
            </w:r>
          </w:p>
        </w:tc>
        <w:tc>
          <w:tcPr>
            <w:tcW w:w="1667" w:type="dxa"/>
            <w:tcBorders>
              <w:top w:val="nil"/>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0,2</w:t>
            </w:r>
          </w:p>
        </w:tc>
        <w:tc>
          <w:tcPr>
            <w:tcW w:w="1667" w:type="dxa"/>
            <w:tcBorders>
              <w:top w:val="nil"/>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0,5</w:t>
            </w:r>
          </w:p>
        </w:tc>
        <w:tc>
          <w:tcPr>
            <w:tcW w:w="1667" w:type="dxa"/>
            <w:tcBorders>
              <w:top w:val="nil"/>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sz w:val="24"/>
                <w:szCs w:val="24"/>
              </w:rPr>
            </w:pPr>
            <w:r w:rsidRPr="000F5392">
              <w:rPr>
                <w:rFonts w:ascii="Times New Roman" w:hAnsi="Times New Roman"/>
                <w:sz w:val="24"/>
                <w:szCs w:val="24"/>
              </w:rPr>
              <w:t>0,5</w:t>
            </w:r>
          </w:p>
        </w:tc>
      </w:tr>
      <w:tr w:rsidR="002B7BC9" w:rsidRPr="000F5392" w:rsidTr="00C87CFF">
        <w:trPr>
          <w:trHeight w:val="257"/>
        </w:trPr>
        <w:tc>
          <w:tcPr>
            <w:tcW w:w="4503" w:type="dxa"/>
            <w:tcBorders>
              <w:top w:val="nil"/>
              <w:left w:val="single" w:sz="8" w:space="0" w:color="auto"/>
              <w:bottom w:val="single" w:sz="4" w:space="0" w:color="auto"/>
              <w:right w:val="single" w:sz="8" w:space="0" w:color="auto"/>
            </w:tcBorders>
            <w:shd w:val="clear" w:color="auto" w:fill="CCFFFF"/>
            <w:noWrap/>
            <w:vAlign w:val="bottom"/>
          </w:tcPr>
          <w:p w:rsidR="002B7BC9" w:rsidRPr="000F5392" w:rsidRDefault="002B7BC9" w:rsidP="00C87CFF">
            <w:pPr>
              <w:spacing w:after="0" w:line="240" w:lineRule="auto"/>
              <w:rPr>
                <w:rFonts w:ascii="Times New Roman" w:hAnsi="Times New Roman"/>
                <w:b/>
                <w:bCs/>
                <w:sz w:val="24"/>
                <w:szCs w:val="24"/>
              </w:rPr>
            </w:pPr>
            <w:r w:rsidRPr="000F5392">
              <w:rPr>
                <w:rFonts w:ascii="Times New Roman" w:hAnsi="Times New Roman"/>
                <w:b/>
                <w:bCs/>
                <w:sz w:val="24"/>
                <w:szCs w:val="24"/>
              </w:rPr>
              <w:t>ИТОГО РФ</w:t>
            </w:r>
          </w:p>
        </w:tc>
        <w:tc>
          <w:tcPr>
            <w:tcW w:w="1667" w:type="dxa"/>
            <w:tcBorders>
              <w:top w:val="nil"/>
              <w:left w:val="single" w:sz="8" w:space="0" w:color="auto"/>
              <w:bottom w:val="single" w:sz="4" w:space="0" w:color="auto"/>
              <w:right w:val="single" w:sz="4" w:space="0" w:color="auto"/>
            </w:tcBorders>
            <w:shd w:val="clear" w:color="auto" w:fill="CCFFFF"/>
            <w:noWrap/>
            <w:vAlign w:val="bottom"/>
          </w:tcPr>
          <w:p w:rsidR="002B7BC9" w:rsidRPr="000F5392" w:rsidRDefault="002B7BC9" w:rsidP="00C87CFF">
            <w:pPr>
              <w:spacing w:after="0" w:line="240" w:lineRule="auto"/>
              <w:ind w:left="32"/>
              <w:rPr>
                <w:rFonts w:ascii="Times New Roman" w:hAnsi="Times New Roman"/>
                <w:b/>
                <w:bCs/>
                <w:sz w:val="24"/>
                <w:szCs w:val="24"/>
              </w:rPr>
            </w:pPr>
            <w:r w:rsidRPr="000F5392">
              <w:rPr>
                <w:rFonts w:ascii="Times New Roman" w:hAnsi="Times New Roman"/>
                <w:b/>
                <w:bCs/>
                <w:sz w:val="24"/>
                <w:szCs w:val="24"/>
              </w:rPr>
              <w:t>93,5</w:t>
            </w:r>
          </w:p>
        </w:tc>
        <w:tc>
          <w:tcPr>
            <w:tcW w:w="1667" w:type="dxa"/>
            <w:tcBorders>
              <w:top w:val="nil"/>
              <w:left w:val="nil"/>
              <w:bottom w:val="single" w:sz="4" w:space="0" w:color="auto"/>
              <w:right w:val="single" w:sz="4" w:space="0" w:color="auto"/>
            </w:tcBorders>
            <w:shd w:val="clear" w:color="auto" w:fill="CCFFFF"/>
            <w:noWrap/>
            <w:vAlign w:val="bottom"/>
          </w:tcPr>
          <w:p w:rsidR="002B7BC9" w:rsidRPr="000F5392" w:rsidRDefault="002B7BC9" w:rsidP="00C87CFF">
            <w:pPr>
              <w:spacing w:after="0" w:line="240" w:lineRule="auto"/>
              <w:ind w:left="32"/>
              <w:rPr>
                <w:rFonts w:ascii="Times New Roman" w:hAnsi="Times New Roman"/>
                <w:b/>
                <w:bCs/>
                <w:sz w:val="24"/>
                <w:szCs w:val="24"/>
              </w:rPr>
            </w:pPr>
            <w:r w:rsidRPr="000F5392">
              <w:rPr>
                <w:rFonts w:ascii="Times New Roman" w:hAnsi="Times New Roman"/>
                <w:b/>
                <w:bCs/>
                <w:sz w:val="24"/>
                <w:szCs w:val="24"/>
              </w:rPr>
              <w:t>88,4</w:t>
            </w:r>
          </w:p>
        </w:tc>
        <w:tc>
          <w:tcPr>
            <w:tcW w:w="1667" w:type="dxa"/>
            <w:tcBorders>
              <w:top w:val="nil"/>
              <w:left w:val="nil"/>
              <w:bottom w:val="single" w:sz="4" w:space="0" w:color="auto"/>
              <w:right w:val="single" w:sz="8" w:space="0" w:color="auto"/>
            </w:tcBorders>
            <w:shd w:val="clear" w:color="auto" w:fill="CCFFFF"/>
            <w:noWrap/>
            <w:vAlign w:val="bottom"/>
          </w:tcPr>
          <w:p w:rsidR="002B7BC9" w:rsidRPr="000F5392" w:rsidRDefault="002B7BC9" w:rsidP="00C87CFF">
            <w:pPr>
              <w:spacing w:after="0" w:line="240" w:lineRule="auto"/>
              <w:ind w:left="32"/>
              <w:rPr>
                <w:rFonts w:ascii="Times New Roman" w:hAnsi="Times New Roman"/>
                <w:b/>
                <w:bCs/>
                <w:sz w:val="24"/>
                <w:szCs w:val="24"/>
              </w:rPr>
            </w:pPr>
            <w:r w:rsidRPr="000F5392">
              <w:rPr>
                <w:rFonts w:ascii="Times New Roman" w:hAnsi="Times New Roman"/>
                <w:b/>
                <w:bCs/>
                <w:sz w:val="24"/>
                <w:szCs w:val="24"/>
              </w:rPr>
              <w:t>90,9</w:t>
            </w:r>
          </w:p>
        </w:tc>
      </w:tr>
      <w:tr w:rsidR="002B7BC9" w:rsidRPr="000F5392" w:rsidTr="00C87CFF">
        <w:trPr>
          <w:trHeight w:val="272"/>
        </w:trPr>
        <w:tc>
          <w:tcPr>
            <w:tcW w:w="4503" w:type="dxa"/>
            <w:tcBorders>
              <w:top w:val="single" w:sz="4" w:space="0" w:color="auto"/>
              <w:left w:val="single" w:sz="8" w:space="0" w:color="auto"/>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1062" w:firstLine="709"/>
              <w:rPr>
                <w:rFonts w:ascii="Times New Roman" w:hAnsi="Times New Roman"/>
                <w:b/>
                <w:bCs/>
                <w:sz w:val="24"/>
                <w:szCs w:val="24"/>
              </w:rPr>
            </w:pPr>
            <w:r w:rsidRPr="000F5392">
              <w:rPr>
                <w:rFonts w:ascii="Times New Roman" w:hAnsi="Times New Roman"/>
                <w:b/>
                <w:bCs/>
                <w:sz w:val="24"/>
                <w:szCs w:val="24"/>
              </w:rPr>
              <w:t xml:space="preserve">ЗАРУБЕЖЬЕ </w:t>
            </w:r>
          </w:p>
        </w:tc>
        <w:tc>
          <w:tcPr>
            <w:tcW w:w="1667" w:type="dxa"/>
            <w:tcBorders>
              <w:top w:val="single" w:sz="4" w:space="0" w:color="auto"/>
              <w:left w:val="single" w:sz="8" w:space="0" w:color="auto"/>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b/>
                <w:bCs/>
                <w:sz w:val="24"/>
                <w:szCs w:val="24"/>
              </w:rPr>
            </w:pPr>
            <w:r w:rsidRPr="000F5392">
              <w:rPr>
                <w:rFonts w:ascii="Times New Roman" w:hAnsi="Times New Roman"/>
                <w:b/>
                <w:bCs/>
                <w:sz w:val="24"/>
                <w:szCs w:val="24"/>
              </w:rPr>
              <w:t>6,5</w:t>
            </w:r>
          </w:p>
        </w:tc>
        <w:tc>
          <w:tcPr>
            <w:tcW w:w="1667" w:type="dxa"/>
            <w:tcBorders>
              <w:top w:val="single" w:sz="4" w:space="0" w:color="auto"/>
              <w:left w:val="nil"/>
              <w:bottom w:val="single" w:sz="4" w:space="0" w:color="auto"/>
              <w:right w:val="single" w:sz="4"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b/>
                <w:bCs/>
                <w:sz w:val="24"/>
                <w:szCs w:val="24"/>
              </w:rPr>
            </w:pPr>
            <w:r w:rsidRPr="000F5392">
              <w:rPr>
                <w:rFonts w:ascii="Times New Roman" w:hAnsi="Times New Roman"/>
                <w:b/>
                <w:bCs/>
                <w:sz w:val="24"/>
                <w:szCs w:val="24"/>
              </w:rPr>
              <w:t>11,6</w:t>
            </w:r>
          </w:p>
        </w:tc>
        <w:tc>
          <w:tcPr>
            <w:tcW w:w="1667" w:type="dxa"/>
            <w:tcBorders>
              <w:top w:val="single" w:sz="4" w:space="0" w:color="auto"/>
              <w:left w:val="nil"/>
              <w:bottom w:val="single" w:sz="4" w:space="0" w:color="auto"/>
              <w:right w:val="single" w:sz="8" w:space="0" w:color="auto"/>
            </w:tcBorders>
            <w:shd w:val="clear" w:color="auto" w:fill="auto"/>
            <w:noWrap/>
            <w:vAlign w:val="bottom"/>
          </w:tcPr>
          <w:p w:rsidR="002B7BC9" w:rsidRPr="000F5392" w:rsidRDefault="002B7BC9" w:rsidP="00C87CFF">
            <w:pPr>
              <w:spacing w:after="0" w:line="240" w:lineRule="auto"/>
              <w:ind w:left="32"/>
              <w:rPr>
                <w:rFonts w:ascii="Times New Roman" w:hAnsi="Times New Roman"/>
                <w:b/>
                <w:bCs/>
                <w:sz w:val="24"/>
                <w:szCs w:val="24"/>
              </w:rPr>
            </w:pPr>
            <w:r w:rsidRPr="000F5392">
              <w:rPr>
                <w:rFonts w:ascii="Times New Roman" w:hAnsi="Times New Roman"/>
                <w:b/>
                <w:bCs/>
                <w:sz w:val="24"/>
                <w:szCs w:val="24"/>
              </w:rPr>
              <w:t>9,1</w:t>
            </w:r>
          </w:p>
        </w:tc>
      </w:tr>
    </w:tbl>
    <w:p w:rsidR="002B7BC9" w:rsidRPr="000F5392" w:rsidRDefault="002B7BC9" w:rsidP="002B7BC9">
      <w:pPr>
        <w:spacing w:after="0" w:line="240" w:lineRule="auto"/>
        <w:ind w:firstLine="709"/>
        <w:rPr>
          <w:rFonts w:ascii="Times New Roman" w:hAnsi="Times New Roman"/>
          <w:b/>
          <w:sz w:val="24"/>
          <w:szCs w:val="24"/>
        </w:rPr>
      </w:pPr>
    </w:p>
    <w:p w:rsidR="002B7BC9" w:rsidRDefault="002B7BC9" w:rsidP="002B7BC9">
      <w:pPr>
        <w:spacing w:after="0" w:line="240" w:lineRule="auto"/>
        <w:ind w:firstLine="709"/>
        <w:jc w:val="both"/>
        <w:rPr>
          <w:rFonts w:ascii="Times New Roman" w:hAnsi="Times New Roman"/>
          <w:b/>
          <w:sz w:val="24"/>
          <w:szCs w:val="24"/>
        </w:rPr>
      </w:pP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b/>
          <w:sz w:val="24"/>
          <w:szCs w:val="24"/>
        </w:rPr>
        <w:t>Основные потребители продукции.</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Клиентская база ГУП Республики Мордовия «Лисма» насчитывает </w:t>
      </w:r>
      <w:r w:rsidRPr="000F5392">
        <w:rPr>
          <w:rFonts w:ascii="Times New Roman" w:hAnsi="Times New Roman"/>
          <w:b/>
          <w:sz w:val="24"/>
          <w:szCs w:val="24"/>
        </w:rPr>
        <w:t>2839</w:t>
      </w:r>
      <w:r w:rsidRPr="000F5392">
        <w:rPr>
          <w:rFonts w:ascii="Times New Roman" w:hAnsi="Times New Roman"/>
          <w:sz w:val="24"/>
          <w:szCs w:val="24"/>
        </w:rPr>
        <w:t xml:space="preserve"> покупателей, из них около 80% приходится на посреднические организации и 20% составляют конечные потребители.</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Основной объем реализации приходится на крупные торговые компании. Анализ клиентской базы свидетельствует, что более 80% объема продаж приходится на 5% покупателей, остальные 95 % клиентов обеспечивают только 20% продаж. Государственные предприятия и организации составляют 3% от клиентской базы, их доля в общем объеме продаж – 1%.</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Российские компании составляют порядка 94% клиентской базы предприятия, на них приходится около 90% от общего объема продаж продукции. Доля зарубежных покупателей  в общем количестве клиентов соответственно – 6%, в объемах реализации – 10%.</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b/>
          <w:sz w:val="24"/>
          <w:szCs w:val="24"/>
        </w:rPr>
        <w:t>Оценка текущего состояния данных рынков. Характеристика рыночных позиций ключевых участников кластера.</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 оценочным данным, в 2011 году доля присутствия ламп электрических  производства ГУП Республики Мордовия «Лисма» на российском рынке  оценивается  на уровне  </w:t>
      </w:r>
      <w:r w:rsidRPr="000F5392">
        <w:rPr>
          <w:rFonts w:ascii="Times New Roman" w:hAnsi="Times New Roman"/>
          <w:b/>
          <w:sz w:val="24"/>
          <w:szCs w:val="24"/>
        </w:rPr>
        <w:t xml:space="preserve">14,7%. </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Доля ГУП Республики Мордовия «Лисма» в объеме производства ламп электрических в России составляет  </w:t>
      </w:r>
      <w:r w:rsidRPr="000F5392">
        <w:rPr>
          <w:rFonts w:ascii="Times New Roman" w:hAnsi="Times New Roman"/>
          <w:b/>
          <w:sz w:val="24"/>
          <w:szCs w:val="24"/>
        </w:rPr>
        <w:t>32%.</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b/>
          <w:sz w:val="24"/>
          <w:szCs w:val="24"/>
        </w:rPr>
        <w:t>Характеристика рыночных позиций  по основным видам продукции.</w:t>
      </w:r>
    </w:p>
    <w:p w:rsidR="002B7BC9" w:rsidRPr="000F5392" w:rsidRDefault="002B7BC9" w:rsidP="002B7BC9">
      <w:pPr>
        <w:spacing w:after="0" w:line="240" w:lineRule="auto"/>
        <w:ind w:firstLine="709"/>
        <w:jc w:val="both"/>
        <w:rPr>
          <w:rFonts w:ascii="Times New Roman" w:hAnsi="Times New Roman"/>
          <w:sz w:val="24"/>
          <w:szCs w:val="24"/>
          <w:u w:val="single"/>
        </w:rPr>
      </w:pPr>
      <w:r w:rsidRPr="000F5392">
        <w:rPr>
          <w:rFonts w:ascii="Times New Roman" w:hAnsi="Times New Roman"/>
          <w:sz w:val="24"/>
          <w:szCs w:val="24"/>
          <w:u w:val="single"/>
        </w:rPr>
        <w:t>Лампы общего назначения (ЛОН):</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Потенциальный объем российского рынка ламп накаливания общего назначения в  2011 году оценивается на уровне 551 млн. шт. Доля присутствия  ламп накаливания общего назначения  производства ГУП РМ «Лисма» составляет порядка </w:t>
      </w:r>
      <w:r w:rsidRPr="000F5392">
        <w:rPr>
          <w:rFonts w:ascii="Times New Roman" w:hAnsi="Times New Roman"/>
          <w:b/>
          <w:sz w:val="24"/>
          <w:szCs w:val="24"/>
        </w:rPr>
        <w:t>25%</w:t>
      </w:r>
      <w:r w:rsidRPr="000F5392">
        <w:rPr>
          <w:rFonts w:ascii="Times New Roman" w:hAnsi="Times New Roman"/>
          <w:sz w:val="24"/>
          <w:szCs w:val="24"/>
        </w:rPr>
        <w:t>.</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Доля ГУП Республики Мордовия «Лисма» в объеме производства ламп накаливания  общего назначения  в России составляет  </w:t>
      </w:r>
      <w:r w:rsidRPr="000F5392">
        <w:rPr>
          <w:rFonts w:ascii="Times New Roman" w:hAnsi="Times New Roman"/>
          <w:b/>
          <w:sz w:val="24"/>
          <w:szCs w:val="24"/>
        </w:rPr>
        <w:t>38%.</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u w:val="single"/>
        </w:rPr>
        <w:t>Люминесцентные  лампы двухцокольные (ЛЛ</w:t>
      </w:r>
      <w:r w:rsidRPr="000F5392">
        <w:rPr>
          <w:rFonts w:ascii="Times New Roman" w:hAnsi="Times New Roman"/>
          <w:b/>
          <w:sz w:val="24"/>
          <w:szCs w:val="24"/>
        </w:rPr>
        <w:t xml:space="preserve">) </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Потенциальный объем российского рынка люминесцентных ламп двухцокольных в 2011 году оценивается в 119 млн. шт. Доля присутствия  люмламп производства ГУП РМ «Лисма» составляет  </w:t>
      </w:r>
      <w:r w:rsidRPr="000F5392">
        <w:rPr>
          <w:rFonts w:ascii="Times New Roman" w:hAnsi="Times New Roman"/>
          <w:b/>
          <w:sz w:val="24"/>
          <w:szCs w:val="24"/>
        </w:rPr>
        <w:t>10,5</w:t>
      </w:r>
      <w:r w:rsidRPr="000F5392">
        <w:rPr>
          <w:rFonts w:ascii="Times New Roman" w:hAnsi="Times New Roman"/>
          <w:sz w:val="24"/>
          <w:szCs w:val="24"/>
        </w:rPr>
        <w:t>%.</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Доля ГУП Республики Мордовия «Лисма» в объеме производства  люминесцентных ламп  в России составляет  </w:t>
      </w:r>
      <w:r w:rsidRPr="000F5392">
        <w:rPr>
          <w:rFonts w:ascii="Times New Roman" w:hAnsi="Times New Roman"/>
          <w:b/>
          <w:sz w:val="24"/>
          <w:szCs w:val="24"/>
        </w:rPr>
        <w:t>14%.</w:t>
      </w:r>
    </w:p>
    <w:p w:rsidR="002B7BC9" w:rsidRPr="000F5392" w:rsidRDefault="002B7BC9" w:rsidP="002B7BC9">
      <w:pPr>
        <w:spacing w:after="0" w:line="240" w:lineRule="auto"/>
        <w:ind w:firstLine="709"/>
        <w:jc w:val="both"/>
        <w:rPr>
          <w:rFonts w:ascii="Times New Roman" w:hAnsi="Times New Roman"/>
          <w:sz w:val="24"/>
          <w:szCs w:val="24"/>
          <w:u w:val="single"/>
        </w:rPr>
      </w:pPr>
      <w:r w:rsidRPr="000F5392">
        <w:rPr>
          <w:rFonts w:ascii="Times New Roman" w:hAnsi="Times New Roman"/>
          <w:sz w:val="24"/>
          <w:szCs w:val="24"/>
          <w:u w:val="single"/>
        </w:rPr>
        <w:t>Дуговые ртутные  высокого давления ( ДРЛ,ДРВ)</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Потенциальный объем российского рынка  дуговых ртутных  высокого давления  в 2011 году оценивается в 9,9 млн. шт. Доля присутствия   ламп производства ГУП РМ «Лисма» составляет  </w:t>
      </w:r>
      <w:r w:rsidRPr="000F5392">
        <w:rPr>
          <w:rFonts w:ascii="Times New Roman" w:hAnsi="Times New Roman"/>
          <w:b/>
          <w:sz w:val="24"/>
          <w:szCs w:val="24"/>
        </w:rPr>
        <w:t>38,4</w:t>
      </w:r>
      <w:r w:rsidRPr="000F5392">
        <w:rPr>
          <w:rFonts w:ascii="Times New Roman" w:hAnsi="Times New Roman"/>
          <w:sz w:val="24"/>
          <w:szCs w:val="24"/>
        </w:rPr>
        <w:t>%.</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Доля ГУП Республики Мордовия «Лисма» в объеме производства  ламп дуговых ртутных высокого давления  в России составляет  </w:t>
      </w:r>
      <w:r w:rsidRPr="000F5392">
        <w:rPr>
          <w:rFonts w:ascii="Times New Roman" w:hAnsi="Times New Roman"/>
          <w:b/>
          <w:sz w:val="24"/>
          <w:szCs w:val="24"/>
        </w:rPr>
        <w:t>99%.</w:t>
      </w:r>
    </w:p>
    <w:p w:rsidR="002B7BC9" w:rsidRPr="000F5392" w:rsidRDefault="002B7BC9" w:rsidP="002B7BC9">
      <w:pPr>
        <w:spacing w:after="0" w:line="240" w:lineRule="auto"/>
        <w:ind w:firstLine="709"/>
        <w:jc w:val="both"/>
        <w:rPr>
          <w:rFonts w:ascii="Times New Roman" w:hAnsi="Times New Roman"/>
          <w:sz w:val="24"/>
          <w:szCs w:val="24"/>
          <w:u w:val="single"/>
        </w:rPr>
      </w:pPr>
      <w:r w:rsidRPr="000F5392">
        <w:rPr>
          <w:rFonts w:ascii="Times New Roman" w:hAnsi="Times New Roman"/>
          <w:sz w:val="24"/>
          <w:szCs w:val="24"/>
          <w:u w:val="single"/>
        </w:rPr>
        <w:t>Натриевые лампы высокого давления ( ДНаТ)</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Потенциальный объем российского рынка  натриевых ламп высокого давления  в 2011 году оценивается на уровне 2,1 млн. шт. Доля присутствия   ламп производства ГУП РМ «Лисма» составляет  </w:t>
      </w:r>
      <w:r w:rsidRPr="000F5392">
        <w:rPr>
          <w:rFonts w:ascii="Times New Roman" w:hAnsi="Times New Roman"/>
          <w:b/>
          <w:sz w:val="24"/>
          <w:szCs w:val="24"/>
        </w:rPr>
        <w:t>20,7</w:t>
      </w:r>
      <w:r w:rsidRPr="000F5392">
        <w:rPr>
          <w:rFonts w:ascii="Times New Roman" w:hAnsi="Times New Roman"/>
          <w:sz w:val="24"/>
          <w:szCs w:val="24"/>
        </w:rPr>
        <w:t>%.</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lastRenderedPageBreak/>
        <w:t xml:space="preserve">Доля ГУП Республики Мордовия «Лисма» в объеме производства  </w:t>
      </w:r>
      <w:r>
        <w:rPr>
          <w:rFonts w:ascii="Times New Roman" w:hAnsi="Times New Roman"/>
          <w:sz w:val="24"/>
          <w:szCs w:val="24"/>
        </w:rPr>
        <w:t>натриевых ламп высокого давления</w:t>
      </w:r>
      <w:r w:rsidRPr="000F5392">
        <w:rPr>
          <w:rFonts w:ascii="Times New Roman" w:hAnsi="Times New Roman"/>
          <w:sz w:val="24"/>
          <w:szCs w:val="24"/>
        </w:rPr>
        <w:t xml:space="preserve">  в России составляет  </w:t>
      </w:r>
      <w:r w:rsidRPr="000F5392">
        <w:rPr>
          <w:rFonts w:ascii="Times New Roman" w:hAnsi="Times New Roman"/>
          <w:b/>
          <w:sz w:val="24"/>
          <w:szCs w:val="24"/>
        </w:rPr>
        <w:t>65,7%.</w:t>
      </w:r>
    </w:p>
    <w:p w:rsidR="002B7BC9" w:rsidRPr="000F5392" w:rsidRDefault="002B7BC9" w:rsidP="002B7BC9">
      <w:pPr>
        <w:spacing w:after="0" w:line="240" w:lineRule="auto"/>
        <w:ind w:firstLine="709"/>
        <w:jc w:val="both"/>
        <w:rPr>
          <w:rFonts w:ascii="Times New Roman" w:hAnsi="Times New Roman"/>
          <w:sz w:val="24"/>
          <w:szCs w:val="24"/>
          <w:u w:val="single"/>
        </w:rPr>
      </w:pPr>
      <w:r w:rsidRPr="000F5392">
        <w:rPr>
          <w:rFonts w:ascii="Times New Roman" w:hAnsi="Times New Roman"/>
          <w:sz w:val="24"/>
          <w:szCs w:val="24"/>
          <w:u w:val="single"/>
        </w:rPr>
        <w:t>Металлогалогенные лампы</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Потенциальный объем российского рынка  металлогалогенных ламп  оценивается на уровне 1,2 млн. шт. Доля присутствия   ламп производства ГУП РМ «Лисма» составляет  </w:t>
      </w:r>
      <w:r w:rsidRPr="000F5392">
        <w:rPr>
          <w:rFonts w:ascii="Times New Roman" w:hAnsi="Times New Roman"/>
          <w:b/>
          <w:sz w:val="24"/>
          <w:szCs w:val="24"/>
        </w:rPr>
        <w:t>7%</w:t>
      </w:r>
      <w:r w:rsidRPr="000F5392">
        <w:rPr>
          <w:rFonts w:ascii="Times New Roman" w:hAnsi="Times New Roman"/>
          <w:sz w:val="24"/>
          <w:szCs w:val="24"/>
        </w:rPr>
        <w:t>.</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Доля ГУП Республики Мордовия «Лисма» в объеме производства  металлогалогенных ламп  в России составляет  </w:t>
      </w:r>
      <w:r w:rsidRPr="000F5392">
        <w:rPr>
          <w:rFonts w:ascii="Times New Roman" w:hAnsi="Times New Roman"/>
          <w:b/>
          <w:sz w:val="24"/>
          <w:szCs w:val="24"/>
        </w:rPr>
        <w:t>95,5%.</w:t>
      </w:r>
    </w:p>
    <w:p w:rsidR="002B7BC9" w:rsidRPr="000F5392" w:rsidRDefault="002B7BC9" w:rsidP="002B7BC9">
      <w:pPr>
        <w:spacing w:after="0" w:line="240" w:lineRule="auto"/>
        <w:ind w:firstLine="709"/>
        <w:jc w:val="both"/>
        <w:rPr>
          <w:rFonts w:ascii="Times New Roman" w:hAnsi="Times New Roman"/>
          <w:sz w:val="24"/>
          <w:szCs w:val="24"/>
          <w:u w:val="single"/>
        </w:rPr>
      </w:pPr>
      <w:r w:rsidRPr="000F5392">
        <w:rPr>
          <w:rFonts w:ascii="Times New Roman" w:hAnsi="Times New Roman"/>
          <w:sz w:val="24"/>
          <w:szCs w:val="24"/>
          <w:u w:val="single"/>
        </w:rPr>
        <w:t xml:space="preserve">Лампы накаливания галогенные </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Потенциальный объем российского рынка  ламп накаливания галогенных   оценивается  в  43 млн. шт. Доля присутствия   ламп производства ГУП РМ «Лисма» составляет  </w:t>
      </w:r>
      <w:r w:rsidRPr="000F5392">
        <w:rPr>
          <w:rFonts w:ascii="Times New Roman" w:hAnsi="Times New Roman"/>
          <w:b/>
          <w:sz w:val="24"/>
          <w:szCs w:val="24"/>
        </w:rPr>
        <w:t>0,7%</w:t>
      </w:r>
      <w:r w:rsidRPr="000F5392">
        <w:rPr>
          <w:rFonts w:ascii="Times New Roman" w:hAnsi="Times New Roman"/>
          <w:sz w:val="24"/>
          <w:szCs w:val="24"/>
        </w:rPr>
        <w:t>.</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Доля ГУП Республики Мордовия «Лисма» в объеме производства  галогенных ламп  в России составляет  </w:t>
      </w:r>
      <w:r w:rsidRPr="000F5392">
        <w:rPr>
          <w:rFonts w:ascii="Times New Roman" w:hAnsi="Times New Roman"/>
          <w:b/>
          <w:sz w:val="24"/>
          <w:szCs w:val="24"/>
        </w:rPr>
        <w:t>37,2%.</w:t>
      </w:r>
    </w:p>
    <w:p w:rsidR="002B7BC9" w:rsidRPr="000F5392" w:rsidRDefault="002B7BC9" w:rsidP="002B7BC9">
      <w:pPr>
        <w:spacing w:after="0" w:line="240" w:lineRule="auto"/>
        <w:ind w:firstLine="709"/>
        <w:jc w:val="both"/>
        <w:rPr>
          <w:rFonts w:ascii="Times New Roman" w:hAnsi="Times New Roman"/>
          <w:sz w:val="24"/>
          <w:szCs w:val="24"/>
          <w:u w:val="single"/>
        </w:rPr>
      </w:pPr>
      <w:r w:rsidRPr="000F5392">
        <w:rPr>
          <w:rFonts w:ascii="Times New Roman" w:hAnsi="Times New Roman"/>
          <w:sz w:val="24"/>
          <w:szCs w:val="24"/>
          <w:u w:val="single"/>
        </w:rPr>
        <w:t>Лампы специального назначения</w:t>
      </w:r>
    </w:p>
    <w:p w:rsidR="002B7BC9" w:rsidRPr="000F5392" w:rsidRDefault="002B7BC9" w:rsidP="002B7BC9">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Потенциальный объем российского рынка  ламп  специального назначения   оценивается  в  250 млн.шт. Доля присутствия   ламп производства ГУП РМ «Лисма» составляет  </w:t>
      </w:r>
      <w:r w:rsidRPr="000F5392">
        <w:rPr>
          <w:rFonts w:ascii="Times New Roman" w:hAnsi="Times New Roman"/>
          <w:b/>
          <w:sz w:val="24"/>
          <w:szCs w:val="24"/>
        </w:rPr>
        <w:t>4,1%</w:t>
      </w:r>
      <w:r w:rsidRPr="000F5392">
        <w:rPr>
          <w:rFonts w:ascii="Times New Roman" w:hAnsi="Times New Roman"/>
          <w:sz w:val="24"/>
          <w:szCs w:val="24"/>
        </w:rPr>
        <w:t>.</w:t>
      </w:r>
    </w:p>
    <w:p w:rsidR="002B7BC9" w:rsidRPr="000F5392" w:rsidRDefault="002B7BC9" w:rsidP="002B7BC9">
      <w:pPr>
        <w:spacing w:after="0" w:line="240" w:lineRule="auto"/>
        <w:ind w:firstLine="709"/>
        <w:jc w:val="both"/>
        <w:rPr>
          <w:rFonts w:ascii="Times New Roman" w:hAnsi="Times New Roman"/>
          <w:b/>
          <w:sz w:val="24"/>
          <w:szCs w:val="24"/>
        </w:rPr>
      </w:pPr>
      <w:r w:rsidRPr="000F5392">
        <w:rPr>
          <w:rFonts w:ascii="Times New Roman" w:hAnsi="Times New Roman"/>
          <w:sz w:val="24"/>
          <w:szCs w:val="24"/>
        </w:rPr>
        <w:t xml:space="preserve">Доля ГУП Республики Мордовия «Лисма» в объеме производства  ламп накаливания специального назначения   в России составляет  </w:t>
      </w:r>
      <w:r w:rsidRPr="000F5392">
        <w:rPr>
          <w:rFonts w:ascii="Times New Roman" w:hAnsi="Times New Roman"/>
          <w:b/>
          <w:sz w:val="24"/>
          <w:szCs w:val="24"/>
        </w:rPr>
        <w:t>17,9%.</w:t>
      </w:r>
    </w:p>
    <w:p w:rsidR="002B7BC9" w:rsidRDefault="002B7BC9" w:rsidP="00F55F2A">
      <w:pPr>
        <w:spacing w:after="0" w:line="240" w:lineRule="auto"/>
        <w:ind w:firstLine="709"/>
        <w:jc w:val="both"/>
        <w:rPr>
          <w:rFonts w:ascii="Times New Roman" w:hAnsi="Times New Roman"/>
          <w:sz w:val="24"/>
          <w:szCs w:val="24"/>
        </w:rPr>
      </w:pP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светотехнической отрасли </w:t>
      </w:r>
      <w:r w:rsidRPr="000F5392">
        <w:rPr>
          <w:rFonts w:ascii="Times New Roman" w:hAnsi="Times New Roman"/>
          <w:b/>
          <w:sz w:val="24"/>
          <w:szCs w:val="24"/>
        </w:rPr>
        <w:t>ОАО Кадошкинский электротехнический завод</w:t>
      </w:r>
      <w:r>
        <w:rPr>
          <w:rFonts w:ascii="Times New Roman" w:hAnsi="Times New Roman"/>
          <w:b/>
          <w:sz w:val="24"/>
          <w:szCs w:val="24"/>
        </w:rPr>
        <w:t xml:space="preserve"> </w:t>
      </w:r>
      <w:r w:rsidRPr="000F5392">
        <w:rPr>
          <w:rFonts w:ascii="Times New Roman" w:hAnsi="Times New Roman"/>
          <w:sz w:val="24"/>
          <w:szCs w:val="24"/>
        </w:rPr>
        <w:t xml:space="preserve"> представлен тремя направлениями – уличные светильники,  тепличные светильники и пускорегулирующая аппаратура.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В настоящее время предприятие выпускает светотехническую продукцию более  20 серий и 500 модификаций в т.ч.:</w:t>
      </w:r>
    </w:p>
    <w:p w:rsidR="00F55F2A" w:rsidRPr="002A33A2" w:rsidRDefault="00F55F2A" w:rsidP="00BB4C79">
      <w:pPr>
        <w:pStyle w:val="a4"/>
        <w:numPr>
          <w:ilvl w:val="0"/>
          <w:numId w:val="15"/>
        </w:numPr>
        <w:tabs>
          <w:tab w:val="left" w:pos="851"/>
          <w:tab w:val="left" w:pos="993"/>
        </w:tabs>
        <w:spacing w:after="0" w:line="240" w:lineRule="auto"/>
        <w:ind w:left="142" w:firstLine="425"/>
        <w:contextualSpacing w:val="0"/>
        <w:jc w:val="both"/>
        <w:rPr>
          <w:rFonts w:ascii="Times New Roman" w:hAnsi="Times New Roman"/>
          <w:sz w:val="24"/>
          <w:szCs w:val="24"/>
        </w:rPr>
      </w:pPr>
      <w:r w:rsidRPr="002A33A2">
        <w:rPr>
          <w:rFonts w:ascii="Times New Roman" w:hAnsi="Times New Roman"/>
          <w:sz w:val="24"/>
          <w:szCs w:val="24"/>
        </w:rPr>
        <w:t>светильники наружного освещения типа РКУ, ЖКУ, РСУ, ЖСУ, ГКУ, ГСУ, ЛПО мощностью от 70 до 400 Вт, предназначенные для освещения улиц, дорог, площадей, парков, скверов и мест общего пользования (подъезды и лестничные площадки);</w:t>
      </w:r>
    </w:p>
    <w:p w:rsidR="00F55F2A" w:rsidRPr="002A33A2" w:rsidRDefault="00F55F2A" w:rsidP="00BB4C79">
      <w:pPr>
        <w:pStyle w:val="a4"/>
        <w:numPr>
          <w:ilvl w:val="0"/>
          <w:numId w:val="15"/>
        </w:numPr>
        <w:tabs>
          <w:tab w:val="left" w:pos="851"/>
          <w:tab w:val="left" w:pos="993"/>
        </w:tabs>
        <w:spacing w:after="0" w:line="240" w:lineRule="auto"/>
        <w:ind w:left="142" w:firstLine="425"/>
        <w:contextualSpacing w:val="0"/>
        <w:jc w:val="both"/>
        <w:rPr>
          <w:rFonts w:ascii="Times New Roman" w:hAnsi="Times New Roman"/>
          <w:sz w:val="24"/>
          <w:szCs w:val="24"/>
        </w:rPr>
      </w:pPr>
      <w:r w:rsidRPr="002A33A2">
        <w:rPr>
          <w:rFonts w:ascii="Times New Roman" w:hAnsi="Times New Roman"/>
          <w:sz w:val="24"/>
          <w:szCs w:val="24"/>
        </w:rPr>
        <w:t>тепличные светильники типа ЖСП, ГСП с применением ламп ДНаТ, ДНаЗ, ДРИ мощностью от 250 до 750 Вт, предназначенные для применения в оранжереях и тепличных комбинатах с целью досвечивания рассады, светокультуры, декоративных цветов;</w:t>
      </w:r>
    </w:p>
    <w:p w:rsidR="00F55F2A" w:rsidRPr="002A33A2" w:rsidRDefault="00F55F2A" w:rsidP="00BB4C79">
      <w:pPr>
        <w:pStyle w:val="a4"/>
        <w:numPr>
          <w:ilvl w:val="0"/>
          <w:numId w:val="15"/>
        </w:numPr>
        <w:tabs>
          <w:tab w:val="left" w:pos="851"/>
          <w:tab w:val="left" w:pos="993"/>
        </w:tabs>
        <w:spacing w:after="0" w:line="240" w:lineRule="auto"/>
        <w:ind w:left="142" w:firstLine="425"/>
        <w:contextualSpacing w:val="0"/>
        <w:jc w:val="both"/>
        <w:rPr>
          <w:rFonts w:ascii="Times New Roman" w:hAnsi="Times New Roman"/>
          <w:sz w:val="24"/>
          <w:szCs w:val="24"/>
        </w:rPr>
      </w:pPr>
      <w:r w:rsidRPr="002A33A2">
        <w:rPr>
          <w:rFonts w:ascii="Times New Roman" w:hAnsi="Times New Roman"/>
          <w:sz w:val="24"/>
          <w:szCs w:val="24"/>
        </w:rPr>
        <w:t>светильники промышленного назначения для газоразрядных ламп высокого давления типа ДРЛ, ДНаТ, ДРИ, ДРИЗ мощностью от 125 до 1000 Вт, предназначенные для освещения производственных помещений с повышенной запыленностью и влажностью, для освещения в сельском (фермерском) хозяйстве, для освещения крытых спортивных сооружений;</w:t>
      </w:r>
    </w:p>
    <w:p w:rsidR="00F55F2A" w:rsidRPr="002A33A2" w:rsidRDefault="00F55F2A" w:rsidP="00BB4C79">
      <w:pPr>
        <w:pStyle w:val="a4"/>
        <w:numPr>
          <w:ilvl w:val="0"/>
          <w:numId w:val="15"/>
        </w:numPr>
        <w:tabs>
          <w:tab w:val="left" w:pos="851"/>
          <w:tab w:val="left" w:pos="993"/>
        </w:tabs>
        <w:spacing w:after="0" w:line="240" w:lineRule="auto"/>
        <w:ind w:left="142" w:firstLine="425"/>
        <w:contextualSpacing w:val="0"/>
        <w:jc w:val="both"/>
        <w:rPr>
          <w:rFonts w:ascii="Times New Roman" w:hAnsi="Times New Roman"/>
          <w:sz w:val="24"/>
          <w:szCs w:val="24"/>
        </w:rPr>
      </w:pPr>
      <w:r w:rsidRPr="002A33A2">
        <w:rPr>
          <w:rFonts w:ascii="Times New Roman" w:hAnsi="Times New Roman"/>
          <w:sz w:val="24"/>
          <w:szCs w:val="24"/>
        </w:rPr>
        <w:t>пускорегулирующие аппараты для газоразрядных ламп высокого давления типа ДРЛ, ДНаТ, ДНаЗ, ДРИ, ДРТ мощностью от 50 до 12000 Вт независимого и встраиваемого исполнения.</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области ПРА предприятие имеет богатый опыт и выпускает электромагнитные пускорегулирующие аппараты собственной разработки с момента своего основания.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За год предприятие производит до 1,5 млн. шт. электромагнитных ПРА различных типов. Для комплектации светильников собственного изготовления предприятие использует 30% от общего объема производства.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составе реализованной продукции на долю аппаратов приходится до 50% от общего объема выручки. Причем, свыше 36% реализованных аппаратов продается предприятию-смежнику (ООО «ЛЗСИ») за счет вытеснения с рынка импортных ПРА, т.е. имеет гарантированный сбыт. Остальные аппараты поступают на свободный рынок для предприятий светотехники, а также организациям, занимающимся обслуживанием и монтажом систем уличного освещения.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lastRenderedPageBreak/>
        <w:t>В связи с тем, что в себестоимости светильника  доля комплектации  ПРА составляет от 30% (в светильниках наружного освещения), до 40 и даже 80% (в тепличных светильниках), а также большой востребованностью электромагнитных ПРА на рынке,  именно модернизация аппаратов, с целью снижения их материалоемкости, позволит достичь быстрой окупаемости и принести дополнительный доход.</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На рынке недорогих уличных светильников продукция КЭТЗ занимает лидирующую позицию, что связано со стабильностью поставок, качеством продукции и возможностью обеспечения больших объемов производства. </w:t>
      </w:r>
    </w:p>
    <w:p w:rsidR="00F55F2A" w:rsidRPr="000F5392" w:rsidRDefault="00F55F2A" w:rsidP="00F55F2A">
      <w:pPr>
        <w:keepNext/>
        <w:spacing w:after="0" w:line="240" w:lineRule="auto"/>
        <w:ind w:firstLine="709"/>
        <w:rPr>
          <w:rFonts w:ascii="Times New Roman" w:hAnsi="Times New Roman"/>
          <w:sz w:val="24"/>
          <w:szCs w:val="24"/>
        </w:rPr>
      </w:pPr>
      <w:r w:rsidRPr="000F5392">
        <w:rPr>
          <w:noProof/>
        </w:rPr>
        <w:drawing>
          <wp:inline distT="0" distB="0" distL="0" distR="0">
            <wp:extent cx="4835646" cy="2874873"/>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6204"/>
                    <a:stretch/>
                  </pic:blipFill>
                  <pic:spPr bwMode="auto">
                    <a:xfrm>
                      <a:off x="0" y="0"/>
                      <a:ext cx="4839335" cy="28770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55F2A" w:rsidRPr="000F5392" w:rsidRDefault="00F55F2A" w:rsidP="00F55F2A">
      <w:pPr>
        <w:pStyle w:val="aff1"/>
        <w:ind w:firstLine="709"/>
        <w:jc w:val="left"/>
        <w:rPr>
          <w:sz w:val="24"/>
          <w:szCs w:val="24"/>
        </w:rPr>
      </w:pPr>
      <w:r w:rsidRPr="000F5392">
        <w:rPr>
          <w:sz w:val="24"/>
          <w:szCs w:val="24"/>
        </w:rPr>
        <w:t>Рис</w:t>
      </w:r>
      <w:r>
        <w:rPr>
          <w:sz w:val="24"/>
          <w:szCs w:val="24"/>
        </w:rPr>
        <w:t>.</w:t>
      </w:r>
      <w:r w:rsidRPr="000F5392">
        <w:rPr>
          <w:sz w:val="24"/>
          <w:szCs w:val="24"/>
        </w:rPr>
        <w:t xml:space="preserve"> </w:t>
      </w:r>
      <w:r w:rsidR="00E06351" w:rsidRPr="000F5392">
        <w:rPr>
          <w:sz w:val="24"/>
          <w:szCs w:val="24"/>
        </w:rPr>
        <w:fldChar w:fldCharType="begin"/>
      </w:r>
      <w:r w:rsidRPr="000F5392">
        <w:rPr>
          <w:sz w:val="24"/>
          <w:szCs w:val="24"/>
        </w:rPr>
        <w:instrText xml:space="preserve"> SEQ Рисунок \* ARABIC </w:instrText>
      </w:r>
      <w:r w:rsidR="00E06351" w:rsidRPr="000F5392">
        <w:rPr>
          <w:sz w:val="24"/>
          <w:szCs w:val="24"/>
        </w:rPr>
        <w:fldChar w:fldCharType="separate"/>
      </w:r>
      <w:r w:rsidR="00511E76">
        <w:rPr>
          <w:noProof/>
          <w:sz w:val="24"/>
          <w:szCs w:val="24"/>
        </w:rPr>
        <w:t>1</w:t>
      </w:r>
      <w:r w:rsidR="00E06351" w:rsidRPr="000F5392">
        <w:rPr>
          <w:noProof/>
          <w:sz w:val="24"/>
          <w:szCs w:val="24"/>
        </w:rPr>
        <w:fldChar w:fldCharType="end"/>
      </w:r>
      <w:r>
        <w:rPr>
          <w:noProof/>
          <w:sz w:val="24"/>
          <w:szCs w:val="24"/>
        </w:rPr>
        <w:t>.1</w:t>
      </w:r>
      <w:r w:rsidRPr="000F5392">
        <w:rPr>
          <w:sz w:val="24"/>
          <w:szCs w:val="24"/>
        </w:rPr>
        <w:t xml:space="preserve"> </w:t>
      </w:r>
      <w:r w:rsidR="003E3ADF">
        <w:rPr>
          <w:sz w:val="24"/>
          <w:szCs w:val="24"/>
        </w:rPr>
        <w:t>–</w:t>
      </w:r>
      <w:r>
        <w:rPr>
          <w:sz w:val="24"/>
          <w:szCs w:val="24"/>
        </w:rPr>
        <w:t xml:space="preserve"> </w:t>
      </w:r>
      <w:r w:rsidR="003E3ADF">
        <w:rPr>
          <w:sz w:val="24"/>
          <w:szCs w:val="24"/>
        </w:rPr>
        <w:t>Структура сегмента рынка</w:t>
      </w:r>
      <w:r w:rsidRPr="000F5392">
        <w:rPr>
          <w:sz w:val="24"/>
          <w:szCs w:val="24"/>
        </w:rPr>
        <w:t xml:space="preserve"> эконом-светильников в 201</w:t>
      </w:r>
      <w:r w:rsidR="003E3ADF">
        <w:rPr>
          <w:sz w:val="24"/>
          <w:szCs w:val="24"/>
        </w:rPr>
        <w:t>1</w:t>
      </w:r>
      <w:r w:rsidRPr="000F5392">
        <w:rPr>
          <w:sz w:val="24"/>
          <w:szCs w:val="24"/>
        </w:rPr>
        <w:t>г.</w:t>
      </w:r>
    </w:p>
    <w:p w:rsidR="00F55F2A" w:rsidRPr="000F5392" w:rsidRDefault="00F55F2A" w:rsidP="00F55F2A">
      <w:pPr>
        <w:spacing w:after="0" w:line="240" w:lineRule="auto"/>
        <w:ind w:firstLine="709"/>
        <w:rPr>
          <w:rFonts w:ascii="Times New Roman" w:hAnsi="Times New Roman"/>
          <w:sz w:val="24"/>
          <w:szCs w:val="24"/>
        </w:rPr>
      </w:pP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Рыночный спрос на светильники эконом-сегмента стабилен и занимает до 40% всего рынка уличного освещения. Спрос на данном рынке эластичный. Несмотря на ухудшение позиций конкурентов, цена остается определяющим фактором при принятии клиентом решения о покупке.</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Финансово</w:t>
      </w:r>
      <w:r w:rsidR="00006D4A">
        <w:rPr>
          <w:rFonts w:ascii="Times New Roman" w:hAnsi="Times New Roman"/>
          <w:sz w:val="24"/>
          <w:szCs w:val="24"/>
        </w:rPr>
        <w:t>-</w:t>
      </w:r>
      <w:r w:rsidRPr="000F5392">
        <w:rPr>
          <w:rFonts w:ascii="Times New Roman" w:hAnsi="Times New Roman"/>
          <w:sz w:val="24"/>
          <w:szCs w:val="24"/>
        </w:rPr>
        <w:t>экономический кризис внес существенные коррективы в планы развития рынка теплиц 201</w:t>
      </w:r>
      <w:r w:rsidR="00233777">
        <w:rPr>
          <w:rFonts w:ascii="Times New Roman" w:hAnsi="Times New Roman"/>
          <w:sz w:val="24"/>
          <w:szCs w:val="24"/>
        </w:rPr>
        <w:t>1</w:t>
      </w:r>
      <w:r w:rsidRPr="000F5392">
        <w:rPr>
          <w:rFonts w:ascii="Times New Roman" w:hAnsi="Times New Roman"/>
          <w:sz w:val="24"/>
          <w:szCs w:val="24"/>
        </w:rPr>
        <w:t xml:space="preserve"> года, намеченные планы федеральной поддержки строительства новых теплиц оказались нереализованными. Количество введенных в эксплуатацию теплиц снизилось, относительно планируемых, в 5 – 6 раз. Потребность в светотехническом оборудовании для теплиц уменьшилась более чем в два раза.</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Емкость рынка тепличных светильников в год: ~  100 тыс. шт.</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В настоящее время на долю ОАО «КЭТЗ» приходится  ~  40 % (35 - 45 тыс. шт.) рынка России.</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Основными конкурентами для предприятия в области тепличных светильников являются ООО «НФЛ» (г. Воронеж), а также зарубежные поставщики: «Филипс», «Агролюкс», «Хортилюкс» (Нидерланды).</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В прошедшем году маркетинговое подразделение предприятия тесно взаимодействовало с мелкими и средними потребителями (напр., Ассоциацией фермерских теплиц Башкирии, фермерскими хозяйствами Краснодарского края), что в итоге позволило сохранить и нарастить объемы продаж тепличных светильников в условиях продолжавшегос</w:t>
      </w:r>
      <w:r w:rsidR="00233777">
        <w:rPr>
          <w:rFonts w:ascii="Times New Roman" w:hAnsi="Times New Roman"/>
          <w:sz w:val="24"/>
          <w:szCs w:val="24"/>
        </w:rPr>
        <w:t xml:space="preserve">я кризиса в агрокомплексе в 2011 </w:t>
      </w:r>
      <w:r w:rsidRPr="000F5392">
        <w:rPr>
          <w:rFonts w:ascii="Times New Roman" w:hAnsi="Times New Roman"/>
          <w:sz w:val="24"/>
          <w:szCs w:val="24"/>
        </w:rPr>
        <w:t xml:space="preserve">году.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ОАО «КЭТЗ» является лидером в сегменте производства и продаж пускорегулирующей аппаратуры. В </w:t>
      </w:r>
      <w:smartTag w:uri="urn:schemas-microsoft-com:office:smarttags" w:element="metricconverter">
        <w:smartTagPr>
          <w:attr w:name="ProductID" w:val="2011 г"/>
        </w:smartTagPr>
        <w:r w:rsidRPr="000F5392">
          <w:rPr>
            <w:rFonts w:ascii="Times New Roman" w:hAnsi="Times New Roman"/>
            <w:sz w:val="24"/>
            <w:szCs w:val="24"/>
          </w:rPr>
          <w:t>2011 г</w:t>
        </w:r>
      </w:smartTag>
      <w:r w:rsidRPr="000F5392">
        <w:rPr>
          <w:rFonts w:ascii="Times New Roman" w:hAnsi="Times New Roman"/>
          <w:sz w:val="24"/>
          <w:szCs w:val="24"/>
        </w:rPr>
        <w:t xml:space="preserve">. доля предприятия составила 65% российского рынка (в 2008г – 41%). Положительная динамика достигнута как за счет вывода на рынок модернизированных видов ПРА, так и за счет реализации грамотной ценовой политики.  Рынок пускорегулирующих аппаратов характеризуется также высокой чувствительностью к изменению цен. </w:t>
      </w:r>
    </w:p>
    <w:p w:rsidR="00F55F2A" w:rsidRPr="000F5392" w:rsidRDefault="00F55F2A" w:rsidP="00F55F2A">
      <w:pPr>
        <w:spacing w:after="0" w:line="240" w:lineRule="auto"/>
        <w:ind w:firstLine="709"/>
        <w:rPr>
          <w:rFonts w:ascii="Times New Roman" w:hAnsi="Times New Roman"/>
          <w:b/>
          <w:sz w:val="24"/>
          <w:szCs w:val="24"/>
        </w:rPr>
      </w:pPr>
    </w:p>
    <w:p w:rsidR="00F55F2A" w:rsidRPr="000F5392" w:rsidRDefault="00F55F2A" w:rsidP="00F55F2A">
      <w:pPr>
        <w:rPr>
          <w:rFonts w:ascii="Times New Roman" w:hAnsi="Times New Roman"/>
          <w:b/>
          <w:sz w:val="24"/>
          <w:szCs w:val="24"/>
        </w:rPr>
      </w:pPr>
      <w:r w:rsidRPr="000F5392">
        <w:rPr>
          <w:rFonts w:ascii="Times New Roman" w:hAnsi="Times New Roman"/>
          <w:b/>
          <w:sz w:val="24"/>
          <w:szCs w:val="24"/>
        </w:rPr>
        <w:t xml:space="preserve">Таблица </w:t>
      </w:r>
      <w:r>
        <w:rPr>
          <w:rFonts w:ascii="Times New Roman" w:hAnsi="Times New Roman"/>
          <w:b/>
          <w:sz w:val="24"/>
          <w:szCs w:val="24"/>
        </w:rPr>
        <w:t>1.</w:t>
      </w:r>
      <w:r w:rsidRPr="000F5392">
        <w:rPr>
          <w:rFonts w:ascii="Times New Roman" w:hAnsi="Times New Roman"/>
          <w:b/>
          <w:sz w:val="24"/>
          <w:szCs w:val="24"/>
        </w:rPr>
        <w:t xml:space="preserve">2 - Потенциальные конкуренты </w:t>
      </w:r>
      <w:r w:rsidR="00233777">
        <w:rPr>
          <w:rFonts w:ascii="Times New Roman" w:hAnsi="Times New Roman"/>
          <w:b/>
          <w:sz w:val="24"/>
          <w:szCs w:val="24"/>
        </w:rPr>
        <w:t>ОАО «КЭТЗ»</w:t>
      </w:r>
    </w:p>
    <w:tbl>
      <w:tblPr>
        <w:tblW w:w="9611" w:type="dxa"/>
        <w:tblInd w:w="103" w:type="dxa"/>
        <w:tblLook w:val="0000"/>
      </w:tblPr>
      <w:tblGrid>
        <w:gridCol w:w="3772"/>
        <w:gridCol w:w="2332"/>
        <w:gridCol w:w="1595"/>
        <w:gridCol w:w="1912"/>
      </w:tblGrid>
      <w:tr w:rsidR="00F55F2A" w:rsidRPr="000F5392" w:rsidTr="00F55F2A">
        <w:trPr>
          <w:trHeight w:val="494"/>
        </w:trPr>
        <w:tc>
          <w:tcPr>
            <w:tcW w:w="3772" w:type="dxa"/>
            <w:tcBorders>
              <w:top w:val="single" w:sz="4" w:space="0" w:color="auto"/>
              <w:left w:val="single" w:sz="4" w:space="0" w:color="auto"/>
              <w:bottom w:val="single" w:sz="4" w:space="0" w:color="auto"/>
              <w:right w:val="single" w:sz="4" w:space="0" w:color="auto"/>
            </w:tcBorders>
            <w:shd w:val="clear" w:color="auto" w:fill="C0C0C0"/>
            <w:vAlign w:val="center"/>
          </w:tcPr>
          <w:p w:rsidR="00F55F2A" w:rsidRPr="000F5392" w:rsidRDefault="00F55F2A" w:rsidP="00F55F2A">
            <w:pPr>
              <w:spacing w:after="0" w:line="240" w:lineRule="auto"/>
              <w:ind w:left="39"/>
              <w:rPr>
                <w:rFonts w:ascii="Times New Roman" w:hAnsi="Times New Roman"/>
                <w:b/>
                <w:sz w:val="20"/>
                <w:szCs w:val="20"/>
              </w:rPr>
            </w:pPr>
            <w:r w:rsidRPr="000F5392">
              <w:rPr>
                <w:rFonts w:ascii="Times New Roman" w:hAnsi="Times New Roman"/>
                <w:b/>
                <w:sz w:val="20"/>
                <w:szCs w:val="20"/>
              </w:rPr>
              <w:t>Организация</w:t>
            </w:r>
          </w:p>
        </w:tc>
        <w:tc>
          <w:tcPr>
            <w:tcW w:w="2332" w:type="dxa"/>
            <w:tcBorders>
              <w:top w:val="single" w:sz="4" w:space="0" w:color="auto"/>
              <w:left w:val="single" w:sz="4" w:space="0" w:color="auto"/>
              <w:bottom w:val="single" w:sz="4" w:space="0" w:color="auto"/>
              <w:right w:val="single" w:sz="4" w:space="0" w:color="auto"/>
            </w:tcBorders>
            <w:shd w:val="clear" w:color="auto" w:fill="C0C0C0"/>
            <w:vAlign w:val="center"/>
          </w:tcPr>
          <w:p w:rsidR="00F55F2A" w:rsidRPr="000F5392" w:rsidRDefault="00F55F2A" w:rsidP="00F55F2A">
            <w:pPr>
              <w:spacing w:after="0" w:line="240" w:lineRule="auto"/>
              <w:ind w:left="88"/>
              <w:jc w:val="center"/>
              <w:rPr>
                <w:rFonts w:ascii="Times New Roman" w:hAnsi="Times New Roman"/>
                <w:b/>
                <w:sz w:val="20"/>
                <w:szCs w:val="20"/>
              </w:rPr>
            </w:pPr>
            <w:r w:rsidRPr="000F5392">
              <w:rPr>
                <w:rFonts w:ascii="Times New Roman" w:hAnsi="Times New Roman"/>
                <w:b/>
                <w:sz w:val="20"/>
                <w:szCs w:val="20"/>
              </w:rPr>
              <w:t>Продукт</w:t>
            </w:r>
          </w:p>
        </w:tc>
        <w:tc>
          <w:tcPr>
            <w:tcW w:w="1595" w:type="dxa"/>
            <w:tcBorders>
              <w:top w:val="single" w:sz="4" w:space="0" w:color="auto"/>
              <w:left w:val="nil"/>
              <w:bottom w:val="single" w:sz="4" w:space="0" w:color="auto"/>
              <w:right w:val="single" w:sz="4" w:space="0" w:color="auto"/>
            </w:tcBorders>
            <w:shd w:val="clear" w:color="auto" w:fill="C0C0C0"/>
            <w:vAlign w:val="center"/>
          </w:tcPr>
          <w:p w:rsidR="00F55F2A" w:rsidRPr="000F5392" w:rsidRDefault="00F55F2A" w:rsidP="00F55F2A">
            <w:pPr>
              <w:spacing w:after="0" w:line="240" w:lineRule="auto"/>
              <w:ind w:left="162"/>
              <w:rPr>
                <w:rFonts w:ascii="Times New Roman" w:hAnsi="Times New Roman"/>
                <w:b/>
                <w:sz w:val="20"/>
                <w:szCs w:val="20"/>
              </w:rPr>
            </w:pPr>
            <w:r w:rsidRPr="000F5392">
              <w:rPr>
                <w:rFonts w:ascii="Times New Roman" w:hAnsi="Times New Roman"/>
                <w:b/>
                <w:sz w:val="20"/>
                <w:szCs w:val="20"/>
              </w:rPr>
              <w:t>Степень конкуренции текущая</w:t>
            </w:r>
          </w:p>
        </w:tc>
        <w:tc>
          <w:tcPr>
            <w:tcW w:w="1912" w:type="dxa"/>
            <w:tcBorders>
              <w:top w:val="single" w:sz="4" w:space="0" w:color="auto"/>
              <w:left w:val="nil"/>
              <w:bottom w:val="single" w:sz="4" w:space="0" w:color="auto"/>
              <w:right w:val="single" w:sz="4" w:space="0" w:color="auto"/>
            </w:tcBorders>
            <w:shd w:val="clear" w:color="auto" w:fill="C0C0C0"/>
            <w:vAlign w:val="center"/>
          </w:tcPr>
          <w:p w:rsidR="00F55F2A" w:rsidRPr="000F5392" w:rsidRDefault="00F55F2A" w:rsidP="00F55F2A">
            <w:pPr>
              <w:spacing w:after="0" w:line="240" w:lineRule="auto"/>
              <w:ind w:left="33"/>
              <w:rPr>
                <w:rFonts w:ascii="Times New Roman" w:hAnsi="Times New Roman"/>
                <w:b/>
                <w:sz w:val="20"/>
                <w:szCs w:val="20"/>
              </w:rPr>
            </w:pPr>
            <w:r w:rsidRPr="000F5392">
              <w:rPr>
                <w:rFonts w:ascii="Times New Roman" w:hAnsi="Times New Roman"/>
                <w:b/>
                <w:sz w:val="20"/>
                <w:szCs w:val="20"/>
              </w:rPr>
              <w:t>Степень конкуренции потенциальная</w:t>
            </w:r>
          </w:p>
        </w:tc>
      </w:tr>
      <w:tr w:rsidR="00F55F2A" w:rsidRPr="000F5392" w:rsidTr="00F55F2A">
        <w:trPr>
          <w:trHeight w:hRule="exact" w:val="271"/>
        </w:trPr>
        <w:tc>
          <w:tcPr>
            <w:tcW w:w="377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i/>
                <w:sz w:val="20"/>
                <w:szCs w:val="20"/>
              </w:rPr>
            </w:pPr>
            <w:r w:rsidRPr="000F5392">
              <w:rPr>
                <w:rFonts w:ascii="Times New Roman" w:hAnsi="Times New Roman"/>
                <w:i/>
                <w:sz w:val="20"/>
                <w:szCs w:val="20"/>
              </w:rPr>
              <w:t>1</w:t>
            </w:r>
          </w:p>
        </w:tc>
        <w:tc>
          <w:tcPr>
            <w:tcW w:w="233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i/>
                <w:sz w:val="20"/>
                <w:szCs w:val="20"/>
              </w:rPr>
            </w:pPr>
            <w:r w:rsidRPr="000F5392">
              <w:rPr>
                <w:rFonts w:ascii="Times New Roman" w:hAnsi="Times New Roman"/>
                <w:i/>
                <w:sz w:val="20"/>
                <w:szCs w:val="20"/>
              </w:rPr>
              <w:t>2</w:t>
            </w:r>
          </w:p>
        </w:tc>
        <w:tc>
          <w:tcPr>
            <w:tcW w:w="1595" w:type="dxa"/>
            <w:tcBorders>
              <w:top w:val="nil"/>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i/>
                <w:sz w:val="20"/>
                <w:szCs w:val="20"/>
              </w:rPr>
            </w:pPr>
            <w:r w:rsidRPr="000F5392">
              <w:rPr>
                <w:rFonts w:ascii="Times New Roman" w:hAnsi="Times New Roman"/>
                <w:i/>
                <w:sz w:val="20"/>
                <w:szCs w:val="20"/>
              </w:rPr>
              <w:t>3</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i/>
                <w:sz w:val="20"/>
                <w:szCs w:val="20"/>
              </w:rPr>
            </w:pPr>
            <w:r w:rsidRPr="000F5392">
              <w:rPr>
                <w:rFonts w:ascii="Times New Roman" w:hAnsi="Times New Roman"/>
                <w:i/>
                <w:sz w:val="20"/>
                <w:szCs w:val="20"/>
              </w:rPr>
              <w:t>4</w:t>
            </w:r>
          </w:p>
        </w:tc>
      </w:tr>
      <w:tr w:rsidR="00F55F2A" w:rsidRPr="000F5392" w:rsidTr="00F55F2A">
        <w:trPr>
          <w:trHeight w:hRule="exact" w:val="787"/>
        </w:trPr>
        <w:tc>
          <w:tcPr>
            <w:tcW w:w="377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ФГУП ПО «УОМЗ» г. Екатеринбург</w:t>
            </w:r>
          </w:p>
        </w:tc>
        <w:tc>
          <w:tcPr>
            <w:tcW w:w="233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tcBorders>
              <w:top w:val="nil"/>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средняя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 высокая на светодиодных светильников</w:t>
            </w:r>
          </w:p>
        </w:tc>
      </w:tr>
      <w:tr w:rsidR="00F55F2A" w:rsidRPr="000F5392" w:rsidTr="00F55F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91"/>
        </w:trPr>
        <w:tc>
          <w:tcPr>
            <w:tcW w:w="3772" w:type="dxa"/>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ПО «Элетех» г. Королёв</w:t>
            </w:r>
          </w:p>
        </w:tc>
        <w:tc>
          <w:tcPr>
            <w:tcW w:w="2332" w:type="dxa"/>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631"/>
        </w:trPr>
        <w:tc>
          <w:tcPr>
            <w:tcW w:w="377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«Амира» г. Санкт-Петербург</w:t>
            </w:r>
          </w:p>
        </w:tc>
        <w:tc>
          <w:tcPr>
            <w:tcW w:w="233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tcBorders>
              <w:top w:val="nil"/>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503"/>
        </w:trPr>
        <w:tc>
          <w:tcPr>
            <w:tcW w:w="377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«Клинцовское УПП ВОС» г. Клинцы, Брянская обл.</w:t>
            </w:r>
          </w:p>
        </w:tc>
        <w:tc>
          <w:tcPr>
            <w:tcW w:w="233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tcBorders>
              <w:top w:val="nil"/>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587"/>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ОАО «Новосельцевский опытный завод» д. Новосельцево, МО</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средняя</w:t>
            </w:r>
          </w:p>
        </w:tc>
        <w:tc>
          <w:tcPr>
            <w:tcW w:w="1912" w:type="dxa"/>
            <w:tcBorders>
              <w:top w:val="single" w:sz="4" w:space="0" w:color="auto"/>
              <w:left w:val="single" w:sz="4" w:space="0" w:color="auto"/>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w:t>
            </w:r>
          </w:p>
        </w:tc>
      </w:tr>
      <w:tr w:rsidR="00F55F2A" w:rsidRPr="000F5392" w:rsidTr="00F55F2A">
        <w:trPr>
          <w:trHeight w:hRule="exact" w:val="655"/>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«Производственная фирма «Дельта» г. С-Петербург</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single" w:sz="4" w:space="0" w:color="auto"/>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w:t>
            </w:r>
          </w:p>
        </w:tc>
      </w:tr>
      <w:tr w:rsidR="00F55F2A" w:rsidRPr="000F5392" w:rsidTr="00F55F2A">
        <w:trPr>
          <w:trHeight w:hRule="exact" w:val="626"/>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ППФ «Электросвит» г. Тернополь, Украина</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628"/>
        </w:trPr>
        <w:tc>
          <w:tcPr>
            <w:tcW w:w="377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«ВладаСвет» г. Москва</w:t>
            </w:r>
          </w:p>
        </w:tc>
        <w:tc>
          <w:tcPr>
            <w:tcW w:w="2332"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w:t>
            </w:r>
          </w:p>
        </w:tc>
        <w:tc>
          <w:tcPr>
            <w:tcW w:w="1595" w:type="dxa"/>
            <w:tcBorders>
              <w:top w:val="nil"/>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Wokster-Light (Украина)</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«Световые решения»</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 светильники 06 серии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«Электрокласс», г.Новосибирск</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 светильники 06 серии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КРИ "Контакт" Учреждение ВОС»</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 светильники 06 серии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"ЭнергоТехнология", г.Набережные Челны</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 светильники 06 серии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bottom"/>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«ЧЗЭМИ», г.Челябинск</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 светильники 06 серии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bottom"/>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 xml:space="preserve">ЗАО «Проектно-строительная фирма Петро-Альфа» </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 светильники 06 серии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bottom"/>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«Светоимпульс», СПб</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Наружное освещение, светильники 06 серии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 xml:space="preserve">средняя </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ФОКУС. г. Железнодорожный М.О.</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Светодиодные светильники наружного освещения</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lastRenderedPageBreak/>
              <w:t>ОАО «Гагаринский светотехнический завод» г. Гагарин, Смоленская обл.</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Промышленные светильники, ЖКХ</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 высокая в части взрывозащиты</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ОАО «КСТ» г. Кольчугино</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Садово-парковые светильники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средняя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Philips (Голландия)</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Светильники наружного освещения (в т.ч. светодиодные), архитектурное освещение, Прожекторное освещение открытых пространств (в т.ч. стадионов), садово-парковое освещение, ПРА, ЭПРА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НПП «НФЛ» г. Воронеж</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Тепличные светильники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Тепличные светильники с ЭПРА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«Точка Опоры» г. Москва</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Тепличные светильники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«Энергосвет» г. Красногорск</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Тепличные светильники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ОАО «ММЗ имени С. И. Вавилова - управляющая компания холдинга «БелОМО», Белорусь</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Тепличные светильники</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 (в Белоруссии)</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 (в Белоруссии)</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Тепличные светильники с ЭПРА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 (в Белоруссии)</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 (в Белоруссии)</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Gavita (Голландия)</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Тепличные светильники с ЭПРА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средняя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ОАО «Трансвит» г. В-Новгород</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низкая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Vossloh-Schwabe (Германия)</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ЭПРА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нет</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ИЗУ</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нет</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Elektrostart (Болгария)</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высокая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Elektrokovina (Черногория)</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ELTAME (Израиль)</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низкая</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ЭПРА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нет</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средняя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ООО «ЭНЭФ» (Беларусь)</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ЭПРА</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нет</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ОАО РПП «Ремар», г. Пенза</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ИЗУ</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нет</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 xml:space="preserve">высокая </w:t>
            </w:r>
          </w:p>
        </w:tc>
      </w:tr>
      <w:tr w:rsidR="00F55F2A" w:rsidRPr="000F5392" w:rsidTr="00F55F2A">
        <w:trPr>
          <w:trHeight w:hRule="exact" w:val="782"/>
        </w:trPr>
        <w:tc>
          <w:tcPr>
            <w:tcW w:w="377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9"/>
              <w:rPr>
                <w:rFonts w:ascii="Times New Roman" w:hAnsi="Times New Roman"/>
                <w:sz w:val="20"/>
                <w:szCs w:val="20"/>
              </w:rPr>
            </w:pPr>
            <w:r w:rsidRPr="000F5392">
              <w:rPr>
                <w:rFonts w:ascii="Times New Roman" w:hAnsi="Times New Roman"/>
                <w:sz w:val="20"/>
                <w:szCs w:val="20"/>
              </w:rPr>
              <w:t>APF (Италия)</w:t>
            </w: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88"/>
              <w:jc w:val="center"/>
              <w:rPr>
                <w:rFonts w:ascii="Times New Roman" w:hAnsi="Times New Roman"/>
                <w:sz w:val="20"/>
                <w:szCs w:val="20"/>
              </w:rPr>
            </w:pPr>
            <w:r w:rsidRPr="000F5392">
              <w:rPr>
                <w:rFonts w:ascii="Times New Roman" w:hAnsi="Times New Roman"/>
                <w:sz w:val="20"/>
                <w:szCs w:val="20"/>
              </w:rPr>
              <w:t>ИЗУ</w:t>
            </w:r>
          </w:p>
        </w:tc>
        <w:tc>
          <w:tcPr>
            <w:tcW w:w="1595" w:type="dxa"/>
            <w:tcBorders>
              <w:top w:val="single" w:sz="4" w:space="0" w:color="auto"/>
              <w:left w:val="nil"/>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162"/>
              <w:rPr>
                <w:rFonts w:ascii="Times New Roman" w:hAnsi="Times New Roman"/>
                <w:sz w:val="20"/>
                <w:szCs w:val="20"/>
              </w:rPr>
            </w:pPr>
            <w:r w:rsidRPr="000F5392">
              <w:rPr>
                <w:rFonts w:ascii="Times New Roman" w:hAnsi="Times New Roman"/>
                <w:sz w:val="20"/>
                <w:szCs w:val="20"/>
              </w:rPr>
              <w:t>нет</w:t>
            </w:r>
          </w:p>
        </w:tc>
        <w:tc>
          <w:tcPr>
            <w:tcW w:w="1912" w:type="dxa"/>
            <w:tcBorders>
              <w:top w:val="single" w:sz="4" w:space="0" w:color="auto"/>
              <w:left w:val="nil"/>
              <w:bottom w:val="single" w:sz="4" w:space="0" w:color="auto"/>
              <w:right w:val="single" w:sz="4" w:space="0" w:color="auto"/>
            </w:tcBorders>
            <w:vAlign w:val="center"/>
          </w:tcPr>
          <w:p w:rsidR="00F55F2A" w:rsidRPr="000F5392" w:rsidRDefault="00F55F2A" w:rsidP="00F55F2A">
            <w:pPr>
              <w:spacing w:after="0" w:line="240" w:lineRule="auto"/>
              <w:ind w:left="33"/>
              <w:rPr>
                <w:rFonts w:ascii="Times New Roman" w:hAnsi="Times New Roman"/>
                <w:sz w:val="20"/>
                <w:szCs w:val="20"/>
              </w:rPr>
            </w:pPr>
            <w:r w:rsidRPr="000F5392">
              <w:rPr>
                <w:rFonts w:ascii="Times New Roman" w:hAnsi="Times New Roman"/>
                <w:sz w:val="20"/>
                <w:szCs w:val="20"/>
              </w:rPr>
              <w:t>высокая</w:t>
            </w:r>
          </w:p>
        </w:tc>
      </w:tr>
    </w:tbl>
    <w:p w:rsidR="00F55F2A" w:rsidRPr="000F5392" w:rsidRDefault="00F55F2A" w:rsidP="00F55F2A">
      <w:pPr>
        <w:spacing w:after="0" w:line="240" w:lineRule="auto"/>
        <w:ind w:firstLine="709"/>
        <w:rPr>
          <w:rFonts w:ascii="Times New Roman" w:hAnsi="Times New Roman"/>
          <w:sz w:val="24"/>
          <w:szCs w:val="24"/>
        </w:rPr>
      </w:pP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После реализации проекта по модернизации ПРА, за счет снижения их материалоемкости, предприятие получает определенный запас прочности по цене и имеет преимущество в жесткой конкуренции на рынке уличных и тепличных светильников.</w:t>
      </w:r>
    </w:p>
    <w:p w:rsidR="00F55F2A" w:rsidRPr="000F5392" w:rsidRDefault="00F55F2A" w:rsidP="00F55F2A">
      <w:pPr>
        <w:spacing w:after="0" w:line="240" w:lineRule="auto"/>
        <w:ind w:firstLine="709"/>
        <w:jc w:val="both"/>
        <w:rPr>
          <w:rFonts w:ascii="Times New Roman" w:hAnsi="Times New Roman"/>
          <w:color w:val="000000"/>
          <w:sz w:val="24"/>
          <w:szCs w:val="24"/>
        </w:rPr>
      </w:pPr>
      <w:r w:rsidRPr="000F5392">
        <w:rPr>
          <w:rFonts w:ascii="Times New Roman" w:hAnsi="Times New Roman"/>
          <w:sz w:val="24"/>
          <w:szCs w:val="24"/>
        </w:rPr>
        <w:t>Запуск линии СМД монтажа и выпуск на рынок ЭПРА и импульсно-зажигающих устройств (ИЗУ) собственного изготовления позволит уйти от зависимости от импорта (фирма «Vossloh-Schwabe», Германия и ООО  «ЭНЭФ», Беларусь), а также на равных конкурировать на рынке тепличных светильников с электронными ПРА (ООО НПП «НФЛ», г. Воронеж).</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Производимая предприятием продукция ориентирована на корпоративных потребителей самого широко круга, от наружного освещения небольшого офиса до сельского хозяйства и крупных промышленных предприятий с особыми условиями эксплуатации светового оборудования, а также на муниципальные образования – прежде всего, в части освещения площадей, улиц и дорог.</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Реализация продукции осуществляется с использованием различных каналов сбыта:</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через фирму ООО «</w:t>
      </w:r>
      <w:r w:rsidRPr="000F5392">
        <w:rPr>
          <w:rFonts w:ascii="Times New Roman" w:hAnsi="Times New Roman"/>
          <w:sz w:val="24"/>
          <w:szCs w:val="24"/>
          <w:lang w:val="en-US"/>
        </w:rPr>
        <w:t>BL</w:t>
      </w:r>
      <w:r w:rsidRPr="000F5392">
        <w:rPr>
          <w:rFonts w:ascii="Times New Roman" w:hAnsi="Times New Roman"/>
          <w:sz w:val="24"/>
          <w:szCs w:val="24"/>
        </w:rPr>
        <w:t xml:space="preserve"> </w:t>
      </w:r>
      <w:r w:rsidRPr="000F5392">
        <w:rPr>
          <w:rFonts w:ascii="Times New Roman" w:hAnsi="Times New Roman"/>
          <w:sz w:val="24"/>
          <w:szCs w:val="24"/>
          <w:lang w:val="en-US"/>
        </w:rPr>
        <w:t>Trade</w:t>
      </w:r>
      <w:r w:rsidRPr="000F5392">
        <w:rPr>
          <w:rFonts w:ascii="Times New Roman" w:hAnsi="Times New Roman"/>
          <w:sz w:val="24"/>
          <w:szCs w:val="24"/>
        </w:rPr>
        <w:t xml:space="preserve">», входящую вместе с ОАО «КЭТЗ» в состав холдинга </w:t>
      </w:r>
      <w:r w:rsidRPr="000F5392">
        <w:rPr>
          <w:rFonts w:ascii="Times New Roman" w:hAnsi="Times New Roman"/>
          <w:sz w:val="24"/>
          <w:szCs w:val="24"/>
          <w:lang w:val="en-US"/>
        </w:rPr>
        <w:t>BL</w:t>
      </w:r>
      <w:r w:rsidRPr="000F5392">
        <w:rPr>
          <w:rFonts w:ascii="Times New Roman" w:hAnsi="Times New Roman"/>
          <w:sz w:val="24"/>
          <w:szCs w:val="24"/>
        </w:rPr>
        <w:t xml:space="preserve"> </w:t>
      </w:r>
      <w:r w:rsidRPr="000F5392">
        <w:rPr>
          <w:rFonts w:ascii="Times New Roman" w:hAnsi="Times New Roman"/>
          <w:sz w:val="24"/>
          <w:szCs w:val="24"/>
          <w:lang w:val="en-US"/>
        </w:rPr>
        <w:t>Group</w:t>
      </w:r>
      <w:r w:rsidRPr="000F5392">
        <w:rPr>
          <w:rFonts w:ascii="Times New Roman" w:hAnsi="Times New Roman"/>
          <w:sz w:val="24"/>
          <w:szCs w:val="24"/>
        </w:rPr>
        <w:t xml:space="preserve"> и являющуюся дистрибьютором торговой марки “</w:t>
      </w:r>
      <w:r w:rsidRPr="000F5392">
        <w:rPr>
          <w:rFonts w:ascii="Times New Roman" w:hAnsi="Times New Roman"/>
          <w:sz w:val="24"/>
          <w:szCs w:val="24"/>
          <w:lang w:val="en-US"/>
        </w:rPr>
        <w:t>GALAD</w:t>
      </w:r>
      <w:r w:rsidRPr="000F5392">
        <w:rPr>
          <w:rFonts w:ascii="Times New Roman" w:hAnsi="Times New Roman"/>
          <w:sz w:val="24"/>
          <w:szCs w:val="24"/>
        </w:rPr>
        <w:t>”;</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через крупных продавцов светотехнического оборудования.</w:t>
      </w:r>
    </w:p>
    <w:p w:rsidR="00F55F2A" w:rsidRPr="000F5392" w:rsidRDefault="00F55F2A" w:rsidP="00F55F2A">
      <w:pPr>
        <w:spacing w:after="0" w:line="240" w:lineRule="auto"/>
        <w:ind w:firstLine="709"/>
        <w:jc w:val="both"/>
        <w:rPr>
          <w:rFonts w:ascii="Times New Roman" w:hAnsi="Times New Roman"/>
          <w:sz w:val="24"/>
          <w:szCs w:val="24"/>
        </w:rPr>
      </w:pP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таблице </w:t>
      </w:r>
      <w:r>
        <w:rPr>
          <w:rFonts w:ascii="Times New Roman" w:hAnsi="Times New Roman"/>
          <w:sz w:val="24"/>
          <w:szCs w:val="24"/>
        </w:rPr>
        <w:t>1.3</w:t>
      </w:r>
      <w:r w:rsidRPr="000F5392">
        <w:rPr>
          <w:rFonts w:ascii="Times New Roman" w:hAnsi="Times New Roman"/>
          <w:sz w:val="24"/>
          <w:szCs w:val="24"/>
        </w:rPr>
        <w:t xml:space="preserve"> представлены компании, являющиеся постоянными партнерами предприятия в области продаж производимой продукции.</w:t>
      </w:r>
    </w:p>
    <w:p w:rsidR="00F55F2A" w:rsidRDefault="00F55F2A" w:rsidP="00F55F2A">
      <w:pPr>
        <w:spacing w:after="0" w:line="240" w:lineRule="auto"/>
        <w:ind w:firstLine="709"/>
        <w:rPr>
          <w:rFonts w:ascii="Times New Roman" w:hAnsi="Times New Roman"/>
          <w:sz w:val="24"/>
          <w:szCs w:val="24"/>
        </w:rPr>
      </w:pPr>
    </w:p>
    <w:p w:rsidR="00F55F2A" w:rsidRPr="000F5392" w:rsidRDefault="00F55F2A" w:rsidP="00F55F2A">
      <w:pPr>
        <w:jc w:val="both"/>
        <w:rPr>
          <w:rFonts w:ascii="Times New Roman" w:hAnsi="Times New Roman"/>
          <w:b/>
          <w:sz w:val="24"/>
          <w:szCs w:val="24"/>
        </w:rPr>
      </w:pPr>
      <w:r w:rsidRPr="000F5392">
        <w:rPr>
          <w:rFonts w:ascii="Times New Roman" w:hAnsi="Times New Roman"/>
          <w:b/>
          <w:sz w:val="24"/>
          <w:szCs w:val="24"/>
        </w:rPr>
        <w:t xml:space="preserve">Таблица </w:t>
      </w:r>
      <w:r>
        <w:rPr>
          <w:rFonts w:ascii="Times New Roman" w:hAnsi="Times New Roman"/>
          <w:b/>
          <w:sz w:val="24"/>
          <w:szCs w:val="24"/>
        </w:rPr>
        <w:t xml:space="preserve">1.3 - </w:t>
      </w:r>
      <w:r w:rsidRPr="000F5392">
        <w:rPr>
          <w:rFonts w:ascii="Times New Roman" w:hAnsi="Times New Roman"/>
          <w:b/>
          <w:sz w:val="24"/>
          <w:szCs w:val="24"/>
        </w:rPr>
        <w:t>Компании, являющиеся постоянными п</w:t>
      </w:r>
      <w:r w:rsidR="002B7BC9">
        <w:rPr>
          <w:rFonts w:ascii="Times New Roman" w:hAnsi="Times New Roman"/>
          <w:b/>
          <w:sz w:val="24"/>
          <w:szCs w:val="24"/>
        </w:rPr>
        <w:t>артнерами ОАО «КЭТЗ»</w:t>
      </w:r>
      <w:r w:rsidRPr="000F5392">
        <w:rPr>
          <w:rFonts w:ascii="Times New Roman" w:hAnsi="Times New Roman"/>
          <w:b/>
          <w:sz w:val="24"/>
          <w:szCs w:val="24"/>
        </w:rPr>
        <w:t xml:space="preserve"> в области продаж производимой продукции </w:t>
      </w:r>
    </w:p>
    <w:p w:rsidR="00F55F2A" w:rsidRPr="000F5392" w:rsidRDefault="00F55F2A" w:rsidP="00F55F2A">
      <w:pPr>
        <w:spacing w:after="0" w:line="240" w:lineRule="auto"/>
        <w:ind w:firstLine="709"/>
        <w:rPr>
          <w:rFonts w:ascii="Times New Roman" w:hAnsi="Times New Roman"/>
          <w:sz w:val="24"/>
          <w:szCs w:val="24"/>
        </w:rPr>
      </w:pPr>
    </w:p>
    <w:tbl>
      <w:tblPr>
        <w:tblW w:w="8228" w:type="dxa"/>
        <w:tblInd w:w="675" w:type="dxa"/>
        <w:tblLayout w:type="fixed"/>
        <w:tblLook w:val="0000"/>
      </w:tblPr>
      <w:tblGrid>
        <w:gridCol w:w="4114"/>
        <w:gridCol w:w="4114"/>
      </w:tblGrid>
      <w:tr w:rsidR="00F55F2A" w:rsidRPr="000F5392" w:rsidTr="00F55F2A">
        <w:trPr>
          <w:trHeight w:val="731"/>
        </w:trPr>
        <w:tc>
          <w:tcPr>
            <w:tcW w:w="4114" w:type="dxa"/>
            <w:tcBorders>
              <w:top w:val="single" w:sz="4" w:space="0" w:color="auto"/>
              <w:left w:val="single" w:sz="4" w:space="0" w:color="auto"/>
              <w:bottom w:val="single" w:sz="4" w:space="0" w:color="auto"/>
              <w:right w:val="single" w:sz="4" w:space="0" w:color="auto"/>
            </w:tcBorders>
            <w:shd w:val="clear" w:color="auto" w:fill="C0C0C0"/>
            <w:vAlign w:val="center"/>
          </w:tcPr>
          <w:p w:rsidR="00F55F2A" w:rsidRPr="000F5392" w:rsidRDefault="00F55F2A" w:rsidP="00F55F2A">
            <w:pPr>
              <w:spacing w:after="0" w:line="240" w:lineRule="auto"/>
              <w:ind w:left="28"/>
              <w:rPr>
                <w:rFonts w:ascii="Times New Roman" w:hAnsi="Times New Roman"/>
                <w:sz w:val="24"/>
                <w:szCs w:val="24"/>
              </w:rPr>
            </w:pPr>
            <w:r w:rsidRPr="000F5392">
              <w:rPr>
                <w:rFonts w:ascii="Times New Roman" w:hAnsi="Times New Roman"/>
                <w:sz w:val="24"/>
                <w:szCs w:val="24"/>
              </w:rPr>
              <w:t xml:space="preserve">Адрес </w:t>
            </w:r>
          </w:p>
        </w:tc>
        <w:tc>
          <w:tcPr>
            <w:tcW w:w="4114" w:type="dxa"/>
            <w:tcBorders>
              <w:top w:val="single" w:sz="4" w:space="0" w:color="auto"/>
              <w:left w:val="single" w:sz="4" w:space="0" w:color="auto"/>
              <w:bottom w:val="single" w:sz="4" w:space="0" w:color="auto"/>
              <w:right w:val="single" w:sz="4" w:space="0" w:color="auto"/>
            </w:tcBorders>
            <w:shd w:val="clear" w:color="auto" w:fill="C0C0C0"/>
            <w:vAlign w:val="center"/>
          </w:tcPr>
          <w:p w:rsidR="00F55F2A" w:rsidRPr="000F5392" w:rsidRDefault="00F55F2A" w:rsidP="00F55F2A">
            <w:pPr>
              <w:spacing w:after="0" w:line="240" w:lineRule="auto"/>
              <w:ind w:left="34"/>
              <w:rPr>
                <w:rFonts w:ascii="Times New Roman" w:hAnsi="Times New Roman"/>
                <w:sz w:val="24"/>
                <w:szCs w:val="24"/>
              </w:rPr>
            </w:pPr>
            <w:r w:rsidRPr="000F5392">
              <w:rPr>
                <w:rFonts w:ascii="Times New Roman" w:hAnsi="Times New Roman"/>
                <w:sz w:val="24"/>
                <w:szCs w:val="24"/>
              </w:rPr>
              <w:t>Наименование</w:t>
            </w:r>
          </w:p>
        </w:tc>
      </w:tr>
      <w:tr w:rsidR="00F55F2A" w:rsidRPr="000F5392" w:rsidTr="00F55F2A">
        <w:trPr>
          <w:trHeight w:val="280"/>
        </w:trPr>
        <w:tc>
          <w:tcPr>
            <w:tcW w:w="4114" w:type="dxa"/>
            <w:tcBorders>
              <w:top w:val="nil"/>
              <w:left w:val="single" w:sz="4" w:space="0" w:color="auto"/>
              <w:bottom w:val="single" w:sz="4" w:space="0" w:color="auto"/>
              <w:right w:val="single" w:sz="4" w:space="0" w:color="auto"/>
            </w:tcBorders>
          </w:tcPr>
          <w:p w:rsidR="00F55F2A" w:rsidRPr="000F5392" w:rsidRDefault="00F55F2A" w:rsidP="00F55F2A">
            <w:pPr>
              <w:spacing w:after="0" w:line="240" w:lineRule="auto"/>
              <w:ind w:left="28"/>
              <w:rPr>
                <w:rFonts w:ascii="Times New Roman" w:hAnsi="Times New Roman"/>
                <w:sz w:val="24"/>
                <w:szCs w:val="24"/>
              </w:rPr>
            </w:pPr>
            <w:r w:rsidRPr="000F5392">
              <w:rPr>
                <w:rFonts w:ascii="Times New Roman" w:hAnsi="Times New Roman"/>
                <w:sz w:val="24"/>
                <w:szCs w:val="24"/>
              </w:rPr>
              <w:t>170028, Тверская обл., Калининский район, г. Тверь, проспект Победы, д.71</w:t>
            </w:r>
          </w:p>
        </w:tc>
        <w:tc>
          <w:tcPr>
            <w:tcW w:w="4114"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4"/>
              <w:rPr>
                <w:rFonts w:ascii="Times New Roman" w:hAnsi="Times New Roman"/>
                <w:sz w:val="24"/>
                <w:szCs w:val="24"/>
              </w:rPr>
            </w:pPr>
            <w:r w:rsidRPr="000F5392">
              <w:rPr>
                <w:rFonts w:ascii="Times New Roman" w:hAnsi="Times New Roman"/>
                <w:sz w:val="24"/>
                <w:szCs w:val="24"/>
              </w:rPr>
              <w:t xml:space="preserve">ООО «Электроламповая Компания» </w:t>
            </w:r>
          </w:p>
        </w:tc>
      </w:tr>
      <w:tr w:rsidR="00F55F2A" w:rsidRPr="000F5392" w:rsidTr="00F55F2A">
        <w:trPr>
          <w:trHeight w:val="280"/>
        </w:trPr>
        <w:tc>
          <w:tcPr>
            <w:tcW w:w="4114" w:type="dxa"/>
            <w:tcBorders>
              <w:top w:val="nil"/>
              <w:left w:val="single" w:sz="4" w:space="0" w:color="auto"/>
              <w:bottom w:val="single" w:sz="4" w:space="0" w:color="auto"/>
              <w:right w:val="single" w:sz="4" w:space="0" w:color="auto"/>
            </w:tcBorders>
          </w:tcPr>
          <w:p w:rsidR="00F55F2A" w:rsidRPr="000F5392" w:rsidRDefault="00F55F2A" w:rsidP="00F55F2A">
            <w:pPr>
              <w:spacing w:after="0" w:line="240" w:lineRule="auto"/>
              <w:ind w:left="28"/>
              <w:rPr>
                <w:rFonts w:ascii="Times New Roman" w:hAnsi="Times New Roman"/>
                <w:sz w:val="24"/>
                <w:szCs w:val="24"/>
              </w:rPr>
            </w:pPr>
            <w:smartTag w:uri="urn:schemas-microsoft-com:office:smarttags" w:element="metricconverter">
              <w:smartTagPr>
                <w:attr w:name="ProductID" w:val="191014, г"/>
              </w:smartTagPr>
              <w:r w:rsidRPr="000F5392">
                <w:rPr>
                  <w:rFonts w:ascii="Times New Roman" w:hAnsi="Times New Roman"/>
                  <w:sz w:val="24"/>
                  <w:szCs w:val="24"/>
                </w:rPr>
                <w:t>191014, г</w:t>
              </w:r>
            </w:smartTag>
            <w:r w:rsidRPr="000F5392">
              <w:rPr>
                <w:rFonts w:ascii="Times New Roman" w:hAnsi="Times New Roman"/>
                <w:sz w:val="24"/>
                <w:szCs w:val="24"/>
              </w:rPr>
              <w:t>. Санкт-Петергбург, ул. 9-я Советская, д.2</w:t>
            </w:r>
          </w:p>
        </w:tc>
        <w:tc>
          <w:tcPr>
            <w:tcW w:w="4114"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4"/>
              <w:rPr>
                <w:rFonts w:ascii="Times New Roman" w:hAnsi="Times New Roman"/>
                <w:sz w:val="24"/>
                <w:szCs w:val="24"/>
              </w:rPr>
            </w:pPr>
            <w:r w:rsidRPr="000F5392">
              <w:rPr>
                <w:rFonts w:ascii="Times New Roman" w:hAnsi="Times New Roman"/>
                <w:sz w:val="24"/>
                <w:szCs w:val="24"/>
              </w:rPr>
              <w:t>ЗАО "ЭТМ"</w:t>
            </w:r>
          </w:p>
        </w:tc>
      </w:tr>
      <w:tr w:rsidR="00F55F2A" w:rsidRPr="000F5392" w:rsidTr="00F55F2A">
        <w:trPr>
          <w:trHeight w:val="280"/>
        </w:trPr>
        <w:tc>
          <w:tcPr>
            <w:tcW w:w="4114" w:type="dxa"/>
            <w:tcBorders>
              <w:top w:val="nil"/>
              <w:left w:val="single" w:sz="4" w:space="0" w:color="auto"/>
              <w:bottom w:val="single" w:sz="4" w:space="0" w:color="auto"/>
              <w:right w:val="single" w:sz="4" w:space="0" w:color="auto"/>
            </w:tcBorders>
          </w:tcPr>
          <w:p w:rsidR="00F55F2A" w:rsidRPr="000F5392" w:rsidRDefault="00F55F2A" w:rsidP="00F55F2A">
            <w:pPr>
              <w:spacing w:after="0" w:line="240" w:lineRule="auto"/>
              <w:ind w:left="28"/>
              <w:rPr>
                <w:rFonts w:ascii="Times New Roman" w:hAnsi="Times New Roman"/>
                <w:sz w:val="24"/>
                <w:szCs w:val="24"/>
              </w:rPr>
            </w:pPr>
            <w:smartTag w:uri="urn:schemas-microsoft-com:office:smarttags" w:element="metricconverter">
              <w:smartTagPr>
                <w:attr w:name="ProductID" w:val="603107, г"/>
              </w:smartTagPr>
              <w:r w:rsidRPr="000F5392">
                <w:rPr>
                  <w:rFonts w:ascii="Times New Roman" w:hAnsi="Times New Roman"/>
                  <w:sz w:val="24"/>
                  <w:szCs w:val="24"/>
                </w:rPr>
                <w:t>603107, г</w:t>
              </w:r>
            </w:smartTag>
            <w:r w:rsidRPr="000F5392">
              <w:rPr>
                <w:rFonts w:ascii="Times New Roman" w:hAnsi="Times New Roman"/>
                <w:sz w:val="24"/>
                <w:szCs w:val="24"/>
              </w:rPr>
              <w:t>. Нижний Новгород, проспект Гагарина, д.65</w:t>
            </w:r>
          </w:p>
        </w:tc>
        <w:tc>
          <w:tcPr>
            <w:tcW w:w="4114"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4"/>
              <w:rPr>
                <w:rFonts w:ascii="Times New Roman" w:hAnsi="Times New Roman"/>
                <w:sz w:val="24"/>
                <w:szCs w:val="24"/>
              </w:rPr>
            </w:pPr>
            <w:r w:rsidRPr="000F5392">
              <w:rPr>
                <w:rFonts w:ascii="Times New Roman" w:hAnsi="Times New Roman"/>
                <w:sz w:val="24"/>
                <w:szCs w:val="24"/>
              </w:rPr>
              <w:t>ООО "Фирма "Промсвет"</w:t>
            </w:r>
          </w:p>
        </w:tc>
      </w:tr>
      <w:tr w:rsidR="00F55F2A" w:rsidRPr="000F5392" w:rsidTr="00F55F2A">
        <w:trPr>
          <w:trHeight w:val="280"/>
        </w:trPr>
        <w:tc>
          <w:tcPr>
            <w:tcW w:w="4114" w:type="dxa"/>
            <w:tcBorders>
              <w:top w:val="nil"/>
              <w:left w:val="single" w:sz="4" w:space="0" w:color="auto"/>
              <w:bottom w:val="single" w:sz="4" w:space="0" w:color="auto"/>
              <w:right w:val="single" w:sz="4" w:space="0" w:color="auto"/>
            </w:tcBorders>
          </w:tcPr>
          <w:p w:rsidR="00F55F2A" w:rsidRPr="000F5392" w:rsidRDefault="00F55F2A" w:rsidP="00F55F2A">
            <w:pPr>
              <w:spacing w:after="0" w:line="240" w:lineRule="auto"/>
              <w:ind w:left="28"/>
              <w:rPr>
                <w:rFonts w:ascii="Times New Roman" w:hAnsi="Times New Roman"/>
                <w:sz w:val="24"/>
                <w:szCs w:val="24"/>
              </w:rPr>
            </w:pPr>
            <w:smartTag w:uri="urn:schemas-microsoft-com:office:smarttags" w:element="metricconverter">
              <w:smartTagPr>
                <w:attr w:name="ProductID" w:val="196084, г"/>
              </w:smartTagPr>
              <w:r w:rsidRPr="000F5392">
                <w:rPr>
                  <w:rFonts w:ascii="Times New Roman" w:hAnsi="Times New Roman"/>
                  <w:sz w:val="24"/>
                  <w:szCs w:val="24"/>
                </w:rPr>
                <w:t>196084, г</w:t>
              </w:r>
            </w:smartTag>
            <w:r w:rsidRPr="000F5392">
              <w:rPr>
                <w:rFonts w:ascii="Times New Roman" w:hAnsi="Times New Roman"/>
                <w:sz w:val="24"/>
                <w:szCs w:val="24"/>
              </w:rPr>
              <w:t>. Санкт-Петергбург, Лиговский проспект, д.260</w:t>
            </w:r>
          </w:p>
        </w:tc>
        <w:tc>
          <w:tcPr>
            <w:tcW w:w="4114"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4"/>
              <w:rPr>
                <w:rFonts w:ascii="Times New Roman" w:hAnsi="Times New Roman"/>
                <w:sz w:val="24"/>
                <w:szCs w:val="24"/>
              </w:rPr>
            </w:pPr>
            <w:r w:rsidRPr="000F5392">
              <w:rPr>
                <w:rFonts w:ascii="Times New Roman" w:hAnsi="Times New Roman"/>
                <w:sz w:val="24"/>
                <w:szCs w:val="24"/>
              </w:rPr>
              <w:t>ООО "Минимакс"</w:t>
            </w:r>
          </w:p>
        </w:tc>
      </w:tr>
      <w:tr w:rsidR="00F55F2A" w:rsidRPr="000F5392" w:rsidTr="00F55F2A">
        <w:trPr>
          <w:trHeight w:val="436"/>
        </w:trPr>
        <w:tc>
          <w:tcPr>
            <w:tcW w:w="4114" w:type="dxa"/>
            <w:tcBorders>
              <w:top w:val="nil"/>
              <w:left w:val="single" w:sz="4" w:space="0" w:color="auto"/>
              <w:bottom w:val="single" w:sz="4" w:space="0" w:color="auto"/>
              <w:right w:val="single" w:sz="4" w:space="0" w:color="auto"/>
            </w:tcBorders>
          </w:tcPr>
          <w:p w:rsidR="00F55F2A" w:rsidRPr="000F5392" w:rsidRDefault="00F55F2A" w:rsidP="00F55F2A">
            <w:pPr>
              <w:spacing w:after="0" w:line="240" w:lineRule="auto"/>
              <w:ind w:left="28"/>
              <w:rPr>
                <w:rFonts w:ascii="Times New Roman" w:hAnsi="Times New Roman"/>
                <w:sz w:val="24"/>
                <w:szCs w:val="24"/>
              </w:rPr>
            </w:pPr>
            <w:smartTag w:uri="urn:schemas-microsoft-com:office:smarttags" w:element="metricconverter">
              <w:smartTagPr>
                <w:attr w:name="ProductID" w:val="430034, г"/>
              </w:smartTagPr>
              <w:r w:rsidRPr="000F5392">
                <w:rPr>
                  <w:rFonts w:ascii="Times New Roman" w:hAnsi="Times New Roman"/>
                  <w:sz w:val="24"/>
                  <w:szCs w:val="24"/>
                </w:rPr>
                <w:t>430034, г</w:t>
              </w:r>
            </w:smartTag>
            <w:r w:rsidRPr="000F5392">
              <w:rPr>
                <w:rFonts w:ascii="Times New Roman" w:hAnsi="Times New Roman"/>
                <w:sz w:val="24"/>
                <w:szCs w:val="24"/>
              </w:rPr>
              <w:t>. Саранск, ул. Пролетарская, д.144</w:t>
            </w:r>
          </w:p>
        </w:tc>
        <w:tc>
          <w:tcPr>
            <w:tcW w:w="4114"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4"/>
              <w:rPr>
                <w:rFonts w:ascii="Times New Roman" w:hAnsi="Times New Roman"/>
                <w:sz w:val="24"/>
                <w:szCs w:val="24"/>
              </w:rPr>
            </w:pPr>
            <w:r w:rsidRPr="000F5392">
              <w:rPr>
                <w:rFonts w:ascii="Times New Roman" w:hAnsi="Times New Roman"/>
                <w:sz w:val="24"/>
                <w:szCs w:val="24"/>
              </w:rPr>
              <w:t>ООО ТД "ГроссЛайт"</w:t>
            </w:r>
          </w:p>
        </w:tc>
      </w:tr>
      <w:tr w:rsidR="00F55F2A" w:rsidRPr="000F5392" w:rsidTr="00F55F2A">
        <w:trPr>
          <w:trHeight w:val="280"/>
        </w:trPr>
        <w:tc>
          <w:tcPr>
            <w:tcW w:w="4114" w:type="dxa"/>
            <w:tcBorders>
              <w:top w:val="nil"/>
              <w:left w:val="single" w:sz="4" w:space="0" w:color="auto"/>
              <w:bottom w:val="single" w:sz="4" w:space="0" w:color="auto"/>
              <w:right w:val="single" w:sz="4" w:space="0" w:color="auto"/>
            </w:tcBorders>
          </w:tcPr>
          <w:p w:rsidR="00F55F2A" w:rsidRPr="000F5392" w:rsidRDefault="00F55F2A" w:rsidP="00F55F2A">
            <w:pPr>
              <w:spacing w:after="0" w:line="240" w:lineRule="auto"/>
              <w:ind w:left="28"/>
              <w:rPr>
                <w:rFonts w:ascii="Times New Roman" w:hAnsi="Times New Roman"/>
                <w:sz w:val="24"/>
                <w:szCs w:val="24"/>
              </w:rPr>
            </w:pPr>
            <w:smartTag w:uri="urn:schemas-microsoft-com:office:smarttags" w:element="metricconverter">
              <w:smartTagPr>
                <w:attr w:name="ProductID" w:val="111123, г"/>
              </w:smartTagPr>
              <w:r w:rsidRPr="000F5392">
                <w:rPr>
                  <w:rFonts w:ascii="Times New Roman" w:hAnsi="Times New Roman"/>
                  <w:sz w:val="24"/>
                  <w:szCs w:val="24"/>
                </w:rPr>
                <w:lastRenderedPageBreak/>
                <w:t>111123, г</w:t>
              </w:r>
            </w:smartTag>
            <w:r w:rsidRPr="000F5392">
              <w:rPr>
                <w:rFonts w:ascii="Times New Roman" w:hAnsi="Times New Roman"/>
                <w:sz w:val="24"/>
                <w:szCs w:val="24"/>
              </w:rPr>
              <w:t>. Москва, шоссе Энтузиастов, д.5, стр.32, офис 333</w:t>
            </w:r>
          </w:p>
        </w:tc>
        <w:tc>
          <w:tcPr>
            <w:tcW w:w="4114" w:type="dxa"/>
            <w:tcBorders>
              <w:top w:val="nil"/>
              <w:left w:val="single" w:sz="4" w:space="0" w:color="auto"/>
              <w:bottom w:val="single" w:sz="4" w:space="0" w:color="auto"/>
              <w:right w:val="single" w:sz="4" w:space="0" w:color="auto"/>
            </w:tcBorders>
            <w:shd w:val="clear" w:color="auto" w:fill="auto"/>
            <w:vAlign w:val="center"/>
          </w:tcPr>
          <w:p w:rsidR="00F55F2A" w:rsidRPr="000F5392" w:rsidRDefault="00F55F2A" w:rsidP="00F55F2A">
            <w:pPr>
              <w:spacing w:after="0" w:line="240" w:lineRule="auto"/>
              <w:ind w:left="34"/>
              <w:rPr>
                <w:rFonts w:ascii="Times New Roman" w:hAnsi="Times New Roman"/>
                <w:sz w:val="24"/>
                <w:szCs w:val="24"/>
              </w:rPr>
            </w:pPr>
            <w:r w:rsidRPr="000F5392">
              <w:rPr>
                <w:rFonts w:ascii="Times New Roman" w:hAnsi="Times New Roman"/>
                <w:sz w:val="24"/>
                <w:szCs w:val="24"/>
              </w:rPr>
              <w:t>ООО "АПМ Юнисвет"</w:t>
            </w:r>
          </w:p>
        </w:tc>
      </w:tr>
    </w:tbl>
    <w:p w:rsidR="00F55F2A" w:rsidRPr="000F5392" w:rsidRDefault="00F55F2A" w:rsidP="00F55F2A">
      <w:pPr>
        <w:spacing w:after="0" w:line="240" w:lineRule="auto"/>
        <w:ind w:firstLine="709"/>
        <w:rPr>
          <w:rFonts w:ascii="Times New Roman" w:hAnsi="Times New Roman"/>
          <w:sz w:val="24"/>
          <w:szCs w:val="24"/>
        </w:rPr>
      </w:pPr>
    </w:p>
    <w:p w:rsidR="00F55F2A" w:rsidRPr="000F5392" w:rsidRDefault="00F55F2A" w:rsidP="00F55F2A">
      <w:pPr>
        <w:spacing w:after="0" w:line="240" w:lineRule="auto"/>
        <w:ind w:firstLine="709"/>
        <w:rPr>
          <w:rFonts w:ascii="Times New Roman" w:hAnsi="Times New Roman"/>
          <w:sz w:val="24"/>
          <w:szCs w:val="24"/>
        </w:rPr>
      </w:pPr>
    </w:p>
    <w:p w:rsidR="00233777" w:rsidRPr="000F5392" w:rsidRDefault="00233777" w:rsidP="00233777">
      <w:pPr>
        <w:spacing w:after="0" w:line="240" w:lineRule="auto"/>
        <w:ind w:firstLine="709"/>
        <w:jc w:val="both"/>
        <w:rPr>
          <w:rFonts w:ascii="Times New Roman" w:hAnsi="Times New Roman"/>
          <w:sz w:val="24"/>
          <w:szCs w:val="24"/>
        </w:rPr>
      </w:pPr>
    </w:p>
    <w:p w:rsidR="00233777" w:rsidRDefault="00233777" w:rsidP="00233777">
      <w:pPr>
        <w:spacing w:after="0" w:line="240" w:lineRule="auto"/>
        <w:ind w:firstLine="709"/>
        <w:jc w:val="both"/>
        <w:rPr>
          <w:rFonts w:ascii="Times New Roman" w:hAnsi="Times New Roman"/>
          <w:sz w:val="24"/>
          <w:szCs w:val="24"/>
        </w:rPr>
      </w:pPr>
      <w:r w:rsidRPr="00233777">
        <w:rPr>
          <w:rFonts w:ascii="Times New Roman" w:hAnsi="Times New Roman"/>
          <w:b/>
          <w:sz w:val="24"/>
          <w:szCs w:val="24"/>
        </w:rPr>
        <w:t>ЗАО «Ксенон»</w:t>
      </w:r>
      <w:r w:rsidRPr="00E25F5A">
        <w:rPr>
          <w:rFonts w:ascii="Times New Roman" w:hAnsi="Times New Roman"/>
          <w:sz w:val="24"/>
          <w:szCs w:val="24"/>
        </w:rPr>
        <w:t xml:space="preserve"> является торгово-производственной светотехнической компанией, в ассортименте которой имеются осветительные приборы с энергоэффективными источниками света: Crystal LED, Nord LED, Vega LED, приборы на люминесцентных лампах ЛПО01, ЛСП01, светильники для общего освещения промышленных помещений РСП, ГСП, ЖСП, НСП и осветительные приборы для уличных помещений серии РКУ, ЖКУ, ЛКУ.</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Реализация продукции происходит через дилерскую сеть ЗАО «Ксенон». Дилерская сеть сегодня состоит из 45 официальных дилеров во всех регионах РФ и 8 в Казахстане. В число постоянных партнеров ЗАО «КСЕНОН» входят такие крупнейшие предприятия России, как Газпром, Магнитогорский металлургический комбинат, Северсталь (г. Череповец), Нижнетагильский металлургический комбинат, Завод «АвтоВАЗ» (г. Тольятти), «КАМАЗ» (г. Набережные Челны) и др.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В современных условиях емкость рынка светильников определяется путем экспертных оценок, на основе данных  об объемах производства, экспорте/импорте по некоторым товарным группам, оценки доли в продажах крупных электротехнических компаний и т.п. Емкость рынка массовых светильников для общественного, промышленного и уличного сектора по итогам 2011 года представлена на рис. 1</w:t>
      </w:r>
      <w:r>
        <w:rPr>
          <w:rFonts w:ascii="Times New Roman" w:hAnsi="Times New Roman"/>
          <w:sz w:val="24"/>
          <w:szCs w:val="24"/>
        </w:rPr>
        <w:t>.2</w:t>
      </w:r>
      <w:r w:rsidRPr="000F5392">
        <w:rPr>
          <w:rFonts w:ascii="Times New Roman" w:hAnsi="Times New Roman"/>
          <w:sz w:val="24"/>
          <w:szCs w:val="24"/>
        </w:rPr>
        <w:t>.</w:t>
      </w:r>
    </w:p>
    <w:p w:rsidR="00F55F2A" w:rsidRPr="000F5392" w:rsidRDefault="00F55F2A" w:rsidP="00F55F2A">
      <w:pPr>
        <w:keepNext/>
        <w:spacing w:after="0" w:line="240" w:lineRule="auto"/>
        <w:ind w:firstLine="709"/>
        <w:rPr>
          <w:rFonts w:ascii="Times New Roman" w:hAnsi="Times New Roman"/>
          <w:sz w:val="24"/>
          <w:szCs w:val="24"/>
        </w:rPr>
      </w:pPr>
      <w:r w:rsidRPr="000F5392">
        <w:rPr>
          <w:noProof/>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5F2A" w:rsidRPr="000F5392" w:rsidRDefault="00F55F2A" w:rsidP="00F55F2A">
      <w:pPr>
        <w:pStyle w:val="aff1"/>
        <w:ind w:firstLine="709"/>
        <w:jc w:val="left"/>
        <w:rPr>
          <w:sz w:val="24"/>
          <w:szCs w:val="24"/>
        </w:rPr>
      </w:pPr>
      <w:r w:rsidRPr="000F5392">
        <w:rPr>
          <w:sz w:val="24"/>
          <w:szCs w:val="24"/>
        </w:rPr>
        <w:t xml:space="preserve">Рисунок </w:t>
      </w:r>
      <w:r w:rsidR="00E06351" w:rsidRPr="000F5392">
        <w:rPr>
          <w:sz w:val="24"/>
          <w:szCs w:val="24"/>
        </w:rPr>
        <w:fldChar w:fldCharType="begin"/>
      </w:r>
      <w:r w:rsidRPr="000F5392">
        <w:rPr>
          <w:sz w:val="24"/>
          <w:szCs w:val="24"/>
        </w:rPr>
        <w:instrText xml:space="preserve"> SEQ Рисунок \* ARABIC </w:instrText>
      </w:r>
      <w:r w:rsidR="00E06351" w:rsidRPr="000F5392">
        <w:rPr>
          <w:sz w:val="24"/>
          <w:szCs w:val="24"/>
        </w:rPr>
        <w:fldChar w:fldCharType="separate"/>
      </w:r>
      <w:r w:rsidR="00511E76">
        <w:rPr>
          <w:noProof/>
          <w:sz w:val="24"/>
          <w:szCs w:val="24"/>
        </w:rPr>
        <w:t>2</w:t>
      </w:r>
      <w:r w:rsidR="00E06351" w:rsidRPr="000F5392">
        <w:rPr>
          <w:noProof/>
          <w:sz w:val="24"/>
          <w:szCs w:val="24"/>
        </w:rPr>
        <w:fldChar w:fldCharType="end"/>
      </w:r>
      <w:r w:rsidRPr="000F5392">
        <w:rPr>
          <w:sz w:val="24"/>
          <w:szCs w:val="24"/>
        </w:rPr>
        <w:t xml:space="preserve">. </w:t>
      </w:r>
      <w:r w:rsidRPr="000F5392">
        <w:rPr>
          <w:bCs/>
          <w:sz w:val="24"/>
          <w:szCs w:val="24"/>
        </w:rPr>
        <w:t xml:space="preserve">Емкость рынка светильников в РФ, шт. в год </w:t>
      </w:r>
    </w:p>
    <w:p w:rsidR="00F55F2A" w:rsidRPr="000F5392" w:rsidRDefault="00F55F2A" w:rsidP="00F55F2A">
      <w:pPr>
        <w:pStyle w:val="aff1"/>
        <w:ind w:firstLine="709"/>
        <w:jc w:val="left"/>
        <w:rPr>
          <w:sz w:val="24"/>
          <w:szCs w:val="24"/>
        </w:rPr>
      </w:pP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Самым показательным рынком является рынок массовых светильников для общественных помещений серии ЛПО. ЗАО «КСЕНОН» является одним из крупнейших производителей светильников серии ЛПО. </w:t>
      </w:r>
    </w:p>
    <w:p w:rsidR="00F55F2A" w:rsidRPr="000F5392" w:rsidRDefault="00F55F2A" w:rsidP="00F55F2A">
      <w:pPr>
        <w:spacing w:after="0" w:line="240" w:lineRule="auto"/>
        <w:ind w:firstLine="709"/>
        <w:jc w:val="both"/>
        <w:rPr>
          <w:rFonts w:ascii="Times New Roman" w:eastAsia="Calibri" w:hAnsi="Times New Roman"/>
          <w:sz w:val="24"/>
          <w:szCs w:val="24"/>
        </w:rPr>
      </w:pPr>
      <w:r w:rsidRPr="000F5392">
        <w:rPr>
          <w:rFonts w:ascii="Times New Roman" w:eastAsia="Calibri" w:hAnsi="Times New Roman"/>
          <w:sz w:val="24"/>
          <w:szCs w:val="24"/>
        </w:rPr>
        <w:t>Доля компании «Ксенон» на российском рынке светильников серии ЛПО по итогам 2011 года составляет 30 %. Доля рынка остальных российских производителей массовых светильников для общественных помещений составляет ориентировочно 54 %. Кроме этого, на светотехническом рынке России в данном сегменте представлены производители из Белоруссии и стран Юго-Восточной Азии, доля которых, составляет 7 % и 9 % соответственно. (См. рис. 1</w:t>
      </w:r>
      <w:r>
        <w:rPr>
          <w:rFonts w:ascii="Times New Roman" w:eastAsia="Calibri" w:hAnsi="Times New Roman"/>
          <w:sz w:val="24"/>
          <w:szCs w:val="24"/>
        </w:rPr>
        <w:t>.3</w:t>
      </w:r>
      <w:r w:rsidRPr="000F5392">
        <w:rPr>
          <w:rFonts w:ascii="Times New Roman" w:eastAsia="Calibri" w:hAnsi="Times New Roman"/>
          <w:sz w:val="24"/>
          <w:szCs w:val="24"/>
        </w:rPr>
        <w:t>)</w:t>
      </w:r>
    </w:p>
    <w:p w:rsidR="00F55F2A" w:rsidRPr="000F5392" w:rsidRDefault="00F55F2A" w:rsidP="00F55F2A">
      <w:pPr>
        <w:spacing w:after="0" w:line="240" w:lineRule="auto"/>
        <w:ind w:firstLine="709"/>
        <w:rPr>
          <w:rFonts w:ascii="Times New Roman" w:hAnsi="Times New Roman"/>
          <w:sz w:val="24"/>
          <w:szCs w:val="24"/>
        </w:rPr>
      </w:pPr>
    </w:p>
    <w:p w:rsidR="00F55F2A" w:rsidRPr="000F5392" w:rsidRDefault="00F55F2A" w:rsidP="00F55F2A">
      <w:pPr>
        <w:keepNext/>
        <w:spacing w:after="0" w:line="240" w:lineRule="auto"/>
        <w:rPr>
          <w:rFonts w:ascii="Times New Roman" w:hAnsi="Times New Roman"/>
          <w:sz w:val="24"/>
          <w:szCs w:val="24"/>
        </w:rPr>
      </w:pPr>
      <w:r w:rsidRPr="000F5392">
        <w:rPr>
          <w:noProof/>
        </w:rPr>
        <w:lastRenderedPageBreak/>
        <w:drawing>
          <wp:inline distT="0" distB="0" distL="0" distR="0">
            <wp:extent cx="5962650" cy="3095625"/>
            <wp:effectExtent l="19050" t="0" r="19050" b="0"/>
            <wp:docPr id="1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55F2A" w:rsidRDefault="00F55F2A" w:rsidP="00F55F2A">
      <w:pPr>
        <w:pStyle w:val="aff1"/>
        <w:ind w:firstLine="709"/>
        <w:jc w:val="left"/>
        <w:rPr>
          <w:sz w:val="24"/>
          <w:szCs w:val="24"/>
        </w:rPr>
      </w:pPr>
    </w:p>
    <w:p w:rsidR="00F55F2A" w:rsidRPr="000F5392" w:rsidRDefault="00F55F2A" w:rsidP="00F55F2A">
      <w:pPr>
        <w:pStyle w:val="aff1"/>
        <w:ind w:firstLine="709"/>
        <w:jc w:val="left"/>
        <w:rPr>
          <w:sz w:val="24"/>
          <w:szCs w:val="24"/>
        </w:rPr>
      </w:pPr>
      <w:r w:rsidRPr="000F5392">
        <w:rPr>
          <w:sz w:val="24"/>
          <w:szCs w:val="24"/>
        </w:rPr>
        <w:t>Рис</w:t>
      </w:r>
      <w:r>
        <w:rPr>
          <w:sz w:val="24"/>
          <w:szCs w:val="24"/>
        </w:rPr>
        <w:t xml:space="preserve">. </w:t>
      </w:r>
      <w:r w:rsidR="00E06351" w:rsidRPr="000F5392">
        <w:rPr>
          <w:sz w:val="24"/>
          <w:szCs w:val="24"/>
        </w:rPr>
        <w:fldChar w:fldCharType="begin"/>
      </w:r>
      <w:r w:rsidRPr="000F5392">
        <w:rPr>
          <w:sz w:val="24"/>
          <w:szCs w:val="24"/>
        </w:rPr>
        <w:instrText xml:space="preserve"> SEQ Рисунок \* ARABIC </w:instrText>
      </w:r>
      <w:r w:rsidR="00E06351" w:rsidRPr="000F5392">
        <w:rPr>
          <w:sz w:val="24"/>
          <w:szCs w:val="24"/>
        </w:rPr>
        <w:fldChar w:fldCharType="separate"/>
      </w:r>
      <w:r w:rsidR="00511E76">
        <w:rPr>
          <w:noProof/>
          <w:sz w:val="24"/>
          <w:szCs w:val="24"/>
        </w:rPr>
        <w:t>3</w:t>
      </w:r>
      <w:r w:rsidR="00E06351" w:rsidRPr="000F5392">
        <w:rPr>
          <w:noProof/>
          <w:sz w:val="24"/>
          <w:szCs w:val="24"/>
        </w:rPr>
        <w:fldChar w:fldCharType="end"/>
      </w:r>
      <w:r w:rsidRPr="000F5392">
        <w:rPr>
          <w:sz w:val="24"/>
          <w:szCs w:val="24"/>
        </w:rPr>
        <w:t xml:space="preserve">. </w:t>
      </w:r>
      <w:r w:rsidR="00233777">
        <w:rPr>
          <w:bCs/>
          <w:sz w:val="24"/>
          <w:szCs w:val="24"/>
        </w:rPr>
        <w:t>Структура</w:t>
      </w:r>
      <w:r w:rsidRPr="000F5392">
        <w:rPr>
          <w:bCs/>
          <w:sz w:val="24"/>
          <w:szCs w:val="24"/>
        </w:rPr>
        <w:t xml:space="preserve"> рынка светильников серии ЛПО в России, 2011 г.</w:t>
      </w:r>
    </w:p>
    <w:p w:rsidR="00F55F2A" w:rsidRPr="000F5392" w:rsidRDefault="00F55F2A" w:rsidP="00F55F2A">
      <w:pPr>
        <w:spacing w:after="0" w:line="240" w:lineRule="auto"/>
        <w:ind w:firstLine="709"/>
        <w:rPr>
          <w:rFonts w:ascii="Times New Roman" w:hAnsi="Times New Roman"/>
          <w:sz w:val="24"/>
          <w:szCs w:val="24"/>
        </w:rPr>
      </w:pP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По экспертным оценкам, до 2020 года в сегменте общественног</w:t>
      </w:r>
      <w:r w:rsidR="00006D4A">
        <w:rPr>
          <w:rFonts w:ascii="Times New Roman" w:hAnsi="Times New Roman"/>
          <w:sz w:val="24"/>
          <w:szCs w:val="24"/>
        </w:rPr>
        <w:t>о и производственного освещения</w:t>
      </w:r>
      <w:r w:rsidRPr="000F5392">
        <w:rPr>
          <w:rFonts w:ascii="Times New Roman" w:hAnsi="Times New Roman"/>
          <w:sz w:val="24"/>
          <w:szCs w:val="24"/>
        </w:rPr>
        <w:t xml:space="preserve"> доля светильников с линейными и компактными ЛЛ по-прежнему будет составлять 40-45%. Этап жизненного цикла товаров светильников может быть определен как стадия продолжительного насыщения.</w:t>
      </w:r>
    </w:p>
    <w:p w:rsidR="00F55F2A" w:rsidRPr="000F5392" w:rsidRDefault="00F55F2A" w:rsidP="00F55F2A">
      <w:pPr>
        <w:spacing w:after="0" w:line="240" w:lineRule="auto"/>
        <w:ind w:firstLine="709"/>
        <w:jc w:val="both"/>
        <w:rPr>
          <w:rFonts w:ascii="Times New Roman" w:hAnsi="Times New Roman"/>
          <w:b/>
          <w:sz w:val="24"/>
          <w:szCs w:val="24"/>
        </w:rPr>
      </w:pP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настоящее время </w:t>
      </w:r>
      <w:r w:rsidRPr="001D09F6">
        <w:rPr>
          <w:rFonts w:ascii="Times New Roman" w:hAnsi="Times New Roman"/>
          <w:b/>
          <w:sz w:val="24"/>
          <w:szCs w:val="24"/>
        </w:rPr>
        <w:t>ГУП Республики Мордовия «НИИИС имени А.Н. Лодыгина»</w:t>
      </w:r>
      <w:r w:rsidRPr="000F5392">
        <w:rPr>
          <w:rFonts w:ascii="Times New Roman" w:hAnsi="Times New Roman"/>
          <w:sz w:val="24"/>
          <w:szCs w:val="24"/>
        </w:rPr>
        <w:t xml:space="preserve"> проводит работы практически по всем направлениям развития современных источников света</w:t>
      </w:r>
      <w:r w:rsidR="0051479E">
        <w:rPr>
          <w:rFonts w:ascii="Times New Roman" w:hAnsi="Times New Roman"/>
          <w:sz w:val="24"/>
          <w:szCs w:val="24"/>
        </w:rPr>
        <w:t xml:space="preserve"> и</w:t>
      </w:r>
      <w:r w:rsidRPr="000F5392">
        <w:rPr>
          <w:rFonts w:ascii="Times New Roman" w:hAnsi="Times New Roman"/>
          <w:sz w:val="24"/>
          <w:szCs w:val="24"/>
        </w:rPr>
        <w:t xml:space="preserve"> изготавливает более 500 типов ламп, в том числе: источники ультрафиолетового излучения для обеззараживания помещений, воды, инструментов, для полиграфической промышленности; кварцевые галогенные лампы различного применения; ксеноновые лампы; газоразрядные источники света с улучшенными экологическими свойствами; маломощные металлогалогенные лампы; специальные источники света для медицины и медицинской техники (более 25% от общего объема производства), и многие другие. Во многом это уникальные изделия, никем белее в Российской Федерации не изготавливаемые. Большой сегмент занимают источники света, производимые для нужд Министерства обороны – авиация, космос, аэродромное освещение, корабли ВМФ и др. (20-28% от общего объема производства).</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На предприятии имеется </w:t>
      </w:r>
      <w:r w:rsidR="000B5CC3">
        <w:rPr>
          <w:rFonts w:ascii="Times New Roman" w:hAnsi="Times New Roman"/>
          <w:sz w:val="24"/>
          <w:szCs w:val="24"/>
        </w:rPr>
        <w:t>современная</w:t>
      </w:r>
      <w:r w:rsidRPr="000F5392">
        <w:rPr>
          <w:rFonts w:ascii="Times New Roman" w:hAnsi="Times New Roman"/>
          <w:sz w:val="24"/>
          <w:szCs w:val="24"/>
        </w:rPr>
        <w:t xml:space="preserve"> испытательная база и сертификационный центр, позволяющие проводить испытания и сертифицировать все типы существующих источников света, световых приборов и установочных изделий, в том числе новых светодиодных источников и изделий из них. </w:t>
      </w:r>
    </w:p>
    <w:p w:rsidR="002B7BC9" w:rsidRDefault="002B7BC9" w:rsidP="00F55F2A">
      <w:pPr>
        <w:spacing w:after="0" w:line="240" w:lineRule="auto"/>
        <w:ind w:firstLine="709"/>
        <w:jc w:val="both"/>
        <w:rPr>
          <w:rFonts w:ascii="Times New Roman" w:hAnsi="Times New Roman"/>
          <w:sz w:val="24"/>
          <w:szCs w:val="24"/>
        </w:rPr>
      </w:pPr>
    </w:p>
    <w:p w:rsidR="002B7BC9" w:rsidRDefault="002B7BC9" w:rsidP="002B7BC9">
      <w:pPr>
        <w:spacing w:after="0" w:line="240" w:lineRule="auto"/>
        <w:ind w:firstLine="709"/>
        <w:jc w:val="both"/>
        <w:rPr>
          <w:rFonts w:ascii="Times New Roman" w:hAnsi="Times New Roman"/>
          <w:sz w:val="24"/>
          <w:szCs w:val="24"/>
        </w:rPr>
      </w:pPr>
      <w:r w:rsidRPr="00233777">
        <w:rPr>
          <w:rFonts w:ascii="Times New Roman" w:hAnsi="Times New Roman"/>
          <w:b/>
          <w:sz w:val="24"/>
          <w:szCs w:val="24"/>
        </w:rPr>
        <w:t>ООО "Рефлакс-С"</w:t>
      </w:r>
      <w:r w:rsidRPr="001D09F6">
        <w:rPr>
          <w:rFonts w:ascii="Times New Roman" w:hAnsi="Times New Roman"/>
          <w:sz w:val="24"/>
          <w:szCs w:val="24"/>
        </w:rPr>
        <w:t xml:space="preserve"> производит газоразрядные</w:t>
      </w:r>
      <w:r w:rsidRPr="000F5392">
        <w:rPr>
          <w:rFonts w:ascii="Times New Roman" w:hAnsi="Times New Roman"/>
          <w:sz w:val="24"/>
          <w:szCs w:val="24"/>
        </w:rPr>
        <w:t xml:space="preserve"> натриевые и металлогалогенные лампы высокого давления мощностью от 35 Вт до 1000 Вт для </w:t>
      </w:r>
      <w:r w:rsidR="000B5CC3">
        <w:rPr>
          <w:rFonts w:ascii="Times New Roman" w:hAnsi="Times New Roman"/>
          <w:sz w:val="24"/>
          <w:szCs w:val="24"/>
        </w:rPr>
        <w:t>тепличного и уличного освещения.</w:t>
      </w:r>
      <w:r w:rsidRPr="000F5392">
        <w:rPr>
          <w:rFonts w:ascii="Times New Roman" w:hAnsi="Times New Roman"/>
          <w:sz w:val="24"/>
          <w:szCs w:val="24"/>
        </w:rPr>
        <w:t xml:space="preserve"> Основными потребителями продукции являются: тепличные хозяйства и предприятия, обеспечивающие освещение городских улиц.</w:t>
      </w:r>
    </w:p>
    <w:p w:rsidR="002B7BC9" w:rsidRDefault="002B7BC9" w:rsidP="00F55F2A">
      <w:pPr>
        <w:spacing w:after="0" w:line="240" w:lineRule="auto"/>
        <w:ind w:firstLine="709"/>
        <w:jc w:val="both"/>
        <w:rPr>
          <w:rFonts w:ascii="Times New Roman" w:hAnsi="Times New Roman"/>
          <w:sz w:val="24"/>
          <w:szCs w:val="24"/>
        </w:rPr>
      </w:pPr>
    </w:p>
    <w:p w:rsidR="00F55F2A" w:rsidRPr="000F5392" w:rsidRDefault="00F55F2A" w:rsidP="00F55F2A">
      <w:pPr>
        <w:spacing w:after="0" w:line="240" w:lineRule="auto"/>
        <w:ind w:firstLine="709"/>
        <w:jc w:val="both"/>
        <w:rPr>
          <w:rFonts w:ascii="Times New Roman" w:hAnsi="Times New Roman"/>
          <w:b/>
          <w:sz w:val="24"/>
          <w:szCs w:val="24"/>
        </w:rPr>
      </w:pPr>
      <w:r w:rsidRPr="000F5392">
        <w:rPr>
          <w:rFonts w:ascii="Times New Roman" w:hAnsi="Times New Roman"/>
          <w:b/>
          <w:sz w:val="24"/>
          <w:szCs w:val="24"/>
        </w:rPr>
        <w:t>ЗАО НПК "Электровыпрямитель"</w:t>
      </w:r>
      <w:r w:rsidR="00BB3D13">
        <w:rPr>
          <w:rFonts w:ascii="Times New Roman" w:hAnsi="Times New Roman"/>
          <w:b/>
          <w:sz w:val="24"/>
          <w:szCs w:val="24"/>
        </w:rPr>
        <w:t xml:space="preserve"> </w:t>
      </w:r>
      <w:r w:rsidR="00BB3D13">
        <w:rPr>
          <w:rFonts w:ascii="Times New Roman" w:hAnsi="Times New Roman"/>
          <w:sz w:val="24"/>
          <w:szCs w:val="24"/>
        </w:rPr>
        <w:t>занимается разработкой следующих видов продукции</w:t>
      </w:r>
      <w:r>
        <w:rPr>
          <w:rFonts w:ascii="Times New Roman" w:hAnsi="Times New Roman"/>
          <w:b/>
          <w:sz w:val="24"/>
          <w:szCs w:val="24"/>
        </w:rPr>
        <w:t>:</w:t>
      </w:r>
    </w:p>
    <w:p w:rsidR="000A45B7" w:rsidRPr="000F5392" w:rsidRDefault="00F55F2A" w:rsidP="000A45B7">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 </w:t>
      </w:r>
      <w:r w:rsidR="000A45B7" w:rsidRPr="000F5392">
        <w:rPr>
          <w:rFonts w:ascii="Times New Roman" w:hAnsi="Times New Roman"/>
          <w:sz w:val="24"/>
          <w:szCs w:val="24"/>
        </w:rPr>
        <w:t>светоизлучающие диоды;</w:t>
      </w:r>
    </w:p>
    <w:p w:rsidR="000A45B7" w:rsidRDefault="000A45B7" w:rsidP="000A45B7">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 световые приборы на основе светоизлучающих диодов </w:t>
      </w:r>
    </w:p>
    <w:p w:rsidR="00F55F2A" w:rsidRPr="000F5392" w:rsidRDefault="000A45B7" w:rsidP="000A45B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55F2A" w:rsidRPr="000F5392">
        <w:rPr>
          <w:rFonts w:ascii="Times New Roman" w:hAnsi="Times New Roman"/>
          <w:sz w:val="24"/>
          <w:szCs w:val="24"/>
        </w:rPr>
        <w:t xml:space="preserve">эпитаксиальные структуры на основе </w:t>
      </w:r>
      <w:r w:rsidR="00F55F2A" w:rsidRPr="000F5392">
        <w:rPr>
          <w:rFonts w:ascii="Times New Roman" w:hAnsi="Times New Roman"/>
          <w:sz w:val="24"/>
          <w:szCs w:val="24"/>
          <w:lang w:val="en-US"/>
        </w:rPr>
        <w:t>SiC</w:t>
      </w:r>
      <w:r w:rsidR="00F55F2A" w:rsidRPr="000F5392">
        <w:rPr>
          <w:rFonts w:ascii="Times New Roman" w:hAnsi="Times New Roman"/>
          <w:sz w:val="24"/>
          <w:szCs w:val="24"/>
        </w:rPr>
        <w:t>;</w:t>
      </w:r>
    </w:p>
    <w:p w:rsidR="000A45B7" w:rsidRDefault="00F55F2A" w:rsidP="000A45B7">
      <w:pPr>
        <w:spacing w:after="0" w:line="240" w:lineRule="auto"/>
        <w:ind w:firstLine="709"/>
        <w:jc w:val="both"/>
        <w:rPr>
          <w:rFonts w:ascii="Times New Roman" w:hAnsi="Times New Roman"/>
          <w:sz w:val="24"/>
          <w:szCs w:val="24"/>
        </w:rPr>
      </w:pPr>
      <w:r w:rsidRPr="000F5392">
        <w:rPr>
          <w:rFonts w:ascii="Times New Roman" w:hAnsi="Times New Roman"/>
          <w:sz w:val="24"/>
          <w:szCs w:val="24"/>
        </w:rPr>
        <w:lastRenderedPageBreak/>
        <w:t xml:space="preserve">- полупроводниковые приборы нового поколения на основе эпитаксиальных структур </w:t>
      </w:r>
      <w:r w:rsidRPr="000F5392">
        <w:rPr>
          <w:rFonts w:ascii="Times New Roman" w:hAnsi="Times New Roman"/>
          <w:sz w:val="24"/>
          <w:szCs w:val="24"/>
          <w:lang w:val="en-US"/>
        </w:rPr>
        <w:t>SiC</w:t>
      </w:r>
      <w:r w:rsidR="000A45B7">
        <w:rPr>
          <w:rFonts w:ascii="Times New Roman" w:hAnsi="Times New Roman"/>
          <w:sz w:val="24"/>
          <w:szCs w:val="24"/>
        </w:rPr>
        <w:t>.</w:t>
      </w:r>
    </w:p>
    <w:p w:rsidR="00F55F2A" w:rsidRPr="000F5392" w:rsidRDefault="00F55F2A" w:rsidP="000A45B7">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последние годы за рубежом наблюдается бурный и устойчивый рост производства эпитаксиальных слоев монокристаллического карбида кремния для </w:t>
      </w:r>
      <w:r w:rsidR="000A45B7">
        <w:rPr>
          <w:rFonts w:ascii="Times New Roman" w:hAnsi="Times New Roman"/>
          <w:sz w:val="24"/>
          <w:szCs w:val="24"/>
        </w:rPr>
        <w:t xml:space="preserve">производства </w:t>
      </w:r>
      <w:r w:rsidRPr="000F5392">
        <w:rPr>
          <w:rFonts w:ascii="Times New Roman" w:hAnsi="Times New Roman"/>
          <w:sz w:val="24"/>
          <w:szCs w:val="24"/>
        </w:rPr>
        <w:t>полупроводниковых пр</w:t>
      </w:r>
      <w:r w:rsidR="0051479E">
        <w:rPr>
          <w:rFonts w:ascii="Times New Roman" w:hAnsi="Times New Roman"/>
          <w:sz w:val="24"/>
          <w:szCs w:val="24"/>
        </w:rPr>
        <w:t>иборов нового поколения</w:t>
      </w:r>
      <w:r w:rsidR="000A45B7">
        <w:rPr>
          <w:rFonts w:ascii="Times New Roman" w:hAnsi="Times New Roman"/>
          <w:sz w:val="24"/>
          <w:szCs w:val="24"/>
        </w:rPr>
        <w:t>, в том числе светодиодов</w:t>
      </w:r>
      <w:r w:rsidR="0051479E">
        <w:rPr>
          <w:rFonts w:ascii="Times New Roman" w:hAnsi="Times New Roman"/>
          <w:sz w:val="24"/>
          <w:szCs w:val="24"/>
        </w:rPr>
        <w:t xml:space="preserve">.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Анализ потребности российского рынка в эпитаксиальных структурах  карбида кремния показывает, что она может составить до 3÷5 % мирового производства. Заявляемый объём производства </w:t>
      </w:r>
      <w:r w:rsidRPr="000F5392">
        <w:rPr>
          <w:rFonts w:ascii="Times New Roman" w:hAnsi="Times New Roman"/>
          <w:sz w:val="24"/>
          <w:szCs w:val="24"/>
          <w:lang w:val="en-US"/>
        </w:rPr>
        <w:t>c</w:t>
      </w:r>
      <w:r w:rsidRPr="000F5392">
        <w:rPr>
          <w:rFonts w:ascii="Times New Roman" w:hAnsi="Times New Roman"/>
          <w:sz w:val="24"/>
          <w:szCs w:val="24"/>
        </w:rPr>
        <w:t xml:space="preserve"> 2015 года будет покрывать эту потребность не менее чем на 80÷90 % и до 10 % будет направляться на экспорт.</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Планируется занять более 50-70 % российского рынка по производству эпитаксиальных структур карбида кремния и полупроводниковых приборов нового поколения на их основе.</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Информация о конкурентной среде предприятия по направлениям специализации кластера: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доля предприятия на российском рынке – 90%;</w:t>
      </w:r>
    </w:p>
    <w:p w:rsidR="00F55F2A"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доля остальных предприятий на российском рынке – 10%;</w:t>
      </w:r>
    </w:p>
    <w:p w:rsidR="00BB3D13" w:rsidRPr="000F5392" w:rsidRDefault="00BB3D13" w:rsidP="00F55F2A">
      <w:pPr>
        <w:spacing w:after="0" w:line="240" w:lineRule="auto"/>
        <w:ind w:firstLine="709"/>
        <w:jc w:val="both"/>
        <w:rPr>
          <w:rFonts w:ascii="Times New Roman" w:hAnsi="Times New Roman"/>
          <w:sz w:val="24"/>
          <w:szCs w:val="24"/>
        </w:rPr>
      </w:pPr>
      <w:r>
        <w:rPr>
          <w:rFonts w:ascii="Times New Roman" w:hAnsi="Times New Roman"/>
          <w:sz w:val="24"/>
          <w:szCs w:val="24"/>
        </w:rPr>
        <w:t>Производство разработанной ЗАО НПК «Электровыпрямитель» продукции организовано на ОАО «Электровыпрямитель»</w:t>
      </w:r>
    </w:p>
    <w:p w:rsidR="000A45B7" w:rsidRDefault="000A45B7" w:rsidP="00F55F2A">
      <w:pPr>
        <w:spacing w:after="0" w:line="240" w:lineRule="auto"/>
        <w:ind w:firstLine="709"/>
        <w:rPr>
          <w:rFonts w:ascii="Times New Roman" w:hAnsi="Times New Roman"/>
          <w:b/>
          <w:sz w:val="24"/>
          <w:szCs w:val="24"/>
        </w:rPr>
      </w:pPr>
    </w:p>
    <w:p w:rsidR="00F55F2A" w:rsidRPr="000F5392" w:rsidRDefault="00F55F2A" w:rsidP="00F55F2A">
      <w:pPr>
        <w:spacing w:after="0" w:line="240" w:lineRule="auto"/>
        <w:ind w:firstLine="709"/>
        <w:rPr>
          <w:rFonts w:ascii="Times New Roman" w:hAnsi="Times New Roman"/>
          <w:b/>
          <w:sz w:val="24"/>
          <w:szCs w:val="24"/>
        </w:rPr>
      </w:pPr>
      <w:r w:rsidRPr="000F5392">
        <w:rPr>
          <w:rFonts w:ascii="Times New Roman" w:hAnsi="Times New Roman"/>
          <w:b/>
          <w:sz w:val="24"/>
          <w:szCs w:val="24"/>
        </w:rPr>
        <w:t>ОАО «Орбита»</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рамках кластера предприятие </w:t>
      </w:r>
      <w:r w:rsidR="000A45B7">
        <w:rPr>
          <w:rFonts w:ascii="Times New Roman" w:hAnsi="Times New Roman"/>
          <w:sz w:val="24"/>
          <w:szCs w:val="24"/>
        </w:rPr>
        <w:t>производит</w:t>
      </w:r>
      <w:r w:rsidRPr="000F5392">
        <w:rPr>
          <w:rFonts w:ascii="Times New Roman" w:hAnsi="Times New Roman"/>
          <w:sz w:val="24"/>
          <w:szCs w:val="24"/>
        </w:rPr>
        <w:t xml:space="preserve">: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-Уличные светодиодные светильники;</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-Светодиодные прожекторы для архитектурной и ландшафтной подсветки;</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-Светильники для ЖКХ;</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-Светодиодные светильники для освещения административных зданий, больниц, учебных заведений;</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-Электронные пускорегулирующие аппараты (ЭПРА)  для бытовых и промышленных светильников, ЭПРА для светильников троллейбусов, трамваев, автобусов и ГАЗелей,  ЭПРА для светильников железнодорожных вагонов, ЭПРА для светильников вагонов метро, ЭПРА для светильников уличного, объектового освещения и тепличного помещения;</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-Автоматизированная система управления освещением (АСУО);</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Основным из изготавливаемых видов продукции ОАО «Орбита» является автоматизированная система управления наружным освещением АСУО «Орбита» (далее – АСУО).  </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АСУО предназначена для управления осветительной системой в автоматическом (по графикам) или ручном режиме управления и вывода информации о состоянии системы на центральный диспетчерский пункт. АСУО позволяет экономить электроэнергию (до 30…60%) и затраты на эксплуатацию системы освещения за счёт следующих факторов:</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экономия электроэнергии за счет высокого КПД (более 95%);</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дополнительная экономия электроэнергии за счет возможности регулировки (снижения) мощности каждого светильника (адресное управление);</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-экономия в обслуживании за счет дистанционного выявления неисправностей каждого светильника с передачей информации на диспетчерский пункт;</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 экономия электроэнергии за счёт высокого </w:t>
      </w:r>
      <w:r w:rsidRPr="000F5392">
        <w:rPr>
          <w:rFonts w:ascii="Times New Roman" w:hAnsi="Times New Roman"/>
          <w:sz w:val="24"/>
          <w:szCs w:val="24"/>
          <w:lang w:val="en-US"/>
        </w:rPr>
        <w:t>cos</w:t>
      </w:r>
      <w:r w:rsidRPr="000F5392">
        <w:rPr>
          <w:rFonts w:ascii="Times New Roman" w:hAnsi="Times New Roman"/>
          <w:sz w:val="24"/>
          <w:szCs w:val="24"/>
        </w:rPr>
        <w:t xml:space="preserve"> </w:t>
      </w:r>
      <w:r w:rsidRPr="000F5392">
        <w:rPr>
          <w:rFonts w:ascii="Times New Roman" w:hAnsi="Times New Roman"/>
          <w:sz w:val="24"/>
          <w:szCs w:val="24"/>
          <w:lang w:val="en-US"/>
        </w:rPr>
        <w:t>φ</w:t>
      </w:r>
      <w:r w:rsidRPr="000F5392">
        <w:rPr>
          <w:rFonts w:ascii="Times New Roman" w:hAnsi="Times New Roman"/>
          <w:sz w:val="24"/>
          <w:szCs w:val="24"/>
        </w:rPr>
        <w:t xml:space="preserve"> (до 0,99) светильников.</w:t>
      </w:r>
    </w:p>
    <w:p w:rsidR="00F55F2A" w:rsidRPr="000F5392"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 xml:space="preserve">В настоящее время рынок подобных систем управления освещением в России находится на начальном этапе развития. В подавляющем большинстве случаев для уличного освещения используется простейшая система с применением контакторов, управляемых посредством проводной телефонной линии с простейшими функциями включения/отключения и контроля. Подобные устаревшие системы, как правило, значительно изношены и выполняют свои функции со значительными отклонениями в </w:t>
      </w:r>
      <w:r w:rsidRPr="000F5392">
        <w:rPr>
          <w:rFonts w:ascii="Times New Roman" w:hAnsi="Times New Roman"/>
          <w:sz w:val="24"/>
          <w:szCs w:val="24"/>
        </w:rPr>
        <w:lastRenderedPageBreak/>
        <w:t xml:space="preserve">работе, что приводит к рискам в жизнедеятельности человека, не позволяют гибко управлять системой освещения и эффективно экономить электроэнергию. </w:t>
      </w:r>
    </w:p>
    <w:p w:rsidR="00BB3D13" w:rsidRDefault="000A45B7" w:rsidP="00BB3D13">
      <w:pPr>
        <w:spacing w:after="0" w:line="240" w:lineRule="auto"/>
        <w:ind w:firstLine="709"/>
        <w:jc w:val="both"/>
        <w:rPr>
          <w:rFonts w:ascii="Times New Roman" w:hAnsi="Times New Roman"/>
          <w:sz w:val="24"/>
          <w:szCs w:val="24"/>
        </w:rPr>
      </w:pPr>
      <w:r w:rsidRPr="000A45B7">
        <w:rPr>
          <w:rFonts w:ascii="Times New Roman" w:hAnsi="Times New Roman"/>
          <w:sz w:val="24"/>
          <w:szCs w:val="24"/>
        </w:rPr>
        <w:t>Основные потребители</w:t>
      </w:r>
      <w:r w:rsidR="00BB3D13">
        <w:rPr>
          <w:rFonts w:ascii="Times New Roman" w:hAnsi="Times New Roman"/>
          <w:sz w:val="24"/>
          <w:szCs w:val="24"/>
        </w:rPr>
        <w:t>:</w:t>
      </w:r>
    </w:p>
    <w:p w:rsidR="00F55F2A" w:rsidRPr="000F5392" w:rsidRDefault="00F55F2A" w:rsidP="00BB3D13">
      <w:pPr>
        <w:spacing w:after="0" w:line="240" w:lineRule="auto"/>
        <w:ind w:firstLine="709"/>
        <w:jc w:val="both"/>
        <w:rPr>
          <w:rFonts w:ascii="Times New Roman" w:hAnsi="Times New Roman"/>
          <w:sz w:val="24"/>
          <w:szCs w:val="24"/>
        </w:rPr>
      </w:pPr>
      <w:r w:rsidRPr="000F5392">
        <w:rPr>
          <w:rFonts w:ascii="Times New Roman" w:hAnsi="Times New Roman"/>
          <w:sz w:val="24"/>
          <w:szCs w:val="24"/>
        </w:rPr>
        <w:t>АСУО</w:t>
      </w:r>
      <w:r w:rsidR="00BB3D13">
        <w:rPr>
          <w:rFonts w:ascii="Times New Roman" w:hAnsi="Times New Roman"/>
          <w:sz w:val="24"/>
          <w:szCs w:val="24"/>
        </w:rPr>
        <w:t xml:space="preserve"> – </w:t>
      </w:r>
      <w:r w:rsidRPr="000F5392">
        <w:rPr>
          <w:rFonts w:ascii="Times New Roman" w:hAnsi="Times New Roman"/>
          <w:sz w:val="24"/>
          <w:szCs w:val="24"/>
        </w:rPr>
        <w:t>организации выполняющие эксплуатацию систем управления освещением гор</w:t>
      </w:r>
      <w:r w:rsidR="00BB3D13">
        <w:rPr>
          <w:rFonts w:ascii="Times New Roman" w:hAnsi="Times New Roman"/>
          <w:sz w:val="24"/>
          <w:szCs w:val="24"/>
        </w:rPr>
        <w:t>одских и поселковых образований;</w:t>
      </w:r>
    </w:p>
    <w:p w:rsidR="00F55F2A" w:rsidRPr="000F5392" w:rsidRDefault="00BB3D13" w:rsidP="00F55F2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F55F2A" w:rsidRPr="000F5392">
        <w:rPr>
          <w:rFonts w:ascii="Times New Roman" w:hAnsi="Times New Roman"/>
          <w:sz w:val="24"/>
          <w:szCs w:val="24"/>
        </w:rPr>
        <w:t>личные светодиодные светильники</w:t>
      </w:r>
      <w:r>
        <w:rPr>
          <w:rFonts w:ascii="Times New Roman" w:hAnsi="Times New Roman"/>
          <w:sz w:val="24"/>
          <w:szCs w:val="24"/>
        </w:rPr>
        <w:t xml:space="preserve"> – </w:t>
      </w:r>
      <w:r w:rsidR="00F55F2A" w:rsidRPr="000F5392">
        <w:rPr>
          <w:rFonts w:ascii="Times New Roman" w:hAnsi="Times New Roman"/>
          <w:sz w:val="24"/>
          <w:szCs w:val="24"/>
        </w:rPr>
        <w:t>предприятия Автодора, предприятия Горсвета, строительные компании, эксплуатационные предприятия ЖКХ;</w:t>
      </w:r>
    </w:p>
    <w:p w:rsidR="00F55F2A" w:rsidRPr="000F5392" w:rsidRDefault="00BB3D13" w:rsidP="00F55F2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F55F2A" w:rsidRPr="000F5392">
        <w:rPr>
          <w:rFonts w:ascii="Times New Roman" w:hAnsi="Times New Roman"/>
          <w:sz w:val="24"/>
          <w:szCs w:val="24"/>
        </w:rPr>
        <w:t>ветодиодные прожекторы для архитектурной и ландшафтной подсветки-строительные компании, рекламные агентства, магазины, торговые центры;</w:t>
      </w:r>
    </w:p>
    <w:p w:rsidR="00F55F2A" w:rsidRPr="000F5392" w:rsidRDefault="00BB3D13" w:rsidP="00F55F2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F55F2A" w:rsidRPr="000F5392">
        <w:rPr>
          <w:rFonts w:ascii="Times New Roman" w:hAnsi="Times New Roman"/>
          <w:sz w:val="24"/>
          <w:szCs w:val="24"/>
        </w:rPr>
        <w:t>ветильники для ЖКХ- эксплуатационные предприятия ЖКХ;</w:t>
      </w:r>
    </w:p>
    <w:p w:rsidR="00F55F2A" w:rsidRPr="000F5392" w:rsidRDefault="00BB3D13" w:rsidP="00F55F2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F55F2A" w:rsidRPr="000F5392">
        <w:rPr>
          <w:rFonts w:ascii="Times New Roman" w:hAnsi="Times New Roman"/>
          <w:sz w:val="24"/>
          <w:szCs w:val="24"/>
        </w:rPr>
        <w:t>ветодиодные светильники для освещения административных зданий, больниц, учебных заведений- строительные компании, муниципальные предприятия;</w:t>
      </w:r>
    </w:p>
    <w:p w:rsidR="00F55F2A" w:rsidRDefault="00F55F2A" w:rsidP="00F55F2A">
      <w:pPr>
        <w:spacing w:after="0" w:line="240" w:lineRule="auto"/>
        <w:ind w:firstLine="709"/>
        <w:jc w:val="both"/>
        <w:rPr>
          <w:rFonts w:ascii="Times New Roman" w:hAnsi="Times New Roman"/>
          <w:sz w:val="24"/>
          <w:szCs w:val="24"/>
        </w:rPr>
      </w:pPr>
      <w:r w:rsidRPr="000F5392">
        <w:rPr>
          <w:rFonts w:ascii="Times New Roman" w:hAnsi="Times New Roman"/>
          <w:sz w:val="24"/>
          <w:szCs w:val="24"/>
        </w:rPr>
        <w:t>ЭПРА</w:t>
      </w:r>
      <w:r w:rsidR="00BB3D13">
        <w:rPr>
          <w:rFonts w:ascii="Times New Roman" w:hAnsi="Times New Roman"/>
          <w:sz w:val="24"/>
          <w:szCs w:val="24"/>
        </w:rPr>
        <w:t xml:space="preserve"> –</w:t>
      </w:r>
      <w:r w:rsidRPr="000F5392">
        <w:rPr>
          <w:rFonts w:ascii="Times New Roman" w:hAnsi="Times New Roman"/>
          <w:sz w:val="24"/>
          <w:szCs w:val="24"/>
        </w:rPr>
        <w:t xml:space="preserve"> ЗАО «Транссвет», г.Саранск, ООО «Паритет», г.Москва, ЗАО «Котро-М», г. Магнитогорск, ООО «Промикс Н», г. Набережные Челны, ООО НПО «Автопромагрегат», г. Н.Новгород, ООО «Полюс 2005», г.Москва, ООО «Виакон» г.Москва и т.д.</w:t>
      </w:r>
    </w:p>
    <w:p w:rsidR="00F34875" w:rsidRPr="000F5392" w:rsidRDefault="00F34875" w:rsidP="00F55F2A">
      <w:pPr>
        <w:spacing w:after="0" w:line="240" w:lineRule="auto"/>
        <w:ind w:firstLine="709"/>
        <w:jc w:val="both"/>
        <w:rPr>
          <w:rFonts w:ascii="Times New Roman" w:hAnsi="Times New Roman"/>
          <w:sz w:val="24"/>
          <w:szCs w:val="24"/>
        </w:rPr>
      </w:pPr>
      <w:r>
        <w:rPr>
          <w:rFonts w:ascii="Times New Roman" w:hAnsi="Times New Roman"/>
          <w:sz w:val="24"/>
          <w:szCs w:val="24"/>
        </w:rPr>
        <w:t>Важным направлением развития ОАО «Орбита» является реализация проекта «</w:t>
      </w:r>
      <w:r w:rsidRPr="00F34875">
        <w:rPr>
          <w:rFonts w:ascii="Times New Roman" w:hAnsi="Times New Roman"/>
          <w:sz w:val="24"/>
          <w:szCs w:val="24"/>
        </w:rPr>
        <w:t>Разработка технологии  и организация производства элементной базы силовой электроники на основе p-i-n AlGaAs гетероэпитаксиальных структур</w:t>
      </w:r>
      <w:r>
        <w:rPr>
          <w:rFonts w:ascii="Times New Roman" w:hAnsi="Times New Roman"/>
          <w:sz w:val="24"/>
          <w:szCs w:val="24"/>
        </w:rPr>
        <w:t xml:space="preserve">». Арсенид-галлиевые компоненты позволят качественно улучшит характеристики выпускаемых предприятием ЭПРА. </w:t>
      </w:r>
    </w:p>
    <w:p w:rsidR="00F55F2A" w:rsidRDefault="00F55F2A" w:rsidP="00F55F2A">
      <w:pPr>
        <w:rPr>
          <w:rFonts w:ascii="Times New Roman" w:hAnsi="Times New Roman"/>
          <w:b/>
          <w:sz w:val="24"/>
          <w:szCs w:val="24"/>
        </w:rPr>
      </w:pPr>
    </w:p>
    <w:p w:rsidR="00F55F2A" w:rsidRDefault="00F55F2A" w:rsidP="00BB4C79">
      <w:pPr>
        <w:pStyle w:val="a4"/>
        <w:numPr>
          <w:ilvl w:val="2"/>
          <w:numId w:val="5"/>
        </w:numPr>
        <w:spacing w:after="0" w:line="240" w:lineRule="auto"/>
        <w:ind w:left="0" w:firstLine="0"/>
        <w:contextualSpacing w:val="0"/>
        <w:jc w:val="both"/>
        <w:rPr>
          <w:rFonts w:ascii="Times New Roman" w:hAnsi="Times New Roman"/>
          <w:bCs/>
          <w:sz w:val="24"/>
          <w:szCs w:val="24"/>
          <w:u w:val="single"/>
        </w:rPr>
      </w:pPr>
      <w:r>
        <w:rPr>
          <w:rFonts w:ascii="Times New Roman" w:hAnsi="Times New Roman"/>
          <w:bCs/>
          <w:sz w:val="24"/>
          <w:szCs w:val="24"/>
          <w:u w:val="single"/>
        </w:rPr>
        <w:t>Общая оценка обеспеченности кластера объектами транспортной, энергетической, коммунальной, жилищной, образовательной и социальной инфраструктуры</w:t>
      </w:r>
    </w:p>
    <w:p w:rsidR="00C47A5A" w:rsidRDefault="00C47A5A" w:rsidP="00C47A5A">
      <w:pPr>
        <w:pStyle w:val="a4"/>
        <w:spacing w:after="0" w:line="240" w:lineRule="auto"/>
        <w:ind w:left="0"/>
        <w:contextualSpacing w:val="0"/>
        <w:jc w:val="both"/>
        <w:rPr>
          <w:rFonts w:ascii="Times New Roman" w:hAnsi="Times New Roman"/>
          <w:bCs/>
          <w:sz w:val="24"/>
          <w:szCs w:val="24"/>
          <w:u w:val="single"/>
        </w:rPr>
      </w:pP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В целом уровень развития инфраструктуры на территории базирования кластера является довольно высоким. Республика Мордовия является одним из самых благоустроенных регионов Приволжского федерального округа. Саранск на протяжении последних 5 лет становился лауреатом Всероссийского конкурса «Самый благоустроенный город России».</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Жилищный фонд на территории размещения кластера составляет 8,3 млн.кв.м, из которых 119,1 тыс. кв. м признаны ветхим и аварийным фондом, подлежащем расселению, более 608,1 тыс. кв. м. были капитально отремонтированы в 2008-2011 годах. Обеспеченность жильем – 21,9 кв. м на человека, что ниже чем в среднем по Республике Мордовия (24 кв. м).</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Городские поселения, расположенные на территории размещения кластера, имеют развитую коммунальную инфраструктуру: водоснабжение (659 км, износ – 61,9 %), водоотведение (416,1 км, износ – 73 %), очистные сооружения канализации, электрические (3319,1 км, износ – 53%) и тепловые (334,7 км, износ – 11,1%) сети, трансформаторные мощности – 1077,8 МВт.  В ряде населенных пунктов система водоснабжения требует установки дополнительной системы доочистки питьевой воды до нормативных значений.</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 xml:space="preserve">На территории размещения кластера имеется разветвленная сеть автомобильных дорог протяженностью более 500 км, более 90 % из которых с усовершенствованным дорожным покрытием. Уровень освещенности улиц населенных пунктов составляет почти 87 % от их протяженности. </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По территории базирования кластера проходит ряд федеральных  автомобильных дорог: «Подъезд к г.Саранску от автодороги М-5 «Урал», 1Р-178 «Нижний Новгород-Арзамас-Саранск- Саратов», 1Р-158 «Саранск-Сурское-Ульяновск», а также автодороги регионального значения. Все населенные пункты на территории кластера имеют регулярное сообщение пассажирским транспортом.</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lastRenderedPageBreak/>
        <w:t>Территория размещения кластера располагает развитой сетью объектов социально-культурной сферы. В 2011 году на территории функционировало 84 дошкольных  образовательных учреждения, которые посещали 15,9 тыс. детей. В г. Саранске наблюдается некоторый дефицит мест в детских садах, однако данная проблема будет решена в течение ближайших 3 лет путем строительства новых детских садов, а также реконструкцией ранее перепрофилированных детских садов.</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 xml:space="preserve">Наряду с сетью общеобразовательных школ (102 школы – 32,3 тыс. учащихся),  развита сеть учреждений профессионального образования (8 учебных заведений НПО – 1876 учащихся, 13 учреждений СПО –  6221 учащихся).  </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Подготовку специалистов осуществляют также 7 высших учебных заведений, в которых обучается 36,3 тыс. человек, из них 5 государственных (33,9 тыс. студентов) и 2 негосударственных (2,4 тыс. студентов). Крупнейший из них  ФГБОУ ВПО «Мордовский государственный университет им. Н.П.Огарева». Решением Правительства России в 2010 году в отношении университета установлена категория «национальный исследовательский университет». Согласно программе развития университета приоритетные направления развития университета – энергосбережение и новые материалы, финно-угроведение.</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Основой системы здравоохранения на территории базирования кластера является Мордовская республиканская клиническая больница на 1080 коек и 500 посещений в смену, строительство которой будет завершено в III квартале текущего года. По уровню оснащения медицинским оборудованием больница будет относится к числу лучших клиник России. Кроме того в систему здравоохранения входят 3 центральные районные больницы и ряд межрегиональных медицинских центров – Перинатальный центр, Диализный центр, Центр сосудистой хирургии и т.д.</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 xml:space="preserve">Уровень обеспеченности жителей объектами физической культуры и спорта в Республике Мордовия является одним из самых высоких в Приволжском федеральном округе. Наряду с традиционными спортивными сооружениями высокая концентрация уникальных спортивных объектов, позволяющих проводить соревнования регионального, всероссийского и международного уровня (3 Ледовых дворца, 12 плавательных бассейнов, Стадион водных видов спорта, 7 футбольных стадионов с искусственным покрытием поля, Центр олимпийской подготовки по спортивной ходьбе, республиканский лыжно-биатлонный комплекс, ВМХ-центр и т.д.) Всего на территории размещения кластера расположено 591 спортивной сооружение, больше половина из которых построена или реконструирована за последние 10 лет. </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В инфраструктуре территории достойное место занимают учреждения культуры и искусства. Организацией досуга жителей занимаются 79 учреждений  культурно-досугового типа на 13,7 тыс. мест. Функционируют 7 музеев, 6 театров, 3 парка культуры и отдыха, 2 кинотеатра и множество других культурно-развлекательных объектов.</w:t>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Огромное влияние на развитие объектов культуры оказала подготовка г. Саранск к празднованию 1000-летия единения мордовского народа с народами Российского государства.</w:t>
      </w:r>
      <w:r w:rsidRPr="00173BFA">
        <w:rPr>
          <w:rFonts w:ascii="Times New Roman" w:hAnsi="Times New Roman"/>
          <w:sz w:val="24"/>
          <w:szCs w:val="24"/>
        </w:rPr>
        <w:tab/>
      </w:r>
    </w:p>
    <w:p w:rsidR="00173BFA" w:rsidRPr="00173BFA"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t>Только за последние 3 года построены здания Мордовского национального драматического театра, Национального театра оперы и балета им. И.М. Яушева, благоустроена Соборная площадь и площадь Победы. В текущем году завершится реконструкция зданий Национальной библиотеки им. А.С. Пушкина, Республиканского Дворца культуры, Саранского музыкального училище им. Л.П. Кирюкова со строительством общежития, Мордовской республиканской детской хореографической школы, уникального Мордовского музейно-архивного комплекса, музейно-исторического комплекса «Навеки с Россией», этнографического комплекса. Начнется реконструкция зданий Государственного русского драматического театра, Мордовского республиканского музея изобразительных искусств им. С.Д. Эрьзи.</w:t>
      </w:r>
    </w:p>
    <w:p w:rsidR="00F55F2A" w:rsidRPr="00F06CB6" w:rsidRDefault="00173BFA" w:rsidP="00173BFA">
      <w:pPr>
        <w:spacing w:after="0" w:line="240" w:lineRule="auto"/>
        <w:ind w:firstLine="709"/>
        <w:jc w:val="both"/>
        <w:rPr>
          <w:rFonts w:ascii="Times New Roman" w:hAnsi="Times New Roman"/>
          <w:sz w:val="24"/>
          <w:szCs w:val="24"/>
        </w:rPr>
      </w:pPr>
      <w:r w:rsidRPr="00173BFA">
        <w:rPr>
          <w:rFonts w:ascii="Times New Roman" w:hAnsi="Times New Roman"/>
          <w:sz w:val="24"/>
          <w:szCs w:val="24"/>
        </w:rPr>
        <w:lastRenderedPageBreak/>
        <w:t>В ходе подготовки Республики Мордовия к проведению матчей чемпионата мира по футболу 2018 года вся инфраструктура республики, в том числе и на территории размещения кластера, будет коренным образом модернизирована и будет отвечать самым высоким международным требованиям.</w:t>
      </w:r>
    </w:p>
    <w:p w:rsidR="00F55F2A" w:rsidRDefault="00F55F2A" w:rsidP="00F55F2A">
      <w:pPr>
        <w:rPr>
          <w:rFonts w:ascii="Times New Roman" w:hAnsi="Times New Roman"/>
          <w:b/>
          <w:sz w:val="24"/>
          <w:szCs w:val="24"/>
        </w:rPr>
      </w:pPr>
    </w:p>
    <w:p w:rsidR="00F55F2A" w:rsidRDefault="00F55F2A" w:rsidP="00BB4C79">
      <w:pPr>
        <w:pStyle w:val="a4"/>
        <w:numPr>
          <w:ilvl w:val="1"/>
          <w:numId w:val="4"/>
        </w:numPr>
        <w:spacing w:after="0" w:line="240" w:lineRule="auto"/>
        <w:jc w:val="both"/>
        <w:rPr>
          <w:rFonts w:ascii="Times New Roman" w:hAnsi="Times New Roman"/>
          <w:b/>
          <w:bCs/>
          <w:sz w:val="24"/>
          <w:szCs w:val="24"/>
        </w:rPr>
      </w:pPr>
      <w:r>
        <w:rPr>
          <w:rFonts w:ascii="Times New Roman" w:hAnsi="Times New Roman"/>
          <w:b/>
          <w:bCs/>
          <w:sz w:val="24"/>
          <w:szCs w:val="24"/>
        </w:rPr>
        <w:t>Сильные и слабые стороны кластера, возможности и угрозы для его развития</w:t>
      </w:r>
    </w:p>
    <w:p w:rsidR="00415739" w:rsidRDefault="00415739" w:rsidP="00415739">
      <w:pPr>
        <w:pStyle w:val="a4"/>
        <w:spacing w:after="0" w:line="240" w:lineRule="auto"/>
        <w:ind w:left="600"/>
        <w:jc w:val="both"/>
        <w:rPr>
          <w:rFonts w:ascii="Times New Roman" w:hAnsi="Times New Roman"/>
          <w:b/>
          <w:bCs/>
          <w:sz w:val="24"/>
          <w:szCs w:val="24"/>
        </w:rPr>
      </w:pPr>
    </w:p>
    <w:p w:rsidR="00F55F2A" w:rsidRPr="00415739" w:rsidRDefault="00F55F2A" w:rsidP="00BB4C79">
      <w:pPr>
        <w:pStyle w:val="a4"/>
        <w:numPr>
          <w:ilvl w:val="2"/>
          <w:numId w:val="4"/>
        </w:numPr>
        <w:spacing w:after="0" w:line="240" w:lineRule="auto"/>
        <w:jc w:val="both"/>
        <w:rPr>
          <w:rFonts w:ascii="Times New Roman" w:hAnsi="Times New Roman"/>
          <w:bCs/>
          <w:sz w:val="24"/>
          <w:szCs w:val="24"/>
          <w:u w:val="single"/>
        </w:rPr>
      </w:pPr>
      <w:r w:rsidRPr="00415739">
        <w:rPr>
          <w:rFonts w:ascii="Times New Roman" w:hAnsi="Times New Roman"/>
          <w:bCs/>
          <w:sz w:val="24"/>
          <w:szCs w:val="24"/>
          <w:u w:val="single"/>
        </w:rPr>
        <w:t>Описание конкурентных преимуществ ключевых участников кластера, их основных компетенций. Оценка текущего уровня конкурентоспособности участников кластера.</w:t>
      </w:r>
    </w:p>
    <w:p w:rsidR="00415739" w:rsidRPr="00415739" w:rsidRDefault="00415739" w:rsidP="00415739">
      <w:pPr>
        <w:pStyle w:val="a4"/>
        <w:spacing w:after="0" w:line="240" w:lineRule="auto"/>
        <w:jc w:val="both"/>
        <w:rPr>
          <w:rFonts w:ascii="Times New Roman" w:hAnsi="Times New Roman"/>
          <w:bCs/>
          <w:sz w:val="24"/>
          <w:szCs w:val="24"/>
          <w:u w:val="single"/>
        </w:rPr>
      </w:pPr>
    </w:p>
    <w:p w:rsidR="00F55F2A" w:rsidRPr="0007419B" w:rsidRDefault="00F55F2A" w:rsidP="0007419B">
      <w:pPr>
        <w:spacing w:after="0" w:line="240" w:lineRule="auto"/>
        <w:ind w:firstLine="709"/>
        <w:jc w:val="both"/>
        <w:rPr>
          <w:rFonts w:ascii="Times New Roman" w:hAnsi="Times New Roman"/>
          <w:sz w:val="24"/>
          <w:szCs w:val="24"/>
        </w:rPr>
      </w:pPr>
      <w:r>
        <w:rPr>
          <w:rFonts w:ascii="Times New Roman" w:hAnsi="Times New Roman"/>
          <w:sz w:val="24"/>
          <w:szCs w:val="24"/>
        </w:rPr>
        <w:t>Весомы</w:t>
      </w:r>
      <w:r w:rsidR="009936E2">
        <w:rPr>
          <w:rFonts w:ascii="Times New Roman" w:hAnsi="Times New Roman"/>
          <w:sz w:val="24"/>
          <w:szCs w:val="24"/>
        </w:rPr>
        <w:t xml:space="preserve">м </w:t>
      </w:r>
      <w:r w:rsidRPr="00904FAE">
        <w:rPr>
          <w:rFonts w:ascii="Times New Roman" w:hAnsi="Times New Roman"/>
          <w:sz w:val="24"/>
          <w:szCs w:val="24"/>
        </w:rPr>
        <w:t>конкурентны</w:t>
      </w:r>
      <w:r w:rsidR="009936E2">
        <w:rPr>
          <w:rFonts w:ascii="Times New Roman" w:hAnsi="Times New Roman"/>
          <w:sz w:val="24"/>
          <w:szCs w:val="24"/>
        </w:rPr>
        <w:t>м</w:t>
      </w:r>
      <w:r w:rsidRPr="00904FAE">
        <w:rPr>
          <w:rFonts w:ascii="Times New Roman" w:hAnsi="Times New Roman"/>
          <w:sz w:val="24"/>
          <w:szCs w:val="24"/>
        </w:rPr>
        <w:t xml:space="preserve"> преимуществ</w:t>
      </w:r>
      <w:r w:rsidR="009936E2">
        <w:rPr>
          <w:rFonts w:ascii="Times New Roman" w:hAnsi="Times New Roman"/>
          <w:sz w:val="24"/>
          <w:szCs w:val="24"/>
        </w:rPr>
        <w:t>ом</w:t>
      </w:r>
      <w:r w:rsidRPr="00904FAE">
        <w:rPr>
          <w:rFonts w:ascii="Times New Roman" w:hAnsi="Times New Roman"/>
          <w:sz w:val="24"/>
          <w:szCs w:val="24"/>
        </w:rPr>
        <w:t xml:space="preserve"> кластера </w:t>
      </w:r>
      <w:r w:rsidR="009936E2">
        <w:rPr>
          <w:rFonts w:ascii="Times New Roman" w:hAnsi="Times New Roman"/>
          <w:sz w:val="24"/>
          <w:szCs w:val="24"/>
        </w:rPr>
        <w:t>является</w:t>
      </w:r>
      <w:r>
        <w:rPr>
          <w:rFonts w:ascii="Times New Roman" w:hAnsi="Times New Roman"/>
          <w:sz w:val="24"/>
          <w:szCs w:val="24"/>
        </w:rPr>
        <w:t xml:space="preserve"> наличи</w:t>
      </w:r>
      <w:r w:rsidR="009936E2">
        <w:rPr>
          <w:rFonts w:ascii="Times New Roman" w:hAnsi="Times New Roman"/>
          <w:sz w:val="24"/>
          <w:szCs w:val="24"/>
        </w:rPr>
        <w:t>е</w:t>
      </w:r>
      <w:r>
        <w:rPr>
          <w:rFonts w:ascii="Times New Roman" w:hAnsi="Times New Roman"/>
          <w:sz w:val="24"/>
          <w:szCs w:val="24"/>
        </w:rPr>
        <w:t xml:space="preserve"> </w:t>
      </w:r>
      <w:r w:rsidR="009936E2">
        <w:rPr>
          <w:rFonts w:ascii="Times New Roman" w:hAnsi="Times New Roman"/>
          <w:sz w:val="24"/>
          <w:szCs w:val="24"/>
        </w:rPr>
        <w:t>самого большого</w:t>
      </w:r>
      <w:r w:rsidRPr="00904FAE">
        <w:rPr>
          <w:rFonts w:ascii="Times New Roman" w:hAnsi="Times New Roman"/>
          <w:sz w:val="24"/>
          <w:szCs w:val="24"/>
        </w:rPr>
        <w:t xml:space="preserve"> ассортимент</w:t>
      </w:r>
      <w:r>
        <w:rPr>
          <w:rFonts w:ascii="Times New Roman" w:hAnsi="Times New Roman"/>
          <w:sz w:val="24"/>
          <w:szCs w:val="24"/>
        </w:rPr>
        <w:t>а</w:t>
      </w:r>
      <w:r w:rsidR="0007419B">
        <w:rPr>
          <w:rFonts w:ascii="Times New Roman" w:hAnsi="Times New Roman"/>
          <w:sz w:val="24"/>
          <w:szCs w:val="24"/>
        </w:rPr>
        <w:t xml:space="preserve"> производимой</w:t>
      </w:r>
      <w:r w:rsidRPr="00904FAE">
        <w:rPr>
          <w:rFonts w:ascii="Times New Roman" w:hAnsi="Times New Roman"/>
          <w:sz w:val="24"/>
          <w:szCs w:val="24"/>
        </w:rPr>
        <w:t xml:space="preserve"> продукции</w:t>
      </w:r>
      <w:r w:rsidR="0007419B">
        <w:rPr>
          <w:rFonts w:ascii="Times New Roman" w:hAnsi="Times New Roman"/>
          <w:sz w:val="24"/>
          <w:szCs w:val="24"/>
        </w:rPr>
        <w:t xml:space="preserve"> в стране</w:t>
      </w:r>
      <w:r w:rsidRPr="00904FAE">
        <w:rPr>
          <w:rFonts w:ascii="Times New Roman" w:hAnsi="Times New Roman"/>
          <w:sz w:val="24"/>
          <w:szCs w:val="24"/>
        </w:rPr>
        <w:t>, представленно</w:t>
      </w:r>
      <w:r w:rsidR="0007419B">
        <w:rPr>
          <w:rFonts w:ascii="Times New Roman" w:hAnsi="Times New Roman"/>
          <w:sz w:val="24"/>
          <w:szCs w:val="24"/>
        </w:rPr>
        <w:t>й</w:t>
      </w:r>
      <w:r w:rsidRPr="00904FAE">
        <w:rPr>
          <w:rFonts w:ascii="Times New Roman" w:hAnsi="Times New Roman"/>
          <w:sz w:val="24"/>
          <w:szCs w:val="24"/>
        </w:rPr>
        <w:t xml:space="preserve"> практически во всех сегментах светотехнического рынка.</w:t>
      </w:r>
      <w:r>
        <w:rPr>
          <w:rFonts w:ascii="Times New Roman" w:hAnsi="Times New Roman"/>
          <w:sz w:val="24"/>
          <w:szCs w:val="24"/>
        </w:rPr>
        <w:t xml:space="preserve"> </w:t>
      </w:r>
      <w:r w:rsidR="00FD522E">
        <w:rPr>
          <w:rFonts w:ascii="Times New Roman" w:hAnsi="Times New Roman"/>
          <w:sz w:val="24"/>
          <w:szCs w:val="24"/>
        </w:rPr>
        <w:t xml:space="preserve">Благодаря </w:t>
      </w:r>
      <w:r w:rsidRPr="00904FAE">
        <w:rPr>
          <w:rFonts w:ascii="Times New Roman" w:eastAsia="Batang" w:hAnsi="Times New Roman"/>
          <w:sz w:val="24"/>
          <w:szCs w:val="24"/>
          <w:lang w:eastAsia="ko-KR"/>
        </w:rPr>
        <w:t>многолетн</w:t>
      </w:r>
      <w:r w:rsidR="00FD522E">
        <w:rPr>
          <w:rFonts w:ascii="Times New Roman" w:eastAsia="Batang" w:hAnsi="Times New Roman"/>
          <w:sz w:val="24"/>
          <w:szCs w:val="24"/>
          <w:lang w:eastAsia="ko-KR"/>
        </w:rPr>
        <w:t>ему</w:t>
      </w:r>
      <w:r w:rsidRPr="00904FAE">
        <w:rPr>
          <w:rFonts w:ascii="Times New Roman" w:eastAsia="Batang" w:hAnsi="Times New Roman"/>
          <w:sz w:val="24"/>
          <w:szCs w:val="24"/>
          <w:lang w:eastAsia="ko-KR"/>
        </w:rPr>
        <w:t xml:space="preserve"> опыт</w:t>
      </w:r>
      <w:r w:rsidR="00FD522E">
        <w:rPr>
          <w:rFonts w:ascii="Times New Roman" w:eastAsia="Batang" w:hAnsi="Times New Roman"/>
          <w:sz w:val="24"/>
          <w:szCs w:val="24"/>
          <w:lang w:eastAsia="ko-KR"/>
        </w:rPr>
        <w:t>у</w:t>
      </w:r>
      <w:r w:rsidRPr="00904FAE">
        <w:rPr>
          <w:rFonts w:ascii="Times New Roman" w:eastAsia="Batang" w:hAnsi="Times New Roman"/>
          <w:sz w:val="24"/>
          <w:szCs w:val="24"/>
          <w:lang w:eastAsia="ko-KR"/>
        </w:rPr>
        <w:t xml:space="preserve"> работы в данной области, высококвалифицированны</w:t>
      </w:r>
      <w:r w:rsidR="00FD522E">
        <w:rPr>
          <w:rFonts w:ascii="Times New Roman" w:eastAsia="Batang" w:hAnsi="Times New Roman"/>
          <w:sz w:val="24"/>
          <w:szCs w:val="24"/>
          <w:lang w:eastAsia="ko-KR"/>
        </w:rPr>
        <w:t>м</w:t>
      </w:r>
      <w:r w:rsidRPr="00904FAE">
        <w:rPr>
          <w:rFonts w:ascii="Times New Roman" w:eastAsia="Batang" w:hAnsi="Times New Roman"/>
          <w:sz w:val="24"/>
          <w:szCs w:val="24"/>
          <w:lang w:eastAsia="ko-KR"/>
        </w:rPr>
        <w:t xml:space="preserve"> научны</w:t>
      </w:r>
      <w:r w:rsidR="00FD522E">
        <w:rPr>
          <w:rFonts w:ascii="Times New Roman" w:eastAsia="Batang" w:hAnsi="Times New Roman"/>
          <w:sz w:val="24"/>
          <w:szCs w:val="24"/>
          <w:lang w:eastAsia="ko-KR"/>
        </w:rPr>
        <w:t>м</w:t>
      </w:r>
      <w:r w:rsidRPr="00904FAE">
        <w:rPr>
          <w:rFonts w:ascii="Times New Roman" w:eastAsia="Batang" w:hAnsi="Times New Roman"/>
          <w:sz w:val="24"/>
          <w:szCs w:val="24"/>
          <w:lang w:eastAsia="ko-KR"/>
        </w:rPr>
        <w:t>, инженерны</w:t>
      </w:r>
      <w:r w:rsidR="00FD522E">
        <w:rPr>
          <w:rFonts w:ascii="Times New Roman" w:eastAsia="Batang" w:hAnsi="Times New Roman"/>
          <w:sz w:val="24"/>
          <w:szCs w:val="24"/>
          <w:lang w:eastAsia="ko-KR"/>
        </w:rPr>
        <w:t>м</w:t>
      </w:r>
      <w:r w:rsidRPr="00904FAE">
        <w:rPr>
          <w:rFonts w:ascii="Times New Roman" w:eastAsia="Batang" w:hAnsi="Times New Roman"/>
          <w:sz w:val="24"/>
          <w:szCs w:val="24"/>
          <w:lang w:eastAsia="ko-KR"/>
        </w:rPr>
        <w:t xml:space="preserve"> кадр</w:t>
      </w:r>
      <w:r w:rsidR="00FD522E">
        <w:rPr>
          <w:rFonts w:ascii="Times New Roman" w:eastAsia="Batang" w:hAnsi="Times New Roman"/>
          <w:sz w:val="24"/>
          <w:szCs w:val="24"/>
          <w:lang w:eastAsia="ko-KR"/>
        </w:rPr>
        <w:t>ам</w:t>
      </w:r>
      <w:r w:rsidRPr="00904FAE">
        <w:rPr>
          <w:rFonts w:ascii="Times New Roman" w:eastAsia="Batang" w:hAnsi="Times New Roman"/>
          <w:sz w:val="24"/>
          <w:szCs w:val="24"/>
          <w:lang w:eastAsia="ko-KR"/>
        </w:rPr>
        <w:t>, стабильны</w:t>
      </w:r>
      <w:r w:rsidR="00FD522E">
        <w:rPr>
          <w:rFonts w:ascii="Times New Roman" w:eastAsia="Batang" w:hAnsi="Times New Roman"/>
          <w:sz w:val="24"/>
          <w:szCs w:val="24"/>
          <w:lang w:eastAsia="ko-KR"/>
        </w:rPr>
        <w:t>м</w:t>
      </w:r>
      <w:r w:rsidRPr="00904FAE">
        <w:rPr>
          <w:rFonts w:ascii="Times New Roman" w:eastAsia="Batang" w:hAnsi="Times New Roman"/>
          <w:sz w:val="24"/>
          <w:szCs w:val="24"/>
          <w:lang w:eastAsia="ko-KR"/>
        </w:rPr>
        <w:t xml:space="preserve"> трудовы</w:t>
      </w:r>
      <w:r w:rsidR="00FD522E">
        <w:rPr>
          <w:rFonts w:ascii="Times New Roman" w:eastAsia="Batang" w:hAnsi="Times New Roman"/>
          <w:sz w:val="24"/>
          <w:szCs w:val="24"/>
          <w:lang w:eastAsia="ko-KR"/>
        </w:rPr>
        <w:t>м</w:t>
      </w:r>
      <w:r w:rsidRPr="00904FAE">
        <w:rPr>
          <w:rFonts w:ascii="Times New Roman" w:eastAsia="Batang" w:hAnsi="Times New Roman"/>
          <w:sz w:val="24"/>
          <w:szCs w:val="24"/>
          <w:lang w:eastAsia="ko-KR"/>
        </w:rPr>
        <w:t xml:space="preserve"> коллектив</w:t>
      </w:r>
      <w:r w:rsidR="00FD522E">
        <w:rPr>
          <w:rFonts w:ascii="Times New Roman" w:eastAsia="Batang" w:hAnsi="Times New Roman"/>
          <w:sz w:val="24"/>
          <w:szCs w:val="24"/>
          <w:lang w:eastAsia="ko-KR"/>
        </w:rPr>
        <w:t>ам</w:t>
      </w:r>
      <w:r w:rsidRPr="00904FAE">
        <w:rPr>
          <w:rFonts w:ascii="Times New Roman" w:eastAsia="Batang" w:hAnsi="Times New Roman"/>
          <w:sz w:val="24"/>
          <w:szCs w:val="24"/>
          <w:lang w:eastAsia="ko-KR"/>
        </w:rPr>
        <w:t>, работающи</w:t>
      </w:r>
      <w:r w:rsidR="00FD522E">
        <w:rPr>
          <w:rFonts w:ascii="Times New Roman" w:eastAsia="Batang" w:hAnsi="Times New Roman"/>
          <w:sz w:val="24"/>
          <w:szCs w:val="24"/>
          <w:lang w:eastAsia="ko-KR"/>
        </w:rPr>
        <w:t>м</w:t>
      </w:r>
      <w:r w:rsidRPr="00904FAE">
        <w:rPr>
          <w:rFonts w:ascii="Times New Roman" w:eastAsia="Batang" w:hAnsi="Times New Roman"/>
          <w:sz w:val="24"/>
          <w:szCs w:val="24"/>
          <w:lang w:eastAsia="ko-KR"/>
        </w:rPr>
        <w:t xml:space="preserve"> на ав</w:t>
      </w:r>
      <w:r w:rsidR="00FD522E">
        <w:rPr>
          <w:rFonts w:ascii="Times New Roman" w:eastAsia="Batang" w:hAnsi="Times New Roman"/>
          <w:sz w:val="24"/>
          <w:szCs w:val="24"/>
          <w:lang w:eastAsia="ko-KR"/>
        </w:rPr>
        <w:t xml:space="preserve">томатизированном оборудовании, </w:t>
      </w:r>
      <w:r w:rsidRPr="00904FAE">
        <w:rPr>
          <w:rFonts w:ascii="Times New Roman" w:eastAsia="Batang" w:hAnsi="Times New Roman"/>
          <w:sz w:val="24"/>
          <w:szCs w:val="24"/>
          <w:lang w:eastAsia="ko-KR"/>
        </w:rPr>
        <w:t>обеспечива</w:t>
      </w:r>
      <w:r w:rsidR="00FD522E">
        <w:rPr>
          <w:rFonts w:ascii="Times New Roman" w:eastAsia="Batang" w:hAnsi="Times New Roman"/>
          <w:sz w:val="24"/>
          <w:szCs w:val="24"/>
          <w:lang w:eastAsia="ko-KR"/>
        </w:rPr>
        <w:t>ется</w:t>
      </w:r>
      <w:r w:rsidRPr="00904FAE">
        <w:rPr>
          <w:rFonts w:ascii="Times New Roman" w:eastAsia="Batang" w:hAnsi="Times New Roman"/>
          <w:sz w:val="24"/>
          <w:szCs w:val="24"/>
          <w:lang w:eastAsia="ko-KR"/>
        </w:rPr>
        <w:t xml:space="preserve"> </w:t>
      </w:r>
      <w:r w:rsidR="00FD522E">
        <w:rPr>
          <w:rFonts w:ascii="Times New Roman" w:eastAsia="Batang" w:hAnsi="Times New Roman"/>
          <w:sz w:val="24"/>
          <w:szCs w:val="24"/>
          <w:lang w:eastAsia="ko-KR"/>
        </w:rPr>
        <w:t>высокое качество</w:t>
      </w:r>
      <w:r w:rsidRPr="00904FAE">
        <w:rPr>
          <w:rFonts w:ascii="Times New Roman" w:eastAsia="Batang" w:hAnsi="Times New Roman"/>
          <w:sz w:val="24"/>
          <w:szCs w:val="24"/>
          <w:lang w:eastAsia="ko-KR"/>
        </w:rPr>
        <w:t>, надежность и соответствие современным требованиям и действующим стандартам</w:t>
      </w:r>
      <w:r w:rsidR="00FD522E">
        <w:rPr>
          <w:rFonts w:ascii="Times New Roman" w:eastAsia="Batang" w:hAnsi="Times New Roman"/>
          <w:sz w:val="24"/>
          <w:szCs w:val="24"/>
          <w:lang w:eastAsia="ko-KR"/>
        </w:rPr>
        <w:t xml:space="preserve"> для выпускаемой продукции</w:t>
      </w:r>
      <w:r w:rsidRPr="00904FAE">
        <w:rPr>
          <w:rFonts w:ascii="Times New Roman" w:eastAsia="Batang" w:hAnsi="Times New Roman"/>
          <w:sz w:val="24"/>
          <w:szCs w:val="24"/>
          <w:lang w:eastAsia="ko-KR"/>
        </w:rPr>
        <w:t xml:space="preserve">.  </w:t>
      </w:r>
    </w:p>
    <w:p w:rsidR="00FD522E" w:rsidRPr="00FD522E" w:rsidRDefault="00FD522E" w:rsidP="00F55F2A">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К другим преимущества</w:t>
      </w:r>
      <w:r w:rsidR="0007419B">
        <w:rPr>
          <w:rFonts w:ascii="Times New Roman" w:eastAsia="Batang" w:hAnsi="Times New Roman"/>
          <w:sz w:val="24"/>
          <w:szCs w:val="24"/>
          <w:lang w:eastAsia="ko-KR"/>
        </w:rPr>
        <w:t>м</w:t>
      </w:r>
      <w:r>
        <w:rPr>
          <w:rFonts w:ascii="Times New Roman" w:eastAsia="Batang" w:hAnsi="Times New Roman"/>
          <w:sz w:val="24"/>
          <w:szCs w:val="24"/>
          <w:lang w:eastAsia="ko-KR"/>
        </w:rPr>
        <w:t xml:space="preserve"> относятся</w:t>
      </w:r>
      <w:r w:rsidRPr="00FD522E">
        <w:rPr>
          <w:rFonts w:ascii="Times New Roman" w:eastAsia="Batang" w:hAnsi="Times New Roman"/>
          <w:sz w:val="24"/>
          <w:szCs w:val="24"/>
          <w:lang w:eastAsia="ko-KR"/>
        </w:rPr>
        <w:t>:</w:t>
      </w:r>
    </w:p>
    <w:p w:rsidR="00F55F2A" w:rsidRPr="00FD522E" w:rsidRDefault="0007419B" w:rsidP="00F55F2A">
      <w:pPr>
        <w:spacing w:after="0" w:line="240" w:lineRule="auto"/>
        <w:ind w:firstLine="709"/>
        <w:jc w:val="both"/>
        <w:rPr>
          <w:rFonts w:ascii="Times New Roman" w:hAnsi="Times New Roman"/>
          <w:sz w:val="24"/>
          <w:szCs w:val="24"/>
        </w:rPr>
      </w:pPr>
      <w:r>
        <w:rPr>
          <w:rFonts w:ascii="Times New Roman" w:hAnsi="Times New Roman"/>
          <w:sz w:val="24"/>
          <w:szCs w:val="24"/>
        </w:rPr>
        <w:t>многолетняя</w:t>
      </w:r>
      <w:r w:rsidR="00F55F2A" w:rsidRPr="00904FAE">
        <w:rPr>
          <w:rFonts w:ascii="Times New Roman" w:hAnsi="Times New Roman"/>
          <w:sz w:val="24"/>
          <w:szCs w:val="24"/>
        </w:rPr>
        <w:t xml:space="preserve"> история предприятий (</w:t>
      </w:r>
      <w:r>
        <w:rPr>
          <w:rFonts w:ascii="Times New Roman" w:hAnsi="Times New Roman"/>
          <w:sz w:val="24"/>
          <w:szCs w:val="24"/>
        </w:rPr>
        <w:t>более 50</w:t>
      </w:r>
      <w:r w:rsidR="00F55F2A" w:rsidRPr="00904FAE">
        <w:rPr>
          <w:rFonts w:ascii="Times New Roman" w:hAnsi="Times New Roman"/>
          <w:sz w:val="24"/>
          <w:szCs w:val="24"/>
        </w:rPr>
        <w:t xml:space="preserve"> лет) и, следовательно, узнаваемость торговых знаков на российском рын</w:t>
      </w:r>
      <w:r w:rsidR="00FD522E">
        <w:rPr>
          <w:rFonts w:ascii="Times New Roman" w:hAnsi="Times New Roman"/>
          <w:sz w:val="24"/>
          <w:szCs w:val="24"/>
        </w:rPr>
        <w:t>ке и постсоветском пространстве</w:t>
      </w:r>
      <w:r w:rsidR="00FD522E" w:rsidRPr="00FD522E">
        <w:rPr>
          <w:rFonts w:ascii="Times New Roman" w:hAnsi="Times New Roman"/>
          <w:sz w:val="24"/>
          <w:szCs w:val="24"/>
        </w:rPr>
        <w:t>;</w:t>
      </w:r>
    </w:p>
    <w:p w:rsidR="00F55F2A" w:rsidRPr="00FD522E" w:rsidRDefault="00FD522E" w:rsidP="00F55F2A">
      <w:pPr>
        <w:spacing w:after="0" w:line="240" w:lineRule="auto"/>
        <w:ind w:firstLine="709"/>
        <w:jc w:val="both"/>
        <w:rPr>
          <w:rFonts w:ascii="Times New Roman" w:hAnsi="Times New Roman"/>
          <w:sz w:val="24"/>
          <w:szCs w:val="24"/>
        </w:rPr>
      </w:pPr>
      <w:r>
        <w:rPr>
          <w:rFonts w:ascii="Times New Roman" w:hAnsi="Times New Roman"/>
          <w:sz w:val="24"/>
          <w:szCs w:val="24"/>
        </w:rPr>
        <w:t>ш</w:t>
      </w:r>
      <w:r w:rsidR="00F55F2A" w:rsidRPr="00904FAE">
        <w:rPr>
          <w:rFonts w:ascii="Times New Roman" w:hAnsi="Times New Roman"/>
          <w:sz w:val="24"/>
          <w:szCs w:val="24"/>
        </w:rPr>
        <w:t>ирокая сбытовая сеть (собственная и дилерская), охватывающая</w:t>
      </w:r>
      <w:r>
        <w:rPr>
          <w:rFonts w:ascii="Times New Roman" w:hAnsi="Times New Roman"/>
          <w:sz w:val="24"/>
          <w:szCs w:val="24"/>
        </w:rPr>
        <w:t xml:space="preserve"> всю территорию РФ и страны СНГ</w:t>
      </w:r>
      <w:r w:rsidRPr="00FD522E">
        <w:rPr>
          <w:rFonts w:ascii="Times New Roman" w:hAnsi="Times New Roman"/>
          <w:sz w:val="24"/>
          <w:szCs w:val="24"/>
        </w:rPr>
        <w:t>;</w:t>
      </w:r>
    </w:p>
    <w:p w:rsidR="00F55F2A" w:rsidRPr="00FD522E" w:rsidRDefault="00FD522E" w:rsidP="00F55F2A">
      <w:pPr>
        <w:spacing w:after="0" w:line="240" w:lineRule="auto"/>
        <w:ind w:firstLine="709"/>
        <w:jc w:val="both"/>
        <w:rPr>
          <w:rFonts w:ascii="Times New Roman" w:hAnsi="Times New Roman"/>
          <w:sz w:val="24"/>
          <w:szCs w:val="24"/>
        </w:rPr>
      </w:pPr>
      <w:r>
        <w:rPr>
          <w:rFonts w:ascii="Times New Roman" w:hAnsi="Times New Roman"/>
          <w:sz w:val="24"/>
          <w:szCs w:val="24"/>
        </w:rPr>
        <w:t>в</w:t>
      </w:r>
      <w:r w:rsidR="00F55F2A" w:rsidRPr="00904FAE">
        <w:rPr>
          <w:rFonts w:ascii="Times New Roman" w:hAnsi="Times New Roman"/>
          <w:sz w:val="24"/>
          <w:szCs w:val="24"/>
        </w:rPr>
        <w:t>ысокий уровень координации участников кластера (в рамка</w:t>
      </w:r>
      <w:r>
        <w:rPr>
          <w:rFonts w:ascii="Times New Roman" w:hAnsi="Times New Roman"/>
          <w:sz w:val="24"/>
          <w:szCs w:val="24"/>
        </w:rPr>
        <w:t>х Ассоциации «Российский свет»)</w:t>
      </w:r>
      <w:r w:rsidRPr="00FD522E">
        <w:rPr>
          <w:rFonts w:ascii="Times New Roman" w:hAnsi="Times New Roman"/>
          <w:sz w:val="24"/>
          <w:szCs w:val="24"/>
        </w:rPr>
        <w:t>;</w:t>
      </w:r>
    </w:p>
    <w:p w:rsidR="00F55F2A" w:rsidRDefault="00FD522E" w:rsidP="00F55F2A">
      <w:pPr>
        <w:spacing w:after="0" w:line="240" w:lineRule="auto"/>
        <w:ind w:firstLine="709"/>
        <w:jc w:val="both"/>
        <w:rPr>
          <w:rFonts w:ascii="Times New Roman" w:hAnsi="Times New Roman"/>
          <w:sz w:val="24"/>
          <w:szCs w:val="24"/>
        </w:rPr>
      </w:pPr>
      <w:r>
        <w:rPr>
          <w:rFonts w:ascii="Times New Roman" w:hAnsi="Times New Roman"/>
          <w:sz w:val="24"/>
          <w:szCs w:val="24"/>
        </w:rPr>
        <w:t>в</w:t>
      </w:r>
      <w:r w:rsidR="00F55F2A" w:rsidRPr="00904FAE">
        <w:rPr>
          <w:rFonts w:ascii="Times New Roman" w:hAnsi="Times New Roman"/>
          <w:sz w:val="24"/>
          <w:szCs w:val="24"/>
        </w:rPr>
        <w:t>ысокий научный потенциал (кадровый и технический)</w:t>
      </w:r>
      <w:r w:rsidRPr="00FD522E">
        <w:rPr>
          <w:rFonts w:ascii="Times New Roman" w:hAnsi="Times New Roman"/>
          <w:sz w:val="24"/>
          <w:szCs w:val="24"/>
        </w:rPr>
        <w:t>;</w:t>
      </w:r>
    </w:p>
    <w:p w:rsidR="000B54E0" w:rsidRPr="00FD522E" w:rsidRDefault="000B54E0" w:rsidP="00F55F2A">
      <w:pPr>
        <w:spacing w:after="0" w:line="240" w:lineRule="auto"/>
        <w:ind w:firstLine="709"/>
        <w:jc w:val="both"/>
        <w:rPr>
          <w:rFonts w:ascii="Times New Roman" w:hAnsi="Times New Roman"/>
          <w:sz w:val="24"/>
          <w:szCs w:val="24"/>
        </w:rPr>
      </w:pPr>
      <w:r>
        <w:rPr>
          <w:rFonts w:ascii="Times New Roman" w:hAnsi="Times New Roman"/>
          <w:sz w:val="24"/>
          <w:szCs w:val="24"/>
        </w:rPr>
        <w:t>устойчивые связи с ведущими научными центрами страны;</w:t>
      </w:r>
    </w:p>
    <w:p w:rsidR="00F55F2A" w:rsidRPr="00904FAE" w:rsidRDefault="00FD522E" w:rsidP="00F55F2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F55F2A" w:rsidRPr="00904FAE">
        <w:rPr>
          <w:rFonts w:ascii="Times New Roman" w:hAnsi="Times New Roman"/>
          <w:sz w:val="24"/>
          <w:szCs w:val="24"/>
        </w:rPr>
        <w:t>никальный для России образовательный потенциал (светотехнический факультет является единственным в России).</w:t>
      </w:r>
    </w:p>
    <w:p w:rsidR="00F55F2A" w:rsidRPr="00904FAE" w:rsidRDefault="00F55F2A" w:rsidP="00F55F2A">
      <w:pPr>
        <w:spacing w:after="0" w:line="240" w:lineRule="auto"/>
        <w:ind w:firstLine="709"/>
        <w:jc w:val="both"/>
        <w:rPr>
          <w:rFonts w:ascii="Times New Roman" w:eastAsia="Calibri" w:hAnsi="Times New Roman"/>
          <w:sz w:val="24"/>
          <w:szCs w:val="24"/>
        </w:rPr>
      </w:pPr>
      <w:r w:rsidRPr="00904FAE">
        <w:rPr>
          <w:rFonts w:ascii="Times New Roman" w:eastAsia="Calibri" w:hAnsi="Times New Roman"/>
          <w:sz w:val="24"/>
          <w:szCs w:val="24"/>
        </w:rPr>
        <w:t>В целом предприятия кластера являются конкурентоспособными на российском рынке, занимают сегменты «средняя цена – среднее качество» и «средняя цена – высокое качество», слабо представлены в высокомаржинальных премиальном и субпремиальном сегментах, не представлены в сегментах «низкая цена – низкое качество».</w:t>
      </w:r>
    </w:p>
    <w:p w:rsidR="00F55F2A" w:rsidRDefault="00F55F2A" w:rsidP="00F55F2A">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Факторы, подтверждающие конкурентоспособность участников кластера на российских и зарубежных рынках – это  стабилизация объемов производства и реализации продукции в последние годы на российском светотехническом рынке  и стабильные экспортные поставки товаров, которые имеют спрос у российских и зарубежных потребителей, в том числе, в условиях глобального кризиса, а также  оптимальное соотношение «цена / качество» светотехнической продукции  и  близкое расположение  предприятий к центральной части Российской Федерации, где проживает более трети населения РФ. </w:t>
      </w:r>
    </w:p>
    <w:p w:rsidR="00F55F2A" w:rsidRDefault="00F55F2A" w:rsidP="00F55F2A">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Предприятия кластера выпускают широкий ассортимент электрических ламп и осветительных приборов, включая номенклатуру заводов-конкурентов для всех отраслей экономики и поставок на экспорт. Предприятия осуществляют полный производственный цикл: от изготовления деталей, полуфабрикатов и комплектующих до сборки  готовой продукции.</w:t>
      </w:r>
    </w:p>
    <w:p w:rsidR="00F55F2A" w:rsidRDefault="00F55F2A" w:rsidP="00F55F2A">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Повышение конкурентоспособности предприятий кластера должно идти по пути модернизации производственно-технологического уровня производства  за счет организации автоматизированного производства с использованием самого передового технологического, контрольно-испытательного оборудования и автоматизированных </w:t>
      </w:r>
      <w:r>
        <w:rPr>
          <w:rFonts w:ascii="Times New Roman" w:eastAsia="Batang" w:hAnsi="Times New Roman"/>
          <w:sz w:val="24"/>
          <w:szCs w:val="24"/>
          <w:lang w:eastAsia="ko-KR"/>
        </w:rPr>
        <w:lastRenderedPageBreak/>
        <w:t xml:space="preserve">измерительных систем для контроля параметров оборудования, осветительных приборов и электрических ламп. </w:t>
      </w:r>
    </w:p>
    <w:p w:rsidR="0007419B" w:rsidRDefault="0007419B" w:rsidP="00F55F2A">
      <w:pPr>
        <w:spacing w:after="0" w:line="240" w:lineRule="auto"/>
        <w:ind w:firstLine="709"/>
        <w:jc w:val="both"/>
        <w:rPr>
          <w:rFonts w:ascii="Times New Roman" w:hAnsi="Times New Roman"/>
          <w:sz w:val="24"/>
          <w:szCs w:val="24"/>
        </w:rPr>
      </w:pPr>
    </w:p>
    <w:p w:rsidR="00F55F2A" w:rsidRPr="00904FAE" w:rsidRDefault="00F55F2A" w:rsidP="0071731E">
      <w:pPr>
        <w:spacing w:after="0" w:line="240" w:lineRule="auto"/>
        <w:ind w:firstLine="709"/>
        <w:jc w:val="both"/>
        <w:rPr>
          <w:rFonts w:ascii="Times New Roman" w:hAnsi="Times New Roman"/>
          <w:sz w:val="24"/>
          <w:szCs w:val="24"/>
        </w:rPr>
      </w:pPr>
      <w:r w:rsidRPr="00904FAE">
        <w:rPr>
          <w:rFonts w:ascii="Times New Roman" w:hAnsi="Times New Roman"/>
          <w:sz w:val="24"/>
          <w:szCs w:val="24"/>
        </w:rPr>
        <w:t>ГУП Республики Мордовия «Лисма» в настоящий момент является крупнейшим российским производителем, выпускающим более 400 наименований ламп электрических. По сравнению с другими российскими производителями предприятие выпускает значительно более широкий ассортимент ламп, включая номенклатуру заводов-конкурентов. Предприятие осуществляет полный производственный цикл: от изготовления полуфабрикатов и комплектующи</w:t>
      </w:r>
      <w:r w:rsidR="0071731E">
        <w:rPr>
          <w:rFonts w:ascii="Times New Roman" w:hAnsi="Times New Roman"/>
          <w:sz w:val="24"/>
          <w:szCs w:val="24"/>
        </w:rPr>
        <w:t xml:space="preserve">х до сборки  готовой продукции. </w:t>
      </w:r>
      <w:r w:rsidRPr="00904FAE">
        <w:rPr>
          <w:rFonts w:ascii="Times New Roman" w:hAnsi="Times New Roman"/>
          <w:sz w:val="24"/>
          <w:szCs w:val="24"/>
        </w:rPr>
        <w:t>В настоящий момент продукция ГУП Республики Мордовия «Лисма» выдерживает конкуренцию со стороны аналогичной продукции российского производства, а также заводов-изготовителей  стран  СНГ (Украина, Белоруссия) в отношении цены и качества. В отношении продукции ведущих мировых брендов (</w:t>
      </w:r>
      <w:r w:rsidRPr="00904FAE">
        <w:rPr>
          <w:rFonts w:ascii="Times New Roman" w:hAnsi="Times New Roman"/>
          <w:sz w:val="24"/>
          <w:szCs w:val="24"/>
          <w:lang w:val="en-US"/>
        </w:rPr>
        <w:t>Philips</w:t>
      </w:r>
      <w:r w:rsidRPr="00904FAE">
        <w:rPr>
          <w:rFonts w:ascii="Times New Roman" w:hAnsi="Times New Roman"/>
          <w:sz w:val="24"/>
          <w:szCs w:val="24"/>
        </w:rPr>
        <w:t xml:space="preserve">, </w:t>
      </w:r>
      <w:r w:rsidRPr="00904FAE">
        <w:rPr>
          <w:rFonts w:ascii="Times New Roman" w:hAnsi="Times New Roman"/>
          <w:sz w:val="24"/>
          <w:szCs w:val="24"/>
          <w:lang w:val="en-US"/>
        </w:rPr>
        <w:t>Osram</w:t>
      </w:r>
      <w:r w:rsidRPr="00904FAE">
        <w:rPr>
          <w:rFonts w:ascii="Times New Roman" w:hAnsi="Times New Roman"/>
          <w:sz w:val="24"/>
          <w:szCs w:val="24"/>
        </w:rPr>
        <w:t>) продукция ГУП Республики Мордовия «Лисма» выигрывает в цене, но уступает в узнаваемости  торговой марки,  дизайну упаковки, каналов</w:t>
      </w:r>
      <w:r w:rsidR="0071731E">
        <w:rPr>
          <w:rFonts w:ascii="Times New Roman" w:hAnsi="Times New Roman"/>
          <w:sz w:val="24"/>
          <w:szCs w:val="24"/>
        </w:rPr>
        <w:t xml:space="preserve"> распределения</w:t>
      </w:r>
      <w:r w:rsidRPr="00904FAE">
        <w:rPr>
          <w:rFonts w:ascii="Times New Roman" w:hAnsi="Times New Roman"/>
          <w:sz w:val="24"/>
          <w:szCs w:val="24"/>
        </w:rPr>
        <w:t xml:space="preserve">. </w:t>
      </w:r>
    </w:p>
    <w:p w:rsidR="00F55F2A" w:rsidRDefault="00F55F2A" w:rsidP="00F55F2A">
      <w:pPr>
        <w:spacing w:after="0" w:line="240" w:lineRule="auto"/>
        <w:ind w:firstLine="709"/>
        <w:jc w:val="both"/>
        <w:rPr>
          <w:rFonts w:ascii="Times New Roman" w:hAnsi="Times New Roman"/>
          <w:sz w:val="24"/>
          <w:szCs w:val="24"/>
        </w:rPr>
      </w:pPr>
      <w:r w:rsidRPr="00904FAE">
        <w:rPr>
          <w:rFonts w:ascii="Times New Roman" w:hAnsi="Times New Roman"/>
          <w:bCs/>
          <w:color w:val="000000"/>
          <w:sz w:val="24"/>
          <w:szCs w:val="24"/>
        </w:rPr>
        <w:t xml:space="preserve">К преимуществам ЗАО НПК «Электровыпрямитель» относится наличие высококвалифицированных специалистов в области светотехники и полупроводниковых приборов на основе широкозонных материалов. На предприятии работают 27 специалистов, среди которых 2 специалиста имеющих степень доктора наук, 3 специалиста имеющих степень кандидата наук, 3 специалиста являются соискателями степени кандидата наук. Сотрудники ЗАО НПК «Электровыпрямитель», </w:t>
      </w:r>
      <w:r w:rsidRPr="00904FAE">
        <w:rPr>
          <w:rFonts w:ascii="Times New Roman" w:hAnsi="Times New Roman"/>
          <w:sz w:val="24"/>
          <w:szCs w:val="24"/>
        </w:rPr>
        <w:t xml:space="preserve">впервые в России, прошли обучение работе на установке эпитаксиального роста монокристаллического карбида кремния </w:t>
      </w:r>
      <w:r w:rsidRPr="00904FAE">
        <w:rPr>
          <w:rFonts w:ascii="Times New Roman" w:hAnsi="Times New Roman"/>
          <w:sz w:val="24"/>
          <w:szCs w:val="24"/>
          <w:lang w:val="en-US"/>
        </w:rPr>
        <w:t>VP</w:t>
      </w:r>
      <w:r w:rsidRPr="00904FAE">
        <w:rPr>
          <w:rFonts w:ascii="Times New Roman" w:hAnsi="Times New Roman"/>
          <w:sz w:val="24"/>
          <w:szCs w:val="24"/>
        </w:rPr>
        <w:t>508</w:t>
      </w:r>
      <w:r w:rsidRPr="00904FAE">
        <w:rPr>
          <w:rFonts w:ascii="Times New Roman" w:hAnsi="Times New Roman"/>
          <w:sz w:val="24"/>
          <w:szCs w:val="24"/>
          <w:lang w:val="en-US"/>
        </w:rPr>
        <w:t>GFR</w:t>
      </w:r>
      <w:r w:rsidRPr="00904FAE">
        <w:rPr>
          <w:rFonts w:ascii="Times New Roman" w:hAnsi="Times New Roman"/>
          <w:sz w:val="24"/>
          <w:szCs w:val="24"/>
        </w:rPr>
        <w:t xml:space="preserve"> на фирме-изготовителе в г. Аахен (Германия).</w:t>
      </w:r>
      <w:r w:rsidR="0071731E">
        <w:rPr>
          <w:rFonts w:ascii="Times New Roman" w:hAnsi="Times New Roman"/>
          <w:sz w:val="24"/>
          <w:szCs w:val="24"/>
        </w:rPr>
        <w:t xml:space="preserve"> </w:t>
      </w:r>
      <w:r w:rsidRPr="00904FAE">
        <w:rPr>
          <w:rFonts w:ascii="Times New Roman" w:hAnsi="Times New Roman"/>
          <w:sz w:val="24"/>
          <w:szCs w:val="24"/>
        </w:rPr>
        <w:t xml:space="preserve">В настоящее время в России только две компании производят светодиоды: Optogan и SvetaLED, однако, они занимают незначительную долю рынка. Подавляющая часть светодиодов закупается за рубежом, в основном у таких крупных производителей как Cree, Osram, Nichia и т.д. Поэтому у создаваемого совместно с южнокорейской фирмой Seoul Semiconductor предприятия по сборке светодиодов практически не будет внутрироссийских конкурентов. На данный момент объем производимой в Республике Мордовия светотехнической продукции составляет </w:t>
      </w:r>
      <w:r w:rsidR="0071731E">
        <w:rPr>
          <w:rFonts w:ascii="Times New Roman" w:hAnsi="Times New Roman"/>
          <w:sz w:val="24"/>
          <w:szCs w:val="24"/>
        </w:rPr>
        <w:t>30</w:t>
      </w:r>
      <w:r w:rsidRPr="00904FAE">
        <w:rPr>
          <w:rFonts w:ascii="Times New Roman" w:hAnsi="Times New Roman"/>
          <w:sz w:val="24"/>
          <w:szCs w:val="24"/>
        </w:rPr>
        <w:t xml:space="preserve">% от общего объема производимой в Российской Федерации светотехнической продукции. В соответствии с прогнозами развития светодиодного производства в Российской Федерации предполагается, что предприятия Республики Мордовия будут осуществлять переход на светодиоды как основные источники света, а объем производимой продукции будет увеличиваться. В связи с этим предполагается, что создаваемое предприятие будет осуществлять прямые продажи светодиодов для светотехнических предприятий Мордовии и соседних регионов, с которыми у Мордовии сложились исторически тесные связи, а также непрямые продажи за рубежом через дилеров ОАО «Электровыпрямитель». Южнокорейская фирма </w:t>
      </w:r>
      <w:r w:rsidRPr="00904FAE">
        <w:rPr>
          <w:rFonts w:ascii="Times New Roman" w:hAnsi="Times New Roman"/>
          <w:sz w:val="24"/>
          <w:szCs w:val="24"/>
          <w:lang w:val="en-US"/>
        </w:rPr>
        <w:t>Seoul</w:t>
      </w:r>
      <w:r w:rsidRPr="00904FAE">
        <w:rPr>
          <w:rFonts w:ascii="Times New Roman" w:hAnsi="Times New Roman"/>
          <w:sz w:val="24"/>
          <w:szCs w:val="24"/>
        </w:rPr>
        <w:t xml:space="preserve"> </w:t>
      </w:r>
      <w:r w:rsidRPr="00904FAE">
        <w:rPr>
          <w:rFonts w:ascii="Times New Roman" w:hAnsi="Times New Roman"/>
          <w:sz w:val="24"/>
          <w:szCs w:val="24"/>
          <w:lang w:val="en-US"/>
        </w:rPr>
        <w:t>Semiconductor</w:t>
      </w:r>
      <w:r w:rsidRPr="00904FAE">
        <w:rPr>
          <w:rFonts w:ascii="Times New Roman" w:hAnsi="Times New Roman"/>
          <w:sz w:val="24"/>
          <w:szCs w:val="24"/>
        </w:rPr>
        <w:t xml:space="preserve"> (</w:t>
      </w:r>
      <w:r w:rsidRPr="00904FAE">
        <w:rPr>
          <w:rFonts w:ascii="Times New Roman" w:hAnsi="Times New Roman"/>
          <w:sz w:val="24"/>
          <w:szCs w:val="24"/>
          <w:lang w:val="en-US"/>
        </w:rPr>
        <w:t>SSC</w:t>
      </w:r>
      <w:r w:rsidRPr="00904FAE">
        <w:rPr>
          <w:rFonts w:ascii="Times New Roman" w:hAnsi="Times New Roman"/>
          <w:sz w:val="24"/>
          <w:szCs w:val="24"/>
        </w:rPr>
        <w:t xml:space="preserve">) в настоящее время занимает третье место в мире по объему производимых светодиодов. Светодиоды </w:t>
      </w:r>
      <w:r w:rsidRPr="00904FAE">
        <w:rPr>
          <w:rFonts w:ascii="Times New Roman" w:hAnsi="Times New Roman"/>
          <w:sz w:val="24"/>
          <w:szCs w:val="24"/>
          <w:lang w:val="en-US"/>
        </w:rPr>
        <w:t>SSC</w:t>
      </w:r>
      <w:r w:rsidRPr="00904FAE">
        <w:rPr>
          <w:rFonts w:ascii="Times New Roman" w:hAnsi="Times New Roman"/>
          <w:sz w:val="24"/>
          <w:szCs w:val="24"/>
        </w:rPr>
        <w:t xml:space="preserve"> отличаются оптимальным соотношением цена-качество, поэтому будут конкурентоспособны как на российском, так и на зарубежном рынке. Размещение предприятия по производству светодиодов и предприятий по сборке светодиодных светильников в одном регионе позволит снизить себестоимость производимой продукции.</w:t>
      </w:r>
    </w:p>
    <w:p w:rsidR="0071731E" w:rsidRDefault="0071731E" w:rsidP="00F55F2A">
      <w:pPr>
        <w:spacing w:after="0" w:line="240" w:lineRule="auto"/>
        <w:ind w:firstLine="709"/>
        <w:jc w:val="both"/>
        <w:rPr>
          <w:rFonts w:ascii="Times New Roman" w:hAnsi="Times New Roman"/>
          <w:sz w:val="24"/>
          <w:szCs w:val="24"/>
        </w:rPr>
      </w:pPr>
      <w:r w:rsidRPr="0071731E">
        <w:rPr>
          <w:rFonts w:ascii="Times New Roman" w:hAnsi="Times New Roman"/>
          <w:sz w:val="24"/>
          <w:szCs w:val="24"/>
        </w:rPr>
        <w:t>ОАО «КЭТЗ» имеет большой удельный вес в общем объеме рынка и имеет давние и прочные связи со своими потребителями. Кроме того, предприятие располагает грамотным конструкорско-техническим персоналом, что позволяет оперативно разрабатывать и внедрять инновационные разработки и усовершенствования существующей продукции с целью повышения ее качества и надежности и снижения себестоимости</w:t>
      </w:r>
      <w:r w:rsidR="000B54E0">
        <w:rPr>
          <w:rFonts w:ascii="Times New Roman" w:hAnsi="Times New Roman"/>
          <w:sz w:val="24"/>
          <w:szCs w:val="24"/>
        </w:rPr>
        <w:t>.</w:t>
      </w:r>
    </w:p>
    <w:p w:rsidR="000B54E0" w:rsidRPr="00904FAE" w:rsidRDefault="000B54E0" w:rsidP="000B54E0">
      <w:pPr>
        <w:spacing w:after="0" w:line="240" w:lineRule="auto"/>
        <w:ind w:firstLine="709"/>
        <w:jc w:val="both"/>
        <w:rPr>
          <w:rFonts w:ascii="Times New Roman" w:eastAsia="Batang" w:hAnsi="Times New Roman"/>
          <w:sz w:val="24"/>
          <w:szCs w:val="24"/>
          <w:lang w:eastAsia="ko-KR"/>
        </w:rPr>
      </w:pPr>
      <w:r w:rsidRPr="00904FAE">
        <w:rPr>
          <w:rFonts w:ascii="Times New Roman" w:eastAsia="Batang" w:hAnsi="Times New Roman"/>
          <w:sz w:val="24"/>
          <w:szCs w:val="24"/>
          <w:lang w:eastAsia="ko-KR"/>
        </w:rPr>
        <w:lastRenderedPageBreak/>
        <w:t xml:space="preserve">По ряду позиций </w:t>
      </w:r>
      <w:r>
        <w:rPr>
          <w:rFonts w:ascii="Times New Roman" w:eastAsia="Batang" w:hAnsi="Times New Roman"/>
          <w:sz w:val="24"/>
          <w:szCs w:val="24"/>
          <w:lang w:eastAsia="ko-KR"/>
        </w:rPr>
        <w:t>ОАО «</w:t>
      </w:r>
      <w:r w:rsidRPr="00904FAE">
        <w:rPr>
          <w:rFonts w:ascii="Times New Roman" w:eastAsia="Batang" w:hAnsi="Times New Roman"/>
          <w:sz w:val="24"/>
          <w:szCs w:val="24"/>
          <w:lang w:eastAsia="ko-KR"/>
        </w:rPr>
        <w:t>АСТЗ</w:t>
      </w:r>
      <w:r>
        <w:rPr>
          <w:rFonts w:ascii="Times New Roman" w:eastAsia="Batang" w:hAnsi="Times New Roman"/>
          <w:sz w:val="24"/>
          <w:szCs w:val="24"/>
          <w:lang w:eastAsia="ko-KR"/>
        </w:rPr>
        <w:t>»</w:t>
      </w:r>
      <w:r w:rsidRPr="00904FAE">
        <w:rPr>
          <w:rFonts w:ascii="Times New Roman" w:eastAsia="Batang" w:hAnsi="Times New Roman"/>
          <w:sz w:val="24"/>
          <w:szCs w:val="24"/>
          <w:lang w:eastAsia="ko-KR"/>
        </w:rPr>
        <w:t xml:space="preserve"> занимает лидирующие позиции среди производителей, например, по производству светильников промышленного назначения он занимает второе место среди российских производителей (по данным CSIL).</w:t>
      </w:r>
    </w:p>
    <w:p w:rsidR="000B54E0" w:rsidRPr="00904FAE" w:rsidRDefault="000B54E0" w:rsidP="000B54E0">
      <w:pPr>
        <w:spacing w:after="0" w:line="240" w:lineRule="auto"/>
        <w:ind w:firstLine="709"/>
        <w:jc w:val="both"/>
        <w:rPr>
          <w:rFonts w:ascii="Times New Roman" w:hAnsi="Times New Roman"/>
          <w:sz w:val="24"/>
          <w:szCs w:val="24"/>
        </w:rPr>
      </w:pPr>
      <w:r w:rsidRPr="00904FAE">
        <w:rPr>
          <w:rFonts w:ascii="Times New Roman" w:hAnsi="Times New Roman"/>
          <w:sz w:val="24"/>
          <w:szCs w:val="24"/>
        </w:rPr>
        <w:t xml:space="preserve">ЗАО «Ксенон» имеет  налаженную дилерскую сеть, состоящую из 45 официальных дилеров во всех регионах РФ и 8 в Казахстане. В число постоянных партнеров ЗАО «КСЕНОН» входят такие крупнейшие предприятия России, как Газпром, Магнитогорский металлургический комбинат, Северсталь (г. Череповец), Нижнетагильский металлургический комбинат, Завод «АвтоВАЗ» (г. Тольятти), «КАМАЗ» (г. Набережные Челны) и др. </w:t>
      </w:r>
    </w:p>
    <w:p w:rsidR="000B54E0" w:rsidRPr="00904FAE" w:rsidRDefault="000B54E0" w:rsidP="000B54E0">
      <w:pPr>
        <w:spacing w:after="0" w:line="240" w:lineRule="auto"/>
        <w:ind w:firstLine="709"/>
        <w:jc w:val="both"/>
        <w:rPr>
          <w:rFonts w:ascii="Times New Roman" w:hAnsi="Times New Roman"/>
          <w:sz w:val="24"/>
          <w:szCs w:val="24"/>
        </w:rPr>
      </w:pPr>
      <w:r w:rsidRPr="00904FAE">
        <w:rPr>
          <w:rFonts w:ascii="Times New Roman" w:hAnsi="Times New Roman"/>
          <w:sz w:val="24"/>
          <w:szCs w:val="24"/>
        </w:rPr>
        <w:t xml:space="preserve">Лампы, </w:t>
      </w:r>
      <w:r>
        <w:rPr>
          <w:rFonts w:ascii="Times New Roman" w:hAnsi="Times New Roman"/>
          <w:sz w:val="24"/>
          <w:szCs w:val="24"/>
        </w:rPr>
        <w:t xml:space="preserve">выпускаемые </w:t>
      </w:r>
      <w:r w:rsidRPr="0002534A">
        <w:rPr>
          <w:rFonts w:ascii="Times New Roman" w:hAnsi="Times New Roman"/>
          <w:sz w:val="24"/>
          <w:szCs w:val="24"/>
        </w:rPr>
        <w:t>ООО "Рефлакс-С"</w:t>
      </w:r>
      <w:r>
        <w:rPr>
          <w:rFonts w:ascii="Times New Roman" w:hAnsi="Times New Roman"/>
          <w:b/>
          <w:sz w:val="24"/>
          <w:szCs w:val="24"/>
        </w:rPr>
        <w:t xml:space="preserve"> </w:t>
      </w:r>
      <w:r w:rsidRPr="00904FAE">
        <w:rPr>
          <w:rFonts w:ascii="Times New Roman" w:hAnsi="Times New Roman"/>
          <w:sz w:val="24"/>
          <w:szCs w:val="24"/>
        </w:rPr>
        <w:t>типа ДНаЗ (зеркальные) не имеют мировых аналогов, лампы типа ДНаТ и МГЛ  имеют технические характеристики на уровне лучших мировых аналогов.</w:t>
      </w:r>
    </w:p>
    <w:p w:rsidR="00F55F2A" w:rsidRPr="0071731E" w:rsidRDefault="00F55F2A" w:rsidP="00F55F2A">
      <w:pPr>
        <w:spacing w:after="0" w:line="240" w:lineRule="auto"/>
        <w:ind w:firstLine="709"/>
        <w:jc w:val="both"/>
        <w:rPr>
          <w:rFonts w:ascii="Times New Roman" w:hAnsi="Times New Roman"/>
          <w:sz w:val="24"/>
          <w:szCs w:val="24"/>
        </w:rPr>
      </w:pPr>
      <w:r w:rsidRPr="0071731E">
        <w:rPr>
          <w:rFonts w:ascii="Times New Roman" w:hAnsi="Times New Roman"/>
          <w:sz w:val="24"/>
          <w:szCs w:val="24"/>
        </w:rPr>
        <w:t xml:space="preserve">Конкурентными преимуществами ОАО «Орбита» являются: </w:t>
      </w:r>
    </w:p>
    <w:p w:rsidR="00F55F2A" w:rsidRPr="00E854BE" w:rsidRDefault="00F55F2A" w:rsidP="00BB4C79">
      <w:pPr>
        <w:pStyle w:val="a4"/>
        <w:numPr>
          <w:ilvl w:val="0"/>
          <w:numId w:val="12"/>
        </w:numPr>
        <w:spacing w:after="0" w:line="240" w:lineRule="auto"/>
        <w:contextualSpacing w:val="0"/>
        <w:jc w:val="both"/>
        <w:rPr>
          <w:rFonts w:ascii="Times New Roman" w:hAnsi="Times New Roman"/>
          <w:sz w:val="24"/>
          <w:szCs w:val="24"/>
        </w:rPr>
      </w:pPr>
      <w:r w:rsidRPr="00E854BE">
        <w:rPr>
          <w:rFonts w:ascii="Times New Roman" w:hAnsi="Times New Roman"/>
          <w:sz w:val="24"/>
          <w:szCs w:val="24"/>
        </w:rPr>
        <w:t>низкая  себестоимость  продукции  (достижение  экономии  на масштабах производства и т.д.);</w:t>
      </w:r>
    </w:p>
    <w:p w:rsidR="00F55F2A" w:rsidRPr="00E854BE" w:rsidRDefault="00F55F2A" w:rsidP="00BB4C79">
      <w:pPr>
        <w:pStyle w:val="a4"/>
        <w:numPr>
          <w:ilvl w:val="0"/>
          <w:numId w:val="12"/>
        </w:numPr>
        <w:spacing w:after="0" w:line="240" w:lineRule="auto"/>
        <w:contextualSpacing w:val="0"/>
        <w:jc w:val="both"/>
        <w:rPr>
          <w:rFonts w:ascii="Times New Roman" w:hAnsi="Times New Roman"/>
          <w:sz w:val="24"/>
          <w:szCs w:val="24"/>
        </w:rPr>
      </w:pPr>
      <w:r w:rsidRPr="00E854BE">
        <w:rPr>
          <w:rFonts w:ascii="Times New Roman" w:hAnsi="Times New Roman"/>
          <w:sz w:val="24"/>
          <w:szCs w:val="24"/>
        </w:rPr>
        <w:t>разнообразие  видов продукции;</w:t>
      </w:r>
    </w:p>
    <w:p w:rsidR="00F55F2A" w:rsidRPr="00E854BE" w:rsidRDefault="00F55F2A" w:rsidP="00BB4C79">
      <w:pPr>
        <w:pStyle w:val="a4"/>
        <w:numPr>
          <w:ilvl w:val="0"/>
          <w:numId w:val="12"/>
        </w:numPr>
        <w:spacing w:after="0" w:line="240" w:lineRule="auto"/>
        <w:contextualSpacing w:val="0"/>
        <w:jc w:val="both"/>
        <w:rPr>
          <w:rFonts w:ascii="Times New Roman" w:hAnsi="Times New Roman"/>
          <w:sz w:val="24"/>
          <w:szCs w:val="24"/>
        </w:rPr>
      </w:pPr>
      <w:r w:rsidRPr="00E854BE">
        <w:rPr>
          <w:rFonts w:ascii="Times New Roman" w:hAnsi="Times New Roman"/>
          <w:sz w:val="24"/>
          <w:szCs w:val="24"/>
        </w:rPr>
        <w:t>благоприятный имидж организации у покупателей;</w:t>
      </w:r>
    </w:p>
    <w:p w:rsidR="00F55F2A" w:rsidRPr="00E854BE" w:rsidRDefault="00F55F2A" w:rsidP="00BB4C79">
      <w:pPr>
        <w:pStyle w:val="a4"/>
        <w:numPr>
          <w:ilvl w:val="0"/>
          <w:numId w:val="12"/>
        </w:numPr>
        <w:spacing w:after="0" w:line="240" w:lineRule="auto"/>
        <w:contextualSpacing w:val="0"/>
        <w:jc w:val="both"/>
        <w:rPr>
          <w:rFonts w:ascii="Times New Roman" w:hAnsi="Times New Roman"/>
          <w:sz w:val="24"/>
          <w:szCs w:val="24"/>
        </w:rPr>
      </w:pPr>
      <w:r w:rsidRPr="00E854BE">
        <w:rPr>
          <w:rFonts w:ascii="Times New Roman" w:hAnsi="Times New Roman"/>
          <w:sz w:val="24"/>
          <w:szCs w:val="24"/>
        </w:rPr>
        <w:t>низкий уровень цен на товары, услуги;</w:t>
      </w:r>
    </w:p>
    <w:p w:rsidR="00F55F2A" w:rsidRPr="00E854BE" w:rsidRDefault="00F55F2A" w:rsidP="00BB4C79">
      <w:pPr>
        <w:pStyle w:val="a4"/>
        <w:numPr>
          <w:ilvl w:val="0"/>
          <w:numId w:val="12"/>
        </w:numPr>
        <w:spacing w:after="0" w:line="240" w:lineRule="auto"/>
        <w:contextualSpacing w:val="0"/>
        <w:jc w:val="both"/>
        <w:rPr>
          <w:rFonts w:ascii="Times New Roman" w:hAnsi="Times New Roman"/>
          <w:sz w:val="24"/>
          <w:szCs w:val="24"/>
        </w:rPr>
      </w:pPr>
      <w:r w:rsidRPr="00E854BE">
        <w:rPr>
          <w:rFonts w:ascii="Times New Roman" w:hAnsi="Times New Roman"/>
          <w:sz w:val="24"/>
          <w:szCs w:val="24"/>
        </w:rPr>
        <w:t>наличие задела в виде обновленных в ходе технико-технологического перевооружения мощностей;</w:t>
      </w:r>
    </w:p>
    <w:p w:rsidR="00F55F2A" w:rsidRPr="00E854BE" w:rsidRDefault="00F55F2A" w:rsidP="00BB4C79">
      <w:pPr>
        <w:pStyle w:val="a4"/>
        <w:numPr>
          <w:ilvl w:val="0"/>
          <w:numId w:val="12"/>
        </w:numPr>
        <w:spacing w:after="0" w:line="240" w:lineRule="auto"/>
        <w:contextualSpacing w:val="0"/>
        <w:jc w:val="both"/>
        <w:rPr>
          <w:rFonts w:ascii="Times New Roman" w:hAnsi="Times New Roman"/>
          <w:sz w:val="24"/>
          <w:szCs w:val="24"/>
        </w:rPr>
      </w:pPr>
      <w:r w:rsidRPr="00E854BE">
        <w:rPr>
          <w:rFonts w:ascii="Times New Roman" w:hAnsi="Times New Roman"/>
          <w:sz w:val="24"/>
          <w:szCs w:val="24"/>
        </w:rPr>
        <w:t>наличие необходимого оборудования и инфраструктуры для производства АСУО.</w:t>
      </w:r>
    </w:p>
    <w:p w:rsidR="00F55F2A" w:rsidRPr="00E854BE" w:rsidRDefault="00F55F2A" w:rsidP="00BB4C79">
      <w:pPr>
        <w:pStyle w:val="a4"/>
        <w:numPr>
          <w:ilvl w:val="0"/>
          <w:numId w:val="13"/>
        </w:numPr>
        <w:spacing w:after="0" w:line="240" w:lineRule="auto"/>
        <w:contextualSpacing w:val="0"/>
        <w:jc w:val="both"/>
        <w:rPr>
          <w:rFonts w:ascii="Times New Roman" w:hAnsi="Times New Roman"/>
          <w:sz w:val="24"/>
          <w:szCs w:val="24"/>
        </w:rPr>
      </w:pPr>
      <w:r w:rsidRPr="00E854BE">
        <w:rPr>
          <w:rFonts w:ascii="Times New Roman" w:hAnsi="Times New Roman"/>
          <w:sz w:val="24"/>
          <w:szCs w:val="24"/>
        </w:rPr>
        <w:t>большой опыт в разработке электронных компонентов и приборов на их основе, полный производственный цикл (от разработки конструкторской документации до продажи изделий конечным потребителям), наличие сертифицированной системы качества.</w:t>
      </w:r>
    </w:p>
    <w:p w:rsidR="00F55F2A" w:rsidRPr="00904FAE" w:rsidRDefault="00F55F2A" w:rsidP="0071731E">
      <w:pPr>
        <w:spacing w:after="0" w:line="240" w:lineRule="auto"/>
        <w:ind w:firstLine="709"/>
        <w:jc w:val="both"/>
        <w:rPr>
          <w:rFonts w:ascii="Times New Roman" w:eastAsia="Calibri" w:hAnsi="Times New Roman"/>
          <w:bCs/>
          <w:sz w:val="24"/>
          <w:szCs w:val="24"/>
        </w:rPr>
      </w:pPr>
      <w:r w:rsidRPr="00904FAE">
        <w:rPr>
          <w:rFonts w:ascii="Times New Roman" w:eastAsia="Calibri" w:hAnsi="Times New Roman"/>
          <w:bCs/>
          <w:sz w:val="24"/>
          <w:szCs w:val="24"/>
        </w:rPr>
        <w:t xml:space="preserve">В организационной структуре </w:t>
      </w:r>
      <w:r w:rsidR="0071731E">
        <w:rPr>
          <w:rFonts w:ascii="Times New Roman" w:eastAsia="Calibri" w:hAnsi="Times New Roman"/>
          <w:bCs/>
          <w:sz w:val="24"/>
          <w:szCs w:val="24"/>
        </w:rPr>
        <w:t xml:space="preserve">ОАО «Электровыпрямитель» </w:t>
      </w:r>
      <w:r w:rsidRPr="00904FAE">
        <w:rPr>
          <w:rFonts w:ascii="Times New Roman" w:eastAsia="Calibri" w:hAnsi="Times New Roman"/>
          <w:bCs/>
          <w:sz w:val="24"/>
          <w:szCs w:val="24"/>
        </w:rPr>
        <w:t>находятся два научно-инженерных центра, основными направлениями работ которых являются полупроводниковая электроника</w:t>
      </w:r>
      <w:r w:rsidR="0071731E">
        <w:rPr>
          <w:rFonts w:ascii="Times New Roman" w:eastAsia="Calibri" w:hAnsi="Times New Roman"/>
          <w:bCs/>
          <w:sz w:val="24"/>
          <w:szCs w:val="24"/>
        </w:rPr>
        <w:t xml:space="preserve"> (в том числе светодиоды)</w:t>
      </w:r>
      <w:r w:rsidRPr="00904FAE">
        <w:rPr>
          <w:rFonts w:ascii="Times New Roman" w:eastAsia="Calibri" w:hAnsi="Times New Roman"/>
          <w:bCs/>
          <w:sz w:val="24"/>
          <w:szCs w:val="24"/>
        </w:rPr>
        <w:t xml:space="preserve"> и преобразовательная техника. ОАО «Электровыпрямитель» укомплектован высококвалифицированными специалистами и современной научно-технической базой, позволяющий производить весь цикл по созданию полупроводниковых приборов: от моделирования и расчетов до серийного производства. Специалистами предприятия ежегодно выполняются более 20 НИР и ОКР, в том числе по различным федеральным целевым программам развития. </w:t>
      </w:r>
    </w:p>
    <w:p w:rsidR="00F55F2A" w:rsidRPr="00904FAE" w:rsidRDefault="00F55F2A" w:rsidP="00F55F2A">
      <w:pPr>
        <w:spacing w:after="0" w:line="240" w:lineRule="auto"/>
        <w:ind w:firstLine="709"/>
        <w:jc w:val="both"/>
        <w:rPr>
          <w:rFonts w:ascii="Times New Roman" w:hAnsi="Times New Roman"/>
          <w:sz w:val="24"/>
          <w:szCs w:val="24"/>
          <w:u w:val="single"/>
        </w:rPr>
      </w:pPr>
    </w:p>
    <w:p w:rsidR="00F55F2A" w:rsidRPr="00904FAE" w:rsidRDefault="00F55F2A" w:rsidP="00F55F2A">
      <w:pPr>
        <w:spacing w:after="0" w:line="240" w:lineRule="auto"/>
        <w:ind w:firstLine="709"/>
        <w:jc w:val="both"/>
        <w:rPr>
          <w:rFonts w:ascii="Times New Roman" w:hAnsi="Times New Roman"/>
          <w:sz w:val="24"/>
          <w:szCs w:val="24"/>
          <w:u w:val="single"/>
        </w:rPr>
      </w:pPr>
      <w:r w:rsidRPr="00904FAE">
        <w:rPr>
          <w:rFonts w:ascii="Times New Roman" w:hAnsi="Times New Roman"/>
          <w:sz w:val="24"/>
          <w:szCs w:val="24"/>
          <w:u w:val="single"/>
        </w:rPr>
        <w:t>1.2.2. Основные проблемы и «узкие места» для развития кластера. Основные подходы к решению проблем.</w:t>
      </w:r>
    </w:p>
    <w:p w:rsidR="00F55F2A" w:rsidRPr="00904FAE" w:rsidRDefault="00F55F2A" w:rsidP="00F55F2A">
      <w:pPr>
        <w:spacing w:after="0" w:line="240" w:lineRule="auto"/>
        <w:ind w:firstLine="709"/>
        <w:jc w:val="both"/>
        <w:rPr>
          <w:rFonts w:ascii="Times New Roman" w:hAnsi="Times New Roman"/>
          <w:sz w:val="24"/>
          <w:szCs w:val="24"/>
        </w:rPr>
      </w:pPr>
      <w:r w:rsidRPr="00904FAE">
        <w:rPr>
          <w:rFonts w:ascii="Times New Roman" w:hAnsi="Times New Roman"/>
          <w:sz w:val="24"/>
          <w:szCs w:val="24"/>
        </w:rPr>
        <w:t>Основные проблемы и узкие места в развитии кластера:</w:t>
      </w:r>
    </w:p>
    <w:p w:rsidR="00F55F2A" w:rsidRPr="00904FAE" w:rsidRDefault="00F55F2A" w:rsidP="00F55F2A">
      <w:pPr>
        <w:spacing w:after="0" w:line="240" w:lineRule="auto"/>
        <w:ind w:firstLine="709"/>
        <w:jc w:val="both"/>
        <w:rPr>
          <w:rFonts w:ascii="Times New Roman" w:hAnsi="Times New Roman"/>
          <w:sz w:val="24"/>
          <w:szCs w:val="24"/>
        </w:rPr>
      </w:pPr>
      <w:r w:rsidRPr="00904FAE">
        <w:rPr>
          <w:rFonts w:ascii="Times New Roman" w:hAnsi="Times New Roman"/>
          <w:sz w:val="24"/>
          <w:szCs w:val="24"/>
        </w:rPr>
        <w:t>- устаревающие технологии и оборудование с невысокой степенью автоматизации, низкие темпы их замены на современные,</w:t>
      </w:r>
    </w:p>
    <w:p w:rsidR="00F55F2A" w:rsidRDefault="00F55F2A" w:rsidP="00F55F2A">
      <w:pPr>
        <w:spacing w:after="0" w:line="240" w:lineRule="auto"/>
        <w:ind w:firstLine="709"/>
        <w:jc w:val="both"/>
        <w:rPr>
          <w:rFonts w:ascii="Times New Roman" w:hAnsi="Times New Roman"/>
          <w:sz w:val="24"/>
          <w:szCs w:val="24"/>
        </w:rPr>
      </w:pPr>
      <w:r w:rsidRPr="00904FAE">
        <w:rPr>
          <w:rFonts w:ascii="Times New Roman" w:hAnsi="Times New Roman"/>
          <w:sz w:val="24"/>
          <w:szCs w:val="24"/>
        </w:rPr>
        <w:t>- устаревшая инженерная инфраструктура предпр</w:t>
      </w:r>
      <w:r w:rsidR="000B54E0">
        <w:rPr>
          <w:rFonts w:ascii="Times New Roman" w:hAnsi="Times New Roman"/>
          <w:sz w:val="24"/>
          <w:szCs w:val="24"/>
        </w:rPr>
        <w:t>иятий,</w:t>
      </w:r>
    </w:p>
    <w:p w:rsidR="000B54E0" w:rsidRPr="00904FAE" w:rsidRDefault="000B54E0" w:rsidP="00F55F2A">
      <w:pPr>
        <w:spacing w:after="0" w:line="240" w:lineRule="auto"/>
        <w:ind w:firstLine="709"/>
        <w:jc w:val="both"/>
        <w:rPr>
          <w:rFonts w:ascii="Times New Roman" w:hAnsi="Times New Roman"/>
          <w:sz w:val="24"/>
          <w:szCs w:val="24"/>
        </w:rPr>
      </w:pPr>
      <w:r>
        <w:rPr>
          <w:rFonts w:ascii="Times New Roman" w:hAnsi="Times New Roman"/>
          <w:sz w:val="24"/>
          <w:szCs w:val="24"/>
        </w:rPr>
        <w:t>- нехватка высококвалифицированных кадров.</w:t>
      </w:r>
    </w:p>
    <w:p w:rsidR="00F55F2A" w:rsidRPr="00904FAE" w:rsidRDefault="00F55F2A" w:rsidP="00F55F2A">
      <w:pPr>
        <w:spacing w:after="0" w:line="240" w:lineRule="auto"/>
        <w:ind w:firstLine="709"/>
        <w:jc w:val="both"/>
        <w:rPr>
          <w:rFonts w:ascii="Times New Roman" w:hAnsi="Times New Roman"/>
          <w:sz w:val="24"/>
          <w:szCs w:val="24"/>
        </w:rPr>
      </w:pPr>
      <w:r w:rsidRPr="00904FAE">
        <w:rPr>
          <w:rFonts w:ascii="Times New Roman" w:hAnsi="Times New Roman"/>
          <w:sz w:val="24"/>
          <w:szCs w:val="24"/>
        </w:rPr>
        <w:t>Решение:</w:t>
      </w:r>
    </w:p>
    <w:p w:rsidR="00F55F2A" w:rsidRPr="00904FAE" w:rsidRDefault="00F55F2A" w:rsidP="00F55F2A">
      <w:pPr>
        <w:spacing w:after="0" w:line="240" w:lineRule="auto"/>
        <w:ind w:firstLine="709"/>
        <w:jc w:val="both"/>
        <w:rPr>
          <w:rFonts w:ascii="Times New Roman" w:hAnsi="Times New Roman"/>
          <w:sz w:val="24"/>
          <w:szCs w:val="24"/>
        </w:rPr>
      </w:pPr>
      <w:r w:rsidRPr="00904FAE">
        <w:rPr>
          <w:rFonts w:ascii="Times New Roman" w:hAnsi="Times New Roman"/>
          <w:sz w:val="24"/>
          <w:szCs w:val="24"/>
        </w:rPr>
        <w:t>- поддержка инвестиционных проектов предприятий по трансферу технологий, модернизации оборудования и инженерной инфраструктуры,</w:t>
      </w:r>
    </w:p>
    <w:p w:rsidR="00F55F2A" w:rsidRDefault="00F55F2A" w:rsidP="00F55F2A">
      <w:pPr>
        <w:spacing w:after="0" w:line="240" w:lineRule="auto"/>
        <w:ind w:firstLine="709"/>
        <w:jc w:val="both"/>
        <w:rPr>
          <w:rFonts w:ascii="Times New Roman" w:hAnsi="Times New Roman"/>
          <w:sz w:val="24"/>
          <w:szCs w:val="24"/>
        </w:rPr>
      </w:pPr>
      <w:r w:rsidRPr="00904FAE">
        <w:rPr>
          <w:rFonts w:ascii="Times New Roman" w:hAnsi="Times New Roman"/>
          <w:sz w:val="24"/>
          <w:szCs w:val="24"/>
        </w:rPr>
        <w:t>- ввод в эксплуатацию технопарка, строительство специализированного индустриального п</w:t>
      </w:r>
      <w:r w:rsidR="000B54E0">
        <w:rPr>
          <w:rFonts w:ascii="Times New Roman" w:hAnsi="Times New Roman"/>
          <w:sz w:val="24"/>
          <w:szCs w:val="24"/>
        </w:rPr>
        <w:t>арка,</w:t>
      </w:r>
    </w:p>
    <w:p w:rsidR="00F55F2A" w:rsidRDefault="000B54E0" w:rsidP="00F55F2A">
      <w:pPr>
        <w:spacing w:after="0" w:line="240" w:lineRule="auto"/>
        <w:ind w:firstLine="709"/>
        <w:jc w:val="both"/>
        <w:rPr>
          <w:rFonts w:ascii="Times New Roman" w:hAnsi="Times New Roman"/>
          <w:sz w:val="24"/>
          <w:szCs w:val="24"/>
        </w:rPr>
      </w:pPr>
      <w:r>
        <w:rPr>
          <w:rFonts w:ascii="Times New Roman" w:hAnsi="Times New Roman"/>
          <w:sz w:val="24"/>
          <w:szCs w:val="24"/>
        </w:rPr>
        <w:t>- в</w:t>
      </w:r>
      <w:r w:rsidR="00F55F2A">
        <w:rPr>
          <w:rFonts w:ascii="Times New Roman" w:hAnsi="Times New Roman"/>
          <w:sz w:val="24"/>
          <w:szCs w:val="24"/>
        </w:rPr>
        <w:t xml:space="preserve"> связи с переходом на двухуровневую систему образования и ФГОС третьего поколения уникальная специальность «Светотехника и источники света» «исчезла», а точнее стала одним из многих профилей в рамках направления «Электроника и наноэлектроника».  Подготовить полноценного бакалавра-светотехника, который бы мог заниматься разработкой источников света, как традиционных, так и светодиодных, ПРА, </w:t>
      </w:r>
      <w:r w:rsidR="00F55F2A">
        <w:rPr>
          <w:rFonts w:ascii="Times New Roman" w:hAnsi="Times New Roman"/>
          <w:sz w:val="24"/>
          <w:szCs w:val="24"/>
        </w:rPr>
        <w:lastRenderedPageBreak/>
        <w:t>световых приборов с современными системами управления освещением в рамках 53 зачетных единиц вариативной части блока общепрофессиональных дисциплин проблематично.</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О высокой потребности инженеров по специальности «Светотехника и источники света» говорят такие цифры: трудоустройство по специальности выпускников 2011 года составило 91,6%, конкурс на направление «Электроника и наноэлектроника» ( профиль «Светотехника и источники света») составил в 2011  году 1,7 человека на место.</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Необходимо подчеркнуть еще и то, что с «исчезновением» специальности «Светотехника и источники света» теряется связь между вузовским и послевузовским образованием. То есть направления подготовки (специальности) «Светотехника и источники света» нет, а научная специальность «Светотехника» есть, к тому же распоряжением Правительства РФ от 3 ноября 2011 года №1944-р она отнесена к приоритетным направлениям модернизации и технологического развития российской экономики. </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Руководство ФГБОУ ВПО «МГУ им. Н. П. Огарева» поддержало инициативу факультета в части разработки собственного образовательного стандарта «Светотехника и источник света» в течение </w:t>
      </w:r>
      <w:smartTag w:uri="urn:schemas-microsoft-com:office:smarttags" w:element="metricconverter">
        <w:smartTagPr>
          <w:attr w:name="ProductID" w:val="2012 г"/>
        </w:smartTagPr>
        <w:r>
          <w:rPr>
            <w:rFonts w:ascii="Times New Roman" w:hAnsi="Times New Roman"/>
            <w:sz w:val="24"/>
            <w:szCs w:val="24"/>
          </w:rPr>
          <w:t>2012 г</w:t>
        </w:r>
      </w:smartTag>
      <w:r>
        <w:rPr>
          <w:rFonts w:ascii="Times New Roman" w:hAnsi="Times New Roman"/>
          <w:sz w:val="24"/>
          <w:szCs w:val="24"/>
        </w:rPr>
        <w:t>.</w:t>
      </w:r>
    </w:p>
    <w:p w:rsidR="00F55F2A" w:rsidRPr="00904FAE" w:rsidRDefault="00F55F2A" w:rsidP="00F55F2A">
      <w:pPr>
        <w:spacing w:after="0" w:line="240" w:lineRule="auto"/>
        <w:ind w:firstLine="709"/>
        <w:jc w:val="both"/>
        <w:rPr>
          <w:rFonts w:ascii="Times New Roman" w:eastAsia="Batang" w:hAnsi="Times New Roman"/>
          <w:sz w:val="24"/>
          <w:szCs w:val="24"/>
          <w:lang w:eastAsia="ko-KR"/>
        </w:rPr>
      </w:pPr>
      <w:r w:rsidRPr="00904FAE">
        <w:rPr>
          <w:rFonts w:ascii="Times New Roman" w:eastAsia="Batang" w:hAnsi="Times New Roman"/>
          <w:sz w:val="24"/>
          <w:szCs w:val="24"/>
          <w:lang w:eastAsia="ko-KR"/>
        </w:rPr>
        <w:t xml:space="preserve">Предприятиям сложно  решать поставленные задачи только за счет собственных средств. Поэтому необходима и должна быть государственная поддержка в финансировании программных мероприятий, предлагаемых предприятиями. </w:t>
      </w:r>
    </w:p>
    <w:p w:rsidR="00F55F2A" w:rsidRPr="00904FAE" w:rsidRDefault="00F55F2A" w:rsidP="00F55F2A">
      <w:pPr>
        <w:spacing w:after="0" w:line="240" w:lineRule="auto"/>
        <w:ind w:firstLine="709"/>
        <w:jc w:val="both"/>
        <w:rPr>
          <w:rFonts w:ascii="Times New Roman" w:hAnsi="Times New Roman"/>
          <w:bCs/>
          <w:iCs/>
          <w:sz w:val="24"/>
          <w:szCs w:val="24"/>
        </w:rPr>
      </w:pPr>
      <w:r w:rsidRPr="00904FAE">
        <w:rPr>
          <w:rFonts w:ascii="Times New Roman" w:hAnsi="Times New Roman"/>
          <w:bCs/>
          <w:iCs/>
          <w:sz w:val="24"/>
          <w:szCs w:val="24"/>
        </w:rPr>
        <w:t xml:space="preserve">Также необходимо дооснастить лаборатории современным оборудованием, на что необходимы дополнительные бюджетные средства. </w:t>
      </w:r>
    </w:p>
    <w:p w:rsidR="000B54E0" w:rsidRDefault="000B54E0" w:rsidP="00F55F2A">
      <w:pPr>
        <w:spacing w:after="0" w:line="240" w:lineRule="auto"/>
        <w:ind w:firstLine="709"/>
        <w:jc w:val="both"/>
        <w:rPr>
          <w:rFonts w:ascii="Times New Roman" w:eastAsia="Calibri" w:hAnsi="Times New Roman"/>
          <w:sz w:val="24"/>
          <w:szCs w:val="24"/>
        </w:rPr>
      </w:pPr>
    </w:p>
    <w:p w:rsidR="00F55F2A" w:rsidRDefault="00F55F2A" w:rsidP="00F55F2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Несмотря на положительную динамику развития экономики Республики в целом и на имеющиеся предпосылки активизации инновационного процесса,</w:t>
      </w:r>
      <w:r w:rsidR="002A0881">
        <w:rPr>
          <w:rFonts w:ascii="Times New Roman" w:eastAsia="Calibri" w:hAnsi="Times New Roman"/>
          <w:sz w:val="24"/>
          <w:szCs w:val="24"/>
        </w:rPr>
        <w:t xml:space="preserve"> </w:t>
      </w:r>
      <w:r>
        <w:rPr>
          <w:rFonts w:ascii="Times New Roman" w:eastAsia="Calibri" w:hAnsi="Times New Roman"/>
          <w:sz w:val="24"/>
          <w:szCs w:val="24"/>
        </w:rPr>
        <w:t xml:space="preserve">следует выделить ряд негативных факторов, тормозящих развитие ключевых направлений и снижающих эффективность применяемых инструментов стимулирования: </w:t>
      </w:r>
    </w:p>
    <w:p w:rsidR="00F55F2A" w:rsidRPr="007168B8" w:rsidRDefault="00F55F2A" w:rsidP="00BB4C79">
      <w:pPr>
        <w:pStyle w:val="a4"/>
        <w:numPr>
          <w:ilvl w:val="0"/>
          <w:numId w:val="14"/>
        </w:numPr>
        <w:tabs>
          <w:tab w:val="left" w:pos="426"/>
          <w:tab w:val="left" w:pos="993"/>
        </w:tabs>
        <w:spacing w:after="0" w:line="240" w:lineRule="auto"/>
        <w:ind w:left="0" w:firstLine="709"/>
        <w:contextualSpacing w:val="0"/>
        <w:jc w:val="both"/>
        <w:rPr>
          <w:rFonts w:ascii="Times New Roman" w:eastAsia="Calibri" w:hAnsi="Times New Roman"/>
          <w:sz w:val="24"/>
          <w:szCs w:val="24"/>
        </w:rPr>
      </w:pPr>
      <w:r>
        <w:rPr>
          <w:rFonts w:ascii="Times New Roman" w:eastAsia="Calibri" w:hAnsi="Times New Roman"/>
          <w:sz w:val="24"/>
          <w:szCs w:val="24"/>
        </w:rPr>
        <w:t>н</w:t>
      </w:r>
      <w:r w:rsidRPr="007168B8">
        <w:rPr>
          <w:rFonts w:ascii="Times New Roman" w:eastAsia="Calibri" w:hAnsi="Times New Roman"/>
          <w:sz w:val="24"/>
          <w:szCs w:val="24"/>
        </w:rPr>
        <w:t>едостаток экспериментального, диагностического, метрологического, научно-технологического и производственного оборудования;</w:t>
      </w:r>
    </w:p>
    <w:p w:rsidR="00F55F2A" w:rsidRPr="007168B8" w:rsidRDefault="00F55F2A" w:rsidP="00BB4C79">
      <w:pPr>
        <w:pStyle w:val="a4"/>
        <w:numPr>
          <w:ilvl w:val="0"/>
          <w:numId w:val="14"/>
        </w:numPr>
        <w:tabs>
          <w:tab w:val="left" w:pos="426"/>
          <w:tab w:val="left" w:pos="993"/>
        </w:tabs>
        <w:spacing w:after="0" w:line="240" w:lineRule="auto"/>
        <w:ind w:left="0" w:firstLine="709"/>
        <w:contextualSpacing w:val="0"/>
        <w:jc w:val="both"/>
        <w:rPr>
          <w:rFonts w:ascii="Times New Roman" w:eastAsia="Calibri" w:hAnsi="Times New Roman"/>
          <w:sz w:val="24"/>
          <w:szCs w:val="24"/>
        </w:rPr>
      </w:pPr>
      <w:r>
        <w:rPr>
          <w:rFonts w:ascii="Times New Roman" w:eastAsia="Calibri" w:hAnsi="Times New Roman"/>
          <w:sz w:val="24"/>
          <w:szCs w:val="24"/>
        </w:rPr>
        <w:t>о</w:t>
      </w:r>
      <w:r w:rsidRPr="007168B8">
        <w:rPr>
          <w:rFonts w:ascii="Times New Roman" w:eastAsia="Calibri" w:hAnsi="Times New Roman"/>
          <w:sz w:val="24"/>
          <w:szCs w:val="24"/>
        </w:rPr>
        <w:t>тсутствие посевного финансирования;</w:t>
      </w:r>
    </w:p>
    <w:p w:rsidR="00F55F2A" w:rsidRPr="007168B8" w:rsidRDefault="00F55F2A" w:rsidP="00BB4C79">
      <w:pPr>
        <w:pStyle w:val="a4"/>
        <w:numPr>
          <w:ilvl w:val="0"/>
          <w:numId w:val="14"/>
        </w:numPr>
        <w:tabs>
          <w:tab w:val="left" w:pos="426"/>
          <w:tab w:val="left" w:pos="993"/>
        </w:tabs>
        <w:spacing w:after="0" w:line="240" w:lineRule="auto"/>
        <w:ind w:left="0" w:firstLine="709"/>
        <w:contextualSpacing w:val="0"/>
        <w:jc w:val="both"/>
        <w:rPr>
          <w:rFonts w:ascii="Times New Roman" w:eastAsia="Calibri" w:hAnsi="Times New Roman"/>
          <w:sz w:val="24"/>
          <w:szCs w:val="24"/>
        </w:rPr>
      </w:pPr>
      <w:r>
        <w:rPr>
          <w:rFonts w:ascii="Times New Roman" w:eastAsia="Calibri" w:hAnsi="Times New Roman"/>
          <w:sz w:val="24"/>
          <w:szCs w:val="24"/>
        </w:rPr>
        <w:t>н</w:t>
      </w:r>
      <w:r w:rsidRPr="007168B8">
        <w:rPr>
          <w:rFonts w:ascii="Times New Roman" w:eastAsia="Calibri" w:hAnsi="Times New Roman"/>
          <w:sz w:val="24"/>
          <w:szCs w:val="24"/>
        </w:rPr>
        <w:t>едостаток компетенций у участников инновационного процесса по созданию и развитию малых инновационных компаний;</w:t>
      </w:r>
    </w:p>
    <w:p w:rsidR="00F55F2A" w:rsidRPr="007168B8" w:rsidRDefault="00F55F2A" w:rsidP="00BB4C79">
      <w:pPr>
        <w:pStyle w:val="a4"/>
        <w:numPr>
          <w:ilvl w:val="0"/>
          <w:numId w:val="14"/>
        </w:numPr>
        <w:tabs>
          <w:tab w:val="left" w:pos="426"/>
          <w:tab w:val="left" w:pos="993"/>
        </w:tabs>
        <w:spacing w:after="0" w:line="240" w:lineRule="auto"/>
        <w:ind w:left="0" w:firstLine="709"/>
        <w:contextualSpacing w:val="0"/>
        <w:jc w:val="both"/>
        <w:rPr>
          <w:rFonts w:ascii="Times New Roman" w:eastAsia="Calibri" w:hAnsi="Times New Roman"/>
          <w:sz w:val="24"/>
          <w:szCs w:val="24"/>
        </w:rPr>
      </w:pPr>
      <w:r>
        <w:rPr>
          <w:rFonts w:ascii="Times New Roman" w:eastAsia="Calibri" w:hAnsi="Times New Roman"/>
          <w:sz w:val="24"/>
          <w:szCs w:val="24"/>
        </w:rPr>
        <w:t>о</w:t>
      </w:r>
      <w:r w:rsidRPr="007168B8">
        <w:rPr>
          <w:rFonts w:ascii="Times New Roman" w:eastAsia="Calibri" w:hAnsi="Times New Roman"/>
          <w:sz w:val="24"/>
          <w:szCs w:val="24"/>
        </w:rPr>
        <w:t>тсутствие эффективных институтов коммерциализации р</w:t>
      </w:r>
      <w:r w:rsidR="002A0881">
        <w:rPr>
          <w:rFonts w:ascii="Times New Roman" w:eastAsia="Calibri" w:hAnsi="Times New Roman"/>
          <w:sz w:val="24"/>
          <w:szCs w:val="24"/>
        </w:rPr>
        <w:t>езультатов научных исследований.</w:t>
      </w:r>
    </w:p>
    <w:p w:rsidR="00F55F2A" w:rsidRPr="007168B8" w:rsidRDefault="002A0881" w:rsidP="002A0881">
      <w:pPr>
        <w:pStyle w:val="a4"/>
        <w:tabs>
          <w:tab w:val="left" w:pos="426"/>
          <w:tab w:val="left" w:pos="993"/>
        </w:tabs>
        <w:spacing w:after="0" w:line="240" w:lineRule="auto"/>
        <w:ind w:left="0"/>
        <w:contextualSpacing w:val="0"/>
        <w:jc w:val="both"/>
        <w:rPr>
          <w:rFonts w:ascii="Times New Roman" w:eastAsia="Calibri" w:hAnsi="Times New Roman"/>
          <w:sz w:val="24"/>
          <w:szCs w:val="24"/>
        </w:rPr>
      </w:pPr>
      <w:r>
        <w:rPr>
          <w:rFonts w:ascii="Times New Roman" w:eastAsia="Calibri" w:hAnsi="Times New Roman"/>
          <w:sz w:val="24"/>
          <w:szCs w:val="24"/>
        </w:rPr>
        <w:tab/>
        <w:t>С</w:t>
      </w:r>
      <w:r w:rsidR="00F55F2A" w:rsidRPr="007168B8">
        <w:rPr>
          <w:rFonts w:ascii="Times New Roman" w:eastAsia="Calibri" w:hAnsi="Times New Roman"/>
          <w:sz w:val="24"/>
          <w:szCs w:val="24"/>
        </w:rPr>
        <w:t>оздание и развитие элементов инновационной инфраструктуры, АУ «Технопарк-Мордовия», несомненно, будет способствовать решению обозначенных выше проблем, в том числе посредством локализации технологического оборудования и компетенций по управлению, маркетингу и инкубированию малых инновационных компаний.</w:t>
      </w:r>
    </w:p>
    <w:p w:rsidR="00F55F2A" w:rsidRPr="007168B8" w:rsidRDefault="002A0881" w:rsidP="002A0881">
      <w:pPr>
        <w:pStyle w:val="a4"/>
        <w:tabs>
          <w:tab w:val="left" w:pos="426"/>
          <w:tab w:val="left" w:pos="993"/>
        </w:tabs>
        <w:spacing w:after="0" w:line="240" w:lineRule="auto"/>
        <w:ind w:left="0"/>
        <w:contextualSpacing w:val="0"/>
        <w:jc w:val="both"/>
        <w:rPr>
          <w:rFonts w:ascii="Times New Roman" w:eastAsia="Calibri" w:hAnsi="Times New Roman"/>
          <w:sz w:val="24"/>
          <w:szCs w:val="24"/>
        </w:rPr>
      </w:pPr>
      <w:r>
        <w:rPr>
          <w:rFonts w:ascii="Times New Roman" w:eastAsia="Calibri" w:hAnsi="Times New Roman"/>
          <w:sz w:val="24"/>
          <w:szCs w:val="24"/>
        </w:rPr>
        <w:tab/>
        <w:t>С</w:t>
      </w:r>
      <w:r w:rsidR="00F55F2A" w:rsidRPr="007168B8">
        <w:rPr>
          <w:rFonts w:ascii="Times New Roman" w:eastAsia="Calibri" w:hAnsi="Times New Roman"/>
          <w:sz w:val="24"/>
          <w:szCs w:val="24"/>
        </w:rPr>
        <w:t>реди ожидаемых результатов от создания АУ «Технопарк-Мордовия» следует отметить:</w:t>
      </w:r>
    </w:p>
    <w:p w:rsidR="00F55F2A" w:rsidRPr="007168B8" w:rsidRDefault="00F55F2A" w:rsidP="00BB4C79">
      <w:pPr>
        <w:pStyle w:val="a4"/>
        <w:numPr>
          <w:ilvl w:val="0"/>
          <w:numId w:val="14"/>
        </w:numPr>
        <w:tabs>
          <w:tab w:val="left" w:pos="426"/>
          <w:tab w:val="left" w:pos="993"/>
        </w:tabs>
        <w:spacing w:after="0" w:line="240" w:lineRule="auto"/>
        <w:ind w:left="0" w:firstLine="709"/>
        <w:contextualSpacing w:val="0"/>
        <w:jc w:val="both"/>
        <w:rPr>
          <w:rFonts w:ascii="Times New Roman" w:eastAsia="Calibri" w:hAnsi="Times New Roman"/>
          <w:sz w:val="24"/>
          <w:szCs w:val="24"/>
        </w:rPr>
      </w:pPr>
      <w:r>
        <w:rPr>
          <w:rFonts w:ascii="Times New Roman" w:eastAsia="Calibri" w:hAnsi="Times New Roman"/>
          <w:sz w:val="24"/>
          <w:szCs w:val="24"/>
        </w:rPr>
        <w:t>с</w:t>
      </w:r>
      <w:r w:rsidRPr="007168B8">
        <w:rPr>
          <w:rFonts w:ascii="Times New Roman" w:eastAsia="Calibri" w:hAnsi="Times New Roman"/>
          <w:sz w:val="24"/>
          <w:szCs w:val="24"/>
        </w:rPr>
        <w:t>оздание условий для трансфера технологий и, как следствие, развитие институтов коммерциализации результатов научных исследований;</w:t>
      </w:r>
    </w:p>
    <w:p w:rsidR="00F55F2A" w:rsidRPr="007168B8" w:rsidRDefault="00F55F2A" w:rsidP="00BB4C79">
      <w:pPr>
        <w:pStyle w:val="a4"/>
        <w:numPr>
          <w:ilvl w:val="0"/>
          <w:numId w:val="14"/>
        </w:numPr>
        <w:tabs>
          <w:tab w:val="left" w:pos="426"/>
          <w:tab w:val="left" w:pos="993"/>
        </w:tabs>
        <w:spacing w:after="0" w:line="240" w:lineRule="auto"/>
        <w:ind w:left="0" w:firstLine="709"/>
        <w:contextualSpacing w:val="0"/>
        <w:jc w:val="both"/>
        <w:rPr>
          <w:rFonts w:ascii="Times New Roman" w:eastAsiaTheme="minorHAnsi" w:hAnsi="Times New Roman"/>
          <w:b/>
          <w:sz w:val="24"/>
          <w:szCs w:val="24"/>
        </w:rPr>
      </w:pPr>
      <w:r>
        <w:rPr>
          <w:rFonts w:ascii="Times New Roman" w:eastAsia="Calibri" w:hAnsi="Times New Roman"/>
          <w:sz w:val="24"/>
          <w:szCs w:val="24"/>
        </w:rPr>
        <w:t>г</w:t>
      </w:r>
      <w:r w:rsidRPr="007168B8">
        <w:rPr>
          <w:rFonts w:ascii="Times New Roman" w:eastAsia="Calibri" w:hAnsi="Times New Roman"/>
          <w:sz w:val="24"/>
          <w:szCs w:val="24"/>
        </w:rPr>
        <w:t>енерация потока новых инвестиционных проектов в инновационной сфере, которые смогут претендовать на поддержку широкого спектра инвесторов.</w:t>
      </w:r>
    </w:p>
    <w:p w:rsidR="00F55F2A" w:rsidRPr="00904FAE" w:rsidRDefault="00F55F2A" w:rsidP="00F55F2A">
      <w:pPr>
        <w:spacing w:after="0" w:line="240" w:lineRule="auto"/>
        <w:ind w:firstLine="709"/>
        <w:jc w:val="both"/>
        <w:rPr>
          <w:rFonts w:ascii="Times New Roman" w:hAnsi="Times New Roman"/>
          <w:sz w:val="24"/>
          <w:szCs w:val="24"/>
        </w:rPr>
      </w:pPr>
    </w:p>
    <w:p w:rsidR="00F55F2A" w:rsidRPr="00F06CB6" w:rsidRDefault="00F55F2A" w:rsidP="00BB4C79">
      <w:pPr>
        <w:pStyle w:val="a4"/>
        <w:numPr>
          <w:ilvl w:val="2"/>
          <w:numId w:val="6"/>
        </w:numPr>
        <w:spacing w:after="0" w:line="240" w:lineRule="auto"/>
        <w:ind w:left="0" w:firstLine="0"/>
        <w:contextualSpacing w:val="0"/>
        <w:jc w:val="both"/>
        <w:rPr>
          <w:rFonts w:ascii="Times New Roman" w:hAnsi="Times New Roman"/>
          <w:sz w:val="24"/>
          <w:szCs w:val="24"/>
          <w:u w:val="single"/>
        </w:rPr>
      </w:pPr>
      <w:r w:rsidRPr="00F06CB6">
        <w:rPr>
          <w:rFonts w:ascii="Times New Roman" w:hAnsi="Times New Roman"/>
          <w:sz w:val="24"/>
          <w:szCs w:val="24"/>
          <w:u w:val="single"/>
        </w:rPr>
        <w:t>Возможности для ускоренного развития кластера. Оценка готовности кластера к использованию имеющихся возможностей.</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Возможности:</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растущий рынок светотехники вследствие роста экономики в целом: роста жилищного и транспортного строительства, ввода новых предприятий,</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курс Правительства Р</w:t>
      </w:r>
      <w:r w:rsidR="002A0881">
        <w:rPr>
          <w:rFonts w:ascii="Times New Roman" w:hAnsi="Times New Roman"/>
          <w:sz w:val="24"/>
          <w:szCs w:val="24"/>
        </w:rPr>
        <w:t>оссийской Федерации</w:t>
      </w:r>
      <w:r w:rsidRPr="00F06CB6">
        <w:rPr>
          <w:rFonts w:ascii="Times New Roman" w:hAnsi="Times New Roman"/>
          <w:sz w:val="24"/>
          <w:szCs w:val="24"/>
        </w:rPr>
        <w:t xml:space="preserve"> на энергосбережение увеличивает спрос на продукцию кластера,</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lastRenderedPageBreak/>
        <w:t>- революционные изменения в технологии освещения (внедрение светодиодов) произошли сравнительно недавно, что дает шанс войти и закрепиться в составе лидеров отрасли.</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В целом</w:t>
      </w:r>
      <w:r w:rsidR="002A0881">
        <w:rPr>
          <w:rFonts w:ascii="Times New Roman" w:hAnsi="Times New Roman"/>
          <w:sz w:val="24"/>
          <w:szCs w:val="24"/>
        </w:rPr>
        <w:t>,</w:t>
      </w:r>
      <w:r w:rsidRPr="00F06CB6">
        <w:rPr>
          <w:rFonts w:ascii="Times New Roman" w:hAnsi="Times New Roman"/>
          <w:sz w:val="24"/>
          <w:szCs w:val="24"/>
        </w:rPr>
        <w:t xml:space="preserve"> предприятия кластера готовы к использованию открывающихся возможностей при условии реализации программы развития кластера. </w:t>
      </w:r>
    </w:p>
    <w:p w:rsidR="00F55F2A" w:rsidRDefault="00F55F2A" w:rsidP="00F55F2A">
      <w:pPr>
        <w:spacing w:after="0" w:line="240" w:lineRule="auto"/>
        <w:jc w:val="both"/>
        <w:rPr>
          <w:rFonts w:ascii="Times New Roman" w:hAnsi="Times New Roman"/>
          <w:sz w:val="24"/>
          <w:szCs w:val="24"/>
          <w:u w:val="single"/>
        </w:rPr>
      </w:pPr>
    </w:p>
    <w:p w:rsidR="00F55F2A" w:rsidRDefault="00F55F2A" w:rsidP="00BB4C79">
      <w:pPr>
        <w:pStyle w:val="a4"/>
        <w:numPr>
          <w:ilvl w:val="2"/>
          <w:numId w:val="6"/>
        </w:numPr>
        <w:spacing w:after="0" w:line="240" w:lineRule="auto"/>
        <w:ind w:left="0" w:firstLine="0"/>
        <w:jc w:val="both"/>
        <w:rPr>
          <w:rFonts w:ascii="Times New Roman" w:hAnsi="Times New Roman"/>
          <w:sz w:val="24"/>
          <w:szCs w:val="24"/>
          <w:u w:val="single"/>
        </w:rPr>
      </w:pPr>
      <w:r>
        <w:rPr>
          <w:rFonts w:ascii="Times New Roman" w:hAnsi="Times New Roman"/>
          <w:sz w:val="24"/>
          <w:szCs w:val="24"/>
          <w:u w:val="single"/>
        </w:rPr>
        <w:t>Факторы, которые могут оказать негативное влияние на развитие кластера, основные риски. Оценка их значимости. Основные механизмы компенсирования угроз и рисков.</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Угрозы:</w:t>
      </w:r>
    </w:p>
    <w:p w:rsidR="00F55F2A"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 Экспансия иностранных производителей, которая еще более усилится на фоне вступления </w:t>
      </w:r>
      <w:r w:rsidR="00AC1DDA">
        <w:rPr>
          <w:rFonts w:ascii="Times New Roman" w:hAnsi="Times New Roman"/>
          <w:sz w:val="24"/>
          <w:szCs w:val="24"/>
        </w:rPr>
        <w:t xml:space="preserve">России </w:t>
      </w:r>
      <w:r w:rsidRPr="00F06CB6">
        <w:rPr>
          <w:rFonts w:ascii="Times New Roman" w:hAnsi="Times New Roman"/>
          <w:sz w:val="24"/>
          <w:szCs w:val="24"/>
        </w:rPr>
        <w:t>в ВТО и снижения мер тарифного регулирования.</w:t>
      </w:r>
    </w:p>
    <w:p w:rsidR="00AC1DDA" w:rsidRPr="00F06CB6" w:rsidRDefault="00AC1DD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Массовый ввоз светотехнической продукции, не соответствующей заявляемым требованиям. </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Отсутствие доступа к передовым технологиям. Мировые лидеры отрасли не заинтересованы делиться передовым опытом.</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Механизмы компенсирования:</w:t>
      </w:r>
    </w:p>
    <w:p w:rsidR="00AC1DDA"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 Координация деятельности участников кластера (через управляющую компанию) и концентрация их усилий на нетарифном регулировании рынка. </w:t>
      </w:r>
    </w:p>
    <w:p w:rsidR="00F55F2A" w:rsidRDefault="00AC1DD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55F2A" w:rsidRPr="00F06CB6">
        <w:rPr>
          <w:rFonts w:ascii="Times New Roman" w:hAnsi="Times New Roman"/>
          <w:sz w:val="24"/>
          <w:szCs w:val="24"/>
        </w:rPr>
        <w:t>Ужесточение эксплуатационных, энергетических и экологических требований к продукции и ужесточение контроля за их соблюдением.</w:t>
      </w:r>
    </w:p>
    <w:p w:rsidR="00F55F2A" w:rsidRPr="00F06CB6" w:rsidRDefault="00F55F2A" w:rsidP="003E51F6">
      <w:pPr>
        <w:spacing w:after="0" w:line="240" w:lineRule="auto"/>
        <w:ind w:firstLine="708"/>
        <w:jc w:val="both"/>
        <w:rPr>
          <w:rFonts w:ascii="Times New Roman" w:hAnsi="Times New Roman"/>
          <w:sz w:val="24"/>
          <w:szCs w:val="24"/>
          <w:u w:val="single"/>
        </w:rPr>
      </w:pPr>
      <w:r w:rsidRPr="00F06CB6">
        <w:rPr>
          <w:rFonts w:ascii="Times New Roman" w:hAnsi="Times New Roman"/>
          <w:sz w:val="24"/>
          <w:szCs w:val="24"/>
        </w:rPr>
        <w:t>- Развитие собственной науки, поддержка НИОКР и инноваций.</w:t>
      </w:r>
    </w:p>
    <w:p w:rsidR="00F55F2A" w:rsidRPr="00F06CB6" w:rsidRDefault="00F55F2A" w:rsidP="00F55F2A">
      <w:pPr>
        <w:spacing w:after="0" w:line="240" w:lineRule="auto"/>
        <w:jc w:val="both"/>
        <w:rPr>
          <w:rFonts w:ascii="Times New Roman" w:hAnsi="Times New Roman"/>
          <w:sz w:val="24"/>
          <w:szCs w:val="24"/>
          <w:u w:val="single"/>
        </w:rPr>
      </w:pPr>
    </w:p>
    <w:p w:rsidR="00F55F2A" w:rsidRPr="00415739" w:rsidRDefault="00F55F2A" w:rsidP="00BB4C79">
      <w:pPr>
        <w:pStyle w:val="a4"/>
        <w:numPr>
          <w:ilvl w:val="1"/>
          <w:numId w:val="6"/>
        </w:numPr>
        <w:spacing w:after="0"/>
        <w:jc w:val="both"/>
        <w:rPr>
          <w:rFonts w:ascii="Times New Roman" w:hAnsi="Times New Roman"/>
          <w:b/>
          <w:sz w:val="24"/>
          <w:szCs w:val="24"/>
        </w:rPr>
      </w:pPr>
      <w:r w:rsidRPr="00415739">
        <w:rPr>
          <w:rFonts w:ascii="Times New Roman" w:hAnsi="Times New Roman"/>
          <w:b/>
          <w:sz w:val="24"/>
          <w:szCs w:val="24"/>
        </w:rPr>
        <w:t>Перспективы развития кластера</w:t>
      </w:r>
    </w:p>
    <w:p w:rsidR="00415739" w:rsidRPr="00415739" w:rsidRDefault="00415739" w:rsidP="00415739">
      <w:pPr>
        <w:pStyle w:val="a4"/>
        <w:spacing w:after="0"/>
        <w:ind w:left="1434"/>
        <w:jc w:val="both"/>
        <w:rPr>
          <w:rFonts w:ascii="Times New Roman" w:hAnsi="Times New Roman"/>
          <w:b/>
          <w:sz w:val="24"/>
          <w:szCs w:val="24"/>
        </w:rPr>
      </w:pPr>
    </w:p>
    <w:p w:rsidR="00F55F2A" w:rsidRDefault="00F55F2A" w:rsidP="00F55F2A">
      <w:pPr>
        <w:spacing w:after="0" w:line="240" w:lineRule="auto"/>
        <w:jc w:val="both"/>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u w:val="single"/>
        </w:rPr>
        <w:t>3.1. Описание тенденций развития рынков продукции Кластера, в том числе спроса. Прогноз развития наиболее привлекательных рыночных сегментов. Выявление видов продукции кластера, имеющих наилучшие рыночные перспективы. Прогноз продаж продукции кластера в кратко-, средне- и долгосрочном периоде.</w:t>
      </w:r>
    </w:p>
    <w:p w:rsidR="00415739" w:rsidRPr="008342C0" w:rsidRDefault="00415739" w:rsidP="00F55F2A">
      <w:pPr>
        <w:spacing w:after="0" w:line="240" w:lineRule="auto"/>
        <w:jc w:val="both"/>
        <w:rPr>
          <w:rFonts w:ascii="Times New Roman" w:hAnsi="Times New Roman"/>
          <w:sz w:val="24"/>
          <w:szCs w:val="24"/>
          <w:u w:val="single"/>
        </w:rPr>
      </w:pP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Основная тенденция развития мирового и российского светотехнического рынка характеризуется повышением требований к энергоэффективности и экологичности продукции и улучшением эксплуатационных характеристик.</w:t>
      </w:r>
      <w:r w:rsidRPr="00904FAE">
        <w:rPr>
          <w:rFonts w:ascii="Times New Roman" w:hAnsi="Times New Roman"/>
          <w:sz w:val="24"/>
          <w:szCs w:val="24"/>
        </w:rPr>
        <w:t xml:space="preserve"> </w:t>
      </w:r>
      <w:r w:rsidRPr="00F06CB6">
        <w:rPr>
          <w:rFonts w:ascii="Times New Roman" w:hAnsi="Times New Roman"/>
          <w:sz w:val="24"/>
          <w:szCs w:val="24"/>
        </w:rPr>
        <w:t xml:space="preserve">Объем российского и мирового рынка увеличивается. </w:t>
      </w:r>
    </w:p>
    <w:p w:rsidR="00F55F2A"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Согласно исследованию McKinsey &amp; Company</w:t>
      </w:r>
      <w:r w:rsidR="00862CCB">
        <w:rPr>
          <w:rFonts w:ascii="Times New Roman" w:hAnsi="Times New Roman"/>
          <w:sz w:val="24"/>
          <w:szCs w:val="24"/>
        </w:rPr>
        <w:t>,</w:t>
      </w:r>
      <w:r w:rsidRPr="00F06CB6">
        <w:rPr>
          <w:rFonts w:ascii="Times New Roman" w:hAnsi="Times New Roman"/>
          <w:sz w:val="24"/>
          <w:szCs w:val="24"/>
        </w:rPr>
        <w:t xml:space="preserve"> произведенному по заказу Osram</w:t>
      </w:r>
      <w:r w:rsidR="00862CCB">
        <w:rPr>
          <w:rFonts w:ascii="Times New Roman" w:hAnsi="Times New Roman"/>
          <w:sz w:val="24"/>
          <w:szCs w:val="24"/>
        </w:rPr>
        <w:t>,</w:t>
      </w:r>
      <w:r w:rsidRPr="00F06CB6">
        <w:rPr>
          <w:rFonts w:ascii="Times New Roman" w:hAnsi="Times New Roman"/>
          <w:sz w:val="24"/>
          <w:szCs w:val="24"/>
        </w:rPr>
        <w:t xml:space="preserve"> объем мирового светотехнического рынка к 2020 составит порядка 110 млрд. долл.</w:t>
      </w:r>
    </w:p>
    <w:p w:rsidR="00AC1DDA" w:rsidRPr="00F06CB6" w:rsidRDefault="00AC1DDA" w:rsidP="00AC1DDA">
      <w:pPr>
        <w:spacing w:after="0" w:line="240" w:lineRule="auto"/>
        <w:ind w:firstLine="709"/>
        <w:jc w:val="both"/>
        <w:rPr>
          <w:rFonts w:ascii="Times New Roman" w:hAnsi="Times New Roman"/>
          <w:sz w:val="24"/>
          <w:szCs w:val="24"/>
        </w:rPr>
      </w:pPr>
      <w:r w:rsidRPr="00F06CB6">
        <w:rPr>
          <w:rFonts w:ascii="Times New Roman" w:hAnsi="Times New Roman"/>
          <w:sz w:val="24"/>
          <w:szCs w:val="24"/>
        </w:rPr>
        <w:t>Участники кластера прогнозируют рост объемов российского светотехнического рынка с существующих  45 млрд. руб. до 60 млрд. руб. в 2016 году и 80 млрд. руб. в 2020 году. В дальнейшем темпы роста снизятся и к 2025 году объем российского светотехнического рынка составит порядка 90 млрд. руб.</w:t>
      </w:r>
    </w:p>
    <w:p w:rsidR="00AC1DDA" w:rsidRPr="00F06CB6" w:rsidRDefault="00AC1DDA" w:rsidP="00AC1DDA">
      <w:pPr>
        <w:spacing w:after="0" w:line="240" w:lineRule="auto"/>
        <w:ind w:firstLine="709"/>
        <w:jc w:val="both"/>
        <w:rPr>
          <w:rFonts w:ascii="Times New Roman" w:hAnsi="Times New Roman"/>
          <w:sz w:val="24"/>
          <w:szCs w:val="24"/>
        </w:rPr>
      </w:pPr>
      <w:r w:rsidRPr="00F06CB6">
        <w:rPr>
          <w:rFonts w:ascii="Times New Roman" w:hAnsi="Times New Roman"/>
          <w:sz w:val="24"/>
          <w:szCs w:val="24"/>
        </w:rPr>
        <w:t>Темпы роста во всех сегментах рынка (в бытовом, промышленном, уличном освещении и т.д.) ожидаются примерно одинаковыми.</w:t>
      </w:r>
    </w:p>
    <w:p w:rsidR="00AC1DDA" w:rsidRPr="00F06CB6" w:rsidRDefault="00AC1DDA" w:rsidP="00AC1DDA">
      <w:pPr>
        <w:spacing w:after="0" w:line="240" w:lineRule="auto"/>
        <w:ind w:firstLine="709"/>
        <w:jc w:val="both"/>
        <w:rPr>
          <w:rFonts w:ascii="Times New Roman" w:hAnsi="Times New Roman"/>
          <w:sz w:val="24"/>
          <w:szCs w:val="24"/>
        </w:rPr>
      </w:pPr>
      <w:r w:rsidRPr="00F06CB6">
        <w:rPr>
          <w:rFonts w:ascii="Times New Roman" w:hAnsi="Times New Roman"/>
          <w:sz w:val="24"/>
          <w:szCs w:val="24"/>
        </w:rPr>
        <w:t>В прогнозируемом периоде произойдет замена большей части существующих энергонеэффективных источников света, основанных на лампах накаливания, ДРЛ и устаревших типах люминесцентных ламп на энергоэффективные источники света и световые приборы на их основе.</w:t>
      </w:r>
    </w:p>
    <w:p w:rsidR="00862CCB" w:rsidRDefault="00862CCB" w:rsidP="00F55F2A">
      <w:pPr>
        <w:spacing w:after="0" w:line="240" w:lineRule="auto"/>
        <w:ind w:firstLine="709"/>
        <w:jc w:val="both"/>
        <w:rPr>
          <w:rFonts w:ascii="Times New Roman" w:hAnsi="Times New Roman"/>
          <w:sz w:val="24"/>
          <w:szCs w:val="24"/>
        </w:rPr>
      </w:pPr>
    </w:p>
    <w:p w:rsidR="00862CCB" w:rsidRPr="00F51153" w:rsidRDefault="00862CCB" w:rsidP="00862CCB">
      <w:pPr>
        <w:spacing w:after="0" w:line="240" w:lineRule="auto"/>
        <w:ind w:firstLine="709"/>
        <w:jc w:val="both"/>
        <w:rPr>
          <w:rFonts w:ascii="Times New Roman" w:hAnsi="Times New Roman"/>
          <w:b/>
          <w:sz w:val="24"/>
          <w:szCs w:val="24"/>
        </w:rPr>
      </w:pPr>
      <w:r w:rsidRPr="00F51153">
        <w:rPr>
          <w:rFonts w:ascii="Times New Roman" w:hAnsi="Times New Roman"/>
          <w:b/>
          <w:sz w:val="24"/>
          <w:szCs w:val="24"/>
        </w:rPr>
        <w:t xml:space="preserve">Таблица 1.5 </w:t>
      </w:r>
      <w:r>
        <w:rPr>
          <w:rFonts w:ascii="Times New Roman" w:hAnsi="Times New Roman"/>
          <w:b/>
          <w:sz w:val="24"/>
          <w:szCs w:val="24"/>
        </w:rPr>
        <w:t xml:space="preserve">- </w:t>
      </w:r>
      <w:r w:rsidRPr="00F51153">
        <w:rPr>
          <w:rFonts w:ascii="Times New Roman" w:hAnsi="Times New Roman"/>
          <w:b/>
          <w:sz w:val="24"/>
          <w:szCs w:val="24"/>
        </w:rPr>
        <w:t xml:space="preserve">Предполагаемая тенденция развития российского   рынка освещения </w:t>
      </w:r>
      <w:r w:rsidR="00AC1DDA">
        <w:rPr>
          <w:rFonts w:ascii="Times New Roman" w:hAnsi="Times New Roman"/>
          <w:b/>
          <w:sz w:val="24"/>
          <w:szCs w:val="24"/>
        </w:rPr>
        <w:t xml:space="preserve">в натуральном выражении </w:t>
      </w:r>
      <w:r w:rsidRPr="00F51153">
        <w:rPr>
          <w:rFonts w:ascii="Times New Roman" w:hAnsi="Times New Roman"/>
          <w:b/>
          <w:sz w:val="24"/>
          <w:szCs w:val="24"/>
        </w:rPr>
        <w:t>( по данным " Osram")  ( % к итогу)</w:t>
      </w:r>
    </w:p>
    <w:tbl>
      <w:tblPr>
        <w:tblW w:w="9360" w:type="dxa"/>
        <w:tblInd w:w="103" w:type="dxa"/>
        <w:tblLayout w:type="fixed"/>
        <w:tblLook w:val="04A0"/>
      </w:tblPr>
      <w:tblGrid>
        <w:gridCol w:w="4323"/>
        <w:gridCol w:w="1679"/>
        <w:gridCol w:w="1679"/>
        <w:gridCol w:w="1679"/>
      </w:tblGrid>
      <w:tr w:rsidR="00862CCB" w:rsidRPr="00F06CB6" w:rsidTr="00FE6F52">
        <w:trPr>
          <w:trHeight w:val="562"/>
        </w:trPr>
        <w:tc>
          <w:tcPr>
            <w:tcW w:w="4325" w:type="dxa"/>
            <w:tcBorders>
              <w:top w:val="single" w:sz="4" w:space="0" w:color="auto"/>
              <w:left w:val="single" w:sz="4" w:space="0" w:color="auto"/>
              <w:bottom w:val="single" w:sz="4" w:space="0" w:color="auto"/>
              <w:right w:val="single" w:sz="4" w:space="0" w:color="auto"/>
            </w:tcBorders>
            <w:noWrap/>
            <w:vAlign w:val="center"/>
            <w:hideMark/>
          </w:tcPr>
          <w:p w:rsidR="00862CCB" w:rsidRPr="00F06CB6" w:rsidRDefault="00862CCB" w:rsidP="00FE6F52">
            <w:pPr>
              <w:spacing w:after="0" w:line="240" w:lineRule="auto"/>
              <w:ind w:firstLine="181"/>
              <w:jc w:val="both"/>
              <w:rPr>
                <w:rFonts w:ascii="Times New Roman" w:hAnsi="Times New Roman"/>
                <w:b/>
                <w:sz w:val="24"/>
                <w:szCs w:val="24"/>
              </w:rPr>
            </w:pPr>
            <w:r w:rsidRPr="00F06CB6">
              <w:rPr>
                <w:rFonts w:ascii="Times New Roman" w:hAnsi="Times New Roman"/>
                <w:b/>
                <w:sz w:val="24"/>
                <w:szCs w:val="24"/>
              </w:rPr>
              <w:t>Группы ламп</w:t>
            </w:r>
          </w:p>
        </w:tc>
        <w:tc>
          <w:tcPr>
            <w:tcW w:w="1680" w:type="dxa"/>
            <w:tcBorders>
              <w:top w:val="single" w:sz="4" w:space="0" w:color="auto"/>
              <w:left w:val="nil"/>
              <w:bottom w:val="single" w:sz="4" w:space="0" w:color="auto"/>
              <w:right w:val="single" w:sz="4" w:space="0" w:color="auto"/>
            </w:tcBorders>
            <w:noWrap/>
            <w:vAlign w:val="center"/>
            <w:hideMark/>
          </w:tcPr>
          <w:p w:rsidR="00862CCB" w:rsidRPr="00F06CB6" w:rsidRDefault="00862CCB" w:rsidP="00FE6F52">
            <w:pPr>
              <w:spacing w:after="0" w:line="240" w:lineRule="auto"/>
              <w:ind w:firstLine="110"/>
              <w:jc w:val="center"/>
              <w:rPr>
                <w:rFonts w:ascii="Times New Roman" w:hAnsi="Times New Roman"/>
                <w:b/>
                <w:sz w:val="24"/>
                <w:szCs w:val="24"/>
              </w:rPr>
            </w:pPr>
            <w:r w:rsidRPr="00F06CB6">
              <w:rPr>
                <w:rFonts w:ascii="Times New Roman" w:hAnsi="Times New Roman"/>
                <w:b/>
                <w:sz w:val="24"/>
                <w:szCs w:val="24"/>
              </w:rPr>
              <w:t>2010г.</w:t>
            </w:r>
          </w:p>
        </w:tc>
        <w:tc>
          <w:tcPr>
            <w:tcW w:w="1680" w:type="dxa"/>
            <w:tcBorders>
              <w:top w:val="single" w:sz="4" w:space="0" w:color="auto"/>
              <w:left w:val="nil"/>
              <w:bottom w:val="single" w:sz="4" w:space="0" w:color="auto"/>
              <w:right w:val="single" w:sz="4" w:space="0" w:color="auto"/>
            </w:tcBorders>
            <w:noWrap/>
            <w:vAlign w:val="center"/>
            <w:hideMark/>
          </w:tcPr>
          <w:p w:rsidR="00862CCB" w:rsidRPr="00F06CB6" w:rsidRDefault="00862CCB" w:rsidP="00FE6F52">
            <w:pPr>
              <w:spacing w:after="0" w:line="240" w:lineRule="auto"/>
              <w:ind w:firstLine="110"/>
              <w:jc w:val="center"/>
              <w:rPr>
                <w:rFonts w:ascii="Times New Roman" w:hAnsi="Times New Roman"/>
                <w:b/>
                <w:sz w:val="24"/>
                <w:szCs w:val="24"/>
              </w:rPr>
            </w:pPr>
            <w:r w:rsidRPr="00F06CB6">
              <w:rPr>
                <w:rFonts w:ascii="Times New Roman" w:hAnsi="Times New Roman"/>
                <w:b/>
                <w:sz w:val="24"/>
                <w:szCs w:val="24"/>
              </w:rPr>
              <w:t>2016г.</w:t>
            </w:r>
          </w:p>
        </w:tc>
        <w:tc>
          <w:tcPr>
            <w:tcW w:w="1680" w:type="dxa"/>
            <w:tcBorders>
              <w:top w:val="single" w:sz="4" w:space="0" w:color="auto"/>
              <w:left w:val="nil"/>
              <w:bottom w:val="single" w:sz="4" w:space="0" w:color="auto"/>
              <w:right w:val="single" w:sz="4" w:space="0" w:color="auto"/>
            </w:tcBorders>
            <w:noWrap/>
            <w:vAlign w:val="center"/>
            <w:hideMark/>
          </w:tcPr>
          <w:p w:rsidR="00862CCB" w:rsidRPr="00F06CB6" w:rsidRDefault="00862CCB" w:rsidP="00FE6F52">
            <w:pPr>
              <w:spacing w:after="0" w:line="240" w:lineRule="auto"/>
              <w:ind w:firstLine="110"/>
              <w:jc w:val="center"/>
              <w:rPr>
                <w:rFonts w:ascii="Times New Roman" w:hAnsi="Times New Roman"/>
                <w:b/>
                <w:sz w:val="24"/>
                <w:szCs w:val="24"/>
              </w:rPr>
            </w:pPr>
            <w:r w:rsidRPr="00F06CB6">
              <w:rPr>
                <w:rFonts w:ascii="Times New Roman" w:hAnsi="Times New Roman"/>
                <w:b/>
                <w:sz w:val="24"/>
                <w:szCs w:val="24"/>
              </w:rPr>
              <w:t>2020г.</w:t>
            </w:r>
          </w:p>
        </w:tc>
      </w:tr>
      <w:tr w:rsidR="00862CCB" w:rsidRPr="00F06CB6" w:rsidTr="00FE6F52">
        <w:trPr>
          <w:trHeight w:val="237"/>
        </w:trPr>
        <w:tc>
          <w:tcPr>
            <w:tcW w:w="4325" w:type="dxa"/>
            <w:tcBorders>
              <w:top w:val="nil"/>
              <w:left w:val="single" w:sz="4" w:space="0" w:color="auto"/>
              <w:bottom w:val="single" w:sz="4" w:space="0" w:color="auto"/>
              <w:right w:val="single" w:sz="4" w:space="0" w:color="auto"/>
            </w:tcBorders>
            <w:vAlign w:val="bottom"/>
            <w:hideMark/>
          </w:tcPr>
          <w:p w:rsidR="00862CCB" w:rsidRPr="00F06CB6" w:rsidRDefault="00862CCB" w:rsidP="00FE6F52">
            <w:pPr>
              <w:spacing w:after="0" w:line="240" w:lineRule="auto"/>
              <w:ind w:firstLine="181"/>
              <w:jc w:val="both"/>
              <w:rPr>
                <w:rFonts w:ascii="Times New Roman" w:hAnsi="Times New Roman"/>
                <w:sz w:val="24"/>
                <w:szCs w:val="24"/>
              </w:rPr>
            </w:pPr>
            <w:r w:rsidRPr="00F06CB6">
              <w:rPr>
                <w:rFonts w:ascii="Times New Roman" w:hAnsi="Times New Roman"/>
                <w:sz w:val="24"/>
                <w:szCs w:val="24"/>
              </w:rPr>
              <w:t xml:space="preserve">Лампы накаливания общего </w:t>
            </w:r>
            <w:r w:rsidRPr="00F06CB6">
              <w:rPr>
                <w:rFonts w:ascii="Times New Roman" w:hAnsi="Times New Roman"/>
                <w:sz w:val="24"/>
                <w:szCs w:val="24"/>
              </w:rPr>
              <w:lastRenderedPageBreak/>
              <w:t>назначения</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lastRenderedPageBreak/>
              <w:t>52</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9</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w:t>
            </w:r>
          </w:p>
        </w:tc>
      </w:tr>
      <w:tr w:rsidR="00862CCB" w:rsidRPr="00F06CB6" w:rsidTr="00FE6F52">
        <w:trPr>
          <w:trHeight w:val="255"/>
        </w:trPr>
        <w:tc>
          <w:tcPr>
            <w:tcW w:w="4325" w:type="dxa"/>
            <w:tcBorders>
              <w:top w:val="nil"/>
              <w:left w:val="single" w:sz="4" w:space="0" w:color="auto"/>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both"/>
              <w:rPr>
                <w:rFonts w:ascii="Times New Roman" w:hAnsi="Times New Roman"/>
                <w:sz w:val="24"/>
                <w:szCs w:val="24"/>
              </w:rPr>
            </w:pPr>
            <w:r w:rsidRPr="00F06CB6">
              <w:rPr>
                <w:rFonts w:ascii="Times New Roman" w:hAnsi="Times New Roman"/>
                <w:sz w:val="24"/>
                <w:szCs w:val="24"/>
              </w:rPr>
              <w:lastRenderedPageBreak/>
              <w:t>Галогенные лампы</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12</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22</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12</w:t>
            </w:r>
          </w:p>
        </w:tc>
      </w:tr>
      <w:tr w:rsidR="00862CCB" w:rsidRPr="00F06CB6" w:rsidTr="00FE6F52">
        <w:trPr>
          <w:trHeight w:val="255"/>
        </w:trPr>
        <w:tc>
          <w:tcPr>
            <w:tcW w:w="4325" w:type="dxa"/>
            <w:tcBorders>
              <w:top w:val="nil"/>
              <w:left w:val="single" w:sz="4" w:space="0" w:color="auto"/>
              <w:bottom w:val="single" w:sz="4" w:space="0" w:color="auto"/>
              <w:right w:val="single" w:sz="4" w:space="0" w:color="auto"/>
            </w:tcBorders>
            <w:noWrap/>
            <w:vAlign w:val="bottom"/>
            <w:hideMark/>
          </w:tcPr>
          <w:p w:rsidR="00862CCB" w:rsidRPr="00F06CB6" w:rsidRDefault="00AC1DDA" w:rsidP="00FE6F52">
            <w:pPr>
              <w:spacing w:after="0" w:line="240" w:lineRule="auto"/>
              <w:ind w:firstLine="181"/>
              <w:jc w:val="both"/>
              <w:rPr>
                <w:rFonts w:ascii="Times New Roman" w:hAnsi="Times New Roman"/>
                <w:sz w:val="24"/>
                <w:szCs w:val="24"/>
              </w:rPr>
            </w:pPr>
            <w:r>
              <w:rPr>
                <w:rFonts w:ascii="Times New Roman" w:hAnsi="Times New Roman"/>
                <w:sz w:val="24"/>
                <w:szCs w:val="24"/>
              </w:rPr>
              <w:t>Газоразрядные высокого давления</w:t>
            </w:r>
            <w:r w:rsidR="00862CCB" w:rsidRPr="00F06CB6">
              <w:rPr>
                <w:rFonts w:ascii="Times New Roman" w:hAnsi="Times New Roman"/>
                <w:sz w:val="24"/>
                <w:szCs w:val="24"/>
              </w:rPr>
              <w:t xml:space="preserve"> (ДРЛ,ДРВ,ДНАТ,МГЛ)</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w:t>
            </w:r>
          </w:p>
        </w:tc>
      </w:tr>
      <w:tr w:rsidR="00862CCB" w:rsidRPr="00F06CB6" w:rsidTr="00FE6F52">
        <w:trPr>
          <w:trHeight w:val="255"/>
        </w:trPr>
        <w:tc>
          <w:tcPr>
            <w:tcW w:w="4325" w:type="dxa"/>
            <w:tcBorders>
              <w:top w:val="nil"/>
              <w:left w:val="single" w:sz="4" w:space="0" w:color="auto"/>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both"/>
              <w:rPr>
                <w:rFonts w:ascii="Times New Roman" w:hAnsi="Times New Roman"/>
                <w:sz w:val="24"/>
                <w:szCs w:val="24"/>
              </w:rPr>
            </w:pPr>
            <w:r w:rsidRPr="00F06CB6">
              <w:rPr>
                <w:rFonts w:ascii="Times New Roman" w:hAnsi="Times New Roman"/>
                <w:sz w:val="24"/>
                <w:szCs w:val="24"/>
              </w:rPr>
              <w:t>Люминесцентные</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16</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20</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18</w:t>
            </w:r>
          </w:p>
        </w:tc>
      </w:tr>
      <w:tr w:rsidR="00862CCB" w:rsidRPr="00F06CB6" w:rsidTr="00FE6F52">
        <w:trPr>
          <w:trHeight w:val="255"/>
        </w:trPr>
        <w:tc>
          <w:tcPr>
            <w:tcW w:w="4325" w:type="dxa"/>
            <w:tcBorders>
              <w:top w:val="nil"/>
              <w:left w:val="single" w:sz="4" w:space="0" w:color="auto"/>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both"/>
              <w:rPr>
                <w:rFonts w:ascii="Times New Roman" w:hAnsi="Times New Roman"/>
                <w:sz w:val="24"/>
                <w:szCs w:val="24"/>
              </w:rPr>
            </w:pPr>
            <w:r w:rsidRPr="00F06CB6">
              <w:rPr>
                <w:rFonts w:ascii="Times New Roman" w:hAnsi="Times New Roman"/>
                <w:sz w:val="24"/>
                <w:szCs w:val="24"/>
              </w:rPr>
              <w:t>Компактные люминесцентные</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17</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25</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19</w:t>
            </w:r>
          </w:p>
        </w:tc>
      </w:tr>
      <w:tr w:rsidR="00862CCB" w:rsidRPr="00F06CB6" w:rsidTr="00FE6F52">
        <w:trPr>
          <w:trHeight w:val="255"/>
        </w:trPr>
        <w:tc>
          <w:tcPr>
            <w:tcW w:w="4325" w:type="dxa"/>
            <w:tcBorders>
              <w:top w:val="nil"/>
              <w:left w:val="single" w:sz="4" w:space="0" w:color="auto"/>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both"/>
              <w:rPr>
                <w:rFonts w:ascii="Times New Roman" w:hAnsi="Times New Roman"/>
                <w:sz w:val="24"/>
                <w:szCs w:val="24"/>
              </w:rPr>
            </w:pPr>
            <w:r w:rsidRPr="00F06CB6">
              <w:rPr>
                <w:rFonts w:ascii="Times New Roman" w:hAnsi="Times New Roman"/>
                <w:sz w:val="24"/>
                <w:szCs w:val="24"/>
              </w:rPr>
              <w:t>Светодиоды</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1</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22</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10"/>
              <w:jc w:val="center"/>
              <w:rPr>
                <w:rFonts w:ascii="Times New Roman" w:hAnsi="Times New Roman"/>
                <w:sz w:val="24"/>
                <w:szCs w:val="24"/>
              </w:rPr>
            </w:pPr>
            <w:r w:rsidRPr="00F06CB6">
              <w:rPr>
                <w:rFonts w:ascii="Times New Roman" w:hAnsi="Times New Roman"/>
                <w:sz w:val="24"/>
                <w:szCs w:val="24"/>
              </w:rPr>
              <w:t>46</w:t>
            </w:r>
          </w:p>
        </w:tc>
      </w:tr>
      <w:tr w:rsidR="00862CCB" w:rsidRPr="00F06CB6" w:rsidTr="00FE6F52">
        <w:trPr>
          <w:trHeight w:val="255"/>
        </w:trPr>
        <w:tc>
          <w:tcPr>
            <w:tcW w:w="4325" w:type="dxa"/>
            <w:tcBorders>
              <w:top w:val="nil"/>
              <w:left w:val="single" w:sz="4" w:space="0" w:color="auto"/>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both"/>
              <w:rPr>
                <w:rFonts w:ascii="Times New Roman" w:hAnsi="Times New Roman"/>
                <w:sz w:val="24"/>
                <w:szCs w:val="24"/>
              </w:rPr>
            </w:pPr>
            <w:r w:rsidRPr="00F06CB6">
              <w:rPr>
                <w:rFonts w:ascii="Times New Roman" w:hAnsi="Times New Roman"/>
                <w:sz w:val="24"/>
                <w:szCs w:val="24"/>
              </w:rPr>
              <w:t>Итого на российском рынке</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center"/>
              <w:rPr>
                <w:rFonts w:ascii="Times New Roman" w:hAnsi="Times New Roman"/>
                <w:sz w:val="24"/>
                <w:szCs w:val="24"/>
              </w:rPr>
            </w:pPr>
            <w:r w:rsidRPr="00F06CB6">
              <w:rPr>
                <w:rFonts w:ascii="Times New Roman" w:hAnsi="Times New Roman"/>
                <w:sz w:val="24"/>
                <w:szCs w:val="24"/>
              </w:rPr>
              <w:t>100</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center"/>
              <w:rPr>
                <w:rFonts w:ascii="Times New Roman" w:hAnsi="Times New Roman"/>
                <w:sz w:val="24"/>
                <w:szCs w:val="24"/>
              </w:rPr>
            </w:pPr>
            <w:r w:rsidRPr="00F06CB6">
              <w:rPr>
                <w:rFonts w:ascii="Times New Roman" w:hAnsi="Times New Roman"/>
                <w:sz w:val="24"/>
                <w:szCs w:val="24"/>
              </w:rPr>
              <w:t>100</w:t>
            </w:r>
          </w:p>
        </w:tc>
        <w:tc>
          <w:tcPr>
            <w:tcW w:w="1680" w:type="dxa"/>
            <w:tcBorders>
              <w:top w:val="nil"/>
              <w:left w:val="nil"/>
              <w:bottom w:val="single" w:sz="4" w:space="0" w:color="auto"/>
              <w:right w:val="single" w:sz="4" w:space="0" w:color="auto"/>
            </w:tcBorders>
            <w:noWrap/>
            <w:vAlign w:val="bottom"/>
            <w:hideMark/>
          </w:tcPr>
          <w:p w:rsidR="00862CCB" w:rsidRPr="00F06CB6" w:rsidRDefault="00862CCB" w:rsidP="00FE6F52">
            <w:pPr>
              <w:spacing w:after="0" w:line="240" w:lineRule="auto"/>
              <w:ind w:firstLine="181"/>
              <w:jc w:val="center"/>
              <w:rPr>
                <w:rFonts w:ascii="Times New Roman" w:hAnsi="Times New Roman"/>
                <w:sz w:val="24"/>
                <w:szCs w:val="24"/>
              </w:rPr>
            </w:pPr>
            <w:r w:rsidRPr="00F06CB6">
              <w:rPr>
                <w:rFonts w:ascii="Times New Roman" w:hAnsi="Times New Roman"/>
                <w:sz w:val="24"/>
                <w:szCs w:val="24"/>
              </w:rPr>
              <w:t>100</w:t>
            </w:r>
          </w:p>
        </w:tc>
      </w:tr>
    </w:tbl>
    <w:p w:rsidR="00862CCB" w:rsidRPr="00F06CB6" w:rsidRDefault="00862CCB" w:rsidP="00F55F2A">
      <w:pPr>
        <w:spacing w:after="0" w:line="240" w:lineRule="auto"/>
        <w:ind w:firstLine="709"/>
        <w:jc w:val="both"/>
        <w:rPr>
          <w:rFonts w:ascii="Times New Roman" w:hAnsi="Times New Roman"/>
          <w:sz w:val="24"/>
          <w:szCs w:val="24"/>
        </w:rPr>
      </w:pP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Наиболее привлекательными направления</w:t>
      </w:r>
      <w:r w:rsidR="00744341">
        <w:rPr>
          <w:rFonts w:ascii="Times New Roman" w:hAnsi="Times New Roman"/>
          <w:sz w:val="24"/>
          <w:szCs w:val="24"/>
        </w:rPr>
        <w:t>ми</w:t>
      </w:r>
      <w:r w:rsidRPr="00F06CB6">
        <w:rPr>
          <w:rFonts w:ascii="Times New Roman" w:hAnsi="Times New Roman"/>
          <w:sz w:val="24"/>
          <w:szCs w:val="24"/>
        </w:rPr>
        <w:t xml:space="preserve"> развития являются:</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1. Световые приборы на основе светодиодов, которые по оценке McKinsey &amp; Company к 2020 году займут порядка 60% миров</w:t>
      </w:r>
      <w:r w:rsidR="00744341">
        <w:rPr>
          <w:rFonts w:ascii="Times New Roman" w:hAnsi="Times New Roman"/>
          <w:sz w:val="24"/>
          <w:szCs w:val="24"/>
        </w:rPr>
        <w:t>ого светотехнического рынка</w:t>
      </w:r>
      <w:r w:rsidRPr="00F06CB6">
        <w:rPr>
          <w:rFonts w:ascii="Times New Roman" w:hAnsi="Times New Roman"/>
          <w:sz w:val="24"/>
          <w:szCs w:val="24"/>
        </w:rPr>
        <w:t>.</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Лампы-ретрофиты. В настоящее время эффективными являются лампы-ретрофиты, эквивалентные 60Вт лампе накаливания (использование более мощных ламп не эффективно, избыток выделяемого тепла существенно снижает показатель светоотдачи). С развитием технологии ожидается увеличение мощности ламп-ретрофитов, к 2016 году лидерами в этом сегменте станут лампы, эквивалентные 100Вт лампе накаливания.</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Важным направлением развития в данном сегменте является также лампы </w:t>
      </w:r>
      <w:r w:rsidRPr="00F06CB6">
        <w:rPr>
          <w:rFonts w:ascii="Times New Roman" w:hAnsi="Times New Roman"/>
          <w:sz w:val="24"/>
          <w:szCs w:val="24"/>
          <w:lang w:val="en-US"/>
        </w:rPr>
        <w:t>LED</w:t>
      </w:r>
      <w:r w:rsidRPr="00F06CB6">
        <w:rPr>
          <w:rFonts w:ascii="Times New Roman" w:hAnsi="Times New Roman"/>
          <w:sz w:val="24"/>
          <w:szCs w:val="24"/>
        </w:rPr>
        <w:t>-</w:t>
      </w:r>
      <w:r w:rsidRPr="00F06CB6">
        <w:rPr>
          <w:rFonts w:ascii="Times New Roman" w:hAnsi="Times New Roman"/>
          <w:sz w:val="24"/>
          <w:szCs w:val="24"/>
          <w:lang w:val="en-US"/>
        </w:rPr>
        <w:t>tube</w:t>
      </w:r>
      <w:r w:rsidRPr="00F06CB6">
        <w:rPr>
          <w:rFonts w:ascii="Times New Roman" w:hAnsi="Times New Roman"/>
          <w:sz w:val="24"/>
          <w:szCs w:val="24"/>
        </w:rPr>
        <w:t>, предназначенные для прямой замены линейных люминесцентных ламп в широко распространенных потолочных светильниках.</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В целом темп роста рынка в сегменте ламп-ретрофитов будет меньше темпов роста специализированных светодиодных светильников, и, достигнув определенного предела, начнет снижаться (в связи с выходом из строя и зам</w:t>
      </w:r>
      <w:r>
        <w:rPr>
          <w:rFonts w:ascii="Times New Roman" w:hAnsi="Times New Roman"/>
          <w:sz w:val="24"/>
          <w:szCs w:val="24"/>
        </w:rPr>
        <w:t>еной традиционных светильников).</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Специализированные светодиодные светильники</w:t>
      </w:r>
      <w:r w:rsidR="00862CCB">
        <w:rPr>
          <w:rFonts w:ascii="Times New Roman" w:hAnsi="Times New Roman"/>
          <w:sz w:val="24"/>
          <w:szCs w:val="24"/>
        </w:rPr>
        <w:t>,</w:t>
      </w:r>
      <w:r w:rsidRPr="00F06CB6">
        <w:rPr>
          <w:rFonts w:ascii="Times New Roman" w:hAnsi="Times New Roman"/>
          <w:sz w:val="24"/>
          <w:szCs w:val="24"/>
        </w:rPr>
        <w:t xml:space="preserve"> как ожидается</w:t>
      </w:r>
      <w:r w:rsidR="00862CCB">
        <w:rPr>
          <w:rFonts w:ascii="Times New Roman" w:hAnsi="Times New Roman"/>
          <w:sz w:val="24"/>
          <w:szCs w:val="24"/>
        </w:rPr>
        <w:t>,</w:t>
      </w:r>
      <w:r w:rsidRPr="00F06CB6">
        <w:rPr>
          <w:rFonts w:ascii="Times New Roman" w:hAnsi="Times New Roman"/>
          <w:sz w:val="24"/>
          <w:szCs w:val="24"/>
        </w:rPr>
        <w:t xml:space="preserve"> станут основой светотехнического рынка, существенно потеснив светильники на традиционных источниках света (прежде всего на лампах накаливания и ДРЛ). В данном сегменте в среднесрочной перспективе будут развиваться два направления: с использованием белого светодиода (нанесение люминофора непосредственно на светодиод) и использованием технологии вынесенного (удаленного) люминофора. В рамках кластера планируется развивать оба направления.</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2. Разрядные лампы составят достойную конкуренцию светодиодам</w:t>
      </w:r>
      <w:r w:rsidR="00744341">
        <w:rPr>
          <w:rFonts w:ascii="Times New Roman" w:hAnsi="Times New Roman"/>
          <w:sz w:val="24"/>
          <w:szCs w:val="24"/>
        </w:rPr>
        <w:t>,</w:t>
      </w:r>
      <w:r w:rsidRPr="00F06CB6">
        <w:rPr>
          <w:rFonts w:ascii="Times New Roman" w:hAnsi="Times New Roman"/>
          <w:sz w:val="24"/>
          <w:szCs w:val="24"/>
        </w:rPr>
        <w:t xml:space="preserve"> прежде всего благодаря своей относительной дешевизне:</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 </w:t>
      </w:r>
      <w:r>
        <w:rPr>
          <w:rFonts w:ascii="Times New Roman" w:hAnsi="Times New Roman"/>
          <w:sz w:val="24"/>
          <w:szCs w:val="24"/>
        </w:rPr>
        <w:t>н</w:t>
      </w:r>
      <w:r w:rsidRPr="00F06CB6">
        <w:rPr>
          <w:rFonts w:ascii="Times New Roman" w:hAnsi="Times New Roman"/>
          <w:sz w:val="24"/>
          <w:szCs w:val="24"/>
        </w:rPr>
        <w:t>атриевые лампы, долгое время будут незаменимы для уличного освещения по соотношению цена-качество</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 </w:t>
      </w:r>
      <w:r>
        <w:rPr>
          <w:rFonts w:ascii="Times New Roman" w:hAnsi="Times New Roman"/>
          <w:sz w:val="24"/>
          <w:szCs w:val="24"/>
        </w:rPr>
        <w:t>м</w:t>
      </w:r>
      <w:r w:rsidRPr="00F06CB6">
        <w:rPr>
          <w:rFonts w:ascii="Times New Roman" w:hAnsi="Times New Roman"/>
          <w:sz w:val="24"/>
          <w:szCs w:val="24"/>
        </w:rPr>
        <w:t>еталлогалогенные лампы, современные разработки лидеров рынка в данном сегменте существенно увеличили сроки службы таких ламп, их стоимость остается существенно ниже светодиодов</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 </w:t>
      </w:r>
      <w:r>
        <w:rPr>
          <w:rFonts w:ascii="Times New Roman" w:hAnsi="Times New Roman"/>
          <w:sz w:val="24"/>
          <w:szCs w:val="24"/>
        </w:rPr>
        <w:t>и</w:t>
      </w:r>
      <w:r w:rsidRPr="00F06CB6">
        <w:rPr>
          <w:rFonts w:ascii="Times New Roman" w:hAnsi="Times New Roman"/>
          <w:sz w:val="24"/>
          <w:szCs w:val="24"/>
        </w:rPr>
        <w:t xml:space="preserve">ндукционные лампы. Не имеют электродов, </w:t>
      </w:r>
      <w:r w:rsidR="00744341">
        <w:rPr>
          <w:rFonts w:ascii="Times New Roman" w:hAnsi="Times New Roman"/>
          <w:sz w:val="24"/>
          <w:szCs w:val="24"/>
        </w:rPr>
        <w:t xml:space="preserve">нагревательных элементов, </w:t>
      </w:r>
      <w:r w:rsidRPr="00F06CB6">
        <w:rPr>
          <w:rFonts w:ascii="Times New Roman" w:hAnsi="Times New Roman"/>
          <w:sz w:val="24"/>
          <w:szCs w:val="24"/>
        </w:rPr>
        <w:t>в связи с чем срок их службы достигает 100 000 часов, имеют ряд других преимуществ (низкая температура, высокая частота мерцания)</w:t>
      </w:r>
      <w:r>
        <w:rPr>
          <w:rFonts w:ascii="Times New Roman" w:hAnsi="Times New Roman"/>
          <w:sz w:val="24"/>
          <w:szCs w:val="24"/>
        </w:rPr>
        <w:t>;</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 </w:t>
      </w:r>
      <w:r>
        <w:rPr>
          <w:rFonts w:ascii="Times New Roman" w:hAnsi="Times New Roman"/>
          <w:sz w:val="24"/>
          <w:szCs w:val="24"/>
        </w:rPr>
        <w:t>п</w:t>
      </w:r>
      <w:r w:rsidRPr="00F06CB6">
        <w:rPr>
          <w:rFonts w:ascii="Times New Roman" w:hAnsi="Times New Roman"/>
          <w:sz w:val="24"/>
          <w:szCs w:val="24"/>
        </w:rPr>
        <w:t>лазменные лампы. Данная технология активно развивается, с выходом на рынок плазменные лампы потеснят другие разрядные лампы.</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3. Автоматизированные системы управления освещением, позволяют существенно экономить электроэнергию и затраты на обслуживание систем освещения. В РФ рынок зарождающийся, его потенциал огромен. Предлагаемые кластером разработки уже сейчас по эффективности соответствуют ведущим мировым, а по цене значительно привлекательнее.</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4. ЭПРА – неотъемлемый элемент современного светового прибора. Использование новой элементной базы и схем повысит эффективность ЭПРА.</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5. Элементная база на основе </w:t>
      </w:r>
      <w:r w:rsidRPr="00F06CB6">
        <w:rPr>
          <w:rFonts w:ascii="Times New Roman" w:hAnsi="Times New Roman"/>
          <w:sz w:val="24"/>
          <w:szCs w:val="24"/>
          <w:lang w:val="en-US"/>
        </w:rPr>
        <w:t>SiC</w:t>
      </w:r>
      <w:r w:rsidRPr="00F06CB6">
        <w:rPr>
          <w:rFonts w:ascii="Times New Roman" w:hAnsi="Times New Roman"/>
          <w:sz w:val="24"/>
          <w:szCs w:val="24"/>
        </w:rPr>
        <w:t xml:space="preserve">, </w:t>
      </w:r>
      <w:r w:rsidRPr="00F06CB6">
        <w:rPr>
          <w:rFonts w:ascii="Times New Roman" w:hAnsi="Times New Roman"/>
          <w:sz w:val="24"/>
          <w:szCs w:val="24"/>
          <w:lang w:val="en-US"/>
        </w:rPr>
        <w:t>GaAs</w:t>
      </w:r>
      <w:r w:rsidRPr="00F06CB6">
        <w:rPr>
          <w:rFonts w:ascii="Times New Roman" w:hAnsi="Times New Roman"/>
          <w:sz w:val="24"/>
          <w:szCs w:val="24"/>
        </w:rPr>
        <w:t xml:space="preserve">, </w:t>
      </w:r>
      <w:r w:rsidRPr="00F06CB6">
        <w:rPr>
          <w:rFonts w:ascii="Times New Roman" w:hAnsi="Times New Roman"/>
          <w:sz w:val="24"/>
          <w:szCs w:val="24"/>
          <w:lang w:val="en-US"/>
        </w:rPr>
        <w:t>GaN</w:t>
      </w:r>
      <w:r w:rsidR="00744341">
        <w:rPr>
          <w:rFonts w:ascii="Times New Roman" w:hAnsi="Times New Roman"/>
          <w:sz w:val="24"/>
          <w:szCs w:val="24"/>
        </w:rPr>
        <w:t>, которая п</w:t>
      </w:r>
      <w:r w:rsidRPr="00F06CB6">
        <w:rPr>
          <w:rFonts w:ascii="Times New Roman" w:hAnsi="Times New Roman"/>
          <w:sz w:val="24"/>
          <w:szCs w:val="24"/>
        </w:rPr>
        <w:t>овысит эффективность электронных составляющих светового прибора, уменьшит их размеры.</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lastRenderedPageBreak/>
        <w:t>Развитие светотехники в мире идет по пути повышения энергоэффективности осветительных установок за счет создания и применения энергосберегающих светотехнических изделий – ламп (натриевых, металлогалогенных, компактных люминесцентных, плазменных, индукционных, светоизлучающих диодов и др.), электронных устройств различного назначения, световых приборов и автоматизированных систем управления осветительными установками.</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 xml:space="preserve">Поэтому предприятия кластера заинтересованы и должны наращивать  научно-технический потенциал и совершенствовать технологическую базу при поддержке государства, с использованием возможностей, которые может дать сотрудничество с передовыми российскими и зарубежными фирмами и инвесторами. </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744341">
        <w:rPr>
          <w:rFonts w:ascii="Times New Roman" w:eastAsia="Batang" w:hAnsi="Times New Roman"/>
          <w:sz w:val="24"/>
          <w:szCs w:val="24"/>
          <w:lang w:eastAsia="ko-KR"/>
        </w:rPr>
        <w:t>Продукция предприятий кластера, имеющая наилучшие рыночные перспективы</w:t>
      </w:r>
      <w:r w:rsidR="00744341">
        <w:rPr>
          <w:rFonts w:ascii="Times New Roman" w:eastAsia="Batang" w:hAnsi="Times New Roman"/>
          <w:sz w:val="24"/>
          <w:szCs w:val="24"/>
          <w:lang w:eastAsia="ko-KR"/>
        </w:rPr>
        <w:t>.</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Натриевые лампы высокого давления мощностью от 50 до 1000 Ватт, которые имеют высокую световую эффективность, надежность, стабильность и долговечность. Эти лампы являются одними из массовых источников света для наружного освещения.</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Металлогалогенные лампы с кварцевыми горелкой мощностью от 70 до 3500 Вт, лампы имеют высокую световую эффективность, высокие индексы цветопередачи, стабильные светотехнические  характеристики.</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Металлогалогенные лампы с керамическими горелками мощностью от 50 до 400 Вт, которые имеют высокую световую эффективность, стабильные цветовые характеристики, надежность и долговечность по сравнению с лампами с кварцевыми  горелками.</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 xml:space="preserve">Компактные люминесцентные лампы мощностью от 5 ватт до более 100 ватт, различного исполнения и назначения. </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Лампы и осветительные приборы различного исполнения и назначения с использованием светоизлучающих диодов.</w:t>
      </w:r>
    </w:p>
    <w:p w:rsidR="00F55F2A"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Безэлектродные высокочастотные (плазменные, индукционные) лампы и осветительные приборы на их базе.</w:t>
      </w:r>
    </w:p>
    <w:p w:rsidR="00830CB6" w:rsidRDefault="00830CB6" w:rsidP="00F55F2A">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Электронная пускорегулирующая аппаратура на основе современной компонентной базы.</w:t>
      </w:r>
    </w:p>
    <w:p w:rsidR="00830CB6" w:rsidRDefault="00830CB6" w:rsidP="00F55F2A">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Интеллектуальные системы управления освещением.</w:t>
      </w:r>
    </w:p>
    <w:p w:rsidR="00830CB6" w:rsidRDefault="00830CB6" w:rsidP="00F55F2A">
      <w:pPr>
        <w:spacing w:after="0" w:line="240" w:lineRule="auto"/>
        <w:ind w:firstLine="709"/>
        <w:jc w:val="both"/>
        <w:rPr>
          <w:rFonts w:ascii="Times New Roman" w:eastAsia="Batang" w:hAnsi="Times New Roman"/>
          <w:sz w:val="24"/>
          <w:szCs w:val="24"/>
          <w:lang w:eastAsia="ko-KR"/>
        </w:rPr>
      </w:pPr>
      <w:r>
        <w:rPr>
          <w:rFonts w:ascii="Times New Roman" w:eastAsia="Batang" w:hAnsi="Times New Roman"/>
          <w:sz w:val="24"/>
          <w:szCs w:val="24"/>
          <w:lang w:eastAsia="ko-KR"/>
        </w:rPr>
        <w:t>Комплектующие к источникам света и световым приборам.</w:t>
      </w:r>
    </w:p>
    <w:p w:rsidR="00830CB6" w:rsidRDefault="00830CB6" w:rsidP="00F55F2A">
      <w:pPr>
        <w:spacing w:after="0" w:line="240" w:lineRule="auto"/>
        <w:ind w:firstLine="709"/>
        <w:jc w:val="both"/>
        <w:rPr>
          <w:rFonts w:ascii="Times New Roman" w:eastAsia="Batang" w:hAnsi="Times New Roman"/>
          <w:sz w:val="24"/>
          <w:szCs w:val="24"/>
          <w:lang w:eastAsia="ko-KR"/>
        </w:rPr>
      </w:pP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Основной тенденцией на мировом и российском светотехническом рынке является начавшийся процесс замещения электрических ламп накаливания на энергоэкономичные компактные люминесцентные лампы, лампы н</w:t>
      </w:r>
      <w:r w:rsidR="00830CB6">
        <w:rPr>
          <w:rFonts w:ascii="Times New Roman" w:eastAsia="Batang" w:hAnsi="Times New Roman"/>
          <w:sz w:val="24"/>
          <w:szCs w:val="24"/>
          <w:lang w:eastAsia="ko-KR"/>
        </w:rPr>
        <w:t>а основе светоизлучающих диодов</w:t>
      </w:r>
      <w:r w:rsidRPr="00F06CB6">
        <w:rPr>
          <w:rFonts w:ascii="Times New Roman" w:eastAsia="Batang" w:hAnsi="Times New Roman"/>
          <w:sz w:val="24"/>
          <w:szCs w:val="24"/>
          <w:lang w:eastAsia="ko-KR"/>
        </w:rPr>
        <w:t xml:space="preserve">. </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bCs/>
          <w:sz w:val="24"/>
          <w:szCs w:val="24"/>
          <w:lang w:eastAsia="ko-KR"/>
        </w:rPr>
        <w:t>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F06CB6">
        <w:rPr>
          <w:rFonts w:ascii="Times New Roman" w:eastAsia="Batang" w:hAnsi="Times New Roman"/>
          <w:sz w:val="24"/>
          <w:szCs w:val="24"/>
          <w:lang w:eastAsia="ko-KR"/>
        </w:rPr>
        <w:t xml:space="preserve">  ожидается снижение объемов производства электрических ламп накаливания   мощностью 25 – 75 ватт в 2013-2014 годах.  В связи с этим, возможен рост объемов поставок от зарубежных производителей и фирм-экспортеров компактных люминесцентных ламп и светодиодных ламп и осветительных приборов с ними.</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 xml:space="preserve">По экспертным оценкам, наметившаяся в 2010-2011 годах тенденция к увеличению объемов импортных электрических ламп и осветительных приборов на российском рынке, в ближайшие 2-3 года продолжится, что может привести к сокращению отечественного производства некоторых групп светотехнических изделий. </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Рост объемов производства компактных люминесцентных ламп на российских предприятиях будет нестабильный, в связи с неконкурентоспособностью  по цене с продукцией производителей из стран Юго-Восточной Азии.</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 xml:space="preserve">Объемы производства светодиодных  ламп (ретрофитов) и осветительных приборов со светоизлучающими диодами  на российских предприятиях  пока незначительные, почти полностью базируются на импортных комплектующих (Китай, Тайвань, Корея и другие </w:t>
      </w:r>
      <w:r w:rsidRPr="00F06CB6">
        <w:rPr>
          <w:rFonts w:ascii="Times New Roman" w:eastAsia="Batang" w:hAnsi="Times New Roman"/>
          <w:sz w:val="24"/>
          <w:szCs w:val="24"/>
          <w:lang w:eastAsia="ko-KR"/>
        </w:rPr>
        <w:lastRenderedPageBreak/>
        <w:t>зарубежные страны). В ближайшие годы рост объемов производства в России б</w:t>
      </w:r>
      <w:r w:rsidR="00862CCB">
        <w:rPr>
          <w:rFonts w:ascii="Times New Roman" w:eastAsia="Batang" w:hAnsi="Times New Roman"/>
          <w:sz w:val="24"/>
          <w:szCs w:val="24"/>
          <w:lang w:eastAsia="ko-KR"/>
        </w:rPr>
        <w:t>удет нестабильный, в связи с не</w:t>
      </w:r>
      <w:r w:rsidRPr="00F06CB6">
        <w:rPr>
          <w:rFonts w:ascii="Times New Roman" w:eastAsia="Batang" w:hAnsi="Times New Roman"/>
          <w:sz w:val="24"/>
          <w:szCs w:val="24"/>
          <w:lang w:eastAsia="ko-KR"/>
        </w:rPr>
        <w:t>конкурентоспособностью  по цене с аналогичной импортируемой продукцией  от производителей из стран Юго-Восточной Азии.</w:t>
      </w:r>
    </w:p>
    <w:p w:rsidR="00F55F2A" w:rsidRPr="00F06CB6" w:rsidRDefault="00F55F2A" w:rsidP="00F55F2A">
      <w:pPr>
        <w:spacing w:after="0" w:line="240" w:lineRule="auto"/>
        <w:ind w:firstLine="709"/>
        <w:jc w:val="both"/>
        <w:rPr>
          <w:rFonts w:ascii="Times New Roman" w:eastAsia="Batang" w:hAnsi="Times New Roman"/>
          <w:sz w:val="24"/>
          <w:szCs w:val="24"/>
          <w:lang w:eastAsia="ko-KR"/>
        </w:rPr>
      </w:pPr>
      <w:r w:rsidRPr="00F06CB6">
        <w:rPr>
          <w:rFonts w:ascii="Times New Roman" w:eastAsia="Batang" w:hAnsi="Times New Roman"/>
          <w:sz w:val="24"/>
          <w:szCs w:val="24"/>
          <w:lang w:eastAsia="ko-KR"/>
        </w:rPr>
        <w:t xml:space="preserve">Одной из проблем по импортозамещению энергоэффективных ламп  и осветительных приборов является отсутствие в Российской Федерации </w:t>
      </w:r>
      <w:r w:rsidR="00862CCB">
        <w:rPr>
          <w:rFonts w:ascii="Times New Roman" w:eastAsia="Batang" w:hAnsi="Times New Roman"/>
          <w:sz w:val="24"/>
          <w:szCs w:val="24"/>
          <w:lang w:eastAsia="ko-KR"/>
        </w:rPr>
        <w:t xml:space="preserve">их производства </w:t>
      </w:r>
      <w:r w:rsidRPr="00F06CB6">
        <w:rPr>
          <w:rFonts w:ascii="Times New Roman" w:eastAsia="Batang" w:hAnsi="Times New Roman"/>
          <w:sz w:val="24"/>
          <w:szCs w:val="24"/>
          <w:lang w:eastAsia="ko-KR"/>
        </w:rPr>
        <w:t xml:space="preserve">по полному технологическому циклу из-за отсутствия современного автоматизированного оборудования, современных высокочистых материалов и комплектующих - электронных ПРА, систем автоматизированного управления. </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По прогнозам, среднегодовой темп роста рынка светодиодов будет составлять около 50%. Наибольший перспективы продаж имеют мощные светодиоды, предназначенные для уличного, офисного, промышленного и бытового освещения. Мощные светодиоды потребляются в основном производителями светильников, поэтому тенденции развития светодиодного рынка определяются тенденцией развития рынка светодиодных светильников. В настоящее время основными потребителями светодиодных светильников являются большие компании, особенно с большой долей государственного капитала, а также бюджетные муниципальные учреждения</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Общий объем продаж светотехнической продукции в России за 2011 год составил примерно 1,5 млрд. долларов</w:t>
      </w:r>
      <w:r>
        <w:rPr>
          <w:rFonts w:ascii="Times New Roman" w:hAnsi="Times New Roman"/>
          <w:sz w:val="24"/>
          <w:szCs w:val="24"/>
        </w:rPr>
        <w:t xml:space="preserve"> (рис.1.7).</w:t>
      </w:r>
      <w:r w:rsidRPr="00F06CB6">
        <w:rPr>
          <w:rFonts w:ascii="Times New Roman" w:hAnsi="Times New Roman"/>
          <w:sz w:val="24"/>
          <w:szCs w:val="24"/>
        </w:rPr>
        <w:t xml:space="preserve"> Из них 60% составляет потребление импортных светильников. Доля продаж светодиодных светильников составляет 7% от общего объема продаж, т.е. около 103 млн. долларов. На рисунке 3 показана динамика роста рынка потребления светодиодной продукции за последние годы и на перспективу до 2015 года (данные предоставлены Некоммерческим партнерством Производителей Светодиодов и Систем на их основе).</w:t>
      </w:r>
    </w:p>
    <w:p w:rsidR="00F55F2A" w:rsidRPr="00F06CB6" w:rsidRDefault="00F55F2A" w:rsidP="00F55F2A">
      <w:pPr>
        <w:spacing w:after="0" w:line="240" w:lineRule="auto"/>
        <w:ind w:firstLine="709"/>
        <w:jc w:val="both"/>
        <w:rPr>
          <w:rFonts w:ascii="Times New Roman" w:hAnsi="Times New Roman"/>
          <w:sz w:val="24"/>
          <w:szCs w:val="24"/>
        </w:rPr>
      </w:pPr>
    </w:p>
    <w:p w:rsidR="00F55F2A" w:rsidRPr="00F06CB6" w:rsidRDefault="00F55F2A" w:rsidP="00F55F2A">
      <w:pPr>
        <w:keepNext/>
        <w:spacing w:after="0" w:line="240" w:lineRule="auto"/>
        <w:jc w:val="both"/>
        <w:rPr>
          <w:rFonts w:ascii="Times New Roman" w:hAnsi="Times New Roman"/>
          <w:sz w:val="24"/>
          <w:szCs w:val="24"/>
        </w:rPr>
      </w:pPr>
      <w:r w:rsidRPr="00F06CB6">
        <w:rPr>
          <w:rFonts w:ascii="Times New Roman" w:hAnsi="Times New Roman"/>
          <w:noProof/>
          <w:sz w:val="24"/>
          <w:szCs w:val="24"/>
        </w:rPr>
        <w:drawing>
          <wp:inline distT="0" distB="0" distL="0" distR="0">
            <wp:extent cx="5624830" cy="261175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4830" cy="2611755"/>
                    </a:xfrm>
                    <a:prstGeom prst="rect">
                      <a:avLst/>
                    </a:prstGeom>
                    <a:noFill/>
                    <a:ln>
                      <a:noFill/>
                    </a:ln>
                  </pic:spPr>
                </pic:pic>
              </a:graphicData>
            </a:graphic>
          </wp:inline>
        </w:drawing>
      </w:r>
    </w:p>
    <w:p w:rsidR="00F55F2A" w:rsidRPr="00F06CB6" w:rsidRDefault="00F55F2A" w:rsidP="00F55F2A">
      <w:pPr>
        <w:pStyle w:val="aff1"/>
        <w:ind w:firstLine="709"/>
        <w:jc w:val="both"/>
        <w:rPr>
          <w:sz w:val="24"/>
          <w:szCs w:val="24"/>
        </w:rPr>
      </w:pPr>
      <w:r w:rsidRPr="00F06CB6">
        <w:rPr>
          <w:sz w:val="24"/>
          <w:szCs w:val="24"/>
        </w:rPr>
        <w:t>Рис</w:t>
      </w:r>
      <w:r>
        <w:rPr>
          <w:sz w:val="24"/>
          <w:szCs w:val="24"/>
        </w:rPr>
        <w:t>.</w:t>
      </w:r>
      <w:r w:rsidRPr="00F06CB6">
        <w:rPr>
          <w:sz w:val="24"/>
          <w:szCs w:val="24"/>
        </w:rPr>
        <w:t xml:space="preserve"> </w:t>
      </w:r>
      <w:r w:rsidR="00E06351" w:rsidRPr="00F06CB6">
        <w:rPr>
          <w:sz w:val="24"/>
          <w:szCs w:val="24"/>
        </w:rPr>
        <w:fldChar w:fldCharType="begin"/>
      </w:r>
      <w:r w:rsidRPr="00F06CB6">
        <w:rPr>
          <w:sz w:val="24"/>
          <w:szCs w:val="24"/>
        </w:rPr>
        <w:instrText xml:space="preserve"> SEQ Рисунок \* ARABIC </w:instrText>
      </w:r>
      <w:r w:rsidR="00E06351" w:rsidRPr="00F06CB6">
        <w:rPr>
          <w:sz w:val="24"/>
          <w:szCs w:val="24"/>
        </w:rPr>
        <w:fldChar w:fldCharType="separate"/>
      </w:r>
      <w:r w:rsidR="00511E76">
        <w:rPr>
          <w:noProof/>
          <w:sz w:val="24"/>
          <w:szCs w:val="24"/>
        </w:rPr>
        <w:t>4</w:t>
      </w:r>
      <w:r w:rsidR="00E06351" w:rsidRPr="00F06CB6">
        <w:rPr>
          <w:noProof/>
          <w:sz w:val="24"/>
          <w:szCs w:val="24"/>
        </w:rPr>
        <w:fldChar w:fldCharType="end"/>
      </w:r>
      <w:r w:rsidRPr="00F06CB6">
        <w:rPr>
          <w:sz w:val="24"/>
          <w:szCs w:val="24"/>
        </w:rPr>
        <w:t>. Динамика роста рынка потребления светодиодной продукции</w:t>
      </w:r>
    </w:p>
    <w:p w:rsidR="00F55F2A" w:rsidRPr="00F06CB6" w:rsidRDefault="00F55F2A" w:rsidP="00F55F2A">
      <w:pPr>
        <w:spacing w:after="0" w:line="240" w:lineRule="auto"/>
        <w:ind w:firstLine="709"/>
        <w:jc w:val="both"/>
        <w:rPr>
          <w:rFonts w:ascii="Times New Roman" w:hAnsi="Times New Roman"/>
          <w:sz w:val="24"/>
          <w:szCs w:val="24"/>
        </w:rPr>
      </w:pP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В последние годы произошло интенсивное расширение номенклатуры и объемов производства ЭПРА для газоразрядных ламп и светильников с их применением. Это вызвано более высокой энергоэффективностью современных световых приборов с ЭПРА по сравнению с традиционно применявшимися ранее для этих целей электромагнитными (дроссельными) ПРА, которые в настоящее время запрещены для нового применения в странах Евросоюза по санитарным и эргономическим причинам. </w:t>
      </w:r>
    </w:p>
    <w:p w:rsidR="00F55F2A" w:rsidRPr="00F06CB6" w:rsidRDefault="00F55F2A" w:rsidP="00F55F2A">
      <w:pPr>
        <w:spacing w:after="0" w:line="240" w:lineRule="auto"/>
        <w:ind w:firstLine="709"/>
        <w:jc w:val="both"/>
        <w:rPr>
          <w:rFonts w:ascii="Times New Roman" w:hAnsi="Times New Roman"/>
          <w:sz w:val="24"/>
          <w:szCs w:val="24"/>
        </w:rPr>
      </w:pPr>
      <w:r w:rsidRPr="00F06CB6">
        <w:rPr>
          <w:rFonts w:ascii="Times New Roman" w:hAnsi="Times New Roman"/>
          <w:sz w:val="24"/>
          <w:szCs w:val="24"/>
        </w:rPr>
        <w:t xml:space="preserve">Крупные потребители осветительных приборов (муниципальные предприятия, занимающиеся городским освещением, крупные предприятия, территория которых составляет десятки и сотни га) начинают проявлять активный интерес к </w:t>
      </w:r>
      <w:r w:rsidR="00C20CE8">
        <w:rPr>
          <w:rFonts w:ascii="Times New Roman" w:hAnsi="Times New Roman"/>
          <w:sz w:val="24"/>
          <w:szCs w:val="24"/>
        </w:rPr>
        <w:t>интеллектуальным</w:t>
      </w:r>
      <w:r w:rsidRPr="00F06CB6">
        <w:rPr>
          <w:rFonts w:ascii="Times New Roman" w:hAnsi="Times New Roman"/>
          <w:sz w:val="24"/>
          <w:szCs w:val="24"/>
        </w:rPr>
        <w:t xml:space="preserve"> системам управления освещением со встроенной дистанционной диагностикой состояния световых приборов, позволяющим оперативно с центрального </w:t>
      </w:r>
      <w:r w:rsidRPr="00F06CB6">
        <w:rPr>
          <w:rFonts w:ascii="Times New Roman" w:hAnsi="Times New Roman"/>
          <w:sz w:val="24"/>
          <w:szCs w:val="24"/>
        </w:rPr>
        <w:lastRenderedPageBreak/>
        <w:t>пульта осуществлять управление всей системой освещения и каждым светильником в отдельности, в т.ч. плавно регулировать яркость каждого светильника. В дальнейшем интерес к подобным системам будет только возрастать, т.к. такие системы позволяют уменьшить расходы на обслуживание и экономить до 30-40% электроэнергии за счет снижения яркости (и потребляемой мощности) светильников в период, когда обеспечение максимального уровня освещенности необязательно, а также обеспечения оптимального момента включения и выключения освещения в зависимости от метеоусловий. Последнее, кроме того, способствует повышению уровня безопасности.</w:t>
      </w:r>
    </w:p>
    <w:p w:rsidR="00F55F2A" w:rsidRDefault="00F55F2A" w:rsidP="00F55F2A">
      <w:pPr>
        <w:rPr>
          <w:rFonts w:ascii="Times New Roman" w:eastAsia="Calibri" w:hAnsi="Times New Roman"/>
          <w:sz w:val="24"/>
          <w:szCs w:val="24"/>
        </w:rPr>
      </w:pPr>
    </w:p>
    <w:p w:rsidR="00F55F2A" w:rsidRDefault="00F55F2A" w:rsidP="00F55F2A">
      <w:pPr>
        <w:spacing w:after="0" w:line="240" w:lineRule="auto"/>
        <w:jc w:val="both"/>
        <w:rPr>
          <w:rFonts w:ascii="Times New Roman" w:hAnsi="Times New Roman"/>
          <w:sz w:val="24"/>
          <w:szCs w:val="24"/>
          <w:u w:val="single"/>
        </w:rPr>
      </w:pPr>
      <w:r>
        <w:rPr>
          <w:rFonts w:ascii="Times New Roman" w:hAnsi="Times New Roman"/>
          <w:sz w:val="24"/>
          <w:szCs w:val="24"/>
          <w:u w:val="single"/>
        </w:rPr>
        <w:t>1.3.2. Перспективы усиления конкурентоспособности Кластера, в том числе связанные с возможностями создания высокопроизводительных рабочих мест, с наличием производственных мощностей и инфраструктурными ограничениями, с возможностями достраивания цепочки формирования добавленной стоимости кластера за счет включения в него новых предприятий.</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Подготовлены мероприятия по  развитию и модернизации производства -  создание новых инновационных продуктов, современных энергосберегающих световых устройств:</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светильников внутреннего освещения для нужд РЖД и ЖКХ на базе маломощных светодиодов (СД) со </w:t>
      </w:r>
      <w:r w:rsidR="00C20CE8">
        <w:rPr>
          <w:rFonts w:ascii="Times New Roman" w:hAnsi="Times New Roman"/>
          <w:sz w:val="24"/>
          <w:szCs w:val="24"/>
        </w:rPr>
        <w:t>светоотдачей</w:t>
      </w:r>
      <w:r>
        <w:rPr>
          <w:rFonts w:ascii="Times New Roman" w:hAnsi="Times New Roman"/>
          <w:sz w:val="24"/>
          <w:szCs w:val="24"/>
        </w:rPr>
        <w:t xml:space="preserve"> 140-150 люмен/ватт и экономией до 40% электроэнергии;</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светильников наружного освещения на базе 1-3 ватных СД со световым потоком до 110 люмен/ватт и экономией до 15% электроэнергии;</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светильников с лампами ДНАТ в комплекте с локальным устройством регулировки мощности (УРМ) или в комплекте с электронным пускорегулирующим устройством (ЭПРА) с возможностью регулирования мощности по 3-ему каналу, что дает экономию в процессе эксплуатации до 10- 30% потребляемой электроэнергии.</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СД источники света с драйвером (СД лампы) со световым потоком до 160 люмен/ватт и экономией до 60% электроэнергии.</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Применение электронных компонентов и электроники в производстве светотехнической продукции будет расширяться с каждым годом. Если в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 в составе изделия доля электронных комплектующих была не более 10-12 %, то сегодня - в любом светодиодном (СД) светильнике она составляет до 85% его стоимости. Прич</w:t>
      </w:r>
      <w:r w:rsidR="001E1EE6">
        <w:rPr>
          <w:rFonts w:ascii="Times New Roman" w:hAnsi="Times New Roman"/>
          <w:sz w:val="24"/>
          <w:szCs w:val="24"/>
        </w:rPr>
        <w:t>ем на сегодняшний день</w:t>
      </w:r>
      <w:r>
        <w:rPr>
          <w:rFonts w:ascii="Times New Roman" w:hAnsi="Times New Roman"/>
          <w:sz w:val="24"/>
          <w:szCs w:val="24"/>
        </w:rPr>
        <w:t xml:space="preserve"> главными поставщиками в России такого рода комплектующих являются зарубежные компании (</w:t>
      </w:r>
      <w:r>
        <w:rPr>
          <w:rFonts w:ascii="Times New Roman" w:hAnsi="Times New Roman"/>
          <w:sz w:val="24"/>
          <w:szCs w:val="24"/>
          <w:lang w:val="en-US"/>
        </w:rPr>
        <w:t>Philips</w:t>
      </w:r>
      <w:r>
        <w:rPr>
          <w:rFonts w:ascii="Times New Roman" w:hAnsi="Times New Roman"/>
          <w:sz w:val="24"/>
          <w:szCs w:val="24"/>
        </w:rPr>
        <w:t xml:space="preserve">, </w:t>
      </w:r>
      <w:r>
        <w:rPr>
          <w:rFonts w:ascii="Times New Roman" w:hAnsi="Times New Roman"/>
          <w:sz w:val="24"/>
          <w:szCs w:val="24"/>
          <w:lang w:val="en-US"/>
        </w:rPr>
        <w:t>Vossloh</w:t>
      </w:r>
      <w:r>
        <w:rPr>
          <w:rFonts w:ascii="Times New Roman" w:hAnsi="Times New Roman"/>
          <w:sz w:val="24"/>
          <w:szCs w:val="24"/>
        </w:rPr>
        <w:t>-</w:t>
      </w:r>
      <w:r>
        <w:rPr>
          <w:rFonts w:ascii="Times New Roman" w:hAnsi="Times New Roman"/>
          <w:sz w:val="24"/>
          <w:szCs w:val="24"/>
          <w:lang w:val="en-US"/>
        </w:rPr>
        <w:t>Schwabe</w:t>
      </w:r>
      <w:r>
        <w:rPr>
          <w:rFonts w:ascii="Times New Roman" w:hAnsi="Times New Roman"/>
          <w:sz w:val="24"/>
          <w:szCs w:val="24"/>
        </w:rPr>
        <w:t xml:space="preserve"> и др.). Поэтому перспективным направлением является создание современного производства электронных компонентов на базе ОАО "КЭТЗ". </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Для выполнения  этой задачи   уже разработаны и находятся на стадии предсертификационных испытаний следующие типы изделий и устройств:</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линейка светодиодных матриц в комплекте с драйверами (блоками питания);</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серия локальных устройств с  регулировкой мощности (УРМ);</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серия импульсных зажигающих устройств (ИЗУ);</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Еще одно направление - создание участка изготовления корпусов  для светильников мелких серий. Такое производство обусловлено необходимостью производства продукции полностью удовлетворяющей индивидуальным запросам заказчиков в сжаты</w:t>
      </w:r>
      <w:r w:rsidR="004A4670">
        <w:rPr>
          <w:rFonts w:ascii="Times New Roman" w:hAnsi="Times New Roman"/>
          <w:sz w:val="24"/>
          <w:szCs w:val="24"/>
        </w:rPr>
        <w:t>е сроки.</w:t>
      </w:r>
    </w:p>
    <w:p w:rsidR="004A4670" w:rsidRDefault="004A4670" w:rsidP="00F55F2A">
      <w:pPr>
        <w:spacing w:after="0" w:line="240" w:lineRule="auto"/>
        <w:ind w:firstLine="709"/>
        <w:jc w:val="both"/>
        <w:rPr>
          <w:rFonts w:ascii="Times New Roman" w:hAnsi="Times New Roman"/>
          <w:sz w:val="24"/>
          <w:szCs w:val="24"/>
        </w:rPr>
      </w:pPr>
      <w:r>
        <w:rPr>
          <w:rFonts w:ascii="Times New Roman" w:hAnsi="Times New Roman"/>
          <w:sz w:val="24"/>
          <w:szCs w:val="24"/>
        </w:rPr>
        <w:t>В целом повышение конкурентоспособности предприятий кластера связано с реализацией приоритетных инвестиционных проектов, п</w:t>
      </w:r>
      <w:r w:rsidR="0015342B">
        <w:rPr>
          <w:rFonts w:ascii="Times New Roman" w:hAnsi="Times New Roman"/>
          <w:sz w:val="24"/>
          <w:szCs w:val="24"/>
        </w:rPr>
        <w:t>а</w:t>
      </w:r>
      <w:r>
        <w:rPr>
          <w:rFonts w:ascii="Times New Roman" w:hAnsi="Times New Roman"/>
          <w:sz w:val="24"/>
          <w:szCs w:val="24"/>
        </w:rPr>
        <w:t xml:space="preserve">спорта которых приведены в приложении 4 к программе. </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В случае успешной реализации программы развития кластера планируются следующие объемы производства и реализации продукции:</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- 2016 году – 17 млрд. руб.</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- 2020 году – 30 млрд. руб.</w:t>
      </w:r>
    </w:p>
    <w:p w:rsidR="00F55F2A"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- 2025 году – 55 млрд. руб.</w:t>
      </w:r>
    </w:p>
    <w:p w:rsidR="00F55F2A" w:rsidRDefault="00F55F2A" w:rsidP="00F55F2A">
      <w:pPr>
        <w:spacing w:after="0" w:line="240" w:lineRule="auto"/>
        <w:jc w:val="both"/>
        <w:rPr>
          <w:rFonts w:ascii="Times New Roman" w:hAnsi="Times New Roman"/>
          <w:sz w:val="24"/>
          <w:szCs w:val="24"/>
          <w:u w:val="single"/>
        </w:rPr>
      </w:pPr>
    </w:p>
    <w:p w:rsidR="00F55F2A" w:rsidRDefault="00F55F2A" w:rsidP="00F55F2A">
      <w:pPr>
        <w:spacing w:after="0" w:line="240" w:lineRule="auto"/>
        <w:jc w:val="both"/>
        <w:rPr>
          <w:rFonts w:ascii="Times New Roman" w:hAnsi="Times New Roman"/>
          <w:sz w:val="24"/>
          <w:szCs w:val="24"/>
          <w:u w:val="single"/>
        </w:rPr>
      </w:pPr>
    </w:p>
    <w:p w:rsidR="00F55F2A" w:rsidRPr="00415739" w:rsidRDefault="00F55F2A" w:rsidP="00BB4C79">
      <w:pPr>
        <w:pStyle w:val="a4"/>
        <w:numPr>
          <w:ilvl w:val="2"/>
          <w:numId w:val="6"/>
        </w:numPr>
        <w:spacing w:after="0"/>
        <w:jc w:val="both"/>
        <w:rPr>
          <w:rFonts w:ascii="Times New Roman" w:hAnsi="Times New Roman"/>
          <w:bCs/>
          <w:sz w:val="24"/>
          <w:szCs w:val="24"/>
          <w:u w:val="single"/>
        </w:rPr>
      </w:pPr>
      <w:r w:rsidRPr="00415739">
        <w:rPr>
          <w:rFonts w:ascii="Times New Roman" w:hAnsi="Times New Roman"/>
          <w:bCs/>
          <w:sz w:val="24"/>
          <w:szCs w:val="24"/>
          <w:u w:val="single"/>
        </w:rPr>
        <w:t xml:space="preserve">Основные приоритеты расширения объемов производства продукции кластера (увеличение объемов производства якорных компаний, привлечение прямых инвестиций сторонних компаний, опережающее развитие и рост среднего и малого бизнеса). </w:t>
      </w:r>
    </w:p>
    <w:p w:rsidR="00415739" w:rsidRPr="00415739" w:rsidRDefault="00415739" w:rsidP="00415739">
      <w:pPr>
        <w:pStyle w:val="a4"/>
        <w:spacing w:after="0"/>
        <w:jc w:val="both"/>
        <w:rPr>
          <w:rFonts w:ascii="Times New Roman" w:hAnsi="Times New Roman"/>
          <w:bCs/>
          <w:sz w:val="24"/>
          <w:szCs w:val="24"/>
          <w:u w:val="single"/>
        </w:rPr>
      </w:pPr>
    </w:p>
    <w:p w:rsidR="00F55F2A" w:rsidRPr="002E04B4" w:rsidRDefault="00F55F2A" w:rsidP="00F55F2A">
      <w:pPr>
        <w:spacing w:after="0" w:line="240" w:lineRule="auto"/>
        <w:ind w:firstLine="709"/>
        <w:jc w:val="both"/>
        <w:rPr>
          <w:rFonts w:ascii="Times New Roman" w:hAnsi="Times New Roman"/>
          <w:sz w:val="24"/>
          <w:szCs w:val="24"/>
        </w:rPr>
      </w:pPr>
      <w:r w:rsidRPr="002E04B4">
        <w:rPr>
          <w:rFonts w:ascii="Times New Roman" w:hAnsi="Times New Roman"/>
          <w:sz w:val="24"/>
          <w:szCs w:val="24"/>
        </w:rPr>
        <w:t>Основные приоритеты и направления расширения объемов производства продукции кластера диктуются тенденциями и ведущими факторами на целевых рынках предприятий кластера.</w:t>
      </w:r>
    </w:p>
    <w:p w:rsidR="002E04B4" w:rsidRPr="002E04B4" w:rsidRDefault="002E04B4" w:rsidP="00F55F2A">
      <w:pPr>
        <w:spacing w:after="0" w:line="240" w:lineRule="auto"/>
        <w:ind w:firstLine="709"/>
        <w:jc w:val="both"/>
        <w:rPr>
          <w:rFonts w:ascii="Times New Roman" w:eastAsia="Calibri" w:hAnsi="Times New Roman"/>
          <w:sz w:val="24"/>
          <w:szCs w:val="24"/>
        </w:rPr>
      </w:pPr>
      <w:r w:rsidRPr="002E04B4">
        <w:rPr>
          <w:rFonts w:ascii="Times New Roman" w:eastAsia="Calibri" w:hAnsi="Times New Roman"/>
          <w:sz w:val="24"/>
          <w:szCs w:val="24"/>
        </w:rPr>
        <w:t>Якорными предприятиями кластера реализуются масштабные инвестиционные проекты (паспорта ИП приведены в приложении 4 к настоящей программе), объем финансирования которых в 2012-2016 гг. предусматривается в размере более 9 млрд. руб., в т.ч. по двум проектам предусматриваются прямые иностранные инвестиции.</w:t>
      </w:r>
    </w:p>
    <w:p w:rsidR="00783336" w:rsidRPr="00775210" w:rsidRDefault="002E04B4" w:rsidP="00F55F2A">
      <w:pPr>
        <w:spacing w:after="0" w:line="240" w:lineRule="auto"/>
        <w:ind w:firstLine="709"/>
        <w:jc w:val="both"/>
        <w:rPr>
          <w:rFonts w:ascii="Times New Roman" w:eastAsia="Calibri" w:hAnsi="Times New Roman"/>
          <w:sz w:val="24"/>
          <w:szCs w:val="24"/>
        </w:rPr>
      </w:pPr>
      <w:r w:rsidRPr="002E04B4">
        <w:rPr>
          <w:rFonts w:ascii="Times New Roman" w:eastAsia="Calibri" w:hAnsi="Times New Roman"/>
          <w:sz w:val="24"/>
          <w:szCs w:val="24"/>
        </w:rPr>
        <w:t xml:space="preserve">Успешная реализация проектов позволит </w:t>
      </w:r>
      <w:r w:rsidR="000C58E5">
        <w:rPr>
          <w:rFonts w:ascii="Times New Roman" w:eastAsia="Calibri" w:hAnsi="Times New Roman"/>
          <w:sz w:val="24"/>
          <w:szCs w:val="24"/>
        </w:rPr>
        <w:t xml:space="preserve">в разы </w:t>
      </w:r>
      <w:r w:rsidRPr="002E04B4">
        <w:rPr>
          <w:rFonts w:ascii="Times New Roman" w:eastAsia="Calibri" w:hAnsi="Times New Roman"/>
          <w:sz w:val="24"/>
          <w:szCs w:val="24"/>
        </w:rPr>
        <w:t xml:space="preserve">увеличить </w:t>
      </w:r>
      <w:r w:rsidR="000C58E5">
        <w:rPr>
          <w:rFonts w:ascii="Times New Roman" w:eastAsia="Calibri" w:hAnsi="Times New Roman"/>
          <w:sz w:val="24"/>
          <w:szCs w:val="24"/>
        </w:rPr>
        <w:t>объем производства якорных</w:t>
      </w:r>
      <w:r w:rsidRPr="002E04B4">
        <w:rPr>
          <w:rFonts w:ascii="Times New Roman" w:eastAsia="Calibri" w:hAnsi="Times New Roman"/>
          <w:sz w:val="24"/>
          <w:szCs w:val="24"/>
        </w:rPr>
        <w:t xml:space="preserve"> компани</w:t>
      </w:r>
      <w:r w:rsidR="000C58E5">
        <w:rPr>
          <w:rFonts w:ascii="Times New Roman" w:eastAsia="Calibri" w:hAnsi="Times New Roman"/>
          <w:sz w:val="24"/>
          <w:szCs w:val="24"/>
        </w:rPr>
        <w:t xml:space="preserve">й, который к 2016 г. </w:t>
      </w:r>
      <w:r w:rsidR="00775210">
        <w:rPr>
          <w:rFonts w:ascii="Times New Roman" w:eastAsia="Calibri" w:hAnsi="Times New Roman"/>
          <w:sz w:val="24"/>
          <w:szCs w:val="24"/>
        </w:rPr>
        <w:t>превысит</w:t>
      </w:r>
      <w:r w:rsidR="000C58E5">
        <w:rPr>
          <w:rFonts w:ascii="Times New Roman" w:eastAsia="Calibri" w:hAnsi="Times New Roman"/>
          <w:sz w:val="24"/>
          <w:szCs w:val="24"/>
        </w:rPr>
        <w:t xml:space="preserve"> 17 млрд. руб.</w:t>
      </w:r>
      <w:r w:rsidR="00783336">
        <w:rPr>
          <w:rFonts w:ascii="Times New Roman" w:eastAsia="Calibri" w:hAnsi="Times New Roman"/>
          <w:sz w:val="24"/>
          <w:szCs w:val="24"/>
        </w:rPr>
        <w:t xml:space="preserve"> Появятся новые якорные компании</w:t>
      </w:r>
      <w:r w:rsidR="00775210">
        <w:rPr>
          <w:rFonts w:ascii="Times New Roman" w:eastAsia="Calibri" w:hAnsi="Times New Roman"/>
          <w:sz w:val="24"/>
          <w:szCs w:val="24"/>
        </w:rPr>
        <w:t>, в т.ч.</w:t>
      </w:r>
      <w:r w:rsidR="00783336">
        <w:rPr>
          <w:rFonts w:ascii="Times New Roman" w:eastAsia="Calibri" w:hAnsi="Times New Roman"/>
          <w:sz w:val="24"/>
          <w:szCs w:val="24"/>
        </w:rPr>
        <w:t xml:space="preserve"> с иностранным капиталом: ООО «Непес Рус», совместное предприятие ОАО «Электровыпрямитель» и </w:t>
      </w:r>
      <w:r w:rsidR="00783336">
        <w:rPr>
          <w:rFonts w:ascii="Times New Roman" w:eastAsia="Calibri" w:hAnsi="Times New Roman"/>
          <w:sz w:val="24"/>
          <w:szCs w:val="24"/>
          <w:lang w:val="en-US"/>
        </w:rPr>
        <w:t>SeoulSemiconductor</w:t>
      </w:r>
      <w:r w:rsidR="00783336" w:rsidRPr="00783336">
        <w:rPr>
          <w:rFonts w:ascii="Times New Roman" w:eastAsia="Calibri" w:hAnsi="Times New Roman"/>
          <w:sz w:val="24"/>
          <w:szCs w:val="24"/>
        </w:rPr>
        <w:t>.</w:t>
      </w:r>
    </w:p>
    <w:p w:rsidR="002E04B4" w:rsidRPr="002E04B4" w:rsidRDefault="00783336" w:rsidP="00F55F2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Следует отметить то, что</w:t>
      </w:r>
      <w:r w:rsidR="00F2698F">
        <w:rPr>
          <w:rFonts w:ascii="Times New Roman" w:eastAsia="Calibri" w:hAnsi="Times New Roman"/>
          <w:sz w:val="24"/>
          <w:szCs w:val="24"/>
        </w:rPr>
        <w:t xml:space="preserve"> существенный рост произойдет как по продукции, производимой в рамках специализации кластера, так и по прочей продукции, выпускаемой предприятиями кластера</w:t>
      </w:r>
      <w:r w:rsidR="000C58E5">
        <w:rPr>
          <w:rFonts w:ascii="Times New Roman" w:eastAsia="Calibri" w:hAnsi="Times New Roman"/>
          <w:sz w:val="24"/>
          <w:szCs w:val="24"/>
        </w:rPr>
        <w:t>.</w:t>
      </w:r>
      <w:r w:rsidR="00F2698F">
        <w:rPr>
          <w:rFonts w:ascii="Times New Roman" w:eastAsia="Calibri" w:hAnsi="Times New Roman"/>
          <w:sz w:val="24"/>
          <w:szCs w:val="24"/>
        </w:rPr>
        <w:t xml:space="preserve"> Данное обстоятельство особенно актуально для предприятий </w:t>
      </w:r>
      <w:r w:rsidR="000C58E5">
        <w:rPr>
          <w:rFonts w:ascii="Times New Roman" w:eastAsia="Calibri" w:hAnsi="Times New Roman"/>
          <w:sz w:val="24"/>
          <w:szCs w:val="24"/>
        </w:rPr>
        <w:t>электронной промышленности (ОАО «Орбита», ОАО «Электровыпрямитель» и др.), значительная часть выпускаемой ими электронной компонентной базы и преобразовательной техники имеет не светотехнические приложения)</w:t>
      </w:r>
    </w:p>
    <w:p w:rsidR="002E04B4" w:rsidRPr="002E04B4" w:rsidRDefault="002E04B4" w:rsidP="00F55F2A">
      <w:pPr>
        <w:spacing w:after="0" w:line="240" w:lineRule="auto"/>
        <w:ind w:firstLine="709"/>
        <w:jc w:val="both"/>
        <w:rPr>
          <w:rFonts w:ascii="Times New Roman" w:eastAsia="Calibri" w:hAnsi="Times New Roman"/>
          <w:b/>
          <w:sz w:val="24"/>
          <w:szCs w:val="24"/>
        </w:rPr>
      </w:pPr>
      <w:r w:rsidRPr="002E04B4">
        <w:rPr>
          <w:rFonts w:ascii="Times New Roman" w:eastAsia="Calibri" w:hAnsi="Times New Roman"/>
          <w:b/>
          <w:sz w:val="24"/>
          <w:szCs w:val="24"/>
        </w:rPr>
        <w:t>Таблица 1.6. Динамика объемов производства якорными компаниями кластера в 2011-2016гг.</w:t>
      </w:r>
      <w:r w:rsidR="00F2698F">
        <w:rPr>
          <w:rFonts w:ascii="Times New Roman" w:eastAsia="Calibri" w:hAnsi="Times New Roman"/>
          <w:b/>
          <w:sz w:val="24"/>
          <w:szCs w:val="24"/>
        </w:rPr>
        <w:t xml:space="preserve"> (в рамках специализации кластера)</w:t>
      </w:r>
    </w:p>
    <w:p w:rsidR="002E04B4" w:rsidRPr="002E04B4" w:rsidRDefault="002E04B4" w:rsidP="00F55F2A">
      <w:pPr>
        <w:spacing w:after="0" w:line="240" w:lineRule="auto"/>
        <w:ind w:firstLine="709"/>
        <w:jc w:val="both"/>
        <w:rPr>
          <w:rFonts w:ascii="Times New Roman" w:eastAsia="Calibri" w:hAnsi="Times New Roman"/>
          <w:sz w:val="24"/>
          <w:szCs w:val="24"/>
        </w:rPr>
      </w:pPr>
      <w:r w:rsidRPr="002E04B4">
        <w:rPr>
          <w:rFonts w:ascii="Times New Roman" w:eastAsia="Calibri" w:hAnsi="Times New Roman"/>
          <w:sz w:val="24"/>
          <w:szCs w:val="24"/>
        </w:rPr>
        <w:t xml:space="preserve"> </w:t>
      </w:r>
    </w:p>
    <w:tbl>
      <w:tblPr>
        <w:tblStyle w:val="a6"/>
        <w:tblW w:w="0" w:type="auto"/>
        <w:tblLook w:val="04A0"/>
      </w:tblPr>
      <w:tblGrid>
        <w:gridCol w:w="3794"/>
        <w:gridCol w:w="2268"/>
        <w:gridCol w:w="2126"/>
      </w:tblGrid>
      <w:tr w:rsidR="00775210" w:rsidTr="00775210">
        <w:tc>
          <w:tcPr>
            <w:tcW w:w="3794" w:type="dxa"/>
          </w:tcPr>
          <w:p w:rsidR="00775210" w:rsidRPr="002E04B4" w:rsidRDefault="00775210" w:rsidP="00F55F2A">
            <w:pPr>
              <w:jc w:val="both"/>
              <w:rPr>
                <w:rFonts w:ascii="Times New Roman" w:eastAsia="Calibri" w:hAnsi="Times New Roman"/>
                <w:sz w:val="20"/>
                <w:szCs w:val="20"/>
              </w:rPr>
            </w:pPr>
            <w:r w:rsidRPr="002E04B4">
              <w:rPr>
                <w:rFonts w:ascii="Times New Roman" w:eastAsia="Calibri" w:hAnsi="Times New Roman"/>
                <w:sz w:val="20"/>
                <w:szCs w:val="20"/>
              </w:rPr>
              <w:t xml:space="preserve">Наименование </w:t>
            </w:r>
            <w:r>
              <w:rPr>
                <w:rFonts w:ascii="Times New Roman" w:eastAsia="Calibri" w:hAnsi="Times New Roman"/>
                <w:sz w:val="20"/>
                <w:szCs w:val="20"/>
              </w:rPr>
              <w:t>предприятия</w:t>
            </w:r>
          </w:p>
        </w:tc>
        <w:tc>
          <w:tcPr>
            <w:tcW w:w="2268" w:type="dxa"/>
          </w:tcPr>
          <w:p w:rsidR="00775210" w:rsidRPr="002E04B4" w:rsidRDefault="00775210" w:rsidP="00F55F2A">
            <w:pPr>
              <w:jc w:val="both"/>
              <w:rPr>
                <w:rFonts w:ascii="Times New Roman" w:eastAsia="Calibri" w:hAnsi="Times New Roman"/>
                <w:sz w:val="20"/>
                <w:szCs w:val="20"/>
              </w:rPr>
            </w:pPr>
            <w:r>
              <w:rPr>
                <w:rFonts w:ascii="Times New Roman" w:eastAsia="Calibri" w:hAnsi="Times New Roman"/>
                <w:sz w:val="20"/>
                <w:szCs w:val="20"/>
              </w:rPr>
              <w:t>Объем производства в 2011г., млрд. руб.</w:t>
            </w:r>
          </w:p>
        </w:tc>
        <w:tc>
          <w:tcPr>
            <w:tcW w:w="2126" w:type="dxa"/>
          </w:tcPr>
          <w:p w:rsidR="00775210" w:rsidRPr="002E04B4" w:rsidRDefault="00775210" w:rsidP="00F55F2A">
            <w:pPr>
              <w:jc w:val="both"/>
              <w:rPr>
                <w:rFonts w:ascii="Times New Roman" w:eastAsia="Calibri" w:hAnsi="Times New Roman"/>
                <w:sz w:val="20"/>
                <w:szCs w:val="20"/>
              </w:rPr>
            </w:pPr>
            <w:r>
              <w:rPr>
                <w:rFonts w:ascii="Times New Roman" w:eastAsia="Calibri" w:hAnsi="Times New Roman"/>
                <w:sz w:val="20"/>
                <w:szCs w:val="20"/>
              </w:rPr>
              <w:t>Объем производства в 2016г., млрд. руб.</w:t>
            </w:r>
          </w:p>
        </w:tc>
      </w:tr>
      <w:tr w:rsidR="00775210" w:rsidTr="00775210">
        <w:tc>
          <w:tcPr>
            <w:tcW w:w="3794" w:type="dxa"/>
            <w:vAlign w:val="bottom"/>
          </w:tcPr>
          <w:p w:rsidR="00775210" w:rsidRPr="00F2698F" w:rsidRDefault="00775210">
            <w:pPr>
              <w:rPr>
                <w:rFonts w:ascii="Times New Roman" w:hAnsi="Times New Roman"/>
                <w:color w:val="000000"/>
                <w:sz w:val="20"/>
                <w:szCs w:val="20"/>
              </w:rPr>
            </w:pPr>
            <w:r w:rsidRPr="00F2698F">
              <w:rPr>
                <w:rFonts w:ascii="Times New Roman" w:hAnsi="Times New Roman"/>
                <w:color w:val="000000"/>
                <w:sz w:val="20"/>
                <w:szCs w:val="20"/>
              </w:rPr>
              <w:t>ГУП РМ "Лисма"</w:t>
            </w:r>
          </w:p>
        </w:tc>
        <w:tc>
          <w:tcPr>
            <w:tcW w:w="2268" w:type="dxa"/>
          </w:tcPr>
          <w:p w:rsidR="00775210" w:rsidRPr="002E04B4" w:rsidRDefault="00775210" w:rsidP="00783336">
            <w:pPr>
              <w:jc w:val="right"/>
              <w:rPr>
                <w:rFonts w:ascii="Times New Roman" w:eastAsia="Calibri" w:hAnsi="Times New Roman"/>
                <w:sz w:val="20"/>
                <w:szCs w:val="20"/>
              </w:rPr>
            </w:pPr>
            <w:r>
              <w:rPr>
                <w:rFonts w:ascii="Times New Roman" w:eastAsia="Calibri" w:hAnsi="Times New Roman"/>
                <w:sz w:val="20"/>
                <w:szCs w:val="20"/>
              </w:rPr>
              <w:t>1,5</w:t>
            </w:r>
          </w:p>
        </w:tc>
        <w:tc>
          <w:tcPr>
            <w:tcW w:w="2126" w:type="dxa"/>
          </w:tcPr>
          <w:p w:rsidR="00775210" w:rsidRPr="002E04B4" w:rsidRDefault="00775210" w:rsidP="00775210">
            <w:pPr>
              <w:jc w:val="right"/>
              <w:rPr>
                <w:rFonts w:ascii="Times New Roman" w:eastAsia="Calibri" w:hAnsi="Times New Roman"/>
                <w:sz w:val="20"/>
                <w:szCs w:val="20"/>
              </w:rPr>
            </w:pPr>
            <w:r>
              <w:rPr>
                <w:rFonts w:ascii="Times New Roman" w:eastAsia="Calibri" w:hAnsi="Times New Roman"/>
                <w:sz w:val="20"/>
                <w:szCs w:val="20"/>
              </w:rPr>
              <w:t>4,0</w:t>
            </w:r>
          </w:p>
        </w:tc>
      </w:tr>
      <w:tr w:rsidR="00775210" w:rsidTr="00775210">
        <w:tc>
          <w:tcPr>
            <w:tcW w:w="3794" w:type="dxa"/>
            <w:vAlign w:val="bottom"/>
          </w:tcPr>
          <w:p w:rsidR="00775210" w:rsidRPr="00F2698F" w:rsidRDefault="00775210">
            <w:pPr>
              <w:rPr>
                <w:rFonts w:ascii="Times New Roman" w:hAnsi="Times New Roman"/>
                <w:color w:val="000000"/>
                <w:sz w:val="20"/>
                <w:szCs w:val="20"/>
              </w:rPr>
            </w:pPr>
            <w:r w:rsidRPr="00F2698F">
              <w:rPr>
                <w:rFonts w:ascii="Times New Roman" w:hAnsi="Times New Roman"/>
                <w:color w:val="000000"/>
                <w:sz w:val="20"/>
                <w:szCs w:val="20"/>
              </w:rPr>
              <w:t>ОАО "Ардатовский светотехнический завод"</w:t>
            </w:r>
          </w:p>
        </w:tc>
        <w:tc>
          <w:tcPr>
            <w:tcW w:w="2268" w:type="dxa"/>
          </w:tcPr>
          <w:p w:rsidR="00775210" w:rsidRPr="002E04B4" w:rsidRDefault="00775210" w:rsidP="00783336">
            <w:pPr>
              <w:jc w:val="right"/>
              <w:rPr>
                <w:rFonts w:ascii="Times New Roman" w:eastAsia="Calibri" w:hAnsi="Times New Roman"/>
                <w:sz w:val="20"/>
                <w:szCs w:val="20"/>
              </w:rPr>
            </w:pPr>
            <w:r>
              <w:rPr>
                <w:rFonts w:ascii="Times New Roman" w:eastAsia="Calibri" w:hAnsi="Times New Roman"/>
                <w:sz w:val="20"/>
                <w:szCs w:val="20"/>
              </w:rPr>
              <w:t>1,0</w:t>
            </w:r>
          </w:p>
        </w:tc>
        <w:tc>
          <w:tcPr>
            <w:tcW w:w="2126" w:type="dxa"/>
          </w:tcPr>
          <w:p w:rsidR="00775210" w:rsidRPr="002E04B4" w:rsidRDefault="00775210" w:rsidP="0015342B">
            <w:pPr>
              <w:jc w:val="right"/>
              <w:rPr>
                <w:rFonts w:ascii="Times New Roman" w:eastAsia="Calibri" w:hAnsi="Times New Roman"/>
                <w:sz w:val="20"/>
                <w:szCs w:val="20"/>
              </w:rPr>
            </w:pPr>
            <w:r>
              <w:rPr>
                <w:rFonts w:ascii="Times New Roman" w:eastAsia="Calibri" w:hAnsi="Times New Roman"/>
                <w:sz w:val="20"/>
                <w:szCs w:val="20"/>
              </w:rPr>
              <w:t>2,6</w:t>
            </w:r>
          </w:p>
        </w:tc>
      </w:tr>
      <w:tr w:rsidR="00775210" w:rsidTr="00775210">
        <w:tc>
          <w:tcPr>
            <w:tcW w:w="3794" w:type="dxa"/>
            <w:vAlign w:val="bottom"/>
          </w:tcPr>
          <w:p w:rsidR="00775210" w:rsidRPr="00F2698F" w:rsidRDefault="00775210">
            <w:pPr>
              <w:rPr>
                <w:rFonts w:ascii="Times New Roman" w:hAnsi="Times New Roman"/>
                <w:color w:val="000000"/>
                <w:sz w:val="20"/>
                <w:szCs w:val="20"/>
              </w:rPr>
            </w:pPr>
            <w:r w:rsidRPr="00F2698F">
              <w:rPr>
                <w:rFonts w:ascii="Times New Roman" w:hAnsi="Times New Roman"/>
                <w:color w:val="000000"/>
                <w:sz w:val="20"/>
                <w:szCs w:val="20"/>
              </w:rPr>
              <w:t>ОАО "Кадошкинский электротехнический завод"</w:t>
            </w:r>
          </w:p>
        </w:tc>
        <w:tc>
          <w:tcPr>
            <w:tcW w:w="2268" w:type="dxa"/>
          </w:tcPr>
          <w:p w:rsidR="00775210" w:rsidRPr="002E04B4" w:rsidRDefault="00775210" w:rsidP="00783336">
            <w:pPr>
              <w:jc w:val="right"/>
              <w:rPr>
                <w:rFonts w:ascii="Times New Roman" w:eastAsia="Calibri" w:hAnsi="Times New Roman"/>
                <w:sz w:val="20"/>
                <w:szCs w:val="20"/>
              </w:rPr>
            </w:pPr>
            <w:r>
              <w:rPr>
                <w:rFonts w:ascii="Times New Roman" w:eastAsia="Calibri" w:hAnsi="Times New Roman"/>
                <w:sz w:val="20"/>
                <w:szCs w:val="20"/>
              </w:rPr>
              <w:t>0,9</w:t>
            </w:r>
          </w:p>
        </w:tc>
        <w:tc>
          <w:tcPr>
            <w:tcW w:w="2126" w:type="dxa"/>
          </w:tcPr>
          <w:p w:rsidR="00775210" w:rsidRPr="002E04B4" w:rsidRDefault="00775210" w:rsidP="0015342B">
            <w:pPr>
              <w:jc w:val="right"/>
              <w:rPr>
                <w:rFonts w:ascii="Times New Roman" w:eastAsia="Calibri" w:hAnsi="Times New Roman"/>
                <w:sz w:val="20"/>
                <w:szCs w:val="20"/>
              </w:rPr>
            </w:pPr>
            <w:r>
              <w:rPr>
                <w:rFonts w:ascii="Times New Roman" w:eastAsia="Calibri" w:hAnsi="Times New Roman"/>
                <w:sz w:val="20"/>
                <w:szCs w:val="20"/>
              </w:rPr>
              <w:t>2,5</w:t>
            </w:r>
          </w:p>
        </w:tc>
      </w:tr>
      <w:tr w:rsidR="00775210" w:rsidTr="00775210">
        <w:tc>
          <w:tcPr>
            <w:tcW w:w="3794" w:type="dxa"/>
            <w:vAlign w:val="bottom"/>
          </w:tcPr>
          <w:p w:rsidR="00775210" w:rsidRPr="00F2698F" w:rsidRDefault="00775210">
            <w:pPr>
              <w:rPr>
                <w:rFonts w:ascii="Times New Roman" w:hAnsi="Times New Roman"/>
                <w:color w:val="000000"/>
                <w:sz w:val="20"/>
                <w:szCs w:val="20"/>
              </w:rPr>
            </w:pPr>
            <w:r w:rsidRPr="00F2698F">
              <w:rPr>
                <w:rFonts w:ascii="Times New Roman" w:hAnsi="Times New Roman"/>
                <w:color w:val="000000"/>
                <w:sz w:val="20"/>
                <w:szCs w:val="20"/>
              </w:rPr>
              <w:t>ЗАО "Ксенон"</w:t>
            </w:r>
          </w:p>
        </w:tc>
        <w:tc>
          <w:tcPr>
            <w:tcW w:w="2268" w:type="dxa"/>
          </w:tcPr>
          <w:p w:rsidR="00775210" w:rsidRPr="002E04B4" w:rsidRDefault="00775210" w:rsidP="00783336">
            <w:pPr>
              <w:jc w:val="right"/>
              <w:rPr>
                <w:rFonts w:ascii="Times New Roman" w:eastAsia="Calibri" w:hAnsi="Times New Roman"/>
                <w:sz w:val="20"/>
                <w:szCs w:val="20"/>
              </w:rPr>
            </w:pPr>
            <w:r>
              <w:rPr>
                <w:rFonts w:ascii="Times New Roman" w:eastAsia="Calibri" w:hAnsi="Times New Roman"/>
                <w:sz w:val="20"/>
                <w:szCs w:val="20"/>
              </w:rPr>
              <w:t>0,6</w:t>
            </w:r>
          </w:p>
        </w:tc>
        <w:tc>
          <w:tcPr>
            <w:tcW w:w="2126" w:type="dxa"/>
          </w:tcPr>
          <w:p w:rsidR="00775210" w:rsidRPr="002E04B4" w:rsidRDefault="00775210" w:rsidP="0015342B">
            <w:pPr>
              <w:jc w:val="right"/>
              <w:rPr>
                <w:rFonts w:ascii="Times New Roman" w:eastAsia="Calibri" w:hAnsi="Times New Roman"/>
                <w:sz w:val="20"/>
                <w:szCs w:val="20"/>
              </w:rPr>
            </w:pPr>
            <w:r>
              <w:rPr>
                <w:rFonts w:ascii="Times New Roman" w:eastAsia="Calibri" w:hAnsi="Times New Roman"/>
                <w:sz w:val="20"/>
                <w:szCs w:val="20"/>
              </w:rPr>
              <w:t>2,5</w:t>
            </w:r>
          </w:p>
        </w:tc>
      </w:tr>
      <w:tr w:rsidR="00775210" w:rsidTr="00775210">
        <w:tc>
          <w:tcPr>
            <w:tcW w:w="3794" w:type="dxa"/>
            <w:vAlign w:val="bottom"/>
          </w:tcPr>
          <w:p w:rsidR="00775210" w:rsidRPr="00F2698F" w:rsidRDefault="00775210">
            <w:pPr>
              <w:rPr>
                <w:rFonts w:ascii="Times New Roman" w:hAnsi="Times New Roman"/>
                <w:color w:val="000000"/>
                <w:sz w:val="20"/>
                <w:szCs w:val="20"/>
              </w:rPr>
            </w:pPr>
            <w:r w:rsidRPr="00F2698F">
              <w:rPr>
                <w:rFonts w:ascii="Times New Roman" w:hAnsi="Times New Roman"/>
                <w:color w:val="000000"/>
                <w:sz w:val="20"/>
                <w:szCs w:val="20"/>
              </w:rPr>
              <w:t>ОАО "Электровыпрямитель"</w:t>
            </w:r>
          </w:p>
        </w:tc>
        <w:tc>
          <w:tcPr>
            <w:tcW w:w="2268" w:type="dxa"/>
          </w:tcPr>
          <w:p w:rsidR="00775210" w:rsidRPr="002E04B4" w:rsidRDefault="00775210" w:rsidP="00783336">
            <w:pPr>
              <w:jc w:val="right"/>
              <w:rPr>
                <w:rFonts w:ascii="Times New Roman" w:eastAsia="Calibri" w:hAnsi="Times New Roman"/>
                <w:sz w:val="20"/>
                <w:szCs w:val="20"/>
              </w:rPr>
            </w:pPr>
            <w:r>
              <w:rPr>
                <w:rFonts w:ascii="Times New Roman" w:eastAsia="Calibri" w:hAnsi="Times New Roman"/>
                <w:sz w:val="20"/>
                <w:szCs w:val="20"/>
              </w:rPr>
              <w:t>0,2</w:t>
            </w:r>
          </w:p>
        </w:tc>
        <w:tc>
          <w:tcPr>
            <w:tcW w:w="2126" w:type="dxa"/>
          </w:tcPr>
          <w:p w:rsidR="00775210" w:rsidRPr="002E04B4" w:rsidRDefault="00775210" w:rsidP="0015342B">
            <w:pPr>
              <w:jc w:val="right"/>
              <w:rPr>
                <w:rFonts w:ascii="Times New Roman" w:eastAsia="Calibri" w:hAnsi="Times New Roman"/>
                <w:sz w:val="20"/>
                <w:szCs w:val="20"/>
              </w:rPr>
            </w:pPr>
            <w:r>
              <w:rPr>
                <w:rFonts w:ascii="Times New Roman" w:eastAsia="Calibri" w:hAnsi="Times New Roman"/>
                <w:sz w:val="20"/>
                <w:szCs w:val="20"/>
              </w:rPr>
              <w:t>1,3</w:t>
            </w:r>
          </w:p>
        </w:tc>
      </w:tr>
      <w:tr w:rsidR="00775210" w:rsidTr="00775210">
        <w:trPr>
          <w:trHeight w:val="196"/>
        </w:trPr>
        <w:tc>
          <w:tcPr>
            <w:tcW w:w="3794" w:type="dxa"/>
          </w:tcPr>
          <w:p w:rsidR="00775210" w:rsidRPr="00775210" w:rsidRDefault="00775210" w:rsidP="00F55F2A">
            <w:pPr>
              <w:jc w:val="both"/>
              <w:rPr>
                <w:rFonts w:ascii="Times New Roman" w:hAnsi="Times New Roman"/>
                <w:color w:val="000000"/>
                <w:sz w:val="20"/>
                <w:szCs w:val="20"/>
              </w:rPr>
            </w:pPr>
            <w:r w:rsidRPr="000C58E5">
              <w:rPr>
                <w:rFonts w:ascii="Times New Roman" w:hAnsi="Times New Roman"/>
                <w:color w:val="000000"/>
                <w:sz w:val="20"/>
                <w:szCs w:val="20"/>
              </w:rPr>
              <w:t>ОАО "Орбита"</w:t>
            </w:r>
          </w:p>
        </w:tc>
        <w:tc>
          <w:tcPr>
            <w:tcW w:w="2268" w:type="dxa"/>
          </w:tcPr>
          <w:p w:rsidR="00775210" w:rsidRPr="002E04B4" w:rsidRDefault="00775210" w:rsidP="00783336">
            <w:pPr>
              <w:jc w:val="right"/>
              <w:rPr>
                <w:rFonts w:ascii="Times New Roman" w:eastAsia="Calibri" w:hAnsi="Times New Roman"/>
                <w:sz w:val="20"/>
                <w:szCs w:val="20"/>
              </w:rPr>
            </w:pPr>
            <w:r>
              <w:rPr>
                <w:rFonts w:ascii="Times New Roman" w:eastAsia="Calibri" w:hAnsi="Times New Roman"/>
                <w:sz w:val="20"/>
                <w:szCs w:val="20"/>
              </w:rPr>
              <w:t>0,1</w:t>
            </w:r>
          </w:p>
        </w:tc>
        <w:tc>
          <w:tcPr>
            <w:tcW w:w="2126" w:type="dxa"/>
          </w:tcPr>
          <w:p w:rsidR="00775210" w:rsidRPr="002E04B4" w:rsidRDefault="00775210" w:rsidP="0015342B">
            <w:pPr>
              <w:jc w:val="right"/>
              <w:rPr>
                <w:rFonts w:ascii="Times New Roman" w:eastAsia="Calibri" w:hAnsi="Times New Roman"/>
                <w:sz w:val="20"/>
                <w:szCs w:val="20"/>
              </w:rPr>
            </w:pPr>
            <w:r>
              <w:rPr>
                <w:rFonts w:ascii="Times New Roman" w:eastAsia="Calibri" w:hAnsi="Times New Roman"/>
                <w:sz w:val="20"/>
                <w:szCs w:val="20"/>
              </w:rPr>
              <w:t>1,0</w:t>
            </w:r>
          </w:p>
        </w:tc>
      </w:tr>
      <w:tr w:rsidR="00775210" w:rsidTr="00775210">
        <w:tc>
          <w:tcPr>
            <w:tcW w:w="3794" w:type="dxa"/>
          </w:tcPr>
          <w:p w:rsidR="00775210" w:rsidRPr="000C58E5" w:rsidRDefault="00775210" w:rsidP="00F2698F">
            <w:pPr>
              <w:jc w:val="both"/>
              <w:rPr>
                <w:rFonts w:ascii="Times New Roman" w:hAnsi="Times New Roman"/>
                <w:color w:val="000000"/>
                <w:sz w:val="20"/>
                <w:szCs w:val="20"/>
              </w:rPr>
            </w:pPr>
            <w:r>
              <w:rPr>
                <w:rFonts w:ascii="Times New Roman" w:hAnsi="Times New Roman"/>
                <w:color w:val="000000"/>
                <w:sz w:val="20"/>
                <w:szCs w:val="20"/>
              </w:rPr>
              <w:t>ООО «Непес Рус»</w:t>
            </w:r>
          </w:p>
        </w:tc>
        <w:tc>
          <w:tcPr>
            <w:tcW w:w="2268" w:type="dxa"/>
          </w:tcPr>
          <w:p w:rsidR="00775210" w:rsidRDefault="00775210" w:rsidP="00783336">
            <w:pPr>
              <w:jc w:val="right"/>
              <w:rPr>
                <w:rFonts w:ascii="Times New Roman" w:eastAsia="Calibri" w:hAnsi="Times New Roman"/>
                <w:sz w:val="20"/>
                <w:szCs w:val="20"/>
              </w:rPr>
            </w:pPr>
            <w:r>
              <w:rPr>
                <w:rFonts w:ascii="Times New Roman" w:eastAsia="Calibri" w:hAnsi="Times New Roman"/>
                <w:sz w:val="20"/>
                <w:szCs w:val="20"/>
              </w:rPr>
              <w:t>0,0</w:t>
            </w:r>
          </w:p>
        </w:tc>
        <w:tc>
          <w:tcPr>
            <w:tcW w:w="2126" w:type="dxa"/>
          </w:tcPr>
          <w:p w:rsidR="00775210" w:rsidRDefault="00775210" w:rsidP="00775210">
            <w:pPr>
              <w:jc w:val="right"/>
              <w:rPr>
                <w:rFonts w:ascii="Times New Roman" w:eastAsia="Calibri" w:hAnsi="Times New Roman"/>
                <w:sz w:val="20"/>
                <w:szCs w:val="20"/>
              </w:rPr>
            </w:pPr>
            <w:r>
              <w:rPr>
                <w:rFonts w:ascii="Times New Roman" w:eastAsia="Calibri" w:hAnsi="Times New Roman"/>
                <w:sz w:val="20"/>
                <w:szCs w:val="20"/>
              </w:rPr>
              <w:t>0,6</w:t>
            </w:r>
          </w:p>
        </w:tc>
      </w:tr>
      <w:tr w:rsidR="00775210" w:rsidTr="00775210">
        <w:tc>
          <w:tcPr>
            <w:tcW w:w="3794" w:type="dxa"/>
          </w:tcPr>
          <w:p w:rsidR="00775210" w:rsidRPr="00783336" w:rsidRDefault="00775210" w:rsidP="00F2698F">
            <w:pPr>
              <w:jc w:val="both"/>
              <w:rPr>
                <w:rFonts w:ascii="Times New Roman" w:hAnsi="Times New Roman"/>
                <w:color w:val="000000"/>
                <w:sz w:val="20"/>
                <w:szCs w:val="20"/>
                <w:lang w:val="en-US"/>
              </w:rPr>
            </w:pPr>
            <w:r>
              <w:rPr>
                <w:rFonts w:ascii="Times New Roman" w:hAnsi="Times New Roman"/>
                <w:color w:val="000000"/>
                <w:sz w:val="20"/>
                <w:szCs w:val="20"/>
              </w:rPr>
              <w:t>СП ЭВ</w:t>
            </w:r>
            <w:r>
              <w:rPr>
                <w:rFonts w:ascii="Times New Roman" w:hAnsi="Times New Roman"/>
                <w:color w:val="000000"/>
                <w:sz w:val="20"/>
                <w:szCs w:val="20"/>
                <w:lang w:val="en-US"/>
              </w:rPr>
              <w:t>&amp;SSC</w:t>
            </w:r>
          </w:p>
        </w:tc>
        <w:tc>
          <w:tcPr>
            <w:tcW w:w="2268" w:type="dxa"/>
          </w:tcPr>
          <w:p w:rsidR="00775210" w:rsidRDefault="00775210" w:rsidP="00783336">
            <w:pPr>
              <w:jc w:val="right"/>
              <w:rPr>
                <w:rFonts w:ascii="Times New Roman" w:eastAsia="Calibri" w:hAnsi="Times New Roman"/>
                <w:sz w:val="20"/>
                <w:szCs w:val="20"/>
              </w:rPr>
            </w:pPr>
            <w:r>
              <w:rPr>
                <w:rFonts w:ascii="Times New Roman" w:eastAsia="Calibri" w:hAnsi="Times New Roman"/>
                <w:sz w:val="20"/>
                <w:szCs w:val="20"/>
              </w:rPr>
              <w:t>0,0</w:t>
            </w:r>
          </w:p>
        </w:tc>
        <w:tc>
          <w:tcPr>
            <w:tcW w:w="2126" w:type="dxa"/>
          </w:tcPr>
          <w:p w:rsidR="00775210" w:rsidRDefault="00775210" w:rsidP="00775210">
            <w:pPr>
              <w:jc w:val="right"/>
              <w:rPr>
                <w:rFonts w:ascii="Times New Roman" w:eastAsia="Calibri" w:hAnsi="Times New Roman"/>
                <w:sz w:val="20"/>
                <w:szCs w:val="20"/>
              </w:rPr>
            </w:pPr>
            <w:r>
              <w:rPr>
                <w:rFonts w:ascii="Times New Roman" w:eastAsia="Calibri" w:hAnsi="Times New Roman"/>
                <w:sz w:val="20"/>
                <w:szCs w:val="20"/>
              </w:rPr>
              <w:t>1,7</w:t>
            </w:r>
          </w:p>
        </w:tc>
      </w:tr>
      <w:tr w:rsidR="00775210" w:rsidTr="00775210">
        <w:tc>
          <w:tcPr>
            <w:tcW w:w="3794" w:type="dxa"/>
          </w:tcPr>
          <w:p w:rsidR="00775210" w:rsidRPr="00775210" w:rsidRDefault="00775210" w:rsidP="00F55F2A">
            <w:pPr>
              <w:jc w:val="both"/>
              <w:rPr>
                <w:rFonts w:ascii="Times New Roman" w:eastAsia="Calibri" w:hAnsi="Times New Roman"/>
                <w:b/>
                <w:sz w:val="20"/>
                <w:szCs w:val="20"/>
              </w:rPr>
            </w:pPr>
            <w:r w:rsidRPr="00775210">
              <w:rPr>
                <w:rFonts w:ascii="Times New Roman" w:eastAsia="Calibri" w:hAnsi="Times New Roman"/>
                <w:b/>
                <w:sz w:val="20"/>
                <w:szCs w:val="20"/>
              </w:rPr>
              <w:t>Итого по якорным компаниям</w:t>
            </w:r>
          </w:p>
        </w:tc>
        <w:tc>
          <w:tcPr>
            <w:tcW w:w="2268" w:type="dxa"/>
          </w:tcPr>
          <w:p w:rsidR="00775210" w:rsidRPr="00775210" w:rsidRDefault="00775210" w:rsidP="00775210">
            <w:pPr>
              <w:jc w:val="right"/>
              <w:rPr>
                <w:rFonts w:ascii="Times New Roman" w:eastAsia="Calibri" w:hAnsi="Times New Roman"/>
                <w:b/>
                <w:sz w:val="20"/>
                <w:szCs w:val="20"/>
              </w:rPr>
            </w:pPr>
            <w:r w:rsidRPr="00775210">
              <w:rPr>
                <w:rFonts w:ascii="Times New Roman" w:eastAsia="Calibri" w:hAnsi="Times New Roman"/>
                <w:b/>
                <w:sz w:val="20"/>
                <w:szCs w:val="20"/>
              </w:rPr>
              <w:t>4,3</w:t>
            </w:r>
          </w:p>
        </w:tc>
        <w:tc>
          <w:tcPr>
            <w:tcW w:w="2126" w:type="dxa"/>
          </w:tcPr>
          <w:p w:rsidR="00775210" w:rsidRPr="00775210" w:rsidRDefault="00775210" w:rsidP="00775210">
            <w:pPr>
              <w:jc w:val="right"/>
              <w:rPr>
                <w:rFonts w:ascii="Times New Roman" w:eastAsia="Calibri" w:hAnsi="Times New Roman"/>
                <w:b/>
                <w:sz w:val="20"/>
                <w:szCs w:val="20"/>
              </w:rPr>
            </w:pPr>
            <w:r w:rsidRPr="00775210">
              <w:rPr>
                <w:rFonts w:ascii="Times New Roman" w:eastAsia="Calibri" w:hAnsi="Times New Roman"/>
                <w:b/>
                <w:sz w:val="20"/>
                <w:szCs w:val="20"/>
              </w:rPr>
              <w:t>16,2</w:t>
            </w:r>
          </w:p>
        </w:tc>
      </w:tr>
    </w:tbl>
    <w:p w:rsidR="002E04B4" w:rsidRDefault="002E04B4" w:rsidP="00F55F2A">
      <w:pPr>
        <w:spacing w:after="0" w:line="240" w:lineRule="auto"/>
        <w:ind w:firstLine="709"/>
        <w:jc w:val="both"/>
        <w:rPr>
          <w:rFonts w:ascii="Times New Roman" w:eastAsia="Calibri" w:hAnsi="Times New Roman"/>
          <w:sz w:val="24"/>
          <w:szCs w:val="24"/>
        </w:rPr>
      </w:pPr>
    </w:p>
    <w:p w:rsidR="00775210" w:rsidRPr="009A2B74" w:rsidRDefault="00775210" w:rsidP="00F55F2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Важная роль в развитии кластера отводится малым инновационным компаниям. </w:t>
      </w:r>
      <w:r w:rsidR="009A2B74">
        <w:rPr>
          <w:rFonts w:ascii="Times New Roman" w:eastAsia="Calibri" w:hAnsi="Times New Roman"/>
          <w:sz w:val="24"/>
          <w:szCs w:val="24"/>
        </w:rPr>
        <w:t>Н</w:t>
      </w:r>
      <w:r w:rsidR="00317694">
        <w:rPr>
          <w:rFonts w:ascii="Times New Roman" w:eastAsia="Calibri" w:hAnsi="Times New Roman"/>
          <w:sz w:val="24"/>
          <w:szCs w:val="24"/>
        </w:rPr>
        <w:t>ашли свою нишу и</w:t>
      </w:r>
      <w:r>
        <w:rPr>
          <w:rFonts w:ascii="Times New Roman" w:eastAsia="Calibri" w:hAnsi="Times New Roman"/>
          <w:sz w:val="24"/>
          <w:szCs w:val="24"/>
        </w:rPr>
        <w:t xml:space="preserve"> уверенно себя чувствуют на рынке такие компании как ООО «Рефлакс-С», ООО «СЭЛЗ», ЗАО «Трансвет» и др.</w:t>
      </w:r>
      <w:r w:rsidR="00317694">
        <w:rPr>
          <w:rFonts w:ascii="Times New Roman" w:eastAsia="Calibri" w:hAnsi="Times New Roman"/>
          <w:sz w:val="24"/>
          <w:szCs w:val="24"/>
        </w:rPr>
        <w:t>, которые в совокупности производят продукции боле чем на 0,2 млрд. руб.</w:t>
      </w:r>
      <w:r>
        <w:rPr>
          <w:rFonts w:ascii="Times New Roman" w:eastAsia="Calibri" w:hAnsi="Times New Roman"/>
          <w:sz w:val="24"/>
          <w:szCs w:val="24"/>
        </w:rPr>
        <w:t xml:space="preserve"> Предусмотренное программой </w:t>
      </w:r>
      <w:r w:rsidR="00317694">
        <w:rPr>
          <w:rFonts w:ascii="Times New Roman" w:eastAsia="Calibri" w:hAnsi="Times New Roman"/>
          <w:sz w:val="24"/>
          <w:szCs w:val="24"/>
        </w:rPr>
        <w:t>развития кластера р</w:t>
      </w:r>
      <w:r>
        <w:rPr>
          <w:rFonts w:ascii="Times New Roman" w:eastAsia="Calibri" w:hAnsi="Times New Roman"/>
          <w:sz w:val="24"/>
          <w:szCs w:val="24"/>
        </w:rPr>
        <w:t>азвитие инновационной инфраструктуры</w:t>
      </w:r>
      <w:r w:rsidR="00317694">
        <w:rPr>
          <w:rFonts w:ascii="Times New Roman" w:eastAsia="Calibri" w:hAnsi="Times New Roman"/>
          <w:sz w:val="24"/>
          <w:szCs w:val="24"/>
        </w:rPr>
        <w:t xml:space="preserve">, прежде всего ввод второй очереди технопарка, расширение материально технической базы НИУ МГУ им. Н.П.Огарева, строительство индустриального парка, даст мощный стимул к появлению и развитию </w:t>
      </w:r>
      <w:r w:rsidR="009A2B74">
        <w:rPr>
          <w:rFonts w:ascii="Times New Roman" w:eastAsia="Calibri" w:hAnsi="Times New Roman"/>
          <w:sz w:val="24"/>
          <w:szCs w:val="24"/>
        </w:rPr>
        <w:t>малых инновационных предприятий, таких как</w:t>
      </w:r>
      <w:r w:rsidR="00317694">
        <w:rPr>
          <w:rFonts w:ascii="Times New Roman" w:eastAsia="Calibri" w:hAnsi="Times New Roman"/>
          <w:sz w:val="24"/>
          <w:szCs w:val="24"/>
        </w:rPr>
        <w:t xml:space="preserve"> ООО «Люмен», ЗАО «Медиант-Система», ООО «Ксенон-Электро», малы</w:t>
      </w:r>
      <w:r w:rsidR="009A2B74">
        <w:rPr>
          <w:rFonts w:ascii="Times New Roman" w:eastAsia="Calibri" w:hAnsi="Times New Roman"/>
          <w:sz w:val="24"/>
          <w:szCs w:val="24"/>
        </w:rPr>
        <w:t>х</w:t>
      </w:r>
      <w:r w:rsidR="00317694">
        <w:rPr>
          <w:rFonts w:ascii="Times New Roman" w:eastAsia="Calibri" w:hAnsi="Times New Roman"/>
          <w:sz w:val="24"/>
          <w:szCs w:val="24"/>
        </w:rPr>
        <w:t xml:space="preserve"> инновационны</w:t>
      </w:r>
      <w:r w:rsidR="009A2B74">
        <w:rPr>
          <w:rFonts w:ascii="Times New Roman" w:eastAsia="Calibri" w:hAnsi="Times New Roman"/>
          <w:sz w:val="24"/>
          <w:szCs w:val="24"/>
        </w:rPr>
        <w:t>х</w:t>
      </w:r>
      <w:r w:rsidR="00317694">
        <w:rPr>
          <w:rFonts w:ascii="Times New Roman" w:eastAsia="Calibri" w:hAnsi="Times New Roman"/>
          <w:sz w:val="24"/>
          <w:szCs w:val="24"/>
        </w:rPr>
        <w:t xml:space="preserve"> предприяти</w:t>
      </w:r>
      <w:r w:rsidR="009A2B74">
        <w:rPr>
          <w:rFonts w:ascii="Times New Roman" w:eastAsia="Calibri" w:hAnsi="Times New Roman"/>
          <w:sz w:val="24"/>
          <w:szCs w:val="24"/>
        </w:rPr>
        <w:t>й</w:t>
      </w:r>
      <w:r w:rsidR="00317694">
        <w:rPr>
          <w:rFonts w:ascii="Times New Roman" w:eastAsia="Calibri" w:hAnsi="Times New Roman"/>
          <w:sz w:val="24"/>
          <w:szCs w:val="24"/>
        </w:rPr>
        <w:t xml:space="preserve"> МГУ им. Н.П.Огарева</w:t>
      </w:r>
      <w:r w:rsidR="000C625B">
        <w:rPr>
          <w:rFonts w:ascii="Times New Roman" w:eastAsia="Calibri" w:hAnsi="Times New Roman"/>
          <w:sz w:val="24"/>
          <w:szCs w:val="24"/>
        </w:rPr>
        <w:t xml:space="preserve"> (</w:t>
      </w:r>
      <w:r w:rsidR="00795F86">
        <w:rPr>
          <w:rFonts w:ascii="Times New Roman" w:eastAsia="Calibri" w:hAnsi="Times New Roman"/>
          <w:sz w:val="24"/>
          <w:szCs w:val="24"/>
        </w:rPr>
        <w:t xml:space="preserve">ОАО </w:t>
      </w:r>
      <w:r w:rsidR="00795F86">
        <w:rPr>
          <w:rFonts w:ascii="Times New Roman" w:eastAsia="Calibri" w:hAnsi="Times New Roman"/>
          <w:sz w:val="24"/>
          <w:szCs w:val="24"/>
        </w:rPr>
        <w:lastRenderedPageBreak/>
        <w:t xml:space="preserve">«Оптик-Файбер», ООО «поликомпонент», </w:t>
      </w:r>
      <w:r w:rsidR="00795F86" w:rsidRPr="00795F86">
        <w:rPr>
          <w:rFonts w:ascii="Times New Roman" w:eastAsia="Calibri" w:hAnsi="Times New Roman"/>
          <w:sz w:val="24"/>
          <w:szCs w:val="24"/>
        </w:rPr>
        <w:t>ООО «НИЦ «РАДИОЭЛЕКТРОННАЯ ТЕХНИКА – МГУ»</w:t>
      </w:r>
      <w:r w:rsidR="00795F86">
        <w:rPr>
          <w:rFonts w:ascii="Times New Roman" w:eastAsia="Calibri" w:hAnsi="Times New Roman"/>
          <w:sz w:val="24"/>
          <w:szCs w:val="24"/>
        </w:rPr>
        <w:t xml:space="preserve">, </w:t>
      </w:r>
      <w:r w:rsidR="000C625B">
        <w:rPr>
          <w:rFonts w:ascii="Times New Roman" w:eastAsia="Calibri" w:hAnsi="Times New Roman"/>
          <w:sz w:val="24"/>
          <w:szCs w:val="24"/>
        </w:rPr>
        <w:t>ООО «Алькор»</w:t>
      </w:r>
      <w:r w:rsidR="00795F86">
        <w:rPr>
          <w:rFonts w:ascii="Times New Roman" w:eastAsia="Calibri" w:hAnsi="Times New Roman"/>
          <w:sz w:val="24"/>
          <w:szCs w:val="24"/>
        </w:rPr>
        <w:t>)</w:t>
      </w:r>
      <w:r w:rsidR="000C625B">
        <w:rPr>
          <w:rFonts w:ascii="Times New Roman" w:eastAsia="Calibri" w:hAnsi="Times New Roman"/>
          <w:sz w:val="24"/>
          <w:szCs w:val="24"/>
        </w:rPr>
        <w:t xml:space="preserve"> </w:t>
      </w:r>
      <w:r w:rsidR="000C625B" w:rsidRPr="009A2B74">
        <w:rPr>
          <w:rFonts w:ascii="Times New Roman" w:eastAsia="Calibri" w:hAnsi="Times New Roman"/>
          <w:sz w:val="24"/>
          <w:szCs w:val="24"/>
        </w:rPr>
        <w:t xml:space="preserve">и </w:t>
      </w:r>
      <w:r w:rsidR="00795F86">
        <w:rPr>
          <w:rFonts w:ascii="Times New Roman" w:eastAsia="Calibri" w:hAnsi="Times New Roman"/>
          <w:sz w:val="24"/>
          <w:szCs w:val="24"/>
        </w:rPr>
        <w:t>других</w:t>
      </w:r>
      <w:r w:rsidR="009A2B74">
        <w:rPr>
          <w:rFonts w:ascii="Times New Roman" w:eastAsia="Calibri" w:hAnsi="Times New Roman"/>
          <w:sz w:val="24"/>
          <w:szCs w:val="24"/>
        </w:rPr>
        <w:t>.</w:t>
      </w:r>
    </w:p>
    <w:p w:rsidR="00F55F2A" w:rsidRDefault="00F55F2A" w:rsidP="00F55F2A">
      <w:pPr>
        <w:spacing w:after="0" w:line="240" w:lineRule="auto"/>
        <w:ind w:firstLine="709"/>
        <w:jc w:val="both"/>
        <w:rPr>
          <w:rFonts w:ascii="Times New Roman" w:hAnsi="Times New Roman"/>
          <w:sz w:val="24"/>
          <w:szCs w:val="24"/>
          <w:u w:val="single"/>
        </w:rPr>
      </w:pPr>
    </w:p>
    <w:p w:rsidR="00F55F2A" w:rsidRDefault="00F55F2A" w:rsidP="00BB4C79">
      <w:pPr>
        <w:pStyle w:val="a4"/>
        <w:numPr>
          <w:ilvl w:val="1"/>
          <w:numId w:val="7"/>
        </w:numPr>
        <w:spacing w:after="0"/>
        <w:jc w:val="both"/>
        <w:rPr>
          <w:rFonts w:ascii="Times New Roman" w:hAnsi="Times New Roman"/>
          <w:b/>
          <w:sz w:val="24"/>
          <w:szCs w:val="24"/>
        </w:rPr>
      </w:pPr>
      <w:r>
        <w:rPr>
          <w:rFonts w:ascii="Times New Roman" w:hAnsi="Times New Roman"/>
          <w:b/>
          <w:sz w:val="24"/>
          <w:szCs w:val="24"/>
        </w:rPr>
        <w:t>Основные мероприятия по реализации приоритетов и целевых ориентиров развития кластера.</w:t>
      </w:r>
    </w:p>
    <w:p w:rsidR="00415739" w:rsidRDefault="00415739" w:rsidP="00415739">
      <w:pPr>
        <w:pStyle w:val="a4"/>
        <w:spacing w:after="0"/>
        <w:ind w:left="1074"/>
        <w:jc w:val="both"/>
        <w:rPr>
          <w:rFonts w:ascii="Times New Roman" w:hAnsi="Times New Roman"/>
          <w:b/>
          <w:sz w:val="24"/>
          <w:szCs w:val="24"/>
        </w:rPr>
      </w:pPr>
    </w:p>
    <w:p w:rsidR="00F55F2A" w:rsidRDefault="00F55F2A" w:rsidP="00BB4C79">
      <w:pPr>
        <w:pStyle w:val="a4"/>
        <w:numPr>
          <w:ilvl w:val="2"/>
          <w:numId w:val="7"/>
        </w:numPr>
        <w:spacing w:after="0" w:line="240" w:lineRule="auto"/>
        <w:ind w:left="0" w:firstLine="0"/>
        <w:jc w:val="both"/>
        <w:rPr>
          <w:rFonts w:ascii="Times New Roman" w:hAnsi="Times New Roman"/>
          <w:sz w:val="24"/>
          <w:szCs w:val="24"/>
          <w:u w:val="single"/>
        </w:rPr>
      </w:pPr>
      <w:r>
        <w:rPr>
          <w:rFonts w:ascii="Times New Roman" w:hAnsi="Times New Roman"/>
          <w:sz w:val="24"/>
          <w:szCs w:val="24"/>
          <w:u w:val="single"/>
        </w:rPr>
        <w:t>Развитие производства и производственной инфраструктуры</w:t>
      </w:r>
    </w:p>
    <w:p w:rsidR="00415739" w:rsidRDefault="00415739" w:rsidP="00415739">
      <w:pPr>
        <w:pStyle w:val="a4"/>
        <w:spacing w:after="0" w:line="240" w:lineRule="auto"/>
        <w:ind w:left="0"/>
        <w:jc w:val="both"/>
        <w:rPr>
          <w:rFonts w:ascii="Times New Roman" w:hAnsi="Times New Roman"/>
          <w:sz w:val="24"/>
          <w:szCs w:val="24"/>
          <w:u w:val="single"/>
        </w:rPr>
      </w:pPr>
    </w:p>
    <w:p w:rsidR="00F55F2A" w:rsidRPr="00E45C53" w:rsidRDefault="00F55F2A" w:rsidP="00F55F2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Настоящей </w:t>
      </w:r>
      <w:r w:rsidRPr="00E45C53">
        <w:rPr>
          <w:rFonts w:ascii="Times New Roman" w:hAnsi="Times New Roman"/>
          <w:sz w:val="24"/>
          <w:szCs w:val="24"/>
        </w:rPr>
        <w:t>Программой развития кластера предусматривается реализация  масштабных проектов по развитию производства (техперевооружение, модернизация, трансфер технологий), включая несколько венчурных проектов (в том числе по созданию принципиально новых источников света)</w:t>
      </w:r>
      <w:r>
        <w:rPr>
          <w:rStyle w:val="a9"/>
          <w:rFonts w:ascii="Times New Roman" w:hAnsi="Times New Roman"/>
          <w:sz w:val="24"/>
          <w:szCs w:val="24"/>
        </w:rPr>
        <w:footnoteReference w:id="1"/>
      </w:r>
      <w:r w:rsidRPr="00E45C53">
        <w:rPr>
          <w:rFonts w:ascii="Times New Roman" w:hAnsi="Times New Roman"/>
          <w:sz w:val="24"/>
          <w:szCs w:val="24"/>
        </w:rPr>
        <w:t>. Общий объем инвестиций составит порядка 11,</w:t>
      </w:r>
      <w:r w:rsidR="008568C7">
        <w:rPr>
          <w:rFonts w:ascii="Times New Roman" w:hAnsi="Times New Roman"/>
          <w:sz w:val="24"/>
          <w:szCs w:val="24"/>
        </w:rPr>
        <w:t>1</w:t>
      </w:r>
      <w:r w:rsidRPr="00E45C53">
        <w:rPr>
          <w:rFonts w:ascii="Times New Roman" w:hAnsi="Times New Roman"/>
          <w:sz w:val="24"/>
          <w:szCs w:val="24"/>
        </w:rPr>
        <w:t xml:space="preserve"> млрд. руб., часть из них планируется осуществить в рамках реализации существующих и разрабатываемых ФЦП. Перечисленные проекты в настоящий момент находятся на разных стадиях: от предпроектной подготовки до монтажа технологического оборудования и подготовки производства к запуску.</w:t>
      </w:r>
    </w:p>
    <w:p w:rsidR="00F55F2A" w:rsidRDefault="00F55F2A" w:rsidP="00F55F2A">
      <w:pPr>
        <w:pStyle w:val="a4"/>
        <w:spacing w:after="0"/>
        <w:jc w:val="both"/>
        <w:rPr>
          <w:rFonts w:ascii="Times New Roman" w:hAnsi="Times New Roman"/>
          <w:sz w:val="24"/>
          <w:szCs w:val="24"/>
          <w:u w:val="single"/>
        </w:rPr>
      </w:pPr>
    </w:p>
    <w:p w:rsidR="00F55F2A" w:rsidRDefault="00F55F2A" w:rsidP="00BB4C79">
      <w:pPr>
        <w:pStyle w:val="a4"/>
        <w:numPr>
          <w:ilvl w:val="2"/>
          <w:numId w:val="7"/>
        </w:numPr>
        <w:spacing w:after="0"/>
        <w:ind w:left="0" w:firstLine="0"/>
        <w:jc w:val="both"/>
        <w:rPr>
          <w:rFonts w:ascii="Times New Roman" w:hAnsi="Times New Roman"/>
          <w:sz w:val="24"/>
          <w:szCs w:val="24"/>
          <w:u w:val="single"/>
        </w:rPr>
      </w:pPr>
      <w:r>
        <w:rPr>
          <w:rFonts w:ascii="Times New Roman" w:hAnsi="Times New Roman"/>
          <w:sz w:val="24"/>
          <w:szCs w:val="24"/>
          <w:u w:val="single"/>
        </w:rPr>
        <w:t>Исследования и разработки, развитие инновационной инфраструктуры. Подготовка и повышение квалификации кадров</w:t>
      </w:r>
    </w:p>
    <w:p w:rsidR="00415739" w:rsidRDefault="00415739" w:rsidP="00415739">
      <w:pPr>
        <w:pStyle w:val="a4"/>
        <w:spacing w:after="0"/>
        <w:ind w:left="0"/>
        <w:jc w:val="both"/>
        <w:rPr>
          <w:rFonts w:ascii="Times New Roman" w:hAnsi="Times New Roman"/>
          <w:sz w:val="24"/>
          <w:szCs w:val="24"/>
          <w:u w:val="single"/>
        </w:rPr>
      </w:pPr>
    </w:p>
    <w:p w:rsidR="00F55F2A" w:rsidRPr="00351F70" w:rsidRDefault="00F55F2A" w:rsidP="00F55F2A">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Р</w:t>
      </w:r>
      <w:r w:rsidRPr="004C45A2">
        <w:rPr>
          <w:rFonts w:ascii="Times New Roman" w:eastAsia="Calibri" w:hAnsi="Times New Roman"/>
          <w:sz w:val="24"/>
          <w:szCs w:val="24"/>
        </w:rPr>
        <w:t xml:space="preserve">азвитие инновационной инфраструктуры </w:t>
      </w:r>
      <w:r>
        <w:rPr>
          <w:rFonts w:ascii="Times New Roman" w:eastAsia="Calibri" w:hAnsi="Times New Roman"/>
          <w:sz w:val="24"/>
          <w:szCs w:val="24"/>
        </w:rPr>
        <w:t>и образовательной инфраструктуры является одним из приоритетов развития кластера. Так, п</w:t>
      </w:r>
      <w:r w:rsidRPr="00351F70">
        <w:rPr>
          <w:rFonts w:ascii="Times New Roman" w:eastAsia="Calibri" w:hAnsi="Times New Roman"/>
          <w:sz w:val="24"/>
          <w:szCs w:val="24"/>
        </w:rPr>
        <w:t xml:space="preserve">отенциальные возможности </w:t>
      </w:r>
      <w:r w:rsidRPr="00E45C53">
        <w:rPr>
          <w:rFonts w:ascii="Times New Roman" w:hAnsi="Times New Roman"/>
          <w:sz w:val="24"/>
          <w:szCs w:val="24"/>
        </w:rPr>
        <w:t>АУ</w:t>
      </w:r>
      <w:r w:rsidR="001E1EE6">
        <w:rPr>
          <w:rFonts w:ascii="Times New Roman" w:hAnsi="Times New Roman"/>
          <w:sz w:val="24"/>
          <w:szCs w:val="24"/>
        </w:rPr>
        <w:t> </w:t>
      </w:r>
      <w:r w:rsidRPr="00E45C53">
        <w:rPr>
          <w:rFonts w:ascii="Times New Roman" w:hAnsi="Times New Roman"/>
          <w:sz w:val="24"/>
          <w:szCs w:val="24"/>
        </w:rPr>
        <w:t>«Технопарк-Мордовия»</w:t>
      </w:r>
      <w:r>
        <w:rPr>
          <w:rFonts w:ascii="Times New Roman" w:hAnsi="Times New Roman"/>
          <w:b/>
          <w:sz w:val="24"/>
          <w:szCs w:val="24"/>
        </w:rPr>
        <w:t xml:space="preserve"> </w:t>
      </w:r>
      <w:r w:rsidRPr="00351F70">
        <w:rPr>
          <w:rFonts w:ascii="Times New Roman" w:eastAsia="Calibri" w:hAnsi="Times New Roman"/>
          <w:sz w:val="24"/>
          <w:szCs w:val="24"/>
        </w:rPr>
        <w:t>имеют большое значение для реализации проектов энергоэффективной светотехники. Высокая степень конкурентоспособности технопарка на национальном и мировом рынках обеспечивается его преимуществами в сравнении с другими аналогичными инфраструктурными объектами.</w:t>
      </w:r>
    </w:p>
    <w:p w:rsidR="00F55F2A" w:rsidRPr="00351F70" w:rsidRDefault="00F55F2A" w:rsidP="00F55F2A">
      <w:pPr>
        <w:spacing w:after="0" w:line="240" w:lineRule="auto"/>
        <w:ind w:firstLine="709"/>
        <w:jc w:val="both"/>
        <w:rPr>
          <w:rFonts w:ascii="Times New Roman" w:eastAsia="Calibri" w:hAnsi="Times New Roman"/>
          <w:sz w:val="24"/>
          <w:szCs w:val="24"/>
        </w:rPr>
      </w:pPr>
      <w:r w:rsidRPr="00351F70">
        <w:rPr>
          <w:rFonts w:ascii="Times New Roman" w:eastAsia="Calibri" w:hAnsi="Times New Roman"/>
          <w:sz w:val="24"/>
          <w:szCs w:val="24"/>
        </w:rPr>
        <w:t>Конкурентные преимущества АУ «Технопарк-Мордовия»:</w:t>
      </w:r>
    </w:p>
    <w:p w:rsidR="00F55F2A" w:rsidRPr="00351F70" w:rsidRDefault="00F55F2A" w:rsidP="00F55F2A">
      <w:pPr>
        <w:spacing w:after="0" w:line="240" w:lineRule="auto"/>
        <w:ind w:firstLine="709"/>
        <w:jc w:val="both"/>
        <w:rPr>
          <w:rFonts w:ascii="Times New Roman" w:eastAsia="Calibri" w:hAnsi="Times New Roman"/>
          <w:sz w:val="24"/>
          <w:szCs w:val="24"/>
        </w:rPr>
      </w:pPr>
      <w:r w:rsidRPr="00351F70">
        <w:rPr>
          <w:rFonts w:ascii="Times New Roman" w:eastAsia="Calibri" w:hAnsi="Times New Roman"/>
          <w:sz w:val="24"/>
          <w:szCs w:val="24"/>
        </w:rPr>
        <w:t>1.</w:t>
      </w:r>
      <w:r w:rsidRPr="00351F70">
        <w:rPr>
          <w:rFonts w:ascii="Times New Roman" w:eastAsia="Calibri" w:hAnsi="Times New Roman"/>
          <w:sz w:val="24"/>
          <w:szCs w:val="24"/>
        </w:rPr>
        <w:tab/>
        <w:t>Эффективная интеграция крупных компаний инновационного предпринимательства и науки. АУ «Технопарк-Мордовия» имеет партнерские взаимоотношения с ведущими вузами страны, реализует совместные инновационные проекты крупными промышленными предприятиями региона, тем самым, представляет собой промежуточное звено между научными знаниями научно-исследовательских институтов и практическим опытом промышленных компаний.</w:t>
      </w:r>
    </w:p>
    <w:p w:rsidR="00F55F2A" w:rsidRPr="00351F70" w:rsidRDefault="00F55F2A" w:rsidP="00F55F2A">
      <w:pPr>
        <w:spacing w:after="0" w:line="240" w:lineRule="auto"/>
        <w:ind w:firstLine="709"/>
        <w:jc w:val="both"/>
        <w:rPr>
          <w:rFonts w:ascii="Times New Roman" w:eastAsia="Calibri" w:hAnsi="Times New Roman"/>
          <w:sz w:val="24"/>
          <w:szCs w:val="24"/>
        </w:rPr>
      </w:pPr>
      <w:r w:rsidRPr="00351F70">
        <w:rPr>
          <w:rFonts w:ascii="Times New Roman" w:eastAsia="Calibri" w:hAnsi="Times New Roman"/>
          <w:sz w:val="24"/>
          <w:szCs w:val="24"/>
        </w:rPr>
        <w:t>2.</w:t>
      </w:r>
      <w:r w:rsidRPr="00351F70">
        <w:rPr>
          <w:rFonts w:ascii="Times New Roman" w:eastAsia="Calibri" w:hAnsi="Times New Roman"/>
          <w:sz w:val="24"/>
          <w:szCs w:val="24"/>
        </w:rPr>
        <w:tab/>
        <w:t>Предоставление широкого спектра услуг, способствующих развитию и реализации инновационного потенциала региона. Технопарк предоставляет комплексные услуги (бухгалтерские, юридические, маркетинговые, инфраструктурные и др.) по поддержке инновационных проектов от зарождения идеи до выхода компании на национальные и мировые рынки.</w:t>
      </w:r>
    </w:p>
    <w:p w:rsidR="00F55F2A" w:rsidRPr="00351F70" w:rsidRDefault="00F55F2A" w:rsidP="00F55F2A">
      <w:pPr>
        <w:spacing w:after="0" w:line="240" w:lineRule="auto"/>
        <w:ind w:firstLine="709"/>
        <w:jc w:val="both"/>
        <w:rPr>
          <w:rFonts w:ascii="Times New Roman" w:eastAsia="Calibri" w:hAnsi="Times New Roman"/>
          <w:sz w:val="24"/>
          <w:szCs w:val="24"/>
        </w:rPr>
      </w:pPr>
      <w:r w:rsidRPr="00351F70">
        <w:rPr>
          <w:rFonts w:ascii="Times New Roman" w:eastAsia="Calibri" w:hAnsi="Times New Roman"/>
          <w:sz w:val="24"/>
          <w:szCs w:val="24"/>
        </w:rPr>
        <w:t>3.</w:t>
      </w:r>
      <w:r w:rsidRPr="00351F70">
        <w:rPr>
          <w:rFonts w:ascii="Times New Roman" w:eastAsia="Calibri" w:hAnsi="Times New Roman"/>
          <w:sz w:val="24"/>
          <w:szCs w:val="24"/>
        </w:rPr>
        <w:tab/>
        <w:t>Ориентация технопарка на приоритетные технологии производства – электронное приборостроение, композитные материалы и наноматериалы. Специализации технопарка соответствуют приоритетным направлениям развития экономики РФ – энергосберегающая светотехника, электронное приборостроение, оптоэлектроника и волоконная оптика, информационные технологии, нанотехнологии и наноматериалы, что позволяет обеспечить поддержку инновационных проектов,</w:t>
      </w:r>
      <w:r w:rsidR="008568C7">
        <w:rPr>
          <w:rFonts w:ascii="Times New Roman" w:eastAsia="Calibri" w:hAnsi="Times New Roman"/>
          <w:sz w:val="24"/>
          <w:szCs w:val="24"/>
        </w:rPr>
        <w:t xml:space="preserve"> </w:t>
      </w:r>
      <w:r w:rsidRPr="00351F70">
        <w:rPr>
          <w:rFonts w:ascii="Times New Roman" w:eastAsia="Calibri" w:hAnsi="Times New Roman"/>
          <w:sz w:val="24"/>
          <w:szCs w:val="24"/>
        </w:rPr>
        <w:t>в том числе в области силовой электроники и энергоэффективной светотехники.</w:t>
      </w:r>
    </w:p>
    <w:p w:rsidR="00F55F2A" w:rsidRPr="00351F70" w:rsidRDefault="00F55F2A" w:rsidP="00F55F2A">
      <w:pPr>
        <w:spacing w:after="0" w:line="240" w:lineRule="auto"/>
        <w:ind w:firstLine="709"/>
        <w:jc w:val="both"/>
        <w:rPr>
          <w:rFonts w:ascii="Times New Roman" w:eastAsia="Calibri" w:hAnsi="Times New Roman"/>
          <w:sz w:val="24"/>
          <w:szCs w:val="24"/>
        </w:rPr>
      </w:pPr>
      <w:r w:rsidRPr="00351F70">
        <w:rPr>
          <w:rFonts w:ascii="Times New Roman" w:eastAsia="Calibri" w:hAnsi="Times New Roman"/>
          <w:sz w:val="24"/>
          <w:szCs w:val="24"/>
        </w:rPr>
        <w:t>4.</w:t>
      </w:r>
      <w:r w:rsidRPr="00351F70">
        <w:rPr>
          <w:rFonts w:ascii="Times New Roman" w:eastAsia="Calibri" w:hAnsi="Times New Roman"/>
          <w:sz w:val="24"/>
          <w:szCs w:val="24"/>
        </w:rPr>
        <w:tab/>
        <w:t>Предоставление инфраструктурных ресурсов, соответствующих международным стандартам. К инфраструктурным ресурсам технопарка относятся производственные и офисные помещения, необходимые инженерные коммуникации, логистическая инфраструктура (складские помещения, подъездные пути и др.)</w:t>
      </w:r>
    </w:p>
    <w:p w:rsidR="00F55F2A" w:rsidRPr="00F14798" w:rsidRDefault="00F55F2A" w:rsidP="00F55F2A">
      <w:pPr>
        <w:spacing w:after="0" w:line="240" w:lineRule="auto"/>
        <w:ind w:firstLine="709"/>
        <w:jc w:val="both"/>
        <w:rPr>
          <w:rFonts w:ascii="Times New Roman" w:hAnsi="Times New Roman"/>
          <w:sz w:val="24"/>
          <w:szCs w:val="24"/>
        </w:rPr>
      </w:pPr>
      <w:r w:rsidRPr="00F14798">
        <w:rPr>
          <w:rFonts w:ascii="Times New Roman" w:hAnsi="Times New Roman"/>
          <w:sz w:val="24"/>
          <w:szCs w:val="24"/>
        </w:rPr>
        <w:lastRenderedPageBreak/>
        <w:t>Развитие инновационной инфраструктуры будет конце</w:t>
      </w:r>
      <w:r w:rsidR="008568C7">
        <w:rPr>
          <w:rFonts w:ascii="Times New Roman" w:hAnsi="Times New Roman"/>
          <w:sz w:val="24"/>
          <w:szCs w:val="24"/>
        </w:rPr>
        <w:t>н</w:t>
      </w:r>
      <w:r w:rsidRPr="00F14798">
        <w:rPr>
          <w:rFonts w:ascii="Times New Roman" w:hAnsi="Times New Roman"/>
          <w:sz w:val="24"/>
          <w:szCs w:val="24"/>
        </w:rPr>
        <w:t xml:space="preserve">трироваться вокруг образовательного центра кластера </w:t>
      </w:r>
      <w:r w:rsidR="008568C7">
        <w:rPr>
          <w:rFonts w:ascii="Times New Roman" w:hAnsi="Times New Roman"/>
          <w:sz w:val="24"/>
          <w:szCs w:val="24"/>
        </w:rPr>
        <w:t>- Национального исследовательского</w:t>
      </w:r>
      <w:r w:rsidRPr="00F14798">
        <w:rPr>
          <w:rFonts w:ascii="Times New Roman" w:hAnsi="Times New Roman"/>
          <w:sz w:val="24"/>
          <w:szCs w:val="24"/>
        </w:rPr>
        <w:t xml:space="preserve"> Мордовского государственного университета им. Н.П.Огарева. Основную роль в рамках кластера играют следующие подразделения университета: Светотехнический факультет, Факультет электронной техники, Институт физики и химии.</w:t>
      </w:r>
    </w:p>
    <w:p w:rsidR="00F55F2A" w:rsidRPr="00F14798" w:rsidRDefault="00F55F2A" w:rsidP="00F55F2A">
      <w:pPr>
        <w:spacing w:after="0" w:line="240" w:lineRule="auto"/>
        <w:ind w:firstLine="709"/>
        <w:jc w:val="both"/>
        <w:rPr>
          <w:rFonts w:ascii="Times New Roman" w:hAnsi="Times New Roman"/>
          <w:sz w:val="24"/>
          <w:szCs w:val="24"/>
        </w:rPr>
      </w:pPr>
      <w:r w:rsidRPr="00F14798">
        <w:rPr>
          <w:rFonts w:ascii="Times New Roman" w:hAnsi="Times New Roman"/>
          <w:sz w:val="24"/>
          <w:szCs w:val="24"/>
        </w:rPr>
        <w:t>Перспективными разработками занимается ряд лабораторий, деятельность которых, будет ориентирована на стратегические интересы кластера и включена в  цепочки добавленной стоимости.</w:t>
      </w:r>
    </w:p>
    <w:p w:rsidR="00F55F2A" w:rsidRPr="008568C7" w:rsidRDefault="00F55F2A" w:rsidP="00F55F2A">
      <w:pPr>
        <w:spacing w:after="0" w:line="240" w:lineRule="auto"/>
        <w:ind w:firstLine="709"/>
        <w:jc w:val="both"/>
        <w:rPr>
          <w:rFonts w:ascii="Times New Roman" w:hAnsi="Times New Roman"/>
          <w:sz w:val="24"/>
          <w:szCs w:val="24"/>
        </w:rPr>
      </w:pPr>
      <w:r w:rsidRPr="008568C7">
        <w:rPr>
          <w:rFonts w:ascii="Times New Roman" w:hAnsi="Times New Roman"/>
          <w:sz w:val="24"/>
          <w:szCs w:val="24"/>
        </w:rPr>
        <w:t xml:space="preserve">Межфакультетская учебная научно-исследовательская лаборатория «National Instruments» по компьютерным информационно-измерительным и управляющим системам и технологиям </w:t>
      </w:r>
    </w:p>
    <w:p w:rsidR="00F55F2A" w:rsidRPr="008568C7" w:rsidRDefault="00F55F2A" w:rsidP="00F55F2A">
      <w:pPr>
        <w:spacing w:after="0" w:line="240" w:lineRule="auto"/>
        <w:jc w:val="both"/>
        <w:rPr>
          <w:rFonts w:ascii="Times New Roman" w:hAnsi="Times New Roman"/>
          <w:sz w:val="24"/>
          <w:szCs w:val="24"/>
        </w:rPr>
      </w:pPr>
      <w:r w:rsidRPr="008568C7">
        <w:rPr>
          <w:rFonts w:ascii="Times New Roman" w:hAnsi="Times New Roman"/>
          <w:sz w:val="24"/>
          <w:szCs w:val="24"/>
        </w:rPr>
        <w:t>Основные направления деятельности лаборатории:</w:t>
      </w:r>
    </w:p>
    <w:p w:rsidR="00F55F2A" w:rsidRPr="00F14798" w:rsidRDefault="00F55F2A" w:rsidP="00CD5B47">
      <w:pPr>
        <w:pStyle w:val="a4"/>
        <w:numPr>
          <w:ilvl w:val="1"/>
          <w:numId w:val="16"/>
        </w:numPr>
        <w:spacing w:after="0" w:line="240" w:lineRule="auto"/>
        <w:ind w:left="0" w:firstLine="426"/>
        <w:contextualSpacing w:val="0"/>
        <w:jc w:val="both"/>
        <w:rPr>
          <w:rFonts w:ascii="Times New Roman" w:hAnsi="Times New Roman"/>
          <w:sz w:val="24"/>
          <w:szCs w:val="24"/>
        </w:rPr>
      </w:pPr>
      <w:r w:rsidRPr="00F14798">
        <w:rPr>
          <w:rFonts w:ascii="Times New Roman" w:hAnsi="Times New Roman"/>
          <w:sz w:val="24"/>
          <w:szCs w:val="24"/>
        </w:rPr>
        <w:t>проведение прикладных НИОКР в области создания информационно-измерительных и управляющих систем для промышленного и научно-исследовательского оборудования на базе технологии виртуальных приборов компании National Instruments.</w:t>
      </w:r>
    </w:p>
    <w:p w:rsidR="00F55F2A" w:rsidRPr="00F14798" w:rsidRDefault="00F55F2A" w:rsidP="00CD5B47">
      <w:pPr>
        <w:pStyle w:val="a4"/>
        <w:numPr>
          <w:ilvl w:val="1"/>
          <w:numId w:val="16"/>
        </w:numPr>
        <w:spacing w:after="0" w:line="240" w:lineRule="auto"/>
        <w:ind w:left="0" w:firstLine="426"/>
        <w:contextualSpacing w:val="0"/>
        <w:jc w:val="both"/>
        <w:rPr>
          <w:rFonts w:ascii="Times New Roman" w:hAnsi="Times New Roman"/>
          <w:sz w:val="24"/>
          <w:szCs w:val="24"/>
        </w:rPr>
      </w:pPr>
      <w:r w:rsidRPr="00F14798">
        <w:rPr>
          <w:rFonts w:ascii="Times New Roman" w:hAnsi="Times New Roman"/>
          <w:sz w:val="24"/>
          <w:szCs w:val="24"/>
        </w:rPr>
        <w:t>подготовка и повышение квалификации специалистов и кадров высшей квалификации для промышленных предприятий на базе современного оборудования;</w:t>
      </w:r>
    </w:p>
    <w:p w:rsidR="00F55F2A" w:rsidRPr="00F14798" w:rsidRDefault="00F55F2A" w:rsidP="00CD5B47">
      <w:pPr>
        <w:pStyle w:val="a4"/>
        <w:numPr>
          <w:ilvl w:val="1"/>
          <w:numId w:val="16"/>
        </w:numPr>
        <w:spacing w:after="0" w:line="240" w:lineRule="auto"/>
        <w:ind w:left="0" w:firstLine="426"/>
        <w:contextualSpacing w:val="0"/>
        <w:jc w:val="both"/>
        <w:rPr>
          <w:rFonts w:ascii="Times New Roman" w:hAnsi="Times New Roman"/>
          <w:sz w:val="24"/>
          <w:szCs w:val="24"/>
        </w:rPr>
      </w:pPr>
      <w:r w:rsidRPr="00F14798">
        <w:rPr>
          <w:rFonts w:ascii="Times New Roman" w:hAnsi="Times New Roman"/>
          <w:sz w:val="24"/>
          <w:szCs w:val="24"/>
        </w:rPr>
        <w:t>оказание консультационных услуг в области применения современных аппаратных и программных средств, используемых в сфере автоматизации промышленных объектов;</w:t>
      </w:r>
    </w:p>
    <w:p w:rsidR="00F55F2A" w:rsidRDefault="00F55F2A" w:rsidP="00CD5B47">
      <w:pPr>
        <w:pStyle w:val="a4"/>
        <w:numPr>
          <w:ilvl w:val="1"/>
          <w:numId w:val="16"/>
        </w:numPr>
        <w:spacing w:after="0" w:line="240" w:lineRule="auto"/>
        <w:ind w:left="0" w:firstLine="426"/>
        <w:contextualSpacing w:val="0"/>
        <w:jc w:val="both"/>
        <w:rPr>
          <w:rFonts w:ascii="Times New Roman" w:hAnsi="Times New Roman"/>
          <w:sz w:val="24"/>
          <w:szCs w:val="24"/>
        </w:rPr>
      </w:pPr>
      <w:r w:rsidRPr="00F14798">
        <w:rPr>
          <w:rFonts w:ascii="Times New Roman" w:hAnsi="Times New Roman"/>
          <w:sz w:val="24"/>
          <w:szCs w:val="24"/>
        </w:rPr>
        <w:t>использование научно-исследовательской базы лаборатории для образовательной деятельности и освоения новых образовательных технологий.</w:t>
      </w:r>
    </w:p>
    <w:p w:rsidR="008568C7" w:rsidRDefault="008568C7" w:rsidP="008568C7">
      <w:pPr>
        <w:pStyle w:val="a4"/>
        <w:spacing w:after="0" w:line="240" w:lineRule="auto"/>
        <w:ind w:left="0" w:firstLine="709"/>
        <w:contextualSpacing w:val="0"/>
        <w:jc w:val="both"/>
        <w:rPr>
          <w:rFonts w:ascii="Times New Roman" w:hAnsi="Times New Roman"/>
          <w:sz w:val="24"/>
          <w:szCs w:val="24"/>
        </w:rPr>
      </w:pPr>
      <w:r w:rsidRPr="008568C7">
        <w:rPr>
          <w:rFonts w:ascii="Times New Roman" w:hAnsi="Times New Roman"/>
          <w:sz w:val="24"/>
          <w:szCs w:val="24"/>
        </w:rPr>
        <w:t>Центр коллективного пользования «Светотехническая метрология», в структуру которого  входят пять лабораторий: «Светотехнические исследования», «Светодиодная светотехника», «Климатические испытания», «Светотехническое материаловедение», «Геометрические, электрические и теплотехнические измерения».</w:t>
      </w:r>
    </w:p>
    <w:p w:rsidR="008568C7" w:rsidRPr="00F14798" w:rsidRDefault="008568C7" w:rsidP="008568C7">
      <w:pPr>
        <w:pStyle w:val="a4"/>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Центр коллективного пользования «Материаловедение»</w:t>
      </w:r>
    </w:p>
    <w:p w:rsidR="00F55F2A" w:rsidRDefault="00F55F2A" w:rsidP="00F55F2A">
      <w:pPr>
        <w:rPr>
          <w:rFonts w:ascii="Times New Roman" w:hAnsi="Times New Roman"/>
          <w:sz w:val="28"/>
          <w:szCs w:val="28"/>
        </w:rPr>
      </w:pPr>
    </w:p>
    <w:p w:rsidR="00F55F2A" w:rsidRDefault="00F55F2A" w:rsidP="00BB4C79">
      <w:pPr>
        <w:pStyle w:val="a4"/>
        <w:numPr>
          <w:ilvl w:val="2"/>
          <w:numId w:val="7"/>
        </w:numPr>
        <w:spacing w:after="0"/>
        <w:jc w:val="both"/>
        <w:rPr>
          <w:rFonts w:ascii="Times New Roman" w:hAnsi="Times New Roman"/>
          <w:sz w:val="24"/>
          <w:szCs w:val="24"/>
          <w:u w:val="single"/>
        </w:rPr>
      </w:pPr>
      <w:r w:rsidRPr="006724D6">
        <w:rPr>
          <w:rFonts w:ascii="Times New Roman" w:hAnsi="Times New Roman"/>
          <w:sz w:val="24"/>
          <w:szCs w:val="24"/>
          <w:u w:val="single"/>
        </w:rPr>
        <w:t>Подготовка и повышение квалификации кадров</w:t>
      </w:r>
    </w:p>
    <w:p w:rsidR="00415739" w:rsidRPr="006724D6" w:rsidRDefault="00415739" w:rsidP="00415739">
      <w:pPr>
        <w:pStyle w:val="a4"/>
        <w:spacing w:after="0"/>
        <w:ind w:left="1428"/>
        <w:jc w:val="both"/>
        <w:rPr>
          <w:rFonts w:ascii="Times New Roman" w:hAnsi="Times New Roman"/>
          <w:sz w:val="24"/>
          <w:szCs w:val="24"/>
          <w:u w:val="single"/>
        </w:rPr>
      </w:pPr>
    </w:p>
    <w:p w:rsidR="00F55F2A" w:rsidRPr="006724D6" w:rsidRDefault="00F55F2A" w:rsidP="00F55F2A">
      <w:pPr>
        <w:spacing w:after="0" w:line="240" w:lineRule="auto"/>
        <w:ind w:firstLine="709"/>
        <w:jc w:val="both"/>
        <w:rPr>
          <w:rFonts w:ascii="Times New Roman" w:hAnsi="Times New Roman"/>
          <w:sz w:val="24"/>
          <w:szCs w:val="24"/>
        </w:rPr>
      </w:pPr>
      <w:r w:rsidRPr="006724D6">
        <w:rPr>
          <w:rFonts w:ascii="Times New Roman" w:hAnsi="Times New Roman"/>
          <w:color w:val="000000"/>
          <w:sz w:val="24"/>
          <w:szCs w:val="24"/>
        </w:rPr>
        <w:t xml:space="preserve">Для предприятий, входящих в состав кластера, подготовку специалистов осуществляют учреждения высшего профессионального образования. </w:t>
      </w:r>
      <w:r w:rsidRPr="006724D6">
        <w:rPr>
          <w:rFonts w:ascii="Times New Roman" w:hAnsi="Times New Roman"/>
          <w:sz w:val="24"/>
          <w:szCs w:val="24"/>
        </w:rPr>
        <w:t>Образовательным учреждением высшего профессионального образования, осуществляющим подготовку высококвалифицированных кадров для промышленных предприятий светотехнической отрасли и силовой электроники, в Республике Мордовия является ФГБОУ ВПО «Мордовский государственный университет им. Н.П. Огарева».</w:t>
      </w:r>
    </w:p>
    <w:p w:rsidR="00F55F2A" w:rsidRDefault="00F55F2A" w:rsidP="00F55F2A">
      <w:pPr>
        <w:pStyle w:val="11"/>
        <w:tabs>
          <w:tab w:val="left" w:pos="993"/>
        </w:tabs>
        <w:ind w:left="0" w:firstLine="709"/>
        <w:jc w:val="both"/>
        <w:rPr>
          <w:rFonts w:ascii="Times New Roman" w:hAnsi="Times New Roman"/>
          <w:sz w:val="24"/>
          <w:szCs w:val="24"/>
        </w:rPr>
      </w:pPr>
      <w:r w:rsidRPr="006724D6">
        <w:rPr>
          <w:rFonts w:ascii="Times New Roman" w:hAnsi="Times New Roman"/>
          <w:sz w:val="24"/>
          <w:szCs w:val="24"/>
        </w:rPr>
        <w:t>В 2012 году в ФГБОУ ВПО «Мордовский государственный университет им. Н.П. Огарева» начата разработка собственного образовательного стандарта (СОС) подготовки бакалавров «Светотехника и источники света» в рамках направления 210100 «Э</w:t>
      </w:r>
      <w:r w:rsidR="00801CFF">
        <w:rPr>
          <w:rFonts w:ascii="Times New Roman" w:hAnsi="Times New Roman"/>
          <w:sz w:val="24"/>
          <w:szCs w:val="24"/>
        </w:rPr>
        <w:t>лектроника и наноэлектроника».</w:t>
      </w:r>
    </w:p>
    <w:p w:rsidR="00801CFF" w:rsidRPr="006724D6" w:rsidRDefault="00801CFF" w:rsidP="00F55F2A">
      <w:pPr>
        <w:pStyle w:val="11"/>
        <w:tabs>
          <w:tab w:val="left" w:pos="993"/>
        </w:tabs>
        <w:ind w:left="0" w:firstLine="709"/>
        <w:jc w:val="both"/>
        <w:rPr>
          <w:rFonts w:ascii="Times New Roman" w:hAnsi="Times New Roman"/>
          <w:sz w:val="24"/>
          <w:szCs w:val="24"/>
        </w:rPr>
      </w:pPr>
      <w:r>
        <w:rPr>
          <w:rFonts w:ascii="Times New Roman" w:hAnsi="Times New Roman"/>
          <w:sz w:val="24"/>
          <w:szCs w:val="24"/>
        </w:rPr>
        <w:t xml:space="preserve">Переподготовка и повышение квалификации кадров осуществляется в Институте дополнительного образования </w:t>
      </w:r>
      <w:r w:rsidRPr="006724D6">
        <w:rPr>
          <w:rFonts w:ascii="Times New Roman" w:hAnsi="Times New Roman"/>
          <w:sz w:val="24"/>
          <w:szCs w:val="24"/>
        </w:rPr>
        <w:t>ФГБОУ ВПО «Мордовский государственный университет им. Н.П. Огарева»</w:t>
      </w:r>
      <w:r>
        <w:rPr>
          <w:rFonts w:ascii="Times New Roman" w:hAnsi="Times New Roman"/>
          <w:sz w:val="24"/>
          <w:szCs w:val="24"/>
        </w:rPr>
        <w:t>.</w:t>
      </w:r>
    </w:p>
    <w:p w:rsidR="00F55F2A" w:rsidRPr="006724D6" w:rsidRDefault="00F55F2A" w:rsidP="00F55F2A">
      <w:pPr>
        <w:spacing w:after="0"/>
        <w:ind w:firstLine="708"/>
        <w:contextualSpacing/>
        <w:jc w:val="both"/>
        <w:rPr>
          <w:rFonts w:ascii="Times New Roman" w:hAnsi="Times New Roman"/>
          <w:sz w:val="24"/>
          <w:szCs w:val="24"/>
        </w:rPr>
      </w:pPr>
    </w:p>
    <w:p w:rsidR="00F55F2A" w:rsidRDefault="00F55F2A" w:rsidP="00BB4C79">
      <w:pPr>
        <w:pStyle w:val="a4"/>
        <w:numPr>
          <w:ilvl w:val="2"/>
          <w:numId w:val="7"/>
        </w:numPr>
        <w:spacing w:after="0"/>
        <w:ind w:left="0" w:firstLine="0"/>
        <w:jc w:val="both"/>
        <w:rPr>
          <w:rFonts w:ascii="Times New Roman" w:hAnsi="Times New Roman"/>
          <w:sz w:val="24"/>
          <w:szCs w:val="24"/>
          <w:u w:val="single"/>
        </w:rPr>
      </w:pPr>
      <w:r>
        <w:rPr>
          <w:rFonts w:ascii="Times New Roman" w:hAnsi="Times New Roman"/>
          <w:sz w:val="24"/>
          <w:szCs w:val="24"/>
          <w:u w:val="single"/>
        </w:rPr>
        <w:t>Развитие транспортной, энергетической, коммунальной, жилищной, образовательной и социальной инфраструктуры</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Основные мероприятия по реализации приоритетов и целевых ориентиров развития кластера, в том числе по направлению «развитие транспортной, энергетической, коммунальной, жилищной, образовательной и социальной инфраструктуры»:</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капитальный ремонт многоквартирного жилищного фонда;</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ликвидация ветхого и аварийного жилья на территории размещения кластера;</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lastRenderedPageBreak/>
        <w:t>- строительство очистных сооружений канализации в г.Ардатов, п.Тургенево Ардатовского муниципального района, п.Кадошкино;</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строительство станции очистки питьевой воды в п.Тургенево Ардатовского муниципального района;</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реконструкция очистных сооружений канализации в г.Саранск;</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строительство мусороперерабатывающего завода в г.Саранск;</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модернизация электросетевого хозяйства на территории размещения кластера;</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строительство плавательных бассейнов в гг. Инсар, Ардатов, п.Кадошкино;</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реконструкция районного Дома культуры в г.Ардатов;</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строительство жилья в г.Саранске для высококвалифицированных специалистов;</w:t>
      </w:r>
    </w:p>
    <w:p w:rsidR="00CD770C" w:rsidRPr="00CD770C"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 создание индустриального парка в г.Саранске.</w:t>
      </w:r>
    </w:p>
    <w:p w:rsidR="00F55F2A" w:rsidRDefault="00CD770C" w:rsidP="00CD770C">
      <w:pPr>
        <w:spacing w:after="0" w:line="240" w:lineRule="auto"/>
        <w:ind w:firstLine="709"/>
        <w:jc w:val="both"/>
        <w:rPr>
          <w:rFonts w:ascii="Times New Roman" w:hAnsi="Times New Roman"/>
          <w:sz w:val="24"/>
          <w:szCs w:val="24"/>
        </w:rPr>
      </w:pPr>
      <w:r w:rsidRPr="00CD770C">
        <w:rPr>
          <w:rFonts w:ascii="Times New Roman" w:hAnsi="Times New Roman"/>
          <w:sz w:val="24"/>
          <w:szCs w:val="24"/>
        </w:rPr>
        <w:t>Необходимые объемы финансирования и сроки реализации указанных мероприятий приведены в приложении 3.</w:t>
      </w:r>
    </w:p>
    <w:p w:rsidR="00F55F2A" w:rsidRPr="00351F70" w:rsidRDefault="00F55F2A" w:rsidP="00F55F2A">
      <w:pPr>
        <w:spacing w:after="0" w:line="240" w:lineRule="auto"/>
        <w:ind w:firstLine="709"/>
        <w:jc w:val="both"/>
        <w:rPr>
          <w:rFonts w:ascii="Times New Roman" w:hAnsi="Times New Roman"/>
          <w:sz w:val="24"/>
          <w:szCs w:val="24"/>
        </w:rPr>
      </w:pPr>
    </w:p>
    <w:p w:rsidR="00F55F2A" w:rsidRDefault="00F55F2A" w:rsidP="00F55F2A">
      <w:pPr>
        <w:spacing w:after="0" w:line="240" w:lineRule="auto"/>
        <w:jc w:val="both"/>
        <w:rPr>
          <w:rFonts w:ascii="Times New Roman" w:hAnsi="Times New Roman"/>
          <w:sz w:val="24"/>
          <w:szCs w:val="24"/>
          <w:u w:val="single"/>
        </w:rPr>
      </w:pPr>
    </w:p>
    <w:p w:rsidR="00F55F2A" w:rsidRDefault="00F55F2A" w:rsidP="00BB4C79">
      <w:pPr>
        <w:pStyle w:val="a4"/>
        <w:numPr>
          <w:ilvl w:val="2"/>
          <w:numId w:val="7"/>
        </w:numPr>
        <w:spacing w:after="0" w:line="240" w:lineRule="auto"/>
        <w:ind w:left="0" w:firstLine="0"/>
        <w:contextualSpacing w:val="0"/>
        <w:jc w:val="both"/>
        <w:rPr>
          <w:rFonts w:ascii="Times New Roman" w:hAnsi="Times New Roman"/>
          <w:sz w:val="24"/>
          <w:szCs w:val="24"/>
          <w:u w:val="single"/>
        </w:rPr>
      </w:pPr>
      <w:r w:rsidRPr="002A7872">
        <w:rPr>
          <w:rFonts w:ascii="Times New Roman" w:hAnsi="Times New Roman"/>
          <w:sz w:val="24"/>
          <w:szCs w:val="24"/>
          <w:u w:val="single"/>
        </w:rPr>
        <w:t>Продвижение продукции кластера на внутренний и внешний рынки</w:t>
      </w:r>
    </w:p>
    <w:p w:rsidR="00415739" w:rsidRDefault="00415739" w:rsidP="00415739">
      <w:pPr>
        <w:pStyle w:val="a4"/>
        <w:spacing w:after="0" w:line="240" w:lineRule="auto"/>
        <w:ind w:left="0"/>
        <w:contextualSpacing w:val="0"/>
        <w:jc w:val="both"/>
        <w:rPr>
          <w:rFonts w:ascii="Times New Roman" w:hAnsi="Times New Roman"/>
          <w:sz w:val="24"/>
          <w:szCs w:val="24"/>
          <w:u w:val="single"/>
        </w:rPr>
      </w:pPr>
    </w:p>
    <w:p w:rsidR="00F55F2A" w:rsidRPr="00AF2AFE" w:rsidRDefault="00F55F2A" w:rsidP="00F55F2A">
      <w:pPr>
        <w:spacing w:after="0" w:line="240" w:lineRule="auto"/>
        <w:ind w:firstLine="709"/>
        <w:jc w:val="both"/>
        <w:rPr>
          <w:rFonts w:ascii="Times New Roman" w:hAnsi="Times New Roman"/>
          <w:sz w:val="24"/>
          <w:szCs w:val="24"/>
        </w:rPr>
      </w:pPr>
      <w:r w:rsidRPr="00AF2AFE">
        <w:rPr>
          <w:rFonts w:ascii="Times New Roman" w:hAnsi="Times New Roman"/>
          <w:sz w:val="24"/>
          <w:szCs w:val="24"/>
        </w:rPr>
        <w:t xml:space="preserve">Продвижение продукции кластера требует реализации планомерных согласованных действий и предполагает: </w:t>
      </w:r>
    </w:p>
    <w:p w:rsidR="00F55F2A" w:rsidRPr="00AF2AFE" w:rsidRDefault="00F55F2A" w:rsidP="00CD5B47">
      <w:pPr>
        <w:pStyle w:val="a4"/>
        <w:numPr>
          <w:ilvl w:val="0"/>
          <w:numId w:val="19"/>
        </w:numPr>
        <w:tabs>
          <w:tab w:val="left" w:pos="709"/>
        </w:tabs>
        <w:spacing w:after="0" w:line="240" w:lineRule="auto"/>
        <w:ind w:left="0" w:firstLine="426"/>
        <w:contextualSpacing w:val="0"/>
        <w:jc w:val="both"/>
        <w:rPr>
          <w:rFonts w:ascii="Times New Roman" w:hAnsi="Times New Roman"/>
          <w:sz w:val="24"/>
          <w:szCs w:val="24"/>
        </w:rPr>
      </w:pPr>
      <w:r w:rsidRPr="00AF2AFE">
        <w:rPr>
          <w:rFonts w:ascii="Times New Roman" w:hAnsi="Times New Roman"/>
          <w:sz w:val="24"/>
          <w:szCs w:val="24"/>
        </w:rPr>
        <w:t>создание корпоративны</w:t>
      </w:r>
      <w:r w:rsidR="00EF191C">
        <w:rPr>
          <w:rFonts w:ascii="Times New Roman" w:hAnsi="Times New Roman"/>
          <w:sz w:val="24"/>
          <w:szCs w:val="24"/>
        </w:rPr>
        <w:t>х информационных порталов</w:t>
      </w:r>
      <w:r w:rsidRPr="00AF2AFE">
        <w:rPr>
          <w:rFonts w:ascii="Times New Roman" w:hAnsi="Times New Roman"/>
          <w:sz w:val="24"/>
          <w:szCs w:val="24"/>
        </w:rPr>
        <w:t>, которые позволяют компаниям раскрывать информацию, хранящуюся внутри и вне организации, и предоставлять пользователям единый шлюз доступа к персонализированной информации, необходи</w:t>
      </w:r>
      <w:r w:rsidR="00EF191C">
        <w:rPr>
          <w:rFonts w:ascii="Times New Roman" w:hAnsi="Times New Roman"/>
          <w:sz w:val="24"/>
          <w:szCs w:val="24"/>
        </w:rPr>
        <w:t>мой для принятия бизнес-решений</w:t>
      </w:r>
      <w:r w:rsidR="00EF191C" w:rsidRPr="00EF191C">
        <w:rPr>
          <w:rFonts w:ascii="Times New Roman" w:hAnsi="Times New Roman"/>
          <w:sz w:val="24"/>
          <w:szCs w:val="24"/>
        </w:rPr>
        <w:t>:</w:t>
      </w:r>
    </w:p>
    <w:p w:rsidR="00F55F2A" w:rsidRPr="00AF2AFE" w:rsidRDefault="00F55F2A" w:rsidP="00CD5B47">
      <w:pPr>
        <w:numPr>
          <w:ilvl w:val="0"/>
          <w:numId w:val="17"/>
        </w:numPr>
        <w:tabs>
          <w:tab w:val="left" w:pos="709"/>
        </w:tabs>
        <w:spacing w:after="0" w:line="240" w:lineRule="auto"/>
        <w:ind w:left="0" w:firstLine="426"/>
        <w:jc w:val="both"/>
        <w:rPr>
          <w:rFonts w:ascii="Times New Roman" w:hAnsi="Times New Roman"/>
          <w:sz w:val="24"/>
          <w:szCs w:val="24"/>
        </w:rPr>
      </w:pPr>
      <w:r w:rsidRPr="00AF2AFE">
        <w:rPr>
          <w:rFonts w:ascii="Times New Roman" w:hAnsi="Times New Roman"/>
          <w:sz w:val="24"/>
          <w:szCs w:val="24"/>
        </w:rPr>
        <w:t xml:space="preserve">реализацию совместных программ Правительства </w:t>
      </w:r>
      <w:r w:rsidRPr="00AF2AFE">
        <w:rPr>
          <w:rFonts w:ascii="Times New Roman" w:hAnsi="Times New Roman"/>
          <w:bCs/>
          <w:sz w:val="24"/>
          <w:szCs w:val="24"/>
        </w:rPr>
        <w:t>Республики Мордовии с</w:t>
      </w:r>
      <w:r w:rsidRPr="00AF2AFE">
        <w:rPr>
          <w:rFonts w:ascii="Times New Roman" w:hAnsi="Times New Roman"/>
          <w:sz w:val="24"/>
          <w:szCs w:val="24"/>
        </w:rPr>
        <w:t xml:space="preserve"> Минпромторгом</w:t>
      </w:r>
      <w:r w:rsidR="00EF191C" w:rsidRPr="00EF191C">
        <w:rPr>
          <w:rFonts w:ascii="Times New Roman" w:hAnsi="Times New Roman"/>
          <w:sz w:val="24"/>
          <w:szCs w:val="24"/>
        </w:rPr>
        <w:t xml:space="preserve"> </w:t>
      </w:r>
      <w:r w:rsidR="00EF191C">
        <w:rPr>
          <w:rFonts w:ascii="Times New Roman" w:hAnsi="Times New Roman"/>
          <w:sz w:val="24"/>
          <w:szCs w:val="24"/>
        </w:rPr>
        <w:t>России</w:t>
      </w:r>
      <w:r w:rsidRPr="00AF2AFE">
        <w:rPr>
          <w:rFonts w:ascii="Times New Roman" w:hAnsi="Times New Roman"/>
          <w:sz w:val="24"/>
          <w:szCs w:val="24"/>
        </w:rPr>
        <w:t>, Минэкономразвития</w:t>
      </w:r>
      <w:r w:rsidR="00EF191C">
        <w:rPr>
          <w:rFonts w:ascii="Times New Roman" w:hAnsi="Times New Roman"/>
          <w:sz w:val="24"/>
          <w:szCs w:val="24"/>
        </w:rPr>
        <w:t xml:space="preserve"> России</w:t>
      </w:r>
      <w:r w:rsidRPr="00AF2AFE">
        <w:rPr>
          <w:rFonts w:ascii="Times New Roman" w:hAnsi="Times New Roman"/>
          <w:sz w:val="24"/>
          <w:szCs w:val="24"/>
        </w:rPr>
        <w:t>, Минобрнауки</w:t>
      </w:r>
      <w:r w:rsidR="00EF191C">
        <w:rPr>
          <w:rFonts w:ascii="Times New Roman" w:hAnsi="Times New Roman"/>
          <w:sz w:val="24"/>
          <w:szCs w:val="24"/>
        </w:rPr>
        <w:t xml:space="preserve"> России</w:t>
      </w:r>
      <w:r w:rsidRPr="00AF2AFE">
        <w:rPr>
          <w:rFonts w:ascii="Times New Roman" w:hAnsi="Times New Roman"/>
          <w:sz w:val="24"/>
          <w:szCs w:val="24"/>
        </w:rPr>
        <w:t xml:space="preserve"> и другими министерствами и ведомствами по использованию результатов разработок кластера в интересах социально-экономического развития городского округа Саранск, </w:t>
      </w:r>
      <w:r w:rsidR="00EF191C">
        <w:rPr>
          <w:rFonts w:ascii="Times New Roman" w:hAnsi="Times New Roman"/>
          <w:sz w:val="24"/>
          <w:szCs w:val="24"/>
        </w:rPr>
        <w:t xml:space="preserve">г. </w:t>
      </w:r>
      <w:r w:rsidRPr="00AF2AFE">
        <w:rPr>
          <w:rFonts w:ascii="Times New Roman" w:hAnsi="Times New Roman"/>
          <w:sz w:val="24"/>
          <w:szCs w:val="24"/>
        </w:rPr>
        <w:t xml:space="preserve">Ардатов, </w:t>
      </w:r>
      <w:r w:rsidR="00EF191C">
        <w:rPr>
          <w:rFonts w:ascii="Times New Roman" w:hAnsi="Times New Roman"/>
          <w:sz w:val="24"/>
          <w:szCs w:val="24"/>
        </w:rPr>
        <w:t xml:space="preserve">г. </w:t>
      </w:r>
      <w:r w:rsidRPr="00AF2AFE">
        <w:rPr>
          <w:rFonts w:ascii="Times New Roman" w:hAnsi="Times New Roman"/>
          <w:sz w:val="24"/>
          <w:szCs w:val="24"/>
        </w:rPr>
        <w:t xml:space="preserve">Инсар, </w:t>
      </w:r>
      <w:r w:rsidR="00EF191C">
        <w:rPr>
          <w:rFonts w:ascii="Times New Roman" w:hAnsi="Times New Roman"/>
          <w:sz w:val="24"/>
          <w:szCs w:val="24"/>
        </w:rPr>
        <w:t>п. Кадошкино</w:t>
      </w:r>
      <w:r w:rsidRPr="00AF2AFE">
        <w:rPr>
          <w:rFonts w:ascii="Times New Roman" w:hAnsi="Times New Roman"/>
          <w:sz w:val="24"/>
          <w:szCs w:val="24"/>
        </w:rPr>
        <w:t>, а также других муниципальных образований региона;</w:t>
      </w:r>
    </w:p>
    <w:p w:rsidR="00F55F2A" w:rsidRPr="00AF2AFE" w:rsidRDefault="00F55F2A" w:rsidP="00CD5B47">
      <w:pPr>
        <w:numPr>
          <w:ilvl w:val="0"/>
          <w:numId w:val="17"/>
        </w:numPr>
        <w:tabs>
          <w:tab w:val="left" w:pos="709"/>
        </w:tabs>
        <w:spacing w:after="0" w:line="240" w:lineRule="auto"/>
        <w:ind w:left="0" w:firstLine="567"/>
        <w:jc w:val="both"/>
        <w:rPr>
          <w:rFonts w:ascii="Times New Roman" w:hAnsi="Times New Roman"/>
          <w:sz w:val="24"/>
          <w:szCs w:val="24"/>
        </w:rPr>
      </w:pPr>
      <w:r w:rsidRPr="00AF2AFE">
        <w:rPr>
          <w:rFonts w:ascii="Times New Roman" w:hAnsi="Times New Roman"/>
          <w:sz w:val="24"/>
          <w:szCs w:val="24"/>
        </w:rPr>
        <w:t xml:space="preserve">использование средств и инструментов маркетинга и самостоятельное продвижение бренда кластера на региональный, национальных и глобальный рынок; </w:t>
      </w:r>
    </w:p>
    <w:p w:rsidR="00F55F2A" w:rsidRPr="00AF2AFE" w:rsidRDefault="00F55F2A" w:rsidP="00CD5B47">
      <w:pPr>
        <w:numPr>
          <w:ilvl w:val="0"/>
          <w:numId w:val="18"/>
        </w:numPr>
        <w:tabs>
          <w:tab w:val="left" w:pos="851"/>
          <w:tab w:val="left" w:pos="993"/>
        </w:tabs>
        <w:spacing w:after="0" w:line="240" w:lineRule="auto"/>
        <w:ind w:left="0" w:firstLine="567"/>
        <w:jc w:val="both"/>
        <w:rPr>
          <w:rFonts w:ascii="Times New Roman" w:hAnsi="Times New Roman"/>
          <w:sz w:val="24"/>
          <w:szCs w:val="24"/>
        </w:rPr>
      </w:pPr>
      <w:r w:rsidRPr="00AF2AFE">
        <w:rPr>
          <w:rFonts w:ascii="Times New Roman" w:hAnsi="Times New Roman"/>
          <w:sz w:val="24"/>
          <w:szCs w:val="24"/>
        </w:rPr>
        <w:t xml:space="preserve">развитие уже существующих взаимоотношений с постоянными заказчиками, продвижение инновационных решений, модернизация решений, находящихся в эксплуатации. </w:t>
      </w:r>
    </w:p>
    <w:p w:rsidR="00F55F2A" w:rsidRPr="00AF2AFE" w:rsidRDefault="00F55F2A" w:rsidP="00CD5B47">
      <w:pPr>
        <w:numPr>
          <w:ilvl w:val="0"/>
          <w:numId w:val="18"/>
        </w:numPr>
        <w:tabs>
          <w:tab w:val="left" w:pos="851"/>
          <w:tab w:val="left" w:pos="993"/>
        </w:tabs>
        <w:spacing w:after="0" w:line="240" w:lineRule="auto"/>
        <w:ind w:left="0" w:firstLine="567"/>
        <w:jc w:val="both"/>
        <w:rPr>
          <w:rFonts w:ascii="Times New Roman" w:hAnsi="Times New Roman"/>
          <w:sz w:val="24"/>
          <w:szCs w:val="24"/>
        </w:rPr>
      </w:pPr>
      <w:r w:rsidRPr="00AF2AFE">
        <w:rPr>
          <w:rFonts w:ascii="Times New Roman" w:hAnsi="Times New Roman"/>
          <w:sz w:val="24"/>
          <w:szCs w:val="24"/>
        </w:rPr>
        <w:t>использование отраслевых СМИ в качестве флагманов распространения информации о технологических новшествах, пилотных проектах и их результатах, связанных с деятельностью кластера.</w:t>
      </w:r>
    </w:p>
    <w:p w:rsidR="00F55F2A" w:rsidRPr="00AF2AFE" w:rsidRDefault="00F55F2A" w:rsidP="00CD5B47">
      <w:pPr>
        <w:numPr>
          <w:ilvl w:val="0"/>
          <w:numId w:val="18"/>
        </w:numPr>
        <w:tabs>
          <w:tab w:val="left" w:pos="851"/>
          <w:tab w:val="left" w:pos="993"/>
        </w:tabs>
        <w:spacing w:after="0" w:line="240" w:lineRule="auto"/>
        <w:ind w:left="0" w:firstLine="567"/>
        <w:jc w:val="both"/>
        <w:rPr>
          <w:rFonts w:ascii="Times New Roman" w:hAnsi="Times New Roman"/>
          <w:sz w:val="24"/>
          <w:szCs w:val="24"/>
        </w:rPr>
      </w:pPr>
      <w:r w:rsidRPr="00AF2AFE">
        <w:rPr>
          <w:rFonts w:ascii="Times New Roman" w:hAnsi="Times New Roman"/>
          <w:sz w:val="24"/>
          <w:szCs w:val="24"/>
        </w:rPr>
        <w:t>объединение усилий сбытовых подразделений отдельных предприятий кластера по поиску и вовлечению в сотрудничество потенциальных как российских, так и зарубежных заказчиков;</w:t>
      </w:r>
    </w:p>
    <w:p w:rsidR="00F55F2A" w:rsidRPr="00AF2AFE" w:rsidRDefault="00F55F2A" w:rsidP="00CD5B47">
      <w:pPr>
        <w:numPr>
          <w:ilvl w:val="0"/>
          <w:numId w:val="18"/>
        </w:numPr>
        <w:tabs>
          <w:tab w:val="left" w:pos="851"/>
          <w:tab w:val="left" w:pos="993"/>
        </w:tabs>
        <w:spacing w:after="0" w:line="240" w:lineRule="auto"/>
        <w:ind w:left="0" w:firstLine="567"/>
        <w:jc w:val="both"/>
        <w:rPr>
          <w:rFonts w:ascii="Times New Roman" w:hAnsi="Times New Roman"/>
          <w:sz w:val="24"/>
          <w:szCs w:val="24"/>
        </w:rPr>
      </w:pPr>
      <w:r w:rsidRPr="00AF2AFE">
        <w:rPr>
          <w:rFonts w:ascii="Times New Roman" w:hAnsi="Times New Roman"/>
          <w:sz w:val="24"/>
          <w:szCs w:val="24"/>
        </w:rPr>
        <w:t xml:space="preserve">участие в наиболее популярных отраслевых и тематических выставках (международного, национального, и регионального уровня) для популяризации имиджа кластера и его инновационных продуктовых направлений, презентации новых проектов реализации комплексных решений кластера; </w:t>
      </w:r>
    </w:p>
    <w:p w:rsidR="00F55F2A" w:rsidRPr="00AF2AFE" w:rsidRDefault="00F55F2A" w:rsidP="00CD5B47">
      <w:pPr>
        <w:numPr>
          <w:ilvl w:val="0"/>
          <w:numId w:val="18"/>
        </w:numPr>
        <w:tabs>
          <w:tab w:val="left" w:pos="851"/>
          <w:tab w:val="left" w:pos="993"/>
        </w:tabs>
        <w:spacing w:after="0" w:line="240" w:lineRule="auto"/>
        <w:ind w:left="0" w:firstLine="567"/>
        <w:jc w:val="both"/>
        <w:rPr>
          <w:rFonts w:ascii="Times New Roman" w:hAnsi="Times New Roman"/>
          <w:sz w:val="24"/>
          <w:szCs w:val="24"/>
        </w:rPr>
      </w:pPr>
      <w:r w:rsidRPr="00AF2AFE">
        <w:rPr>
          <w:rFonts w:ascii="Times New Roman" w:hAnsi="Times New Roman"/>
          <w:sz w:val="24"/>
          <w:szCs w:val="24"/>
        </w:rPr>
        <w:t>организация и поддержание регулярных взаимоотношений с региональными и федеральными (в том числе отраслевыми и межотраслевыми) СМИ для регулярного освещения событий и новостей о кластере, его проектах, их результатах;</w:t>
      </w:r>
    </w:p>
    <w:p w:rsidR="00F55F2A" w:rsidRPr="00AF2AFE" w:rsidRDefault="00F55F2A" w:rsidP="00D7658B">
      <w:pPr>
        <w:rPr>
          <w:rFonts w:ascii="Times New Roman" w:hAnsi="Times New Roman"/>
          <w:sz w:val="24"/>
          <w:szCs w:val="24"/>
        </w:rPr>
      </w:pPr>
      <w:r w:rsidRPr="00AF2AFE">
        <w:rPr>
          <w:rFonts w:ascii="Times New Roman" w:hAnsi="Times New Roman"/>
          <w:sz w:val="24"/>
          <w:szCs w:val="24"/>
        </w:rPr>
        <w:t xml:space="preserve">реализацию совместных программ работы Правительства </w:t>
      </w:r>
      <w:r w:rsidR="00EF191C">
        <w:rPr>
          <w:rFonts w:ascii="Times New Roman" w:hAnsi="Times New Roman"/>
          <w:sz w:val="24"/>
          <w:szCs w:val="24"/>
        </w:rPr>
        <w:t>Республики Мордовия</w:t>
      </w:r>
      <w:r w:rsidRPr="00AF2AFE">
        <w:rPr>
          <w:rFonts w:ascii="Times New Roman" w:hAnsi="Times New Roman"/>
          <w:sz w:val="24"/>
          <w:szCs w:val="24"/>
        </w:rPr>
        <w:t xml:space="preserve"> и крупных монополий (</w:t>
      </w:r>
      <w:r w:rsidRPr="00AF2AFE">
        <w:rPr>
          <w:rFonts w:ascii="Times New Roman" w:eastAsia="Calibri" w:hAnsi="Times New Roman"/>
          <w:bCs/>
          <w:kern w:val="32"/>
          <w:sz w:val="24"/>
          <w:szCs w:val="24"/>
        </w:rPr>
        <w:t>ОАО «РЖД», ОАО «Г</w:t>
      </w:r>
      <w:r w:rsidR="00EF191C">
        <w:rPr>
          <w:rFonts w:ascii="Times New Roman" w:eastAsia="Calibri" w:hAnsi="Times New Roman"/>
          <w:bCs/>
          <w:kern w:val="32"/>
          <w:sz w:val="24"/>
          <w:szCs w:val="24"/>
        </w:rPr>
        <w:t>азпром</w:t>
      </w:r>
      <w:r w:rsidRPr="00AF2AFE">
        <w:rPr>
          <w:rFonts w:ascii="Times New Roman" w:eastAsia="Calibri" w:hAnsi="Times New Roman"/>
          <w:bCs/>
          <w:kern w:val="32"/>
          <w:sz w:val="24"/>
          <w:szCs w:val="24"/>
        </w:rPr>
        <w:t xml:space="preserve">», ОАО «ФСК ЕЭС», ОАО </w:t>
      </w:r>
      <w:r w:rsidR="00EF191C">
        <w:rPr>
          <w:rFonts w:ascii="Times New Roman" w:eastAsia="Calibri" w:hAnsi="Times New Roman"/>
          <w:bCs/>
          <w:kern w:val="32"/>
          <w:sz w:val="24"/>
          <w:szCs w:val="24"/>
        </w:rPr>
        <w:t>«Холдинг «МРСК», ГК</w:t>
      </w:r>
      <w:r w:rsidRPr="00AF2AFE">
        <w:rPr>
          <w:rFonts w:ascii="Times New Roman" w:eastAsia="Calibri" w:hAnsi="Times New Roman"/>
          <w:bCs/>
          <w:kern w:val="32"/>
          <w:sz w:val="24"/>
          <w:szCs w:val="24"/>
        </w:rPr>
        <w:t xml:space="preserve"> «Р</w:t>
      </w:r>
      <w:r w:rsidR="00EF191C">
        <w:rPr>
          <w:rFonts w:ascii="Times New Roman" w:eastAsia="Calibri" w:hAnsi="Times New Roman"/>
          <w:bCs/>
          <w:kern w:val="32"/>
          <w:sz w:val="24"/>
          <w:szCs w:val="24"/>
        </w:rPr>
        <w:t>осатом</w:t>
      </w:r>
      <w:r w:rsidRPr="00AF2AFE">
        <w:rPr>
          <w:rFonts w:ascii="Times New Roman" w:eastAsia="Calibri" w:hAnsi="Times New Roman"/>
          <w:bCs/>
          <w:kern w:val="32"/>
          <w:sz w:val="24"/>
          <w:szCs w:val="24"/>
        </w:rPr>
        <w:t>»</w:t>
      </w:r>
      <w:r w:rsidR="00EF191C">
        <w:rPr>
          <w:rFonts w:ascii="Times New Roman" w:hAnsi="Times New Roman"/>
          <w:sz w:val="24"/>
          <w:szCs w:val="24"/>
        </w:rPr>
        <w:t xml:space="preserve"> и др.) по использованию</w:t>
      </w:r>
      <w:r w:rsidRPr="00AF2AFE">
        <w:rPr>
          <w:rFonts w:ascii="Times New Roman" w:hAnsi="Times New Roman"/>
          <w:sz w:val="24"/>
          <w:szCs w:val="24"/>
        </w:rPr>
        <w:t xml:space="preserve"> научно-производственного потенциала кластера в интересах  крупных монополий</w:t>
      </w:r>
      <w:r w:rsidR="00582A0B">
        <w:rPr>
          <w:rFonts w:ascii="Times New Roman" w:hAnsi="Times New Roman"/>
          <w:sz w:val="24"/>
          <w:szCs w:val="24"/>
        </w:rPr>
        <w:t>.</w:t>
      </w:r>
    </w:p>
    <w:p w:rsidR="00F55F2A" w:rsidRDefault="00F55F2A" w:rsidP="00F55F2A">
      <w:pPr>
        <w:spacing w:after="0" w:line="240" w:lineRule="auto"/>
        <w:ind w:firstLine="709"/>
        <w:jc w:val="both"/>
        <w:rPr>
          <w:rFonts w:ascii="Times New Roman" w:hAnsi="Times New Roman"/>
          <w:sz w:val="24"/>
          <w:szCs w:val="24"/>
          <w:u w:val="single"/>
        </w:rPr>
      </w:pPr>
    </w:p>
    <w:p w:rsidR="00D7658B" w:rsidRDefault="00D7658B" w:rsidP="00BB4C79">
      <w:pPr>
        <w:pStyle w:val="11"/>
        <w:numPr>
          <w:ilvl w:val="1"/>
          <w:numId w:val="8"/>
        </w:numPr>
        <w:tabs>
          <w:tab w:val="left" w:pos="993"/>
        </w:tabs>
        <w:spacing w:before="80" w:after="80"/>
        <w:ind w:left="0" w:firstLine="709"/>
        <w:jc w:val="both"/>
        <w:rPr>
          <w:rFonts w:ascii="Times New Roman" w:hAnsi="Times New Roman"/>
          <w:b/>
          <w:sz w:val="24"/>
          <w:szCs w:val="24"/>
        </w:rPr>
        <w:sectPr w:rsidR="00D7658B" w:rsidSect="002A61B2">
          <w:pgSz w:w="11906" w:h="16838"/>
          <w:pgMar w:top="1134" w:right="850" w:bottom="1134" w:left="1701" w:header="708" w:footer="708" w:gutter="0"/>
          <w:cols w:space="708"/>
          <w:docGrid w:linePitch="360"/>
        </w:sectPr>
      </w:pPr>
    </w:p>
    <w:p w:rsidR="00F55F2A" w:rsidRDefault="00F55F2A" w:rsidP="00BB4C79">
      <w:pPr>
        <w:pStyle w:val="11"/>
        <w:numPr>
          <w:ilvl w:val="1"/>
          <w:numId w:val="8"/>
        </w:numPr>
        <w:tabs>
          <w:tab w:val="left" w:pos="993"/>
        </w:tabs>
        <w:spacing w:before="80" w:after="80"/>
        <w:ind w:left="0" w:firstLine="709"/>
        <w:jc w:val="both"/>
        <w:rPr>
          <w:rFonts w:ascii="Times New Roman" w:hAnsi="Times New Roman"/>
          <w:b/>
          <w:sz w:val="24"/>
          <w:szCs w:val="24"/>
        </w:rPr>
      </w:pPr>
      <w:r>
        <w:rPr>
          <w:rFonts w:ascii="Times New Roman" w:hAnsi="Times New Roman"/>
          <w:b/>
          <w:sz w:val="24"/>
          <w:szCs w:val="24"/>
        </w:rPr>
        <w:lastRenderedPageBreak/>
        <w:t xml:space="preserve">Ключевые показатели (индикаторы) эффективности реализации программы развития инновационного территориального кластера (целевые показатели). </w:t>
      </w:r>
    </w:p>
    <w:p w:rsidR="00415739" w:rsidRDefault="00415739" w:rsidP="00415739">
      <w:pPr>
        <w:pStyle w:val="11"/>
        <w:tabs>
          <w:tab w:val="left" w:pos="993"/>
        </w:tabs>
        <w:spacing w:before="80" w:after="80"/>
        <w:ind w:left="709"/>
        <w:jc w:val="both"/>
        <w:rPr>
          <w:rFonts w:ascii="Times New Roman" w:hAnsi="Times New Roman"/>
          <w:b/>
          <w:sz w:val="24"/>
          <w:szCs w:val="24"/>
        </w:rPr>
      </w:pP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08"/>
        <w:gridCol w:w="1133"/>
        <w:gridCol w:w="992"/>
        <w:gridCol w:w="992"/>
        <w:gridCol w:w="1138"/>
        <w:gridCol w:w="992"/>
        <w:gridCol w:w="1134"/>
      </w:tblGrid>
      <w:tr w:rsidR="00D7658B" w:rsidRPr="00DF427D" w:rsidTr="00D7658B">
        <w:trPr>
          <w:trHeight w:val="398"/>
        </w:trPr>
        <w:tc>
          <w:tcPr>
            <w:tcW w:w="8008" w:type="dxa"/>
          </w:tcPr>
          <w:p w:rsidR="00D7658B" w:rsidRPr="00DF427D" w:rsidRDefault="00D7658B" w:rsidP="0015342B">
            <w:pPr>
              <w:pStyle w:val="11"/>
              <w:tabs>
                <w:tab w:val="left" w:pos="1134"/>
              </w:tabs>
              <w:spacing w:line="276" w:lineRule="auto"/>
              <w:ind w:left="0"/>
              <w:rPr>
                <w:rFonts w:ascii="Times New Roman" w:hAnsi="Times New Roman"/>
                <w:b/>
                <w:bCs/>
                <w:i/>
                <w:iCs/>
                <w:sz w:val="24"/>
                <w:szCs w:val="24"/>
              </w:rPr>
            </w:pPr>
            <w:r>
              <w:rPr>
                <w:rFonts w:ascii="Times New Roman" w:hAnsi="Times New Roman"/>
                <w:b/>
                <w:bCs/>
                <w:sz w:val="24"/>
                <w:szCs w:val="24"/>
              </w:rPr>
              <w:t xml:space="preserve">Целевые показатели эффективности </w:t>
            </w:r>
            <w:r>
              <w:rPr>
                <w:rFonts w:ascii="Times New Roman" w:hAnsi="Times New Roman"/>
                <w:b/>
                <w:sz w:val="24"/>
                <w:szCs w:val="24"/>
              </w:rPr>
              <w:t>и развития инновационного территориального кластера</w:t>
            </w:r>
          </w:p>
        </w:tc>
        <w:tc>
          <w:tcPr>
            <w:tcW w:w="1133" w:type="dxa"/>
          </w:tcPr>
          <w:p w:rsidR="00D7658B" w:rsidRPr="00DF427D" w:rsidRDefault="00D7658B" w:rsidP="0015342B">
            <w:pPr>
              <w:pStyle w:val="11"/>
              <w:tabs>
                <w:tab w:val="left" w:pos="1134"/>
              </w:tabs>
              <w:spacing w:line="276" w:lineRule="auto"/>
              <w:ind w:left="0"/>
              <w:rPr>
                <w:rFonts w:ascii="Times New Roman" w:hAnsi="Times New Roman"/>
                <w:b/>
                <w:bCs/>
                <w:i/>
                <w:iCs/>
                <w:sz w:val="24"/>
                <w:szCs w:val="24"/>
                <w:lang w:val="en-US"/>
              </w:rPr>
            </w:pPr>
            <w:r w:rsidRPr="00DF427D">
              <w:rPr>
                <w:rFonts w:ascii="Times New Roman" w:hAnsi="Times New Roman"/>
                <w:b/>
                <w:bCs/>
                <w:i/>
                <w:iCs/>
                <w:sz w:val="24"/>
                <w:szCs w:val="24"/>
                <w:lang w:val="en-US"/>
              </w:rPr>
              <w:t>2011</w:t>
            </w:r>
          </w:p>
        </w:tc>
        <w:tc>
          <w:tcPr>
            <w:tcW w:w="992" w:type="dxa"/>
          </w:tcPr>
          <w:p w:rsidR="00D7658B" w:rsidRPr="00DF427D" w:rsidRDefault="00D7658B" w:rsidP="0015342B">
            <w:pPr>
              <w:pStyle w:val="11"/>
              <w:tabs>
                <w:tab w:val="left" w:pos="1134"/>
              </w:tabs>
              <w:spacing w:line="276" w:lineRule="auto"/>
              <w:ind w:left="0"/>
              <w:rPr>
                <w:rFonts w:ascii="Times New Roman" w:hAnsi="Times New Roman"/>
                <w:b/>
                <w:bCs/>
                <w:i/>
                <w:iCs/>
                <w:sz w:val="24"/>
                <w:szCs w:val="24"/>
                <w:lang w:val="en-US"/>
              </w:rPr>
            </w:pPr>
            <w:r w:rsidRPr="00DF427D">
              <w:rPr>
                <w:rFonts w:ascii="Times New Roman" w:hAnsi="Times New Roman"/>
                <w:b/>
                <w:bCs/>
                <w:i/>
                <w:iCs/>
                <w:sz w:val="24"/>
                <w:szCs w:val="24"/>
                <w:lang w:val="en-US"/>
              </w:rPr>
              <w:t>2012</w:t>
            </w:r>
          </w:p>
        </w:tc>
        <w:tc>
          <w:tcPr>
            <w:tcW w:w="992" w:type="dxa"/>
          </w:tcPr>
          <w:p w:rsidR="00D7658B" w:rsidRPr="00DF427D" w:rsidRDefault="00D7658B" w:rsidP="0015342B">
            <w:pPr>
              <w:pStyle w:val="11"/>
              <w:tabs>
                <w:tab w:val="left" w:pos="1134"/>
              </w:tabs>
              <w:spacing w:line="276" w:lineRule="auto"/>
              <w:ind w:left="0"/>
              <w:rPr>
                <w:rFonts w:ascii="Times New Roman" w:hAnsi="Times New Roman"/>
                <w:b/>
                <w:bCs/>
                <w:i/>
                <w:iCs/>
                <w:sz w:val="24"/>
                <w:szCs w:val="24"/>
                <w:lang w:val="en-US"/>
              </w:rPr>
            </w:pPr>
            <w:r w:rsidRPr="00DF427D">
              <w:rPr>
                <w:rFonts w:ascii="Times New Roman" w:hAnsi="Times New Roman"/>
                <w:b/>
                <w:bCs/>
                <w:i/>
                <w:iCs/>
                <w:sz w:val="24"/>
                <w:szCs w:val="24"/>
                <w:lang w:val="en-US"/>
              </w:rPr>
              <w:t>2013</w:t>
            </w:r>
          </w:p>
        </w:tc>
        <w:tc>
          <w:tcPr>
            <w:tcW w:w="1138" w:type="dxa"/>
          </w:tcPr>
          <w:p w:rsidR="00D7658B" w:rsidRPr="00DF427D" w:rsidRDefault="00D7658B" w:rsidP="0015342B">
            <w:pPr>
              <w:pStyle w:val="11"/>
              <w:tabs>
                <w:tab w:val="left" w:pos="1134"/>
              </w:tabs>
              <w:spacing w:line="276" w:lineRule="auto"/>
              <w:ind w:left="0"/>
              <w:rPr>
                <w:rFonts w:ascii="Times New Roman" w:hAnsi="Times New Roman"/>
                <w:b/>
                <w:bCs/>
                <w:i/>
                <w:iCs/>
                <w:sz w:val="24"/>
                <w:szCs w:val="24"/>
                <w:lang w:val="en-US"/>
              </w:rPr>
            </w:pPr>
            <w:r w:rsidRPr="00DF427D">
              <w:rPr>
                <w:rFonts w:ascii="Times New Roman" w:hAnsi="Times New Roman"/>
                <w:b/>
                <w:bCs/>
                <w:i/>
                <w:iCs/>
                <w:sz w:val="24"/>
                <w:szCs w:val="24"/>
                <w:lang w:val="en-US"/>
              </w:rPr>
              <w:t>2014</w:t>
            </w:r>
          </w:p>
        </w:tc>
        <w:tc>
          <w:tcPr>
            <w:tcW w:w="992" w:type="dxa"/>
          </w:tcPr>
          <w:p w:rsidR="00D7658B" w:rsidRPr="00DF427D" w:rsidRDefault="00D7658B" w:rsidP="0015342B">
            <w:pPr>
              <w:pStyle w:val="11"/>
              <w:tabs>
                <w:tab w:val="left" w:pos="1134"/>
              </w:tabs>
              <w:spacing w:line="276" w:lineRule="auto"/>
              <w:ind w:left="0"/>
              <w:rPr>
                <w:rFonts w:ascii="Times New Roman" w:hAnsi="Times New Roman"/>
                <w:b/>
                <w:bCs/>
                <w:i/>
                <w:iCs/>
                <w:sz w:val="24"/>
                <w:szCs w:val="24"/>
                <w:lang w:val="en-US"/>
              </w:rPr>
            </w:pPr>
            <w:r w:rsidRPr="00DF427D">
              <w:rPr>
                <w:rFonts w:ascii="Times New Roman" w:hAnsi="Times New Roman"/>
                <w:b/>
                <w:bCs/>
                <w:i/>
                <w:iCs/>
                <w:sz w:val="24"/>
                <w:szCs w:val="24"/>
                <w:lang w:val="en-US"/>
              </w:rPr>
              <w:t>2015</w:t>
            </w:r>
          </w:p>
        </w:tc>
        <w:tc>
          <w:tcPr>
            <w:tcW w:w="1134" w:type="dxa"/>
          </w:tcPr>
          <w:p w:rsidR="00D7658B" w:rsidRPr="00DF427D" w:rsidRDefault="00D7658B" w:rsidP="0015342B">
            <w:pPr>
              <w:pStyle w:val="11"/>
              <w:tabs>
                <w:tab w:val="left" w:pos="1134"/>
              </w:tabs>
              <w:spacing w:line="276" w:lineRule="auto"/>
              <w:ind w:left="0"/>
              <w:rPr>
                <w:rFonts w:ascii="Times New Roman" w:hAnsi="Times New Roman"/>
                <w:b/>
                <w:bCs/>
                <w:i/>
                <w:iCs/>
                <w:sz w:val="24"/>
                <w:szCs w:val="24"/>
                <w:lang w:val="en-US"/>
              </w:rPr>
            </w:pPr>
            <w:r w:rsidRPr="00DF427D">
              <w:rPr>
                <w:rFonts w:ascii="Times New Roman" w:hAnsi="Times New Roman"/>
                <w:b/>
                <w:bCs/>
                <w:i/>
                <w:iCs/>
                <w:sz w:val="24"/>
                <w:szCs w:val="24"/>
                <w:lang w:val="en-US"/>
              </w:rPr>
              <w:t>2016</w:t>
            </w:r>
          </w:p>
        </w:tc>
      </w:tr>
      <w:tr w:rsidR="00D7658B" w:rsidRPr="00DF427D" w:rsidTr="00D7658B">
        <w:trPr>
          <w:trHeight w:val="1176"/>
        </w:trPr>
        <w:tc>
          <w:tcPr>
            <w:tcW w:w="8008" w:type="dxa"/>
          </w:tcPr>
          <w:p w:rsidR="00D7658B" w:rsidRDefault="00D7658B" w:rsidP="0015342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Ожидаемый объем совокупной выручки предприятий-участников кластера от продаж несырьевой продукции на внутреннем и внешнем рынке</w:t>
            </w:r>
            <w:r>
              <w:rPr>
                <w:rFonts w:ascii="Times New Roman" w:hAnsi="Times New Roman"/>
                <w:i/>
                <w:iCs/>
                <w:color w:val="000000"/>
                <w:sz w:val="24"/>
                <w:szCs w:val="24"/>
              </w:rPr>
              <w:t xml:space="preserve"> </w:t>
            </w:r>
            <w:r>
              <w:rPr>
                <w:rFonts w:ascii="Times New Roman" w:hAnsi="Times New Roman"/>
                <w:color w:val="000000"/>
                <w:sz w:val="24"/>
                <w:szCs w:val="24"/>
              </w:rPr>
              <w:t>(в том числе малых и средних предприятий-участников кластера), млрд руб. (в ценах 2011 г.)</w:t>
            </w:r>
          </w:p>
        </w:tc>
        <w:tc>
          <w:tcPr>
            <w:tcW w:w="1133"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4,6</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5,4</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7</w:t>
            </w:r>
            <w:r w:rsidRPr="00DF427D">
              <w:rPr>
                <w:rFonts w:ascii="Times New Roman" w:hAnsi="Times New Roman"/>
                <w:sz w:val="24"/>
                <w:szCs w:val="24"/>
              </w:rPr>
              <w:t>,</w:t>
            </w:r>
            <w:r>
              <w:rPr>
                <w:rFonts w:ascii="Times New Roman" w:hAnsi="Times New Roman"/>
                <w:sz w:val="24"/>
                <w:szCs w:val="24"/>
              </w:rPr>
              <w:t>2</w:t>
            </w:r>
          </w:p>
        </w:tc>
        <w:tc>
          <w:tcPr>
            <w:tcW w:w="1138"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w:t>
            </w:r>
            <w:r>
              <w:rPr>
                <w:rFonts w:ascii="Times New Roman" w:hAnsi="Times New Roman"/>
                <w:sz w:val="24"/>
                <w:szCs w:val="24"/>
              </w:rPr>
              <w:t>3</w:t>
            </w:r>
            <w:r w:rsidRPr="00DF427D">
              <w:rPr>
                <w:rFonts w:ascii="Times New Roman" w:hAnsi="Times New Roman"/>
                <w:sz w:val="24"/>
                <w:szCs w:val="24"/>
              </w:rPr>
              <w:t>,</w:t>
            </w:r>
            <w:r>
              <w:rPr>
                <w:rFonts w:ascii="Times New Roman" w:hAnsi="Times New Roman"/>
                <w:sz w:val="24"/>
                <w:szCs w:val="24"/>
              </w:rPr>
              <w:t>6</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15,8</w:t>
            </w:r>
          </w:p>
        </w:tc>
        <w:tc>
          <w:tcPr>
            <w:tcW w:w="1134"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17,0</w:t>
            </w:r>
          </w:p>
        </w:tc>
      </w:tr>
      <w:tr w:rsidR="00D7658B" w:rsidRPr="00DF427D" w:rsidTr="00D7658B">
        <w:trPr>
          <w:trHeight w:val="398"/>
        </w:trPr>
        <w:tc>
          <w:tcPr>
            <w:tcW w:w="8008" w:type="dxa"/>
          </w:tcPr>
          <w:p w:rsidR="00D7658B" w:rsidRDefault="00D7658B" w:rsidP="0015342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Ожидаемая доля продукции кластера в объеме мирового рынка %.</w:t>
            </w:r>
          </w:p>
        </w:tc>
        <w:tc>
          <w:tcPr>
            <w:tcW w:w="1133"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0,30</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0,33</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0,45</w:t>
            </w:r>
          </w:p>
        </w:tc>
        <w:tc>
          <w:tcPr>
            <w:tcW w:w="1138"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0,58</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0,63</w:t>
            </w:r>
          </w:p>
        </w:tc>
        <w:tc>
          <w:tcPr>
            <w:tcW w:w="1134"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0,74</w:t>
            </w:r>
          </w:p>
        </w:tc>
      </w:tr>
      <w:tr w:rsidR="00D7658B" w:rsidRPr="00DF427D" w:rsidTr="00D7658B">
        <w:trPr>
          <w:trHeight w:val="1176"/>
        </w:trPr>
        <w:tc>
          <w:tcPr>
            <w:tcW w:w="8008" w:type="dxa"/>
          </w:tcPr>
          <w:p w:rsidR="00D7658B" w:rsidRDefault="00D7658B" w:rsidP="0015342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Ожидаемое общее число рабочих мест с уровнем заработной платы, превышающим на 100% средний уровень в регионе базирования кластера, на предприятиях и организациях-участниках кластера, ед.</w:t>
            </w:r>
          </w:p>
        </w:tc>
        <w:tc>
          <w:tcPr>
            <w:tcW w:w="1133"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235</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326</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6</w:t>
            </w:r>
            <w:r w:rsidRPr="00DF427D">
              <w:rPr>
                <w:rFonts w:ascii="Times New Roman" w:hAnsi="Times New Roman"/>
                <w:sz w:val="24"/>
                <w:szCs w:val="24"/>
              </w:rPr>
              <w:t>56</w:t>
            </w:r>
          </w:p>
        </w:tc>
        <w:tc>
          <w:tcPr>
            <w:tcW w:w="1138"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1000</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w:t>
            </w:r>
            <w:r>
              <w:rPr>
                <w:rFonts w:ascii="Times New Roman" w:hAnsi="Times New Roman"/>
                <w:sz w:val="24"/>
                <w:szCs w:val="24"/>
              </w:rPr>
              <w:t>500</w:t>
            </w:r>
          </w:p>
        </w:tc>
        <w:tc>
          <w:tcPr>
            <w:tcW w:w="1134"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30</w:t>
            </w:r>
            <w:r w:rsidRPr="00DF427D">
              <w:rPr>
                <w:rFonts w:ascii="Times New Roman" w:hAnsi="Times New Roman"/>
                <w:sz w:val="24"/>
                <w:szCs w:val="24"/>
              </w:rPr>
              <w:t>00</w:t>
            </w:r>
          </w:p>
        </w:tc>
      </w:tr>
      <w:tr w:rsidR="00D7658B" w:rsidRPr="00DF427D" w:rsidTr="00D7658B">
        <w:trPr>
          <w:trHeight w:val="795"/>
        </w:trPr>
        <w:tc>
          <w:tcPr>
            <w:tcW w:w="8008" w:type="dxa"/>
          </w:tcPr>
          <w:p w:rsidR="00D7658B" w:rsidRDefault="00D7658B" w:rsidP="0015342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Ожидаемая выработка на одного работника в среднем по предприятиям и организациям-участникам кластера, тыс. руб./чел. (в ценах 2011 г.)</w:t>
            </w:r>
          </w:p>
        </w:tc>
        <w:tc>
          <w:tcPr>
            <w:tcW w:w="1133"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453,8</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483,2</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623,7</w:t>
            </w:r>
          </w:p>
        </w:tc>
        <w:tc>
          <w:tcPr>
            <w:tcW w:w="1138"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996,4</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1463,4</w:t>
            </w:r>
          </w:p>
        </w:tc>
        <w:tc>
          <w:tcPr>
            <w:tcW w:w="1134"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1700,0</w:t>
            </w:r>
          </w:p>
        </w:tc>
      </w:tr>
      <w:tr w:rsidR="00D7658B" w:rsidRPr="00DF427D" w:rsidTr="00D7658B">
        <w:trPr>
          <w:trHeight w:val="778"/>
        </w:trPr>
        <w:tc>
          <w:tcPr>
            <w:tcW w:w="8008" w:type="dxa"/>
          </w:tcPr>
          <w:p w:rsidR="00D7658B" w:rsidRDefault="00D7658B" w:rsidP="0015342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Ожидаемая доля работающих на малых предприятиях-участниках кластера от общей численности занятых на предприятиях и организациях-участниках кластера, %.</w:t>
            </w:r>
          </w:p>
        </w:tc>
        <w:tc>
          <w:tcPr>
            <w:tcW w:w="1133"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1,7</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2,1</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4,5</w:t>
            </w:r>
          </w:p>
        </w:tc>
        <w:tc>
          <w:tcPr>
            <w:tcW w:w="1138"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5,2</w:t>
            </w:r>
          </w:p>
        </w:tc>
        <w:tc>
          <w:tcPr>
            <w:tcW w:w="992"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6,3</w:t>
            </w:r>
          </w:p>
        </w:tc>
        <w:tc>
          <w:tcPr>
            <w:tcW w:w="1134"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7,0</w:t>
            </w:r>
          </w:p>
        </w:tc>
      </w:tr>
      <w:tr w:rsidR="00D7658B" w:rsidRPr="00DF427D" w:rsidTr="00D7658B">
        <w:trPr>
          <w:trHeight w:val="778"/>
        </w:trPr>
        <w:tc>
          <w:tcPr>
            <w:tcW w:w="8008" w:type="dxa"/>
          </w:tcPr>
          <w:p w:rsidR="00D7658B" w:rsidRDefault="00D7658B" w:rsidP="0015342B">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Ожидаемый объем частных инвестиций в развитие производства, разработку и продвижение на рынок новых продуктов, млрд руб.</w:t>
            </w:r>
            <w:r w:rsidR="00511E76">
              <w:rPr>
                <w:rFonts w:ascii="Times New Roman" w:hAnsi="Times New Roman"/>
                <w:color w:val="000000"/>
                <w:sz w:val="24"/>
                <w:szCs w:val="24"/>
              </w:rPr>
              <w:t>(по годам)</w:t>
            </w:r>
            <w:r w:rsidR="00915857">
              <w:rPr>
                <w:rFonts w:ascii="Times New Roman" w:hAnsi="Times New Roman"/>
                <w:color w:val="000000"/>
                <w:sz w:val="24"/>
                <w:szCs w:val="24"/>
              </w:rPr>
              <w:t xml:space="preserve"> </w:t>
            </w:r>
          </w:p>
        </w:tc>
        <w:tc>
          <w:tcPr>
            <w:tcW w:w="1133"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r w:rsidRPr="00DF427D">
              <w:rPr>
                <w:rFonts w:ascii="Times New Roman" w:hAnsi="Times New Roman"/>
                <w:sz w:val="24"/>
                <w:szCs w:val="24"/>
              </w:rPr>
              <w:t>1,05</w:t>
            </w:r>
          </w:p>
        </w:tc>
        <w:tc>
          <w:tcPr>
            <w:tcW w:w="992"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2,3</w:t>
            </w:r>
          </w:p>
        </w:tc>
        <w:tc>
          <w:tcPr>
            <w:tcW w:w="992"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4,2</w:t>
            </w:r>
          </w:p>
        </w:tc>
        <w:tc>
          <w:tcPr>
            <w:tcW w:w="1138"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0,7</w:t>
            </w:r>
          </w:p>
        </w:tc>
        <w:tc>
          <w:tcPr>
            <w:tcW w:w="992"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0,1</w:t>
            </w:r>
          </w:p>
        </w:tc>
        <w:tc>
          <w:tcPr>
            <w:tcW w:w="1134"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0,5</w:t>
            </w:r>
          </w:p>
        </w:tc>
      </w:tr>
      <w:tr w:rsidR="00D7658B" w:rsidRPr="00DF427D" w:rsidTr="00D7658B">
        <w:trPr>
          <w:trHeight w:val="381"/>
        </w:trPr>
        <w:tc>
          <w:tcPr>
            <w:tcW w:w="8008" w:type="dxa"/>
          </w:tcPr>
          <w:p w:rsidR="00D7658B" w:rsidRDefault="00D7658B" w:rsidP="00511E76">
            <w:pPr>
              <w:spacing w:after="0" w:line="240" w:lineRule="auto"/>
              <w:jc w:val="both"/>
              <w:textAlignment w:val="baseline"/>
              <w:rPr>
                <w:rFonts w:ascii="Times New Roman" w:hAnsi="Times New Roman"/>
                <w:i/>
                <w:iCs/>
                <w:color w:val="000000"/>
                <w:sz w:val="24"/>
                <w:szCs w:val="24"/>
              </w:rPr>
            </w:pPr>
            <w:r>
              <w:rPr>
                <w:rFonts w:ascii="Times New Roman" w:hAnsi="Times New Roman"/>
                <w:color w:val="000000"/>
                <w:sz w:val="24"/>
                <w:szCs w:val="24"/>
              </w:rPr>
              <w:t>Запланированный организациями-участниками кластера, федеральным, региональным и местным бюджетами объем инвестирования в развитие инфраструктуры кластера и территории его базирования в период до 201</w:t>
            </w:r>
            <w:r w:rsidR="00511E76">
              <w:rPr>
                <w:rFonts w:ascii="Times New Roman" w:hAnsi="Times New Roman"/>
                <w:color w:val="000000"/>
                <w:sz w:val="24"/>
                <w:szCs w:val="24"/>
              </w:rPr>
              <w:t>6</w:t>
            </w:r>
            <w:r>
              <w:rPr>
                <w:rFonts w:ascii="Times New Roman" w:hAnsi="Times New Roman"/>
                <w:color w:val="000000"/>
                <w:sz w:val="24"/>
                <w:szCs w:val="24"/>
              </w:rPr>
              <w:t xml:space="preserve"> г., млрд руб. (по годам)</w:t>
            </w:r>
          </w:p>
        </w:tc>
        <w:tc>
          <w:tcPr>
            <w:tcW w:w="1133" w:type="dxa"/>
            <w:vAlign w:val="center"/>
          </w:tcPr>
          <w:p w:rsidR="00D7658B" w:rsidRPr="00DF427D" w:rsidRDefault="00D7658B" w:rsidP="0015342B">
            <w:pPr>
              <w:pStyle w:val="11"/>
              <w:tabs>
                <w:tab w:val="left" w:pos="1134"/>
              </w:tabs>
              <w:spacing w:line="276" w:lineRule="auto"/>
              <w:ind w:left="0"/>
              <w:rPr>
                <w:rFonts w:ascii="Times New Roman" w:hAnsi="Times New Roman"/>
                <w:sz w:val="24"/>
                <w:szCs w:val="24"/>
              </w:rPr>
            </w:pPr>
          </w:p>
        </w:tc>
        <w:tc>
          <w:tcPr>
            <w:tcW w:w="992"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0,8</w:t>
            </w:r>
          </w:p>
        </w:tc>
        <w:tc>
          <w:tcPr>
            <w:tcW w:w="992"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2,9</w:t>
            </w:r>
          </w:p>
        </w:tc>
        <w:tc>
          <w:tcPr>
            <w:tcW w:w="1138"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2,3</w:t>
            </w:r>
          </w:p>
        </w:tc>
        <w:tc>
          <w:tcPr>
            <w:tcW w:w="992"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0,8</w:t>
            </w:r>
          </w:p>
        </w:tc>
        <w:tc>
          <w:tcPr>
            <w:tcW w:w="1134" w:type="dxa"/>
            <w:vAlign w:val="center"/>
          </w:tcPr>
          <w:p w:rsidR="00D7658B" w:rsidRPr="00DF427D" w:rsidRDefault="00511E76" w:rsidP="0015342B">
            <w:pPr>
              <w:pStyle w:val="11"/>
              <w:tabs>
                <w:tab w:val="left" w:pos="1134"/>
              </w:tabs>
              <w:spacing w:line="276" w:lineRule="auto"/>
              <w:ind w:left="0"/>
              <w:rPr>
                <w:rFonts w:ascii="Times New Roman" w:hAnsi="Times New Roman"/>
                <w:sz w:val="24"/>
                <w:szCs w:val="24"/>
              </w:rPr>
            </w:pPr>
            <w:r>
              <w:rPr>
                <w:rFonts w:ascii="Times New Roman" w:hAnsi="Times New Roman"/>
                <w:sz w:val="24"/>
                <w:szCs w:val="24"/>
              </w:rPr>
              <w:t>0,7</w:t>
            </w:r>
          </w:p>
        </w:tc>
      </w:tr>
    </w:tbl>
    <w:p w:rsidR="00D7658B" w:rsidRDefault="00D7658B">
      <w:pPr>
        <w:rPr>
          <w:rFonts w:ascii="Times New Roman" w:hAnsi="Times New Roman"/>
          <w:sz w:val="24"/>
          <w:szCs w:val="24"/>
        </w:rPr>
        <w:sectPr w:rsidR="00D7658B" w:rsidSect="00D7658B">
          <w:pgSz w:w="16838" w:h="11906" w:orient="landscape"/>
          <w:pgMar w:top="1701" w:right="1134" w:bottom="851" w:left="1134" w:header="709" w:footer="709" w:gutter="0"/>
          <w:cols w:space="708"/>
          <w:docGrid w:linePitch="360"/>
        </w:sectPr>
      </w:pPr>
    </w:p>
    <w:p w:rsidR="00E745A8" w:rsidRDefault="00E745A8" w:rsidP="00BB4C79">
      <w:pPr>
        <w:pStyle w:val="11"/>
        <w:numPr>
          <w:ilvl w:val="0"/>
          <w:numId w:val="7"/>
        </w:numPr>
        <w:spacing w:before="360" w:after="120"/>
        <w:rPr>
          <w:rFonts w:ascii="Times New Roman" w:hAnsi="Times New Roman"/>
          <w:b/>
          <w:sz w:val="32"/>
          <w:szCs w:val="32"/>
        </w:rPr>
      </w:pPr>
      <w:r w:rsidRPr="003F37BB">
        <w:rPr>
          <w:rFonts w:ascii="Times New Roman" w:hAnsi="Times New Roman"/>
          <w:b/>
          <w:sz w:val="32"/>
          <w:szCs w:val="32"/>
        </w:rPr>
        <w:lastRenderedPageBreak/>
        <w:t>Описание кластера и факторы, определяющие его текущее положение в экономике</w:t>
      </w:r>
    </w:p>
    <w:p w:rsidR="00186CEE" w:rsidRPr="00186CEE" w:rsidRDefault="00186CEE" w:rsidP="00186CEE">
      <w:pPr>
        <w:pStyle w:val="11"/>
        <w:spacing w:before="360" w:after="120"/>
        <w:ind w:left="675"/>
        <w:jc w:val="left"/>
        <w:rPr>
          <w:rFonts w:ascii="Times New Roman" w:hAnsi="Times New Roman"/>
          <w:b/>
          <w:sz w:val="32"/>
          <w:szCs w:val="32"/>
        </w:rPr>
      </w:pPr>
    </w:p>
    <w:p w:rsidR="00186CEE" w:rsidRPr="00186CEE" w:rsidRDefault="00186CEE" w:rsidP="00CD5B47">
      <w:pPr>
        <w:pStyle w:val="3"/>
        <w:keepLines w:val="0"/>
        <w:numPr>
          <w:ilvl w:val="0"/>
          <w:numId w:val="88"/>
        </w:numPr>
        <w:tabs>
          <w:tab w:val="left" w:pos="360"/>
        </w:tabs>
        <w:spacing w:before="0" w:line="240" w:lineRule="auto"/>
        <w:jc w:val="both"/>
        <w:rPr>
          <w:rFonts w:ascii="Times New Roman" w:hAnsi="Times New Roman" w:cs="Times New Roman"/>
          <w:b w:val="0"/>
          <w:color w:val="auto"/>
          <w:sz w:val="24"/>
          <w:szCs w:val="24"/>
        </w:rPr>
      </w:pPr>
      <w:bookmarkStart w:id="0" w:name="_Toc321936266"/>
      <w:r w:rsidRPr="00186CEE">
        <w:rPr>
          <w:rFonts w:ascii="Times New Roman" w:hAnsi="Times New Roman" w:cs="Times New Roman"/>
          <w:color w:val="auto"/>
          <w:sz w:val="24"/>
          <w:szCs w:val="24"/>
        </w:rPr>
        <w:t>Основные научные и образовательные организации-участники кластера. Оценка уровня развития исследовательской и образовательной деятельности организаций-участников кластера в сравнении с основными российскими и зарубежными конкурентами. Оценка обеспеченности кластера объектами научной и образовательной инфраструктуры</w:t>
      </w:r>
      <w:bookmarkEnd w:id="0"/>
    </w:p>
    <w:p w:rsidR="00186CEE" w:rsidRPr="00186CEE" w:rsidRDefault="00186CEE" w:rsidP="00186CEE">
      <w:pPr>
        <w:rPr>
          <w:rFonts w:ascii="Times New Roman" w:hAnsi="Times New Roman"/>
          <w:b/>
          <w:sz w:val="24"/>
          <w:szCs w:val="24"/>
        </w:rPr>
      </w:pPr>
    </w:p>
    <w:p w:rsidR="00186CEE" w:rsidRPr="00186CEE" w:rsidRDefault="00186CEE" w:rsidP="00186CEE">
      <w:pPr>
        <w:spacing w:after="0"/>
        <w:ind w:firstLine="709"/>
        <w:jc w:val="both"/>
        <w:rPr>
          <w:rFonts w:ascii="Times New Roman" w:hAnsi="Times New Roman"/>
          <w:sz w:val="24"/>
          <w:szCs w:val="24"/>
        </w:rPr>
      </w:pPr>
      <w:r w:rsidRPr="00186CEE">
        <w:rPr>
          <w:rFonts w:ascii="Times New Roman" w:hAnsi="Times New Roman"/>
          <w:sz w:val="24"/>
          <w:szCs w:val="24"/>
        </w:rPr>
        <w:t>Республика Мордовия имеет значительный научно-технологический и образовательный потенциал для формирования и развития кластера «Энергоэффективная светотехника и</w:t>
      </w:r>
      <w:r w:rsidR="00B41BFC">
        <w:rPr>
          <w:rFonts w:ascii="Times New Roman" w:hAnsi="Times New Roman"/>
          <w:sz w:val="24"/>
          <w:szCs w:val="24"/>
        </w:rPr>
        <w:t xml:space="preserve"> интеллектуальные системы управления освещением</w:t>
      </w:r>
      <w:r w:rsidRPr="00186CEE">
        <w:rPr>
          <w:rFonts w:ascii="Times New Roman" w:hAnsi="Times New Roman"/>
          <w:sz w:val="24"/>
          <w:szCs w:val="24"/>
        </w:rPr>
        <w:t xml:space="preserve">». На «карте» России республика занимает достаточно устойчивые позиции по насыщенности исследовательскими организациями, вузами,  научными и педагогическими кадрами (в первой половине рейтинга российских регионов);  развитию инновационной (в начале рейтинга) и образовательной деятельности, особенно в сегменте профессионального образования.     </w:t>
      </w:r>
    </w:p>
    <w:p w:rsidR="00186CEE" w:rsidRPr="00186CEE" w:rsidRDefault="00186CEE" w:rsidP="00186CEE">
      <w:pPr>
        <w:spacing w:after="0"/>
        <w:ind w:firstLine="709"/>
        <w:jc w:val="both"/>
        <w:rPr>
          <w:rFonts w:ascii="Times New Roman" w:hAnsi="Times New Roman"/>
          <w:sz w:val="24"/>
          <w:szCs w:val="24"/>
        </w:rPr>
      </w:pPr>
      <w:r w:rsidRPr="00186CEE">
        <w:rPr>
          <w:rFonts w:ascii="Times New Roman" w:hAnsi="Times New Roman"/>
          <w:sz w:val="24"/>
          <w:szCs w:val="24"/>
          <w:u w:val="single"/>
        </w:rPr>
        <w:t xml:space="preserve">Образование. </w:t>
      </w:r>
      <w:r w:rsidRPr="00186CEE">
        <w:rPr>
          <w:rFonts w:ascii="Times New Roman" w:hAnsi="Times New Roman"/>
          <w:sz w:val="24"/>
          <w:szCs w:val="24"/>
        </w:rPr>
        <w:t>За последние пять лет в республике построены и реконструированы общеобразовательные школы на 3,5 тыс. ученических мест. Наряду с общеобразовательными организациями (108</w:t>
      </w:r>
      <w:r w:rsidR="00B41BFC">
        <w:rPr>
          <w:rFonts w:ascii="Times New Roman" w:hAnsi="Times New Roman"/>
          <w:sz w:val="24"/>
          <w:szCs w:val="24"/>
        </w:rPr>
        <w:t xml:space="preserve"> школ – 32,3 тыс. учащихся)</w:t>
      </w:r>
      <w:r w:rsidRPr="00186CEE">
        <w:rPr>
          <w:rFonts w:ascii="Times New Roman" w:hAnsi="Times New Roman"/>
          <w:sz w:val="24"/>
          <w:szCs w:val="24"/>
        </w:rPr>
        <w:t xml:space="preserve">  развивается сеть учреждений профессиональной подгото</w:t>
      </w:r>
      <w:r w:rsidR="00B41BFC">
        <w:rPr>
          <w:rFonts w:ascii="Times New Roman" w:hAnsi="Times New Roman"/>
          <w:sz w:val="24"/>
          <w:szCs w:val="24"/>
        </w:rPr>
        <w:t>в</w:t>
      </w:r>
      <w:r w:rsidRPr="00186CEE">
        <w:rPr>
          <w:rFonts w:ascii="Times New Roman" w:hAnsi="Times New Roman"/>
          <w:sz w:val="24"/>
          <w:szCs w:val="24"/>
        </w:rPr>
        <w:t>ки (8 учебных заведений НПО – 1876 учащихся; 28 учреждений СПО</w:t>
      </w:r>
      <w:r w:rsidRPr="00186CEE">
        <w:rPr>
          <w:rStyle w:val="a9"/>
          <w:rFonts w:ascii="Times New Roman" w:hAnsi="Times New Roman"/>
          <w:sz w:val="24"/>
          <w:szCs w:val="24"/>
        </w:rPr>
        <w:footnoteReference w:id="2"/>
      </w:r>
      <w:r w:rsidRPr="00186CEE">
        <w:rPr>
          <w:rFonts w:ascii="Times New Roman" w:hAnsi="Times New Roman"/>
          <w:sz w:val="24"/>
          <w:szCs w:val="24"/>
        </w:rPr>
        <w:t xml:space="preserve"> –  6221 учащихся).  Исходя из данных по результатам ЕГЭ за 2011 год по основным дисциплинам для технических специальностей (химия, физика), можно сделать вывод, что уровень подготовк</w:t>
      </w:r>
      <w:r w:rsidR="00B41BFC">
        <w:rPr>
          <w:rFonts w:ascii="Times New Roman" w:hAnsi="Times New Roman"/>
          <w:sz w:val="24"/>
          <w:szCs w:val="24"/>
        </w:rPr>
        <w:t>и</w:t>
      </w:r>
      <w:r w:rsidRPr="00186CEE">
        <w:rPr>
          <w:rFonts w:ascii="Times New Roman" w:hAnsi="Times New Roman"/>
          <w:sz w:val="24"/>
          <w:szCs w:val="24"/>
        </w:rPr>
        <w:t xml:space="preserve"> будущих студентов является лучшим в Приволжском ФО и одним из самых высоких для всей России. Уровень подготовки по английскому языку соответствует  средним значением по Приволжскому ФО и по России в целом (см. рис. 2.1).</w:t>
      </w:r>
    </w:p>
    <w:p w:rsidR="00186CEE" w:rsidRPr="00186CEE" w:rsidRDefault="00186CEE" w:rsidP="00186CEE">
      <w:pPr>
        <w:spacing w:after="0"/>
        <w:ind w:firstLine="709"/>
        <w:jc w:val="both"/>
        <w:rPr>
          <w:rFonts w:ascii="Times New Roman" w:hAnsi="Times New Roman"/>
          <w:sz w:val="24"/>
          <w:szCs w:val="24"/>
        </w:rPr>
      </w:pPr>
      <w:r w:rsidRPr="00186CEE">
        <w:rPr>
          <w:rFonts w:ascii="Times New Roman" w:hAnsi="Times New Roman"/>
          <w:sz w:val="24"/>
          <w:szCs w:val="24"/>
        </w:rPr>
        <w:t>Мор</w:t>
      </w:r>
      <w:r w:rsidR="00B41BFC">
        <w:rPr>
          <w:rFonts w:ascii="Times New Roman" w:hAnsi="Times New Roman"/>
          <w:sz w:val="24"/>
          <w:szCs w:val="24"/>
        </w:rPr>
        <w:t>довия занимает 19 место в Росси</w:t>
      </w:r>
      <w:r w:rsidRPr="00186CEE">
        <w:rPr>
          <w:rFonts w:ascii="Times New Roman" w:hAnsi="Times New Roman"/>
          <w:sz w:val="24"/>
          <w:szCs w:val="24"/>
        </w:rPr>
        <w:t xml:space="preserve">и по численности студентов образовательных учреждений высшего профессионального образования (ВПО) на 10000 человек населения (данные за 2010 г., рис. 2.2). В вузах обучаются 41 тысяча 400 студентов по 90 специальностям (466 студентов на 10000 человек населения). Подготовку специалистов осуществляют 7 высших учебных заведений (включая филиалы), из них 5 государственных (39 тыс. студентов) и 2 негосударственных (2,4 тыс. студентов). </w:t>
      </w:r>
    </w:p>
    <w:p w:rsidR="00186CEE" w:rsidRPr="00152AF5" w:rsidRDefault="00186CEE" w:rsidP="00186CEE">
      <w:pPr>
        <w:spacing w:after="0"/>
        <w:ind w:firstLine="709"/>
        <w:jc w:val="both"/>
        <w:rPr>
          <w:rFonts w:ascii="Times New Roman" w:hAnsi="Times New Roman"/>
          <w:sz w:val="28"/>
          <w:szCs w:val="28"/>
        </w:rPr>
      </w:pPr>
    </w:p>
    <w:p w:rsidR="00186CEE" w:rsidRDefault="00186CEE" w:rsidP="00186CEE">
      <w:pPr>
        <w:spacing w:after="0"/>
        <w:jc w:val="both"/>
        <w:rPr>
          <w:rFonts w:ascii="Times New Roman" w:hAnsi="Times New Roman"/>
          <w:sz w:val="24"/>
          <w:szCs w:val="24"/>
        </w:rPr>
      </w:pPr>
      <w:r w:rsidRPr="00A4568E">
        <w:rPr>
          <w:rFonts w:ascii="Times New Roman" w:hAnsi="Times New Roman"/>
          <w:i/>
          <w:noProof/>
          <w:sz w:val="20"/>
          <w:szCs w:val="20"/>
        </w:rPr>
        <w:lastRenderedPageBreak/>
        <w:drawing>
          <wp:inline distT="0" distB="0" distL="0" distR="0">
            <wp:extent cx="5940425" cy="3733981"/>
            <wp:effectExtent l="19050" t="0" r="22225" b="0"/>
            <wp:docPr id="41"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6CEE" w:rsidRDefault="00186CEE" w:rsidP="00186CEE">
      <w:pPr>
        <w:spacing w:after="0"/>
        <w:jc w:val="center"/>
        <w:rPr>
          <w:rFonts w:ascii="Times New Roman" w:hAnsi="Times New Roman"/>
          <w:i/>
          <w:sz w:val="20"/>
          <w:szCs w:val="20"/>
        </w:rPr>
      </w:pPr>
      <w:r w:rsidRPr="00ED6564">
        <w:rPr>
          <w:rFonts w:ascii="Times New Roman" w:hAnsi="Times New Roman"/>
          <w:i/>
          <w:sz w:val="20"/>
          <w:szCs w:val="20"/>
        </w:rPr>
        <w:t>Рисунок 2.1.</w:t>
      </w:r>
      <w:r w:rsidRPr="00A4568E">
        <w:rPr>
          <w:rFonts w:ascii="Times New Roman" w:hAnsi="Times New Roman"/>
          <w:i/>
          <w:sz w:val="20"/>
          <w:szCs w:val="20"/>
        </w:rPr>
        <w:t xml:space="preserve"> Результаты участников ЕГЭ за 2011 год по 4 предметам: английский язык, математика, физика и химия</w:t>
      </w:r>
      <w:r>
        <w:rPr>
          <w:rFonts w:ascii="Times New Roman" w:hAnsi="Times New Roman"/>
          <w:i/>
          <w:sz w:val="20"/>
          <w:szCs w:val="20"/>
        </w:rPr>
        <w:t xml:space="preserve"> </w:t>
      </w:r>
    </w:p>
    <w:p w:rsidR="00186CEE" w:rsidRDefault="00186CEE" w:rsidP="00186CEE">
      <w:pPr>
        <w:spacing w:after="0"/>
        <w:jc w:val="center"/>
        <w:rPr>
          <w:rFonts w:ascii="Times New Roman" w:hAnsi="Times New Roman"/>
          <w:i/>
          <w:sz w:val="20"/>
          <w:szCs w:val="20"/>
        </w:rPr>
      </w:pPr>
    </w:p>
    <w:p w:rsidR="00186CEE" w:rsidRPr="00ED743B" w:rsidRDefault="00186CEE" w:rsidP="00186CEE">
      <w:pPr>
        <w:spacing w:after="0"/>
        <w:jc w:val="center"/>
        <w:rPr>
          <w:rFonts w:ascii="Times New Roman" w:hAnsi="Times New Roman"/>
          <w:i/>
          <w:sz w:val="20"/>
          <w:szCs w:val="20"/>
        </w:rPr>
      </w:pPr>
    </w:p>
    <w:p w:rsidR="00186CEE" w:rsidRDefault="00186CEE" w:rsidP="00186CEE">
      <w:pPr>
        <w:spacing w:after="0"/>
        <w:jc w:val="center"/>
        <w:rPr>
          <w:rFonts w:ascii="Times New Roman" w:hAnsi="Times New Roman"/>
          <w:i/>
          <w:sz w:val="20"/>
          <w:szCs w:val="20"/>
        </w:rPr>
      </w:pPr>
      <w:r>
        <w:rPr>
          <w:rFonts w:ascii="Times New Roman" w:hAnsi="Times New Roman"/>
          <w:i/>
          <w:noProof/>
          <w:sz w:val="20"/>
          <w:szCs w:val="20"/>
        </w:rPr>
        <w:drawing>
          <wp:inline distT="0" distB="0" distL="0" distR="0">
            <wp:extent cx="5924550" cy="3381375"/>
            <wp:effectExtent l="19050" t="0" r="1905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6CEE" w:rsidRDefault="00186CEE" w:rsidP="00186CEE">
      <w:pPr>
        <w:spacing w:after="0"/>
        <w:jc w:val="center"/>
        <w:rPr>
          <w:rFonts w:ascii="Times New Roman" w:hAnsi="Times New Roman"/>
          <w:i/>
          <w:sz w:val="20"/>
          <w:szCs w:val="20"/>
        </w:rPr>
      </w:pPr>
    </w:p>
    <w:p w:rsidR="00186CEE" w:rsidRPr="00BC0AC7" w:rsidRDefault="00186CEE" w:rsidP="00186CEE">
      <w:pPr>
        <w:spacing w:after="0"/>
        <w:jc w:val="center"/>
        <w:rPr>
          <w:rFonts w:ascii="Times New Roman" w:hAnsi="Times New Roman"/>
          <w:i/>
          <w:sz w:val="20"/>
          <w:szCs w:val="20"/>
        </w:rPr>
      </w:pPr>
      <w:r w:rsidRPr="00186CEE">
        <w:rPr>
          <w:rFonts w:ascii="Times New Roman" w:hAnsi="Times New Roman"/>
          <w:i/>
          <w:sz w:val="20"/>
          <w:szCs w:val="20"/>
        </w:rPr>
        <w:t>Рисунок 2.2.</w:t>
      </w:r>
      <w:r>
        <w:rPr>
          <w:rFonts w:ascii="Times New Roman" w:hAnsi="Times New Roman"/>
          <w:i/>
          <w:sz w:val="20"/>
          <w:szCs w:val="20"/>
        </w:rPr>
        <w:t xml:space="preserve"> </w:t>
      </w:r>
      <w:r w:rsidRPr="00BC0AC7">
        <w:rPr>
          <w:rFonts w:ascii="Times New Roman" w:hAnsi="Times New Roman"/>
          <w:i/>
          <w:sz w:val="20"/>
          <w:szCs w:val="20"/>
        </w:rPr>
        <w:t>Ч</w:t>
      </w:r>
      <w:r>
        <w:rPr>
          <w:rFonts w:ascii="Times New Roman" w:hAnsi="Times New Roman"/>
          <w:i/>
          <w:sz w:val="20"/>
          <w:szCs w:val="20"/>
        </w:rPr>
        <w:t>исленност</w:t>
      </w:r>
      <w:r w:rsidRPr="00BC0AC7">
        <w:rPr>
          <w:rFonts w:ascii="Times New Roman" w:hAnsi="Times New Roman"/>
          <w:i/>
          <w:sz w:val="20"/>
          <w:szCs w:val="20"/>
        </w:rPr>
        <w:t>ь студентов образовательных учреждений высшего профессионального образования на 10000 человек населения</w:t>
      </w:r>
      <w:r>
        <w:rPr>
          <w:rFonts w:ascii="Times New Roman" w:hAnsi="Times New Roman"/>
          <w:i/>
          <w:sz w:val="20"/>
          <w:szCs w:val="20"/>
        </w:rPr>
        <w:t xml:space="preserve"> (по данным Росстат)</w:t>
      </w:r>
    </w:p>
    <w:p w:rsidR="00186CEE" w:rsidRPr="00152AF5" w:rsidRDefault="00186CEE" w:rsidP="00186CEE">
      <w:pPr>
        <w:spacing w:after="0"/>
        <w:ind w:firstLine="709"/>
        <w:jc w:val="both"/>
        <w:rPr>
          <w:rFonts w:ascii="Times New Roman" w:hAnsi="Times New Roman"/>
          <w:sz w:val="28"/>
          <w:szCs w:val="28"/>
        </w:rPr>
      </w:pPr>
    </w:p>
    <w:p w:rsidR="00186CEE" w:rsidRDefault="00186CEE" w:rsidP="00186CEE">
      <w:pPr>
        <w:spacing w:after="0"/>
        <w:jc w:val="center"/>
        <w:rPr>
          <w:rFonts w:ascii="Times New Roman" w:hAnsi="Times New Roman"/>
          <w:i/>
          <w:sz w:val="20"/>
          <w:szCs w:val="20"/>
        </w:rPr>
      </w:pPr>
      <w:r>
        <w:rPr>
          <w:rFonts w:ascii="Times New Roman" w:hAnsi="Times New Roman"/>
          <w:i/>
          <w:noProof/>
          <w:sz w:val="20"/>
          <w:szCs w:val="20"/>
        </w:rPr>
        <w:lastRenderedPageBreak/>
        <w:drawing>
          <wp:inline distT="0" distB="0" distL="0" distR="0">
            <wp:extent cx="5724525" cy="3086100"/>
            <wp:effectExtent l="19050" t="0" r="9525"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6CEE" w:rsidRDefault="00186CEE" w:rsidP="00186CEE">
      <w:pPr>
        <w:spacing w:after="0"/>
        <w:jc w:val="center"/>
        <w:rPr>
          <w:rFonts w:ascii="Times New Roman" w:hAnsi="Times New Roman"/>
          <w:i/>
          <w:sz w:val="20"/>
          <w:szCs w:val="20"/>
        </w:rPr>
      </w:pPr>
    </w:p>
    <w:p w:rsidR="00186CEE" w:rsidRDefault="00186CEE" w:rsidP="00186CEE">
      <w:pPr>
        <w:spacing w:after="0"/>
        <w:jc w:val="center"/>
        <w:rPr>
          <w:rFonts w:ascii="Times New Roman" w:hAnsi="Times New Roman"/>
          <w:i/>
          <w:sz w:val="20"/>
          <w:szCs w:val="20"/>
        </w:rPr>
      </w:pPr>
      <w:r w:rsidRPr="00BC0AC7">
        <w:rPr>
          <w:rFonts w:ascii="Times New Roman" w:hAnsi="Times New Roman"/>
          <w:i/>
          <w:sz w:val="20"/>
          <w:szCs w:val="20"/>
        </w:rPr>
        <w:t>Р</w:t>
      </w:r>
      <w:r>
        <w:rPr>
          <w:rFonts w:ascii="Times New Roman" w:hAnsi="Times New Roman"/>
          <w:i/>
          <w:sz w:val="20"/>
          <w:szCs w:val="20"/>
        </w:rPr>
        <w:t xml:space="preserve">исунок </w:t>
      </w:r>
      <w:r w:rsidRPr="004F5BDE">
        <w:rPr>
          <w:rFonts w:ascii="Times New Roman" w:hAnsi="Times New Roman"/>
          <w:i/>
          <w:sz w:val="20"/>
          <w:szCs w:val="20"/>
        </w:rPr>
        <w:t>2.3</w:t>
      </w:r>
      <w:r w:rsidRPr="00BC0AC7">
        <w:rPr>
          <w:rFonts w:ascii="Times New Roman" w:hAnsi="Times New Roman"/>
          <w:i/>
          <w:sz w:val="20"/>
          <w:szCs w:val="20"/>
        </w:rPr>
        <w:t>. Ч</w:t>
      </w:r>
      <w:r>
        <w:rPr>
          <w:rFonts w:ascii="Times New Roman" w:hAnsi="Times New Roman"/>
          <w:i/>
          <w:sz w:val="20"/>
          <w:szCs w:val="20"/>
        </w:rPr>
        <w:t>исленност</w:t>
      </w:r>
      <w:r w:rsidRPr="00BC0AC7">
        <w:rPr>
          <w:rFonts w:ascii="Times New Roman" w:hAnsi="Times New Roman"/>
          <w:i/>
          <w:sz w:val="20"/>
          <w:szCs w:val="20"/>
        </w:rPr>
        <w:t>ь</w:t>
      </w:r>
      <w:r>
        <w:rPr>
          <w:rFonts w:ascii="Times New Roman" w:hAnsi="Times New Roman"/>
          <w:i/>
          <w:sz w:val="20"/>
          <w:szCs w:val="20"/>
        </w:rPr>
        <w:t xml:space="preserve"> персональных компьютеров, используемых в учебных целях, в государственных и муниципальных общеобразовательных учреждениях, образовательных учреждениях начального, среднего и высшего профессионального образования на 1000 обучающихся (студентов) в 2010 году (по данным Росстата)</w:t>
      </w:r>
    </w:p>
    <w:p w:rsidR="00186CEE" w:rsidRPr="00BC0AC7" w:rsidRDefault="00186CEE" w:rsidP="00186CEE">
      <w:pPr>
        <w:spacing w:after="0"/>
        <w:jc w:val="center"/>
        <w:rPr>
          <w:rFonts w:ascii="Times New Roman" w:hAnsi="Times New Roman"/>
          <w:i/>
          <w:sz w:val="20"/>
          <w:szCs w:val="20"/>
        </w:rPr>
      </w:pPr>
    </w:p>
    <w:p w:rsidR="00186CEE" w:rsidRPr="00186CEE" w:rsidRDefault="00186CEE" w:rsidP="00186CEE">
      <w:pPr>
        <w:spacing w:after="0"/>
        <w:ind w:firstLine="709"/>
        <w:jc w:val="both"/>
        <w:rPr>
          <w:rFonts w:ascii="Times New Roman" w:hAnsi="Times New Roman"/>
          <w:sz w:val="24"/>
          <w:szCs w:val="24"/>
        </w:rPr>
      </w:pPr>
      <w:r w:rsidRPr="00186CEE">
        <w:rPr>
          <w:rFonts w:ascii="Times New Roman" w:hAnsi="Times New Roman"/>
          <w:sz w:val="24"/>
          <w:szCs w:val="24"/>
        </w:rPr>
        <w:t>Высокий уровень образованности в Республике в том числе обусловлен наличием современной внутренней инфраструктуры учебных заведений, о чем свидетельствует довольно высокий показатель числа персональных компьютеров, используемых в учебных целях на 1000 обучающихся (см. рис. 2.3).</w:t>
      </w:r>
    </w:p>
    <w:p w:rsidR="00186CEE" w:rsidRPr="00186CEE" w:rsidRDefault="00186CEE" w:rsidP="00186CEE">
      <w:pPr>
        <w:spacing w:after="0"/>
        <w:ind w:firstLine="709"/>
        <w:jc w:val="both"/>
        <w:rPr>
          <w:rFonts w:ascii="Times New Roman" w:hAnsi="Times New Roman"/>
          <w:sz w:val="24"/>
          <w:szCs w:val="24"/>
        </w:rPr>
      </w:pPr>
      <w:r w:rsidRPr="00186CEE">
        <w:rPr>
          <w:rFonts w:ascii="Times New Roman" w:hAnsi="Times New Roman"/>
          <w:sz w:val="24"/>
          <w:szCs w:val="24"/>
        </w:rPr>
        <w:t>Очень важным в контексте подготовки высококвалифицированных кадров (в том числе обеспечивающих потребности развития кластера) стало создание межрегионального Центра для одаренных детей, как одного из центров подготовки кадров для Инновационного центра «Сколково» и Технопарка Мордовии.</w:t>
      </w:r>
    </w:p>
    <w:p w:rsidR="00186CEE" w:rsidRPr="00186CEE" w:rsidRDefault="00186CEE" w:rsidP="00186CEE">
      <w:pPr>
        <w:spacing w:after="0"/>
        <w:ind w:firstLine="709"/>
        <w:jc w:val="both"/>
        <w:rPr>
          <w:rFonts w:ascii="Times New Roman" w:hAnsi="Times New Roman"/>
          <w:sz w:val="24"/>
          <w:szCs w:val="24"/>
        </w:rPr>
      </w:pPr>
      <w:r w:rsidRPr="00186CEE">
        <w:rPr>
          <w:rFonts w:ascii="Times New Roman" w:hAnsi="Times New Roman"/>
          <w:sz w:val="24"/>
          <w:szCs w:val="24"/>
        </w:rPr>
        <w:t>Отличительной особенностью региона (и кластера) является тот факт, что основной объем исследований и разработок реализуется в вузах и на инновационо</w:t>
      </w:r>
      <w:r w:rsidR="00B41BFC">
        <w:rPr>
          <w:rFonts w:ascii="Times New Roman" w:hAnsi="Times New Roman"/>
          <w:sz w:val="24"/>
          <w:szCs w:val="24"/>
        </w:rPr>
        <w:t>-</w:t>
      </w:r>
      <w:r w:rsidRPr="00186CEE">
        <w:rPr>
          <w:rFonts w:ascii="Times New Roman" w:hAnsi="Times New Roman"/>
          <w:sz w:val="24"/>
          <w:szCs w:val="24"/>
        </w:rPr>
        <w:t>активных предприятиях. В научной и образовательной деятельности задейств</w:t>
      </w:r>
      <w:r w:rsidR="00B41BFC">
        <w:rPr>
          <w:rFonts w:ascii="Times New Roman" w:hAnsi="Times New Roman"/>
          <w:sz w:val="24"/>
          <w:szCs w:val="24"/>
        </w:rPr>
        <w:t>ована</w:t>
      </w:r>
      <w:r w:rsidRPr="00186CEE">
        <w:rPr>
          <w:rFonts w:ascii="Times New Roman" w:hAnsi="Times New Roman"/>
          <w:sz w:val="24"/>
          <w:szCs w:val="24"/>
        </w:rPr>
        <w:t xml:space="preserve"> треть потенциальных участников кластера</w:t>
      </w:r>
      <w:r w:rsidRPr="00186CEE">
        <w:rPr>
          <w:rStyle w:val="a9"/>
          <w:rFonts w:ascii="Times New Roman" w:hAnsi="Times New Roman"/>
          <w:sz w:val="24"/>
          <w:szCs w:val="24"/>
        </w:rPr>
        <w:footnoteReference w:id="3"/>
      </w:r>
      <w:r w:rsidRPr="00186CEE">
        <w:rPr>
          <w:rFonts w:ascii="Times New Roman" w:hAnsi="Times New Roman"/>
          <w:sz w:val="24"/>
          <w:szCs w:val="24"/>
        </w:rPr>
        <w:t xml:space="preserve"> – один вуз (его факультеты, институты, лаборатории), одна научная организация и три производственных предприятия, инвестирующих в науку и технологии.</w:t>
      </w:r>
    </w:p>
    <w:p w:rsidR="00186CEE" w:rsidRPr="00186CEE" w:rsidRDefault="00186CEE" w:rsidP="00186CEE">
      <w:pPr>
        <w:spacing w:after="0"/>
        <w:ind w:firstLine="709"/>
        <w:jc w:val="both"/>
        <w:rPr>
          <w:rFonts w:ascii="Times New Roman" w:hAnsi="Times New Roman"/>
          <w:sz w:val="24"/>
          <w:szCs w:val="24"/>
        </w:rPr>
      </w:pPr>
      <w:r w:rsidRPr="00186CEE">
        <w:rPr>
          <w:rFonts w:ascii="Times New Roman" w:hAnsi="Times New Roman"/>
          <w:sz w:val="24"/>
          <w:szCs w:val="24"/>
        </w:rPr>
        <w:t>Основными научными и образовательными структурами кластера, занимающимися научной и образовательной деятельностью</w:t>
      </w:r>
      <w:r w:rsidR="00B41BFC">
        <w:rPr>
          <w:rFonts w:ascii="Times New Roman" w:hAnsi="Times New Roman"/>
          <w:sz w:val="24"/>
          <w:szCs w:val="24"/>
        </w:rPr>
        <w:t>,</w:t>
      </w:r>
      <w:r w:rsidRPr="00186CEE">
        <w:rPr>
          <w:rFonts w:ascii="Times New Roman" w:hAnsi="Times New Roman"/>
          <w:sz w:val="24"/>
          <w:szCs w:val="24"/>
        </w:rPr>
        <w:t xml:space="preserve"> являются: </w:t>
      </w:r>
    </w:p>
    <w:p w:rsidR="00186CEE" w:rsidRPr="00186CEE" w:rsidRDefault="00186CEE" w:rsidP="00CD5B47">
      <w:pPr>
        <w:pStyle w:val="a4"/>
        <w:numPr>
          <w:ilvl w:val="0"/>
          <w:numId w:val="90"/>
        </w:numPr>
        <w:spacing w:after="0"/>
        <w:ind w:left="0" w:firstLine="709"/>
        <w:jc w:val="both"/>
        <w:rPr>
          <w:rFonts w:ascii="Times New Roman" w:hAnsi="Times New Roman"/>
          <w:sz w:val="24"/>
          <w:szCs w:val="24"/>
        </w:rPr>
      </w:pPr>
      <w:r w:rsidRPr="00186CEE">
        <w:rPr>
          <w:rFonts w:ascii="Times New Roman" w:hAnsi="Times New Roman"/>
          <w:sz w:val="24"/>
          <w:szCs w:val="24"/>
        </w:rPr>
        <w:t>ФГБОУ ВПО «НИ МГУ имени Н.П. Огарева»;</w:t>
      </w:r>
    </w:p>
    <w:p w:rsidR="00186CEE" w:rsidRPr="00186CEE" w:rsidRDefault="00186CEE" w:rsidP="00CD5B47">
      <w:pPr>
        <w:pStyle w:val="a4"/>
        <w:numPr>
          <w:ilvl w:val="0"/>
          <w:numId w:val="90"/>
        </w:numPr>
        <w:spacing w:after="0"/>
        <w:ind w:left="0" w:firstLine="709"/>
        <w:jc w:val="both"/>
        <w:rPr>
          <w:rFonts w:ascii="Times New Roman" w:hAnsi="Times New Roman"/>
          <w:sz w:val="24"/>
          <w:szCs w:val="24"/>
        </w:rPr>
      </w:pPr>
      <w:r w:rsidRPr="00186CEE">
        <w:rPr>
          <w:rFonts w:ascii="Times New Roman" w:hAnsi="Times New Roman"/>
          <w:sz w:val="24"/>
          <w:szCs w:val="24"/>
        </w:rPr>
        <w:t>ГУП  РМ «НИИИС имени А.Н. Лодыгина»;</w:t>
      </w:r>
    </w:p>
    <w:p w:rsidR="00186CEE" w:rsidRPr="00186CEE" w:rsidRDefault="00186CEE" w:rsidP="00CD5B47">
      <w:pPr>
        <w:pStyle w:val="a4"/>
        <w:numPr>
          <w:ilvl w:val="0"/>
          <w:numId w:val="90"/>
        </w:numPr>
        <w:spacing w:after="0"/>
        <w:ind w:left="0" w:firstLine="709"/>
        <w:jc w:val="both"/>
        <w:rPr>
          <w:rFonts w:ascii="Times New Roman" w:hAnsi="Times New Roman"/>
          <w:sz w:val="24"/>
          <w:szCs w:val="24"/>
        </w:rPr>
      </w:pPr>
      <w:r w:rsidRPr="00186CEE">
        <w:rPr>
          <w:rFonts w:ascii="Times New Roman" w:hAnsi="Times New Roman"/>
          <w:sz w:val="24"/>
          <w:szCs w:val="24"/>
        </w:rPr>
        <w:t>ОАО «Электровыпрямитель».</w:t>
      </w:r>
    </w:p>
    <w:p w:rsidR="00186CEE" w:rsidRPr="00152AF5" w:rsidRDefault="00186CEE" w:rsidP="00186CEE">
      <w:pPr>
        <w:pStyle w:val="a4"/>
        <w:spacing w:after="0"/>
        <w:ind w:left="709"/>
        <w:jc w:val="both"/>
        <w:rPr>
          <w:rFonts w:ascii="Times New Roman" w:hAnsi="Times New Roman"/>
          <w:sz w:val="28"/>
          <w:szCs w:val="28"/>
        </w:rPr>
      </w:pP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b/>
          <w:sz w:val="24"/>
          <w:szCs w:val="24"/>
        </w:rPr>
        <w:t xml:space="preserve">ФГБОУ ВПО «НИ МГУ имени Н.П. Огарева». </w:t>
      </w:r>
      <w:r w:rsidRPr="00186CEE">
        <w:rPr>
          <w:rFonts w:ascii="Times New Roman" w:hAnsi="Times New Roman"/>
          <w:sz w:val="24"/>
          <w:szCs w:val="24"/>
        </w:rPr>
        <w:t xml:space="preserve">Главным источником научных идей и разработок для образующегося кластера, ключевым элементом подготовки кадров, безусловно, должен стать Мордовский государственный университет имени Н.П. </w:t>
      </w:r>
      <w:r w:rsidRPr="00186CEE">
        <w:rPr>
          <w:rFonts w:ascii="Times New Roman" w:hAnsi="Times New Roman"/>
          <w:sz w:val="24"/>
          <w:szCs w:val="24"/>
        </w:rPr>
        <w:lastRenderedPageBreak/>
        <w:t>Огарева</w:t>
      </w:r>
      <w:r w:rsidRPr="00186CEE">
        <w:rPr>
          <w:rStyle w:val="a9"/>
          <w:rFonts w:ascii="Times New Roman" w:hAnsi="Times New Roman"/>
          <w:sz w:val="24"/>
          <w:szCs w:val="24"/>
        </w:rPr>
        <w:footnoteReference w:id="4"/>
      </w:r>
      <w:r w:rsidRPr="00186CEE">
        <w:rPr>
          <w:rFonts w:ascii="Times New Roman" w:hAnsi="Times New Roman"/>
          <w:sz w:val="24"/>
          <w:szCs w:val="24"/>
        </w:rPr>
        <w:t xml:space="preserve">. Имеющийся в вузе научно-технологический и образовательный потенциал позволяет реализовать цели и задачи, предусмотренные  стратегией развития кластера, стать источником повышения эффективности его функционирования. </w:t>
      </w:r>
    </w:p>
    <w:p w:rsidR="00186CEE" w:rsidRPr="00186CEE" w:rsidRDefault="00186CEE" w:rsidP="00186CEE">
      <w:pPr>
        <w:spacing w:after="0"/>
        <w:ind w:firstLine="720"/>
        <w:jc w:val="both"/>
        <w:rPr>
          <w:rFonts w:ascii="Times New Roman" w:hAnsi="Times New Roman"/>
          <w:sz w:val="24"/>
          <w:szCs w:val="24"/>
        </w:rPr>
      </w:pPr>
      <w:r w:rsidRPr="00186CEE">
        <w:rPr>
          <w:rFonts w:ascii="Times New Roman" w:hAnsi="Times New Roman"/>
          <w:sz w:val="24"/>
          <w:szCs w:val="24"/>
        </w:rPr>
        <w:t>Университ</w:t>
      </w:r>
      <w:r w:rsidR="00B41BFC">
        <w:rPr>
          <w:rFonts w:ascii="Times New Roman" w:hAnsi="Times New Roman"/>
          <w:sz w:val="24"/>
          <w:szCs w:val="24"/>
        </w:rPr>
        <w:t>ет – крупнейший вуз республики,</w:t>
      </w:r>
      <w:r w:rsidRPr="00186CEE">
        <w:rPr>
          <w:rFonts w:ascii="Times New Roman" w:hAnsi="Times New Roman"/>
          <w:sz w:val="24"/>
          <w:szCs w:val="24"/>
        </w:rPr>
        <w:t xml:space="preserve"> готовит около 22 тыс</w:t>
      </w:r>
      <w:r w:rsidR="00B41BFC">
        <w:rPr>
          <w:rFonts w:ascii="Times New Roman" w:hAnsi="Times New Roman"/>
          <w:sz w:val="24"/>
          <w:szCs w:val="24"/>
        </w:rPr>
        <w:t>.</w:t>
      </w:r>
      <w:r w:rsidRPr="00186CEE">
        <w:rPr>
          <w:rFonts w:ascii="Times New Roman" w:hAnsi="Times New Roman"/>
          <w:sz w:val="24"/>
          <w:szCs w:val="24"/>
        </w:rPr>
        <w:t xml:space="preserve"> студентов по 75 специальностям (данные за 2011 г.), что составляет примерно две трети от всех обучающихся  в регионе студентов системы ВПО. Решением Правительства РФ в 2010 год вуз наделен статусом «Национальный исследовательский университет» (НИУ), приоритетом развития которого стали, в том числе направления, критически важные для развития кадрового потенциала кластера – энергосбережение и новые материалы. Вуз располагает современными учебными корпусами, учебными и научными лабораториями, общежитиями, мощной экспериментальной базой. </w:t>
      </w:r>
      <w:r w:rsidR="00B41BFC">
        <w:rPr>
          <w:rFonts w:ascii="Times New Roman" w:hAnsi="Times New Roman"/>
          <w:sz w:val="24"/>
          <w:szCs w:val="24"/>
        </w:rPr>
        <w:t>В нем</w:t>
      </w:r>
      <w:r w:rsidRPr="00186CEE">
        <w:rPr>
          <w:rFonts w:ascii="Times New Roman" w:hAnsi="Times New Roman"/>
          <w:sz w:val="24"/>
          <w:szCs w:val="24"/>
        </w:rPr>
        <w:t xml:space="preserve"> работают 14 диссертационных советов по защитам докторских и кандидатских диссертаций. </w:t>
      </w: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sz w:val="24"/>
          <w:szCs w:val="24"/>
        </w:rPr>
        <w:t>Университет занимает 7-е место среди классических вузов  Приволжского ФО и 23-е место среди классических вузов России (данные за  2010 г.). Такие показатели достигаются, в том числе и за счет высокого уровня подготовленности абитуриентов (см. рис. 2.4). По данным мониторинга качества приема в российские вузы НИУ ВШЭ,  Мордовский  университет опережает или находится на уровне своих конкурентов как в ПФО, так и в России в целом, что имеет первостепенное значение в контексте реализа</w:t>
      </w:r>
      <w:r w:rsidR="00B41BFC">
        <w:rPr>
          <w:rFonts w:ascii="Times New Roman" w:hAnsi="Times New Roman"/>
          <w:sz w:val="24"/>
          <w:szCs w:val="24"/>
        </w:rPr>
        <w:t>ц</w:t>
      </w:r>
      <w:r w:rsidRPr="00186CEE">
        <w:rPr>
          <w:rFonts w:ascii="Times New Roman" w:hAnsi="Times New Roman"/>
          <w:sz w:val="24"/>
          <w:szCs w:val="24"/>
        </w:rPr>
        <w:t xml:space="preserve">ии стратегии развития кластера. </w:t>
      </w:r>
    </w:p>
    <w:p w:rsidR="00186CEE" w:rsidRDefault="00186CEE" w:rsidP="00186CEE">
      <w:pPr>
        <w:spacing w:after="0"/>
        <w:ind w:firstLine="567"/>
        <w:jc w:val="both"/>
        <w:rPr>
          <w:rFonts w:ascii="Times New Roman" w:hAnsi="Times New Roman"/>
          <w:sz w:val="24"/>
          <w:szCs w:val="24"/>
        </w:rPr>
      </w:pPr>
    </w:p>
    <w:p w:rsidR="00186CEE" w:rsidRDefault="00186CEE" w:rsidP="00186CEE">
      <w:pPr>
        <w:spacing w:after="0"/>
        <w:jc w:val="both"/>
        <w:rPr>
          <w:rFonts w:ascii="Times New Roman" w:hAnsi="Times New Roman"/>
          <w:sz w:val="24"/>
          <w:szCs w:val="24"/>
        </w:rPr>
      </w:pPr>
      <w:r>
        <w:rPr>
          <w:rFonts w:ascii="Times New Roman" w:hAnsi="Times New Roman"/>
          <w:noProof/>
          <w:sz w:val="24"/>
          <w:szCs w:val="24"/>
        </w:rPr>
        <w:drawing>
          <wp:inline distT="0" distB="0" distL="0" distR="0">
            <wp:extent cx="5448300" cy="2867025"/>
            <wp:effectExtent l="19050" t="0" r="1905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6CEE" w:rsidRDefault="00186CEE" w:rsidP="00186CEE">
      <w:pPr>
        <w:spacing w:after="0"/>
        <w:ind w:firstLine="567"/>
        <w:jc w:val="center"/>
        <w:rPr>
          <w:rFonts w:ascii="Times New Roman" w:hAnsi="Times New Roman"/>
          <w:i/>
          <w:sz w:val="20"/>
          <w:szCs w:val="20"/>
        </w:rPr>
      </w:pPr>
    </w:p>
    <w:p w:rsidR="00186CEE" w:rsidRDefault="00186CEE" w:rsidP="00186CEE">
      <w:pPr>
        <w:spacing w:after="0"/>
        <w:ind w:firstLine="567"/>
        <w:jc w:val="center"/>
        <w:rPr>
          <w:rFonts w:ascii="Times New Roman" w:hAnsi="Times New Roman"/>
          <w:sz w:val="24"/>
          <w:szCs w:val="24"/>
        </w:rPr>
      </w:pPr>
      <w:r w:rsidRPr="00B55269">
        <w:rPr>
          <w:rFonts w:ascii="Times New Roman" w:hAnsi="Times New Roman"/>
          <w:i/>
          <w:sz w:val="20"/>
          <w:szCs w:val="20"/>
        </w:rPr>
        <w:t>Рисунок 2.4. Качество приема в ВУЗы: средний балл ЕГЭ за 2010-2011 гг</w:t>
      </w:r>
      <w:r>
        <w:rPr>
          <w:rFonts w:ascii="Times New Roman" w:hAnsi="Times New Roman"/>
          <w:i/>
          <w:sz w:val="20"/>
          <w:szCs w:val="20"/>
        </w:rPr>
        <w:t>.</w:t>
      </w:r>
    </w:p>
    <w:p w:rsidR="00186CEE" w:rsidRDefault="00186CEE" w:rsidP="00186CEE">
      <w:pPr>
        <w:autoSpaceDE w:val="0"/>
        <w:autoSpaceDN w:val="0"/>
        <w:adjustRightInd w:val="0"/>
        <w:spacing w:after="0"/>
        <w:ind w:firstLine="709"/>
        <w:jc w:val="both"/>
        <w:rPr>
          <w:rFonts w:ascii="Times New Roman" w:hAnsi="Times New Roman"/>
          <w:sz w:val="28"/>
          <w:szCs w:val="28"/>
        </w:rPr>
      </w:pP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sz w:val="24"/>
          <w:szCs w:val="24"/>
        </w:rPr>
        <w:t>К преимуществам вуза (в том числе и для достижения целей развития кластера) относятся:</w:t>
      </w:r>
    </w:p>
    <w:p w:rsidR="00186CEE" w:rsidRPr="00186CEE" w:rsidRDefault="00186CEE" w:rsidP="00CD5B47">
      <w:pPr>
        <w:pStyle w:val="a4"/>
        <w:numPr>
          <w:ilvl w:val="0"/>
          <w:numId w:val="93"/>
        </w:numPr>
        <w:spacing w:after="0"/>
        <w:jc w:val="both"/>
        <w:rPr>
          <w:rFonts w:ascii="Times New Roman" w:hAnsi="Times New Roman"/>
          <w:sz w:val="24"/>
          <w:szCs w:val="24"/>
        </w:rPr>
      </w:pPr>
      <w:r w:rsidRPr="00186CEE">
        <w:rPr>
          <w:rFonts w:ascii="Times New Roman" w:hAnsi="Times New Roman"/>
          <w:sz w:val="24"/>
          <w:szCs w:val="24"/>
        </w:rPr>
        <w:t>постепенно выст</w:t>
      </w:r>
      <w:r w:rsidR="00801CFF">
        <w:rPr>
          <w:rFonts w:ascii="Times New Roman" w:hAnsi="Times New Roman"/>
          <w:sz w:val="24"/>
          <w:szCs w:val="24"/>
        </w:rPr>
        <w:t>р</w:t>
      </w:r>
      <w:r w:rsidRPr="00186CEE">
        <w:rPr>
          <w:rFonts w:ascii="Times New Roman" w:hAnsi="Times New Roman"/>
          <w:sz w:val="24"/>
          <w:szCs w:val="24"/>
        </w:rPr>
        <w:t>аиваемый вокруг него «инновационный пояс» малы</w:t>
      </w:r>
      <w:r w:rsidR="00801CFF">
        <w:rPr>
          <w:rFonts w:ascii="Times New Roman" w:hAnsi="Times New Roman"/>
          <w:sz w:val="24"/>
          <w:szCs w:val="24"/>
        </w:rPr>
        <w:t xml:space="preserve">х </w:t>
      </w:r>
      <w:r w:rsidRPr="00186CEE">
        <w:rPr>
          <w:rFonts w:ascii="Times New Roman" w:hAnsi="Times New Roman"/>
          <w:sz w:val="24"/>
          <w:szCs w:val="24"/>
        </w:rPr>
        <w:t>инновационны</w:t>
      </w:r>
      <w:r w:rsidR="00801CFF">
        <w:rPr>
          <w:rFonts w:ascii="Times New Roman" w:hAnsi="Times New Roman"/>
          <w:sz w:val="24"/>
          <w:szCs w:val="24"/>
        </w:rPr>
        <w:t>х предприятий</w:t>
      </w:r>
      <w:r w:rsidRPr="00186CEE">
        <w:rPr>
          <w:rFonts w:ascii="Times New Roman" w:hAnsi="Times New Roman"/>
          <w:sz w:val="24"/>
          <w:szCs w:val="24"/>
        </w:rPr>
        <w:t xml:space="preserve">.  Сегодня их  </w:t>
      </w:r>
      <w:r w:rsidR="00801CFF">
        <w:rPr>
          <w:rFonts w:ascii="Times New Roman" w:hAnsi="Times New Roman"/>
          <w:sz w:val="24"/>
          <w:szCs w:val="24"/>
        </w:rPr>
        <w:t>13</w:t>
      </w:r>
      <w:r w:rsidRPr="00186CEE">
        <w:rPr>
          <w:rStyle w:val="a9"/>
          <w:rFonts w:ascii="Times New Roman" w:hAnsi="Times New Roman"/>
          <w:sz w:val="24"/>
          <w:szCs w:val="24"/>
        </w:rPr>
        <w:footnoteReference w:id="5"/>
      </w:r>
      <w:r w:rsidRPr="00186CEE">
        <w:rPr>
          <w:rFonts w:ascii="Times New Roman" w:hAnsi="Times New Roman"/>
          <w:sz w:val="24"/>
          <w:szCs w:val="24"/>
        </w:rPr>
        <w:t>;</w:t>
      </w:r>
    </w:p>
    <w:p w:rsidR="00186CEE" w:rsidRPr="00186CEE" w:rsidRDefault="00186CEE" w:rsidP="00CD5B47">
      <w:pPr>
        <w:pStyle w:val="a4"/>
        <w:numPr>
          <w:ilvl w:val="0"/>
          <w:numId w:val="93"/>
        </w:numPr>
        <w:spacing w:after="0"/>
        <w:jc w:val="both"/>
        <w:rPr>
          <w:rFonts w:ascii="Times New Roman" w:hAnsi="Times New Roman"/>
          <w:sz w:val="24"/>
          <w:szCs w:val="24"/>
        </w:rPr>
      </w:pPr>
      <w:r w:rsidRPr="00186CEE">
        <w:rPr>
          <w:rFonts w:ascii="Times New Roman" w:hAnsi="Times New Roman"/>
          <w:sz w:val="24"/>
          <w:szCs w:val="24"/>
        </w:rPr>
        <w:lastRenderedPageBreak/>
        <w:t xml:space="preserve">новейшее оборудование, электронная техника, современное оснащение исследовательских лабораторий на мировом уровне. </w:t>
      </w:r>
    </w:p>
    <w:p w:rsidR="00186CEE" w:rsidRPr="00186CEE" w:rsidRDefault="00186CEE" w:rsidP="00186CEE">
      <w:pPr>
        <w:autoSpaceDE w:val="0"/>
        <w:autoSpaceDN w:val="0"/>
        <w:adjustRightInd w:val="0"/>
        <w:spacing w:after="0"/>
        <w:ind w:firstLine="709"/>
        <w:jc w:val="both"/>
        <w:rPr>
          <w:rFonts w:ascii="Times New Roman" w:hAnsi="Times New Roman"/>
          <w:sz w:val="24"/>
          <w:szCs w:val="24"/>
        </w:rPr>
      </w:pPr>
      <w:r w:rsidRPr="00186CEE">
        <w:rPr>
          <w:rFonts w:ascii="Times New Roman" w:hAnsi="Times New Roman"/>
          <w:sz w:val="24"/>
          <w:szCs w:val="24"/>
        </w:rPr>
        <w:t>Эффективность деятельности НИУ как ведущего  центра образовани</w:t>
      </w:r>
      <w:r w:rsidR="00B41BFC">
        <w:rPr>
          <w:rFonts w:ascii="Times New Roman" w:hAnsi="Times New Roman"/>
          <w:sz w:val="24"/>
          <w:szCs w:val="24"/>
        </w:rPr>
        <w:t>я и науки региона может быть под</w:t>
      </w:r>
      <w:r w:rsidRPr="00186CEE">
        <w:rPr>
          <w:rFonts w:ascii="Times New Roman" w:hAnsi="Times New Roman"/>
          <w:sz w:val="24"/>
          <w:szCs w:val="24"/>
        </w:rPr>
        <w:t xml:space="preserve">тверждена следующей информацией. </w:t>
      </w:r>
    </w:p>
    <w:p w:rsidR="00186CEE" w:rsidRPr="00186CEE" w:rsidRDefault="00186CEE" w:rsidP="00186CEE">
      <w:pPr>
        <w:autoSpaceDE w:val="0"/>
        <w:autoSpaceDN w:val="0"/>
        <w:adjustRightInd w:val="0"/>
        <w:spacing w:after="0"/>
        <w:ind w:firstLine="709"/>
        <w:jc w:val="both"/>
        <w:rPr>
          <w:rFonts w:ascii="Times New Roman" w:hAnsi="Times New Roman"/>
          <w:sz w:val="24"/>
          <w:szCs w:val="24"/>
        </w:rPr>
      </w:pPr>
      <w:r w:rsidRPr="00186CEE">
        <w:rPr>
          <w:rFonts w:ascii="Times New Roman" w:hAnsi="Times New Roman"/>
          <w:sz w:val="24"/>
          <w:szCs w:val="24"/>
        </w:rPr>
        <w:t xml:space="preserve">Здесь: </w:t>
      </w:r>
    </w:p>
    <w:p w:rsidR="00186CEE" w:rsidRPr="00186CEE" w:rsidRDefault="00186CEE" w:rsidP="00CD5B47">
      <w:pPr>
        <w:pStyle w:val="a4"/>
        <w:numPr>
          <w:ilvl w:val="0"/>
          <w:numId w:val="92"/>
        </w:numPr>
        <w:autoSpaceDE w:val="0"/>
        <w:autoSpaceDN w:val="0"/>
        <w:adjustRightInd w:val="0"/>
        <w:spacing w:after="0"/>
        <w:jc w:val="both"/>
        <w:rPr>
          <w:rFonts w:ascii="Times New Roman" w:hAnsi="Times New Roman"/>
          <w:sz w:val="24"/>
          <w:szCs w:val="24"/>
        </w:rPr>
      </w:pPr>
      <w:r w:rsidRPr="00186CEE">
        <w:rPr>
          <w:rFonts w:ascii="Times New Roman" w:hAnsi="Times New Roman"/>
          <w:sz w:val="24"/>
          <w:szCs w:val="24"/>
        </w:rPr>
        <w:t xml:space="preserve">сосредоточено  80% докторов и кандидатов наук региона; </w:t>
      </w:r>
    </w:p>
    <w:p w:rsidR="00186CEE" w:rsidRPr="00186CEE" w:rsidRDefault="00186CEE" w:rsidP="00CD5B47">
      <w:pPr>
        <w:pStyle w:val="a4"/>
        <w:numPr>
          <w:ilvl w:val="0"/>
          <w:numId w:val="92"/>
        </w:numPr>
        <w:autoSpaceDE w:val="0"/>
        <w:autoSpaceDN w:val="0"/>
        <w:adjustRightInd w:val="0"/>
        <w:spacing w:after="0"/>
        <w:jc w:val="both"/>
        <w:rPr>
          <w:rFonts w:ascii="Times New Roman" w:hAnsi="Times New Roman"/>
          <w:sz w:val="24"/>
          <w:szCs w:val="24"/>
        </w:rPr>
      </w:pPr>
      <w:r w:rsidRPr="00186CEE">
        <w:rPr>
          <w:rFonts w:ascii="Times New Roman" w:hAnsi="Times New Roman"/>
          <w:sz w:val="24"/>
          <w:szCs w:val="24"/>
        </w:rPr>
        <w:t>только за 2010 г. выиграно 28 грантов российских и зарубежных научных фондов. В целом Университет занимает среднюю позицию в рейтинге научной и публикационной активности российских вузов рис. 2.5)</w:t>
      </w:r>
      <w:r w:rsidRPr="00186CEE">
        <w:rPr>
          <w:rStyle w:val="a9"/>
          <w:rFonts w:ascii="Times New Roman" w:hAnsi="Times New Roman"/>
          <w:sz w:val="24"/>
          <w:szCs w:val="24"/>
        </w:rPr>
        <w:footnoteReference w:id="6"/>
      </w:r>
      <w:r w:rsidRPr="00186CEE">
        <w:rPr>
          <w:rFonts w:ascii="Times New Roman" w:hAnsi="Times New Roman"/>
          <w:sz w:val="24"/>
          <w:szCs w:val="24"/>
        </w:rPr>
        <w:t>;</w:t>
      </w:r>
    </w:p>
    <w:p w:rsidR="00186CEE" w:rsidRPr="00186CEE" w:rsidRDefault="00186CEE" w:rsidP="00CD5B47">
      <w:pPr>
        <w:pStyle w:val="a4"/>
        <w:numPr>
          <w:ilvl w:val="0"/>
          <w:numId w:val="92"/>
        </w:numPr>
        <w:autoSpaceDE w:val="0"/>
        <w:autoSpaceDN w:val="0"/>
        <w:adjustRightInd w:val="0"/>
        <w:spacing w:after="0"/>
        <w:jc w:val="both"/>
        <w:rPr>
          <w:rFonts w:ascii="Times New Roman" w:hAnsi="Times New Roman"/>
          <w:sz w:val="24"/>
          <w:szCs w:val="24"/>
        </w:rPr>
      </w:pPr>
      <w:r w:rsidRPr="00186CEE">
        <w:rPr>
          <w:rFonts w:ascii="Times New Roman" w:hAnsi="Times New Roman"/>
          <w:sz w:val="24"/>
          <w:szCs w:val="24"/>
        </w:rPr>
        <w:t>опубликовано 458 статей в научной периодике, индексируемой иностранными и российскими организациями (</w:t>
      </w:r>
      <w:r w:rsidRPr="00186CEE">
        <w:rPr>
          <w:rFonts w:ascii="Times New Roman" w:hAnsi="Times New Roman"/>
          <w:sz w:val="24"/>
          <w:szCs w:val="24"/>
          <w:lang w:val="en-US"/>
        </w:rPr>
        <w:t>Web</w:t>
      </w:r>
      <w:r w:rsidRPr="00186CEE">
        <w:rPr>
          <w:rFonts w:ascii="Times New Roman" w:hAnsi="Times New Roman"/>
          <w:sz w:val="24"/>
          <w:szCs w:val="24"/>
        </w:rPr>
        <w:t xml:space="preserve"> </w:t>
      </w:r>
      <w:r w:rsidRPr="00186CEE">
        <w:rPr>
          <w:rFonts w:ascii="Times New Roman" w:hAnsi="Times New Roman"/>
          <w:sz w:val="24"/>
          <w:szCs w:val="24"/>
          <w:lang w:val="en-US"/>
        </w:rPr>
        <w:t>of</w:t>
      </w:r>
      <w:r w:rsidRPr="00186CEE">
        <w:rPr>
          <w:rFonts w:ascii="Times New Roman" w:hAnsi="Times New Roman"/>
          <w:sz w:val="24"/>
          <w:szCs w:val="24"/>
        </w:rPr>
        <w:t xml:space="preserve"> </w:t>
      </w:r>
      <w:r w:rsidRPr="00186CEE">
        <w:rPr>
          <w:rFonts w:ascii="Times New Roman" w:hAnsi="Times New Roman"/>
          <w:sz w:val="24"/>
          <w:szCs w:val="24"/>
          <w:lang w:val="en-US"/>
        </w:rPr>
        <w:t>Science</w:t>
      </w:r>
      <w:r w:rsidRPr="00186CEE">
        <w:rPr>
          <w:rFonts w:ascii="Times New Roman" w:hAnsi="Times New Roman"/>
          <w:sz w:val="24"/>
          <w:szCs w:val="24"/>
        </w:rPr>
        <w:t xml:space="preserve">, </w:t>
      </w:r>
      <w:r w:rsidRPr="00186CEE">
        <w:rPr>
          <w:rFonts w:ascii="Times New Roman" w:hAnsi="Times New Roman"/>
          <w:sz w:val="24"/>
          <w:szCs w:val="24"/>
          <w:lang w:val="en-US"/>
        </w:rPr>
        <w:t>Scopus</w:t>
      </w:r>
      <w:r w:rsidRPr="00186CEE">
        <w:rPr>
          <w:rFonts w:ascii="Times New Roman" w:hAnsi="Times New Roman"/>
          <w:sz w:val="24"/>
          <w:szCs w:val="24"/>
        </w:rPr>
        <w:t>, Российский индекс научного цитирования</w:t>
      </w:r>
      <w:r w:rsidRPr="00186CEE">
        <w:rPr>
          <w:rStyle w:val="a9"/>
          <w:rFonts w:ascii="Times New Roman" w:hAnsi="Times New Roman"/>
          <w:sz w:val="24"/>
          <w:szCs w:val="24"/>
        </w:rPr>
        <w:footnoteReference w:id="7"/>
      </w:r>
      <w:r w:rsidRPr="00186CEE">
        <w:rPr>
          <w:rFonts w:ascii="Times New Roman" w:hAnsi="Times New Roman"/>
          <w:sz w:val="24"/>
          <w:szCs w:val="24"/>
        </w:rPr>
        <w:t>, см. рис. 2.6);</w:t>
      </w:r>
    </w:p>
    <w:p w:rsidR="00186CEE" w:rsidRPr="00186CEE" w:rsidRDefault="00186CEE" w:rsidP="00CD5B47">
      <w:pPr>
        <w:pStyle w:val="a4"/>
        <w:numPr>
          <w:ilvl w:val="0"/>
          <w:numId w:val="92"/>
        </w:numPr>
        <w:autoSpaceDE w:val="0"/>
        <w:autoSpaceDN w:val="0"/>
        <w:adjustRightInd w:val="0"/>
        <w:spacing w:after="0"/>
        <w:jc w:val="both"/>
        <w:rPr>
          <w:rFonts w:ascii="Times New Roman" w:hAnsi="Times New Roman"/>
          <w:sz w:val="24"/>
          <w:szCs w:val="24"/>
        </w:rPr>
      </w:pPr>
      <w:r w:rsidRPr="00186CEE">
        <w:rPr>
          <w:rFonts w:ascii="Times New Roman" w:hAnsi="Times New Roman"/>
          <w:sz w:val="24"/>
          <w:szCs w:val="24"/>
        </w:rPr>
        <w:t xml:space="preserve">постепенно повышается результативность научно-исследовательской и инновационной деятельности, измеренная показателем доли доходов  исследований и разработок  (из всех источников по приоритетным направлениям развития НИУ) в общих доходах университета; </w:t>
      </w:r>
    </w:p>
    <w:p w:rsidR="00186CEE" w:rsidRPr="00186CEE" w:rsidRDefault="00186CEE" w:rsidP="00CD5B47">
      <w:pPr>
        <w:pStyle w:val="a4"/>
        <w:numPr>
          <w:ilvl w:val="0"/>
          <w:numId w:val="92"/>
        </w:numPr>
        <w:autoSpaceDE w:val="0"/>
        <w:autoSpaceDN w:val="0"/>
        <w:adjustRightInd w:val="0"/>
        <w:spacing w:after="0"/>
        <w:jc w:val="both"/>
        <w:rPr>
          <w:rFonts w:ascii="Times New Roman" w:hAnsi="Times New Roman"/>
          <w:sz w:val="24"/>
          <w:szCs w:val="24"/>
        </w:rPr>
      </w:pPr>
      <w:r w:rsidRPr="00186CEE">
        <w:rPr>
          <w:rFonts w:ascii="Times New Roman" w:hAnsi="Times New Roman"/>
          <w:sz w:val="24"/>
          <w:szCs w:val="24"/>
        </w:rPr>
        <w:t>расширяется партнерство с зарубежными организациями (заключено 17 договоров и соглашений о сотрудничестве; университет участвует в реализации 8 международных научных программ; повышается качество обучения студентов технических специальностей, специалистов, преподавателей английскому языку).</w:t>
      </w:r>
    </w:p>
    <w:p w:rsidR="00186CEE" w:rsidRPr="00186CEE" w:rsidRDefault="00186CEE" w:rsidP="00186CEE">
      <w:pPr>
        <w:spacing w:after="0"/>
        <w:ind w:firstLine="720"/>
        <w:jc w:val="both"/>
        <w:rPr>
          <w:rFonts w:ascii="Times New Roman" w:hAnsi="Times New Roman"/>
          <w:sz w:val="24"/>
          <w:szCs w:val="24"/>
        </w:rPr>
      </w:pPr>
      <w:r w:rsidRPr="00186CEE">
        <w:rPr>
          <w:rFonts w:ascii="Times New Roman" w:hAnsi="Times New Roman"/>
          <w:sz w:val="24"/>
          <w:szCs w:val="24"/>
        </w:rPr>
        <w:t>Основную роль для развития кластера играют такие подразделения университет, как Светотехнический факультет, Факультет электронной техники, Институт физики и химии. Из 1655 человек научно-преподавательского состава МГУ им. Н.П.Огарева в рамках деятельност</w:t>
      </w:r>
      <w:r w:rsidR="00805B44">
        <w:rPr>
          <w:rFonts w:ascii="Times New Roman" w:hAnsi="Times New Roman"/>
          <w:sz w:val="24"/>
          <w:szCs w:val="24"/>
        </w:rPr>
        <w:t>и кластера заняты 103 человека.</w:t>
      </w:r>
    </w:p>
    <w:p w:rsidR="00186CEE" w:rsidRPr="00186CEE" w:rsidRDefault="00186CEE" w:rsidP="00186CEE">
      <w:pPr>
        <w:spacing w:after="0"/>
        <w:ind w:firstLine="720"/>
        <w:jc w:val="both"/>
        <w:rPr>
          <w:rFonts w:ascii="Times New Roman" w:hAnsi="Times New Roman"/>
          <w:sz w:val="24"/>
          <w:szCs w:val="24"/>
        </w:rPr>
      </w:pPr>
      <w:r w:rsidRPr="00186CEE">
        <w:rPr>
          <w:rFonts w:ascii="Times New Roman" w:hAnsi="Times New Roman"/>
          <w:sz w:val="24"/>
          <w:szCs w:val="24"/>
        </w:rPr>
        <w:t xml:space="preserve">Отметим, что </w:t>
      </w:r>
      <w:r w:rsidR="00801CFF">
        <w:rPr>
          <w:rFonts w:ascii="Times New Roman" w:hAnsi="Times New Roman"/>
          <w:sz w:val="24"/>
          <w:szCs w:val="24"/>
        </w:rPr>
        <w:t xml:space="preserve">Светотехнический </w:t>
      </w:r>
      <w:r w:rsidRPr="00186CEE">
        <w:rPr>
          <w:rFonts w:ascii="Times New Roman" w:hAnsi="Times New Roman"/>
          <w:sz w:val="24"/>
          <w:szCs w:val="24"/>
        </w:rPr>
        <w:t>факультет, созданный еще в 1971 г., до сих пор является единственным факультетом данного профиля (источники света и светотехника) в системе вузовского образования России</w:t>
      </w:r>
      <w:r w:rsidRPr="00805B44">
        <w:rPr>
          <w:sz w:val="24"/>
          <w:szCs w:val="24"/>
          <w:vertAlign w:val="superscript"/>
        </w:rPr>
        <w:footnoteReference w:id="8"/>
      </w:r>
      <w:r w:rsidRPr="00186CEE">
        <w:rPr>
          <w:rFonts w:ascii="Times New Roman" w:hAnsi="Times New Roman"/>
          <w:sz w:val="24"/>
          <w:szCs w:val="24"/>
        </w:rPr>
        <w:t>. Кадровый потенциал факультета имеет необходимый для решения задач кластера уровень – 8 докторов технических наук, 29 кандидатов наук,  17 аспирантов, 12 инженеров.</w:t>
      </w:r>
    </w:p>
    <w:p w:rsidR="00186CEE" w:rsidRPr="00186CEE" w:rsidRDefault="00186CEE" w:rsidP="00186CEE">
      <w:pPr>
        <w:spacing w:after="0"/>
        <w:ind w:firstLine="720"/>
        <w:jc w:val="both"/>
        <w:rPr>
          <w:rFonts w:ascii="Times New Roman" w:hAnsi="Times New Roman"/>
          <w:sz w:val="24"/>
          <w:szCs w:val="24"/>
        </w:rPr>
      </w:pPr>
      <w:r w:rsidRPr="00186CEE">
        <w:rPr>
          <w:rFonts w:ascii="Times New Roman" w:hAnsi="Times New Roman"/>
          <w:bCs/>
          <w:sz w:val="24"/>
          <w:szCs w:val="24"/>
        </w:rPr>
        <w:t xml:space="preserve">На факультете постоянно ведется работа по повышению квалификации профессорско-преподавательского состава (в Институте дополнительного образования, в </w:t>
      </w:r>
      <w:r w:rsidRPr="00186CEE">
        <w:rPr>
          <w:rFonts w:ascii="Times New Roman" w:hAnsi="Times New Roman"/>
          <w:bCs/>
          <w:sz w:val="24"/>
          <w:szCs w:val="24"/>
        </w:rPr>
        <w:lastRenderedPageBreak/>
        <w:t xml:space="preserve">ведущих университетских центрах России и стран ближнего зарубежья). </w:t>
      </w:r>
      <w:r w:rsidRPr="00186CEE">
        <w:rPr>
          <w:rFonts w:ascii="Times New Roman" w:hAnsi="Times New Roman"/>
          <w:sz w:val="24"/>
          <w:szCs w:val="24"/>
        </w:rPr>
        <w:t>Для повышения качества учебного процесса привлекаются ученые из других вузов.</w:t>
      </w:r>
    </w:p>
    <w:p w:rsidR="00186CEE" w:rsidRPr="00545BDF" w:rsidRDefault="00186CEE" w:rsidP="00186CEE">
      <w:pPr>
        <w:autoSpaceDE w:val="0"/>
        <w:autoSpaceDN w:val="0"/>
        <w:adjustRightInd w:val="0"/>
        <w:spacing w:after="0"/>
        <w:ind w:left="709"/>
        <w:jc w:val="both"/>
        <w:rPr>
          <w:rFonts w:ascii="Times New Roman" w:hAnsi="Times New Roman"/>
          <w:sz w:val="28"/>
          <w:szCs w:val="28"/>
          <w:highlight w:val="yellow"/>
        </w:rPr>
      </w:pPr>
    </w:p>
    <w:p w:rsidR="00186CEE" w:rsidRPr="00EC31BC" w:rsidRDefault="00186CEE" w:rsidP="00805B44">
      <w:pPr>
        <w:pStyle w:val="a4"/>
        <w:spacing w:after="0"/>
        <w:ind w:left="0"/>
        <w:jc w:val="both"/>
        <w:rPr>
          <w:rFonts w:ascii="Times New Roman" w:hAnsi="Times New Roman"/>
          <w:sz w:val="24"/>
          <w:szCs w:val="24"/>
        </w:rPr>
      </w:pPr>
      <w:r>
        <w:rPr>
          <w:noProof/>
        </w:rPr>
        <w:drawing>
          <wp:inline distT="0" distB="0" distL="0" distR="0">
            <wp:extent cx="5486400" cy="3200400"/>
            <wp:effectExtent l="19050" t="0" r="19050" b="0"/>
            <wp:docPr id="33"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6CEE" w:rsidRDefault="00186CEE" w:rsidP="00186CEE">
      <w:pPr>
        <w:spacing w:after="0"/>
        <w:ind w:left="709"/>
        <w:jc w:val="both"/>
        <w:rPr>
          <w:rFonts w:ascii="Times New Roman" w:hAnsi="Times New Roman"/>
          <w:i/>
          <w:sz w:val="20"/>
          <w:szCs w:val="20"/>
        </w:rPr>
      </w:pPr>
    </w:p>
    <w:p w:rsidR="00186CEE" w:rsidRDefault="00186CEE" w:rsidP="00186CEE">
      <w:pPr>
        <w:spacing w:after="0"/>
        <w:ind w:left="709"/>
        <w:jc w:val="both"/>
        <w:rPr>
          <w:rFonts w:ascii="Times New Roman" w:hAnsi="Times New Roman"/>
          <w:i/>
          <w:sz w:val="20"/>
          <w:szCs w:val="20"/>
        </w:rPr>
      </w:pPr>
      <w:r w:rsidRPr="00806AEA">
        <w:rPr>
          <w:rFonts w:ascii="Times New Roman" w:hAnsi="Times New Roman"/>
          <w:i/>
          <w:sz w:val="20"/>
          <w:szCs w:val="20"/>
        </w:rPr>
        <w:t>Рисунок 2.5. Рейтинг научной и публикационной активности российских ВУЗов: интегральный показатель</w:t>
      </w:r>
    </w:p>
    <w:p w:rsidR="00186CEE" w:rsidRPr="00806AEA" w:rsidRDefault="00186CEE" w:rsidP="00186CEE">
      <w:pPr>
        <w:spacing w:after="0"/>
        <w:ind w:left="709"/>
        <w:jc w:val="both"/>
        <w:rPr>
          <w:rFonts w:ascii="Times New Roman" w:hAnsi="Times New Roman"/>
          <w:sz w:val="24"/>
          <w:szCs w:val="24"/>
        </w:rPr>
      </w:pPr>
    </w:p>
    <w:p w:rsidR="00186CEE" w:rsidRPr="00152AF5" w:rsidRDefault="00186CEE" w:rsidP="00186CEE">
      <w:pPr>
        <w:autoSpaceDE w:val="0"/>
        <w:autoSpaceDN w:val="0"/>
        <w:adjustRightInd w:val="0"/>
        <w:spacing w:after="0"/>
        <w:ind w:firstLine="709"/>
        <w:jc w:val="both"/>
        <w:rPr>
          <w:rFonts w:ascii="Times New Roman" w:hAnsi="Times New Roman"/>
          <w:sz w:val="28"/>
          <w:szCs w:val="28"/>
        </w:rPr>
      </w:pPr>
    </w:p>
    <w:p w:rsidR="00186CEE" w:rsidRDefault="00186CEE" w:rsidP="00186CEE">
      <w:pPr>
        <w:autoSpaceDE w:val="0"/>
        <w:autoSpaceDN w:val="0"/>
        <w:adjustRightInd w:val="0"/>
        <w:spacing w:after="0"/>
        <w:jc w:val="both"/>
        <w:rPr>
          <w:rFonts w:ascii="Times New Roman" w:hAnsi="Times New Roman"/>
          <w:sz w:val="24"/>
          <w:szCs w:val="24"/>
        </w:rPr>
      </w:pPr>
      <w:r>
        <w:rPr>
          <w:rFonts w:ascii="Times New Roman" w:hAnsi="Times New Roman"/>
          <w:noProof/>
          <w:sz w:val="24"/>
          <w:szCs w:val="24"/>
        </w:rPr>
        <w:drawing>
          <wp:inline distT="0" distB="0" distL="0" distR="0">
            <wp:extent cx="5486400" cy="3200400"/>
            <wp:effectExtent l="19050" t="0" r="19050" b="0"/>
            <wp:docPr id="34"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86CEE" w:rsidRDefault="00186CEE" w:rsidP="00186CEE">
      <w:pPr>
        <w:spacing w:after="0"/>
        <w:ind w:firstLine="567"/>
        <w:jc w:val="center"/>
        <w:rPr>
          <w:rFonts w:ascii="Times New Roman" w:hAnsi="Times New Roman"/>
          <w:i/>
          <w:sz w:val="20"/>
          <w:szCs w:val="20"/>
        </w:rPr>
      </w:pPr>
    </w:p>
    <w:p w:rsidR="00186CEE" w:rsidRPr="0041209C" w:rsidRDefault="00186CEE" w:rsidP="00186CEE">
      <w:pPr>
        <w:spacing w:after="0"/>
        <w:ind w:firstLine="567"/>
        <w:jc w:val="center"/>
        <w:rPr>
          <w:rFonts w:ascii="Times New Roman" w:hAnsi="Times New Roman"/>
          <w:i/>
          <w:sz w:val="20"/>
          <w:szCs w:val="20"/>
        </w:rPr>
      </w:pPr>
      <w:r w:rsidRPr="00BC0AC7">
        <w:rPr>
          <w:rFonts w:ascii="Times New Roman" w:hAnsi="Times New Roman"/>
          <w:i/>
          <w:sz w:val="20"/>
          <w:szCs w:val="20"/>
        </w:rPr>
        <w:t>Р</w:t>
      </w:r>
      <w:r>
        <w:rPr>
          <w:rFonts w:ascii="Times New Roman" w:hAnsi="Times New Roman"/>
          <w:i/>
          <w:sz w:val="20"/>
          <w:szCs w:val="20"/>
        </w:rPr>
        <w:t xml:space="preserve">исунок </w:t>
      </w:r>
      <w:r w:rsidRPr="00B55269">
        <w:rPr>
          <w:rFonts w:ascii="Times New Roman" w:hAnsi="Times New Roman"/>
          <w:i/>
          <w:sz w:val="20"/>
          <w:szCs w:val="20"/>
        </w:rPr>
        <w:t>2.6. Количество</w:t>
      </w:r>
      <w:r w:rsidRPr="0041209C">
        <w:rPr>
          <w:rFonts w:ascii="Times New Roman" w:hAnsi="Times New Roman"/>
          <w:i/>
          <w:sz w:val="20"/>
          <w:szCs w:val="20"/>
        </w:rPr>
        <w:t xml:space="preserve"> статей по ПНР НИУ в научной периодике, индексируемой иностранными и российскими организациями (Web of Science, Scopus, Российский индекс цитирования), в расчете на одного научно-педагогического работника</w:t>
      </w:r>
    </w:p>
    <w:p w:rsidR="00186CEE" w:rsidRDefault="00186CEE" w:rsidP="00186CEE">
      <w:pPr>
        <w:spacing w:after="0"/>
        <w:ind w:firstLine="720"/>
        <w:jc w:val="both"/>
        <w:rPr>
          <w:rFonts w:ascii="Times New Roman" w:hAnsi="Times New Roman"/>
          <w:sz w:val="28"/>
          <w:szCs w:val="28"/>
        </w:rPr>
      </w:pP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sz w:val="24"/>
          <w:szCs w:val="24"/>
        </w:rPr>
        <w:lastRenderedPageBreak/>
        <w:t xml:space="preserve">Светотехническим факультетом реализуются три основные образовательные программы, связанным с источниками света, светотехникой, электроникой и микроэлектроникой. Аккредитованы программы подготовки бакалавров и магистров, что влияет на формирования  контингента будущих выпускников по этим специальностям (рис. 2.7). </w:t>
      </w:r>
    </w:p>
    <w:p w:rsidR="00186CEE" w:rsidRPr="00152AF5" w:rsidRDefault="00186CEE" w:rsidP="00186CEE">
      <w:pPr>
        <w:spacing w:after="0"/>
        <w:ind w:firstLine="567"/>
        <w:jc w:val="both"/>
        <w:rPr>
          <w:rFonts w:ascii="Times New Roman" w:hAnsi="Times New Roman"/>
          <w:sz w:val="28"/>
          <w:szCs w:val="28"/>
        </w:rPr>
      </w:pPr>
    </w:p>
    <w:p w:rsidR="00186CEE" w:rsidRPr="00BB4A57" w:rsidRDefault="00186CEE" w:rsidP="00186CEE">
      <w:pPr>
        <w:spacing w:after="0"/>
        <w:ind w:firstLine="567"/>
        <w:jc w:val="both"/>
        <w:rPr>
          <w:rFonts w:ascii="Times New Roman" w:hAnsi="Times New Roman"/>
          <w:sz w:val="24"/>
          <w:szCs w:val="24"/>
        </w:rPr>
      </w:pPr>
      <w:r>
        <w:rPr>
          <w:rFonts w:ascii="Times New Roman" w:hAnsi="Times New Roman"/>
          <w:noProof/>
          <w:sz w:val="24"/>
          <w:szCs w:val="24"/>
        </w:rPr>
        <w:drawing>
          <wp:inline distT="0" distB="0" distL="0" distR="0">
            <wp:extent cx="4314825" cy="2124075"/>
            <wp:effectExtent l="19050" t="0" r="9525"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86CEE" w:rsidRDefault="00186CEE" w:rsidP="00186CEE">
      <w:pPr>
        <w:spacing w:after="0"/>
        <w:ind w:firstLine="720"/>
        <w:jc w:val="both"/>
        <w:rPr>
          <w:rFonts w:ascii="Times New Roman" w:hAnsi="Times New Roman"/>
          <w:i/>
          <w:sz w:val="20"/>
          <w:szCs w:val="20"/>
          <w:highlight w:val="yellow"/>
        </w:rPr>
      </w:pPr>
    </w:p>
    <w:p w:rsidR="00186CEE" w:rsidRPr="009D74A0" w:rsidRDefault="00186CEE" w:rsidP="00186CEE">
      <w:pPr>
        <w:spacing w:after="0"/>
        <w:ind w:firstLine="720"/>
        <w:jc w:val="both"/>
        <w:rPr>
          <w:rFonts w:ascii="Times New Roman" w:hAnsi="Times New Roman"/>
          <w:sz w:val="24"/>
          <w:szCs w:val="24"/>
        </w:rPr>
      </w:pPr>
      <w:r w:rsidRPr="00B55269">
        <w:rPr>
          <w:rFonts w:ascii="Times New Roman" w:hAnsi="Times New Roman"/>
          <w:i/>
          <w:sz w:val="20"/>
          <w:szCs w:val="20"/>
        </w:rPr>
        <w:t>Рисунок 2.7.</w:t>
      </w:r>
      <w:r>
        <w:rPr>
          <w:rFonts w:ascii="Times New Roman" w:hAnsi="Times New Roman"/>
          <w:i/>
          <w:sz w:val="20"/>
          <w:szCs w:val="20"/>
        </w:rPr>
        <w:t xml:space="preserve"> Контингент студентов очной формы обучения на светотехническом факультете</w:t>
      </w:r>
    </w:p>
    <w:p w:rsidR="00186CEE" w:rsidRDefault="00186CEE" w:rsidP="00186CEE">
      <w:pPr>
        <w:spacing w:after="0"/>
        <w:ind w:firstLine="539"/>
        <w:jc w:val="both"/>
        <w:rPr>
          <w:rFonts w:ascii="Times New Roman" w:hAnsi="Times New Roman"/>
          <w:sz w:val="24"/>
          <w:szCs w:val="24"/>
        </w:rPr>
      </w:pPr>
    </w:p>
    <w:p w:rsidR="00186CEE" w:rsidRPr="00186CEE" w:rsidRDefault="00186CEE" w:rsidP="00186CEE">
      <w:pPr>
        <w:spacing w:after="0"/>
        <w:ind w:firstLine="567"/>
        <w:jc w:val="both"/>
        <w:rPr>
          <w:rFonts w:ascii="Times New Roman" w:hAnsi="Times New Roman"/>
          <w:color w:val="000000"/>
          <w:sz w:val="24"/>
          <w:szCs w:val="24"/>
        </w:rPr>
      </w:pPr>
      <w:r w:rsidRPr="00186CEE">
        <w:rPr>
          <w:rFonts w:ascii="Times New Roman" w:hAnsi="Times New Roman"/>
          <w:sz w:val="24"/>
          <w:szCs w:val="24"/>
        </w:rPr>
        <w:t>О высокой востребованности специалистов-светотехников свидетельствует конкурс на специальность «Светотехника и источники света» и  направление подготовки «Электроника и наноэлектроника» (профиль «Светотехника и источники света»), который вырос всего за три года (2009-2011 гг.) с 1,25 до – 1,7 человека на место. Ежегодно выпуск студентов по этой специальности очной и заочной форм обучения составляет порядка 40 человек. Причем, большинство из них демонстрируют  прекрасные итоговые показатели (рис. 2.8).  Трудоустройство по специальности выпускников 2011 г. составило 91,6%.</w:t>
      </w:r>
      <w:r w:rsidRPr="00186CEE">
        <w:rPr>
          <w:rFonts w:ascii="Times New Roman" w:hAnsi="Times New Roman"/>
          <w:color w:val="000000"/>
          <w:sz w:val="24"/>
          <w:szCs w:val="24"/>
        </w:rPr>
        <w:t xml:space="preserve"> </w:t>
      </w: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color w:val="000000"/>
          <w:sz w:val="24"/>
          <w:szCs w:val="24"/>
        </w:rPr>
        <w:t>Качество научно-исследовательской деятельности на светотехническом факультете обеспечивается планомерной подготовкой специалистов в собственной аспирантуре и докторантуре по научной специальности 05.09.07 –</w:t>
      </w:r>
      <w:r w:rsidRPr="00186CEE">
        <w:rPr>
          <w:rFonts w:ascii="Times New Roman" w:hAnsi="Times New Roman"/>
          <w:sz w:val="24"/>
          <w:szCs w:val="24"/>
        </w:rPr>
        <w:t xml:space="preserve"> Светотехника</w:t>
      </w:r>
      <w:r w:rsidRPr="00186CEE">
        <w:rPr>
          <w:rFonts w:ascii="Times New Roman" w:hAnsi="Times New Roman"/>
          <w:color w:val="000000"/>
          <w:sz w:val="24"/>
          <w:szCs w:val="24"/>
        </w:rPr>
        <w:t>.</w:t>
      </w:r>
    </w:p>
    <w:p w:rsidR="00186CEE" w:rsidRPr="00152AF5" w:rsidRDefault="00186CEE" w:rsidP="00186CEE">
      <w:pPr>
        <w:spacing w:after="0"/>
        <w:ind w:firstLine="567"/>
        <w:jc w:val="both"/>
        <w:rPr>
          <w:rFonts w:ascii="Times New Roman" w:hAnsi="Times New Roman"/>
          <w:sz w:val="28"/>
          <w:szCs w:val="28"/>
        </w:rPr>
      </w:pPr>
      <w:r w:rsidRPr="00186CEE">
        <w:rPr>
          <w:rFonts w:ascii="Times New Roman" w:hAnsi="Times New Roman"/>
          <w:sz w:val="24"/>
          <w:szCs w:val="24"/>
        </w:rPr>
        <w:t>Научно-исследовательская работа является неотъемлемой частью подготовки специалистов на факультете и реализуется в рамках Программы развития университета «Энергосбережение и новые материалы», которая включает фундаментальные исследования в области создания новых экологически чистых источников оптического,  микрокристаллических порошков и керамических изделий с уникальными оптическими, прочностными и теплопроводящими свойствами; разработку новых конструкций высокоэффективных систем охлаждения полупроводниковых приборов и силовых модулей на основе термосифонов,  дизайн-проектов внутреннего и наружного освещения энергоэффективными источниками света; автоматизацию измерений, испытаний и контроля.</w:t>
      </w:r>
    </w:p>
    <w:p w:rsidR="00186CEE" w:rsidRPr="00152AF5" w:rsidRDefault="00186CEE" w:rsidP="00186CEE">
      <w:pPr>
        <w:spacing w:after="0"/>
        <w:ind w:firstLine="539"/>
        <w:jc w:val="both"/>
        <w:rPr>
          <w:rFonts w:ascii="Times New Roman" w:hAnsi="Times New Roman"/>
          <w:sz w:val="28"/>
          <w:szCs w:val="28"/>
        </w:rPr>
      </w:pPr>
    </w:p>
    <w:p w:rsidR="00186CEE" w:rsidRDefault="00186CEE" w:rsidP="00186CEE">
      <w:pPr>
        <w:tabs>
          <w:tab w:val="left" w:pos="0"/>
        </w:tabs>
        <w:spacing w:after="0"/>
        <w:ind w:firstLine="539"/>
        <w:jc w:val="both"/>
        <w:rPr>
          <w:rFonts w:ascii="Times New Roman" w:hAnsi="Times New Roman"/>
          <w:i/>
          <w:sz w:val="20"/>
          <w:szCs w:val="20"/>
        </w:rPr>
      </w:pPr>
      <w:r w:rsidRPr="009D74A0">
        <w:rPr>
          <w:rFonts w:ascii="Times New Roman" w:hAnsi="Times New Roman"/>
          <w:i/>
          <w:noProof/>
          <w:sz w:val="20"/>
          <w:szCs w:val="20"/>
        </w:rPr>
        <w:lastRenderedPageBreak/>
        <w:drawing>
          <wp:anchor distT="0" distB="0" distL="114300" distR="114300" simplePos="0" relativeHeight="251665408" behindDoc="0" locked="0" layoutInCell="1" allowOverlap="1">
            <wp:simplePos x="0" y="0"/>
            <wp:positionH relativeFrom="column">
              <wp:posOffset>91440</wp:posOffset>
            </wp:positionH>
            <wp:positionV relativeFrom="paragraph">
              <wp:posOffset>511810</wp:posOffset>
            </wp:positionV>
            <wp:extent cx="5705475" cy="3362325"/>
            <wp:effectExtent l="19050" t="0" r="9525" b="0"/>
            <wp:wrapSquare wrapText="bothSides"/>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9D74A0">
        <w:rPr>
          <w:rFonts w:ascii="Times New Roman" w:hAnsi="Times New Roman"/>
          <w:i/>
          <w:sz w:val="20"/>
          <w:szCs w:val="20"/>
        </w:rPr>
        <w:t xml:space="preserve">Рисунок </w:t>
      </w:r>
      <w:r w:rsidRPr="00B55269">
        <w:rPr>
          <w:rFonts w:ascii="Times New Roman" w:hAnsi="Times New Roman"/>
          <w:i/>
          <w:sz w:val="20"/>
          <w:szCs w:val="20"/>
        </w:rPr>
        <w:t>2.8.</w:t>
      </w:r>
      <w:r w:rsidRPr="009D74A0">
        <w:rPr>
          <w:rFonts w:ascii="Times New Roman" w:hAnsi="Times New Roman"/>
          <w:i/>
          <w:sz w:val="20"/>
          <w:szCs w:val="20"/>
        </w:rPr>
        <w:t xml:space="preserve"> Результаты Государственной аттестации выпускников по   специальности «Светотехника и источники света»</w:t>
      </w:r>
    </w:p>
    <w:p w:rsidR="00186CEE" w:rsidRDefault="00186CEE" w:rsidP="00186CEE">
      <w:pPr>
        <w:tabs>
          <w:tab w:val="left" w:pos="0"/>
        </w:tabs>
        <w:spacing w:after="0"/>
        <w:ind w:firstLine="539"/>
        <w:jc w:val="both"/>
        <w:rPr>
          <w:rFonts w:ascii="Times New Roman" w:hAnsi="Times New Roman"/>
          <w:i/>
          <w:sz w:val="20"/>
          <w:szCs w:val="20"/>
        </w:rPr>
      </w:pPr>
    </w:p>
    <w:p w:rsidR="00186CEE" w:rsidRDefault="00186CEE" w:rsidP="00186CEE">
      <w:pPr>
        <w:tabs>
          <w:tab w:val="left" w:pos="0"/>
        </w:tabs>
        <w:spacing w:after="0"/>
        <w:ind w:firstLine="539"/>
        <w:jc w:val="both"/>
        <w:rPr>
          <w:rFonts w:ascii="Times New Roman" w:hAnsi="Times New Roman"/>
          <w:i/>
          <w:sz w:val="20"/>
          <w:szCs w:val="20"/>
        </w:rPr>
      </w:pPr>
    </w:p>
    <w:p w:rsidR="00186CEE" w:rsidRDefault="00186CEE" w:rsidP="00186CEE">
      <w:pPr>
        <w:tabs>
          <w:tab w:val="left" w:pos="0"/>
        </w:tabs>
        <w:spacing w:after="0"/>
        <w:ind w:firstLine="539"/>
        <w:jc w:val="both"/>
        <w:rPr>
          <w:rFonts w:ascii="Times New Roman" w:hAnsi="Times New Roman"/>
          <w:i/>
          <w:sz w:val="20"/>
          <w:szCs w:val="20"/>
        </w:rPr>
      </w:pP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sz w:val="24"/>
          <w:szCs w:val="24"/>
        </w:rPr>
        <w:t>За период существования факультета подготовлено свыше 5000 специалистов не только для предприятий и научных организаций Республики Мордовия, но и ряда стран СНГ. Выпускники факультета составляют основной кадровый потенциал ГУП РМ «Лисма», ГУП РМ «НИИИС им. А.Н. Лодыгина», ОАО «Ардатовский светотехнический завод», ЗАО «Ксенон», ЗАО «Трансвет», ОАО «Кадошкинский электротехнический завод», ООО «Рефлакс - С»; предприятий светотехнического профиля городов Бреста, Полтавы, Владикавказа, Исфары, Майли-Сая и Кировакана.</w:t>
      </w: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b/>
          <w:sz w:val="24"/>
          <w:szCs w:val="24"/>
        </w:rPr>
        <w:t>В Институте физики и химии (ИФХ)</w:t>
      </w:r>
      <w:r w:rsidRPr="00186CEE">
        <w:rPr>
          <w:rFonts w:ascii="Times New Roman" w:hAnsi="Times New Roman"/>
          <w:sz w:val="24"/>
          <w:szCs w:val="24"/>
        </w:rPr>
        <w:t xml:space="preserve"> – структурном подразделении  НИ МГУ им. Н.П. Огарёва – обучаются более 600 студентов. Здесь  реализуются основные и дополнительные образовательные программы по таким специальностям, как физика, химия, радиотехника, радиоэлектронные системы и комплексы и др., знания и компетенции по которым крайне востребованы участниками кластера. </w:t>
      </w:r>
    </w:p>
    <w:p w:rsidR="00186CEE" w:rsidRPr="00186CEE" w:rsidRDefault="00186CEE" w:rsidP="00186CEE">
      <w:pPr>
        <w:tabs>
          <w:tab w:val="num" w:pos="1080"/>
        </w:tabs>
        <w:spacing w:after="0"/>
        <w:ind w:firstLine="567"/>
        <w:jc w:val="both"/>
        <w:rPr>
          <w:rFonts w:ascii="Times New Roman" w:hAnsi="Times New Roman"/>
          <w:sz w:val="24"/>
          <w:szCs w:val="24"/>
        </w:rPr>
      </w:pPr>
      <w:r w:rsidRPr="00186CEE">
        <w:rPr>
          <w:rFonts w:ascii="Times New Roman" w:hAnsi="Times New Roman"/>
          <w:sz w:val="24"/>
          <w:szCs w:val="24"/>
        </w:rPr>
        <w:t>В 2010-2011 гг. были осуществлены меры по оснащению научно-образовательных центров, центров коллективного пользования, инжиниринговых центров современным научным оборудованием. Закупленное по Программе развития НИУ уникальное научно</w:t>
      </w:r>
      <w:r w:rsidR="00805B44">
        <w:rPr>
          <w:rFonts w:ascii="Times New Roman" w:hAnsi="Times New Roman"/>
          <w:sz w:val="24"/>
          <w:szCs w:val="24"/>
        </w:rPr>
        <w:t>е</w:t>
      </w:r>
      <w:r w:rsidRPr="00186CEE">
        <w:rPr>
          <w:rFonts w:ascii="Times New Roman" w:hAnsi="Times New Roman"/>
          <w:sz w:val="24"/>
          <w:szCs w:val="24"/>
        </w:rPr>
        <w:t xml:space="preserve"> оборудование  позволяет конкурировать с крупными научными центрами России</w:t>
      </w:r>
      <w:r w:rsidRPr="00186CEE">
        <w:rPr>
          <w:rStyle w:val="a9"/>
          <w:rFonts w:ascii="Times New Roman" w:hAnsi="Times New Roman"/>
          <w:sz w:val="24"/>
          <w:szCs w:val="24"/>
        </w:rPr>
        <w:footnoteReference w:id="9"/>
      </w:r>
      <w:r w:rsidRPr="00186CEE">
        <w:rPr>
          <w:rFonts w:ascii="Times New Roman" w:hAnsi="Times New Roman"/>
          <w:sz w:val="24"/>
          <w:szCs w:val="24"/>
        </w:rPr>
        <w:t xml:space="preserve">. </w:t>
      </w: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bCs/>
          <w:iCs/>
          <w:sz w:val="24"/>
          <w:szCs w:val="24"/>
        </w:rPr>
        <w:t xml:space="preserve">Институт обладает высоким потенциалом, который развивается в кооперации с  ведущими научными центрами РАН (Научным центром волоконной оптики РАН, Научным центром лазерных материалов и технологий ИОФ, Институтом  прикладной физики, Институтом структурной макрокинетики и проблем материаловедения), а также с </w:t>
      </w:r>
      <w:r w:rsidRPr="00186CEE">
        <w:rPr>
          <w:rFonts w:ascii="Times New Roman" w:hAnsi="Times New Roman"/>
          <w:sz w:val="24"/>
          <w:szCs w:val="24"/>
        </w:rPr>
        <w:t xml:space="preserve">ФГУП «НИФХИ им. Л.Я. Карпова» и </w:t>
      </w:r>
      <w:r w:rsidRPr="00186CEE">
        <w:rPr>
          <w:rFonts w:ascii="Times New Roman" w:hAnsi="Times New Roman"/>
          <w:bCs/>
          <w:iCs/>
          <w:sz w:val="24"/>
          <w:szCs w:val="24"/>
        </w:rPr>
        <w:t xml:space="preserve"> ННГУ им. Н.И. Лобачевского. Совместно с научными центрами РАН созданы и действуют научно-образовательные центры (НОЦ) </w:t>
      </w:r>
      <w:r w:rsidRPr="00186CEE">
        <w:rPr>
          <w:rFonts w:ascii="Times New Roman" w:hAnsi="Times New Roman"/>
          <w:bCs/>
          <w:iCs/>
          <w:sz w:val="24"/>
          <w:szCs w:val="24"/>
        </w:rPr>
        <w:lastRenderedPageBreak/>
        <w:t xml:space="preserve">«Высокочистые материалы и элементы волоконной оптики и лазерной техники», «Физика современных твердотельных и волоконных лазеров»,   «Специальные керамические материалы для высокотехнологичных производств», </w:t>
      </w:r>
      <w:r w:rsidRPr="00186CEE">
        <w:rPr>
          <w:rFonts w:ascii="Times New Roman" w:hAnsi="Times New Roman"/>
          <w:sz w:val="24"/>
          <w:szCs w:val="24"/>
        </w:rPr>
        <w:t>«Магнитоактивные материалы на основе органических молекулярных ансамблей», инжиниринговые центры: волоконной оптики, технологий радиоэлектроники, Центр коллективного пользования «Материаловедение».</w:t>
      </w:r>
      <w:r w:rsidRPr="00186CEE">
        <w:rPr>
          <w:rFonts w:ascii="Times New Roman" w:hAnsi="Times New Roman"/>
          <w:b/>
          <w:sz w:val="24"/>
          <w:szCs w:val="24"/>
        </w:rPr>
        <w:t xml:space="preserve"> </w:t>
      </w:r>
      <w:r w:rsidRPr="00186CEE">
        <w:rPr>
          <w:rFonts w:ascii="Times New Roman" w:hAnsi="Times New Roman"/>
          <w:sz w:val="24"/>
          <w:szCs w:val="24"/>
        </w:rPr>
        <w:t xml:space="preserve">В соответствии с договорами о научном и научно-образовательном сотрудничестве в организации РАН направляются студенты выпускных курсов ИФХ для выполнения дипломных работ. </w:t>
      </w:r>
      <w:r w:rsidRPr="00186CEE">
        <w:rPr>
          <w:rFonts w:ascii="Times New Roman" w:hAnsi="Times New Roman"/>
          <w:b/>
          <w:bCs/>
          <w:i/>
          <w:iCs/>
          <w:sz w:val="24"/>
          <w:szCs w:val="24"/>
        </w:rPr>
        <w:t xml:space="preserve"> </w:t>
      </w: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sz w:val="24"/>
          <w:szCs w:val="24"/>
        </w:rPr>
        <w:t>Области на</w:t>
      </w:r>
      <w:r w:rsidR="006D4ACB">
        <w:rPr>
          <w:rFonts w:ascii="Times New Roman" w:hAnsi="Times New Roman"/>
          <w:sz w:val="24"/>
          <w:szCs w:val="24"/>
        </w:rPr>
        <w:t>у</w:t>
      </w:r>
      <w:r w:rsidRPr="00186CEE">
        <w:rPr>
          <w:rFonts w:ascii="Times New Roman" w:hAnsi="Times New Roman"/>
          <w:sz w:val="24"/>
          <w:szCs w:val="24"/>
        </w:rPr>
        <w:t>чной специализации ИФХ проиллюстрированы в таблице 2.1.</w:t>
      </w:r>
    </w:p>
    <w:p w:rsidR="00186CEE" w:rsidRPr="009576B0" w:rsidRDefault="00186CEE" w:rsidP="00186CEE">
      <w:pPr>
        <w:spacing w:before="120" w:after="120" w:line="240" w:lineRule="auto"/>
        <w:jc w:val="center"/>
        <w:rPr>
          <w:rFonts w:ascii="Times New Roman" w:hAnsi="Times New Roman"/>
          <w:b/>
        </w:rPr>
      </w:pPr>
      <w:r w:rsidRPr="009576B0">
        <w:rPr>
          <w:rFonts w:ascii="Times New Roman" w:hAnsi="Times New Roman"/>
          <w:b/>
        </w:rPr>
        <w:t xml:space="preserve">Таблица 2.1. Области </w:t>
      </w:r>
      <w:r w:rsidR="00BC5F46" w:rsidRPr="009576B0">
        <w:rPr>
          <w:rFonts w:ascii="Times New Roman" w:hAnsi="Times New Roman"/>
          <w:b/>
        </w:rPr>
        <w:t>научной</w:t>
      </w:r>
      <w:r w:rsidRPr="009576B0">
        <w:rPr>
          <w:rFonts w:ascii="Times New Roman" w:hAnsi="Times New Roman"/>
          <w:b/>
        </w:rPr>
        <w:t xml:space="preserve"> специализации ИФХ</w:t>
      </w:r>
    </w:p>
    <w:tbl>
      <w:tblPr>
        <w:tblStyle w:val="a6"/>
        <w:tblW w:w="0" w:type="auto"/>
        <w:tblLook w:val="04A0"/>
      </w:tblPr>
      <w:tblGrid>
        <w:gridCol w:w="1809"/>
        <w:gridCol w:w="7762"/>
      </w:tblGrid>
      <w:tr w:rsidR="00186CEE" w:rsidRPr="009576B0" w:rsidTr="00186CEE">
        <w:tc>
          <w:tcPr>
            <w:tcW w:w="1809" w:type="dxa"/>
          </w:tcPr>
          <w:p w:rsidR="00186CEE" w:rsidRPr="009576B0" w:rsidRDefault="00186CEE" w:rsidP="00186CEE">
            <w:pPr>
              <w:spacing w:before="120" w:after="120"/>
              <w:jc w:val="center"/>
              <w:rPr>
                <w:rFonts w:ascii="Times New Roman" w:hAnsi="Times New Roman"/>
                <w:b/>
                <w:sz w:val="20"/>
                <w:szCs w:val="20"/>
              </w:rPr>
            </w:pPr>
            <w:r w:rsidRPr="009576B0">
              <w:rPr>
                <w:rFonts w:ascii="Times New Roman" w:hAnsi="Times New Roman"/>
                <w:b/>
                <w:sz w:val="20"/>
                <w:szCs w:val="20"/>
              </w:rPr>
              <w:t xml:space="preserve">Теоретические </w:t>
            </w:r>
            <w:r w:rsidR="00BC5F46" w:rsidRPr="009576B0">
              <w:rPr>
                <w:rFonts w:ascii="Times New Roman" w:hAnsi="Times New Roman"/>
                <w:b/>
                <w:sz w:val="20"/>
                <w:szCs w:val="20"/>
              </w:rPr>
              <w:t>исследования</w:t>
            </w:r>
          </w:p>
        </w:tc>
        <w:tc>
          <w:tcPr>
            <w:tcW w:w="7762" w:type="dxa"/>
          </w:tcPr>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электронных свойств низкоразмерных систем</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в области спинтроники</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в области терагерцевой полупроводниковой и сверхпроводящей электроники</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физических свойств и структуры материалов и сплавов со специальными свойствами</w:t>
            </w:r>
          </w:p>
        </w:tc>
      </w:tr>
      <w:tr w:rsidR="00186CEE" w:rsidRPr="009576B0" w:rsidTr="00186CEE">
        <w:tc>
          <w:tcPr>
            <w:tcW w:w="1809" w:type="dxa"/>
          </w:tcPr>
          <w:p w:rsidR="00186CEE" w:rsidRPr="009576B0" w:rsidRDefault="00186CEE" w:rsidP="00186CEE">
            <w:pPr>
              <w:spacing w:before="120" w:after="120"/>
              <w:jc w:val="center"/>
              <w:rPr>
                <w:rFonts w:ascii="Times New Roman" w:hAnsi="Times New Roman"/>
                <w:b/>
                <w:sz w:val="20"/>
                <w:szCs w:val="20"/>
              </w:rPr>
            </w:pPr>
            <w:r w:rsidRPr="009576B0">
              <w:rPr>
                <w:rFonts w:ascii="Times New Roman" w:hAnsi="Times New Roman"/>
                <w:b/>
                <w:sz w:val="20"/>
                <w:szCs w:val="20"/>
              </w:rPr>
              <w:t>Исследования</w:t>
            </w:r>
          </w:p>
        </w:tc>
        <w:tc>
          <w:tcPr>
            <w:tcW w:w="7762" w:type="dxa"/>
          </w:tcPr>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физики твердотельных и волоконных лазеров, резонансных явлений в тонких магнитных пленках</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физических свойств металломатричных композиционных материалов</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материалов с частично и сильно разупорядоченной структурой</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различных видов люминесценции</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монокристаллических пленок</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фазовых переходов в материалах с эффектом памяти форм</w:t>
            </w:r>
          </w:p>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электронного строения модифицированных углеродных наноструктур</w:t>
            </w:r>
          </w:p>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 xml:space="preserve">возможности получения новых керамических материалов методом самораспространяющегося высокотемпературного синтеза (СВС) и технологии получения из них изделий со специальными свойствами (теплопроводящие, люминесцентные) </w:t>
            </w:r>
          </w:p>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мод</w:t>
            </w:r>
            <w:r w:rsidR="00805B44">
              <w:rPr>
                <w:rFonts w:ascii="Times New Roman" w:hAnsi="Times New Roman"/>
                <w:sz w:val="20"/>
                <w:szCs w:val="20"/>
              </w:rPr>
              <w:t xml:space="preserve">ификации полимерных материалов </w:t>
            </w:r>
          </w:p>
        </w:tc>
      </w:tr>
      <w:tr w:rsidR="00186CEE" w:rsidRPr="009576B0" w:rsidTr="00186CEE">
        <w:tc>
          <w:tcPr>
            <w:tcW w:w="1809" w:type="dxa"/>
          </w:tcPr>
          <w:p w:rsidR="00186CEE" w:rsidRPr="009576B0" w:rsidRDefault="00186CEE" w:rsidP="00186CEE">
            <w:pPr>
              <w:spacing w:before="120" w:after="120"/>
              <w:jc w:val="center"/>
              <w:rPr>
                <w:rFonts w:ascii="Times New Roman" w:hAnsi="Times New Roman"/>
                <w:b/>
                <w:sz w:val="20"/>
                <w:szCs w:val="20"/>
              </w:rPr>
            </w:pPr>
            <w:r w:rsidRPr="009576B0">
              <w:rPr>
                <w:rFonts w:ascii="Times New Roman" w:hAnsi="Times New Roman"/>
                <w:b/>
                <w:sz w:val="20"/>
                <w:szCs w:val="20"/>
              </w:rPr>
              <w:t>Разработки (и синтез)</w:t>
            </w:r>
          </w:p>
        </w:tc>
        <w:tc>
          <w:tcPr>
            <w:tcW w:w="7762" w:type="dxa"/>
          </w:tcPr>
          <w:p w:rsidR="00186CEE" w:rsidRPr="009576B0" w:rsidRDefault="00186CEE" w:rsidP="00186CEE">
            <w:pPr>
              <w:spacing w:before="120" w:after="120"/>
              <w:jc w:val="both"/>
              <w:rPr>
                <w:rFonts w:ascii="Times New Roman" w:hAnsi="Times New Roman"/>
                <w:sz w:val="20"/>
                <w:szCs w:val="20"/>
              </w:rPr>
            </w:pPr>
            <w:r w:rsidRPr="009576B0">
              <w:rPr>
                <w:rFonts w:ascii="Times New Roman" w:hAnsi="Times New Roman"/>
                <w:sz w:val="20"/>
                <w:szCs w:val="20"/>
              </w:rPr>
              <w:t>новых материалов для волоконной оптики и лазерной техники</w:t>
            </w:r>
          </w:p>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материалов и компонентов для нового поколения устройств радиотехники, оптоэлектроники и силовой электроники на базе широкозонных полупроводников</w:t>
            </w:r>
          </w:p>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методики входного контроля силуминов в производстве металло-матричных материалов</w:t>
            </w:r>
          </w:p>
        </w:tc>
      </w:tr>
      <w:tr w:rsidR="00186CEE" w:rsidRPr="009576B0" w:rsidTr="00186CEE">
        <w:tc>
          <w:tcPr>
            <w:tcW w:w="1809" w:type="dxa"/>
          </w:tcPr>
          <w:p w:rsidR="00186CEE" w:rsidRPr="009576B0" w:rsidRDefault="00186CEE" w:rsidP="00186CEE">
            <w:pPr>
              <w:spacing w:before="120" w:after="120"/>
              <w:jc w:val="center"/>
              <w:rPr>
                <w:rFonts w:ascii="Times New Roman" w:hAnsi="Times New Roman"/>
                <w:b/>
                <w:sz w:val="20"/>
                <w:szCs w:val="20"/>
              </w:rPr>
            </w:pPr>
            <w:r w:rsidRPr="009576B0">
              <w:rPr>
                <w:rFonts w:ascii="Times New Roman" w:hAnsi="Times New Roman"/>
                <w:b/>
                <w:sz w:val="20"/>
                <w:szCs w:val="20"/>
              </w:rPr>
              <w:t>Техника нового поколения</w:t>
            </w:r>
          </w:p>
        </w:tc>
        <w:tc>
          <w:tcPr>
            <w:tcW w:w="7762" w:type="dxa"/>
          </w:tcPr>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электросварочная и преобразовательная</w:t>
            </w:r>
          </w:p>
          <w:p w:rsidR="00186CEE" w:rsidRPr="009576B0" w:rsidRDefault="00186CEE" w:rsidP="00186CEE">
            <w:pPr>
              <w:widowControl w:val="0"/>
              <w:tabs>
                <w:tab w:val="left" w:pos="993"/>
              </w:tabs>
              <w:autoSpaceDE w:val="0"/>
              <w:autoSpaceDN w:val="0"/>
              <w:spacing w:before="120" w:after="120"/>
              <w:jc w:val="both"/>
              <w:rPr>
                <w:rFonts w:ascii="Times New Roman" w:hAnsi="Times New Roman"/>
                <w:b/>
                <w:sz w:val="20"/>
                <w:szCs w:val="20"/>
              </w:rPr>
            </w:pPr>
            <w:r w:rsidRPr="009576B0">
              <w:rPr>
                <w:rFonts w:ascii="Times New Roman" w:hAnsi="Times New Roman"/>
                <w:sz w:val="20"/>
                <w:szCs w:val="20"/>
              </w:rPr>
              <w:t>функциональные элементы радиоэлектроники на основе опторезистивных преобразователей</w:t>
            </w:r>
          </w:p>
        </w:tc>
      </w:tr>
      <w:tr w:rsidR="00186CEE" w:rsidTr="00186CEE">
        <w:tc>
          <w:tcPr>
            <w:tcW w:w="1809" w:type="dxa"/>
          </w:tcPr>
          <w:p w:rsidR="00186CEE" w:rsidRPr="00BC5F46" w:rsidRDefault="00186CEE" w:rsidP="00805B44">
            <w:pPr>
              <w:widowControl w:val="0"/>
              <w:tabs>
                <w:tab w:val="left" w:pos="993"/>
              </w:tabs>
              <w:autoSpaceDE w:val="0"/>
              <w:autoSpaceDN w:val="0"/>
              <w:spacing w:before="120" w:after="120"/>
              <w:jc w:val="center"/>
              <w:rPr>
                <w:rFonts w:ascii="Times New Roman" w:hAnsi="Times New Roman"/>
                <w:b/>
                <w:sz w:val="20"/>
                <w:szCs w:val="20"/>
              </w:rPr>
            </w:pPr>
            <w:r w:rsidRPr="00BC5F46">
              <w:rPr>
                <w:rFonts w:ascii="Times New Roman" w:hAnsi="Times New Roman"/>
                <w:b/>
                <w:sz w:val="20"/>
                <w:szCs w:val="20"/>
              </w:rPr>
              <w:t>Создание/ получение</w:t>
            </w:r>
            <w:r w:rsidRPr="00BC5F46">
              <w:rPr>
                <w:rFonts w:ascii="Times New Roman" w:hAnsi="Times New Roman"/>
                <w:b/>
                <w:sz w:val="20"/>
                <w:szCs w:val="20"/>
                <w:lang w:val="en-US"/>
              </w:rPr>
              <w:t>/</w:t>
            </w:r>
            <w:r w:rsidRPr="00BC5F46">
              <w:rPr>
                <w:rFonts w:ascii="Times New Roman" w:hAnsi="Times New Roman"/>
                <w:b/>
                <w:sz w:val="20"/>
                <w:szCs w:val="20"/>
              </w:rPr>
              <w:t xml:space="preserve"> синтез</w:t>
            </w:r>
          </w:p>
          <w:p w:rsidR="00186CEE" w:rsidRPr="009576B0" w:rsidRDefault="00186CEE" w:rsidP="00186CEE">
            <w:pPr>
              <w:spacing w:before="120" w:after="120"/>
              <w:jc w:val="center"/>
              <w:rPr>
                <w:rFonts w:ascii="Times New Roman" w:hAnsi="Times New Roman"/>
                <w:b/>
                <w:sz w:val="20"/>
                <w:szCs w:val="20"/>
              </w:rPr>
            </w:pPr>
          </w:p>
        </w:tc>
        <w:tc>
          <w:tcPr>
            <w:tcW w:w="7762" w:type="dxa"/>
          </w:tcPr>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новых материалов с заданными свойствами, разработка технологий их производства</w:t>
            </w:r>
          </w:p>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органических и неорганических соединений, дизайн химических продуктов и материалов с заданными свойствами</w:t>
            </w:r>
          </w:p>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функциональных производных алифатических, карбо- и гетероциклических соединений</w:t>
            </w:r>
          </w:p>
          <w:p w:rsidR="00186CEE" w:rsidRPr="009576B0" w:rsidRDefault="00186CEE" w:rsidP="00186CEE">
            <w:pPr>
              <w:widowControl w:val="0"/>
              <w:tabs>
                <w:tab w:val="left" w:pos="993"/>
              </w:tabs>
              <w:autoSpaceDE w:val="0"/>
              <w:autoSpaceDN w:val="0"/>
              <w:spacing w:before="120" w:after="120"/>
              <w:jc w:val="both"/>
              <w:rPr>
                <w:rFonts w:ascii="Times New Roman" w:hAnsi="Times New Roman"/>
                <w:sz w:val="20"/>
                <w:szCs w:val="20"/>
              </w:rPr>
            </w:pPr>
            <w:r w:rsidRPr="009576B0">
              <w:rPr>
                <w:rFonts w:ascii="Times New Roman" w:hAnsi="Times New Roman"/>
                <w:sz w:val="20"/>
                <w:szCs w:val="20"/>
              </w:rPr>
              <w:t>сорбционных материалов с органическими модификаторами для аналитического определения  металлов-токсикантов в природных объектах</w:t>
            </w:r>
          </w:p>
          <w:p w:rsidR="00186CEE" w:rsidRPr="0004206A" w:rsidRDefault="00186CEE" w:rsidP="00186CEE">
            <w:pPr>
              <w:widowControl w:val="0"/>
              <w:tabs>
                <w:tab w:val="left" w:pos="993"/>
              </w:tabs>
              <w:autoSpaceDE w:val="0"/>
              <w:autoSpaceDN w:val="0"/>
              <w:spacing w:before="120" w:after="120"/>
              <w:jc w:val="both"/>
              <w:rPr>
                <w:rFonts w:ascii="Times New Roman" w:hAnsi="Times New Roman"/>
                <w:b/>
                <w:sz w:val="20"/>
                <w:szCs w:val="20"/>
              </w:rPr>
            </w:pPr>
            <w:r w:rsidRPr="009576B0">
              <w:rPr>
                <w:rFonts w:ascii="Times New Roman" w:hAnsi="Times New Roman"/>
                <w:sz w:val="20"/>
                <w:szCs w:val="20"/>
              </w:rPr>
              <w:t>безлитиевых и малоборных стекол для источников света</w:t>
            </w:r>
          </w:p>
        </w:tc>
      </w:tr>
    </w:tbl>
    <w:p w:rsidR="00186CEE" w:rsidRDefault="00186CEE" w:rsidP="00186CEE">
      <w:pPr>
        <w:spacing w:before="120" w:after="120" w:line="240" w:lineRule="auto"/>
        <w:jc w:val="center"/>
        <w:rPr>
          <w:rFonts w:ascii="Times New Roman" w:hAnsi="Times New Roman"/>
          <w:b/>
        </w:rPr>
      </w:pPr>
    </w:p>
    <w:p w:rsidR="00186CEE" w:rsidRPr="00186CEE" w:rsidRDefault="00186CEE" w:rsidP="00186CEE">
      <w:pPr>
        <w:tabs>
          <w:tab w:val="left" w:pos="360"/>
        </w:tabs>
        <w:spacing w:after="0"/>
        <w:ind w:firstLine="567"/>
        <w:jc w:val="both"/>
        <w:rPr>
          <w:rFonts w:ascii="Times New Roman" w:hAnsi="Times New Roman"/>
          <w:sz w:val="24"/>
          <w:szCs w:val="24"/>
        </w:rPr>
      </w:pPr>
      <w:r w:rsidRPr="00186CEE">
        <w:rPr>
          <w:rFonts w:ascii="Times New Roman" w:hAnsi="Times New Roman"/>
          <w:sz w:val="24"/>
          <w:szCs w:val="24"/>
        </w:rPr>
        <w:t xml:space="preserve">Еще одно важное для развития кластера подразделение  Мордовского университета – </w:t>
      </w:r>
      <w:r w:rsidRPr="00186CEE">
        <w:rPr>
          <w:rFonts w:ascii="Times New Roman" w:hAnsi="Times New Roman"/>
          <w:b/>
          <w:sz w:val="24"/>
          <w:szCs w:val="24"/>
        </w:rPr>
        <w:t xml:space="preserve">Факультет электронной техники, </w:t>
      </w:r>
      <w:r w:rsidRPr="00186CEE">
        <w:rPr>
          <w:rFonts w:ascii="Times New Roman" w:hAnsi="Times New Roman"/>
          <w:sz w:val="24"/>
          <w:szCs w:val="24"/>
        </w:rPr>
        <w:t>представленный:</w:t>
      </w:r>
    </w:p>
    <w:p w:rsidR="00186CEE" w:rsidRPr="00186CEE" w:rsidRDefault="00186CEE" w:rsidP="00186CEE">
      <w:pPr>
        <w:tabs>
          <w:tab w:val="left" w:pos="360"/>
        </w:tabs>
        <w:spacing w:after="0"/>
        <w:ind w:firstLine="567"/>
        <w:jc w:val="both"/>
        <w:rPr>
          <w:rFonts w:ascii="Times New Roman" w:hAnsi="Times New Roman"/>
          <w:sz w:val="24"/>
          <w:szCs w:val="24"/>
        </w:rPr>
      </w:pPr>
      <w:r w:rsidRPr="00186CEE">
        <w:rPr>
          <w:rFonts w:ascii="Times New Roman" w:hAnsi="Times New Roman"/>
          <w:sz w:val="24"/>
          <w:szCs w:val="24"/>
        </w:rPr>
        <w:t xml:space="preserve">– </w:t>
      </w:r>
      <w:r w:rsidRPr="00186CEE">
        <w:rPr>
          <w:rFonts w:ascii="Times New Roman" w:hAnsi="Times New Roman"/>
          <w:i/>
          <w:sz w:val="24"/>
          <w:szCs w:val="24"/>
        </w:rPr>
        <w:t>научно-исследовательской лабораторией «Современные технологии промышленной автоматизации»</w:t>
      </w:r>
      <w:r w:rsidRPr="00186CEE">
        <w:rPr>
          <w:rFonts w:ascii="Times New Roman" w:hAnsi="Times New Roman"/>
          <w:sz w:val="24"/>
          <w:szCs w:val="24"/>
        </w:rPr>
        <w:t xml:space="preserve"> (прикладные НИОКР в области создания автоматизированных систем управления и технологическими процессами на базе современных промышленных контроллеров и компьютеров, модернизации систем автоматики для управления технологическими процессами, линиями и станками, систем визуализации, операторных станций и сетевых систем сбора данных на промышленных объектах; подготовка и повышение квалификации кадров высшей квалификации для промышленных предприятий на базе современного оборудования; оказание консультационных услуг в области применения современных аппаратных и программных средств, используемых в сфере автоматизации промышленных объектов; освоение новых образовательных программ и технологий);</w:t>
      </w:r>
    </w:p>
    <w:p w:rsidR="00186CEE" w:rsidRPr="00186CEE" w:rsidRDefault="00186CEE" w:rsidP="00186CEE">
      <w:pPr>
        <w:tabs>
          <w:tab w:val="left" w:pos="360"/>
        </w:tabs>
        <w:spacing w:after="0"/>
        <w:ind w:firstLine="567"/>
        <w:jc w:val="both"/>
        <w:rPr>
          <w:rFonts w:ascii="Times New Roman" w:hAnsi="Times New Roman"/>
          <w:sz w:val="24"/>
          <w:szCs w:val="24"/>
        </w:rPr>
      </w:pPr>
      <w:r w:rsidRPr="00186CEE">
        <w:rPr>
          <w:rFonts w:ascii="Times New Roman" w:hAnsi="Times New Roman"/>
          <w:i/>
          <w:sz w:val="24"/>
          <w:szCs w:val="24"/>
        </w:rPr>
        <w:t>– межфакультетской учебной научно-исследовательской лабораторией «National Instruments» по компьютерным информационно-измерительным и управляющим системам и технологиям</w:t>
      </w:r>
      <w:r w:rsidRPr="00186CEE">
        <w:rPr>
          <w:rFonts w:ascii="Times New Roman" w:hAnsi="Times New Roman"/>
          <w:sz w:val="24"/>
          <w:szCs w:val="24"/>
        </w:rPr>
        <w:t xml:space="preserve"> (прикладные НИОКР в области создания информационно-измерительных и управляющих систем для промышленного и научно-исследовательского оборудования на базе технологии виртуальных приборов компании National Instruments; подготовка и повышение квалификации кадров для промышленных предприятий на базе современного оборудования; оказание консультационных услуг по применению современных аппаратных и программных средств, используемых в сфере автоматизации промышленных объектов; освоение новых образовательных программ и технологий);</w:t>
      </w:r>
    </w:p>
    <w:p w:rsidR="00186CEE" w:rsidRPr="00186CEE" w:rsidRDefault="00186CEE" w:rsidP="00186CEE">
      <w:pPr>
        <w:tabs>
          <w:tab w:val="left" w:pos="360"/>
        </w:tabs>
        <w:spacing w:after="0"/>
        <w:ind w:firstLine="567"/>
        <w:jc w:val="both"/>
        <w:rPr>
          <w:rFonts w:ascii="Times New Roman" w:hAnsi="Times New Roman"/>
          <w:sz w:val="24"/>
          <w:szCs w:val="24"/>
        </w:rPr>
      </w:pPr>
      <w:r w:rsidRPr="00186CEE">
        <w:rPr>
          <w:rFonts w:ascii="Times New Roman" w:hAnsi="Times New Roman"/>
          <w:sz w:val="24"/>
          <w:szCs w:val="24"/>
        </w:rPr>
        <w:t xml:space="preserve">– научно-исследовательской лабораторией «Вентильных электрических машин» (фундаментальные и прикладные НИОКР в области создания автоматизированных систем управления электроприводом переменного тока на базе асинхронизированного вентильного двигателя,  модернизации систем управления любых электродвигателей переменного тока, разработки современных систем управления специализированными преобразователями частоты для электропривода; оказание консультационных услуг по  применению современных аппаратных и программных средств, используемых в сфере автоматизации электропривода; освоение новых образовательных программ и технологий). </w:t>
      </w:r>
    </w:p>
    <w:p w:rsidR="00186CEE" w:rsidRPr="00186CEE" w:rsidRDefault="006D4ACB" w:rsidP="00186CEE">
      <w:pPr>
        <w:tabs>
          <w:tab w:val="left" w:pos="360"/>
        </w:tabs>
        <w:spacing w:after="0"/>
        <w:ind w:firstLine="567"/>
        <w:jc w:val="both"/>
        <w:rPr>
          <w:rFonts w:ascii="Times New Roman" w:hAnsi="Times New Roman"/>
          <w:sz w:val="24"/>
          <w:szCs w:val="24"/>
        </w:rPr>
      </w:pPr>
      <w:r>
        <w:rPr>
          <w:rFonts w:ascii="Times New Roman" w:hAnsi="Times New Roman"/>
          <w:sz w:val="24"/>
          <w:szCs w:val="24"/>
        </w:rPr>
        <w:t>Все лаборатории оснащ</w:t>
      </w:r>
      <w:r w:rsidR="00186CEE" w:rsidRPr="00186CEE">
        <w:rPr>
          <w:rFonts w:ascii="Times New Roman" w:hAnsi="Times New Roman"/>
          <w:sz w:val="24"/>
          <w:szCs w:val="24"/>
        </w:rPr>
        <w:t>ены новейшим исследовательским, измерительным, экспериментальным оборудованием, программными продуктами и системами и др.</w:t>
      </w:r>
    </w:p>
    <w:p w:rsidR="00186CEE" w:rsidRPr="00186CEE" w:rsidRDefault="00186CEE" w:rsidP="00186CEE">
      <w:pPr>
        <w:tabs>
          <w:tab w:val="left" w:pos="360"/>
        </w:tabs>
        <w:spacing w:after="0"/>
        <w:ind w:firstLine="567"/>
        <w:jc w:val="both"/>
        <w:rPr>
          <w:rFonts w:ascii="Times New Roman" w:hAnsi="Times New Roman"/>
          <w:sz w:val="24"/>
          <w:szCs w:val="24"/>
        </w:rPr>
      </w:pPr>
      <w:r w:rsidRPr="00186CEE">
        <w:rPr>
          <w:rFonts w:ascii="Times New Roman" w:hAnsi="Times New Roman"/>
          <w:b/>
          <w:sz w:val="24"/>
          <w:szCs w:val="24"/>
        </w:rPr>
        <w:t xml:space="preserve">ГУП  РМ «НИИИС имени А.Н. Лодыгина» </w:t>
      </w:r>
      <w:r w:rsidRPr="00186CEE">
        <w:rPr>
          <w:rFonts w:ascii="Times New Roman" w:hAnsi="Times New Roman"/>
          <w:sz w:val="24"/>
          <w:szCs w:val="24"/>
        </w:rPr>
        <w:t xml:space="preserve"> является ведущим научно-техническим центром России в области источников света, обладающим развитой научно-технической базой и собственным опытным производством, укомплектованным высококвалифицированными кадрами. Основная специализация в рамках кластера – разработка источников света и технологии их производства;   испытания, сертификация, стандартизация всех типов существующих источников света,  световых приборов и электроустановочных изделий.</w:t>
      </w: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sz w:val="24"/>
          <w:szCs w:val="24"/>
        </w:rPr>
        <w:t>Предприятие под эг</w:t>
      </w:r>
      <w:r w:rsidR="006D4ACB">
        <w:rPr>
          <w:rFonts w:ascii="Times New Roman" w:hAnsi="Times New Roman"/>
          <w:sz w:val="24"/>
          <w:szCs w:val="24"/>
        </w:rPr>
        <w:t>и</w:t>
      </w:r>
      <w:r w:rsidRPr="00186CEE">
        <w:rPr>
          <w:rFonts w:ascii="Times New Roman" w:hAnsi="Times New Roman"/>
          <w:sz w:val="24"/>
          <w:szCs w:val="24"/>
        </w:rPr>
        <w:t>дой Международной комиссии по освещению (МКО),  Международной электротехнической комиссии (МЭК) разрабатывает ГОСТ на источники света в рамках Программы национальной стандартизации.</w:t>
      </w:r>
    </w:p>
    <w:p w:rsidR="00186CEE" w:rsidRPr="00186CEE" w:rsidRDefault="00186CEE" w:rsidP="00186CEE">
      <w:pPr>
        <w:spacing w:after="0"/>
        <w:ind w:firstLine="567"/>
        <w:jc w:val="both"/>
        <w:rPr>
          <w:rFonts w:ascii="Times New Roman" w:hAnsi="Times New Roman"/>
          <w:sz w:val="24"/>
          <w:szCs w:val="24"/>
        </w:rPr>
      </w:pPr>
      <w:r w:rsidRPr="00186CEE">
        <w:rPr>
          <w:rFonts w:ascii="Times New Roman" w:hAnsi="Times New Roman"/>
          <w:sz w:val="24"/>
          <w:szCs w:val="24"/>
        </w:rPr>
        <w:lastRenderedPageBreak/>
        <w:t>НИИИС – единственная компания  в России, которая производит бактерицидные лампы различной мощности и компактные люминесцентные лампы различного исполнения. Кроме того</w:t>
      </w:r>
      <w:r w:rsidR="006D4ACB">
        <w:rPr>
          <w:rFonts w:ascii="Times New Roman" w:hAnsi="Times New Roman"/>
          <w:sz w:val="24"/>
          <w:szCs w:val="24"/>
        </w:rPr>
        <w:t>,</w:t>
      </w:r>
      <w:r w:rsidRPr="00186CEE">
        <w:rPr>
          <w:rFonts w:ascii="Times New Roman" w:hAnsi="Times New Roman"/>
          <w:sz w:val="24"/>
          <w:szCs w:val="24"/>
        </w:rPr>
        <w:t xml:space="preserve"> на опытном производстве  выпускаются ультрафиолетовые источники света, газоразрядные источники света с улучшенными экологическими свойствами, маломощные металлогалогенные и галогенные лампы накаливания, мощные источники света для технологических целей и прожекторных систем, специальные источники света для медицины и транспортных средств.</w:t>
      </w:r>
    </w:p>
    <w:p w:rsidR="00186CEE" w:rsidRPr="00186CEE" w:rsidRDefault="00186CEE" w:rsidP="00186CEE">
      <w:pPr>
        <w:spacing w:after="0"/>
        <w:ind w:firstLine="567"/>
        <w:jc w:val="both"/>
        <w:rPr>
          <w:rFonts w:ascii="Times New Roman" w:hAnsi="Times New Roman"/>
          <w:b/>
          <w:sz w:val="24"/>
          <w:szCs w:val="24"/>
        </w:rPr>
      </w:pPr>
      <w:r w:rsidRPr="00186CEE">
        <w:rPr>
          <w:rFonts w:ascii="Times New Roman" w:hAnsi="Times New Roman"/>
          <w:sz w:val="24"/>
          <w:szCs w:val="24"/>
        </w:rPr>
        <w:t>Виды  работ,  выполняемых ГУП  Республики  Мордовия  «НИИИС  имени  А.Н. Лодыгина», включают:</w:t>
      </w:r>
    </w:p>
    <w:p w:rsidR="00186CEE" w:rsidRPr="00186CEE" w:rsidRDefault="00186CEE" w:rsidP="00CD5B47">
      <w:pPr>
        <w:pStyle w:val="a4"/>
        <w:numPr>
          <w:ilvl w:val="0"/>
          <w:numId w:val="91"/>
        </w:numPr>
        <w:spacing w:after="0"/>
        <w:jc w:val="both"/>
        <w:rPr>
          <w:rFonts w:ascii="Times New Roman" w:hAnsi="Times New Roman"/>
          <w:sz w:val="24"/>
          <w:szCs w:val="24"/>
        </w:rPr>
      </w:pPr>
      <w:r w:rsidRPr="00186CEE">
        <w:rPr>
          <w:rFonts w:ascii="Times New Roman" w:hAnsi="Times New Roman"/>
          <w:sz w:val="24"/>
          <w:szCs w:val="24"/>
        </w:rPr>
        <w:t>проведение  исследований  в  области газового  разряда  и  электровакуумных  материалов;</w:t>
      </w:r>
    </w:p>
    <w:p w:rsidR="00186CEE" w:rsidRPr="00186CEE" w:rsidRDefault="00186CEE" w:rsidP="00CD5B47">
      <w:pPr>
        <w:pStyle w:val="a4"/>
        <w:numPr>
          <w:ilvl w:val="0"/>
          <w:numId w:val="91"/>
        </w:numPr>
        <w:spacing w:after="0"/>
        <w:jc w:val="both"/>
        <w:rPr>
          <w:rFonts w:ascii="Times New Roman" w:hAnsi="Times New Roman"/>
          <w:sz w:val="24"/>
          <w:szCs w:val="24"/>
        </w:rPr>
      </w:pPr>
      <w:r w:rsidRPr="00186CEE">
        <w:rPr>
          <w:rFonts w:ascii="Times New Roman" w:hAnsi="Times New Roman"/>
          <w:sz w:val="24"/>
          <w:szCs w:val="24"/>
        </w:rPr>
        <w:t>разработка  новых  типов  источников  света  для  различных  областей  применения;</w:t>
      </w:r>
    </w:p>
    <w:p w:rsidR="00186CEE" w:rsidRPr="00186CEE" w:rsidRDefault="00186CEE" w:rsidP="00CD5B47">
      <w:pPr>
        <w:pStyle w:val="a4"/>
        <w:numPr>
          <w:ilvl w:val="0"/>
          <w:numId w:val="91"/>
        </w:numPr>
        <w:spacing w:after="0"/>
        <w:jc w:val="both"/>
        <w:rPr>
          <w:rFonts w:ascii="Times New Roman" w:hAnsi="Times New Roman"/>
          <w:sz w:val="24"/>
          <w:szCs w:val="24"/>
        </w:rPr>
      </w:pPr>
      <w:r w:rsidRPr="00186CEE">
        <w:rPr>
          <w:rFonts w:ascii="Times New Roman" w:hAnsi="Times New Roman"/>
          <w:sz w:val="24"/>
          <w:szCs w:val="24"/>
        </w:rPr>
        <w:t>разработка  новых  прогрессивных  технологий  для  производства  источников  света  и  их  комплектующих;</w:t>
      </w:r>
    </w:p>
    <w:p w:rsidR="00186CEE" w:rsidRPr="00186CEE" w:rsidRDefault="00186CEE" w:rsidP="00CD5B47">
      <w:pPr>
        <w:pStyle w:val="a4"/>
        <w:numPr>
          <w:ilvl w:val="0"/>
          <w:numId w:val="91"/>
        </w:numPr>
        <w:spacing w:after="0"/>
        <w:jc w:val="both"/>
        <w:rPr>
          <w:rFonts w:ascii="Times New Roman" w:hAnsi="Times New Roman"/>
          <w:sz w:val="24"/>
          <w:szCs w:val="24"/>
        </w:rPr>
      </w:pPr>
      <w:r w:rsidRPr="00186CEE">
        <w:rPr>
          <w:rFonts w:ascii="Times New Roman" w:hAnsi="Times New Roman"/>
          <w:sz w:val="24"/>
          <w:szCs w:val="24"/>
        </w:rPr>
        <w:t>фотометрическое  обеспечение  разработок  и  производства  источников  света;</w:t>
      </w:r>
    </w:p>
    <w:p w:rsidR="00186CEE" w:rsidRPr="00186CEE" w:rsidRDefault="00186CEE" w:rsidP="00CD5B47">
      <w:pPr>
        <w:pStyle w:val="a4"/>
        <w:numPr>
          <w:ilvl w:val="0"/>
          <w:numId w:val="91"/>
        </w:numPr>
        <w:spacing w:after="0"/>
        <w:jc w:val="both"/>
        <w:rPr>
          <w:rFonts w:ascii="Times New Roman" w:hAnsi="Times New Roman"/>
          <w:sz w:val="24"/>
          <w:szCs w:val="24"/>
        </w:rPr>
      </w:pPr>
      <w:r w:rsidRPr="00186CEE">
        <w:rPr>
          <w:rFonts w:ascii="Times New Roman" w:hAnsi="Times New Roman"/>
          <w:sz w:val="24"/>
          <w:szCs w:val="24"/>
        </w:rPr>
        <w:t>испытания  и  сертификация  источников  света  и  светотехнических  изделий;</w:t>
      </w:r>
    </w:p>
    <w:p w:rsidR="00186CEE" w:rsidRPr="00186CEE" w:rsidRDefault="00186CEE" w:rsidP="00CD5B47">
      <w:pPr>
        <w:pStyle w:val="a4"/>
        <w:numPr>
          <w:ilvl w:val="0"/>
          <w:numId w:val="91"/>
        </w:numPr>
        <w:spacing w:after="0"/>
        <w:jc w:val="both"/>
        <w:rPr>
          <w:rFonts w:ascii="Times New Roman" w:hAnsi="Times New Roman"/>
          <w:sz w:val="24"/>
          <w:szCs w:val="24"/>
        </w:rPr>
      </w:pPr>
      <w:r w:rsidRPr="00186CEE">
        <w:rPr>
          <w:rFonts w:ascii="Times New Roman" w:hAnsi="Times New Roman"/>
          <w:sz w:val="24"/>
          <w:szCs w:val="24"/>
        </w:rPr>
        <w:t>работы  в  области  национальной  стандартизации  и  участие  в работе  международных  светотехнических  организаций;</w:t>
      </w:r>
    </w:p>
    <w:p w:rsidR="00186CEE" w:rsidRPr="00186CEE" w:rsidRDefault="00186CEE" w:rsidP="00CD5B47">
      <w:pPr>
        <w:pStyle w:val="a4"/>
        <w:numPr>
          <w:ilvl w:val="0"/>
          <w:numId w:val="91"/>
        </w:numPr>
        <w:spacing w:after="0"/>
        <w:jc w:val="both"/>
        <w:rPr>
          <w:rFonts w:ascii="Times New Roman" w:hAnsi="Times New Roman"/>
          <w:sz w:val="24"/>
          <w:szCs w:val="24"/>
        </w:rPr>
      </w:pPr>
      <w:r w:rsidRPr="00186CEE">
        <w:rPr>
          <w:rFonts w:ascii="Times New Roman" w:hAnsi="Times New Roman"/>
          <w:sz w:val="24"/>
          <w:szCs w:val="24"/>
        </w:rPr>
        <w:t>производство  уникальных,  наукоёмких  источников  света  для  различных  отраслей  науки  и  техники,  оборонного  комплекса  страны.</w:t>
      </w:r>
    </w:p>
    <w:p w:rsidR="00186CEE" w:rsidRPr="00186CEE" w:rsidRDefault="00186CEE" w:rsidP="00186CEE">
      <w:pPr>
        <w:widowControl w:val="0"/>
        <w:autoSpaceDE w:val="0"/>
        <w:autoSpaceDN w:val="0"/>
        <w:adjustRightInd w:val="0"/>
        <w:spacing w:after="0"/>
        <w:ind w:firstLine="720"/>
        <w:jc w:val="both"/>
        <w:rPr>
          <w:rFonts w:ascii="Times New Roman" w:hAnsi="Times New Roman"/>
          <w:bCs/>
          <w:color w:val="000000"/>
          <w:sz w:val="24"/>
          <w:szCs w:val="24"/>
        </w:rPr>
      </w:pPr>
      <w:r w:rsidRPr="00186CEE">
        <w:rPr>
          <w:rFonts w:ascii="Times New Roman" w:hAnsi="Times New Roman"/>
          <w:b/>
          <w:bCs/>
          <w:color w:val="000000"/>
          <w:sz w:val="24"/>
          <w:szCs w:val="24"/>
        </w:rPr>
        <w:t xml:space="preserve">ОАО «Электровыпрямитель» – </w:t>
      </w:r>
      <w:r w:rsidRPr="00186CEE">
        <w:rPr>
          <w:rFonts w:ascii="Times New Roman" w:hAnsi="Times New Roman"/>
          <w:bCs/>
          <w:color w:val="000000"/>
          <w:sz w:val="24"/>
          <w:szCs w:val="24"/>
        </w:rPr>
        <w:t xml:space="preserve"> якорное предприятие кластера, имеющее в своем составе два научно-инженерных центра – по силовым полупроводниковым приборам</w:t>
      </w:r>
      <w:r w:rsidR="00805B44">
        <w:rPr>
          <w:rFonts w:ascii="Times New Roman" w:hAnsi="Times New Roman"/>
          <w:bCs/>
          <w:color w:val="000000"/>
          <w:sz w:val="24"/>
          <w:szCs w:val="24"/>
        </w:rPr>
        <w:t xml:space="preserve"> (в т.ч. светодиодам)</w:t>
      </w:r>
      <w:r w:rsidRPr="00186CEE">
        <w:rPr>
          <w:rFonts w:ascii="Times New Roman" w:hAnsi="Times New Roman"/>
          <w:bCs/>
          <w:color w:val="000000"/>
          <w:sz w:val="24"/>
          <w:szCs w:val="24"/>
        </w:rPr>
        <w:t xml:space="preserve"> и по  преобразовательной технике, в которых работают 280 человек. </w:t>
      </w:r>
    </w:p>
    <w:p w:rsidR="00186CEE" w:rsidRPr="00152AF5" w:rsidRDefault="00186CEE" w:rsidP="00186CEE">
      <w:pPr>
        <w:tabs>
          <w:tab w:val="left" w:pos="993"/>
        </w:tabs>
        <w:spacing w:after="0"/>
        <w:ind w:firstLine="709"/>
        <w:jc w:val="both"/>
        <w:rPr>
          <w:rFonts w:ascii="Times New Roman" w:hAnsi="Times New Roman"/>
          <w:bCs/>
          <w:sz w:val="28"/>
          <w:szCs w:val="28"/>
        </w:rPr>
      </w:pPr>
    </w:p>
    <w:p w:rsidR="00186CEE" w:rsidRPr="00186CEE" w:rsidRDefault="00186CEE" w:rsidP="00CD5B47">
      <w:pPr>
        <w:pStyle w:val="3"/>
        <w:keepLines w:val="0"/>
        <w:numPr>
          <w:ilvl w:val="0"/>
          <w:numId w:val="88"/>
        </w:numPr>
        <w:tabs>
          <w:tab w:val="left" w:pos="360"/>
        </w:tabs>
        <w:spacing w:before="0" w:line="240" w:lineRule="auto"/>
        <w:jc w:val="both"/>
        <w:rPr>
          <w:rFonts w:ascii="Times New Roman" w:hAnsi="Times New Roman" w:cs="Times New Roman"/>
          <w:b w:val="0"/>
          <w:color w:val="auto"/>
          <w:sz w:val="24"/>
          <w:szCs w:val="24"/>
        </w:rPr>
      </w:pPr>
      <w:bookmarkStart w:id="1" w:name="_Toc321936267"/>
      <w:r w:rsidRPr="00186CEE">
        <w:rPr>
          <w:rFonts w:ascii="Times New Roman" w:hAnsi="Times New Roman" w:cs="Times New Roman"/>
          <w:color w:val="auto"/>
          <w:sz w:val="24"/>
          <w:szCs w:val="24"/>
        </w:rPr>
        <w:t>Краткая характеристика состояния рынка труда в регионе расположения кластера и отдельно в рамках территории его базирования. Оценка кадровой обеспеченности кластера, в том числе высококвалифицированными специалистами. Оценка потребности предприятий и организаций-участников кластера в кадрах, в том числе в привлечении кадров из-за пределов территории базирования кластера. Определение направлений и объемов подготовки кадров</w:t>
      </w:r>
      <w:bookmarkEnd w:id="1"/>
    </w:p>
    <w:p w:rsidR="00186CEE" w:rsidRDefault="00186CEE" w:rsidP="00186CEE">
      <w:pPr>
        <w:tabs>
          <w:tab w:val="left" w:pos="2460"/>
        </w:tabs>
        <w:spacing w:after="0"/>
        <w:ind w:firstLine="709"/>
        <w:jc w:val="both"/>
        <w:rPr>
          <w:rFonts w:ascii="Times New Roman" w:hAnsi="Times New Roman"/>
          <w:sz w:val="28"/>
          <w:szCs w:val="28"/>
        </w:rPr>
      </w:pP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В социально-экономических рейтингах российских регионов Республику Мордовию можно отнести к достаточно урбанизированным среднеразвитым промышленным территориям (рейтинг НИСП). По индексу развития человеческого потенциала республика также находится в первой половине списка  регионов (в рейтинге </w:t>
      </w:r>
      <w:smartTag w:uri="urn:schemas-microsoft-com:office:smarttags" w:element="metricconverter">
        <w:smartTagPr>
          <w:attr w:name="ProductID" w:val="2005 г"/>
        </w:smartTagPr>
        <w:r w:rsidRPr="00186CEE">
          <w:rPr>
            <w:rFonts w:ascii="Times New Roman" w:hAnsi="Times New Roman"/>
            <w:sz w:val="24"/>
            <w:szCs w:val="24"/>
          </w:rPr>
          <w:t>2005 г</w:t>
        </w:r>
      </w:smartTag>
      <w:r w:rsidRPr="00186CEE">
        <w:rPr>
          <w:rFonts w:ascii="Times New Roman" w:hAnsi="Times New Roman"/>
          <w:sz w:val="24"/>
          <w:szCs w:val="24"/>
        </w:rPr>
        <w:t xml:space="preserve"> – на 39 месте, в рейтинге </w:t>
      </w:r>
      <w:smartTag w:uri="urn:schemas-microsoft-com:office:smarttags" w:element="metricconverter">
        <w:smartTagPr>
          <w:attr w:name="ProductID" w:val="2006 г"/>
        </w:smartTagPr>
        <w:r w:rsidRPr="00186CEE">
          <w:rPr>
            <w:rFonts w:ascii="Times New Roman" w:hAnsi="Times New Roman"/>
            <w:sz w:val="24"/>
            <w:szCs w:val="24"/>
          </w:rPr>
          <w:t>2006 г</w:t>
        </w:r>
      </w:smartTag>
      <w:r w:rsidRPr="00186CEE">
        <w:rPr>
          <w:rFonts w:ascii="Times New Roman" w:hAnsi="Times New Roman"/>
          <w:sz w:val="24"/>
          <w:szCs w:val="24"/>
        </w:rPr>
        <w:t>. – на 37), что является довольно высоким результатом для региона, не обладающего богатыми природными ресурсами и сохраняющем аграрно-индустриальную структуру занятых. В Мордовии один из самых высоких по России уровней занятости в сельском хозяйстве (рис. 2.9) –  пятая часть от общего числа занятых в экономике. Это позволяет населению «пережить»  кризисные периоды, но не способствует подъему уровня жизни, притоку молодых кадр</w:t>
      </w:r>
      <w:r>
        <w:rPr>
          <w:rFonts w:ascii="Times New Roman" w:hAnsi="Times New Roman"/>
          <w:sz w:val="24"/>
          <w:szCs w:val="24"/>
        </w:rPr>
        <w:t>ов и др. В то же время структура</w:t>
      </w:r>
      <w:r w:rsidRPr="00186CEE">
        <w:rPr>
          <w:rFonts w:ascii="Times New Roman" w:hAnsi="Times New Roman"/>
          <w:sz w:val="24"/>
          <w:szCs w:val="24"/>
        </w:rPr>
        <w:t xml:space="preserve"> занятости все-таки постепенно меняется. В частности, в последние </w:t>
      </w:r>
      <w:r w:rsidRPr="00186CEE">
        <w:rPr>
          <w:rFonts w:ascii="Times New Roman" w:hAnsi="Times New Roman"/>
          <w:sz w:val="24"/>
          <w:szCs w:val="24"/>
        </w:rPr>
        <w:lastRenderedPageBreak/>
        <w:t xml:space="preserve">годы наметился рост доли занятых в сфере услуг (торговля, операции с недвижимостью, услуги для бизнеса, исследования и разработки). В итоге общее соотношение производства и отраслей услуг в 2005-2010 гг. изменилось в процентном отношении с 50:50 на 47:53 в пользу  услуг.  </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В настоящее время ситуация на рынке труда Республики Мордовия остается стабильной с тенденцией к снижению как общей численности безработных граждан, так и численности граждан, зарегистрированных в органах службы занятости. При этом риски массового высвобождения работников предприятий и организаций республики не высоки.</w:t>
      </w:r>
    </w:p>
    <w:p w:rsidR="00CD770C" w:rsidRDefault="00CD770C" w:rsidP="00CD770C">
      <w:pPr>
        <w:spacing w:line="360" w:lineRule="auto"/>
        <w:jc w:val="both"/>
      </w:pPr>
      <w:r>
        <w:rPr>
          <w:rFonts w:eastAsia="Calibri"/>
          <w:noProof/>
          <w:color w:val="660033"/>
        </w:rPr>
        <w:drawing>
          <wp:inline distT="0" distB="0" distL="0" distR="0">
            <wp:extent cx="6452870" cy="4321810"/>
            <wp:effectExtent l="0" t="0" r="0" b="0"/>
            <wp:docPr id="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D770C" w:rsidRPr="006B16F9" w:rsidRDefault="00CD770C" w:rsidP="00CD770C">
      <w:pPr>
        <w:spacing w:line="360" w:lineRule="auto"/>
        <w:ind w:firstLine="709"/>
        <w:jc w:val="both"/>
        <w:rPr>
          <w:rFonts w:ascii="Times New Roman" w:hAnsi="Times New Roman"/>
          <w:sz w:val="20"/>
          <w:szCs w:val="20"/>
        </w:rPr>
      </w:pPr>
      <w:r w:rsidRPr="006B16F9">
        <w:rPr>
          <w:rFonts w:ascii="Times New Roman" w:hAnsi="Times New Roman"/>
          <w:sz w:val="20"/>
          <w:szCs w:val="20"/>
        </w:rPr>
        <w:t xml:space="preserve">Источник: Труд и занятость в России. 2011. Росстат (расчет) </w:t>
      </w:r>
    </w:p>
    <w:p w:rsidR="00CD770C" w:rsidRPr="00BC6C88" w:rsidRDefault="00CD770C" w:rsidP="00CD770C">
      <w:pPr>
        <w:spacing w:before="120" w:after="120" w:line="240" w:lineRule="auto"/>
        <w:ind w:firstLine="709"/>
        <w:rPr>
          <w:rFonts w:eastAsia="Calibri"/>
          <w:b/>
          <w:lang w:eastAsia="en-US"/>
        </w:rPr>
      </w:pPr>
      <w:r>
        <w:rPr>
          <w:rFonts w:ascii="Times New Roman" w:hAnsi="Times New Roman"/>
          <w:i/>
          <w:sz w:val="20"/>
          <w:szCs w:val="20"/>
        </w:rPr>
        <w:t>Рисунок 2.9</w:t>
      </w:r>
      <w:r w:rsidRPr="005169AE">
        <w:rPr>
          <w:rFonts w:ascii="Times New Roman" w:hAnsi="Times New Roman"/>
          <w:i/>
          <w:sz w:val="20"/>
          <w:szCs w:val="20"/>
        </w:rPr>
        <w:t xml:space="preserve">. Структура занятых по видами экономической деятельности в республике в России, Приволжском федеральном округе и в республике Мордовия в </w:t>
      </w:r>
      <w:smartTag w:uri="urn:schemas-microsoft-com:office:smarttags" w:element="metricconverter">
        <w:smartTagPr>
          <w:attr w:name="ProductID" w:val="2010 г"/>
        </w:smartTagPr>
        <w:r w:rsidRPr="005169AE">
          <w:rPr>
            <w:rFonts w:ascii="Times New Roman" w:hAnsi="Times New Roman"/>
            <w:i/>
            <w:sz w:val="20"/>
            <w:szCs w:val="20"/>
          </w:rPr>
          <w:t>2010 г</w:t>
        </w:r>
      </w:smartTag>
      <w:r w:rsidRPr="005169AE">
        <w:rPr>
          <w:rFonts w:ascii="Times New Roman" w:hAnsi="Times New Roman"/>
          <w:i/>
          <w:sz w:val="20"/>
          <w:szCs w:val="20"/>
        </w:rPr>
        <w:t>. (в % от среднегодовой численности занятых в экономике)</w:t>
      </w:r>
      <w:r w:rsidRPr="007E0826">
        <w:rPr>
          <w:rFonts w:eastAsia="Calibri"/>
          <w:b/>
          <w:vertAlign w:val="superscript"/>
          <w:lang w:eastAsia="en-US"/>
        </w:rPr>
        <w:footnoteReference w:id="10"/>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lastRenderedPageBreak/>
        <w:t xml:space="preserve">По данным обследований населения по проблемам занятости, проводимыми органами статистики, численность занятых граждан в среднем за декабрь </w:t>
      </w:r>
      <w:smartTag w:uri="urn:schemas-microsoft-com:office:smarttags" w:element="metricconverter">
        <w:smartTagPr>
          <w:attr w:name="ProductID" w:val="2011 г"/>
        </w:smartTagPr>
        <w:r w:rsidRPr="00186CEE">
          <w:rPr>
            <w:rFonts w:ascii="Times New Roman" w:hAnsi="Times New Roman"/>
            <w:sz w:val="24"/>
            <w:szCs w:val="24"/>
          </w:rPr>
          <w:t>2011</w:t>
        </w:r>
        <w:r>
          <w:rPr>
            <w:rFonts w:ascii="Times New Roman" w:hAnsi="Times New Roman"/>
            <w:sz w:val="24"/>
            <w:szCs w:val="24"/>
          </w:rPr>
          <w:t xml:space="preserve"> </w:t>
        </w:r>
        <w:r w:rsidRPr="00186CEE">
          <w:rPr>
            <w:rFonts w:ascii="Times New Roman" w:hAnsi="Times New Roman"/>
            <w:sz w:val="24"/>
            <w:szCs w:val="24"/>
          </w:rPr>
          <w:t>г</w:t>
        </w:r>
      </w:smartTag>
      <w:r w:rsidRPr="00186CEE">
        <w:rPr>
          <w:rFonts w:ascii="Times New Roman" w:hAnsi="Times New Roman"/>
          <w:sz w:val="24"/>
          <w:szCs w:val="24"/>
        </w:rPr>
        <w:t xml:space="preserve">. – февраль </w:t>
      </w:r>
      <w:smartTag w:uri="urn:schemas-microsoft-com:office:smarttags" w:element="metricconverter">
        <w:smartTagPr>
          <w:attr w:name="ProductID" w:val="2012 г"/>
        </w:smartTagPr>
        <w:r w:rsidRPr="00186CEE">
          <w:rPr>
            <w:rFonts w:ascii="Times New Roman" w:hAnsi="Times New Roman"/>
            <w:sz w:val="24"/>
            <w:szCs w:val="24"/>
          </w:rPr>
          <w:t>2012 г</w:t>
        </w:r>
      </w:smartTag>
      <w:r w:rsidRPr="00186CEE">
        <w:rPr>
          <w:rFonts w:ascii="Times New Roman" w:hAnsi="Times New Roman"/>
          <w:sz w:val="24"/>
          <w:szCs w:val="24"/>
        </w:rPr>
        <w:t>. составила 433,9 тысяч человек; численность безработных, рассчитанных по методологии МОТ, – 23,9 тысяч человек (на 10,8% меньше, чем за соответствующий период прошлого года).</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По уровню экономической активности населения регион занимает первое место среди всех субъектов Приволжского ФО – 69,9 % (данные на конец </w:t>
      </w:r>
      <w:smartTag w:uri="urn:schemas-microsoft-com:office:smarttags" w:element="metricconverter">
        <w:smartTagPr>
          <w:attr w:name="ProductID" w:val="2010 г"/>
        </w:smartTagPr>
        <w:r w:rsidRPr="00186CEE">
          <w:rPr>
            <w:rFonts w:ascii="Times New Roman" w:hAnsi="Times New Roman"/>
            <w:sz w:val="24"/>
            <w:szCs w:val="24"/>
          </w:rPr>
          <w:t>2010 г</w:t>
        </w:r>
      </w:smartTag>
      <w:r w:rsidRPr="00186CEE">
        <w:rPr>
          <w:rFonts w:ascii="Times New Roman" w:hAnsi="Times New Roman"/>
          <w:sz w:val="24"/>
          <w:szCs w:val="24"/>
        </w:rPr>
        <w:t>.; в среднем по ПФО – 67,8%).</w:t>
      </w:r>
    </w:p>
    <w:p w:rsidR="00CD770C" w:rsidRDefault="00CD770C" w:rsidP="00CD770C">
      <w:pPr>
        <w:spacing w:line="360" w:lineRule="auto"/>
        <w:ind w:firstLine="709"/>
        <w:jc w:val="both"/>
      </w:pPr>
      <w:r>
        <w:rPr>
          <w:noProof/>
        </w:rPr>
        <w:drawing>
          <wp:inline distT="0" distB="0" distL="0" distR="0">
            <wp:extent cx="4908550" cy="2493010"/>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D770C" w:rsidRPr="008F3A25" w:rsidRDefault="00CD770C" w:rsidP="00CD770C">
      <w:pPr>
        <w:spacing w:before="120" w:after="120" w:line="240" w:lineRule="auto"/>
        <w:ind w:firstLine="709"/>
        <w:jc w:val="both"/>
        <w:rPr>
          <w:rFonts w:ascii="Times New Roman" w:hAnsi="Times New Roman"/>
          <w:sz w:val="20"/>
          <w:szCs w:val="20"/>
        </w:rPr>
      </w:pPr>
      <w:r w:rsidRPr="008F3A25">
        <w:rPr>
          <w:rFonts w:ascii="Times New Roman" w:hAnsi="Times New Roman"/>
          <w:sz w:val="20"/>
          <w:szCs w:val="20"/>
        </w:rPr>
        <w:t>Источник: Труд и занятость в России. 2011. Росстат; Обследование населения по проблемам занятости . 2011. Росстат</w:t>
      </w:r>
    </w:p>
    <w:p w:rsidR="00CD770C" w:rsidRPr="005169AE" w:rsidRDefault="00CD770C" w:rsidP="00CD770C">
      <w:pPr>
        <w:spacing w:after="0"/>
        <w:ind w:firstLine="720"/>
        <w:jc w:val="both"/>
        <w:rPr>
          <w:rFonts w:ascii="Times New Roman" w:hAnsi="Times New Roman"/>
          <w:i/>
          <w:sz w:val="20"/>
          <w:szCs w:val="20"/>
        </w:rPr>
      </w:pPr>
      <w:r>
        <w:rPr>
          <w:rFonts w:ascii="Times New Roman" w:hAnsi="Times New Roman"/>
          <w:i/>
          <w:sz w:val="20"/>
          <w:szCs w:val="20"/>
        </w:rPr>
        <w:t>Рисуунок</w:t>
      </w:r>
      <w:r w:rsidRPr="005169AE">
        <w:rPr>
          <w:rFonts w:ascii="Times New Roman" w:hAnsi="Times New Roman"/>
          <w:i/>
          <w:sz w:val="20"/>
          <w:szCs w:val="20"/>
        </w:rPr>
        <w:t xml:space="preserve"> 2.</w:t>
      </w:r>
      <w:r>
        <w:rPr>
          <w:rFonts w:ascii="Times New Roman" w:hAnsi="Times New Roman"/>
          <w:i/>
          <w:sz w:val="20"/>
          <w:szCs w:val="20"/>
        </w:rPr>
        <w:t xml:space="preserve">10. </w:t>
      </w:r>
      <w:r w:rsidRPr="005169AE">
        <w:rPr>
          <w:rFonts w:ascii="Times New Roman" w:hAnsi="Times New Roman"/>
          <w:i/>
          <w:sz w:val="20"/>
          <w:szCs w:val="20"/>
        </w:rPr>
        <w:t>Динамика общей безработицы, рассчитанной по методологии МОТ, в 2007-2011 гг. в России, Приволжском федеральном округе и Республике Мордовия</w:t>
      </w:r>
    </w:p>
    <w:p w:rsidR="00CD770C" w:rsidRDefault="00CD770C" w:rsidP="00CD770C">
      <w:pPr>
        <w:tabs>
          <w:tab w:val="left" w:pos="2460"/>
        </w:tabs>
        <w:spacing w:after="0"/>
        <w:ind w:firstLine="709"/>
        <w:jc w:val="both"/>
        <w:rPr>
          <w:rFonts w:ascii="Times New Roman" w:hAnsi="Times New Roman"/>
          <w:sz w:val="28"/>
          <w:szCs w:val="28"/>
        </w:rPr>
      </w:pP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Уровень общей безработицы, рассчитанной по методологии МОТ (наиболее объективный показатель безработицы), составил в </w:t>
      </w:r>
      <w:smartTag w:uri="urn:schemas-microsoft-com:office:smarttags" w:element="metricconverter">
        <w:smartTagPr>
          <w:attr w:name="ProductID" w:val="2011 г"/>
        </w:smartTagPr>
        <w:r w:rsidRPr="00186CEE">
          <w:rPr>
            <w:rFonts w:ascii="Times New Roman" w:hAnsi="Times New Roman"/>
            <w:sz w:val="24"/>
            <w:szCs w:val="24"/>
          </w:rPr>
          <w:t>2011 г</w:t>
        </w:r>
      </w:smartTag>
      <w:r w:rsidRPr="00186CEE">
        <w:rPr>
          <w:rFonts w:ascii="Times New Roman" w:hAnsi="Times New Roman"/>
          <w:sz w:val="24"/>
          <w:szCs w:val="24"/>
        </w:rPr>
        <w:t xml:space="preserve">. 5,2% от численности экономически активного населения, что является одним из самых низких показателей в ПФО;  среди всех регионов России республика находится на 12 месте. Республике дважды в периоды кризисов удалось быстрее других нормализовать уровень безработицы. В </w:t>
      </w:r>
      <w:smartTag w:uri="urn:schemas-microsoft-com:office:smarttags" w:element="metricconverter">
        <w:smartTagPr>
          <w:attr w:name="ProductID" w:val="2000 г"/>
        </w:smartTagPr>
        <w:r w:rsidRPr="00186CEE">
          <w:rPr>
            <w:rFonts w:ascii="Times New Roman" w:hAnsi="Times New Roman"/>
            <w:sz w:val="24"/>
            <w:szCs w:val="24"/>
          </w:rPr>
          <w:t>2000</w:t>
        </w:r>
        <w:r>
          <w:rPr>
            <w:rFonts w:ascii="Times New Roman" w:hAnsi="Times New Roman"/>
            <w:sz w:val="24"/>
            <w:szCs w:val="24"/>
          </w:rPr>
          <w:t> </w:t>
        </w:r>
        <w:r w:rsidRPr="00186CEE">
          <w:rPr>
            <w:rFonts w:ascii="Times New Roman" w:hAnsi="Times New Roman"/>
            <w:sz w:val="24"/>
            <w:szCs w:val="24"/>
          </w:rPr>
          <w:t>г</w:t>
        </w:r>
      </w:smartTag>
      <w:r w:rsidRPr="00186CEE">
        <w:rPr>
          <w:rFonts w:ascii="Times New Roman" w:hAnsi="Times New Roman"/>
          <w:sz w:val="24"/>
          <w:szCs w:val="24"/>
        </w:rPr>
        <w:t xml:space="preserve">. он составлял в Мордовии и в целом по России одинаковую величину – 10,6%; в </w:t>
      </w:r>
      <w:smartTag w:uri="urn:schemas-microsoft-com:office:smarttags" w:element="metricconverter">
        <w:smartTagPr>
          <w:attr w:name="ProductID" w:val="2006 г"/>
        </w:smartTagPr>
        <w:r w:rsidRPr="00186CEE">
          <w:rPr>
            <w:rFonts w:ascii="Times New Roman" w:hAnsi="Times New Roman"/>
            <w:sz w:val="24"/>
            <w:szCs w:val="24"/>
          </w:rPr>
          <w:t>2006 г</w:t>
        </w:r>
      </w:smartTag>
      <w:r w:rsidRPr="00186CEE">
        <w:rPr>
          <w:rFonts w:ascii="Times New Roman" w:hAnsi="Times New Roman"/>
          <w:sz w:val="24"/>
          <w:szCs w:val="24"/>
        </w:rPr>
        <w:t xml:space="preserve">. в Мордовии он снизился до 4,7% (в среднем по России составил – 7,2%;  по ПФО – 6,5%). Дальнейшая динамика отражена на рис. 2.10. В период кризиса в </w:t>
      </w:r>
      <w:smartTag w:uri="urn:schemas-microsoft-com:office:smarttags" w:element="metricconverter">
        <w:smartTagPr>
          <w:attr w:name="ProductID" w:val="2009 г"/>
        </w:smartTagPr>
        <w:r w:rsidRPr="00186CEE">
          <w:rPr>
            <w:rFonts w:ascii="Times New Roman" w:hAnsi="Times New Roman"/>
            <w:sz w:val="24"/>
            <w:szCs w:val="24"/>
          </w:rPr>
          <w:t>2009 г</w:t>
        </w:r>
      </w:smartTag>
      <w:r w:rsidRPr="00186CEE">
        <w:rPr>
          <w:rFonts w:ascii="Times New Roman" w:hAnsi="Times New Roman"/>
          <w:sz w:val="24"/>
          <w:szCs w:val="24"/>
        </w:rPr>
        <w:t xml:space="preserve">. уровень безработицы удвоился, но по-прежнему был одним из самых низких в стране. </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Уровень регистрируемой безработицы также снижается:  в </w:t>
      </w:r>
      <w:smartTag w:uri="urn:schemas-microsoft-com:office:smarttags" w:element="metricconverter">
        <w:smartTagPr>
          <w:attr w:name="ProductID" w:val="2011 г"/>
        </w:smartTagPr>
        <w:r w:rsidRPr="00186CEE">
          <w:rPr>
            <w:rFonts w:ascii="Times New Roman" w:hAnsi="Times New Roman"/>
            <w:sz w:val="24"/>
            <w:szCs w:val="24"/>
          </w:rPr>
          <w:t>2011 г</w:t>
        </w:r>
      </w:smartTag>
      <w:r w:rsidRPr="00186CEE">
        <w:rPr>
          <w:rFonts w:ascii="Times New Roman" w:hAnsi="Times New Roman"/>
          <w:sz w:val="24"/>
          <w:szCs w:val="24"/>
        </w:rPr>
        <w:t xml:space="preserve">. он составил 1,2% (7-е место в России; 3-е  – в ПФО).  На 1.03. </w:t>
      </w:r>
      <w:smartTag w:uri="urn:schemas-microsoft-com:office:smarttags" w:element="metricconverter">
        <w:smartTagPr>
          <w:attr w:name="ProductID" w:val="2012 г"/>
        </w:smartTagPr>
        <w:r w:rsidRPr="00186CEE">
          <w:rPr>
            <w:rFonts w:ascii="Times New Roman" w:hAnsi="Times New Roman"/>
            <w:sz w:val="24"/>
            <w:szCs w:val="24"/>
          </w:rPr>
          <w:t>2012 г</w:t>
        </w:r>
      </w:smartTag>
      <w:r w:rsidRPr="00186CEE">
        <w:rPr>
          <w:rFonts w:ascii="Times New Roman" w:hAnsi="Times New Roman"/>
          <w:sz w:val="24"/>
          <w:szCs w:val="24"/>
        </w:rPr>
        <w:t>. в органах республиканской службы занятости в качестве безработных зарегистрировано 5742 человека, что на 27,9% меньше, чем за год до этого (7973 человек</w:t>
      </w:r>
      <w:r>
        <w:rPr>
          <w:rFonts w:ascii="Times New Roman" w:hAnsi="Times New Roman"/>
          <w:sz w:val="24"/>
          <w:szCs w:val="24"/>
        </w:rPr>
        <w:t>а</w:t>
      </w:r>
      <w:r w:rsidRPr="00186CEE">
        <w:rPr>
          <w:rFonts w:ascii="Times New Roman" w:hAnsi="Times New Roman"/>
          <w:sz w:val="24"/>
          <w:szCs w:val="24"/>
        </w:rPr>
        <w:t xml:space="preserve">). О стабилизации ситуации на рынке труда свидетельствует и снижение  уровня неполной занятости в организациях республики. В </w:t>
      </w:r>
      <w:smartTag w:uri="urn:schemas-microsoft-com:office:smarttags" w:element="metricconverter">
        <w:smartTagPr>
          <w:attr w:name="ProductID" w:val="2012 г"/>
        </w:smartTagPr>
        <w:r w:rsidRPr="00186CEE">
          <w:rPr>
            <w:rFonts w:ascii="Times New Roman" w:hAnsi="Times New Roman"/>
            <w:sz w:val="24"/>
            <w:szCs w:val="24"/>
          </w:rPr>
          <w:t>2012 г</w:t>
        </w:r>
      </w:smartTag>
      <w:r w:rsidRPr="00186CEE">
        <w:rPr>
          <w:rFonts w:ascii="Times New Roman" w:hAnsi="Times New Roman"/>
          <w:sz w:val="24"/>
          <w:szCs w:val="24"/>
        </w:rPr>
        <w:t xml:space="preserve">. наблюдается снижение масштабов «скрытой» безработицы. Так, если по состоянию на 2.03. </w:t>
      </w:r>
      <w:smartTag w:uri="urn:schemas-microsoft-com:office:smarttags" w:element="metricconverter">
        <w:smartTagPr>
          <w:attr w:name="ProductID" w:val="2011 г"/>
        </w:smartTagPr>
        <w:r w:rsidRPr="00186CEE">
          <w:rPr>
            <w:rFonts w:ascii="Times New Roman" w:hAnsi="Times New Roman"/>
            <w:sz w:val="24"/>
            <w:szCs w:val="24"/>
          </w:rPr>
          <w:t>2011 г</w:t>
        </w:r>
      </w:smartTag>
      <w:r w:rsidRPr="00186CEE">
        <w:rPr>
          <w:rFonts w:ascii="Times New Roman" w:hAnsi="Times New Roman"/>
          <w:sz w:val="24"/>
          <w:szCs w:val="24"/>
        </w:rPr>
        <w:t xml:space="preserve">.  в режиме неполной занятости находилось 2205 человек, то на 21.03. </w:t>
      </w:r>
      <w:smartTag w:uri="urn:schemas-microsoft-com:office:smarttags" w:element="metricconverter">
        <w:smartTagPr>
          <w:attr w:name="ProductID" w:val="2012 г"/>
        </w:smartTagPr>
        <w:r w:rsidRPr="00186CEE">
          <w:rPr>
            <w:rFonts w:ascii="Times New Roman" w:hAnsi="Times New Roman"/>
            <w:sz w:val="24"/>
            <w:szCs w:val="24"/>
          </w:rPr>
          <w:t>2012 г</w:t>
        </w:r>
      </w:smartTag>
      <w:r w:rsidRPr="00186CEE">
        <w:rPr>
          <w:rFonts w:ascii="Times New Roman" w:hAnsi="Times New Roman"/>
          <w:sz w:val="24"/>
          <w:szCs w:val="24"/>
        </w:rPr>
        <w:t xml:space="preserve">. – всего 357 человек. </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Одновременно – по данным республиканской службы занятости –  растет заявленная организациями потребность в работниках. По состоянию на 1.03.2012 г.  этот </w:t>
      </w:r>
      <w:r w:rsidRPr="00186CEE">
        <w:rPr>
          <w:rFonts w:ascii="Times New Roman" w:hAnsi="Times New Roman"/>
          <w:sz w:val="24"/>
          <w:szCs w:val="24"/>
        </w:rPr>
        <w:lastRenderedPageBreak/>
        <w:t xml:space="preserve">показатель составил  5302 единицы, что в 1,5 раза больше, чем на 1.03.2011 г. Коэффициент напряженности (численность незанятых граждан, зарегистрированных в службе занятости, в расчете на одну вакансию) составил 1,1 (на 1.03.2011 г. – 2,5). </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Ситуация на рынке труда базирования кластера </w:t>
      </w:r>
      <w:r w:rsidRPr="00186CEE">
        <w:rPr>
          <w:rFonts w:ascii="Times New Roman" w:hAnsi="Times New Roman"/>
          <w:sz w:val="24"/>
          <w:szCs w:val="24"/>
          <w:u w:val="single"/>
        </w:rPr>
        <w:t>(городского округа Саранск)</w:t>
      </w:r>
      <w:r w:rsidRPr="00186CEE">
        <w:rPr>
          <w:rFonts w:ascii="Times New Roman" w:hAnsi="Times New Roman"/>
          <w:sz w:val="24"/>
          <w:szCs w:val="24"/>
        </w:rPr>
        <w:t xml:space="preserve"> является наиболее стабильной среди муниципальных образований республики. В январе </w:t>
      </w:r>
      <w:smartTag w:uri="urn:schemas-microsoft-com:office:smarttags" w:element="metricconverter">
        <w:smartTagPr>
          <w:attr w:name="ProductID" w:val="2012 г"/>
        </w:smartTagPr>
        <w:r w:rsidRPr="00186CEE">
          <w:rPr>
            <w:rFonts w:ascii="Times New Roman" w:hAnsi="Times New Roman"/>
            <w:sz w:val="24"/>
            <w:szCs w:val="24"/>
          </w:rPr>
          <w:t>2012 г</w:t>
        </w:r>
      </w:smartTag>
      <w:r w:rsidRPr="00186CEE">
        <w:rPr>
          <w:rFonts w:ascii="Times New Roman" w:hAnsi="Times New Roman"/>
          <w:sz w:val="24"/>
          <w:szCs w:val="24"/>
        </w:rPr>
        <w:t xml:space="preserve">. среднесписочная численность работников крупных и средних предприятий г. о. Саранск составила 106284 человек, что несколько ниже, </w:t>
      </w:r>
      <w:r>
        <w:rPr>
          <w:rFonts w:ascii="Times New Roman" w:hAnsi="Times New Roman"/>
          <w:sz w:val="24"/>
          <w:szCs w:val="24"/>
        </w:rPr>
        <w:t xml:space="preserve">соответствующей даты </w:t>
      </w:r>
      <w:r w:rsidRPr="00186CEE">
        <w:rPr>
          <w:rFonts w:ascii="Times New Roman" w:hAnsi="Times New Roman"/>
          <w:sz w:val="24"/>
          <w:szCs w:val="24"/>
        </w:rPr>
        <w:t xml:space="preserve"> прошло</w:t>
      </w:r>
      <w:r>
        <w:rPr>
          <w:rFonts w:ascii="Times New Roman" w:hAnsi="Times New Roman"/>
          <w:sz w:val="24"/>
          <w:szCs w:val="24"/>
        </w:rPr>
        <w:t>го г</w:t>
      </w:r>
      <w:r w:rsidRPr="00186CEE">
        <w:rPr>
          <w:rFonts w:ascii="Times New Roman" w:hAnsi="Times New Roman"/>
          <w:sz w:val="24"/>
          <w:szCs w:val="24"/>
        </w:rPr>
        <w:t>од</w:t>
      </w:r>
      <w:r>
        <w:rPr>
          <w:rFonts w:ascii="Times New Roman" w:hAnsi="Times New Roman"/>
          <w:sz w:val="24"/>
          <w:szCs w:val="24"/>
        </w:rPr>
        <w:t>а</w:t>
      </w:r>
      <w:r w:rsidRPr="00186CEE">
        <w:rPr>
          <w:rFonts w:ascii="Times New Roman" w:hAnsi="Times New Roman"/>
          <w:sz w:val="24"/>
          <w:szCs w:val="24"/>
        </w:rPr>
        <w:t xml:space="preserve">. </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Уровень регистрируемой безработицы остается одним из самых небольших в республике – 0,9% от экономически активного населения. Численность зарегистрированных безработных по сравнению с соответствующей датой прошлого года снизилась на 25% и составила 1577 человек. В городском банке вакансий на 1.03. </w:t>
      </w:r>
      <w:smartTag w:uri="urn:schemas-microsoft-com:office:smarttags" w:element="metricconverter">
        <w:smartTagPr>
          <w:attr w:name="ProductID" w:val="2012 г"/>
        </w:smartTagPr>
        <w:r w:rsidRPr="00186CEE">
          <w:rPr>
            <w:rFonts w:ascii="Times New Roman" w:hAnsi="Times New Roman"/>
            <w:sz w:val="24"/>
            <w:szCs w:val="24"/>
          </w:rPr>
          <w:t>2012 г</w:t>
        </w:r>
      </w:smartTag>
      <w:r w:rsidRPr="00186CEE">
        <w:rPr>
          <w:rFonts w:ascii="Times New Roman" w:hAnsi="Times New Roman"/>
          <w:sz w:val="24"/>
          <w:szCs w:val="24"/>
        </w:rPr>
        <w:t xml:space="preserve">. содержится 2687 вакантных рабочих мест, что в 1,7 раза больше, </w:t>
      </w:r>
      <w:r>
        <w:rPr>
          <w:rFonts w:ascii="Times New Roman" w:hAnsi="Times New Roman"/>
          <w:sz w:val="24"/>
          <w:szCs w:val="24"/>
        </w:rPr>
        <w:t xml:space="preserve">соответствующей даты </w:t>
      </w:r>
      <w:r w:rsidRPr="00186CEE">
        <w:rPr>
          <w:rFonts w:ascii="Times New Roman" w:hAnsi="Times New Roman"/>
          <w:sz w:val="24"/>
          <w:szCs w:val="24"/>
        </w:rPr>
        <w:t xml:space="preserve"> прошло</w:t>
      </w:r>
      <w:r>
        <w:rPr>
          <w:rFonts w:ascii="Times New Roman" w:hAnsi="Times New Roman"/>
          <w:sz w:val="24"/>
          <w:szCs w:val="24"/>
        </w:rPr>
        <w:t>го г</w:t>
      </w:r>
      <w:r w:rsidRPr="00186CEE">
        <w:rPr>
          <w:rFonts w:ascii="Times New Roman" w:hAnsi="Times New Roman"/>
          <w:sz w:val="24"/>
          <w:szCs w:val="24"/>
        </w:rPr>
        <w:t>од</w:t>
      </w:r>
      <w:r>
        <w:rPr>
          <w:rFonts w:ascii="Times New Roman" w:hAnsi="Times New Roman"/>
          <w:sz w:val="24"/>
          <w:szCs w:val="24"/>
        </w:rPr>
        <w:t>а</w:t>
      </w:r>
      <w:r w:rsidRPr="00186CEE">
        <w:rPr>
          <w:rFonts w:ascii="Times New Roman" w:hAnsi="Times New Roman"/>
          <w:sz w:val="24"/>
          <w:szCs w:val="24"/>
        </w:rPr>
        <w:t xml:space="preserve">. </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u w:val="single"/>
        </w:rPr>
        <w:t xml:space="preserve">В январе </w:t>
      </w:r>
      <w:smartTag w:uri="urn:schemas-microsoft-com:office:smarttags" w:element="metricconverter">
        <w:smartTagPr>
          <w:attr w:name="ProductID" w:val="2012 г"/>
        </w:smartTagPr>
        <w:r w:rsidRPr="00186CEE">
          <w:rPr>
            <w:rFonts w:ascii="Times New Roman" w:hAnsi="Times New Roman"/>
            <w:sz w:val="24"/>
            <w:szCs w:val="24"/>
            <w:u w:val="single"/>
          </w:rPr>
          <w:t>2012 г</w:t>
        </w:r>
      </w:smartTag>
      <w:r w:rsidRPr="00186CEE">
        <w:rPr>
          <w:rFonts w:ascii="Times New Roman" w:hAnsi="Times New Roman"/>
          <w:sz w:val="24"/>
          <w:szCs w:val="24"/>
          <w:u w:val="single"/>
        </w:rPr>
        <w:t xml:space="preserve">. среднесписочная численность работников крупных и средних предприятий Ардатовского муниципального района </w:t>
      </w:r>
      <w:r w:rsidRPr="00186CEE">
        <w:rPr>
          <w:rFonts w:ascii="Times New Roman" w:hAnsi="Times New Roman"/>
          <w:sz w:val="24"/>
          <w:szCs w:val="24"/>
        </w:rPr>
        <w:t xml:space="preserve">составила 4945 человек (рост на 2,6%  за месяц и </w:t>
      </w:r>
      <w:r>
        <w:rPr>
          <w:rFonts w:ascii="Times New Roman" w:hAnsi="Times New Roman"/>
          <w:sz w:val="24"/>
          <w:szCs w:val="24"/>
        </w:rPr>
        <w:t xml:space="preserve">темп </w:t>
      </w:r>
      <w:r w:rsidRPr="00186CEE">
        <w:rPr>
          <w:rFonts w:ascii="Times New Roman" w:hAnsi="Times New Roman"/>
          <w:sz w:val="24"/>
          <w:szCs w:val="24"/>
        </w:rPr>
        <w:t>за год –</w:t>
      </w:r>
      <w:r>
        <w:rPr>
          <w:rFonts w:ascii="Times New Roman" w:hAnsi="Times New Roman"/>
          <w:sz w:val="24"/>
          <w:szCs w:val="24"/>
        </w:rPr>
        <w:t xml:space="preserve"> </w:t>
      </w:r>
      <w:r w:rsidRPr="00186CEE">
        <w:rPr>
          <w:rFonts w:ascii="Times New Roman" w:hAnsi="Times New Roman"/>
          <w:sz w:val="24"/>
          <w:szCs w:val="24"/>
        </w:rPr>
        <w:t xml:space="preserve">100,1%). </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Численность зарегистрированных безработных в районе по состоянию </w:t>
      </w:r>
      <w:r>
        <w:rPr>
          <w:rFonts w:ascii="Times New Roman" w:hAnsi="Times New Roman"/>
          <w:sz w:val="24"/>
          <w:szCs w:val="24"/>
        </w:rPr>
        <w:t>на   1.03.2012 г.</w:t>
      </w:r>
      <w:r w:rsidRPr="00186CEE">
        <w:rPr>
          <w:rFonts w:ascii="Times New Roman" w:hAnsi="Times New Roman"/>
          <w:sz w:val="24"/>
          <w:szCs w:val="24"/>
        </w:rPr>
        <w:t xml:space="preserve"> снизилась по сравнению с </w:t>
      </w:r>
      <w:r>
        <w:rPr>
          <w:rFonts w:ascii="Times New Roman" w:hAnsi="Times New Roman"/>
          <w:sz w:val="24"/>
          <w:szCs w:val="24"/>
        </w:rPr>
        <w:t xml:space="preserve">соответствующей датой </w:t>
      </w:r>
      <w:r w:rsidRPr="00186CEE">
        <w:rPr>
          <w:rFonts w:ascii="Times New Roman" w:hAnsi="Times New Roman"/>
          <w:sz w:val="24"/>
          <w:szCs w:val="24"/>
        </w:rPr>
        <w:t xml:space="preserve"> прошло</w:t>
      </w:r>
      <w:r>
        <w:rPr>
          <w:rFonts w:ascii="Times New Roman" w:hAnsi="Times New Roman"/>
          <w:sz w:val="24"/>
          <w:szCs w:val="24"/>
        </w:rPr>
        <w:t>го г</w:t>
      </w:r>
      <w:r w:rsidRPr="00186CEE">
        <w:rPr>
          <w:rFonts w:ascii="Times New Roman" w:hAnsi="Times New Roman"/>
          <w:sz w:val="24"/>
          <w:szCs w:val="24"/>
        </w:rPr>
        <w:t>од</w:t>
      </w:r>
      <w:r>
        <w:rPr>
          <w:rFonts w:ascii="Times New Roman" w:hAnsi="Times New Roman"/>
          <w:sz w:val="24"/>
          <w:szCs w:val="24"/>
        </w:rPr>
        <w:t xml:space="preserve">а </w:t>
      </w:r>
      <w:r w:rsidRPr="00186CEE">
        <w:rPr>
          <w:rFonts w:ascii="Times New Roman" w:hAnsi="Times New Roman"/>
          <w:sz w:val="24"/>
          <w:szCs w:val="24"/>
        </w:rPr>
        <w:t>на 40% и составляет 1577 человек. Уровень зарегистрированной безработицы – 1% – ниже среднереспубликанского показателя. Коэффициент напряженности снизился за год в  3,9 раза и составляет 1,5 человек на одну вакансию.</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В январе </w:t>
      </w:r>
      <w:smartTag w:uri="urn:schemas-microsoft-com:office:smarttags" w:element="metricconverter">
        <w:smartTagPr>
          <w:attr w:name="ProductID" w:val="2012 г"/>
        </w:smartTagPr>
        <w:r w:rsidRPr="00186CEE">
          <w:rPr>
            <w:rFonts w:ascii="Times New Roman" w:hAnsi="Times New Roman"/>
            <w:sz w:val="24"/>
            <w:szCs w:val="24"/>
          </w:rPr>
          <w:t>2012 г</w:t>
        </w:r>
      </w:smartTag>
      <w:r w:rsidRPr="00186CEE">
        <w:rPr>
          <w:rFonts w:ascii="Times New Roman" w:hAnsi="Times New Roman"/>
          <w:sz w:val="24"/>
          <w:szCs w:val="24"/>
        </w:rPr>
        <w:t xml:space="preserve">. среднесписочная численность работников крупных и средних предприятий </w:t>
      </w:r>
      <w:r w:rsidRPr="00186CEE">
        <w:rPr>
          <w:rFonts w:ascii="Times New Roman" w:hAnsi="Times New Roman"/>
          <w:sz w:val="24"/>
          <w:szCs w:val="24"/>
          <w:u w:val="single"/>
        </w:rPr>
        <w:t>Кадошкинского муниципального района</w:t>
      </w:r>
      <w:r w:rsidRPr="00186CEE">
        <w:rPr>
          <w:rFonts w:ascii="Times New Roman" w:hAnsi="Times New Roman"/>
          <w:sz w:val="24"/>
          <w:szCs w:val="24"/>
        </w:rPr>
        <w:t xml:space="preserve"> составила 1271 человек (рост за месяц на 0,3%, </w:t>
      </w:r>
      <w:r>
        <w:rPr>
          <w:rFonts w:ascii="Times New Roman" w:hAnsi="Times New Roman"/>
          <w:sz w:val="24"/>
          <w:szCs w:val="24"/>
        </w:rPr>
        <w:t>по сравнению с январем прошлого года</w:t>
      </w:r>
      <w:r w:rsidRPr="00186CEE">
        <w:rPr>
          <w:rFonts w:ascii="Times New Roman" w:hAnsi="Times New Roman"/>
          <w:sz w:val="24"/>
          <w:szCs w:val="24"/>
        </w:rPr>
        <w:t xml:space="preserve"> – на 0,6%). В районе расположен монопрофильный населенный пункт Кадошкино, где уровень безработицы в течение последних лет выше среднереспубликанского значения – 1,8%</w:t>
      </w:r>
      <w:r>
        <w:rPr>
          <w:rFonts w:ascii="Times New Roman" w:hAnsi="Times New Roman"/>
          <w:sz w:val="24"/>
          <w:szCs w:val="24"/>
        </w:rPr>
        <w:t xml:space="preserve"> (на 1.03.2012г)</w:t>
      </w:r>
      <w:r w:rsidRPr="00186CEE">
        <w:rPr>
          <w:rFonts w:ascii="Times New Roman" w:hAnsi="Times New Roman"/>
          <w:sz w:val="24"/>
          <w:szCs w:val="24"/>
        </w:rPr>
        <w:t xml:space="preserve">. Ситуация в сфере занятости в районе в значительной степени зависит от градообразующего предприятия ОАО «КЭТЗ». Его стабильная работа в </w:t>
      </w:r>
      <w:smartTag w:uri="urn:schemas-microsoft-com:office:smarttags" w:element="metricconverter">
        <w:smartTagPr>
          <w:attr w:name="ProductID" w:val="2011 г"/>
        </w:smartTagPr>
        <w:r w:rsidRPr="00186CEE">
          <w:rPr>
            <w:rFonts w:ascii="Times New Roman" w:hAnsi="Times New Roman"/>
            <w:sz w:val="24"/>
            <w:szCs w:val="24"/>
          </w:rPr>
          <w:t>2011 г</w:t>
        </w:r>
      </w:smartTag>
      <w:r w:rsidRPr="00186CEE">
        <w:rPr>
          <w:rFonts w:ascii="Times New Roman" w:hAnsi="Times New Roman"/>
          <w:sz w:val="24"/>
          <w:szCs w:val="24"/>
        </w:rPr>
        <w:t xml:space="preserve">. оказала положительное влияние на состояние рынка труда района. Численность безработных в муниципальном районе по состоянию на 1.03.2012 г. составила 85 человек (на 32% меньше, чем </w:t>
      </w:r>
      <w:r>
        <w:rPr>
          <w:rFonts w:ascii="Times New Roman" w:hAnsi="Times New Roman"/>
          <w:sz w:val="24"/>
          <w:szCs w:val="24"/>
        </w:rPr>
        <w:t>на 1.03.</w:t>
      </w:r>
      <w:r w:rsidRPr="00186CEE">
        <w:rPr>
          <w:rFonts w:ascii="Times New Roman" w:hAnsi="Times New Roman"/>
          <w:sz w:val="24"/>
          <w:szCs w:val="24"/>
        </w:rPr>
        <w:t>2011 г.). Коэффициент напряженности снизился более чем в 8 раз и составляет 1,2 человек на одну вакансию.</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В январе 2012 года среднесписочная численность работников крупных и средних предприятий </w:t>
      </w:r>
      <w:r w:rsidRPr="00186CEE">
        <w:rPr>
          <w:rFonts w:ascii="Times New Roman" w:hAnsi="Times New Roman"/>
          <w:sz w:val="24"/>
          <w:szCs w:val="24"/>
          <w:u w:val="single"/>
        </w:rPr>
        <w:t>Инсарского муниципального района</w:t>
      </w:r>
      <w:r w:rsidRPr="00186CEE">
        <w:rPr>
          <w:rFonts w:ascii="Times New Roman" w:hAnsi="Times New Roman"/>
          <w:sz w:val="24"/>
          <w:szCs w:val="24"/>
        </w:rPr>
        <w:t xml:space="preserve"> составила 2334 человек</w:t>
      </w:r>
      <w:r>
        <w:rPr>
          <w:rFonts w:ascii="Times New Roman" w:hAnsi="Times New Roman"/>
          <w:sz w:val="24"/>
          <w:szCs w:val="24"/>
        </w:rPr>
        <w:t>а</w:t>
      </w:r>
      <w:r w:rsidRPr="00186CEE">
        <w:rPr>
          <w:rFonts w:ascii="Times New Roman" w:hAnsi="Times New Roman"/>
          <w:sz w:val="24"/>
          <w:szCs w:val="24"/>
        </w:rPr>
        <w:t>. Уровень зарегистрированной безработицы – 1,9% –  выше среднереспубликанского; численность зарегистрированных безработных  - 145 человек</w:t>
      </w:r>
      <w:r>
        <w:rPr>
          <w:rFonts w:ascii="Times New Roman" w:hAnsi="Times New Roman"/>
          <w:sz w:val="24"/>
          <w:szCs w:val="24"/>
        </w:rPr>
        <w:t xml:space="preserve"> (на 1.03.2012г)</w:t>
      </w:r>
      <w:r w:rsidRPr="00186CEE">
        <w:rPr>
          <w:rFonts w:ascii="Times New Roman" w:hAnsi="Times New Roman"/>
          <w:sz w:val="24"/>
          <w:szCs w:val="24"/>
        </w:rPr>
        <w:t>. В районе наблюдается тенденция к улучшению ситуации на рынке труда. Численность зарегистрированных безработных по сравнению с соответствующей датой прошлого года снизилась на 28%, уровень зарегистрированной безработицы – на 0,7 п.п.  Коэффициент напряженности по сравнению с прошлым годом уменьшился в 4,8 раза, и составляет 1,5 человек на одну вакансию.</w:t>
      </w:r>
    </w:p>
    <w:p w:rsidR="00CD770C"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 xml:space="preserve">В последние годы занятость в обрабатывающей промышленности республики, как и в целом в России, постепенно уменьшается. В 2005-2010 гг. численность занятых здесь сократилась, по крайней мере, на 15%. С учетом отказа от практики административных отпусков и сокращенного графика работы, роста промышленного производства </w:t>
      </w:r>
      <w:r w:rsidRPr="00186CEE">
        <w:rPr>
          <w:rFonts w:ascii="Times New Roman" w:hAnsi="Times New Roman"/>
          <w:sz w:val="24"/>
          <w:szCs w:val="24"/>
        </w:rPr>
        <w:lastRenderedPageBreak/>
        <w:t xml:space="preserve">(соответствующие индексы увеличивались на протяжении всего последнего десятилетия во многих российских регионах; в Мордовия они не упали ниже 100% даже в </w:t>
      </w:r>
      <w:smartTag w:uri="urn:schemas-microsoft-com:office:smarttags" w:element="metricconverter">
        <w:smartTagPr>
          <w:attr w:name="ProductID" w:val="2009 г"/>
        </w:smartTagPr>
        <w:r w:rsidRPr="00186CEE">
          <w:rPr>
            <w:rFonts w:ascii="Times New Roman" w:hAnsi="Times New Roman"/>
            <w:sz w:val="24"/>
            <w:szCs w:val="24"/>
          </w:rPr>
          <w:t>2009 г</w:t>
        </w:r>
      </w:smartTag>
      <w:r w:rsidRPr="00186CEE">
        <w:rPr>
          <w:rFonts w:ascii="Times New Roman" w:hAnsi="Times New Roman"/>
          <w:sz w:val="24"/>
          <w:szCs w:val="24"/>
        </w:rPr>
        <w:t xml:space="preserve">.) это свидетельствует о росте эффективности использования рабочей силы. В то же время увеличение числа вакансий, заявленных работодателями, свидетельствует о нарастании нехватки рабочей силы. Причина лежат в естественной убыли населения; отрицательных  значениях миграционного прироста; достаточно низким уровнем заработной платы. По уровню номинальной и реальной средней заработной платы в </w:t>
      </w:r>
      <w:smartTag w:uri="urn:schemas-microsoft-com:office:smarttags" w:element="metricconverter">
        <w:smartTagPr>
          <w:attr w:name="ProductID" w:val="2010 г"/>
        </w:smartTagPr>
        <w:r w:rsidRPr="00186CEE">
          <w:rPr>
            <w:rFonts w:ascii="Times New Roman" w:hAnsi="Times New Roman"/>
            <w:sz w:val="24"/>
            <w:szCs w:val="24"/>
          </w:rPr>
          <w:t>2010 г</w:t>
        </w:r>
      </w:smartTag>
      <w:r w:rsidRPr="00186CEE">
        <w:rPr>
          <w:rFonts w:ascii="Times New Roman" w:hAnsi="Times New Roman"/>
          <w:sz w:val="24"/>
          <w:szCs w:val="24"/>
        </w:rPr>
        <w:t xml:space="preserve">. Мордовия занимала последние места в ПФО. Это может оказаться серьезным ограничением для развития кластера. Средняя номинальная начисленная заработная плата в республике в </w:t>
      </w:r>
      <w:smartTag w:uri="urn:schemas-microsoft-com:office:smarttags" w:element="metricconverter">
        <w:smartTagPr>
          <w:attr w:name="ProductID" w:val="2010 г"/>
        </w:smartTagPr>
        <w:r w:rsidRPr="00186CEE">
          <w:rPr>
            <w:rFonts w:ascii="Times New Roman" w:hAnsi="Times New Roman"/>
            <w:sz w:val="24"/>
            <w:szCs w:val="24"/>
          </w:rPr>
          <w:t>2010 г</w:t>
        </w:r>
      </w:smartTag>
      <w:r w:rsidRPr="00186CEE">
        <w:rPr>
          <w:rFonts w:ascii="Times New Roman" w:hAnsi="Times New Roman"/>
          <w:sz w:val="24"/>
          <w:szCs w:val="24"/>
        </w:rPr>
        <w:t>. составляла 11883 руб.</w:t>
      </w:r>
      <w:r w:rsidRPr="00186CEE">
        <w:rPr>
          <w:rStyle w:val="a9"/>
          <w:rFonts w:ascii="Times New Roman" w:hAnsi="Times New Roman"/>
          <w:sz w:val="24"/>
          <w:szCs w:val="24"/>
        </w:rPr>
        <w:footnoteReference w:id="11"/>
      </w:r>
    </w:p>
    <w:p w:rsidR="00186CEE" w:rsidRPr="00186CEE" w:rsidRDefault="00CD770C" w:rsidP="00CD770C">
      <w:pPr>
        <w:tabs>
          <w:tab w:val="left" w:pos="2460"/>
        </w:tabs>
        <w:spacing w:after="0"/>
        <w:ind w:firstLine="709"/>
        <w:jc w:val="both"/>
        <w:rPr>
          <w:rFonts w:ascii="Times New Roman" w:hAnsi="Times New Roman"/>
          <w:sz w:val="24"/>
          <w:szCs w:val="24"/>
        </w:rPr>
      </w:pPr>
      <w:r w:rsidRPr="00186CEE">
        <w:rPr>
          <w:rFonts w:ascii="Times New Roman" w:hAnsi="Times New Roman"/>
          <w:sz w:val="24"/>
          <w:szCs w:val="24"/>
        </w:rPr>
        <w:t>Подобная ситуация крайне неблагоприятна с точки зрения  удержания квалифицированных кадров и молодежи; привлечения рабочей силы из других регионов. Между тем в ближайшей перспективе в рамках развития кластера ожидается увеличение потребности в инженерах по специальности «Светотехника и источники света». Уже на сегодня трудоустройство по данной специальности среди всех выпускников составило 91,6%. Другими словами, ресурсы местной рабочей силы близки к исчерпанию, и их может быть недостаточно для развития кластера. В связи с этим необходимо привлечение специалистов из других регионов, в частности, по специальностям «инженер-электронщик» и «инженер-программист». Поскольку по уровню заработной платы республика неконкурентоспособна на рынке труда, речь может идти о привлечении кадров из более отдаленных районов, в частности из стран СНГ. Для этого должны быть разработаны  специальные программы (возможно, с участием Федеральной миграционной службы РФ и Минздравсоцразвития Р</w:t>
      </w:r>
      <w:r>
        <w:rPr>
          <w:rFonts w:ascii="Times New Roman" w:hAnsi="Times New Roman"/>
          <w:sz w:val="24"/>
          <w:szCs w:val="24"/>
        </w:rPr>
        <w:t>оссии</w:t>
      </w:r>
      <w:r w:rsidRPr="00186CEE">
        <w:rPr>
          <w:rFonts w:ascii="Times New Roman" w:hAnsi="Times New Roman"/>
          <w:sz w:val="24"/>
          <w:szCs w:val="24"/>
        </w:rPr>
        <w:t>). Проблема состоит не только в увеличении квот на использование иностранной рабочей силы. Важно  предусмотреть целевой набор специалистов непосредственно в регионах их проживания; предложения предприятий кластера должны включать как заработную плату, так и привлекательный социальный пакет (благоприятные жилищные условия и др.) Только так можно выиграть конкуренцию с более богатыми регионами России – реципиентами основных потоков трудовой миграции (в ПФО это – Самара и Татарстан, в России – Москва, Московская область, Санкт-Петербург и пр.).</w:t>
      </w:r>
      <w:r w:rsidR="00186CEE" w:rsidRPr="00186CEE">
        <w:rPr>
          <w:rFonts w:ascii="Times New Roman" w:hAnsi="Times New Roman"/>
          <w:sz w:val="24"/>
          <w:szCs w:val="24"/>
        </w:rPr>
        <w:t>Численность занятых на некоторых предприятиях кластера представлена в табл. 2.2.</w:t>
      </w:r>
    </w:p>
    <w:p w:rsidR="00186CEE" w:rsidRPr="00F2098E" w:rsidRDefault="00186CEE" w:rsidP="00186CEE">
      <w:pPr>
        <w:pStyle w:val="11"/>
        <w:tabs>
          <w:tab w:val="left" w:pos="1134"/>
        </w:tabs>
        <w:spacing w:before="120" w:after="120"/>
        <w:ind w:left="0"/>
        <w:rPr>
          <w:rFonts w:ascii="Times New Roman" w:hAnsi="Times New Roman"/>
          <w:b/>
          <w:sz w:val="24"/>
          <w:szCs w:val="24"/>
        </w:rPr>
      </w:pPr>
      <w:r w:rsidRPr="00F2098E">
        <w:rPr>
          <w:rFonts w:ascii="Times New Roman" w:hAnsi="Times New Roman"/>
          <w:b/>
          <w:sz w:val="24"/>
          <w:szCs w:val="24"/>
        </w:rPr>
        <w:t>Таблица 2.2. Численность занятых в организации кластера</w:t>
      </w:r>
    </w:p>
    <w:tbl>
      <w:tblPr>
        <w:tblStyle w:val="a6"/>
        <w:tblW w:w="9707" w:type="dxa"/>
        <w:tblLook w:val="04A0"/>
      </w:tblPr>
      <w:tblGrid>
        <w:gridCol w:w="4279"/>
        <w:gridCol w:w="1783"/>
        <w:gridCol w:w="3645"/>
      </w:tblGrid>
      <w:tr w:rsidR="00186CEE" w:rsidRPr="00F2098E" w:rsidTr="00186CEE">
        <w:trPr>
          <w:trHeight w:val="509"/>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p>
        </w:tc>
        <w:tc>
          <w:tcPr>
            <w:tcW w:w="1783" w:type="dxa"/>
          </w:tcPr>
          <w:p w:rsidR="00186CEE" w:rsidRPr="00F2098E" w:rsidRDefault="00186CEE" w:rsidP="00186CEE">
            <w:pPr>
              <w:pStyle w:val="11"/>
              <w:tabs>
                <w:tab w:val="left" w:pos="567"/>
              </w:tabs>
              <w:spacing w:before="120" w:after="120"/>
              <w:ind w:left="0"/>
              <w:rPr>
                <w:rFonts w:ascii="Times New Roman" w:hAnsi="Times New Roman"/>
                <w:b/>
                <w:sz w:val="20"/>
                <w:szCs w:val="20"/>
              </w:rPr>
            </w:pPr>
            <w:r w:rsidRPr="00F2098E">
              <w:rPr>
                <w:rFonts w:ascii="Times New Roman" w:hAnsi="Times New Roman"/>
                <w:b/>
                <w:sz w:val="20"/>
                <w:szCs w:val="20"/>
              </w:rPr>
              <w:t>2009 год (чел)</w:t>
            </w:r>
          </w:p>
        </w:tc>
        <w:tc>
          <w:tcPr>
            <w:tcW w:w="3645" w:type="dxa"/>
          </w:tcPr>
          <w:p w:rsidR="00186CEE" w:rsidRPr="00F2098E" w:rsidRDefault="00186CEE" w:rsidP="00186CEE">
            <w:pPr>
              <w:pStyle w:val="11"/>
              <w:tabs>
                <w:tab w:val="left" w:pos="567"/>
              </w:tabs>
              <w:spacing w:before="120" w:after="120"/>
              <w:ind w:left="0"/>
              <w:rPr>
                <w:rFonts w:ascii="Times New Roman" w:hAnsi="Times New Roman"/>
                <w:b/>
                <w:sz w:val="20"/>
                <w:szCs w:val="20"/>
              </w:rPr>
            </w:pPr>
            <w:r w:rsidRPr="00F2098E">
              <w:rPr>
                <w:rFonts w:ascii="Times New Roman" w:hAnsi="Times New Roman"/>
                <w:b/>
                <w:sz w:val="20"/>
                <w:szCs w:val="20"/>
              </w:rPr>
              <w:t>2010-11 (чел)</w:t>
            </w:r>
          </w:p>
        </w:tc>
      </w:tr>
      <w:tr w:rsidR="00186CEE" w:rsidRPr="00F2098E" w:rsidTr="00186CEE">
        <w:trPr>
          <w:trHeight w:val="457"/>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ОАО «КЭТЗ»</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604</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628</w:t>
            </w:r>
          </w:p>
        </w:tc>
      </w:tr>
      <w:tr w:rsidR="00186CEE" w:rsidRPr="00F2098E" w:rsidTr="00186CEE">
        <w:trPr>
          <w:trHeight w:val="457"/>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ОАО «АСТЗ»</w:t>
            </w:r>
          </w:p>
        </w:tc>
        <w:tc>
          <w:tcPr>
            <w:tcW w:w="1783" w:type="dxa"/>
          </w:tcPr>
          <w:p w:rsidR="00186CEE" w:rsidRPr="00F2098E" w:rsidRDefault="00B834ED" w:rsidP="00186CEE">
            <w:pPr>
              <w:pStyle w:val="11"/>
              <w:tabs>
                <w:tab w:val="left" w:pos="567"/>
              </w:tabs>
              <w:spacing w:before="120" w:after="120"/>
              <w:ind w:left="0"/>
              <w:rPr>
                <w:rFonts w:ascii="Times New Roman" w:hAnsi="Times New Roman"/>
                <w:sz w:val="20"/>
                <w:szCs w:val="20"/>
              </w:rPr>
            </w:pPr>
            <w:r>
              <w:rPr>
                <w:rFonts w:ascii="Times New Roman" w:hAnsi="Times New Roman"/>
                <w:sz w:val="20"/>
                <w:szCs w:val="20"/>
              </w:rPr>
              <w:t>1158</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1136</w:t>
            </w:r>
          </w:p>
        </w:tc>
      </w:tr>
      <w:tr w:rsidR="00186CEE" w:rsidRPr="00F2098E" w:rsidTr="00186CEE">
        <w:trPr>
          <w:trHeight w:val="457"/>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Рефлакс</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62</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57</w:t>
            </w:r>
          </w:p>
        </w:tc>
      </w:tr>
      <w:tr w:rsidR="00186CEE" w:rsidRPr="00F2098E" w:rsidTr="00186CEE">
        <w:trPr>
          <w:trHeight w:val="457"/>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«Лисма»</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4296</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3933</w:t>
            </w:r>
          </w:p>
        </w:tc>
      </w:tr>
      <w:tr w:rsidR="00186CEE" w:rsidRPr="00F2098E" w:rsidTr="00186CEE">
        <w:trPr>
          <w:trHeight w:val="457"/>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«Ксенон»</w:t>
            </w:r>
          </w:p>
        </w:tc>
        <w:tc>
          <w:tcPr>
            <w:tcW w:w="1783" w:type="dxa"/>
          </w:tcPr>
          <w:p w:rsidR="00186CEE" w:rsidRPr="00F2098E" w:rsidRDefault="00B834ED" w:rsidP="00186CEE">
            <w:pPr>
              <w:pStyle w:val="11"/>
              <w:tabs>
                <w:tab w:val="left" w:pos="567"/>
              </w:tabs>
              <w:spacing w:before="120" w:after="120"/>
              <w:ind w:left="0"/>
              <w:rPr>
                <w:rFonts w:ascii="Times New Roman" w:hAnsi="Times New Roman"/>
                <w:sz w:val="20"/>
                <w:szCs w:val="20"/>
              </w:rPr>
            </w:pPr>
            <w:r>
              <w:rPr>
                <w:rFonts w:ascii="Times New Roman" w:hAnsi="Times New Roman"/>
                <w:sz w:val="20"/>
                <w:szCs w:val="20"/>
              </w:rPr>
              <w:t>210</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230</w:t>
            </w:r>
          </w:p>
        </w:tc>
      </w:tr>
      <w:tr w:rsidR="00186CEE" w:rsidRPr="00F2098E" w:rsidTr="00186CEE">
        <w:trPr>
          <w:trHeight w:val="441"/>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«Орбита»</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1129</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1189</w:t>
            </w:r>
          </w:p>
        </w:tc>
      </w:tr>
      <w:tr w:rsidR="00186CEE" w:rsidRPr="00F2098E" w:rsidTr="00186CEE">
        <w:trPr>
          <w:trHeight w:val="441"/>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lastRenderedPageBreak/>
              <w:t>НИИИС имена А.Н. Лодыгина</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211</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189</w:t>
            </w:r>
          </w:p>
        </w:tc>
      </w:tr>
      <w:tr w:rsidR="00186CEE" w:rsidRPr="00F2098E" w:rsidTr="00186CEE">
        <w:trPr>
          <w:trHeight w:val="441"/>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 xml:space="preserve">НПК «Электровыпрямитель» </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27</w:t>
            </w:r>
          </w:p>
        </w:tc>
      </w:tr>
      <w:tr w:rsidR="00186CEE" w:rsidRPr="00F2098E" w:rsidTr="00186CEE">
        <w:trPr>
          <w:trHeight w:val="441"/>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«Технопарк-Мордовия»</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26</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37</w:t>
            </w:r>
          </w:p>
        </w:tc>
      </w:tr>
      <w:tr w:rsidR="00186CEE" w:rsidRPr="00F2098E" w:rsidTr="00186CEE">
        <w:trPr>
          <w:trHeight w:val="457"/>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ОАО «Электровыпрямитель»</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1802</w:t>
            </w:r>
          </w:p>
        </w:tc>
        <w:tc>
          <w:tcPr>
            <w:tcW w:w="3645" w:type="dxa"/>
          </w:tcPr>
          <w:p w:rsidR="00186CEE" w:rsidRPr="00F2098E" w:rsidRDefault="00186CEE" w:rsidP="00186CEE">
            <w:pPr>
              <w:pStyle w:val="11"/>
              <w:tabs>
                <w:tab w:val="left" w:pos="567"/>
              </w:tabs>
              <w:spacing w:before="120" w:after="120"/>
              <w:ind w:left="0"/>
              <w:rPr>
                <w:rFonts w:ascii="Times New Roman" w:hAnsi="Times New Roman"/>
                <w:sz w:val="20"/>
                <w:szCs w:val="20"/>
              </w:rPr>
            </w:pPr>
            <w:r w:rsidRPr="00F2098E">
              <w:rPr>
                <w:rFonts w:ascii="Times New Roman" w:hAnsi="Times New Roman"/>
                <w:sz w:val="20"/>
                <w:szCs w:val="20"/>
              </w:rPr>
              <w:t>1712</w:t>
            </w:r>
          </w:p>
        </w:tc>
      </w:tr>
      <w:tr w:rsidR="00186CEE" w:rsidRPr="00F2098E" w:rsidTr="00186CEE">
        <w:trPr>
          <w:trHeight w:val="457"/>
        </w:trPr>
        <w:tc>
          <w:tcPr>
            <w:tcW w:w="4279" w:type="dxa"/>
          </w:tcPr>
          <w:p w:rsidR="00186CEE" w:rsidRPr="00F2098E" w:rsidRDefault="00186CEE" w:rsidP="00186CEE">
            <w:pPr>
              <w:pStyle w:val="11"/>
              <w:tabs>
                <w:tab w:val="left" w:pos="567"/>
              </w:tabs>
              <w:spacing w:before="120" w:after="120"/>
              <w:ind w:left="0"/>
              <w:jc w:val="both"/>
              <w:rPr>
                <w:rFonts w:ascii="Times New Roman" w:hAnsi="Times New Roman"/>
                <w:b/>
                <w:sz w:val="20"/>
                <w:szCs w:val="20"/>
              </w:rPr>
            </w:pPr>
            <w:r w:rsidRPr="00F2098E">
              <w:rPr>
                <w:rFonts w:ascii="Times New Roman" w:hAnsi="Times New Roman"/>
                <w:b/>
                <w:sz w:val="20"/>
                <w:szCs w:val="20"/>
              </w:rPr>
              <w:t>ИТОГО:</w:t>
            </w:r>
          </w:p>
        </w:tc>
        <w:tc>
          <w:tcPr>
            <w:tcW w:w="1783" w:type="dxa"/>
          </w:tcPr>
          <w:p w:rsidR="00186CEE" w:rsidRPr="00F2098E" w:rsidRDefault="00186CEE" w:rsidP="00186CEE">
            <w:pPr>
              <w:pStyle w:val="11"/>
              <w:tabs>
                <w:tab w:val="left" w:pos="567"/>
              </w:tabs>
              <w:spacing w:before="120" w:after="120"/>
              <w:ind w:left="0"/>
              <w:rPr>
                <w:rFonts w:ascii="Times New Roman" w:hAnsi="Times New Roman"/>
                <w:sz w:val="20"/>
                <w:szCs w:val="20"/>
              </w:rPr>
            </w:pPr>
          </w:p>
        </w:tc>
        <w:tc>
          <w:tcPr>
            <w:tcW w:w="3645" w:type="dxa"/>
          </w:tcPr>
          <w:p w:rsidR="00186CEE" w:rsidRPr="00F2098E" w:rsidRDefault="00186CEE" w:rsidP="00265B1D">
            <w:pPr>
              <w:pStyle w:val="11"/>
              <w:tabs>
                <w:tab w:val="left" w:pos="567"/>
              </w:tabs>
              <w:spacing w:before="120" w:after="120"/>
              <w:ind w:left="0"/>
              <w:rPr>
                <w:rFonts w:ascii="Times New Roman" w:hAnsi="Times New Roman"/>
                <w:b/>
                <w:sz w:val="20"/>
                <w:szCs w:val="20"/>
              </w:rPr>
            </w:pPr>
            <w:r w:rsidRPr="00F2098E">
              <w:rPr>
                <w:rFonts w:ascii="Times New Roman" w:hAnsi="Times New Roman"/>
                <w:b/>
                <w:sz w:val="20"/>
                <w:szCs w:val="20"/>
              </w:rPr>
              <w:t>9138</w:t>
            </w:r>
          </w:p>
        </w:tc>
      </w:tr>
    </w:tbl>
    <w:p w:rsidR="00A42A73" w:rsidRPr="00A42A73" w:rsidRDefault="00A42A73" w:rsidP="00A42A73">
      <w:pPr>
        <w:pStyle w:val="3"/>
        <w:keepLines w:val="0"/>
        <w:tabs>
          <w:tab w:val="left" w:pos="360"/>
        </w:tabs>
        <w:spacing w:before="0" w:line="240" w:lineRule="auto"/>
        <w:ind w:left="720"/>
        <w:jc w:val="both"/>
        <w:rPr>
          <w:b w:val="0"/>
        </w:rPr>
      </w:pPr>
      <w:bookmarkStart w:id="2" w:name="_Toc321936268"/>
    </w:p>
    <w:p w:rsidR="00186CEE" w:rsidRPr="00A42A73" w:rsidRDefault="00186CEE" w:rsidP="00CD5B47">
      <w:pPr>
        <w:pStyle w:val="3"/>
        <w:keepLines w:val="0"/>
        <w:numPr>
          <w:ilvl w:val="0"/>
          <w:numId w:val="88"/>
        </w:numPr>
        <w:tabs>
          <w:tab w:val="left" w:pos="360"/>
        </w:tabs>
        <w:spacing w:before="0" w:line="240" w:lineRule="auto"/>
        <w:jc w:val="both"/>
        <w:rPr>
          <w:rFonts w:ascii="Times New Roman" w:hAnsi="Times New Roman" w:cs="Times New Roman"/>
          <w:b w:val="0"/>
          <w:color w:val="auto"/>
          <w:sz w:val="24"/>
          <w:szCs w:val="24"/>
        </w:rPr>
      </w:pPr>
      <w:r w:rsidRPr="00A42A73">
        <w:rPr>
          <w:rFonts w:ascii="Times New Roman" w:hAnsi="Times New Roman" w:cs="Times New Roman"/>
          <w:color w:val="auto"/>
          <w:sz w:val="24"/>
          <w:szCs w:val="24"/>
        </w:rPr>
        <w:t>Текущий уровень развития кооперации в сфере науки и образования (кооперация участников кластера друг с другом, с российскими предприятиями и организациями, не входящими в кластер, с зарубежными партнерами), в том числе участие в деятельности российских технологических платформ, а также участие в реализации программ инновационного развития компаний с государственным участием</w:t>
      </w:r>
      <w:bookmarkEnd w:id="2"/>
    </w:p>
    <w:p w:rsidR="00186CEE" w:rsidRPr="00F73645" w:rsidRDefault="00186CEE" w:rsidP="00186CEE">
      <w:pPr>
        <w:pStyle w:val="11"/>
        <w:tabs>
          <w:tab w:val="left" w:pos="567"/>
        </w:tabs>
        <w:spacing w:before="80" w:after="80"/>
        <w:ind w:left="0" w:firstLine="567"/>
        <w:jc w:val="both"/>
        <w:rPr>
          <w:rFonts w:ascii="Times New Roman" w:hAnsi="Times New Roman"/>
          <w:sz w:val="28"/>
          <w:szCs w:val="28"/>
        </w:rPr>
      </w:pP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В настоящее время научно-образовательный комплекс Республики Мордовия претерпевает заметные изменения. В их основе – расширение всех видов кооперации между научными организациями, вузами, предприятиями, другими структурами (российскими и зарубежными), в том числе входящими в создаваемый кластер.  И сегодня уровень взаимодействия в научно-образовательной сфере региона достаточно высок. Основные виды партнерских взаимосвязей – кооперация между образовательными учреждениями и компания</w:t>
      </w:r>
      <w:r w:rsidR="0084571F">
        <w:rPr>
          <w:rFonts w:ascii="Times New Roman" w:hAnsi="Times New Roman"/>
          <w:sz w:val="24"/>
          <w:szCs w:val="24"/>
        </w:rPr>
        <w:t>ми</w:t>
      </w:r>
      <w:r w:rsidRPr="00A42A73">
        <w:rPr>
          <w:rFonts w:ascii="Times New Roman" w:hAnsi="Times New Roman"/>
          <w:sz w:val="24"/>
          <w:szCs w:val="24"/>
        </w:rPr>
        <w:t xml:space="preserve"> в области подготовки высококвалифицированных кадров; участие в деятельности технологических платформ; совместная реализация проектов участниками кластера; интеграция в совместные исследовательские разработки с зарубежными компаниями. Показатель объема затрат на исследования и разработки, выполняемые совместно двумя или более участниками кластера или участниками кластера с привлечением зарубежных партнеров за последние 3 года составил 0,224 млрд. рублей.</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 xml:space="preserve"> ГУП  </w:t>
      </w:r>
      <w:r w:rsidR="00265B1D">
        <w:rPr>
          <w:rFonts w:ascii="Times New Roman" w:hAnsi="Times New Roman"/>
          <w:sz w:val="24"/>
          <w:szCs w:val="24"/>
        </w:rPr>
        <w:t xml:space="preserve">РМ </w:t>
      </w:r>
      <w:r w:rsidRPr="00A42A73">
        <w:rPr>
          <w:rFonts w:ascii="Times New Roman" w:hAnsi="Times New Roman"/>
          <w:sz w:val="24"/>
          <w:szCs w:val="24"/>
        </w:rPr>
        <w:t xml:space="preserve">«НИИИС  имени  А.Н. Лодыгина»  сотрудничает  с  МГУ  им. Н.П.  Огарёва с целью прохождения  производственной  и  преддипломной  практики  студентами  светотехнического  факультета  в  лабораториях  института. ЗАО НПК «Электровыпрямитель» также предоставляет базу для прохождения преддипломной практики студентам и аспирантам Университета. </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 xml:space="preserve">Для повышения эффективности функционирования АУ «Технопарк -  Мордовии» заключены соглашения об  установлении долгосрочных партнерских отношений и осуществлении комплекса совместных мероприятий с такими ведущими научными и образовательными учреждениями, как «Мордовский государственный университет им. Н.П. Огарева», «Мордовский государственный педагогический институт имени М.Е. Евсевьева», Московский государственный технический университет гражданской авиации, Институт общей физики им. А.М. Прохорова РАН и др. </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Светотехнический факультет имеет тесные связи с ведущими вузами России: МЭИ (кафедра светотехники), Казанским энергетическим университетом (кафедра светотехники и медицинской электроники), Томским политехническим университетом (кафедра световых и лазерных технологий) и другими.</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 xml:space="preserve">Институтом физики и химии заключены договора о научном и учебном сотрудничестве с Московским государственным университетом им. М.В. Ломоносова, ГОУВПО «ННГУ им. Н.И. Лобачевского»,  Институтом прикладной физики РАН, Всероссийским научно-исследовательским институтом авиационных материалов и др. </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lastRenderedPageBreak/>
        <w:t>ЗАО НПК «Электровыпрямитель» в рамках производства эпитаксиальных структур карбида кремния и полупроводниковых приборов нового поколения кооперирует свою деятельность с НИУ «МГУ им. Н.П. Огарёва», ОАО «Электровыпрямитель</w:t>
      </w:r>
      <w:r w:rsidR="0084571F">
        <w:rPr>
          <w:rFonts w:ascii="Times New Roman" w:hAnsi="Times New Roman"/>
          <w:sz w:val="24"/>
          <w:szCs w:val="24"/>
        </w:rPr>
        <w:t>»,</w:t>
      </w:r>
      <w:r w:rsidRPr="00A42A73">
        <w:rPr>
          <w:rFonts w:ascii="Times New Roman" w:hAnsi="Times New Roman"/>
          <w:sz w:val="24"/>
          <w:szCs w:val="24"/>
        </w:rPr>
        <w:t xml:space="preserve"> АУ «Технопарк-Мордовия». В области производства светоизлучающих диодов предполагается создать совместное предприятие в партнерстве с южнокорейскими фирмами Seoul Semiconductor и Daewoo, а также российскими участниками – РОСНАНО и Оптоган. Развиваются контакты с Некоммерческим партнерством Производителей Светодиодов и Систем на их основе; участие в деятельности российской технологической платформы «Российские светодиодные технологии».</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ОАО «Электровыпрямитель» активно сотрудничает с ведущими научными центрами страны</w:t>
      </w:r>
      <w:r w:rsidR="00265B1D">
        <w:rPr>
          <w:rFonts w:ascii="Times New Roman" w:hAnsi="Times New Roman"/>
          <w:sz w:val="24"/>
          <w:szCs w:val="24"/>
        </w:rPr>
        <w:t xml:space="preserve"> </w:t>
      </w:r>
      <w:r w:rsidRPr="00A42A73">
        <w:rPr>
          <w:rFonts w:ascii="Times New Roman" w:hAnsi="Times New Roman"/>
          <w:sz w:val="24"/>
          <w:szCs w:val="24"/>
        </w:rPr>
        <w:t>– ФГУП «Всероссийский электротехнический институт им. В.И. Ленина», ФГУП «Всероссийский институт авиационных материалов» (г. Москва), ФГУП «Физико-технический институт им. А.Ф. Иоффе», ФГУП «ЛЭТИ», ОАО «Научно-исследовательский институт постоянного тока», ОАО «ЦНИИ СЭТ» (г. Санкт-Петербург), ОАО «Ангстрем» (г. Зеленоград), ФГУП «Институт сильноточной электроники Сибирского отделения РАН» (г. Томск), ФГУП «Институт прикладной физики РАН» (г. Нижний Новгород), ФГУП «НИИПП» (г. Лыткарино), ФГУП «Уральское отделение РАН» (г. Екатеринбург), ФГУП «Институт физики высоких энергий» (г. Протвино), ОАО «НПП «Инжект» (г. Саратов), АУ «Технопарк-Мордовия», НИУ «Мордовский государственный университет им. Н.П. Огарева» (г. Саранск).</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Предприятие принимает активное участие в реализации отечественных и международных программ инновационного развития компаний с государственным участием. Среди таких компаний –  ФГУП «Российский федеральный ядерный центр – Всероссийский научно-исследовательский институт экспериментальной физики» (г. Саров); ФГУП «Научно-исследовательский институт электрофизической аппаратуры» (г. Санкт-Петербург); ФГУП «Объединенный институт ядерных исследований» (г. Дубна); ФКП «Государственный лазерный полигон «Радуга» (г. Радужный). Вклад ОАО «Электровыпрямитель» – создание и поставки новых полупроводниковых приборов силовой электроники.</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Све</w:t>
      </w:r>
      <w:r w:rsidR="0084571F">
        <w:rPr>
          <w:rFonts w:ascii="Times New Roman" w:hAnsi="Times New Roman"/>
          <w:sz w:val="24"/>
          <w:szCs w:val="24"/>
        </w:rPr>
        <w:t>тотехнический факультет Мордовс</w:t>
      </w:r>
      <w:r w:rsidRPr="00A42A73">
        <w:rPr>
          <w:rFonts w:ascii="Times New Roman" w:hAnsi="Times New Roman"/>
          <w:sz w:val="24"/>
          <w:szCs w:val="24"/>
        </w:rPr>
        <w:t xml:space="preserve">кого университета участвует в технологической платформе «Российские светодиодные технологии», в рамках которого </w:t>
      </w:r>
      <w:r w:rsidR="00265B1D">
        <w:rPr>
          <w:rFonts w:ascii="Times New Roman" w:hAnsi="Times New Roman"/>
          <w:sz w:val="24"/>
          <w:szCs w:val="24"/>
        </w:rPr>
        <w:t>в</w:t>
      </w:r>
      <w:r w:rsidRPr="00A42A73">
        <w:rPr>
          <w:rFonts w:ascii="Times New Roman" w:hAnsi="Times New Roman"/>
          <w:sz w:val="24"/>
          <w:szCs w:val="24"/>
        </w:rPr>
        <w:t xml:space="preserve"> декабре 2010 г. на факультете  был создан Центр коллективного пользования уникальным научным оборудованием «Светотехническая метрология - площадка для проведения широких светотехнических исследований на высоком научном уровне и на современном оборудовании для решения приоритетных научных задач».  </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Развивается взаимодействие кафедр светотехнического факультета, института физики и химии с ИСМАН РАН,  ГУП РМ «НИИИС им. А.Н. Лодыгина» и  Московским государственным институтом приборостроения и информатики. Совместные исследования осуществляются в следующих направлениях:</w:t>
      </w:r>
    </w:p>
    <w:p w:rsidR="00186CEE" w:rsidRPr="00A42A73" w:rsidRDefault="00186CEE" w:rsidP="00CD5B47">
      <w:pPr>
        <w:pStyle w:val="11"/>
        <w:numPr>
          <w:ilvl w:val="0"/>
          <w:numId w:val="92"/>
        </w:numPr>
        <w:tabs>
          <w:tab w:val="left" w:pos="567"/>
        </w:tabs>
        <w:spacing w:before="80" w:after="80"/>
        <w:jc w:val="both"/>
        <w:rPr>
          <w:rFonts w:ascii="Times New Roman" w:hAnsi="Times New Roman"/>
          <w:sz w:val="24"/>
          <w:szCs w:val="24"/>
        </w:rPr>
      </w:pPr>
      <w:r w:rsidRPr="00A42A73">
        <w:rPr>
          <w:rFonts w:ascii="Times New Roman" w:hAnsi="Times New Roman"/>
          <w:sz w:val="24"/>
          <w:szCs w:val="24"/>
          <w:u w:val="single"/>
        </w:rPr>
        <w:t>совместно с ИСМАН –</w:t>
      </w:r>
      <w:r w:rsidRPr="00A42A73">
        <w:rPr>
          <w:rFonts w:ascii="Times New Roman" w:hAnsi="Times New Roman"/>
          <w:sz w:val="24"/>
          <w:szCs w:val="24"/>
        </w:rPr>
        <w:t xml:space="preserve"> в области получения люминофоров с узкополосными спектрами методом СВС (самораспространяющегося высокотемпературного синтеза);</w:t>
      </w:r>
    </w:p>
    <w:p w:rsidR="00186CEE" w:rsidRPr="00A42A73" w:rsidRDefault="00186CEE" w:rsidP="00CD5B47">
      <w:pPr>
        <w:pStyle w:val="11"/>
        <w:numPr>
          <w:ilvl w:val="0"/>
          <w:numId w:val="92"/>
        </w:numPr>
        <w:tabs>
          <w:tab w:val="left" w:pos="567"/>
        </w:tabs>
        <w:spacing w:before="80" w:after="80"/>
        <w:jc w:val="both"/>
        <w:rPr>
          <w:rFonts w:ascii="Times New Roman" w:hAnsi="Times New Roman"/>
          <w:sz w:val="24"/>
          <w:szCs w:val="24"/>
        </w:rPr>
      </w:pPr>
      <w:r w:rsidRPr="00A42A73">
        <w:rPr>
          <w:rFonts w:ascii="Times New Roman" w:hAnsi="Times New Roman"/>
          <w:sz w:val="24"/>
          <w:szCs w:val="24"/>
        </w:rPr>
        <w:t>совместно НИИИС им. А.Н. Лодыгина – в области повышения экологичности ртутьсодержащих люминесцентных ламп; создания энергоэкономичных источников света и световых приборов  (еще один партнер –  Московский государственный институ</w:t>
      </w:r>
      <w:r w:rsidR="00265B1D">
        <w:rPr>
          <w:rFonts w:ascii="Times New Roman" w:hAnsi="Times New Roman"/>
          <w:sz w:val="24"/>
          <w:szCs w:val="24"/>
        </w:rPr>
        <w:t>т приборостроения и информатики</w:t>
      </w:r>
      <w:r w:rsidRPr="00A42A73">
        <w:rPr>
          <w:rFonts w:ascii="Times New Roman" w:hAnsi="Times New Roman"/>
          <w:sz w:val="24"/>
          <w:szCs w:val="24"/>
        </w:rPr>
        <w:t>).</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Приведенные и другие примеры подтверждают, что  уровень кооперации участников кластера «Энергоэффективная светотехника и</w:t>
      </w:r>
      <w:r w:rsidR="0084571F">
        <w:rPr>
          <w:rFonts w:ascii="Times New Roman" w:hAnsi="Times New Roman"/>
          <w:sz w:val="24"/>
          <w:szCs w:val="24"/>
        </w:rPr>
        <w:t xml:space="preserve"> интеллектуальные системы управления освещением</w:t>
      </w:r>
      <w:r w:rsidRPr="00A42A73">
        <w:rPr>
          <w:rFonts w:ascii="Times New Roman" w:hAnsi="Times New Roman"/>
          <w:sz w:val="24"/>
          <w:szCs w:val="24"/>
        </w:rPr>
        <w:t>» в научно-образовательной сфере достато</w:t>
      </w:r>
      <w:r w:rsidR="0084571F">
        <w:rPr>
          <w:rFonts w:ascii="Times New Roman" w:hAnsi="Times New Roman"/>
          <w:sz w:val="24"/>
          <w:szCs w:val="24"/>
        </w:rPr>
        <w:t>ч</w:t>
      </w:r>
      <w:r w:rsidRPr="00A42A73">
        <w:rPr>
          <w:rFonts w:ascii="Times New Roman" w:hAnsi="Times New Roman"/>
          <w:sz w:val="24"/>
          <w:szCs w:val="24"/>
        </w:rPr>
        <w:t xml:space="preserve">но высок. Кластер объединит </w:t>
      </w:r>
      <w:r w:rsidRPr="00A42A73">
        <w:rPr>
          <w:rFonts w:ascii="Times New Roman" w:hAnsi="Times New Roman"/>
          <w:sz w:val="24"/>
          <w:szCs w:val="24"/>
        </w:rPr>
        <w:lastRenderedPageBreak/>
        <w:t xml:space="preserve">существующую инновационную инфраструктуру и инновационно-активные предприятия в единый «организм», создаст дополнительные стимулы для развития инновационного малого и среднего бизнеса, включая малые научные предприятия при вузах и НИИ. Таким образом, изменится технологическая основа развития </w:t>
      </w:r>
      <w:r w:rsidR="0084571F">
        <w:rPr>
          <w:rFonts w:ascii="Times New Roman" w:hAnsi="Times New Roman"/>
          <w:sz w:val="24"/>
          <w:szCs w:val="24"/>
        </w:rPr>
        <w:t>Р</w:t>
      </w:r>
      <w:r w:rsidRPr="00A42A73">
        <w:rPr>
          <w:rFonts w:ascii="Times New Roman" w:hAnsi="Times New Roman"/>
          <w:sz w:val="24"/>
          <w:szCs w:val="24"/>
        </w:rPr>
        <w:t>еспублики, что определит ее будущее на многие десятилетия вперед.</w:t>
      </w: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p>
    <w:p w:rsidR="00186CEE" w:rsidRPr="00A42A73" w:rsidRDefault="00186CEE" w:rsidP="00CD5B47">
      <w:pPr>
        <w:pStyle w:val="3"/>
        <w:keepLines w:val="0"/>
        <w:numPr>
          <w:ilvl w:val="0"/>
          <w:numId w:val="88"/>
        </w:numPr>
        <w:tabs>
          <w:tab w:val="left" w:pos="360"/>
        </w:tabs>
        <w:spacing w:before="0" w:line="240" w:lineRule="auto"/>
        <w:jc w:val="both"/>
        <w:rPr>
          <w:rFonts w:ascii="Times New Roman" w:hAnsi="Times New Roman" w:cs="Times New Roman"/>
          <w:b w:val="0"/>
          <w:color w:val="auto"/>
          <w:sz w:val="24"/>
          <w:szCs w:val="24"/>
        </w:rPr>
      </w:pPr>
      <w:bookmarkStart w:id="3" w:name="_Toc321936269"/>
      <w:r w:rsidRPr="00A42A73">
        <w:rPr>
          <w:rFonts w:ascii="Times New Roman" w:hAnsi="Times New Roman" w:cs="Times New Roman"/>
          <w:color w:val="auto"/>
          <w:sz w:val="24"/>
          <w:szCs w:val="24"/>
        </w:rPr>
        <w:t>Проблемы и «узкие места» в развитии научно-технологического и образовательного потенциала кластера, оказывающие существенное влияние на перспективы его развития. Первоочередные задачи по развитию научно-технологического и образовательного потенциала кластера</w:t>
      </w:r>
      <w:bookmarkEnd w:id="3"/>
    </w:p>
    <w:p w:rsidR="00186CEE" w:rsidRDefault="00186CEE" w:rsidP="00186CEE">
      <w:pPr>
        <w:pStyle w:val="3"/>
        <w:jc w:val="both"/>
        <w:rPr>
          <w:b w:val="0"/>
        </w:rPr>
      </w:pP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 xml:space="preserve">Основной проблемой в развитии научно-технического и образовательного потенциала кластера является отток абитуриентов и выпускников вузов,  высококвалифицированных кадров в другие регионы России (особенно в Москву) и за рубеж. С одной стороны, это характеризует востребованность и конкурентоспособностью выпускников университета в других регионах; с другой – </w:t>
      </w:r>
      <w:r w:rsidR="0084571F">
        <w:rPr>
          <w:rFonts w:ascii="Times New Roman" w:hAnsi="Times New Roman"/>
          <w:sz w:val="24"/>
          <w:szCs w:val="24"/>
        </w:rPr>
        <w:t xml:space="preserve">говорит </w:t>
      </w:r>
      <w:r w:rsidRPr="00A42A73">
        <w:rPr>
          <w:rFonts w:ascii="Times New Roman" w:hAnsi="Times New Roman"/>
          <w:sz w:val="24"/>
          <w:szCs w:val="24"/>
        </w:rPr>
        <w:t>о слабой  привлекательности вакансий для молодежи в республике (см. р</w:t>
      </w:r>
      <w:r w:rsidR="006C4E69">
        <w:rPr>
          <w:rFonts w:ascii="Times New Roman" w:hAnsi="Times New Roman"/>
          <w:sz w:val="24"/>
          <w:szCs w:val="24"/>
        </w:rPr>
        <w:t>ис. 2.11, данные исследования S</w:t>
      </w:r>
      <w:r w:rsidR="006C4E69">
        <w:rPr>
          <w:rFonts w:ascii="Times New Roman" w:hAnsi="Times New Roman"/>
          <w:sz w:val="24"/>
          <w:szCs w:val="24"/>
          <w:lang w:val="en-US"/>
        </w:rPr>
        <w:t>u</w:t>
      </w:r>
      <w:r w:rsidRPr="00A42A73">
        <w:rPr>
          <w:rFonts w:ascii="Times New Roman" w:hAnsi="Times New Roman"/>
          <w:sz w:val="24"/>
          <w:szCs w:val="24"/>
        </w:rPr>
        <w:t>perjob.ru). Итогом является возникновение дефицита кадров необходимой компетенции у участников кластера.</w:t>
      </w:r>
    </w:p>
    <w:p w:rsidR="00186CEE" w:rsidRPr="00A42A73" w:rsidRDefault="00186CEE" w:rsidP="00186CEE">
      <w:pPr>
        <w:tabs>
          <w:tab w:val="left" w:pos="0"/>
        </w:tabs>
        <w:spacing w:after="0"/>
        <w:ind w:firstLine="539"/>
        <w:jc w:val="center"/>
        <w:rPr>
          <w:rFonts w:ascii="Times New Roman" w:hAnsi="Times New Roman"/>
          <w:i/>
          <w:sz w:val="24"/>
          <w:szCs w:val="24"/>
        </w:rPr>
      </w:pPr>
    </w:p>
    <w:p w:rsidR="00186CEE" w:rsidRDefault="00186CEE" w:rsidP="00186CEE">
      <w:pPr>
        <w:spacing w:line="360" w:lineRule="auto"/>
        <w:jc w:val="both"/>
        <w:rPr>
          <w:sz w:val="28"/>
          <w:szCs w:val="28"/>
        </w:rPr>
      </w:pPr>
      <w:r>
        <w:rPr>
          <w:noProof/>
          <w:sz w:val="28"/>
          <w:szCs w:val="28"/>
        </w:rPr>
        <w:drawing>
          <wp:inline distT="0" distB="0" distL="0" distR="0">
            <wp:extent cx="5934075" cy="2990850"/>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934075" cy="2990850"/>
                    </a:xfrm>
                    <a:prstGeom prst="rect">
                      <a:avLst/>
                    </a:prstGeom>
                    <a:noFill/>
                    <a:ln w="9525">
                      <a:noFill/>
                      <a:miter lim="800000"/>
                      <a:headEnd/>
                      <a:tailEnd/>
                    </a:ln>
                  </pic:spPr>
                </pic:pic>
              </a:graphicData>
            </a:graphic>
          </wp:inline>
        </w:drawing>
      </w:r>
    </w:p>
    <w:p w:rsidR="00186CEE" w:rsidRDefault="00186CEE" w:rsidP="00186CEE">
      <w:pPr>
        <w:pStyle w:val="11"/>
        <w:tabs>
          <w:tab w:val="left" w:pos="567"/>
        </w:tabs>
        <w:spacing w:before="80" w:after="80"/>
        <w:ind w:left="0" w:firstLine="567"/>
        <w:jc w:val="both"/>
        <w:rPr>
          <w:rFonts w:ascii="Times New Roman" w:hAnsi="Times New Roman"/>
          <w:sz w:val="28"/>
          <w:szCs w:val="28"/>
        </w:rPr>
      </w:pPr>
      <w:r w:rsidRPr="00F2098E">
        <w:rPr>
          <w:rFonts w:ascii="Times New Roman" w:hAnsi="Times New Roman"/>
          <w:i/>
          <w:sz w:val="20"/>
          <w:szCs w:val="20"/>
        </w:rPr>
        <w:t>Рисунок 2.</w:t>
      </w:r>
      <w:r>
        <w:rPr>
          <w:rFonts w:ascii="Times New Roman" w:hAnsi="Times New Roman"/>
          <w:i/>
          <w:sz w:val="20"/>
          <w:szCs w:val="20"/>
        </w:rPr>
        <w:t>11</w:t>
      </w:r>
      <w:r w:rsidRPr="00E20724">
        <w:rPr>
          <w:rFonts w:ascii="Times New Roman" w:hAnsi="Times New Roman"/>
          <w:i/>
          <w:sz w:val="20"/>
          <w:szCs w:val="20"/>
        </w:rPr>
        <w:t>.</w:t>
      </w:r>
      <w:r w:rsidRPr="009D74A0">
        <w:rPr>
          <w:rFonts w:ascii="Times New Roman" w:hAnsi="Times New Roman"/>
          <w:i/>
          <w:sz w:val="20"/>
          <w:szCs w:val="20"/>
        </w:rPr>
        <w:t xml:space="preserve"> </w:t>
      </w:r>
      <w:r>
        <w:rPr>
          <w:rFonts w:ascii="Times New Roman" w:hAnsi="Times New Roman"/>
          <w:i/>
          <w:sz w:val="20"/>
          <w:szCs w:val="20"/>
        </w:rPr>
        <w:t>Выпускники МГУ им. Н.П. Огарева на рынке труда</w:t>
      </w:r>
    </w:p>
    <w:p w:rsidR="00186CEE" w:rsidRDefault="00186CEE" w:rsidP="00186CEE">
      <w:pPr>
        <w:pStyle w:val="11"/>
        <w:tabs>
          <w:tab w:val="left" w:pos="567"/>
        </w:tabs>
        <w:spacing w:before="80" w:after="80"/>
        <w:ind w:left="0" w:firstLine="567"/>
        <w:jc w:val="both"/>
        <w:rPr>
          <w:rFonts w:ascii="Times New Roman" w:hAnsi="Times New Roman"/>
          <w:sz w:val="28"/>
          <w:szCs w:val="28"/>
        </w:rPr>
      </w:pPr>
    </w:p>
    <w:p w:rsidR="00186CEE" w:rsidRPr="00A42A73" w:rsidRDefault="00186CEE" w:rsidP="00186CEE">
      <w:pPr>
        <w:pStyle w:val="11"/>
        <w:tabs>
          <w:tab w:val="left" w:pos="567"/>
        </w:tabs>
        <w:spacing w:before="80" w:after="80"/>
        <w:ind w:left="0" w:firstLine="567"/>
        <w:jc w:val="both"/>
        <w:rPr>
          <w:rFonts w:ascii="Times New Roman" w:hAnsi="Times New Roman"/>
          <w:sz w:val="24"/>
          <w:szCs w:val="24"/>
        </w:rPr>
      </w:pPr>
      <w:r w:rsidRPr="00A42A73">
        <w:rPr>
          <w:rFonts w:ascii="Times New Roman" w:hAnsi="Times New Roman"/>
          <w:sz w:val="24"/>
          <w:szCs w:val="24"/>
        </w:rPr>
        <w:t>В частности ГУП</w:t>
      </w:r>
      <w:r w:rsidR="006C4E69">
        <w:rPr>
          <w:rFonts w:ascii="Times New Roman" w:hAnsi="Times New Roman"/>
          <w:sz w:val="24"/>
          <w:szCs w:val="24"/>
        </w:rPr>
        <w:t xml:space="preserve"> РМ</w:t>
      </w:r>
      <w:r w:rsidRPr="00A42A73">
        <w:rPr>
          <w:rFonts w:ascii="Times New Roman" w:hAnsi="Times New Roman"/>
          <w:sz w:val="24"/>
          <w:szCs w:val="24"/>
        </w:rPr>
        <w:t xml:space="preserve"> «ЛИСМА» испытывает нехватку квалифицированных кадров из-за отказа вероятных претендентов от предложенных вакансий по причине низкого уровня оплаты труда, а также большой текучестью кадров (в 2011 году – 10,2%). С аналогичной проблемой сталкиваются и другие организации. Так, талантливые выпускники ИФХ МГУ им. Н.П. Огарева, как правило, стремятся поступить во внешнюю аспирантуру, а  высококвалифицированные кадры уходят из-за низкой заработной платы.</w:t>
      </w:r>
    </w:p>
    <w:p w:rsidR="00186CEE" w:rsidRPr="00A42A73" w:rsidRDefault="00186CEE" w:rsidP="00232D00">
      <w:pPr>
        <w:spacing w:after="0"/>
        <w:ind w:firstLine="567"/>
        <w:jc w:val="both"/>
        <w:rPr>
          <w:rFonts w:ascii="Times New Roman" w:hAnsi="Times New Roman"/>
          <w:sz w:val="24"/>
          <w:szCs w:val="24"/>
        </w:rPr>
      </w:pPr>
      <w:r w:rsidRPr="00A42A73">
        <w:rPr>
          <w:rFonts w:ascii="Times New Roman" w:hAnsi="Times New Roman"/>
          <w:bCs/>
          <w:iCs/>
          <w:sz w:val="24"/>
          <w:szCs w:val="24"/>
        </w:rPr>
        <w:t xml:space="preserve">Еще одна серьезная проблема – </w:t>
      </w:r>
      <w:r w:rsidRPr="00A42A73">
        <w:rPr>
          <w:rFonts w:ascii="Times New Roman" w:hAnsi="Times New Roman"/>
          <w:sz w:val="24"/>
          <w:szCs w:val="24"/>
        </w:rPr>
        <w:t xml:space="preserve">постоянно возрастающая скорость обновления знаний и технологий, что требует соответствующего уровня материально-технической базы предприятий и организаций кластера. Устаревание (моральное и физическое), </w:t>
      </w:r>
      <w:r w:rsidRPr="00A42A73">
        <w:rPr>
          <w:rFonts w:ascii="Times New Roman" w:hAnsi="Times New Roman"/>
          <w:sz w:val="24"/>
          <w:szCs w:val="24"/>
        </w:rPr>
        <w:lastRenderedPageBreak/>
        <w:t>отсутствие мобильности оснащения экспериментальной базы приводит к потере навыков работы с современным оборудованием. Решением данной проблемы могло бы стать обучение аспирантов и ведущих специалистов в ведущих научных центрах России и других стран, а также дооснащение лабораторий новы</w:t>
      </w:r>
      <w:r w:rsidR="006C4E69">
        <w:rPr>
          <w:rFonts w:ascii="Times New Roman" w:hAnsi="Times New Roman"/>
          <w:sz w:val="24"/>
          <w:szCs w:val="24"/>
        </w:rPr>
        <w:t>м</w:t>
      </w:r>
      <w:r w:rsidRPr="00A42A73">
        <w:rPr>
          <w:rFonts w:ascii="Times New Roman" w:hAnsi="Times New Roman"/>
          <w:sz w:val="24"/>
          <w:szCs w:val="24"/>
        </w:rPr>
        <w:t xml:space="preserve"> оборудованием. </w:t>
      </w:r>
    </w:p>
    <w:p w:rsidR="00186CEE" w:rsidRPr="00A42A73" w:rsidRDefault="00186CEE" w:rsidP="00232D00">
      <w:pPr>
        <w:spacing w:after="0"/>
        <w:ind w:firstLine="567"/>
        <w:jc w:val="both"/>
        <w:rPr>
          <w:rFonts w:ascii="Times New Roman" w:hAnsi="Times New Roman"/>
          <w:sz w:val="24"/>
          <w:szCs w:val="24"/>
        </w:rPr>
      </w:pPr>
      <w:r w:rsidRPr="00A42A73">
        <w:rPr>
          <w:rFonts w:ascii="Times New Roman" w:hAnsi="Times New Roman"/>
          <w:sz w:val="24"/>
          <w:szCs w:val="24"/>
        </w:rPr>
        <w:t>В том числе и из-за не достаточного материально-технического оснащения возникаю диспропорции выпуска специалистов по приоритетным направлениям. За 5-6 лет обучения часть технологий устаревает, и образовательные программы становятся неконкуретноспособными с точки зрения подготовки востребованных высококвалифицированных кадров. В этой связи необходимо разрабатывать программы обучения с учетом интенсивного развития технологий в приоритетных областях подготовки, обращая внимание на новейшие разработки и их изучение в ведущих российских и иностранных компаниях.</w:t>
      </w:r>
    </w:p>
    <w:p w:rsidR="00186CEE" w:rsidRPr="00A42A73" w:rsidRDefault="006C4E69" w:rsidP="00232D00">
      <w:pPr>
        <w:spacing w:after="0"/>
        <w:ind w:firstLine="567"/>
        <w:jc w:val="both"/>
        <w:rPr>
          <w:rFonts w:ascii="Times New Roman" w:hAnsi="Times New Roman"/>
          <w:sz w:val="24"/>
          <w:szCs w:val="24"/>
        </w:rPr>
      </w:pPr>
      <w:r>
        <w:rPr>
          <w:rFonts w:ascii="Times New Roman" w:hAnsi="Times New Roman"/>
          <w:sz w:val="24"/>
          <w:szCs w:val="24"/>
        </w:rPr>
        <w:t>Н</w:t>
      </w:r>
      <w:r w:rsidR="00186CEE" w:rsidRPr="00A42A73">
        <w:rPr>
          <w:rFonts w:ascii="Times New Roman" w:hAnsi="Times New Roman"/>
          <w:sz w:val="24"/>
          <w:szCs w:val="24"/>
        </w:rPr>
        <w:t xml:space="preserve">еобходимо активнее развивать исследовательскую и  образовательную инфраструктуру; создать специализированный научно-исследовательский центр по изучению светодиодов; разработать в внедрить в образовательную практику в НИУ специальных учебных программ по современной светотехнике и оптоэлектронике. </w:t>
      </w:r>
    </w:p>
    <w:p w:rsidR="00186CEE" w:rsidRPr="00A42A73" w:rsidRDefault="00186CEE" w:rsidP="00232D00">
      <w:pPr>
        <w:spacing w:after="0"/>
        <w:ind w:firstLine="567"/>
        <w:jc w:val="both"/>
        <w:rPr>
          <w:rFonts w:ascii="Times New Roman" w:hAnsi="Times New Roman"/>
          <w:sz w:val="24"/>
          <w:szCs w:val="24"/>
        </w:rPr>
      </w:pPr>
      <w:r w:rsidRPr="00A42A73">
        <w:rPr>
          <w:rFonts w:ascii="Times New Roman" w:hAnsi="Times New Roman"/>
          <w:sz w:val="24"/>
          <w:szCs w:val="24"/>
        </w:rPr>
        <w:t xml:space="preserve">Развитие научно-технического и образовательного потенциала кластера осложняется низким уровнем развития телекоммуникационной инфраструктуры в регионе. Республика Мордовия (по данным «РИА – Аналитика» за 2010 г.) занимает только 74-е место среди регионов России по числу пользователей Интернет (см. рис. 2.12). Если в  целом по России доля пользователей Интернета составляет 37,9%, то в Мордовии – только 20,2%. Еще хуже показатель только в Республике Тыва (7,8%), Дагестане (10,6%), Карачаево-Черкесской Республике (10,8%), Курская области (12,2%) и Кабардино-Балкарской Республике (14,8%).  В ПФО по данным Yandex Research проникновение интернета в 2011 г. оценивается в 44%. Вместе с тем, Республика Мордовия по этим же оценкам обладает самым высоким потенциалом развития инфраструктуры, позволяющей обеспечить развитие Интернета в соответствии с рассчитанными для регионов оценками. </w:t>
      </w:r>
    </w:p>
    <w:p w:rsidR="00186CEE" w:rsidRDefault="00186CEE" w:rsidP="00186CEE">
      <w:pPr>
        <w:pStyle w:val="ae"/>
        <w:shd w:val="clear" w:color="auto" w:fill="FFFFFF"/>
        <w:spacing w:before="0" w:beforeAutospacing="0" w:after="120"/>
        <w:jc w:val="both"/>
        <w:rPr>
          <w:rFonts w:eastAsiaTheme="minorEastAsia"/>
        </w:rPr>
      </w:pPr>
      <w:r>
        <w:rPr>
          <w:noProof/>
        </w:rPr>
        <w:lastRenderedPageBreak/>
        <w:drawing>
          <wp:inline distT="0" distB="0" distL="0" distR="0">
            <wp:extent cx="5932278" cy="4166558"/>
            <wp:effectExtent l="1905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934075" cy="4167820"/>
                    </a:xfrm>
                    <a:prstGeom prst="rect">
                      <a:avLst/>
                    </a:prstGeom>
                    <a:noFill/>
                    <a:ln w="9525">
                      <a:noFill/>
                      <a:miter lim="800000"/>
                      <a:headEnd/>
                      <a:tailEnd/>
                    </a:ln>
                  </pic:spPr>
                </pic:pic>
              </a:graphicData>
            </a:graphic>
          </wp:inline>
        </w:drawing>
      </w:r>
    </w:p>
    <w:p w:rsidR="00186CEE" w:rsidRPr="00323C3E" w:rsidRDefault="00186CEE" w:rsidP="00186CEE">
      <w:pPr>
        <w:jc w:val="center"/>
        <w:rPr>
          <w:rFonts w:ascii="Times New Roman" w:hAnsi="Times New Roman"/>
          <w:i/>
          <w:snapToGrid w:val="0"/>
        </w:rPr>
      </w:pPr>
      <w:r>
        <w:rPr>
          <w:rFonts w:ascii="Times New Roman" w:hAnsi="Times New Roman"/>
          <w:i/>
          <w:snapToGrid w:val="0"/>
        </w:rPr>
        <w:t>Рисунок 2.12</w:t>
      </w:r>
      <w:r w:rsidRPr="00323C3E">
        <w:rPr>
          <w:rFonts w:ascii="Times New Roman" w:hAnsi="Times New Roman"/>
          <w:i/>
          <w:snapToGrid w:val="0"/>
        </w:rPr>
        <w:t xml:space="preserve">. </w:t>
      </w:r>
      <w:r>
        <w:rPr>
          <w:rFonts w:ascii="Times New Roman" w:hAnsi="Times New Roman"/>
          <w:i/>
          <w:snapToGrid w:val="0"/>
        </w:rPr>
        <w:t xml:space="preserve"> Распределение интернет-пользователей по регионам России в 2010 году</w:t>
      </w:r>
    </w:p>
    <w:p w:rsidR="00186CEE" w:rsidRPr="00A42A73" w:rsidRDefault="00186CEE" w:rsidP="00186CEE">
      <w:pPr>
        <w:ind w:firstLine="567"/>
        <w:jc w:val="both"/>
        <w:rPr>
          <w:rFonts w:ascii="Times New Roman" w:hAnsi="Times New Roman"/>
          <w:sz w:val="24"/>
          <w:szCs w:val="24"/>
          <w:highlight w:val="yellow"/>
        </w:rPr>
      </w:pPr>
    </w:p>
    <w:p w:rsidR="00186CEE" w:rsidRPr="00A42A73" w:rsidRDefault="006C4E69" w:rsidP="00186CEE">
      <w:pPr>
        <w:ind w:firstLine="567"/>
        <w:jc w:val="both"/>
        <w:rPr>
          <w:rFonts w:ascii="Times New Roman" w:hAnsi="Times New Roman"/>
          <w:sz w:val="24"/>
          <w:szCs w:val="24"/>
        </w:rPr>
      </w:pPr>
      <w:r>
        <w:rPr>
          <w:rFonts w:ascii="Times New Roman" w:hAnsi="Times New Roman"/>
          <w:sz w:val="24"/>
          <w:szCs w:val="24"/>
        </w:rPr>
        <w:t>К</w:t>
      </w:r>
      <w:r w:rsidR="00186CEE" w:rsidRPr="00A42A73">
        <w:rPr>
          <w:rFonts w:ascii="Times New Roman" w:hAnsi="Times New Roman"/>
          <w:sz w:val="24"/>
          <w:szCs w:val="24"/>
        </w:rPr>
        <w:t xml:space="preserve"> первоочередным задачам по развитию научно-технологического и образовательного потенциала кластера следует отнести:</w:t>
      </w:r>
    </w:p>
    <w:p w:rsidR="00186CEE" w:rsidRPr="00A42A73" w:rsidRDefault="00186CEE" w:rsidP="00186CEE">
      <w:pPr>
        <w:ind w:firstLine="567"/>
        <w:jc w:val="both"/>
        <w:rPr>
          <w:rFonts w:ascii="Times New Roman" w:hAnsi="Times New Roman"/>
          <w:sz w:val="24"/>
          <w:szCs w:val="24"/>
        </w:rPr>
      </w:pPr>
      <w:r w:rsidRPr="00A42A73">
        <w:rPr>
          <w:rFonts w:ascii="Times New Roman" w:hAnsi="Times New Roman"/>
          <w:sz w:val="24"/>
          <w:szCs w:val="24"/>
        </w:rPr>
        <w:t>– концентрацию усилий на наиболее значимых и перспективных технологических направлениях для создания продукции, конкурентоспособной на внутреннем и глобальном высок</w:t>
      </w:r>
      <w:r w:rsidR="00232D00">
        <w:rPr>
          <w:rFonts w:ascii="Times New Roman" w:hAnsi="Times New Roman"/>
          <w:sz w:val="24"/>
          <w:szCs w:val="24"/>
        </w:rPr>
        <w:t>о</w:t>
      </w:r>
      <w:r w:rsidRPr="00A42A73">
        <w:rPr>
          <w:rFonts w:ascii="Times New Roman" w:hAnsi="Times New Roman"/>
          <w:sz w:val="24"/>
          <w:szCs w:val="24"/>
        </w:rPr>
        <w:t xml:space="preserve">технологичном  рынке; </w:t>
      </w:r>
    </w:p>
    <w:p w:rsidR="00186CEE" w:rsidRPr="00A42A73" w:rsidRDefault="00186CEE" w:rsidP="00186CEE">
      <w:pPr>
        <w:ind w:firstLine="567"/>
        <w:jc w:val="both"/>
        <w:rPr>
          <w:rFonts w:ascii="Times New Roman" w:hAnsi="Times New Roman"/>
          <w:sz w:val="24"/>
          <w:szCs w:val="24"/>
        </w:rPr>
      </w:pPr>
      <w:r w:rsidRPr="00A42A73">
        <w:rPr>
          <w:rFonts w:ascii="Times New Roman" w:hAnsi="Times New Roman"/>
          <w:sz w:val="24"/>
          <w:szCs w:val="24"/>
        </w:rPr>
        <w:t>– стимулирование  участников кластера к проведению научно-исследовательских, опытно-конструкторских работ, инвестированию в соответствующие виды деятельности;</w:t>
      </w:r>
    </w:p>
    <w:p w:rsidR="00186CEE" w:rsidRPr="00A42A73" w:rsidRDefault="00186CEE" w:rsidP="00186CEE">
      <w:pPr>
        <w:ind w:firstLine="567"/>
        <w:jc w:val="both"/>
        <w:rPr>
          <w:rFonts w:ascii="Times New Roman" w:hAnsi="Times New Roman"/>
          <w:sz w:val="24"/>
          <w:szCs w:val="24"/>
        </w:rPr>
      </w:pPr>
      <w:r w:rsidRPr="00A42A73">
        <w:rPr>
          <w:rFonts w:ascii="Times New Roman" w:hAnsi="Times New Roman"/>
          <w:sz w:val="24"/>
          <w:szCs w:val="24"/>
        </w:rPr>
        <w:t>– укрепление (модернизация) материально-техничес</w:t>
      </w:r>
      <w:r w:rsidR="00232D00">
        <w:rPr>
          <w:rFonts w:ascii="Times New Roman" w:hAnsi="Times New Roman"/>
          <w:sz w:val="24"/>
          <w:szCs w:val="24"/>
        </w:rPr>
        <w:t>к</w:t>
      </w:r>
      <w:r w:rsidRPr="00A42A73">
        <w:rPr>
          <w:rFonts w:ascii="Times New Roman" w:hAnsi="Times New Roman"/>
          <w:sz w:val="24"/>
          <w:szCs w:val="24"/>
        </w:rPr>
        <w:t>ой базы  участников кластера;</w:t>
      </w:r>
    </w:p>
    <w:p w:rsidR="00186CEE" w:rsidRPr="00A42A73" w:rsidRDefault="00186CEE" w:rsidP="00186CEE">
      <w:pPr>
        <w:ind w:firstLine="567"/>
        <w:jc w:val="both"/>
        <w:rPr>
          <w:rFonts w:ascii="Times New Roman" w:hAnsi="Times New Roman"/>
          <w:sz w:val="24"/>
          <w:szCs w:val="24"/>
        </w:rPr>
      </w:pPr>
      <w:r w:rsidRPr="00A42A73">
        <w:rPr>
          <w:rFonts w:ascii="Times New Roman" w:hAnsi="Times New Roman"/>
          <w:sz w:val="24"/>
          <w:szCs w:val="24"/>
        </w:rPr>
        <w:t>–  повышени</w:t>
      </w:r>
      <w:r w:rsidR="00232D00">
        <w:rPr>
          <w:rFonts w:ascii="Times New Roman" w:hAnsi="Times New Roman"/>
          <w:sz w:val="24"/>
          <w:szCs w:val="24"/>
        </w:rPr>
        <w:t>е</w:t>
      </w:r>
      <w:r w:rsidRPr="00A42A73">
        <w:rPr>
          <w:rFonts w:ascii="Times New Roman" w:hAnsi="Times New Roman"/>
          <w:sz w:val="24"/>
          <w:szCs w:val="24"/>
        </w:rPr>
        <w:t xml:space="preserve"> квалификации кадров, задействованных в разработке и использовании новых технологий, производстве новой конкурентоспособной высокотехнологичной продукции; стимулирование повышения уровня подготовки кадров в вузах региона; </w:t>
      </w:r>
    </w:p>
    <w:p w:rsidR="00186CEE" w:rsidRPr="00A42A73" w:rsidRDefault="00186CEE" w:rsidP="00186CEE">
      <w:pPr>
        <w:ind w:firstLine="567"/>
        <w:jc w:val="both"/>
        <w:rPr>
          <w:rFonts w:ascii="Times New Roman" w:hAnsi="Times New Roman"/>
          <w:sz w:val="24"/>
          <w:szCs w:val="24"/>
        </w:rPr>
      </w:pPr>
      <w:r w:rsidRPr="00A42A73">
        <w:rPr>
          <w:rFonts w:ascii="Times New Roman" w:hAnsi="Times New Roman"/>
          <w:sz w:val="24"/>
          <w:szCs w:val="24"/>
        </w:rPr>
        <w:t xml:space="preserve">– ориентации участников кластера на решение крупных задач национальной безопасности и конкурентоспособности, проблем развития региона;   </w:t>
      </w:r>
    </w:p>
    <w:p w:rsidR="00186CEE" w:rsidRPr="00A42A73" w:rsidRDefault="00186CEE" w:rsidP="00186CEE">
      <w:pPr>
        <w:ind w:firstLine="567"/>
        <w:jc w:val="both"/>
        <w:rPr>
          <w:rFonts w:ascii="Times New Roman" w:hAnsi="Times New Roman"/>
          <w:sz w:val="24"/>
          <w:szCs w:val="24"/>
        </w:rPr>
      </w:pPr>
      <w:r w:rsidRPr="00A42A73">
        <w:rPr>
          <w:rFonts w:ascii="Times New Roman" w:hAnsi="Times New Roman"/>
          <w:sz w:val="24"/>
          <w:szCs w:val="24"/>
        </w:rPr>
        <w:t xml:space="preserve">– формирование и развитие инновационной инфраструктуры, обеспечивающей достижение стратегических целей развития кластера, в том числе с целью содействия возникновения эффективных кооперационных взаимодействий между его участниками и другими российскими и зарубежными предприятиями и организациями. </w:t>
      </w:r>
    </w:p>
    <w:p w:rsidR="00186CEE" w:rsidRPr="00152AF5" w:rsidRDefault="00186CEE" w:rsidP="00186CEE">
      <w:pPr>
        <w:ind w:firstLine="567"/>
        <w:jc w:val="both"/>
      </w:pPr>
      <w:r w:rsidRPr="00B11B60">
        <w:rPr>
          <w:rFonts w:ascii="Times New Roman" w:hAnsi="Times New Roman"/>
          <w:sz w:val="28"/>
          <w:szCs w:val="28"/>
          <w:highlight w:val="yellow"/>
        </w:rPr>
        <w:lastRenderedPageBreak/>
        <w:t xml:space="preserve"> </w:t>
      </w:r>
    </w:p>
    <w:p w:rsidR="00186CEE" w:rsidRPr="005F28C2" w:rsidRDefault="00186CEE" w:rsidP="00CD5B47">
      <w:pPr>
        <w:pStyle w:val="2"/>
        <w:widowControl w:val="0"/>
        <w:numPr>
          <w:ilvl w:val="1"/>
          <w:numId w:val="95"/>
        </w:numPr>
        <w:autoSpaceDE w:val="0"/>
        <w:autoSpaceDN w:val="0"/>
        <w:adjustRightInd w:val="0"/>
        <w:spacing w:before="0" w:after="0"/>
        <w:jc w:val="both"/>
        <w:rPr>
          <w:rFonts w:eastAsia="Calibri"/>
          <w:lang w:eastAsia="en-US"/>
        </w:rPr>
      </w:pPr>
      <w:bookmarkStart w:id="4" w:name="_Toc321936270"/>
      <w:r w:rsidRPr="005F28C2">
        <w:rPr>
          <w:rFonts w:eastAsia="Calibri"/>
          <w:lang w:eastAsia="en-US"/>
        </w:rPr>
        <w:t>Описание имеющегося производственного потенциала кластера</w:t>
      </w:r>
      <w:bookmarkEnd w:id="4"/>
    </w:p>
    <w:p w:rsidR="00186CEE" w:rsidRPr="00C26382" w:rsidRDefault="00186CEE" w:rsidP="00186CEE">
      <w:pPr>
        <w:rPr>
          <w:rFonts w:ascii="Times New Roman" w:eastAsia="Calibri" w:hAnsi="Times New Roman"/>
          <w:b/>
          <w:sz w:val="28"/>
          <w:szCs w:val="28"/>
          <w:lang w:eastAsia="en-US"/>
        </w:rPr>
      </w:pPr>
    </w:p>
    <w:p w:rsidR="00186CEE" w:rsidRPr="00A42A73" w:rsidRDefault="00186CEE" w:rsidP="00CD5B47">
      <w:pPr>
        <w:pStyle w:val="3"/>
        <w:keepLines w:val="0"/>
        <w:numPr>
          <w:ilvl w:val="0"/>
          <w:numId w:val="89"/>
        </w:numPr>
        <w:tabs>
          <w:tab w:val="left" w:pos="360"/>
        </w:tabs>
        <w:spacing w:before="0" w:line="240" w:lineRule="auto"/>
        <w:jc w:val="both"/>
        <w:rPr>
          <w:rFonts w:ascii="Times New Roman" w:hAnsi="Times New Roman" w:cs="Times New Roman"/>
          <w:b w:val="0"/>
          <w:color w:val="auto"/>
          <w:sz w:val="24"/>
          <w:szCs w:val="24"/>
        </w:rPr>
      </w:pPr>
      <w:bookmarkStart w:id="5" w:name="_Toc321936271"/>
      <w:r w:rsidRPr="00A42A73">
        <w:rPr>
          <w:rFonts w:ascii="Times New Roman" w:hAnsi="Times New Roman" w:cs="Times New Roman"/>
          <w:color w:val="auto"/>
          <w:sz w:val="24"/>
          <w:szCs w:val="24"/>
        </w:rPr>
        <w:t>Описание ключевых производственных предприятий-участников кластера. Наличие крупных (якорных) компаний с годовым объемом выручки от реализации продукции не менее 1 млрд руб. Описание сложившихся взаимосвязей участников кластера в рамках разработки и производства продукции. Роль компаний малого и среднего бизнеса в деятельности кластера. Степень географической локализации (близости территориального расположения) основных производств. Возможности и ограничения, связанные с пространственным размещением участников кластера</w:t>
      </w:r>
      <w:bookmarkEnd w:id="5"/>
    </w:p>
    <w:p w:rsidR="00186CEE" w:rsidRPr="00C26382" w:rsidRDefault="00186CEE" w:rsidP="00186CEE">
      <w:pPr>
        <w:rPr>
          <w:rFonts w:ascii="Times New Roman" w:eastAsia="Calibri" w:hAnsi="Times New Roman"/>
          <w:b/>
          <w:sz w:val="28"/>
          <w:szCs w:val="28"/>
        </w:rPr>
      </w:pPr>
    </w:p>
    <w:p w:rsidR="00186CEE" w:rsidRPr="00A42A73" w:rsidRDefault="00186CEE" w:rsidP="00A42A73">
      <w:pPr>
        <w:spacing w:line="240" w:lineRule="auto"/>
        <w:jc w:val="both"/>
        <w:rPr>
          <w:rFonts w:ascii="Times New Roman" w:hAnsi="Times New Roman"/>
          <w:b/>
          <w:sz w:val="24"/>
          <w:szCs w:val="24"/>
        </w:rPr>
      </w:pPr>
      <w:r w:rsidRPr="00A42A73">
        <w:rPr>
          <w:rFonts w:ascii="Times New Roman" w:hAnsi="Times New Roman"/>
          <w:b/>
          <w:sz w:val="24"/>
          <w:szCs w:val="24"/>
        </w:rPr>
        <w:t>ГУП РМ «Лисма»</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Государственное унитарное предприятие Республики Мордовия "Лисма” (ГУП Республики Мордовия</w:t>
      </w:r>
      <w:r w:rsidR="00DE0669">
        <w:rPr>
          <w:rFonts w:ascii="Times New Roman" w:hAnsi="Times New Roman"/>
          <w:color w:val="000000"/>
          <w:sz w:val="24"/>
          <w:szCs w:val="24"/>
        </w:rPr>
        <w:t xml:space="preserve"> «Лисма») создано</w:t>
      </w:r>
      <w:r w:rsidRPr="00A42A73">
        <w:rPr>
          <w:rFonts w:ascii="Times New Roman" w:hAnsi="Times New Roman"/>
          <w:color w:val="000000"/>
          <w:sz w:val="24"/>
          <w:szCs w:val="24"/>
        </w:rPr>
        <w:t xml:space="preserve"> </w:t>
      </w:r>
      <w:r w:rsidRPr="00A42A73">
        <w:rPr>
          <w:rFonts w:ascii="Times New Roman" w:hAnsi="Times New Roman"/>
          <w:sz w:val="24"/>
          <w:szCs w:val="24"/>
        </w:rPr>
        <w:t xml:space="preserve">в соответствии с распоряжением Правительства Республики Мордовия от </w:t>
      </w:r>
      <w:r w:rsidRPr="00A42A73">
        <w:rPr>
          <w:rFonts w:ascii="Times New Roman" w:hAnsi="Times New Roman"/>
          <w:b/>
          <w:sz w:val="24"/>
          <w:szCs w:val="24"/>
        </w:rPr>
        <w:t xml:space="preserve">6 июля </w:t>
      </w:r>
      <w:smartTag w:uri="urn:schemas-microsoft-com:office:smarttags" w:element="metricconverter">
        <w:smartTagPr>
          <w:attr w:name="ProductID" w:val="2007 г"/>
        </w:smartTagPr>
        <w:r w:rsidRPr="00A42A73">
          <w:rPr>
            <w:rFonts w:ascii="Times New Roman" w:hAnsi="Times New Roman"/>
            <w:b/>
            <w:sz w:val="24"/>
            <w:szCs w:val="24"/>
          </w:rPr>
          <w:t>2007 г</w:t>
        </w:r>
      </w:smartTag>
      <w:r w:rsidRPr="00A42A73">
        <w:rPr>
          <w:rFonts w:ascii="Times New Roman" w:hAnsi="Times New Roman"/>
          <w:b/>
          <w:sz w:val="24"/>
          <w:szCs w:val="24"/>
        </w:rPr>
        <w:t>.</w:t>
      </w:r>
      <w:r w:rsidRPr="00A42A73">
        <w:rPr>
          <w:rFonts w:ascii="Times New Roman" w:hAnsi="Times New Roman"/>
          <w:sz w:val="24"/>
          <w:szCs w:val="24"/>
        </w:rPr>
        <w:t xml:space="preserve"> № 662-р. </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 xml:space="preserve">ГУП Республики Мордовия «Лисма» территориально расположено в  нескольких районах города Саранска и республики. Основные сборочные производства (ламп накаливания общего назначения, газоразрядных ламп высокого давления, люминесцентных ламп и источников света специального назначения) и производства комплектующих для изготовления ламп (стекольное, электродное производства и производство цоколей) сконцентрированы на одной производственной площадке в северо-западной части города. Кроме того, в центральной части города продолжают работать сборочные производства ламп накаливания общего назначения и люминесцентных ламп, а также спиральное производство, которые в ближайшее время планируется перевести в северо-западную часть города. Территориально обособлены производства цоколей (п.Чамзинка) и картонажное производство (п.Ялга). На предприятии функционирует инструментальное производство, позволяющее обеспечивать изготовление нестандартных инструментов и оснастки для текущего производства; транспортное производство, обеспечивающее внутризаводские перевозки и доставку грузов на предприятие. </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 xml:space="preserve">Имеющиеся производственные площади задействованы в производственном процессе не в полном объеме, поэтому существует возможность расширения действующих и создания новых производств на имеющейся территории и в имеющихся зданиях.  Площадь занимаемого земельного участка составляет – </w:t>
      </w:r>
      <w:smartTag w:uri="urn:schemas-microsoft-com:office:smarttags" w:element="metricconverter">
        <w:smartTagPr>
          <w:attr w:name="ProductID" w:val="124,9 га"/>
        </w:smartTagPr>
        <w:r w:rsidRPr="00A42A73">
          <w:rPr>
            <w:rFonts w:ascii="Times New Roman" w:hAnsi="Times New Roman"/>
            <w:b/>
            <w:sz w:val="24"/>
            <w:szCs w:val="24"/>
          </w:rPr>
          <w:t>124,9 га</w:t>
        </w:r>
      </w:smartTag>
      <w:r w:rsidRPr="00A42A73">
        <w:rPr>
          <w:rFonts w:ascii="Times New Roman" w:hAnsi="Times New Roman"/>
          <w:b/>
          <w:sz w:val="24"/>
          <w:szCs w:val="24"/>
        </w:rPr>
        <w:t xml:space="preserve"> </w:t>
      </w:r>
      <w:r w:rsidRPr="00A42A73">
        <w:rPr>
          <w:rFonts w:ascii="Times New Roman" w:hAnsi="Times New Roman"/>
          <w:sz w:val="24"/>
          <w:szCs w:val="24"/>
        </w:rPr>
        <w:t xml:space="preserve">( в т.ч. основной производственной площадки – </w:t>
      </w:r>
      <w:smartTag w:uri="urn:schemas-microsoft-com:office:smarttags" w:element="metricconverter">
        <w:smartTagPr>
          <w:attr w:name="ProductID" w:val="81,2 га"/>
        </w:smartTagPr>
        <w:r w:rsidRPr="00A42A73">
          <w:rPr>
            <w:rFonts w:ascii="Times New Roman" w:hAnsi="Times New Roman"/>
            <w:b/>
            <w:sz w:val="24"/>
            <w:szCs w:val="24"/>
          </w:rPr>
          <w:t>81,2 га</w:t>
        </w:r>
      </w:smartTag>
      <w:r w:rsidRPr="00A42A73">
        <w:rPr>
          <w:rFonts w:ascii="Times New Roman" w:hAnsi="Times New Roman"/>
          <w:sz w:val="24"/>
          <w:szCs w:val="24"/>
        </w:rPr>
        <w:t>).</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 xml:space="preserve">Предприятие имеет филиал в г. Ставрополе, специализирующийся на производстве люминофоров для люминесцентных и газоразрядных ламп высокого давления. </w:t>
      </w:r>
    </w:p>
    <w:p w:rsidR="00186CEE" w:rsidRPr="00A42A73" w:rsidRDefault="00186CEE" w:rsidP="003C3D8B">
      <w:pPr>
        <w:spacing w:after="0" w:line="240" w:lineRule="auto"/>
        <w:ind w:firstLine="708"/>
        <w:jc w:val="both"/>
        <w:rPr>
          <w:rFonts w:ascii="Times New Roman" w:hAnsi="Times New Roman"/>
          <w:b/>
          <w:sz w:val="24"/>
          <w:szCs w:val="24"/>
        </w:rPr>
      </w:pPr>
      <w:r w:rsidRPr="00A42A73">
        <w:rPr>
          <w:rFonts w:ascii="Times New Roman" w:hAnsi="Times New Roman"/>
          <w:sz w:val="24"/>
          <w:szCs w:val="24"/>
        </w:rPr>
        <w:t xml:space="preserve">ГУП Республики Мордовия «Лисма» по численности работающих является одним их крупнейших предприятий г.Саранска Численность работающих на 1 января 2012 года составляет </w:t>
      </w:r>
      <w:r w:rsidRPr="00A42A73">
        <w:rPr>
          <w:rFonts w:ascii="Times New Roman" w:hAnsi="Times New Roman"/>
          <w:b/>
          <w:sz w:val="24"/>
          <w:szCs w:val="24"/>
        </w:rPr>
        <w:t>3892 человек.</w:t>
      </w:r>
    </w:p>
    <w:p w:rsidR="00186CEE" w:rsidRPr="00A42A73" w:rsidRDefault="00186CEE" w:rsidP="003C3D8B">
      <w:pPr>
        <w:spacing w:after="0" w:line="240" w:lineRule="auto"/>
        <w:ind w:firstLine="708"/>
        <w:jc w:val="both"/>
        <w:rPr>
          <w:rFonts w:ascii="Times New Roman" w:hAnsi="Times New Roman"/>
          <w:color w:val="000000"/>
          <w:sz w:val="24"/>
          <w:szCs w:val="24"/>
        </w:rPr>
      </w:pPr>
      <w:r w:rsidRPr="00A42A73">
        <w:rPr>
          <w:rFonts w:ascii="Times New Roman" w:hAnsi="Times New Roman"/>
          <w:sz w:val="24"/>
          <w:szCs w:val="24"/>
        </w:rPr>
        <w:t>Основным видом деятельности предприятия является производство и реализация электроламп осветительных и иных видов светотехнической и электротехнической продукции.</w:t>
      </w:r>
      <w:r w:rsidRPr="00A42A73">
        <w:rPr>
          <w:rFonts w:ascii="Times New Roman" w:hAnsi="Times New Roman"/>
          <w:color w:val="000000"/>
          <w:sz w:val="24"/>
          <w:szCs w:val="24"/>
        </w:rPr>
        <w:t xml:space="preserve"> </w:t>
      </w:r>
    </w:p>
    <w:p w:rsidR="00186CEE" w:rsidRPr="00A42A73" w:rsidRDefault="00186CEE" w:rsidP="003C3D8B">
      <w:pPr>
        <w:spacing w:after="0" w:line="240" w:lineRule="auto"/>
        <w:ind w:firstLine="708"/>
        <w:jc w:val="both"/>
        <w:rPr>
          <w:rFonts w:ascii="Times New Roman" w:hAnsi="Times New Roman"/>
          <w:color w:val="000000"/>
          <w:sz w:val="24"/>
          <w:szCs w:val="24"/>
        </w:rPr>
      </w:pPr>
      <w:r w:rsidRPr="00A42A73">
        <w:rPr>
          <w:rFonts w:ascii="Times New Roman" w:hAnsi="Times New Roman"/>
          <w:color w:val="000000"/>
          <w:sz w:val="24"/>
          <w:szCs w:val="24"/>
        </w:rPr>
        <w:t xml:space="preserve">Ассортимент продукции ГУП Республики Мордовия «Лисма» - самый широкий среди предприятий-производителей светотехнической продукции РФ и стран СНГ. Это лампы общего назначения, декоративные, иллюминационные, местного освещения, </w:t>
      </w:r>
      <w:r w:rsidRPr="00A42A73">
        <w:rPr>
          <w:rFonts w:ascii="Times New Roman" w:hAnsi="Times New Roman"/>
          <w:color w:val="000000"/>
          <w:sz w:val="24"/>
          <w:szCs w:val="24"/>
        </w:rPr>
        <w:lastRenderedPageBreak/>
        <w:t xml:space="preserve">зеркальные, судовые, прожекторные, люминесцентные лампы низкого давления, газоразрядные высокого давления (дуговые ртутные с иодидами металлов, натриевые и др.), кварцево-галогенные, для транспорта (железнодорожные, трамвайные, самолетные) и другие. </w:t>
      </w:r>
      <w:r w:rsidRPr="00A42A73">
        <w:rPr>
          <w:rFonts w:ascii="Times New Roman" w:hAnsi="Times New Roman"/>
          <w:sz w:val="24"/>
          <w:szCs w:val="24"/>
        </w:rPr>
        <w:t>Производство отдельных специальных источников  света для России и СНГ является монопольным.</w:t>
      </w:r>
    </w:p>
    <w:p w:rsidR="00186CEE" w:rsidRDefault="00186CEE" w:rsidP="003C3D8B">
      <w:pPr>
        <w:spacing w:after="0" w:line="240" w:lineRule="auto"/>
        <w:ind w:firstLine="708"/>
        <w:jc w:val="both"/>
        <w:rPr>
          <w:rFonts w:ascii="Times New Roman" w:hAnsi="Times New Roman"/>
          <w:color w:val="000000"/>
          <w:sz w:val="24"/>
          <w:szCs w:val="24"/>
        </w:rPr>
      </w:pPr>
      <w:r w:rsidRPr="00A42A73">
        <w:rPr>
          <w:rFonts w:ascii="Times New Roman" w:hAnsi="Times New Roman"/>
          <w:color w:val="000000"/>
          <w:sz w:val="24"/>
          <w:szCs w:val="24"/>
        </w:rPr>
        <w:t>Динамика производства и реализация продукции с 2008 года приведена в табл</w:t>
      </w:r>
      <w:r w:rsidRPr="003C3D8B">
        <w:rPr>
          <w:rFonts w:ascii="Times New Roman" w:hAnsi="Times New Roman"/>
          <w:color w:val="000000"/>
          <w:sz w:val="24"/>
          <w:szCs w:val="24"/>
        </w:rPr>
        <w:t>.2.3</w:t>
      </w:r>
    </w:p>
    <w:p w:rsidR="003C3D8B" w:rsidRPr="00A42A73" w:rsidRDefault="003C3D8B" w:rsidP="003C3D8B">
      <w:pPr>
        <w:spacing w:after="0" w:line="240" w:lineRule="auto"/>
        <w:ind w:firstLine="708"/>
        <w:jc w:val="both"/>
        <w:rPr>
          <w:rFonts w:ascii="Times New Roman" w:hAnsi="Times New Roman"/>
          <w:color w:val="000000"/>
          <w:sz w:val="24"/>
          <w:szCs w:val="24"/>
        </w:rPr>
      </w:pPr>
    </w:p>
    <w:p w:rsidR="00186CEE" w:rsidRPr="00A42A73" w:rsidRDefault="00186CEE" w:rsidP="00A42A73">
      <w:pPr>
        <w:spacing w:line="240" w:lineRule="auto"/>
        <w:jc w:val="both"/>
        <w:rPr>
          <w:rFonts w:ascii="Times New Roman" w:hAnsi="Times New Roman"/>
          <w:color w:val="000000"/>
          <w:sz w:val="24"/>
          <w:szCs w:val="24"/>
        </w:rPr>
      </w:pPr>
      <w:r w:rsidRPr="00A42A73">
        <w:rPr>
          <w:rFonts w:ascii="Times New Roman" w:hAnsi="Times New Roman"/>
          <w:color w:val="000000"/>
          <w:sz w:val="24"/>
          <w:szCs w:val="24"/>
        </w:rPr>
        <w:t>Табл.2.3</w:t>
      </w:r>
    </w:p>
    <w:tbl>
      <w:tblPr>
        <w:tblStyle w:val="41"/>
        <w:tblW w:w="0" w:type="auto"/>
        <w:tblInd w:w="-176" w:type="dxa"/>
        <w:tblLook w:val="01E0"/>
      </w:tblPr>
      <w:tblGrid>
        <w:gridCol w:w="3403"/>
        <w:gridCol w:w="1268"/>
        <w:gridCol w:w="1269"/>
        <w:gridCol w:w="1268"/>
        <w:gridCol w:w="1269"/>
        <w:gridCol w:w="1269"/>
      </w:tblGrid>
      <w:tr w:rsidR="00186CEE" w:rsidRPr="00A42A73" w:rsidTr="00186CEE">
        <w:tc>
          <w:tcPr>
            <w:tcW w:w="3403" w:type="dxa"/>
          </w:tcPr>
          <w:p w:rsidR="00186CEE" w:rsidRPr="00A42A73" w:rsidRDefault="00186CEE" w:rsidP="00A42A73">
            <w:pPr>
              <w:jc w:val="both"/>
              <w:rPr>
                <w:rFonts w:ascii="Times New Roman" w:hAnsi="Times New Roman"/>
                <w:color w:val="000000"/>
                <w:sz w:val="24"/>
                <w:szCs w:val="24"/>
              </w:rPr>
            </w:pPr>
          </w:p>
        </w:tc>
        <w:tc>
          <w:tcPr>
            <w:tcW w:w="1268"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2008</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2009</w:t>
            </w:r>
          </w:p>
        </w:tc>
        <w:tc>
          <w:tcPr>
            <w:tcW w:w="1268"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2010</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2011</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2012 (план)</w:t>
            </w:r>
          </w:p>
        </w:tc>
      </w:tr>
      <w:tr w:rsidR="00186CEE" w:rsidRPr="00A42A73" w:rsidTr="00186CEE">
        <w:trPr>
          <w:trHeight w:val="262"/>
        </w:trPr>
        <w:tc>
          <w:tcPr>
            <w:tcW w:w="3403"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Объем производства, млн.руб.</w:t>
            </w:r>
          </w:p>
        </w:tc>
        <w:tc>
          <w:tcPr>
            <w:tcW w:w="1268"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bCs/>
                <w:sz w:val="24"/>
                <w:szCs w:val="24"/>
              </w:rPr>
              <w:t>1376</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bCs/>
                <w:sz w:val="24"/>
                <w:szCs w:val="24"/>
              </w:rPr>
              <w:t>1266</w:t>
            </w:r>
          </w:p>
        </w:tc>
        <w:tc>
          <w:tcPr>
            <w:tcW w:w="1268"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bCs/>
                <w:sz w:val="24"/>
                <w:szCs w:val="24"/>
              </w:rPr>
              <w:t>1384</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bCs/>
                <w:sz w:val="24"/>
                <w:szCs w:val="24"/>
              </w:rPr>
              <w:t>1451 </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1648</w:t>
            </w:r>
          </w:p>
        </w:tc>
      </w:tr>
      <w:tr w:rsidR="00186CEE" w:rsidRPr="00A42A73" w:rsidTr="00186CEE">
        <w:tc>
          <w:tcPr>
            <w:tcW w:w="3403"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Объем реализации, млн.руб.</w:t>
            </w:r>
          </w:p>
        </w:tc>
        <w:tc>
          <w:tcPr>
            <w:tcW w:w="1268"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1270</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1340</w:t>
            </w:r>
          </w:p>
        </w:tc>
        <w:tc>
          <w:tcPr>
            <w:tcW w:w="1268"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1410</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1532</w:t>
            </w:r>
          </w:p>
        </w:tc>
        <w:tc>
          <w:tcPr>
            <w:tcW w:w="1269" w:type="dxa"/>
          </w:tcPr>
          <w:p w:rsidR="00186CEE" w:rsidRPr="00A42A73" w:rsidRDefault="00186CEE" w:rsidP="00A42A73">
            <w:pPr>
              <w:jc w:val="both"/>
              <w:rPr>
                <w:rFonts w:ascii="Times New Roman" w:hAnsi="Times New Roman"/>
                <w:color w:val="000000"/>
                <w:sz w:val="24"/>
                <w:szCs w:val="24"/>
              </w:rPr>
            </w:pPr>
            <w:r w:rsidRPr="00A42A73">
              <w:rPr>
                <w:rFonts w:ascii="Times New Roman" w:hAnsi="Times New Roman"/>
                <w:color w:val="000000"/>
                <w:sz w:val="24"/>
                <w:szCs w:val="24"/>
              </w:rPr>
              <w:t>1643</w:t>
            </w:r>
          </w:p>
        </w:tc>
      </w:tr>
    </w:tbl>
    <w:p w:rsidR="00186CEE" w:rsidRPr="00A42A73" w:rsidRDefault="00186CEE" w:rsidP="00A42A73">
      <w:pPr>
        <w:spacing w:line="240" w:lineRule="auto"/>
        <w:jc w:val="both"/>
        <w:rPr>
          <w:rFonts w:ascii="Times New Roman" w:hAnsi="Times New Roman"/>
          <w:color w:val="000000"/>
          <w:sz w:val="24"/>
          <w:szCs w:val="24"/>
        </w:rPr>
      </w:pP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Предприятие осуществляет весь процесс производства: от разработки до выпуска готовой продукции. Коллектив предприятия постоянно работает над обновлением ассортимента новыми высокоэффективными видами источников света для различных отраслей промышленности. В основном вся выпускаемая продукция разработана ОАО «Лисма». Новая продукция разрабатывается ГУП  Республики Мордовия «Лисма».</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На предприятии разработана и функционирует сертифицированная система менеджмента качества на соответствие международному стандарту ИСО 9001-2008.</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Конкурентными преимуществами предприятия сегодня являются:</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 xml:space="preserve">- </w:t>
      </w:r>
      <w:r w:rsidR="00DE0669">
        <w:rPr>
          <w:rFonts w:ascii="Times New Roman" w:hAnsi="Times New Roman"/>
          <w:sz w:val="24"/>
          <w:szCs w:val="24"/>
        </w:rPr>
        <w:t xml:space="preserve">выгодное </w:t>
      </w:r>
      <w:r w:rsidRPr="00A42A73">
        <w:rPr>
          <w:rFonts w:ascii="Times New Roman" w:hAnsi="Times New Roman"/>
          <w:sz w:val="24"/>
          <w:szCs w:val="24"/>
        </w:rPr>
        <w:t xml:space="preserve">территориальное расположение: предприятие расположено на территории стабильного региона России – республики Мордовия с активно развивающейся промышленностью и сельским хозяйством, традиционными потребителями продукции предприятия; </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 на предприятии работают высококвалифицированные кадры с потенциально возможным притоком молодых специалистов, подготовленных в МГУ им. Н.П.Огарева;</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 xml:space="preserve">- предприятие </w:t>
      </w:r>
      <w:r w:rsidR="00DE0669">
        <w:rPr>
          <w:rFonts w:ascii="Times New Roman" w:hAnsi="Times New Roman"/>
          <w:sz w:val="24"/>
          <w:szCs w:val="24"/>
        </w:rPr>
        <w:t>обладает развитой инженерной инфраструктурой</w:t>
      </w:r>
      <w:r w:rsidRPr="00A42A73">
        <w:rPr>
          <w:rFonts w:ascii="Times New Roman" w:hAnsi="Times New Roman"/>
          <w:sz w:val="24"/>
          <w:szCs w:val="24"/>
        </w:rPr>
        <w:t>.</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 xml:space="preserve">- располагает транспортной инфраструктурой и складскими помещениями.  </w:t>
      </w:r>
    </w:p>
    <w:p w:rsidR="003F4A30" w:rsidRPr="003F4A30" w:rsidRDefault="003F4A30" w:rsidP="003F4A30">
      <w:pPr>
        <w:spacing w:line="240" w:lineRule="auto"/>
        <w:jc w:val="both"/>
        <w:rPr>
          <w:rFonts w:ascii="Times New Roman" w:hAnsi="Times New Roman"/>
          <w:sz w:val="24"/>
          <w:szCs w:val="24"/>
        </w:rPr>
      </w:pPr>
      <w:r w:rsidRPr="003F4A30">
        <w:rPr>
          <w:rFonts w:ascii="Times New Roman" w:hAnsi="Times New Roman"/>
          <w:sz w:val="24"/>
          <w:szCs w:val="24"/>
        </w:rPr>
        <w:t xml:space="preserve">Предприятием осуществляются поставки комплектующих (колба, стеклотрубка и другие комплектующие) для предприятий отрасли, в том числе на постоянной основе ГУП  РМ НИИИС им.А.Н.Лодыгина и ООО «Рефлакс-С» в виде разовых поставок при возникновении потребности. </w:t>
      </w:r>
    </w:p>
    <w:p w:rsidR="00186CEE" w:rsidRPr="00A42A73" w:rsidRDefault="00186CEE" w:rsidP="00DE0669">
      <w:pPr>
        <w:spacing w:line="240" w:lineRule="auto"/>
        <w:ind w:firstLine="709"/>
        <w:jc w:val="both"/>
        <w:rPr>
          <w:rFonts w:ascii="Times New Roman" w:hAnsi="Times New Roman"/>
          <w:b/>
          <w:sz w:val="24"/>
          <w:szCs w:val="24"/>
        </w:rPr>
      </w:pPr>
      <w:r w:rsidRPr="00A42A73">
        <w:rPr>
          <w:rFonts w:ascii="Times New Roman" w:hAnsi="Times New Roman"/>
          <w:b/>
          <w:sz w:val="24"/>
          <w:szCs w:val="24"/>
        </w:rPr>
        <w:t>ОАО «Ардатовский светотехнический завод»</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 xml:space="preserve">ОАО «Ардатовский светотехнический завод» - одно из крупнейших светотехнических предприятий России; основано в 1949 году. Основной сферой деятельности завода является производство и сбыт осветительных приборов общего и специального назначения. Оснащенное высокопроизводительным оборудованием, предприятие осуществляет весь процесс производства: от научной разработки до выпуска готовой продукции. Собственные конструкторский и технологический центры, аккредитованная светотехническая лаборатория, сертифицированная система управления качеством ISO 9001-2008 является гарантом стабильно высокого качества изделий. Учитывая современные тенденции, с 2011 года предприятие запустило серийное производство светодиодных светильников. По ряду позиций АСТЗ занимает лидирующие позиции среди производителей, например, по производству светильников промышленного назначения он занимает второе место среди российских производителей (по данным CSIL). Оборот за 2011 г. составил 1,031 млрд. руб. АСТЗ на небольшом удалении от столицы республики г. Саранска. Производственная база компании локализована в п.г.т. </w:t>
      </w:r>
      <w:r w:rsidRPr="00A42A73">
        <w:rPr>
          <w:rFonts w:ascii="Times New Roman" w:hAnsi="Times New Roman"/>
          <w:sz w:val="24"/>
          <w:szCs w:val="24"/>
        </w:rPr>
        <w:lastRenderedPageBreak/>
        <w:t>Тургенево – поселок спутник города Ардатова. Компания имеет несколько представительств в разных городах РФ.</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Является градообразующим предприятием, включено в программу развития моногородов.</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 xml:space="preserve">По ряду позиций АСТЗ занимает лидирующие позиции среди производителей, например, по производству светильников промышленного назначения он занимает второе место среди российских производителей (по данным CSIL). Оборот за </w:t>
      </w:r>
      <w:smartTag w:uri="urn:schemas-microsoft-com:office:smarttags" w:element="metricconverter">
        <w:smartTagPr>
          <w:attr w:name="ProductID" w:val="2011 г"/>
        </w:smartTagPr>
        <w:r w:rsidRPr="00A42A73">
          <w:rPr>
            <w:rFonts w:ascii="Times New Roman" w:hAnsi="Times New Roman"/>
            <w:sz w:val="24"/>
            <w:szCs w:val="24"/>
          </w:rPr>
          <w:t>2011 г</w:t>
        </w:r>
      </w:smartTag>
      <w:r w:rsidRPr="00A42A73">
        <w:rPr>
          <w:rFonts w:ascii="Times New Roman" w:hAnsi="Times New Roman"/>
          <w:sz w:val="24"/>
          <w:szCs w:val="24"/>
        </w:rPr>
        <w:t>. составил 1,031 млрд. руб.</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Производственная база компании локализована в п.г.т. Тургенево</w:t>
      </w:r>
      <w:r w:rsidR="00DE0669">
        <w:rPr>
          <w:rFonts w:ascii="Times New Roman" w:hAnsi="Times New Roman"/>
          <w:sz w:val="24"/>
          <w:szCs w:val="24"/>
        </w:rPr>
        <w:t xml:space="preserve"> (поселок-спутник Ардатова)</w:t>
      </w:r>
      <w:r w:rsidRPr="00A42A73">
        <w:rPr>
          <w:rFonts w:ascii="Times New Roman" w:hAnsi="Times New Roman"/>
          <w:sz w:val="24"/>
          <w:szCs w:val="24"/>
        </w:rPr>
        <w:t>. Компания имеет несколько представительств в разных городах РФ.</w:t>
      </w:r>
    </w:p>
    <w:p w:rsidR="00186CEE" w:rsidRPr="00A42A73" w:rsidRDefault="00186CEE" w:rsidP="00A42A73">
      <w:pPr>
        <w:spacing w:line="240" w:lineRule="auto"/>
        <w:jc w:val="both"/>
        <w:rPr>
          <w:rFonts w:ascii="Times New Roman" w:hAnsi="Times New Roman"/>
          <w:sz w:val="24"/>
          <w:szCs w:val="24"/>
        </w:rPr>
      </w:pPr>
    </w:p>
    <w:p w:rsidR="00186CEE" w:rsidRPr="00A42A73" w:rsidRDefault="00186CEE" w:rsidP="00F42F5F">
      <w:pPr>
        <w:spacing w:line="240" w:lineRule="auto"/>
        <w:ind w:firstLine="709"/>
        <w:jc w:val="both"/>
        <w:rPr>
          <w:rFonts w:ascii="Times New Roman" w:hAnsi="Times New Roman"/>
          <w:b/>
          <w:sz w:val="24"/>
          <w:szCs w:val="24"/>
        </w:rPr>
      </w:pPr>
      <w:r w:rsidRPr="00A42A73">
        <w:rPr>
          <w:rFonts w:ascii="Times New Roman" w:hAnsi="Times New Roman"/>
          <w:b/>
          <w:sz w:val="24"/>
          <w:szCs w:val="24"/>
        </w:rPr>
        <w:t>ОАО «Кадошкинский электротехнический завод»</w:t>
      </w:r>
    </w:p>
    <w:p w:rsidR="003C3D8B"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Кадошкинский электротехнический завод был образован постановлением Советом народного хозяйства Волго-Вятского экономического района  от 17.03.1965г. как филиал Саранского производственного объединения "Светотехника".</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В настоящее время предприятием под маркой GALAD производится более 100 видов продукции, основу которой составляют  ПРА различной мощности и назначения, а также светильники наружного освещения, сельскохозяйственные и промышленные.</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Расположено в поселке городского типа Кадошкино недалеко от города Саранска. Является градообразующим предприятием, включено в программу развития моногородов.</w:t>
      </w:r>
    </w:p>
    <w:p w:rsidR="003C3D8B" w:rsidRDefault="003C3D8B" w:rsidP="00A42A73">
      <w:pPr>
        <w:spacing w:line="240" w:lineRule="auto"/>
        <w:jc w:val="both"/>
        <w:rPr>
          <w:rFonts w:ascii="Times New Roman" w:hAnsi="Times New Roman"/>
          <w:b/>
          <w:sz w:val="24"/>
          <w:szCs w:val="24"/>
        </w:rPr>
      </w:pPr>
    </w:p>
    <w:p w:rsidR="00186CEE" w:rsidRPr="00A42A73" w:rsidRDefault="00186CEE" w:rsidP="00F42F5F">
      <w:pPr>
        <w:spacing w:line="240" w:lineRule="auto"/>
        <w:ind w:firstLine="709"/>
        <w:jc w:val="both"/>
        <w:rPr>
          <w:rFonts w:ascii="Times New Roman" w:hAnsi="Times New Roman"/>
          <w:b/>
          <w:sz w:val="24"/>
          <w:szCs w:val="24"/>
        </w:rPr>
      </w:pPr>
      <w:r w:rsidRPr="00A42A73">
        <w:rPr>
          <w:rFonts w:ascii="Times New Roman" w:hAnsi="Times New Roman"/>
          <w:b/>
          <w:sz w:val="24"/>
          <w:szCs w:val="24"/>
        </w:rPr>
        <w:t>ЗАО «Ксенон»</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r>
      <w:r w:rsidR="003C3D8B">
        <w:rPr>
          <w:rFonts w:ascii="Times New Roman" w:hAnsi="Times New Roman"/>
          <w:sz w:val="24"/>
          <w:szCs w:val="24"/>
        </w:rPr>
        <w:t>Компания, с</w:t>
      </w:r>
      <w:r w:rsidRPr="00A42A73">
        <w:rPr>
          <w:rFonts w:ascii="Times New Roman" w:hAnsi="Times New Roman"/>
          <w:sz w:val="24"/>
          <w:szCs w:val="24"/>
        </w:rPr>
        <w:t>озданная в 1995 году, в настоящее время является одной из самых быстро развивающихся компаний кластера. Специализируется на разработке и производстве промышленных и офисных светильников под разрядные ИС и светодиоды, производстве компактных люминесцентных ламп, разработке и производстве ЭПРА.</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Основная производственная площадка расположена в городе Инсар недалеко от г.Саранска, имеет важное значение для экономики города и района.</w:t>
      </w:r>
    </w:p>
    <w:p w:rsidR="00186CEE" w:rsidRPr="00A42A73" w:rsidRDefault="00186CEE" w:rsidP="00A42A73">
      <w:pPr>
        <w:spacing w:line="240" w:lineRule="auto"/>
        <w:jc w:val="both"/>
        <w:rPr>
          <w:rFonts w:ascii="Times New Roman" w:hAnsi="Times New Roman"/>
          <w:sz w:val="24"/>
          <w:szCs w:val="24"/>
        </w:rPr>
      </w:pPr>
    </w:p>
    <w:p w:rsidR="00186CEE" w:rsidRPr="00A42A73" w:rsidRDefault="00186CEE" w:rsidP="00F42F5F">
      <w:pPr>
        <w:spacing w:line="240" w:lineRule="auto"/>
        <w:ind w:left="709"/>
        <w:jc w:val="both"/>
        <w:rPr>
          <w:rFonts w:ascii="Times New Roman" w:hAnsi="Times New Roman"/>
          <w:b/>
          <w:sz w:val="24"/>
          <w:szCs w:val="24"/>
        </w:rPr>
      </w:pPr>
      <w:r w:rsidRPr="00A42A73">
        <w:rPr>
          <w:rFonts w:ascii="Times New Roman" w:hAnsi="Times New Roman"/>
          <w:b/>
          <w:sz w:val="24"/>
          <w:szCs w:val="24"/>
        </w:rPr>
        <w:t>ОАО «Электровыпрямитель»</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История завода начинается с 23 июля 1941 года, когда был подписан приказ Народного комиссариата электропромышленности СССР о создании единой базы для производства твердых выпрямителей.</w:t>
      </w:r>
    </w:p>
    <w:p w:rsidR="00186CEE" w:rsidRPr="00A42A73" w:rsidRDefault="00186CEE" w:rsidP="003C3D8B">
      <w:pPr>
        <w:spacing w:after="0" w:line="240" w:lineRule="auto"/>
        <w:ind w:firstLine="708"/>
        <w:jc w:val="both"/>
        <w:rPr>
          <w:rFonts w:ascii="Times New Roman" w:hAnsi="Times New Roman"/>
          <w:sz w:val="24"/>
          <w:szCs w:val="24"/>
        </w:rPr>
      </w:pPr>
      <w:r w:rsidRPr="00A42A73">
        <w:rPr>
          <w:rFonts w:ascii="Times New Roman" w:hAnsi="Times New Roman"/>
          <w:sz w:val="24"/>
          <w:szCs w:val="24"/>
        </w:rPr>
        <w:t>ОАО "Электровыпрямитель" - крупнейшая российская электротехническая компания с богатым опытом в области разработок и производства силовых полупроводниковых приборов и оборудования для нужд многих отраслей промышленности, энергетики и транспорта.</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Основные направления деятельности ОАО "Электровыпрямитель":</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 разработка и производство высокоэффективных полупроводниковых приборов электроники;</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 разработка и производство энергосберегающего преобразовательного оборудования.</w:t>
      </w:r>
    </w:p>
    <w:p w:rsidR="00186CEE" w:rsidRPr="00A42A73" w:rsidRDefault="00186CEE" w:rsidP="003C3D8B">
      <w:pPr>
        <w:spacing w:after="0" w:line="240" w:lineRule="auto"/>
        <w:jc w:val="both"/>
        <w:rPr>
          <w:rFonts w:ascii="Times New Roman" w:hAnsi="Times New Roman"/>
          <w:sz w:val="24"/>
          <w:szCs w:val="24"/>
        </w:rPr>
      </w:pPr>
      <w:r w:rsidRPr="00A42A73">
        <w:rPr>
          <w:rFonts w:ascii="Times New Roman" w:hAnsi="Times New Roman"/>
          <w:sz w:val="24"/>
          <w:szCs w:val="24"/>
        </w:rPr>
        <w:tab/>
        <w:t>За многие годы ОАО "Электровыпрямитель" зарекомендовало себя хорошим поставщиком и надежным партнером. Приборы и оборудование предприятия надежно работают в России и за рубежом уже более 40 лет. Предприятие поставляет свою продукцию более чем в 50 стран мира.</w:t>
      </w:r>
    </w:p>
    <w:p w:rsidR="00186CEE" w:rsidRPr="00A42A73" w:rsidRDefault="00186CEE" w:rsidP="00A42A73">
      <w:pPr>
        <w:spacing w:line="240" w:lineRule="auto"/>
        <w:jc w:val="both"/>
        <w:rPr>
          <w:rFonts w:ascii="Times New Roman" w:hAnsi="Times New Roman"/>
          <w:sz w:val="24"/>
          <w:szCs w:val="24"/>
        </w:rPr>
      </w:pPr>
      <w:r w:rsidRPr="00A42A73">
        <w:rPr>
          <w:rFonts w:ascii="Times New Roman" w:hAnsi="Times New Roman"/>
          <w:sz w:val="24"/>
          <w:szCs w:val="24"/>
        </w:rPr>
        <w:tab/>
        <w:t>На ОАО "Электровыпрямитель" разработаны и поддерживаются в рабочем состоянии системы менеджмента качества:</w:t>
      </w:r>
    </w:p>
    <w:p w:rsidR="00186CEE" w:rsidRPr="00A42A73" w:rsidRDefault="00186CEE" w:rsidP="00A42A73">
      <w:pPr>
        <w:spacing w:line="240" w:lineRule="auto"/>
        <w:jc w:val="both"/>
        <w:rPr>
          <w:rFonts w:ascii="Times New Roman" w:hAnsi="Times New Roman"/>
          <w:sz w:val="24"/>
          <w:szCs w:val="24"/>
        </w:rPr>
      </w:pPr>
      <w:r w:rsidRPr="00A42A73">
        <w:rPr>
          <w:rFonts w:ascii="Times New Roman" w:hAnsi="Times New Roman"/>
          <w:sz w:val="24"/>
          <w:szCs w:val="24"/>
        </w:rPr>
        <w:lastRenderedPageBreak/>
        <w:t>– на разработку, производство и поставку элементов тиристоров, диодов, силовых полупроводниковых приборов, интегрированных силовых модулей, сборок и преобразователей на их основе</w:t>
      </w:r>
      <w:r w:rsidR="0025488F">
        <w:rPr>
          <w:rFonts w:ascii="Times New Roman" w:hAnsi="Times New Roman"/>
          <w:sz w:val="24"/>
          <w:szCs w:val="24"/>
        </w:rPr>
        <w:t>,</w:t>
      </w:r>
      <w:r w:rsidRPr="00A42A73">
        <w:rPr>
          <w:rFonts w:ascii="Times New Roman" w:hAnsi="Times New Roman"/>
          <w:sz w:val="24"/>
          <w:szCs w:val="24"/>
        </w:rPr>
        <w:t xml:space="preserve"> </w:t>
      </w:r>
      <w:r w:rsidR="0025488F" w:rsidRPr="00A42A73">
        <w:rPr>
          <w:rFonts w:ascii="Times New Roman" w:hAnsi="Times New Roman"/>
          <w:sz w:val="24"/>
          <w:szCs w:val="24"/>
        </w:rPr>
        <w:t>сертифицированная</w:t>
      </w:r>
      <w:r w:rsidRPr="00A42A73">
        <w:rPr>
          <w:rFonts w:ascii="Times New Roman" w:hAnsi="Times New Roman"/>
          <w:sz w:val="24"/>
          <w:szCs w:val="24"/>
        </w:rPr>
        <w:t xml:space="preserve"> в ФГУ "Мордовский ЦСМ" в соответствии с требованиями стандарта ГОСТ Р ИСО 9001-2008;</w:t>
      </w:r>
    </w:p>
    <w:p w:rsidR="00186CEE" w:rsidRPr="00A42A73" w:rsidRDefault="00186CEE" w:rsidP="00A42A73">
      <w:pPr>
        <w:spacing w:line="240" w:lineRule="auto"/>
        <w:jc w:val="both"/>
        <w:rPr>
          <w:rFonts w:ascii="Times New Roman" w:hAnsi="Times New Roman"/>
          <w:sz w:val="24"/>
          <w:szCs w:val="24"/>
        </w:rPr>
      </w:pPr>
      <w:r w:rsidRPr="00A42A73">
        <w:rPr>
          <w:rFonts w:ascii="Times New Roman" w:hAnsi="Times New Roman"/>
          <w:sz w:val="24"/>
          <w:szCs w:val="24"/>
        </w:rPr>
        <w:t>– на преобразователи для подвижного состава</w:t>
      </w:r>
      <w:r w:rsidR="0025488F">
        <w:rPr>
          <w:rFonts w:ascii="Times New Roman" w:hAnsi="Times New Roman"/>
          <w:sz w:val="24"/>
          <w:szCs w:val="24"/>
        </w:rPr>
        <w:t>,</w:t>
      </w:r>
      <w:r w:rsidRPr="00A42A73">
        <w:rPr>
          <w:rFonts w:ascii="Times New Roman" w:hAnsi="Times New Roman"/>
          <w:sz w:val="24"/>
          <w:szCs w:val="24"/>
        </w:rPr>
        <w:t xml:space="preserve"> сертифицированная в РС ФЖТ в соответствии с требованиями стандарта ГОСТ Р ИСО 9001-2001.</w:t>
      </w:r>
    </w:p>
    <w:p w:rsidR="00186CEE" w:rsidRPr="00A42A73" w:rsidRDefault="00186CEE" w:rsidP="00A42A73">
      <w:pPr>
        <w:spacing w:line="240" w:lineRule="auto"/>
        <w:jc w:val="both"/>
        <w:rPr>
          <w:rFonts w:ascii="Times New Roman" w:hAnsi="Times New Roman"/>
          <w:sz w:val="24"/>
          <w:szCs w:val="24"/>
        </w:rPr>
      </w:pPr>
      <w:r w:rsidRPr="00A42A73">
        <w:rPr>
          <w:rFonts w:ascii="Times New Roman" w:hAnsi="Times New Roman"/>
          <w:sz w:val="24"/>
          <w:szCs w:val="24"/>
        </w:rPr>
        <w:tab/>
        <w:t>ОАО «Электровыпрямитель» занимает земельную площадь 21,2 га и расположено на четырех площадках, находящееся в черте города Саранска. Общая площадь производственных цехов составляет 68620 кв.м. ОАО «Электровыпрямитель» располагает технологическим оборудованием для обработки металлов давлением, резания и штамповки, обработки пластмассы литьем и прессованием, а также специальным технологическим оборудованием для производства приборов силовой электроники и энергосберегающих светильников на основе ярких светодиодов.</w:t>
      </w:r>
    </w:p>
    <w:p w:rsidR="00186CEE" w:rsidRPr="00A42A73" w:rsidRDefault="00186CEE" w:rsidP="00A42A73">
      <w:pPr>
        <w:spacing w:line="240" w:lineRule="auto"/>
        <w:jc w:val="both"/>
        <w:rPr>
          <w:rFonts w:ascii="Times New Roman" w:hAnsi="Times New Roman"/>
          <w:b/>
          <w:sz w:val="24"/>
          <w:szCs w:val="24"/>
        </w:rPr>
      </w:pPr>
    </w:p>
    <w:p w:rsidR="00186CEE" w:rsidRPr="00A42A73" w:rsidRDefault="00186CEE" w:rsidP="00A42A73">
      <w:pPr>
        <w:spacing w:line="240" w:lineRule="auto"/>
        <w:jc w:val="both"/>
        <w:rPr>
          <w:rFonts w:ascii="Times New Roman" w:hAnsi="Times New Roman"/>
          <w:b/>
          <w:sz w:val="24"/>
          <w:szCs w:val="24"/>
        </w:rPr>
      </w:pPr>
      <w:r w:rsidRPr="00A42A73">
        <w:rPr>
          <w:rFonts w:ascii="Times New Roman" w:hAnsi="Times New Roman"/>
          <w:b/>
          <w:sz w:val="24"/>
          <w:szCs w:val="24"/>
        </w:rPr>
        <w:t>ЗАО НПК «Электровыпрямитель»</w:t>
      </w:r>
    </w:p>
    <w:p w:rsidR="00A42A73" w:rsidRDefault="00A42A73" w:rsidP="00186CEE">
      <w:pPr>
        <w:rPr>
          <w:rFonts w:ascii="Times New Roman" w:hAnsi="Times New Roman"/>
          <w:sz w:val="28"/>
          <w:szCs w:val="28"/>
        </w:rPr>
      </w:pPr>
    </w:p>
    <w:p w:rsidR="00186CEE" w:rsidRPr="00C26382" w:rsidRDefault="00E06351" w:rsidP="00186CEE">
      <w:pPr>
        <w:rPr>
          <w:rFonts w:ascii="Times New Roman" w:hAnsi="Times New Roman"/>
          <w:sz w:val="28"/>
          <w:szCs w:val="28"/>
        </w:rPr>
      </w:pPr>
      <w:r>
        <w:rPr>
          <w:rFonts w:ascii="Times New Roman" w:hAnsi="Times New Roman"/>
          <w:noProof/>
          <w:sz w:val="28"/>
          <w:szCs w:val="28"/>
        </w:rPr>
        <w:pict>
          <v:rect id="_x0000_s1026" style="position:absolute;margin-left:0;margin-top:19.65pt;width:153pt;height:36pt;z-index:251660288" strokeweight="1.5pt">
            <v:textbox style="mso-next-textbox:#_x0000_s1026">
              <w:txbxContent>
                <w:p w:rsidR="0015342B" w:rsidRPr="00432216" w:rsidRDefault="0015342B" w:rsidP="00186CEE">
                  <w:pPr>
                    <w:jc w:val="center"/>
                    <w:rPr>
                      <w:rFonts w:ascii="Times New Roman" w:hAnsi="Times New Roman"/>
                      <w:i/>
                    </w:rPr>
                  </w:pPr>
                  <w:r w:rsidRPr="00432216">
                    <w:rPr>
                      <w:rFonts w:ascii="Times New Roman" w:hAnsi="Times New Roman"/>
                      <w:b/>
                    </w:rPr>
                    <w:t>ЗАО НПК «Электровыпрямитель»</w:t>
                  </w:r>
                </w:p>
                <w:p w:rsidR="0015342B" w:rsidRPr="00432216" w:rsidRDefault="0015342B" w:rsidP="00186CEE">
                  <w:pPr>
                    <w:jc w:val="center"/>
                    <w:rPr>
                      <w:rFonts w:ascii="Times New Roman" w:hAnsi="Times New Roman"/>
                      <w:b/>
                      <w:sz w:val="28"/>
                      <w:szCs w:val="28"/>
                    </w:rPr>
                  </w:pPr>
                </w:p>
              </w:txbxContent>
            </v:textbox>
          </v:rect>
        </w:pict>
      </w:r>
      <w:r>
        <w:rPr>
          <w:rFonts w:ascii="Times New Roman" w:hAnsi="Times New Roman"/>
          <w:noProof/>
          <w:sz w:val="28"/>
          <w:szCs w:val="28"/>
        </w:rPr>
        <w:pict>
          <v:rect id="_x0000_s1028" style="position:absolute;margin-left:306pt;margin-top:1.65pt;width:153pt;height:36pt;z-index:251662336" strokeweight="1.5pt">
            <v:textbox style="mso-next-textbox:#_x0000_s1028">
              <w:txbxContent>
                <w:p w:rsidR="0015342B" w:rsidRPr="00432216" w:rsidRDefault="0015342B" w:rsidP="00186CEE">
                  <w:pPr>
                    <w:jc w:val="center"/>
                    <w:rPr>
                      <w:rFonts w:ascii="Times New Roman" w:hAnsi="Times New Roman"/>
                      <w:i/>
                    </w:rPr>
                  </w:pPr>
                  <w:r w:rsidRPr="00432216">
                    <w:rPr>
                      <w:rFonts w:ascii="Times New Roman" w:hAnsi="Times New Roman"/>
                      <w:b/>
                    </w:rPr>
                    <w:t>ОАО «Электровыпрямитель»»»</w:t>
                  </w:r>
                </w:p>
                <w:p w:rsidR="0015342B" w:rsidRPr="00432216" w:rsidRDefault="0015342B" w:rsidP="00186CEE">
                  <w:pPr>
                    <w:jc w:val="center"/>
                    <w:rPr>
                      <w:rFonts w:ascii="Times New Roman" w:hAnsi="Times New Roman"/>
                      <w:b/>
                      <w:sz w:val="28"/>
                      <w:szCs w:val="28"/>
                    </w:rPr>
                  </w:pPr>
                </w:p>
              </w:txbxContent>
            </v:textbox>
          </v:rect>
        </w:pict>
      </w:r>
    </w:p>
    <w:p w:rsidR="00186CEE" w:rsidRPr="00C26382" w:rsidRDefault="00E06351" w:rsidP="00186CEE">
      <w:pPr>
        <w:rPr>
          <w:rFonts w:ascii="Times New Roman" w:hAnsi="Times New Roman"/>
          <w:sz w:val="28"/>
          <w:szCs w:val="28"/>
        </w:rPr>
      </w:pPr>
      <w:r>
        <w:rPr>
          <w:rFonts w:ascii="Times New Roman" w:hAnsi="Times New Roman"/>
          <w:noProof/>
          <w:sz w:val="28"/>
          <w:szCs w:val="28"/>
        </w:rPr>
        <w:pict>
          <v:line id="_x0000_s1027" style="position:absolute;flip:x y;z-index:251661312" from="153pt,13.5pt" to="306pt,13.5pt" strokeweight="1.5pt">
            <v:stroke endarrow="block"/>
          </v:line>
        </w:pict>
      </w:r>
      <w:r>
        <w:rPr>
          <w:rFonts w:ascii="Times New Roman" w:hAnsi="Times New Roman"/>
          <w:noProof/>
          <w:sz w:val="28"/>
          <w:szCs w:val="28"/>
        </w:rPr>
        <w:pict>
          <v:line id="_x0000_s1030" style="position:absolute;flip:y;z-index:251664384" from="153pt,22.5pt" to="306pt,22.5pt" strokeweight="1.5pt">
            <v:stroke endarrow="block"/>
          </v:line>
        </w:pict>
      </w:r>
      <w:r>
        <w:rPr>
          <w:rFonts w:ascii="Times New Roman" w:hAnsi="Times New Roman"/>
          <w:noProof/>
          <w:sz w:val="28"/>
          <w:szCs w:val="28"/>
        </w:rPr>
        <w:pict>
          <v:rect id="_x0000_s1029" style="position:absolute;margin-left:306pt;margin-top:13.5pt;width:153pt;height:180pt;z-index:251663360" strokeweight="1.5pt">
            <v:textbox style="mso-next-textbox:#_x0000_s1029">
              <w:txbxContent>
                <w:p w:rsidR="0015342B" w:rsidRPr="00432216" w:rsidRDefault="0015342B" w:rsidP="00186CEE">
                  <w:pPr>
                    <w:jc w:val="both"/>
                    <w:rPr>
                      <w:rFonts w:ascii="Times New Roman" w:hAnsi="Times New Roman"/>
                      <w:sz w:val="20"/>
                      <w:szCs w:val="20"/>
                    </w:rPr>
                  </w:pPr>
                  <w:r w:rsidRPr="00432216">
                    <w:rPr>
                      <w:rFonts w:ascii="Times New Roman" w:hAnsi="Times New Roman"/>
                      <w:sz w:val="20"/>
                      <w:szCs w:val="20"/>
                    </w:rPr>
                    <w:t>ОАО «Электровыпрямитель» предоставляет ЗАО НПК «Электровыпрямитель» офисные и производственные помещения, технологическое оборудование, энергоресурсы и т.п. Кроме того, ОАО «Электровыпрямитель» зани-мается производством све-товых приборов на основе светоизлучающих диодов по разработанным технологиям и конструкторской документации</w:t>
                  </w:r>
                </w:p>
                <w:p w:rsidR="0015342B" w:rsidRPr="00432216" w:rsidRDefault="0015342B" w:rsidP="00186CEE">
                  <w:pPr>
                    <w:jc w:val="both"/>
                    <w:rPr>
                      <w:rFonts w:ascii="Times New Roman" w:hAnsi="Times New Roman"/>
                      <w:sz w:val="20"/>
                      <w:szCs w:val="20"/>
                    </w:rPr>
                  </w:pPr>
                  <w:r w:rsidRPr="00432216">
                    <w:rPr>
                      <w:rFonts w:ascii="Times New Roman" w:hAnsi="Times New Roman"/>
                      <w:sz w:val="20"/>
                      <w:szCs w:val="20"/>
                    </w:rPr>
                    <w:t xml:space="preserve">ЗАО НПК «Электровыпрями- тель». </w:t>
                  </w:r>
                </w:p>
                <w:p w:rsidR="0015342B" w:rsidRPr="00432216" w:rsidRDefault="0015342B" w:rsidP="00186CEE">
                  <w:pPr>
                    <w:jc w:val="both"/>
                    <w:rPr>
                      <w:rFonts w:ascii="Times New Roman" w:hAnsi="Times New Roman"/>
                      <w:sz w:val="20"/>
                      <w:szCs w:val="20"/>
                    </w:rPr>
                  </w:pPr>
                </w:p>
                <w:p w:rsidR="0015342B" w:rsidRPr="00432216" w:rsidRDefault="0015342B" w:rsidP="00186CEE">
                  <w:pPr>
                    <w:jc w:val="both"/>
                    <w:rPr>
                      <w:rFonts w:ascii="Times New Roman" w:hAnsi="Times New Roman"/>
                      <w:sz w:val="20"/>
                      <w:szCs w:val="20"/>
                    </w:rPr>
                  </w:pPr>
                </w:p>
                <w:p w:rsidR="0015342B" w:rsidRPr="00432216" w:rsidRDefault="0015342B" w:rsidP="00186CEE">
                  <w:pPr>
                    <w:jc w:val="both"/>
                    <w:rPr>
                      <w:rFonts w:ascii="Times New Roman" w:hAnsi="Times New Roman"/>
                      <w:sz w:val="20"/>
                      <w:szCs w:val="20"/>
                    </w:rPr>
                  </w:pPr>
                </w:p>
              </w:txbxContent>
            </v:textbox>
          </v:rect>
        </w:pict>
      </w:r>
    </w:p>
    <w:p w:rsidR="00186CEE" w:rsidRPr="00C26382" w:rsidRDefault="00186CEE" w:rsidP="00186CEE">
      <w:pPr>
        <w:rPr>
          <w:rFonts w:ascii="Times New Roman" w:hAnsi="Times New Roman"/>
          <w:sz w:val="28"/>
          <w:szCs w:val="28"/>
        </w:rPr>
      </w:pPr>
    </w:p>
    <w:p w:rsidR="00186CEE" w:rsidRPr="00C26382" w:rsidRDefault="00186CEE" w:rsidP="00186CEE">
      <w:pPr>
        <w:rPr>
          <w:rFonts w:ascii="Times New Roman" w:hAnsi="Times New Roman"/>
          <w:sz w:val="28"/>
          <w:szCs w:val="28"/>
        </w:rPr>
      </w:pPr>
    </w:p>
    <w:p w:rsidR="00186CEE" w:rsidRDefault="00186CEE" w:rsidP="00186CEE">
      <w:pPr>
        <w:rPr>
          <w:rFonts w:ascii="Times New Roman" w:hAnsi="Times New Roman"/>
          <w:sz w:val="28"/>
          <w:szCs w:val="28"/>
        </w:rPr>
      </w:pPr>
    </w:p>
    <w:p w:rsidR="00186CEE" w:rsidRDefault="00186CEE" w:rsidP="00186CEE">
      <w:pPr>
        <w:rPr>
          <w:rFonts w:ascii="Times New Roman" w:hAnsi="Times New Roman"/>
          <w:sz w:val="28"/>
          <w:szCs w:val="28"/>
        </w:rPr>
      </w:pPr>
    </w:p>
    <w:p w:rsidR="00186CEE" w:rsidRDefault="00186CEE" w:rsidP="00186CEE">
      <w:pPr>
        <w:rPr>
          <w:rFonts w:ascii="Times New Roman" w:hAnsi="Times New Roman"/>
          <w:sz w:val="28"/>
          <w:szCs w:val="28"/>
        </w:rPr>
      </w:pPr>
    </w:p>
    <w:p w:rsidR="00F1739E" w:rsidRDefault="00F1739E" w:rsidP="00186CEE">
      <w:pPr>
        <w:jc w:val="both"/>
        <w:rPr>
          <w:rFonts w:ascii="Times New Roman" w:hAnsi="Times New Roman"/>
          <w:b/>
          <w:sz w:val="24"/>
          <w:szCs w:val="24"/>
        </w:rPr>
      </w:pPr>
    </w:p>
    <w:p w:rsidR="00F1739E" w:rsidRDefault="00F1739E" w:rsidP="00186CEE">
      <w:pPr>
        <w:jc w:val="both"/>
        <w:rPr>
          <w:rFonts w:ascii="Times New Roman" w:hAnsi="Times New Roman"/>
          <w:b/>
          <w:sz w:val="24"/>
          <w:szCs w:val="24"/>
        </w:rPr>
      </w:pPr>
    </w:p>
    <w:p w:rsidR="00186CEE" w:rsidRPr="00A42A73" w:rsidRDefault="00186CEE" w:rsidP="00DE0669">
      <w:pPr>
        <w:ind w:left="709"/>
        <w:jc w:val="both"/>
        <w:rPr>
          <w:rFonts w:ascii="Times New Roman" w:hAnsi="Times New Roman"/>
          <w:b/>
          <w:sz w:val="24"/>
          <w:szCs w:val="24"/>
        </w:rPr>
      </w:pPr>
      <w:r w:rsidRPr="00A42A73">
        <w:rPr>
          <w:rFonts w:ascii="Times New Roman" w:hAnsi="Times New Roman"/>
          <w:b/>
          <w:sz w:val="24"/>
          <w:szCs w:val="24"/>
        </w:rPr>
        <w:t>ОАО «Орбита»</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ab/>
        <w:t xml:space="preserve">ОАО «Орбита» </w:t>
      </w:r>
      <w:r w:rsidR="00DE0669">
        <w:rPr>
          <w:rFonts w:ascii="Times New Roman" w:hAnsi="Times New Roman"/>
          <w:sz w:val="24"/>
          <w:szCs w:val="24"/>
        </w:rPr>
        <w:t>выпускает</w:t>
      </w:r>
      <w:r w:rsidR="00295659">
        <w:rPr>
          <w:rFonts w:ascii="Times New Roman" w:hAnsi="Times New Roman"/>
          <w:sz w:val="24"/>
          <w:szCs w:val="24"/>
        </w:rPr>
        <w:t xml:space="preserve"> кристаллы для</w:t>
      </w:r>
      <w:r w:rsidR="00DE0669">
        <w:rPr>
          <w:rFonts w:ascii="Times New Roman" w:hAnsi="Times New Roman"/>
          <w:sz w:val="24"/>
          <w:szCs w:val="24"/>
        </w:rPr>
        <w:t xml:space="preserve"> светоизлучающи</w:t>
      </w:r>
      <w:r w:rsidR="00295659">
        <w:rPr>
          <w:rFonts w:ascii="Times New Roman" w:hAnsi="Times New Roman"/>
          <w:sz w:val="24"/>
          <w:szCs w:val="24"/>
        </w:rPr>
        <w:t>х</w:t>
      </w:r>
      <w:r w:rsidR="00DE0669">
        <w:rPr>
          <w:rFonts w:ascii="Times New Roman" w:hAnsi="Times New Roman"/>
          <w:sz w:val="24"/>
          <w:szCs w:val="24"/>
        </w:rPr>
        <w:t xml:space="preserve"> диод</w:t>
      </w:r>
      <w:r w:rsidR="00295659">
        <w:rPr>
          <w:rFonts w:ascii="Times New Roman" w:hAnsi="Times New Roman"/>
          <w:sz w:val="24"/>
          <w:szCs w:val="24"/>
        </w:rPr>
        <w:t>ов</w:t>
      </w:r>
      <w:r w:rsidR="00DE0669">
        <w:rPr>
          <w:rFonts w:ascii="Times New Roman" w:hAnsi="Times New Roman"/>
          <w:sz w:val="24"/>
          <w:szCs w:val="24"/>
        </w:rPr>
        <w:t xml:space="preserve"> на протя</w:t>
      </w:r>
      <w:r w:rsidR="00295659">
        <w:rPr>
          <w:rFonts w:ascii="Times New Roman" w:hAnsi="Times New Roman"/>
          <w:sz w:val="24"/>
          <w:szCs w:val="24"/>
        </w:rPr>
        <w:t xml:space="preserve">жении более 40 </w:t>
      </w:r>
      <w:r w:rsidR="00F42F5F">
        <w:rPr>
          <w:rFonts w:ascii="Times New Roman" w:hAnsi="Times New Roman"/>
          <w:sz w:val="24"/>
          <w:szCs w:val="24"/>
        </w:rPr>
        <w:t>лет. В настоящее время среднемесячный объем производства таких кристаллов составляет 800 тыс. руб.</w:t>
      </w:r>
      <w:r w:rsidRPr="00A42A73">
        <w:rPr>
          <w:rFonts w:ascii="Times New Roman" w:hAnsi="Times New Roman"/>
          <w:sz w:val="24"/>
          <w:szCs w:val="24"/>
        </w:rPr>
        <w:tab/>
        <w:t>В 2004 году с разработки первого электронного пускорегулирующего аппарата (ЭПРА) для автобусного светильника предприятие начало осваивать светотехнику. Находясь в тесной близости с основными производителями бытовых, промышленных, уличных и транспортных светильников ОАО «Орбита» осваивает серию ЭПРА. Все выпускаемые предприятием ЭПРА имеют сертификаты соответствия ГОСТам по безопасности и рабочим характеристикам, а также проходят независимую экспертизу у потребителей.</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lastRenderedPageBreak/>
        <w:tab/>
        <w:t>Помимо ЭПРА налажено производство линейки свети</w:t>
      </w:r>
      <w:r w:rsidR="00F42F5F">
        <w:rPr>
          <w:rFonts w:ascii="Times New Roman" w:hAnsi="Times New Roman"/>
          <w:sz w:val="24"/>
          <w:szCs w:val="24"/>
        </w:rPr>
        <w:t xml:space="preserve">льников на основе светодиодов. Одним из важнейших направлений в рамках </w:t>
      </w:r>
      <w:r w:rsidRPr="00A42A73">
        <w:rPr>
          <w:rFonts w:ascii="Times New Roman" w:hAnsi="Times New Roman"/>
          <w:sz w:val="24"/>
          <w:szCs w:val="24"/>
        </w:rPr>
        <w:t>автоматизированных систем управления освещением.</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ab/>
        <w:t>Предприятие расположено в г.Саранске.</w:t>
      </w:r>
    </w:p>
    <w:p w:rsidR="00186CEE" w:rsidRPr="00A42A73" w:rsidRDefault="00186CEE" w:rsidP="00186CEE">
      <w:pPr>
        <w:jc w:val="both"/>
        <w:rPr>
          <w:rFonts w:ascii="Times New Roman" w:hAnsi="Times New Roman"/>
          <w:sz w:val="24"/>
          <w:szCs w:val="24"/>
        </w:rPr>
      </w:pPr>
    </w:p>
    <w:p w:rsidR="00186CEE" w:rsidRPr="00A42A73" w:rsidRDefault="00186CEE" w:rsidP="00DE0669">
      <w:pPr>
        <w:ind w:left="709"/>
        <w:jc w:val="both"/>
        <w:rPr>
          <w:rFonts w:ascii="Times New Roman" w:hAnsi="Times New Roman"/>
          <w:b/>
          <w:sz w:val="24"/>
          <w:szCs w:val="24"/>
        </w:rPr>
      </w:pPr>
      <w:r w:rsidRPr="00A42A73">
        <w:rPr>
          <w:rFonts w:ascii="Times New Roman" w:hAnsi="Times New Roman"/>
          <w:b/>
          <w:sz w:val="24"/>
          <w:szCs w:val="24"/>
        </w:rPr>
        <w:t>ООО "НепесРус"</w:t>
      </w:r>
    </w:p>
    <w:p w:rsidR="00F42F5F" w:rsidRDefault="00F42F5F" w:rsidP="00186CEE">
      <w:pPr>
        <w:jc w:val="both"/>
        <w:rPr>
          <w:rFonts w:ascii="Times New Roman" w:hAnsi="Times New Roman"/>
          <w:sz w:val="24"/>
          <w:szCs w:val="24"/>
        </w:rPr>
      </w:pPr>
      <w:r>
        <w:rPr>
          <w:rFonts w:ascii="Times New Roman" w:hAnsi="Times New Roman"/>
          <w:sz w:val="24"/>
          <w:szCs w:val="24"/>
        </w:rPr>
        <w:t>Совместное российско-корейское предприятие по производству светильников на основе светодиодов по технологии вынесенного люминофора. Активно сотрудничает:</w:t>
      </w:r>
      <w:r w:rsidR="00186CEE" w:rsidRPr="00A42A73">
        <w:rPr>
          <w:rFonts w:ascii="Times New Roman" w:hAnsi="Times New Roman"/>
          <w:sz w:val="24"/>
          <w:szCs w:val="24"/>
        </w:rPr>
        <w:tab/>
      </w:r>
    </w:p>
    <w:p w:rsidR="00186CEE" w:rsidRPr="00A42A73" w:rsidRDefault="00F42F5F" w:rsidP="00186CEE">
      <w:pPr>
        <w:jc w:val="both"/>
        <w:rPr>
          <w:rFonts w:ascii="Times New Roman" w:hAnsi="Times New Roman"/>
          <w:sz w:val="24"/>
          <w:szCs w:val="24"/>
        </w:rPr>
      </w:pPr>
      <w:r>
        <w:rPr>
          <w:rFonts w:ascii="Times New Roman" w:hAnsi="Times New Roman"/>
          <w:sz w:val="24"/>
          <w:szCs w:val="24"/>
        </w:rPr>
        <w:t>-</w:t>
      </w:r>
      <w:r w:rsidR="00186CEE" w:rsidRPr="00A42A73">
        <w:rPr>
          <w:rFonts w:ascii="Times New Roman" w:hAnsi="Times New Roman"/>
          <w:sz w:val="24"/>
          <w:szCs w:val="24"/>
        </w:rPr>
        <w:t xml:space="preserve"> с Мордовским Государственным Университетом </w:t>
      </w:r>
      <w:r w:rsidR="00F1739E">
        <w:rPr>
          <w:rFonts w:ascii="Times New Roman" w:hAnsi="Times New Roman"/>
          <w:sz w:val="24"/>
          <w:szCs w:val="24"/>
        </w:rPr>
        <w:t>(</w:t>
      </w:r>
      <w:r w:rsidR="00186CEE" w:rsidRPr="00A42A73">
        <w:rPr>
          <w:rFonts w:ascii="Times New Roman" w:hAnsi="Times New Roman"/>
          <w:sz w:val="24"/>
          <w:szCs w:val="24"/>
        </w:rPr>
        <w:t>факультет Светотехника и источники света</w:t>
      </w:r>
      <w:r w:rsidR="00F1739E">
        <w:rPr>
          <w:rFonts w:ascii="Times New Roman" w:hAnsi="Times New Roman"/>
          <w:sz w:val="24"/>
          <w:szCs w:val="24"/>
        </w:rPr>
        <w:t>)</w:t>
      </w:r>
      <w:r w:rsidR="00186CEE" w:rsidRPr="00A42A73">
        <w:rPr>
          <w:rFonts w:ascii="Times New Roman" w:hAnsi="Times New Roman"/>
          <w:sz w:val="24"/>
          <w:szCs w:val="24"/>
        </w:rPr>
        <w:t xml:space="preserve"> </w:t>
      </w:r>
      <w:r>
        <w:rPr>
          <w:rFonts w:ascii="Times New Roman" w:hAnsi="Times New Roman"/>
          <w:sz w:val="24"/>
          <w:szCs w:val="24"/>
        </w:rPr>
        <w:t>в области</w:t>
      </w:r>
      <w:r w:rsidR="00186CEE" w:rsidRPr="00A42A73">
        <w:rPr>
          <w:rFonts w:ascii="Times New Roman" w:hAnsi="Times New Roman"/>
          <w:sz w:val="24"/>
          <w:szCs w:val="24"/>
        </w:rPr>
        <w:t xml:space="preserve"> разработки и внедрения в производство новых моделей светильников на основе твердотельных источников света.</w:t>
      </w:r>
    </w:p>
    <w:p w:rsidR="00186CEE" w:rsidRPr="00A42A73" w:rsidRDefault="00F42F5F" w:rsidP="00186CEE">
      <w:pPr>
        <w:jc w:val="both"/>
        <w:rPr>
          <w:rFonts w:ascii="Times New Roman" w:hAnsi="Times New Roman"/>
          <w:sz w:val="24"/>
          <w:szCs w:val="24"/>
        </w:rPr>
      </w:pPr>
      <w:r>
        <w:rPr>
          <w:rFonts w:ascii="Times New Roman" w:hAnsi="Times New Roman"/>
          <w:sz w:val="24"/>
          <w:szCs w:val="24"/>
        </w:rPr>
        <w:t xml:space="preserve">- </w:t>
      </w:r>
      <w:r w:rsidR="00DE0669">
        <w:rPr>
          <w:rFonts w:ascii="Times New Roman" w:hAnsi="Times New Roman"/>
          <w:sz w:val="24"/>
          <w:szCs w:val="24"/>
        </w:rPr>
        <w:t xml:space="preserve">с </w:t>
      </w:r>
      <w:r w:rsidR="00186CEE" w:rsidRPr="00A42A73">
        <w:rPr>
          <w:rFonts w:ascii="Times New Roman" w:hAnsi="Times New Roman"/>
          <w:sz w:val="24"/>
          <w:szCs w:val="24"/>
        </w:rPr>
        <w:t xml:space="preserve">НИИИС им. Лодыгина </w:t>
      </w:r>
      <w:r>
        <w:rPr>
          <w:rFonts w:ascii="Times New Roman" w:hAnsi="Times New Roman"/>
          <w:sz w:val="24"/>
          <w:szCs w:val="24"/>
        </w:rPr>
        <w:t xml:space="preserve">в части </w:t>
      </w:r>
      <w:r w:rsidR="00186CEE" w:rsidRPr="00A42A73">
        <w:rPr>
          <w:rFonts w:ascii="Times New Roman" w:hAnsi="Times New Roman"/>
          <w:sz w:val="24"/>
          <w:szCs w:val="24"/>
        </w:rPr>
        <w:t>испытаний источников света и световых приборов.</w:t>
      </w:r>
    </w:p>
    <w:p w:rsidR="00186CEE" w:rsidRPr="00A42A73" w:rsidRDefault="00F42F5F" w:rsidP="00186CEE">
      <w:pPr>
        <w:jc w:val="both"/>
        <w:rPr>
          <w:rFonts w:ascii="Times New Roman" w:hAnsi="Times New Roman"/>
          <w:sz w:val="24"/>
          <w:szCs w:val="24"/>
        </w:rPr>
      </w:pPr>
      <w:r>
        <w:rPr>
          <w:rFonts w:ascii="Times New Roman" w:hAnsi="Times New Roman"/>
          <w:sz w:val="24"/>
          <w:szCs w:val="24"/>
        </w:rPr>
        <w:t xml:space="preserve">- с </w:t>
      </w:r>
      <w:r w:rsidR="00186CEE" w:rsidRPr="00A42A73">
        <w:rPr>
          <w:rFonts w:ascii="Times New Roman" w:hAnsi="Times New Roman"/>
          <w:sz w:val="24"/>
          <w:szCs w:val="24"/>
        </w:rPr>
        <w:t xml:space="preserve">ОАО «Электровыпрямитель»  и  СЕУЛ СЕМИКОНДАКТОР КО., ЛТД </w:t>
      </w:r>
      <w:r>
        <w:rPr>
          <w:rFonts w:ascii="Times New Roman" w:hAnsi="Times New Roman"/>
          <w:sz w:val="24"/>
          <w:szCs w:val="24"/>
        </w:rPr>
        <w:t>прорабатывается вопрос по</w:t>
      </w:r>
      <w:r w:rsidR="00186CEE" w:rsidRPr="00A42A73">
        <w:rPr>
          <w:rFonts w:ascii="Times New Roman" w:hAnsi="Times New Roman"/>
          <w:sz w:val="24"/>
          <w:szCs w:val="24"/>
        </w:rPr>
        <w:t xml:space="preserve"> использовани</w:t>
      </w:r>
      <w:r>
        <w:rPr>
          <w:rFonts w:ascii="Times New Roman" w:hAnsi="Times New Roman"/>
          <w:sz w:val="24"/>
          <w:szCs w:val="24"/>
        </w:rPr>
        <w:t>ю планируемых к производству светодиодов в световых приборах ООО «Непес Рус»</w:t>
      </w:r>
      <w:r w:rsidR="00186CEE" w:rsidRPr="00A42A73">
        <w:rPr>
          <w:rFonts w:ascii="Times New Roman" w:hAnsi="Times New Roman"/>
          <w:sz w:val="24"/>
          <w:szCs w:val="24"/>
        </w:rPr>
        <w:t>.</w:t>
      </w:r>
    </w:p>
    <w:p w:rsidR="00186CEE" w:rsidRPr="00A42A73" w:rsidRDefault="00186CEE" w:rsidP="00DE0669">
      <w:pPr>
        <w:ind w:left="709"/>
        <w:jc w:val="both"/>
        <w:rPr>
          <w:rFonts w:ascii="Times New Roman" w:hAnsi="Times New Roman"/>
          <w:b/>
          <w:sz w:val="24"/>
          <w:szCs w:val="24"/>
        </w:rPr>
      </w:pPr>
      <w:r w:rsidRPr="00A42A73">
        <w:rPr>
          <w:rFonts w:ascii="Times New Roman" w:hAnsi="Times New Roman"/>
          <w:b/>
          <w:sz w:val="24"/>
          <w:szCs w:val="24"/>
        </w:rPr>
        <w:t>ООО "Рефлакс-С"</w:t>
      </w:r>
    </w:p>
    <w:p w:rsidR="00186CEE" w:rsidRPr="00A42A73" w:rsidRDefault="00F42F5F" w:rsidP="00186CEE">
      <w:pPr>
        <w:jc w:val="both"/>
        <w:rPr>
          <w:rFonts w:ascii="Times New Roman" w:hAnsi="Times New Roman"/>
          <w:sz w:val="24"/>
          <w:szCs w:val="24"/>
        </w:rPr>
      </w:pPr>
      <w:r>
        <w:rPr>
          <w:rFonts w:ascii="Times New Roman" w:hAnsi="Times New Roman"/>
          <w:sz w:val="24"/>
          <w:szCs w:val="24"/>
        </w:rPr>
        <w:t xml:space="preserve">Малое инновационное предприятие по производству натриевых и металлогалогенных ламп. </w:t>
      </w:r>
      <w:r w:rsidR="00186CEE" w:rsidRPr="00A42A73">
        <w:rPr>
          <w:rFonts w:ascii="Times New Roman" w:hAnsi="Times New Roman"/>
          <w:sz w:val="24"/>
          <w:szCs w:val="24"/>
        </w:rPr>
        <w:t>ОАО «Орбита» и Кадошкинский электротехнический завод изготавливают светильн</w:t>
      </w:r>
      <w:r>
        <w:rPr>
          <w:rFonts w:ascii="Times New Roman" w:hAnsi="Times New Roman"/>
          <w:sz w:val="24"/>
          <w:szCs w:val="24"/>
        </w:rPr>
        <w:t xml:space="preserve">ики  под лампы ООО «Рефлакс-С». </w:t>
      </w:r>
      <w:r w:rsidR="003F4A30">
        <w:rPr>
          <w:rFonts w:ascii="Times New Roman" w:hAnsi="Times New Roman"/>
          <w:sz w:val="24"/>
          <w:szCs w:val="24"/>
        </w:rPr>
        <w:t>С</w:t>
      </w:r>
      <w:r w:rsidR="00DE0669">
        <w:rPr>
          <w:rFonts w:ascii="Times New Roman" w:hAnsi="Times New Roman"/>
          <w:sz w:val="24"/>
          <w:szCs w:val="24"/>
        </w:rPr>
        <w:t>овместно с «</w:t>
      </w:r>
      <w:r w:rsidR="00186CEE" w:rsidRPr="00A42A73">
        <w:rPr>
          <w:rFonts w:ascii="Times New Roman" w:hAnsi="Times New Roman"/>
          <w:sz w:val="24"/>
          <w:szCs w:val="24"/>
        </w:rPr>
        <w:t>НИИИС им.</w:t>
      </w:r>
      <w:r w:rsidR="00DE0669">
        <w:rPr>
          <w:rFonts w:ascii="Times New Roman" w:hAnsi="Times New Roman"/>
          <w:sz w:val="24"/>
          <w:szCs w:val="24"/>
        </w:rPr>
        <w:t xml:space="preserve"> А.Н.</w:t>
      </w:r>
      <w:r w:rsidR="00186CEE" w:rsidRPr="00A42A73">
        <w:rPr>
          <w:rFonts w:ascii="Times New Roman" w:hAnsi="Times New Roman"/>
          <w:sz w:val="24"/>
          <w:szCs w:val="24"/>
        </w:rPr>
        <w:t>Лодыгина</w:t>
      </w:r>
      <w:r w:rsidR="00DE0669">
        <w:rPr>
          <w:rFonts w:ascii="Times New Roman" w:hAnsi="Times New Roman"/>
          <w:sz w:val="24"/>
          <w:szCs w:val="24"/>
        </w:rPr>
        <w:t>»</w:t>
      </w:r>
      <w:r w:rsidR="00186CEE" w:rsidRPr="00A42A73">
        <w:rPr>
          <w:rFonts w:ascii="Times New Roman" w:hAnsi="Times New Roman"/>
          <w:sz w:val="24"/>
          <w:szCs w:val="24"/>
        </w:rPr>
        <w:t xml:space="preserve"> </w:t>
      </w:r>
      <w:r w:rsidR="003F4A30">
        <w:rPr>
          <w:rFonts w:ascii="Times New Roman" w:hAnsi="Times New Roman"/>
          <w:sz w:val="24"/>
          <w:szCs w:val="24"/>
        </w:rPr>
        <w:t xml:space="preserve">проводит </w:t>
      </w:r>
      <w:r w:rsidR="00186CEE" w:rsidRPr="00A42A73">
        <w:rPr>
          <w:rFonts w:ascii="Times New Roman" w:hAnsi="Times New Roman"/>
          <w:sz w:val="24"/>
          <w:szCs w:val="24"/>
        </w:rPr>
        <w:t>испытани</w:t>
      </w:r>
      <w:r w:rsidR="003F4A30">
        <w:rPr>
          <w:rFonts w:ascii="Times New Roman" w:hAnsi="Times New Roman"/>
          <w:sz w:val="24"/>
          <w:szCs w:val="24"/>
        </w:rPr>
        <w:t>я</w:t>
      </w:r>
      <w:r w:rsidR="00186CEE" w:rsidRPr="00A42A73">
        <w:rPr>
          <w:rFonts w:ascii="Times New Roman" w:hAnsi="Times New Roman"/>
          <w:sz w:val="24"/>
          <w:szCs w:val="24"/>
        </w:rPr>
        <w:t xml:space="preserve"> источников света и световых приборов</w:t>
      </w:r>
      <w:r w:rsidR="003F4A30">
        <w:rPr>
          <w:rFonts w:ascii="Times New Roman" w:hAnsi="Times New Roman"/>
          <w:sz w:val="24"/>
          <w:szCs w:val="24"/>
        </w:rPr>
        <w:t>.</w:t>
      </w:r>
    </w:p>
    <w:p w:rsidR="00186CEE" w:rsidRPr="00A42A73" w:rsidRDefault="00186CEE" w:rsidP="00186CEE">
      <w:pPr>
        <w:jc w:val="both"/>
        <w:rPr>
          <w:rFonts w:ascii="Times New Roman" w:hAnsi="Times New Roman"/>
          <w:b/>
          <w:sz w:val="24"/>
          <w:szCs w:val="24"/>
        </w:rPr>
      </w:pPr>
    </w:p>
    <w:p w:rsidR="00186CEE" w:rsidRPr="00A42A73" w:rsidRDefault="00186CEE" w:rsidP="00DE0669">
      <w:pPr>
        <w:ind w:left="709"/>
        <w:jc w:val="both"/>
        <w:rPr>
          <w:rFonts w:ascii="Times New Roman" w:hAnsi="Times New Roman"/>
          <w:b/>
          <w:sz w:val="24"/>
          <w:szCs w:val="24"/>
        </w:rPr>
      </w:pPr>
      <w:r w:rsidRPr="00A42A73">
        <w:rPr>
          <w:rFonts w:ascii="Times New Roman" w:hAnsi="Times New Roman"/>
          <w:b/>
          <w:sz w:val="24"/>
          <w:szCs w:val="24"/>
        </w:rPr>
        <w:t>ГУП Республики Мордовия «НИИИС имени А.Н. Лодыгина»</w:t>
      </w:r>
    </w:p>
    <w:p w:rsidR="00186CEE" w:rsidRPr="00A42A73" w:rsidRDefault="00186CEE" w:rsidP="00186CEE">
      <w:pPr>
        <w:jc w:val="both"/>
        <w:rPr>
          <w:rFonts w:ascii="Times New Roman" w:hAnsi="Times New Roman"/>
          <w:sz w:val="24"/>
          <w:szCs w:val="24"/>
        </w:rPr>
      </w:pPr>
      <w:r w:rsidRPr="00A42A73">
        <w:rPr>
          <w:rFonts w:ascii="Times New Roman" w:hAnsi="Times New Roman"/>
          <w:sz w:val="24"/>
          <w:szCs w:val="24"/>
        </w:rPr>
        <w:tab/>
        <w:t>ГУП Республики Мордовия «НИИИС имени А.Н. Лодыгина», преобразовано  в 2008  году из ОАО «Лисма-ВНИИИС имени А.Н. Лодыгина», который был основан в 1958 году.</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ab/>
        <w:t>На сегодняшний день это ведущий научно-технический центр страны в области источников света, располагающей научно-технической базой, квалифицированными кадрами специалистов и производственной базой, позволяющей производить исследования в области всех современных источников света, осуществлять технологическую отработку разрабатываемых ламп и их производство. На предприятии имеется хорошо оснащенная испытательная база и сертификационный центр, позволяющие проводить испытания и сертифицировать все типы существующих источников света, многие типы световых приборов и электроустановочных изделий. Предприятие ведет работу в рамках Международной комиссии по освещению (МКО),  Международной электротехнической комиссии (МЭК) – разработка ГОСТ на источники света в рамках Программы национальной стандартизации.</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ab/>
        <w:t xml:space="preserve">В настоящее время ГУП Республики Мордовия «НИИИС имени А.Н. Лодыгина» проводит работы практически по всем направлениям развития современных источников света. Предприятие единственное в России производит бактерицидные лампы различной </w:t>
      </w:r>
      <w:r w:rsidRPr="00A42A73">
        <w:rPr>
          <w:rFonts w:ascii="Times New Roman" w:hAnsi="Times New Roman"/>
          <w:sz w:val="24"/>
          <w:szCs w:val="24"/>
        </w:rPr>
        <w:lastRenderedPageBreak/>
        <w:t>мощности и компактные люминесцентные лампы различного исполнения. Кроме того на опытном производстве предприятия выпускаются ультрафиолетовые источники света, газоразрядные источники света с улучшенными экологическими свойствами, маломощные металлогалогенные и галогенные лампы накаливания, мощные источники света для технологических целей и прожекторных систем, специальные источники света для медицины и транспортных средств.</w:t>
      </w:r>
    </w:p>
    <w:p w:rsidR="00186CEE" w:rsidRPr="00A42A73" w:rsidRDefault="00186CEE" w:rsidP="00F1739E">
      <w:pPr>
        <w:spacing w:after="0"/>
        <w:jc w:val="both"/>
        <w:rPr>
          <w:rFonts w:ascii="Times New Roman" w:hAnsi="Times New Roman"/>
          <w:b/>
          <w:sz w:val="24"/>
          <w:szCs w:val="24"/>
        </w:rPr>
      </w:pPr>
      <w:r w:rsidRPr="00A42A73">
        <w:rPr>
          <w:rFonts w:ascii="Times New Roman" w:hAnsi="Times New Roman"/>
          <w:sz w:val="24"/>
          <w:szCs w:val="24"/>
        </w:rPr>
        <w:tab/>
        <w:t>Виды  работ,  выполняемых ГУП  Республики  Мордовия  «НИИИС  имени  А.Н. Лодыгина»:</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 проведение  исследований  в  области газового  разряда  и  электровакуумных  материалов;</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 разработка  новых  типов  источников  света  для  различных  областей  применения;</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 разработка  новых  прогрессивных  технологий  для  производства  источников  света  и  их  комплектующих;</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 фотометрическое  обеспечение  разработок  и  производства  источников  света;</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 испытания  и  сертификация  источников  света  и  светотехнических  изделий;</w:t>
      </w:r>
    </w:p>
    <w:p w:rsidR="00186CEE" w:rsidRPr="00A42A73" w:rsidRDefault="00186CEE" w:rsidP="00F1739E">
      <w:pPr>
        <w:spacing w:after="0"/>
        <w:jc w:val="both"/>
        <w:rPr>
          <w:rFonts w:ascii="Times New Roman" w:hAnsi="Times New Roman"/>
          <w:sz w:val="24"/>
          <w:szCs w:val="24"/>
        </w:rPr>
      </w:pPr>
      <w:r w:rsidRPr="00A42A73">
        <w:rPr>
          <w:rFonts w:ascii="Times New Roman" w:hAnsi="Times New Roman"/>
          <w:sz w:val="24"/>
          <w:szCs w:val="24"/>
        </w:rPr>
        <w:t>- работы  в  области  национальной  стандартизации  и  участие  в работе  международных  светотехнических  организаций;</w:t>
      </w:r>
    </w:p>
    <w:p w:rsidR="00186CEE" w:rsidRDefault="00186CEE" w:rsidP="00F1739E">
      <w:pPr>
        <w:spacing w:after="0"/>
        <w:jc w:val="both"/>
        <w:rPr>
          <w:rFonts w:ascii="Times New Roman" w:hAnsi="Times New Roman"/>
          <w:sz w:val="24"/>
          <w:szCs w:val="24"/>
        </w:rPr>
      </w:pPr>
      <w:r w:rsidRPr="00A42A73">
        <w:rPr>
          <w:rFonts w:ascii="Times New Roman" w:hAnsi="Times New Roman"/>
          <w:sz w:val="24"/>
          <w:szCs w:val="24"/>
        </w:rPr>
        <w:t>- производство  уникальных,  наукоёмких  источников  света  для  различных  отраслей  науки  и  техники,  оборонного  комплекса  страны.</w:t>
      </w:r>
    </w:p>
    <w:p w:rsidR="00DE0669" w:rsidRDefault="003F4A30" w:rsidP="003F4A30">
      <w:pPr>
        <w:spacing w:after="0"/>
        <w:jc w:val="both"/>
        <w:rPr>
          <w:rFonts w:ascii="Times New Roman" w:hAnsi="Times New Roman"/>
          <w:sz w:val="24"/>
          <w:szCs w:val="24"/>
        </w:rPr>
      </w:pPr>
      <w:r>
        <w:rPr>
          <w:rFonts w:ascii="Times New Roman" w:hAnsi="Times New Roman"/>
          <w:sz w:val="24"/>
          <w:szCs w:val="24"/>
        </w:rPr>
        <w:t xml:space="preserve">Приобретает в ГУП РМ «Лисма» полуфабрикаты и технологические газы для производства источников света, проводит сертификационные </w:t>
      </w:r>
      <w:r w:rsidR="009550DC">
        <w:rPr>
          <w:rFonts w:ascii="Times New Roman" w:hAnsi="Times New Roman"/>
          <w:sz w:val="24"/>
          <w:szCs w:val="24"/>
        </w:rPr>
        <w:t xml:space="preserve">и метрологические </w:t>
      </w:r>
      <w:r>
        <w:rPr>
          <w:rFonts w:ascii="Times New Roman" w:hAnsi="Times New Roman"/>
          <w:sz w:val="24"/>
          <w:szCs w:val="24"/>
        </w:rPr>
        <w:t>испытания для всех предприятий кластера по светильникам</w:t>
      </w:r>
      <w:r w:rsidR="009550DC">
        <w:rPr>
          <w:rFonts w:ascii="Times New Roman" w:hAnsi="Times New Roman"/>
          <w:sz w:val="24"/>
          <w:szCs w:val="24"/>
        </w:rPr>
        <w:t>, в т.ч. на основе светодиодов</w:t>
      </w:r>
      <w:r>
        <w:rPr>
          <w:rFonts w:ascii="Times New Roman" w:hAnsi="Times New Roman"/>
          <w:sz w:val="24"/>
          <w:szCs w:val="24"/>
        </w:rPr>
        <w:t xml:space="preserve"> и источникам света</w:t>
      </w:r>
      <w:r w:rsidR="009550DC">
        <w:rPr>
          <w:rFonts w:ascii="Times New Roman" w:hAnsi="Times New Roman"/>
          <w:sz w:val="24"/>
          <w:szCs w:val="24"/>
        </w:rPr>
        <w:t>.</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Специализация предприятий и их взаимосвязь была заложена еще в рамках СПО «Светотехника» в 60-70 гг, основана на том, что производственные предприятия кластера выпускают дополняющую друг друга продукцию (</w:t>
      </w:r>
      <w:r w:rsidRPr="00A42A73">
        <w:rPr>
          <w:rFonts w:ascii="Times New Roman" w:hAnsi="Times New Roman"/>
          <w:b/>
          <w:sz w:val="24"/>
          <w:szCs w:val="24"/>
        </w:rPr>
        <w:t>комплементарные товары</w:t>
      </w:r>
      <w:r w:rsidRPr="00A42A73">
        <w:rPr>
          <w:rFonts w:ascii="Times New Roman" w:hAnsi="Times New Roman"/>
          <w:sz w:val="24"/>
          <w:szCs w:val="24"/>
        </w:rPr>
        <w:t xml:space="preserve">). Световой прибор, независимо от его приложения (бытовой, промышленный, уличный и т.п.) состоит из следующих основных элементов: </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1) источника света генерирующего свет,</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2) собственно светового прибора, основными функциями которого является защита источника света от повреждений, формирование светового потока, отвод избыточного тепла,</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3) специального устройства (как правило, электронного или электромеханического) преобразующего параметры электрического тока сети к потребляемым источником света.</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Технологии производства этих компонентов, принципиально различны, что и определяет специализацию предприятий кластера.</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Помимо основного направления специализации существуют взаимосвязи так сказать второго уровня, характеризующиеся двумя направлениями взаимодействий между предприятиями:</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 первое направление характеризуется тем, что мелкие предприятия осуществляют производство и поставку комплектующих изделий для сборочных цехов якорных компаний кластера (производственный аутсорсинг)</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 второе направление является обратным первому, крупные компании осуществляют поставку мелким предприятиям полуфабрикатов массово производимых в основном для собственных нужд.</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Оба эти направления специализации имеют различную экономическую природу и будут расширяться и углубляться в рамках развития кластера.</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Центром разработки источников света является НИИИС им. А.Н.Лодыгина, важную научную поддержку оказывает МГУ им. Н.П.Огарева.</w:t>
      </w:r>
    </w:p>
    <w:p w:rsidR="00186CEE" w:rsidRPr="00A42A73" w:rsidRDefault="00186CEE" w:rsidP="00F1739E">
      <w:pPr>
        <w:spacing w:after="0"/>
        <w:ind w:firstLine="708"/>
        <w:jc w:val="both"/>
        <w:rPr>
          <w:rFonts w:ascii="Times New Roman" w:hAnsi="Times New Roman"/>
          <w:sz w:val="24"/>
          <w:szCs w:val="24"/>
        </w:rPr>
      </w:pPr>
      <w:r w:rsidRPr="00A42A73">
        <w:rPr>
          <w:rFonts w:ascii="Times New Roman" w:hAnsi="Times New Roman"/>
          <w:sz w:val="24"/>
          <w:szCs w:val="24"/>
        </w:rPr>
        <w:t>Важную роль в разработке новых продуктов будут играть малые инновационные компании – резиденты технопарка.</w:t>
      </w:r>
    </w:p>
    <w:p w:rsidR="00186CEE" w:rsidRPr="00A42A73" w:rsidRDefault="00186CEE" w:rsidP="00F1739E">
      <w:pPr>
        <w:jc w:val="both"/>
        <w:rPr>
          <w:rFonts w:ascii="Times New Roman" w:eastAsia="Batang" w:hAnsi="Times New Roman"/>
          <w:sz w:val="24"/>
          <w:szCs w:val="24"/>
          <w:lang w:eastAsia="ko-KR"/>
        </w:rPr>
      </w:pPr>
      <w:r w:rsidRPr="00A42A73">
        <w:rPr>
          <w:rFonts w:ascii="Times New Roman" w:eastAsia="Batang" w:hAnsi="Times New Roman"/>
          <w:sz w:val="24"/>
          <w:szCs w:val="24"/>
          <w:lang w:eastAsia="ko-KR"/>
        </w:rPr>
        <w:t xml:space="preserve"> </w:t>
      </w:r>
    </w:p>
    <w:p w:rsidR="00186CEE" w:rsidRPr="00F04B4B" w:rsidRDefault="00186CEE" w:rsidP="00CD5B47">
      <w:pPr>
        <w:pStyle w:val="3"/>
        <w:keepLines w:val="0"/>
        <w:numPr>
          <w:ilvl w:val="0"/>
          <w:numId w:val="89"/>
        </w:numPr>
        <w:tabs>
          <w:tab w:val="left" w:pos="360"/>
        </w:tabs>
        <w:spacing w:before="0" w:line="240" w:lineRule="auto"/>
        <w:jc w:val="both"/>
        <w:rPr>
          <w:rFonts w:ascii="Times New Roman" w:hAnsi="Times New Roman" w:cs="Times New Roman"/>
          <w:b w:val="0"/>
          <w:color w:val="auto"/>
          <w:sz w:val="24"/>
          <w:szCs w:val="24"/>
        </w:rPr>
      </w:pPr>
      <w:bookmarkStart w:id="6" w:name="_Toc321936272"/>
      <w:r w:rsidRPr="00F04B4B">
        <w:rPr>
          <w:rFonts w:ascii="Times New Roman" w:hAnsi="Times New Roman" w:cs="Times New Roman"/>
          <w:color w:val="auto"/>
          <w:sz w:val="24"/>
          <w:szCs w:val="24"/>
        </w:rPr>
        <w:t>Описание основных видов промежуточной и конечной продукции кластера, рынков продукции кластера и их ключевых сегментов рынков. Основные потребители продукции кластера (государственный / частный сектор;  российские / зарубежные потребители; крупный / средний / малый бизнес)</w:t>
      </w:r>
      <w:bookmarkEnd w:id="6"/>
    </w:p>
    <w:p w:rsidR="00186CEE" w:rsidRPr="00A42A73" w:rsidRDefault="00186CEE" w:rsidP="00186CEE">
      <w:pPr>
        <w:rPr>
          <w:rFonts w:ascii="Times New Roman" w:hAnsi="Times New Roman"/>
          <w:b/>
          <w:sz w:val="24"/>
          <w:szCs w:val="24"/>
        </w:rPr>
      </w:pPr>
    </w:p>
    <w:p w:rsidR="00186CEE" w:rsidRPr="00A42A73" w:rsidRDefault="00186CEE" w:rsidP="009550DC">
      <w:pPr>
        <w:ind w:firstLine="709"/>
        <w:jc w:val="both"/>
        <w:rPr>
          <w:rFonts w:ascii="Times New Roman" w:hAnsi="Times New Roman"/>
          <w:b/>
          <w:sz w:val="24"/>
          <w:szCs w:val="24"/>
        </w:rPr>
      </w:pPr>
      <w:r w:rsidRPr="00A42A73">
        <w:rPr>
          <w:rFonts w:ascii="Times New Roman" w:hAnsi="Times New Roman"/>
          <w:b/>
          <w:sz w:val="24"/>
          <w:szCs w:val="24"/>
        </w:rPr>
        <w:t>ГУП РМ «Лисма»</w:t>
      </w:r>
    </w:p>
    <w:p w:rsidR="00186CEE" w:rsidRPr="00A42A73" w:rsidRDefault="009550DC" w:rsidP="00F04B4B">
      <w:pPr>
        <w:ind w:firstLine="708"/>
        <w:jc w:val="both"/>
        <w:rPr>
          <w:rFonts w:ascii="Times New Roman" w:hAnsi="Times New Roman"/>
          <w:sz w:val="24"/>
          <w:szCs w:val="24"/>
        </w:rPr>
      </w:pPr>
      <w:r>
        <w:rPr>
          <w:rFonts w:ascii="Times New Roman" w:hAnsi="Times New Roman"/>
          <w:sz w:val="24"/>
          <w:szCs w:val="24"/>
        </w:rPr>
        <w:t>Перечень выпускаемой продукции</w:t>
      </w:r>
      <w:r w:rsidR="00186CEE" w:rsidRPr="00A42A73">
        <w:rPr>
          <w:rFonts w:ascii="Times New Roman" w:hAnsi="Times New Roman"/>
          <w:sz w:val="24"/>
          <w:szCs w:val="24"/>
        </w:rPr>
        <w:t>:</w:t>
      </w:r>
    </w:p>
    <w:p w:rsidR="00186CEE" w:rsidRPr="00A42A73" w:rsidRDefault="00186CEE" w:rsidP="00F04B4B">
      <w:pPr>
        <w:ind w:firstLine="708"/>
        <w:jc w:val="both"/>
        <w:rPr>
          <w:rFonts w:ascii="Times New Roman" w:hAnsi="Times New Roman"/>
          <w:sz w:val="24"/>
          <w:szCs w:val="24"/>
        </w:rPr>
      </w:pPr>
      <w:r w:rsidRPr="00A42A73">
        <w:rPr>
          <w:rFonts w:ascii="Times New Roman" w:hAnsi="Times New Roman"/>
          <w:sz w:val="24"/>
          <w:szCs w:val="24"/>
        </w:rPr>
        <w:t xml:space="preserve">1. Металлогалогенные лампы с керамической горелкой мощностью от 70 до 400 Вт, лампы имеют высокую световую эффективность, высокие цветовых характеристики, надежность, стабильность и долговечность по сравнению с лампами традиционной кварцевой технологией горелок. </w:t>
      </w:r>
    </w:p>
    <w:p w:rsidR="00186CEE" w:rsidRPr="00A42A73" w:rsidRDefault="00186CEE" w:rsidP="00F04B4B">
      <w:pPr>
        <w:ind w:firstLine="708"/>
        <w:jc w:val="both"/>
        <w:rPr>
          <w:rFonts w:ascii="Times New Roman" w:hAnsi="Times New Roman"/>
          <w:sz w:val="24"/>
          <w:szCs w:val="24"/>
        </w:rPr>
      </w:pPr>
      <w:r w:rsidRPr="00A42A73">
        <w:rPr>
          <w:rFonts w:ascii="Times New Roman" w:hAnsi="Times New Roman"/>
          <w:sz w:val="24"/>
          <w:szCs w:val="24"/>
        </w:rPr>
        <w:t>2. Натриевые лампы высокого давления мощностью от 70 до 600 Вт, имеют высокую световую эффективность, надежность, стабильность и долговечность. Являются массовым источником света для наружного освещения.</w:t>
      </w:r>
    </w:p>
    <w:p w:rsidR="00186CEE" w:rsidRDefault="00186CEE" w:rsidP="00F04B4B">
      <w:pPr>
        <w:ind w:firstLine="708"/>
        <w:jc w:val="both"/>
        <w:rPr>
          <w:rFonts w:ascii="Times New Roman" w:hAnsi="Times New Roman"/>
          <w:sz w:val="24"/>
          <w:szCs w:val="24"/>
        </w:rPr>
      </w:pPr>
      <w:r w:rsidRPr="00A42A73">
        <w:rPr>
          <w:rFonts w:ascii="Times New Roman" w:hAnsi="Times New Roman"/>
          <w:sz w:val="24"/>
          <w:szCs w:val="24"/>
        </w:rPr>
        <w:t>3. Люминесцентные лампы в трубке Т5 (</w:t>
      </w:r>
      <w:smartTag w:uri="urn:schemas-microsoft-com:office:smarttags" w:element="metricconverter">
        <w:smartTagPr>
          <w:attr w:name="ProductID" w:val="16 мм"/>
        </w:smartTagPr>
        <w:r w:rsidRPr="00A42A73">
          <w:rPr>
            <w:rFonts w:ascii="Times New Roman" w:hAnsi="Times New Roman"/>
            <w:sz w:val="24"/>
            <w:szCs w:val="24"/>
          </w:rPr>
          <w:t>16 мм</w:t>
        </w:r>
      </w:smartTag>
      <w:r w:rsidRPr="00A42A73">
        <w:rPr>
          <w:rFonts w:ascii="Times New Roman" w:hAnsi="Times New Roman"/>
          <w:sz w:val="24"/>
          <w:szCs w:val="24"/>
        </w:rPr>
        <w:t>) является энергоэффективный источником света экологически безопасная за счет нанесения защитной пленки по отношению к другим люминесцентным лампам. Достижение указанных свойств возможно только с использованием специальных светильников с электронным пуско-регулирующим аппаратом (ЭПРА)</w:t>
      </w:r>
    </w:p>
    <w:p w:rsidR="00186CEE" w:rsidRPr="00A42A73" w:rsidRDefault="00186CEE" w:rsidP="00186CEE">
      <w:pPr>
        <w:jc w:val="both"/>
        <w:rPr>
          <w:rFonts w:ascii="Times New Roman" w:hAnsi="Times New Roman"/>
          <w:b/>
          <w:sz w:val="24"/>
          <w:szCs w:val="24"/>
        </w:rPr>
      </w:pPr>
      <w:r w:rsidRPr="00A42A73">
        <w:rPr>
          <w:rFonts w:ascii="Times New Roman" w:hAnsi="Times New Roman"/>
          <w:b/>
          <w:sz w:val="24"/>
          <w:szCs w:val="24"/>
        </w:rPr>
        <w:t>Основные рынки продукции и их ключевые сегменты.</w:t>
      </w:r>
    </w:p>
    <w:p w:rsidR="00186CEE" w:rsidRPr="00A42A73" w:rsidRDefault="00186CEE" w:rsidP="00F04B4B">
      <w:pPr>
        <w:spacing w:after="0"/>
        <w:ind w:firstLine="708"/>
        <w:jc w:val="both"/>
        <w:rPr>
          <w:rFonts w:ascii="Times New Roman" w:hAnsi="Times New Roman"/>
          <w:sz w:val="24"/>
          <w:szCs w:val="24"/>
        </w:rPr>
      </w:pPr>
      <w:r w:rsidRPr="00A42A73">
        <w:rPr>
          <w:rFonts w:ascii="Times New Roman" w:hAnsi="Times New Roman"/>
          <w:sz w:val="24"/>
          <w:szCs w:val="24"/>
        </w:rPr>
        <w:t>Продукция ГУП РМ «Лисма» реализуется на территории РФ, а также стран ближнего и дальнего зарубежья. Рынок сегментирован по региональному принципу и включает следующие сегменты:</w:t>
      </w:r>
    </w:p>
    <w:p w:rsidR="00186CEE" w:rsidRPr="00A42A73" w:rsidRDefault="00186CEE" w:rsidP="00F04B4B">
      <w:pPr>
        <w:spacing w:after="0"/>
        <w:ind w:firstLine="708"/>
        <w:jc w:val="both"/>
        <w:rPr>
          <w:rFonts w:ascii="Times New Roman" w:hAnsi="Times New Roman"/>
          <w:sz w:val="24"/>
          <w:szCs w:val="24"/>
        </w:rPr>
      </w:pPr>
      <w:r w:rsidRPr="00A42A73">
        <w:rPr>
          <w:rFonts w:ascii="Times New Roman" w:hAnsi="Times New Roman"/>
          <w:sz w:val="24"/>
          <w:szCs w:val="24"/>
        </w:rPr>
        <w:t>Москва и Центральный регион России;</w:t>
      </w:r>
    </w:p>
    <w:p w:rsidR="00186CEE" w:rsidRPr="00A42A73" w:rsidRDefault="00186CEE" w:rsidP="00F04B4B">
      <w:pPr>
        <w:spacing w:after="0"/>
        <w:ind w:firstLine="708"/>
        <w:jc w:val="both"/>
        <w:rPr>
          <w:rFonts w:ascii="Times New Roman" w:hAnsi="Times New Roman"/>
          <w:sz w:val="24"/>
          <w:szCs w:val="24"/>
        </w:rPr>
      </w:pPr>
      <w:r w:rsidRPr="00A42A73">
        <w:rPr>
          <w:rFonts w:ascii="Times New Roman" w:hAnsi="Times New Roman"/>
          <w:sz w:val="24"/>
          <w:szCs w:val="24"/>
        </w:rPr>
        <w:t>С.-Петербург и Северо-Западный регион;</w:t>
      </w:r>
    </w:p>
    <w:p w:rsidR="00186CEE" w:rsidRPr="00A42A73" w:rsidRDefault="00186CEE" w:rsidP="00F04B4B">
      <w:pPr>
        <w:spacing w:after="0"/>
        <w:ind w:firstLine="708"/>
        <w:jc w:val="both"/>
        <w:rPr>
          <w:rFonts w:ascii="Times New Roman" w:hAnsi="Times New Roman"/>
          <w:sz w:val="24"/>
          <w:szCs w:val="24"/>
        </w:rPr>
      </w:pPr>
      <w:r w:rsidRPr="00A42A73">
        <w:rPr>
          <w:rFonts w:ascii="Times New Roman" w:hAnsi="Times New Roman"/>
          <w:sz w:val="24"/>
          <w:szCs w:val="24"/>
        </w:rPr>
        <w:t>Волго-Вятский регион;</w:t>
      </w:r>
    </w:p>
    <w:p w:rsidR="00186CEE" w:rsidRPr="00A42A73" w:rsidRDefault="00186CEE" w:rsidP="00F04B4B">
      <w:pPr>
        <w:spacing w:after="0"/>
        <w:ind w:firstLine="708"/>
        <w:jc w:val="both"/>
        <w:rPr>
          <w:rFonts w:ascii="Times New Roman" w:hAnsi="Times New Roman"/>
          <w:sz w:val="24"/>
          <w:szCs w:val="24"/>
        </w:rPr>
      </w:pPr>
      <w:r w:rsidRPr="00A42A73">
        <w:rPr>
          <w:rFonts w:ascii="Times New Roman" w:hAnsi="Times New Roman"/>
          <w:sz w:val="24"/>
          <w:szCs w:val="24"/>
        </w:rPr>
        <w:t>Урал, Сибирь и Д. Восток;</w:t>
      </w:r>
    </w:p>
    <w:p w:rsidR="00186CEE" w:rsidRPr="00A42A73" w:rsidRDefault="00186CEE" w:rsidP="00F04B4B">
      <w:pPr>
        <w:spacing w:after="0"/>
        <w:ind w:firstLine="708"/>
        <w:jc w:val="both"/>
        <w:rPr>
          <w:rFonts w:ascii="Times New Roman" w:hAnsi="Times New Roman"/>
          <w:sz w:val="24"/>
          <w:szCs w:val="24"/>
        </w:rPr>
      </w:pPr>
      <w:r w:rsidRPr="00A42A73">
        <w:rPr>
          <w:rFonts w:ascii="Times New Roman" w:hAnsi="Times New Roman"/>
          <w:sz w:val="24"/>
          <w:szCs w:val="24"/>
        </w:rPr>
        <w:t>Северный Кавказ и Центрально-Черноземный регион;</w:t>
      </w:r>
    </w:p>
    <w:p w:rsidR="00186CEE" w:rsidRPr="00A42A73" w:rsidRDefault="00186CEE" w:rsidP="00F04B4B">
      <w:pPr>
        <w:spacing w:after="0"/>
        <w:ind w:firstLine="708"/>
        <w:jc w:val="both"/>
        <w:rPr>
          <w:rFonts w:ascii="Times New Roman" w:hAnsi="Times New Roman"/>
          <w:sz w:val="24"/>
          <w:szCs w:val="24"/>
        </w:rPr>
      </w:pPr>
      <w:r w:rsidRPr="00A42A73">
        <w:rPr>
          <w:rFonts w:ascii="Times New Roman" w:hAnsi="Times New Roman"/>
          <w:sz w:val="24"/>
          <w:szCs w:val="24"/>
        </w:rPr>
        <w:t>Зарубежье (Украина, Азербайджан, Казахстан, Беларусь, Туркменистан, Молдова, Монголия, Узбекистан, Грузия, КНДР, Латвия, Вьетнам, Кыргызстан  и др.)</w:t>
      </w:r>
      <w:r w:rsidR="00F04B4B">
        <w:rPr>
          <w:rFonts w:ascii="Times New Roman" w:hAnsi="Times New Roman"/>
          <w:sz w:val="24"/>
          <w:szCs w:val="24"/>
        </w:rPr>
        <w:t>.</w:t>
      </w:r>
    </w:p>
    <w:p w:rsidR="00186CEE" w:rsidRPr="00A42A73" w:rsidRDefault="00186CEE" w:rsidP="00F04B4B">
      <w:pPr>
        <w:spacing w:after="0"/>
        <w:jc w:val="both"/>
        <w:rPr>
          <w:rFonts w:ascii="Times New Roman" w:hAnsi="Times New Roman"/>
          <w:sz w:val="24"/>
          <w:szCs w:val="24"/>
        </w:rPr>
      </w:pPr>
    </w:p>
    <w:p w:rsidR="00186CEE" w:rsidRPr="00F04B4B" w:rsidRDefault="00186CEE" w:rsidP="00186CEE">
      <w:pPr>
        <w:jc w:val="both"/>
        <w:rPr>
          <w:rFonts w:ascii="Times New Roman" w:hAnsi="Times New Roman"/>
          <w:sz w:val="24"/>
          <w:szCs w:val="24"/>
        </w:rPr>
      </w:pPr>
      <w:r w:rsidRPr="00A42A73">
        <w:rPr>
          <w:rFonts w:ascii="Times New Roman" w:hAnsi="Times New Roman"/>
          <w:sz w:val="24"/>
          <w:szCs w:val="24"/>
        </w:rPr>
        <w:t xml:space="preserve">  Динамика структуры отгрузки по региональному признаку приведена </w:t>
      </w:r>
      <w:r w:rsidRPr="00F04B4B">
        <w:rPr>
          <w:rFonts w:ascii="Times New Roman" w:hAnsi="Times New Roman"/>
          <w:sz w:val="24"/>
          <w:szCs w:val="24"/>
        </w:rPr>
        <w:t xml:space="preserve">в табл.2.7. </w:t>
      </w:r>
    </w:p>
    <w:p w:rsidR="00186CEE" w:rsidRPr="00A42A73" w:rsidRDefault="00186CEE" w:rsidP="00186CEE">
      <w:pPr>
        <w:rPr>
          <w:rFonts w:ascii="Times New Roman" w:hAnsi="Times New Roman"/>
          <w:sz w:val="24"/>
          <w:szCs w:val="24"/>
        </w:rPr>
      </w:pPr>
      <w:r w:rsidRPr="00F04B4B">
        <w:rPr>
          <w:rFonts w:ascii="Times New Roman" w:hAnsi="Times New Roman"/>
          <w:sz w:val="24"/>
          <w:szCs w:val="24"/>
        </w:rPr>
        <w:t>Табл.2.7</w:t>
      </w:r>
    </w:p>
    <w:tbl>
      <w:tblPr>
        <w:tblW w:w="9919" w:type="dxa"/>
        <w:tblInd w:w="89" w:type="dxa"/>
        <w:tblLayout w:type="fixed"/>
        <w:tblLook w:val="0000"/>
      </w:tblPr>
      <w:tblGrid>
        <w:gridCol w:w="4699"/>
        <w:gridCol w:w="1740"/>
        <w:gridCol w:w="1740"/>
        <w:gridCol w:w="1740"/>
      </w:tblGrid>
      <w:tr w:rsidR="00186CEE" w:rsidRPr="00A42A73" w:rsidTr="00186CEE">
        <w:trPr>
          <w:trHeight w:val="255"/>
          <w:tblHeader/>
        </w:trPr>
        <w:tc>
          <w:tcPr>
            <w:tcW w:w="4699"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РЕГИОНЫ</w:t>
            </w:r>
          </w:p>
        </w:tc>
        <w:tc>
          <w:tcPr>
            <w:tcW w:w="1740" w:type="dxa"/>
            <w:tcBorders>
              <w:top w:val="single" w:sz="8" w:space="0" w:color="auto"/>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smartTag w:uri="urn:schemas-microsoft-com:office:smarttags" w:element="metricconverter">
              <w:smartTagPr>
                <w:attr w:name="ProductID" w:val="2009 г"/>
              </w:smartTagPr>
              <w:r w:rsidRPr="00A42A73">
                <w:rPr>
                  <w:rFonts w:ascii="Times New Roman" w:hAnsi="Times New Roman"/>
                  <w:sz w:val="24"/>
                  <w:szCs w:val="24"/>
                </w:rPr>
                <w:t>2009 г</w:t>
              </w:r>
            </w:smartTag>
            <w:r w:rsidRPr="00A42A73">
              <w:rPr>
                <w:rFonts w:ascii="Times New Roman" w:hAnsi="Times New Roman"/>
                <w:sz w:val="24"/>
                <w:szCs w:val="24"/>
              </w:rPr>
              <w:t>.</w:t>
            </w:r>
          </w:p>
        </w:tc>
        <w:tc>
          <w:tcPr>
            <w:tcW w:w="1740" w:type="dxa"/>
            <w:tcBorders>
              <w:top w:val="single" w:sz="8" w:space="0" w:color="auto"/>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smartTag w:uri="urn:schemas-microsoft-com:office:smarttags" w:element="metricconverter">
              <w:smartTagPr>
                <w:attr w:name="ProductID" w:val="2010 г"/>
              </w:smartTagPr>
              <w:r w:rsidRPr="00A42A73">
                <w:rPr>
                  <w:rFonts w:ascii="Times New Roman" w:hAnsi="Times New Roman"/>
                  <w:sz w:val="24"/>
                  <w:szCs w:val="24"/>
                </w:rPr>
                <w:t>2010 г</w:t>
              </w:r>
            </w:smartTag>
            <w:r w:rsidRPr="00A42A73">
              <w:rPr>
                <w:rFonts w:ascii="Times New Roman" w:hAnsi="Times New Roman"/>
                <w:sz w:val="24"/>
                <w:szCs w:val="24"/>
              </w:rPr>
              <w:t>.</w:t>
            </w:r>
          </w:p>
        </w:tc>
        <w:tc>
          <w:tcPr>
            <w:tcW w:w="1740" w:type="dxa"/>
            <w:tcBorders>
              <w:top w:val="single" w:sz="8" w:space="0" w:color="auto"/>
              <w:left w:val="single" w:sz="4"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smartTag w:uri="urn:schemas-microsoft-com:office:smarttags" w:element="metricconverter">
              <w:smartTagPr>
                <w:attr w:name="ProductID" w:val="2011 г"/>
              </w:smartTagPr>
              <w:r w:rsidRPr="00A42A73">
                <w:rPr>
                  <w:rFonts w:ascii="Times New Roman" w:hAnsi="Times New Roman"/>
                  <w:sz w:val="24"/>
                  <w:szCs w:val="24"/>
                </w:rPr>
                <w:t>2011 г</w:t>
              </w:r>
            </w:smartTag>
            <w:r w:rsidRPr="00A42A73">
              <w:rPr>
                <w:rFonts w:ascii="Times New Roman" w:hAnsi="Times New Roman"/>
                <w:sz w:val="24"/>
                <w:szCs w:val="24"/>
              </w:rPr>
              <w:t>.</w:t>
            </w:r>
          </w:p>
        </w:tc>
      </w:tr>
      <w:tr w:rsidR="00186CEE" w:rsidRPr="00A42A73" w:rsidTr="00186CEE">
        <w:trPr>
          <w:trHeight w:val="270"/>
          <w:tblHeader/>
        </w:trPr>
        <w:tc>
          <w:tcPr>
            <w:tcW w:w="4699" w:type="dxa"/>
            <w:vMerge/>
            <w:tcBorders>
              <w:top w:val="single" w:sz="8" w:space="0" w:color="auto"/>
              <w:left w:val="single" w:sz="8" w:space="0" w:color="auto"/>
              <w:bottom w:val="single" w:sz="8" w:space="0" w:color="000000"/>
              <w:right w:val="single" w:sz="8" w:space="0" w:color="auto"/>
            </w:tcBorders>
            <w:vAlign w:val="center"/>
          </w:tcPr>
          <w:p w:rsidR="00186CEE" w:rsidRPr="00A42A73" w:rsidRDefault="00186CEE" w:rsidP="00186CEE">
            <w:pPr>
              <w:rPr>
                <w:rFonts w:ascii="Times New Roman" w:hAnsi="Times New Roman"/>
                <w:sz w:val="24"/>
                <w:szCs w:val="24"/>
              </w:rPr>
            </w:pPr>
          </w:p>
        </w:tc>
        <w:tc>
          <w:tcPr>
            <w:tcW w:w="1740" w:type="dxa"/>
            <w:tcBorders>
              <w:top w:val="nil"/>
              <w:left w:val="single" w:sz="8" w:space="0" w:color="auto"/>
              <w:bottom w:val="single" w:sz="8"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доля в %</w:t>
            </w:r>
          </w:p>
        </w:tc>
        <w:tc>
          <w:tcPr>
            <w:tcW w:w="1740" w:type="dxa"/>
            <w:tcBorders>
              <w:top w:val="nil"/>
              <w:left w:val="nil"/>
              <w:bottom w:val="single" w:sz="8"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доля в %</w:t>
            </w:r>
          </w:p>
        </w:tc>
        <w:tc>
          <w:tcPr>
            <w:tcW w:w="1740" w:type="dxa"/>
            <w:tcBorders>
              <w:top w:val="nil"/>
              <w:left w:val="single" w:sz="4" w:space="0" w:color="auto"/>
              <w:bottom w:val="single" w:sz="8"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доля в %</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ЦЕНТРАЛЬНЫЙ</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40,9</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38,0</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47,4</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УРАЛЬСКИЙ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4,6</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10,2</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8,9</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ВОЛГО-ВЯТСКИЙ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8,5</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9,1</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8,6</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ПОВОЛЖСКИЙ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8,4</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8,0</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7,5</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С.-КАВКАЗСКИЙ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8,0</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8,8</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5,6</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СЕВЕРО-ЗАПАДНЫЙ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13,3</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6,0</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5,3</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ЗАПАДНО-СИБИРСКИЙ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2,5</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2,8</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3,7</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ДАЛЬНЕ-ВОСТОЧНЫЙ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2,9</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2,1</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1,2</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ВОСТОЧНО-СИБИРСКИЙ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2,7</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2,2</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1,1</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Ц.-ЧЕРНОЗЕМНЫЙ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1,6</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0,7</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1,0</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 xml:space="preserve">СЕВЕРНЫЙ </w:t>
            </w:r>
          </w:p>
        </w:tc>
        <w:tc>
          <w:tcPr>
            <w:tcW w:w="1740" w:type="dxa"/>
            <w:tcBorders>
              <w:top w:val="nil"/>
              <w:left w:val="single" w:sz="8" w:space="0" w:color="auto"/>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0,2</w:t>
            </w:r>
          </w:p>
        </w:tc>
        <w:tc>
          <w:tcPr>
            <w:tcW w:w="1740" w:type="dxa"/>
            <w:tcBorders>
              <w:top w:val="nil"/>
              <w:left w:val="nil"/>
              <w:bottom w:val="single" w:sz="4" w:space="0" w:color="auto"/>
              <w:right w:val="single" w:sz="4"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0,5</w:t>
            </w:r>
          </w:p>
        </w:tc>
        <w:tc>
          <w:tcPr>
            <w:tcW w:w="1740" w:type="dxa"/>
            <w:tcBorders>
              <w:top w:val="nil"/>
              <w:left w:val="nil"/>
              <w:bottom w:val="single" w:sz="4" w:space="0" w:color="auto"/>
              <w:right w:val="single" w:sz="8" w:space="0" w:color="auto"/>
            </w:tcBorders>
            <w:shd w:val="clear" w:color="auto" w:fill="auto"/>
            <w:noWrap/>
            <w:vAlign w:val="bottom"/>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0,5</w:t>
            </w:r>
          </w:p>
        </w:tc>
      </w:tr>
      <w:tr w:rsidR="00186CEE" w:rsidRPr="00A42A73" w:rsidTr="00186CEE">
        <w:trPr>
          <w:trHeight w:val="255"/>
        </w:trPr>
        <w:tc>
          <w:tcPr>
            <w:tcW w:w="4699" w:type="dxa"/>
            <w:tcBorders>
              <w:top w:val="nil"/>
              <w:left w:val="single" w:sz="8" w:space="0" w:color="auto"/>
              <w:bottom w:val="single" w:sz="4" w:space="0" w:color="auto"/>
              <w:right w:val="single" w:sz="8" w:space="0" w:color="auto"/>
            </w:tcBorders>
            <w:shd w:val="clear" w:color="auto" w:fill="CCFFFF"/>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ИТОГО РФ</w:t>
            </w:r>
          </w:p>
        </w:tc>
        <w:tc>
          <w:tcPr>
            <w:tcW w:w="1740" w:type="dxa"/>
            <w:tcBorders>
              <w:top w:val="nil"/>
              <w:left w:val="single" w:sz="8" w:space="0" w:color="auto"/>
              <w:bottom w:val="single" w:sz="4" w:space="0" w:color="auto"/>
              <w:right w:val="single" w:sz="4" w:space="0" w:color="auto"/>
            </w:tcBorders>
            <w:shd w:val="clear" w:color="auto" w:fill="CCFFFF"/>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93,5</w:t>
            </w:r>
          </w:p>
        </w:tc>
        <w:tc>
          <w:tcPr>
            <w:tcW w:w="1740" w:type="dxa"/>
            <w:tcBorders>
              <w:top w:val="nil"/>
              <w:left w:val="nil"/>
              <w:bottom w:val="single" w:sz="4" w:space="0" w:color="auto"/>
              <w:right w:val="single" w:sz="4" w:space="0" w:color="auto"/>
            </w:tcBorders>
            <w:shd w:val="clear" w:color="auto" w:fill="CCFFFF"/>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88,4</w:t>
            </w:r>
          </w:p>
        </w:tc>
        <w:tc>
          <w:tcPr>
            <w:tcW w:w="1740" w:type="dxa"/>
            <w:tcBorders>
              <w:top w:val="nil"/>
              <w:left w:val="nil"/>
              <w:bottom w:val="single" w:sz="4" w:space="0" w:color="auto"/>
              <w:right w:val="single" w:sz="8" w:space="0" w:color="auto"/>
            </w:tcBorders>
            <w:shd w:val="clear" w:color="auto" w:fill="CCFFFF"/>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90,9</w:t>
            </w:r>
          </w:p>
        </w:tc>
      </w:tr>
      <w:tr w:rsidR="00186CEE" w:rsidRPr="00A42A73" w:rsidTr="00186CEE">
        <w:trPr>
          <w:trHeight w:val="270"/>
        </w:trPr>
        <w:tc>
          <w:tcPr>
            <w:tcW w:w="4699" w:type="dxa"/>
            <w:tcBorders>
              <w:top w:val="nil"/>
              <w:left w:val="single" w:sz="8" w:space="0" w:color="auto"/>
              <w:bottom w:val="nil"/>
              <w:right w:val="single" w:sz="8" w:space="0" w:color="auto"/>
            </w:tcBorders>
            <w:shd w:val="clear" w:color="auto" w:fill="auto"/>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 xml:space="preserve">ЗАРУБЕЖЬЕ </w:t>
            </w:r>
          </w:p>
        </w:tc>
        <w:tc>
          <w:tcPr>
            <w:tcW w:w="1740" w:type="dxa"/>
            <w:tcBorders>
              <w:top w:val="nil"/>
              <w:left w:val="single" w:sz="8" w:space="0" w:color="auto"/>
              <w:bottom w:val="nil"/>
              <w:right w:val="single" w:sz="4" w:space="0" w:color="auto"/>
            </w:tcBorders>
            <w:shd w:val="clear" w:color="auto" w:fill="auto"/>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6,5</w:t>
            </w:r>
          </w:p>
        </w:tc>
        <w:tc>
          <w:tcPr>
            <w:tcW w:w="1740" w:type="dxa"/>
            <w:tcBorders>
              <w:top w:val="nil"/>
              <w:left w:val="nil"/>
              <w:bottom w:val="nil"/>
              <w:right w:val="single" w:sz="4" w:space="0" w:color="auto"/>
            </w:tcBorders>
            <w:shd w:val="clear" w:color="auto" w:fill="auto"/>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11,6</w:t>
            </w:r>
          </w:p>
        </w:tc>
        <w:tc>
          <w:tcPr>
            <w:tcW w:w="1740" w:type="dxa"/>
            <w:tcBorders>
              <w:top w:val="nil"/>
              <w:left w:val="nil"/>
              <w:bottom w:val="nil"/>
              <w:right w:val="single" w:sz="8" w:space="0" w:color="auto"/>
            </w:tcBorders>
            <w:shd w:val="clear" w:color="auto" w:fill="auto"/>
            <w:noWrap/>
            <w:vAlign w:val="bottom"/>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9,1</w:t>
            </w:r>
          </w:p>
        </w:tc>
      </w:tr>
    </w:tbl>
    <w:p w:rsidR="00186CEE" w:rsidRDefault="00186CEE" w:rsidP="00186CEE">
      <w:pPr>
        <w:rPr>
          <w:rFonts w:ascii="Times New Roman" w:hAnsi="Times New Roman"/>
          <w:b/>
          <w:sz w:val="24"/>
          <w:szCs w:val="24"/>
        </w:rPr>
      </w:pPr>
    </w:p>
    <w:p w:rsidR="00186CEE" w:rsidRPr="00A42A73" w:rsidRDefault="00186CEE" w:rsidP="009550DC">
      <w:pPr>
        <w:ind w:left="709"/>
        <w:jc w:val="both"/>
        <w:rPr>
          <w:rFonts w:ascii="Times New Roman" w:hAnsi="Times New Roman"/>
          <w:b/>
          <w:sz w:val="24"/>
          <w:szCs w:val="24"/>
        </w:rPr>
      </w:pPr>
      <w:r w:rsidRPr="00A42A73">
        <w:rPr>
          <w:rFonts w:ascii="Times New Roman" w:hAnsi="Times New Roman"/>
          <w:b/>
          <w:sz w:val="24"/>
          <w:szCs w:val="24"/>
        </w:rPr>
        <w:t>Основные потребители продукции.</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 xml:space="preserve">Клиентская база ГУП Республики Мордовия «Лисма» насчитывает </w:t>
      </w:r>
      <w:r w:rsidRPr="00A42A73">
        <w:rPr>
          <w:rFonts w:ascii="Times New Roman" w:hAnsi="Times New Roman"/>
          <w:b/>
          <w:sz w:val="24"/>
          <w:szCs w:val="24"/>
        </w:rPr>
        <w:t>2839</w:t>
      </w:r>
      <w:r w:rsidRPr="00A42A73">
        <w:rPr>
          <w:rFonts w:ascii="Times New Roman" w:hAnsi="Times New Roman"/>
          <w:sz w:val="24"/>
          <w:szCs w:val="24"/>
        </w:rPr>
        <w:t xml:space="preserve"> покупателей, из них около 80% приходится на посреднические организации и 20% составляют конечные потребители.</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Основной объем реализации приходится на крупные торговые компании. Анализ клиентской базы свидетельствует, что более 80% объема продаж приходится на 5% покупателей, остальные 95% клиентов обеспечивают только 20% продаж. Государственные предприятия и организации составляют 3% от клиентской базы, их доля в общем объеме продаж – 1%.</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Российские компании составляют порядка 94% клиентской базы предприятия, на них приходится около 90% от общего объема продаж продукции. Доля зарубежных покупателей  в общем количестве клиентов соответственно – 6%, в объемах реализации – 10%.</w:t>
      </w:r>
    </w:p>
    <w:p w:rsidR="00186CEE" w:rsidRPr="00A42A73" w:rsidRDefault="00186CEE" w:rsidP="00186CEE">
      <w:pPr>
        <w:jc w:val="both"/>
        <w:rPr>
          <w:rFonts w:ascii="Times New Roman" w:hAnsi="Times New Roman"/>
          <w:b/>
          <w:sz w:val="24"/>
          <w:szCs w:val="24"/>
        </w:rPr>
      </w:pPr>
    </w:p>
    <w:p w:rsidR="00186CEE" w:rsidRPr="00A42A73" w:rsidRDefault="00186CEE" w:rsidP="009550DC">
      <w:pPr>
        <w:ind w:left="709"/>
        <w:jc w:val="both"/>
        <w:rPr>
          <w:rFonts w:ascii="Times New Roman" w:hAnsi="Times New Roman"/>
          <w:b/>
          <w:sz w:val="24"/>
          <w:szCs w:val="24"/>
        </w:rPr>
      </w:pPr>
      <w:r w:rsidRPr="00A42A73">
        <w:rPr>
          <w:rFonts w:ascii="Times New Roman" w:hAnsi="Times New Roman"/>
          <w:b/>
          <w:sz w:val="24"/>
          <w:szCs w:val="24"/>
        </w:rPr>
        <w:t>Оценка текущего состояния данных рынков. Характеристика рыночных позиций ключевых участников кластера.</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 xml:space="preserve">По оценочным данным, в 2011 году доля присутствия ламп электрических  производства ГУП Республики Мордовия «Лисма» на российском рынке  оценивается  на уровне  </w:t>
      </w:r>
      <w:r w:rsidRPr="00A42A73">
        <w:rPr>
          <w:rFonts w:ascii="Times New Roman" w:hAnsi="Times New Roman"/>
          <w:b/>
          <w:sz w:val="24"/>
          <w:szCs w:val="24"/>
        </w:rPr>
        <w:t xml:space="preserve">14,7%. </w:t>
      </w:r>
    </w:p>
    <w:p w:rsidR="00186CEE" w:rsidRPr="00A42A73" w:rsidRDefault="00186CEE" w:rsidP="00042621">
      <w:pPr>
        <w:spacing w:after="0"/>
        <w:ind w:firstLine="709"/>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ламп электрических в России составляет  </w:t>
      </w:r>
      <w:r w:rsidRPr="00A42A73">
        <w:rPr>
          <w:rFonts w:ascii="Times New Roman" w:hAnsi="Times New Roman"/>
          <w:b/>
          <w:sz w:val="24"/>
          <w:szCs w:val="24"/>
        </w:rPr>
        <w:t>32%.</w:t>
      </w:r>
    </w:p>
    <w:p w:rsidR="00186CEE" w:rsidRPr="00A42A73" w:rsidRDefault="00186CEE" w:rsidP="00186CEE">
      <w:pPr>
        <w:jc w:val="both"/>
        <w:rPr>
          <w:rFonts w:ascii="Times New Roman" w:hAnsi="Times New Roman"/>
          <w:b/>
          <w:sz w:val="24"/>
          <w:szCs w:val="24"/>
        </w:rPr>
      </w:pPr>
    </w:p>
    <w:p w:rsidR="00186CEE" w:rsidRPr="00A42A73" w:rsidRDefault="00186CEE" w:rsidP="00186CEE">
      <w:pPr>
        <w:jc w:val="both"/>
        <w:rPr>
          <w:rFonts w:ascii="Times New Roman" w:hAnsi="Times New Roman"/>
          <w:b/>
          <w:sz w:val="24"/>
          <w:szCs w:val="24"/>
        </w:rPr>
      </w:pPr>
      <w:r w:rsidRPr="00A42A73">
        <w:rPr>
          <w:rFonts w:ascii="Times New Roman" w:hAnsi="Times New Roman"/>
          <w:b/>
          <w:sz w:val="24"/>
          <w:szCs w:val="24"/>
        </w:rPr>
        <w:t>Характеристика рыночных позиций  по основным видам продукции.</w:t>
      </w:r>
    </w:p>
    <w:p w:rsidR="00186CEE" w:rsidRPr="00A42A73" w:rsidRDefault="00186CEE" w:rsidP="00186CEE">
      <w:pPr>
        <w:jc w:val="both"/>
        <w:rPr>
          <w:rFonts w:ascii="Times New Roman" w:hAnsi="Times New Roman"/>
          <w:sz w:val="24"/>
          <w:szCs w:val="24"/>
          <w:u w:val="single"/>
        </w:rPr>
      </w:pPr>
      <w:r w:rsidRPr="00A42A73">
        <w:rPr>
          <w:rFonts w:ascii="Times New Roman" w:hAnsi="Times New Roman"/>
          <w:sz w:val="24"/>
          <w:szCs w:val="24"/>
          <w:u w:val="single"/>
        </w:rPr>
        <w:t>Лампы общего назначения (ЛОН):</w:t>
      </w:r>
    </w:p>
    <w:p w:rsidR="00186CEE" w:rsidRPr="00A42A73" w:rsidRDefault="00186CEE" w:rsidP="00042621">
      <w:pPr>
        <w:spacing w:after="0"/>
        <w:ind w:firstLine="708"/>
        <w:jc w:val="both"/>
        <w:rPr>
          <w:rFonts w:ascii="Times New Roman" w:hAnsi="Times New Roman"/>
          <w:sz w:val="24"/>
          <w:szCs w:val="24"/>
        </w:rPr>
      </w:pPr>
      <w:r w:rsidRPr="00A42A73">
        <w:rPr>
          <w:rFonts w:ascii="Times New Roman" w:hAnsi="Times New Roman"/>
          <w:sz w:val="24"/>
          <w:szCs w:val="24"/>
        </w:rPr>
        <w:t xml:space="preserve">Потенциальный объем российского рынка ламп накаливания общего назначения в  2011 году оценивается на уровне 551 млн. шт. Доля присутствия  ламп накаливания общего назначения  производства ГУП РМ «Лисма» составляет порядка </w:t>
      </w:r>
      <w:r w:rsidRPr="00A42A73">
        <w:rPr>
          <w:rFonts w:ascii="Times New Roman" w:hAnsi="Times New Roman"/>
          <w:b/>
          <w:sz w:val="24"/>
          <w:szCs w:val="24"/>
        </w:rPr>
        <w:t>25%</w:t>
      </w:r>
      <w:r w:rsidRPr="00A42A73">
        <w:rPr>
          <w:rFonts w:ascii="Times New Roman" w:hAnsi="Times New Roman"/>
          <w:sz w:val="24"/>
          <w:szCs w:val="24"/>
        </w:rPr>
        <w:t>.</w:t>
      </w:r>
    </w:p>
    <w:p w:rsidR="00186CEE" w:rsidRPr="00A42A73" w:rsidRDefault="00186CEE" w:rsidP="00042621">
      <w:pPr>
        <w:spacing w:after="0"/>
        <w:ind w:firstLine="708"/>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ламп накаливания  общего назначения  в России составляет  </w:t>
      </w:r>
      <w:r w:rsidRPr="00A42A73">
        <w:rPr>
          <w:rFonts w:ascii="Times New Roman" w:hAnsi="Times New Roman"/>
          <w:b/>
          <w:sz w:val="24"/>
          <w:szCs w:val="24"/>
        </w:rPr>
        <w:t>38%.</w:t>
      </w:r>
    </w:p>
    <w:p w:rsidR="00186CEE" w:rsidRPr="00A42A73" w:rsidRDefault="00186CEE" w:rsidP="00042621">
      <w:pPr>
        <w:spacing w:after="0"/>
        <w:jc w:val="both"/>
        <w:rPr>
          <w:rFonts w:ascii="Times New Roman" w:hAnsi="Times New Roman"/>
          <w:b/>
          <w:sz w:val="24"/>
          <w:szCs w:val="24"/>
        </w:rPr>
      </w:pPr>
    </w:p>
    <w:p w:rsidR="00186CEE" w:rsidRPr="00A42A73" w:rsidRDefault="00186CEE" w:rsidP="00186CEE">
      <w:pPr>
        <w:jc w:val="both"/>
        <w:rPr>
          <w:rFonts w:ascii="Times New Roman" w:hAnsi="Times New Roman"/>
          <w:b/>
          <w:sz w:val="24"/>
          <w:szCs w:val="24"/>
        </w:rPr>
      </w:pPr>
      <w:r w:rsidRPr="00A42A73">
        <w:rPr>
          <w:rFonts w:ascii="Times New Roman" w:hAnsi="Times New Roman"/>
          <w:sz w:val="24"/>
          <w:szCs w:val="24"/>
          <w:u w:val="single"/>
        </w:rPr>
        <w:t>Люминесцентные  лампы двухцокольные (ЛЛ</w:t>
      </w:r>
      <w:r w:rsidRPr="00A42A73">
        <w:rPr>
          <w:rFonts w:ascii="Times New Roman" w:hAnsi="Times New Roman"/>
          <w:b/>
          <w:sz w:val="24"/>
          <w:szCs w:val="24"/>
        </w:rPr>
        <w:t xml:space="preserve">) </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 xml:space="preserve">Потенциальный объем российского рынка люминесцентных ламп двухцокольных в 2011 году оценивается в 119 млн. шт. Доля присутствия  люмламп производства ГУП РМ «Лисма» составляет  </w:t>
      </w:r>
      <w:r w:rsidRPr="00A42A73">
        <w:rPr>
          <w:rFonts w:ascii="Times New Roman" w:hAnsi="Times New Roman"/>
          <w:b/>
          <w:sz w:val="24"/>
          <w:szCs w:val="24"/>
        </w:rPr>
        <w:t>10,5</w:t>
      </w:r>
      <w:r w:rsidRPr="00A42A73">
        <w:rPr>
          <w:rFonts w:ascii="Times New Roman" w:hAnsi="Times New Roman"/>
          <w:sz w:val="24"/>
          <w:szCs w:val="24"/>
        </w:rPr>
        <w:t>%.</w:t>
      </w:r>
    </w:p>
    <w:p w:rsidR="00186CEE" w:rsidRPr="00A42A73" w:rsidRDefault="00186CEE" w:rsidP="00042621">
      <w:pPr>
        <w:spacing w:after="0"/>
        <w:ind w:firstLine="709"/>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люминесцентных ламп  в России составляет  </w:t>
      </w:r>
      <w:r w:rsidRPr="00A42A73">
        <w:rPr>
          <w:rFonts w:ascii="Times New Roman" w:hAnsi="Times New Roman"/>
          <w:b/>
          <w:sz w:val="24"/>
          <w:szCs w:val="24"/>
        </w:rPr>
        <w:t>14%.</w:t>
      </w:r>
    </w:p>
    <w:p w:rsidR="00186CEE" w:rsidRDefault="00186CEE" w:rsidP="00186CEE">
      <w:pPr>
        <w:jc w:val="both"/>
        <w:rPr>
          <w:rFonts w:ascii="Times New Roman" w:hAnsi="Times New Roman"/>
          <w:b/>
          <w:sz w:val="24"/>
          <w:szCs w:val="24"/>
          <w:u w:val="single"/>
        </w:rPr>
      </w:pPr>
    </w:p>
    <w:p w:rsidR="00186CEE" w:rsidRPr="00A42A73" w:rsidRDefault="00186CEE" w:rsidP="00186CEE">
      <w:pPr>
        <w:jc w:val="both"/>
        <w:rPr>
          <w:rFonts w:ascii="Times New Roman" w:hAnsi="Times New Roman"/>
          <w:sz w:val="24"/>
          <w:szCs w:val="24"/>
          <w:u w:val="single"/>
        </w:rPr>
      </w:pPr>
      <w:r w:rsidRPr="00A42A73">
        <w:rPr>
          <w:rFonts w:ascii="Times New Roman" w:hAnsi="Times New Roman"/>
          <w:sz w:val="24"/>
          <w:szCs w:val="24"/>
          <w:u w:val="single"/>
        </w:rPr>
        <w:t>Дуговые ртутные  высокого давления ( ДРЛ,ДРВ)</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 xml:space="preserve">Потенциальный объем российского рынка  дуговых ртутных  высокого давления  в 2011 году оценивается в 9,9 млн. шт. Доля присутствия   ламп производства ГУП РМ «Лисма» составляет  </w:t>
      </w:r>
      <w:r w:rsidRPr="00A42A73">
        <w:rPr>
          <w:rFonts w:ascii="Times New Roman" w:hAnsi="Times New Roman"/>
          <w:b/>
          <w:sz w:val="24"/>
          <w:szCs w:val="24"/>
        </w:rPr>
        <w:t>38,4</w:t>
      </w:r>
      <w:r w:rsidRPr="00A42A73">
        <w:rPr>
          <w:rFonts w:ascii="Times New Roman" w:hAnsi="Times New Roman"/>
          <w:sz w:val="24"/>
          <w:szCs w:val="24"/>
        </w:rPr>
        <w:t>%.</w:t>
      </w:r>
    </w:p>
    <w:p w:rsidR="00186CEE" w:rsidRPr="00A42A73" w:rsidRDefault="00186CEE" w:rsidP="00042621">
      <w:pPr>
        <w:spacing w:after="0"/>
        <w:ind w:firstLine="709"/>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ламп дуговых ртутных высокого давления  в России составляет  </w:t>
      </w:r>
      <w:r w:rsidRPr="00A42A73">
        <w:rPr>
          <w:rFonts w:ascii="Times New Roman" w:hAnsi="Times New Roman"/>
          <w:b/>
          <w:sz w:val="24"/>
          <w:szCs w:val="24"/>
        </w:rPr>
        <w:t>99%.</w:t>
      </w:r>
    </w:p>
    <w:p w:rsidR="00186CEE" w:rsidRPr="00A42A73" w:rsidRDefault="00186CEE" w:rsidP="00186CEE">
      <w:pPr>
        <w:jc w:val="both"/>
        <w:rPr>
          <w:rFonts w:ascii="Times New Roman" w:hAnsi="Times New Roman"/>
          <w:b/>
          <w:sz w:val="24"/>
          <w:szCs w:val="24"/>
        </w:rPr>
      </w:pPr>
    </w:p>
    <w:p w:rsidR="00186CEE" w:rsidRPr="00A42A73" w:rsidRDefault="00186CEE" w:rsidP="00186CEE">
      <w:pPr>
        <w:jc w:val="both"/>
        <w:rPr>
          <w:rFonts w:ascii="Times New Roman" w:hAnsi="Times New Roman"/>
          <w:sz w:val="24"/>
          <w:szCs w:val="24"/>
          <w:u w:val="single"/>
        </w:rPr>
      </w:pPr>
      <w:r w:rsidRPr="00A42A73">
        <w:rPr>
          <w:rFonts w:ascii="Times New Roman" w:hAnsi="Times New Roman"/>
          <w:sz w:val="24"/>
          <w:szCs w:val="24"/>
          <w:u w:val="single"/>
        </w:rPr>
        <w:t>Натриевые лампы высокого давления ( ДНаТ)</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 xml:space="preserve">Потенциальный объем российского рынка  натриевых ламп высокого давления  в 2011 году оценивается на уровне 2,1 млн. шт. Доля присутствия   ламп производства ГУП РМ «Лисма» составляет  </w:t>
      </w:r>
      <w:r w:rsidRPr="00A42A73">
        <w:rPr>
          <w:rFonts w:ascii="Times New Roman" w:hAnsi="Times New Roman"/>
          <w:b/>
          <w:sz w:val="24"/>
          <w:szCs w:val="24"/>
        </w:rPr>
        <w:t>20,7</w:t>
      </w:r>
      <w:r w:rsidRPr="00A42A73">
        <w:rPr>
          <w:rFonts w:ascii="Times New Roman" w:hAnsi="Times New Roman"/>
          <w:sz w:val="24"/>
          <w:szCs w:val="24"/>
        </w:rPr>
        <w:t>%.</w:t>
      </w:r>
    </w:p>
    <w:p w:rsidR="00186CEE" w:rsidRPr="00A42A73" w:rsidRDefault="00186CEE" w:rsidP="00042621">
      <w:pPr>
        <w:spacing w:after="0"/>
        <w:ind w:firstLine="709"/>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w:t>
      </w:r>
      <w:r w:rsidR="009550DC">
        <w:rPr>
          <w:rFonts w:ascii="Times New Roman" w:hAnsi="Times New Roman"/>
          <w:sz w:val="24"/>
          <w:szCs w:val="24"/>
        </w:rPr>
        <w:t>натриевых ламп</w:t>
      </w:r>
      <w:r w:rsidRPr="00A42A73">
        <w:rPr>
          <w:rFonts w:ascii="Times New Roman" w:hAnsi="Times New Roman"/>
          <w:sz w:val="24"/>
          <w:szCs w:val="24"/>
        </w:rPr>
        <w:t xml:space="preserve"> высокого давления  в России составляет  </w:t>
      </w:r>
      <w:r w:rsidRPr="00A42A73">
        <w:rPr>
          <w:rFonts w:ascii="Times New Roman" w:hAnsi="Times New Roman"/>
          <w:b/>
          <w:sz w:val="24"/>
          <w:szCs w:val="24"/>
        </w:rPr>
        <w:t>65,7%.</w:t>
      </w:r>
    </w:p>
    <w:p w:rsidR="00186CEE" w:rsidRPr="00A42A73" w:rsidRDefault="00186CEE" w:rsidP="00186CEE">
      <w:pPr>
        <w:jc w:val="both"/>
        <w:rPr>
          <w:rFonts w:ascii="Times New Roman" w:hAnsi="Times New Roman"/>
          <w:sz w:val="24"/>
          <w:szCs w:val="24"/>
        </w:rPr>
      </w:pPr>
    </w:p>
    <w:p w:rsidR="00186CEE" w:rsidRPr="00A42A73" w:rsidRDefault="00186CEE" w:rsidP="00186CEE">
      <w:pPr>
        <w:jc w:val="both"/>
        <w:rPr>
          <w:rFonts w:ascii="Times New Roman" w:hAnsi="Times New Roman"/>
          <w:sz w:val="24"/>
          <w:szCs w:val="24"/>
          <w:u w:val="single"/>
        </w:rPr>
      </w:pPr>
      <w:r w:rsidRPr="00A42A73">
        <w:rPr>
          <w:rFonts w:ascii="Times New Roman" w:hAnsi="Times New Roman"/>
          <w:sz w:val="24"/>
          <w:szCs w:val="24"/>
          <w:u w:val="single"/>
        </w:rPr>
        <w:t>Металлогалогенные лампы</w:t>
      </w:r>
    </w:p>
    <w:p w:rsidR="00186CEE" w:rsidRPr="00A42A73" w:rsidRDefault="00186CEE" w:rsidP="00042621">
      <w:pPr>
        <w:spacing w:after="0"/>
        <w:ind w:firstLine="709"/>
        <w:jc w:val="both"/>
        <w:rPr>
          <w:rFonts w:ascii="Times New Roman" w:hAnsi="Times New Roman"/>
          <w:sz w:val="24"/>
          <w:szCs w:val="24"/>
        </w:rPr>
      </w:pPr>
      <w:r w:rsidRPr="00A42A73">
        <w:rPr>
          <w:rFonts w:ascii="Times New Roman" w:hAnsi="Times New Roman"/>
          <w:sz w:val="24"/>
          <w:szCs w:val="24"/>
        </w:rPr>
        <w:t xml:space="preserve">Потенциальный объем российского рынка  металлогалогенных ламп  оценивается на уровне 1,2 млн. шт. Доля присутствия   ламп производства ГУП РМ «Лисма» составляет  </w:t>
      </w:r>
      <w:r w:rsidRPr="00A42A73">
        <w:rPr>
          <w:rFonts w:ascii="Times New Roman" w:hAnsi="Times New Roman"/>
          <w:b/>
          <w:sz w:val="24"/>
          <w:szCs w:val="24"/>
        </w:rPr>
        <w:t>7%</w:t>
      </w:r>
      <w:r w:rsidRPr="00A42A73">
        <w:rPr>
          <w:rFonts w:ascii="Times New Roman" w:hAnsi="Times New Roman"/>
          <w:sz w:val="24"/>
          <w:szCs w:val="24"/>
        </w:rPr>
        <w:t>.</w:t>
      </w:r>
    </w:p>
    <w:p w:rsidR="00186CEE" w:rsidRPr="00A42A73" w:rsidRDefault="00186CEE" w:rsidP="00042621">
      <w:pPr>
        <w:spacing w:after="0"/>
        <w:ind w:firstLine="709"/>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металлогалогенных ламп  в России составляет  </w:t>
      </w:r>
      <w:r w:rsidRPr="00A42A73">
        <w:rPr>
          <w:rFonts w:ascii="Times New Roman" w:hAnsi="Times New Roman"/>
          <w:b/>
          <w:sz w:val="24"/>
          <w:szCs w:val="24"/>
        </w:rPr>
        <w:t>95,5%.</w:t>
      </w:r>
    </w:p>
    <w:p w:rsidR="00186CEE" w:rsidRPr="00A42A73" w:rsidRDefault="00186CEE" w:rsidP="00186CEE">
      <w:pPr>
        <w:jc w:val="both"/>
        <w:rPr>
          <w:rFonts w:ascii="Times New Roman" w:hAnsi="Times New Roman"/>
          <w:b/>
          <w:sz w:val="24"/>
          <w:szCs w:val="24"/>
        </w:rPr>
      </w:pPr>
    </w:p>
    <w:p w:rsidR="00186CEE" w:rsidRPr="00A42A73" w:rsidRDefault="00186CEE" w:rsidP="00186CEE">
      <w:pPr>
        <w:jc w:val="both"/>
        <w:rPr>
          <w:rFonts w:ascii="Times New Roman" w:hAnsi="Times New Roman"/>
          <w:sz w:val="24"/>
          <w:szCs w:val="24"/>
          <w:u w:val="single"/>
        </w:rPr>
      </w:pPr>
      <w:r w:rsidRPr="00A42A73">
        <w:rPr>
          <w:rFonts w:ascii="Times New Roman" w:hAnsi="Times New Roman"/>
          <w:sz w:val="24"/>
          <w:szCs w:val="24"/>
          <w:u w:val="single"/>
        </w:rPr>
        <w:t xml:space="preserve">Лампы накаливания галогенные </w:t>
      </w:r>
    </w:p>
    <w:p w:rsidR="00186CEE" w:rsidRPr="00A42A73" w:rsidRDefault="00186CEE" w:rsidP="00042621">
      <w:pPr>
        <w:spacing w:after="0"/>
        <w:ind w:firstLine="708"/>
        <w:jc w:val="both"/>
        <w:rPr>
          <w:rFonts w:ascii="Times New Roman" w:hAnsi="Times New Roman"/>
          <w:sz w:val="24"/>
          <w:szCs w:val="24"/>
        </w:rPr>
      </w:pPr>
      <w:r w:rsidRPr="00A42A73">
        <w:rPr>
          <w:rFonts w:ascii="Times New Roman" w:hAnsi="Times New Roman"/>
          <w:sz w:val="24"/>
          <w:szCs w:val="24"/>
        </w:rPr>
        <w:t xml:space="preserve">Потенциальный объем российского рынка  ламп накаливания галогенных   оценивается  в  43 млн. шт. Доля присутствия   ламп производства ГУП РМ «Лисма» составляет  </w:t>
      </w:r>
      <w:r w:rsidRPr="00A42A73">
        <w:rPr>
          <w:rFonts w:ascii="Times New Roman" w:hAnsi="Times New Roman"/>
          <w:b/>
          <w:sz w:val="24"/>
          <w:szCs w:val="24"/>
        </w:rPr>
        <w:t>0,7%</w:t>
      </w:r>
      <w:r w:rsidRPr="00A42A73">
        <w:rPr>
          <w:rFonts w:ascii="Times New Roman" w:hAnsi="Times New Roman"/>
          <w:sz w:val="24"/>
          <w:szCs w:val="24"/>
        </w:rPr>
        <w:t>.</w:t>
      </w:r>
    </w:p>
    <w:p w:rsidR="00186CEE" w:rsidRPr="00A42A73" w:rsidRDefault="00186CEE" w:rsidP="00042621">
      <w:pPr>
        <w:spacing w:after="0"/>
        <w:ind w:firstLine="708"/>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галогенных ламп  в России составляет  </w:t>
      </w:r>
      <w:r w:rsidRPr="00A42A73">
        <w:rPr>
          <w:rFonts w:ascii="Times New Roman" w:hAnsi="Times New Roman"/>
          <w:b/>
          <w:sz w:val="24"/>
          <w:szCs w:val="24"/>
        </w:rPr>
        <w:t>37,2%.</w:t>
      </w:r>
    </w:p>
    <w:p w:rsidR="00186CEE" w:rsidRPr="00A42A73" w:rsidRDefault="00186CEE" w:rsidP="00042621">
      <w:pPr>
        <w:spacing w:after="0"/>
        <w:jc w:val="both"/>
        <w:rPr>
          <w:rFonts w:ascii="Times New Roman" w:hAnsi="Times New Roman"/>
          <w:b/>
          <w:sz w:val="24"/>
          <w:szCs w:val="24"/>
        </w:rPr>
      </w:pPr>
    </w:p>
    <w:p w:rsidR="00186CEE" w:rsidRPr="00A42A73" w:rsidRDefault="00186CEE" w:rsidP="00186CEE">
      <w:pPr>
        <w:jc w:val="both"/>
        <w:rPr>
          <w:rFonts w:ascii="Times New Roman" w:hAnsi="Times New Roman"/>
          <w:sz w:val="24"/>
          <w:szCs w:val="24"/>
          <w:u w:val="single"/>
        </w:rPr>
      </w:pPr>
      <w:r w:rsidRPr="00A42A73">
        <w:rPr>
          <w:rFonts w:ascii="Times New Roman" w:hAnsi="Times New Roman"/>
          <w:sz w:val="24"/>
          <w:szCs w:val="24"/>
          <w:u w:val="single"/>
        </w:rPr>
        <w:t>Лампы специального назначения</w:t>
      </w:r>
    </w:p>
    <w:p w:rsidR="00186CEE" w:rsidRPr="00A42A73" w:rsidRDefault="00186CEE" w:rsidP="00042621">
      <w:pPr>
        <w:spacing w:after="0"/>
        <w:ind w:firstLine="708"/>
        <w:jc w:val="both"/>
        <w:rPr>
          <w:rFonts w:ascii="Times New Roman" w:hAnsi="Times New Roman"/>
          <w:sz w:val="24"/>
          <w:szCs w:val="24"/>
        </w:rPr>
      </w:pPr>
      <w:r w:rsidRPr="00A42A73">
        <w:rPr>
          <w:rFonts w:ascii="Times New Roman" w:hAnsi="Times New Roman"/>
          <w:sz w:val="24"/>
          <w:szCs w:val="24"/>
        </w:rPr>
        <w:t xml:space="preserve">Потенциальный объем российского рынка  ламп  специального назначения   оценивается  в  250 млн.шт. Доля присутствия   ламп производства ГУП РМ «Лисма» составляет  </w:t>
      </w:r>
      <w:r w:rsidRPr="00A42A73">
        <w:rPr>
          <w:rFonts w:ascii="Times New Roman" w:hAnsi="Times New Roman"/>
          <w:b/>
          <w:sz w:val="24"/>
          <w:szCs w:val="24"/>
        </w:rPr>
        <w:t>4,1%</w:t>
      </w:r>
      <w:r w:rsidRPr="00A42A73">
        <w:rPr>
          <w:rFonts w:ascii="Times New Roman" w:hAnsi="Times New Roman"/>
          <w:sz w:val="24"/>
          <w:szCs w:val="24"/>
        </w:rPr>
        <w:t>.</w:t>
      </w:r>
    </w:p>
    <w:p w:rsidR="00186CEE" w:rsidRPr="00A42A73" w:rsidRDefault="00186CEE" w:rsidP="00042621">
      <w:pPr>
        <w:spacing w:after="0"/>
        <w:ind w:firstLine="708"/>
        <w:jc w:val="both"/>
        <w:rPr>
          <w:rFonts w:ascii="Times New Roman" w:hAnsi="Times New Roman"/>
          <w:b/>
          <w:sz w:val="24"/>
          <w:szCs w:val="24"/>
        </w:rPr>
      </w:pPr>
      <w:r w:rsidRPr="00A42A73">
        <w:rPr>
          <w:rFonts w:ascii="Times New Roman" w:hAnsi="Times New Roman"/>
          <w:sz w:val="24"/>
          <w:szCs w:val="24"/>
        </w:rPr>
        <w:t xml:space="preserve">Доля ГУП Республики Мордовия «Лисма» в объеме производства  ламп накаливания специального назначения   в России составляет  </w:t>
      </w:r>
      <w:r w:rsidRPr="00A42A73">
        <w:rPr>
          <w:rFonts w:ascii="Times New Roman" w:hAnsi="Times New Roman"/>
          <w:b/>
          <w:sz w:val="24"/>
          <w:szCs w:val="24"/>
        </w:rPr>
        <w:t>17,9%.</w:t>
      </w:r>
    </w:p>
    <w:p w:rsidR="00186CEE" w:rsidRPr="00A42A73" w:rsidRDefault="00186CEE" w:rsidP="00042621">
      <w:pPr>
        <w:spacing w:after="0"/>
        <w:jc w:val="both"/>
        <w:rPr>
          <w:rFonts w:ascii="Times New Roman" w:hAnsi="Times New Roman"/>
          <w:sz w:val="24"/>
          <w:szCs w:val="24"/>
        </w:rPr>
      </w:pPr>
      <w:r w:rsidRPr="00A42A73">
        <w:rPr>
          <w:rFonts w:ascii="Times New Roman" w:hAnsi="Times New Roman"/>
          <w:sz w:val="24"/>
          <w:szCs w:val="24"/>
        </w:rPr>
        <w:t xml:space="preserve">            Основные виды промежуточной продукции: компоненты для сборочного производства источников света (стеклоизделия, цоколя, вводы, электроды, спирали и др.).</w:t>
      </w:r>
    </w:p>
    <w:p w:rsidR="00186CEE" w:rsidRPr="00A42A73" w:rsidRDefault="00186CEE" w:rsidP="00186CEE">
      <w:pPr>
        <w:rPr>
          <w:rFonts w:ascii="Times New Roman" w:hAnsi="Times New Roman"/>
          <w:b/>
          <w:sz w:val="24"/>
          <w:szCs w:val="24"/>
        </w:rPr>
      </w:pPr>
      <w:r w:rsidRPr="00042621">
        <w:rPr>
          <w:rFonts w:ascii="Times New Roman" w:hAnsi="Times New Roman"/>
          <w:b/>
          <w:sz w:val="24"/>
          <w:szCs w:val="24"/>
        </w:rPr>
        <w:t>Табл. 2.8</w:t>
      </w:r>
    </w:p>
    <w:tbl>
      <w:tblPr>
        <w:tblW w:w="9980" w:type="dxa"/>
        <w:tblInd w:w="93" w:type="dxa"/>
        <w:tblLook w:val="0000"/>
      </w:tblPr>
      <w:tblGrid>
        <w:gridCol w:w="2535"/>
        <w:gridCol w:w="3420"/>
        <w:gridCol w:w="4025"/>
      </w:tblGrid>
      <w:tr w:rsidR="00186CEE" w:rsidRPr="00A42A73" w:rsidTr="00186CEE">
        <w:trPr>
          <w:trHeight w:val="255"/>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Основные виды продукции</w:t>
            </w:r>
          </w:p>
        </w:tc>
        <w:tc>
          <w:tcPr>
            <w:tcW w:w="3420" w:type="dxa"/>
            <w:tcBorders>
              <w:top w:val="single" w:sz="4" w:space="0" w:color="auto"/>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Сегмент рынка</w:t>
            </w:r>
          </w:p>
        </w:tc>
        <w:tc>
          <w:tcPr>
            <w:tcW w:w="4025" w:type="dxa"/>
            <w:tcBorders>
              <w:top w:val="single" w:sz="4" w:space="0" w:color="auto"/>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b/>
                <w:bCs/>
                <w:sz w:val="24"/>
                <w:szCs w:val="24"/>
              </w:rPr>
            </w:pPr>
            <w:r w:rsidRPr="00A42A73">
              <w:rPr>
                <w:rFonts w:ascii="Times New Roman" w:hAnsi="Times New Roman"/>
                <w:b/>
                <w:bCs/>
                <w:sz w:val="24"/>
                <w:szCs w:val="24"/>
              </w:rPr>
              <w:t>Основные потребители</w:t>
            </w:r>
          </w:p>
        </w:tc>
      </w:tr>
      <w:tr w:rsidR="00186CEE" w:rsidRPr="00A42A73" w:rsidTr="00186CEE">
        <w:trPr>
          <w:trHeight w:val="765"/>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Лампы накаливания общего назначения</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Бытовое освещение</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Население, объекты социально-бытового назначения (детские сады, школы, больницы и пр.)</w:t>
            </w:r>
          </w:p>
        </w:tc>
      </w:tr>
      <w:tr w:rsidR="00186CEE" w:rsidRPr="00A42A73" w:rsidTr="00186CEE">
        <w:trPr>
          <w:trHeight w:val="1275"/>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Лампы накаливания специального назначения</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Промышленное освещение (рабочие места) и освещение на транспорте</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Железные дороги, предприятия самолето-, судо- строения и ремонта, авиакомпании, морской и речной флот, промышленные предприятия</w:t>
            </w:r>
          </w:p>
        </w:tc>
      </w:tr>
      <w:tr w:rsidR="00186CEE" w:rsidRPr="00A42A73" w:rsidTr="00186CEE">
        <w:trPr>
          <w:trHeight w:val="510"/>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Лампы накаливания инфракрасные зеркальные</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Сельское хозяйство (животноводство)</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Агрокомплексы, фермерские хозяйства</w:t>
            </w:r>
          </w:p>
        </w:tc>
      </w:tr>
      <w:tr w:rsidR="00186CEE" w:rsidRPr="00A42A73" w:rsidTr="00186CEE">
        <w:trPr>
          <w:trHeight w:val="1275"/>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Лампы накаливания галогенные</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Промышленность  (использование для освещения и в технологических процессах), сценическое и студийное освещение, освещение на транспорте</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Промышленные предприятия, типографии, фото- и кино-студии, театры, транспортные организации</w:t>
            </w:r>
          </w:p>
        </w:tc>
      </w:tr>
      <w:tr w:rsidR="00186CEE" w:rsidRPr="00A42A73" w:rsidTr="00186CEE">
        <w:trPr>
          <w:trHeight w:val="765"/>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Лампы люминесцентные двухцокольные</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Освещение жилых и производственных помещений</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Объекты социально-бытового назначения (детские сады, школы, больницы, офисы и пр.), промышленные предприятия</w:t>
            </w:r>
          </w:p>
        </w:tc>
      </w:tr>
      <w:tr w:rsidR="00186CEE" w:rsidRPr="00A42A73" w:rsidTr="00186CEE">
        <w:trPr>
          <w:trHeight w:val="510"/>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Лампы разрядные ртутные высокого давления</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Промышленное (производственные площади) и уличное освещение</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Промышленные предприятия и предприятия горсвета</w:t>
            </w:r>
          </w:p>
        </w:tc>
      </w:tr>
      <w:tr w:rsidR="00186CEE" w:rsidRPr="00A42A73" w:rsidTr="00186CEE">
        <w:trPr>
          <w:trHeight w:val="1020"/>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Металлогалогенные лампы</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Архитектурное наружное освещение, сценическое и студийное освещение,  освещение спортивных объектов, выставочное освещение</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Стадионы, аэропорты, промышленные предприятия</w:t>
            </w:r>
          </w:p>
        </w:tc>
      </w:tr>
      <w:tr w:rsidR="00186CEE" w:rsidRPr="00A42A73" w:rsidTr="00186CEE">
        <w:trPr>
          <w:trHeight w:val="510"/>
        </w:trPr>
        <w:tc>
          <w:tcPr>
            <w:tcW w:w="2535" w:type="dxa"/>
            <w:tcBorders>
              <w:top w:val="nil"/>
              <w:left w:val="single" w:sz="4" w:space="0" w:color="auto"/>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Натриевые лампы высокого давления</w:t>
            </w:r>
          </w:p>
        </w:tc>
        <w:tc>
          <w:tcPr>
            <w:tcW w:w="3420"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Уличное освещение, тепличное освещение</w:t>
            </w:r>
          </w:p>
        </w:tc>
        <w:tc>
          <w:tcPr>
            <w:tcW w:w="4025" w:type="dxa"/>
            <w:tcBorders>
              <w:top w:val="nil"/>
              <w:left w:val="nil"/>
              <w:bottom w:val="single" w:sz="4" w:space="0" w:color="auto"/>
              <w:right w:val="single" w:sz="4" w:space="0" w:color="auto"/>
            </w:tcBorders>
            <w:shd w:val="clear" w:color="auto" w:fill="auto"/>
            <w:vAlign w:val="center"/>
          </w:tcPr>
          <w:p w:rsidR="00186CEE" w:rsidRPr="00A42A73" w:rsidRDefault="00186CEE" w:rsidP="00186CEE">
            <w:pPr>
              <w:rPr>
                <w:rFonts w:ascii="Times New Roman" w:hAnsi="Times New Roman"/>
                <w:sz w:val="24"/>
                <w:szCs w:val="24"/>
              </w:rPr>
            </w:pPr>
            <w:r w:rsidRPr="00A42A73">
              <w:rPr>
                <w:rFonts w:ascii="Times New Roman" w:hAnsi="Times New Roman"/>
                <w:sz w:val="24"/>
                <w:szCs w:val="24"/>
              </w:rPr>
              <w:t>Предприятия горсвета, теплицы, оранжереи</w:t>
            </w:r>
          </w:p>
        </w:tc>
      </w:tr>
    </w:tbl>
    <w:p w:rsidR="009550DC" w:rsidRDefault="009550DC" w:rsidP="00186CEE">
      <w:pPr>
        <w:jc w:val="both"/>
        <w:rPr>
          <w:rFonts w:ascii="Times New Roman" w:hAnsi="Times New Roman"/>
          <w:b/>
          <w:sz w:val="24"/>
          <w:szCs w:val="24"/>
        </w:rPr>
      </w:pPr>
    </w:p>
    <w:p w:rsidR="00186CEE" w:rsidRPr="00A42A73" w:rsidRDefault="00186CEE" w:rsidP="009550DC">
      <w:pPr>
        <w:ind w:left="709"/>
        <w:jc w:val="both"/>
        <w:rPr>
          <w:rFonts w:ascii="Times New Roman" w:hAnsi="Times New Roman"/>
          <w:b/>
          <w:sz w:val="24"/>
          <w:szCs w:val="24"/>
        </w:rPr>
      </w:pPr>
      <w:r w:rsidRPr="00A42A73">
        <w:rPr>
          <w:rFonts w:ascii="Times New Roman" w:hAnsi="Times New Roman"/>
          <w:b/>
          <w:sz w:val="24"/>
          <w:szCs w:val="24"/>
        </w:rPr>
        <w:t>ОАО «КЭТЗ</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 xml:space="preserve">В светотехнической отрасли ОАО «КЭТЗ» представлено тремя направлениями – уличные светильники,  тепличные светильники и пускорегулирующая аппаратура. </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В настоящее время предприятие выпускает светотехническую продукцию более  20 серий и 500 модификаций в т.ч.:</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светильники наружного освещения типа РКУ, ЖКУ, РСУ, ЖСУ, ГКУ, ГСУ, ЛПО мощностью от 70 до 400 Вт, предназначенные для освещения улиц, дорог, площадей, парков, скверов и мест общего пользования (подъезды и лестничные площадки);</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тепличные светильники типа ЖСП, ГСП с применением ламп ДНаТ, ДНаЗ, ДРИ мощностью от 250 до 750 Вт, предназначенные для применения в оранжереях и тепличных комбинатах с целью досвечивания рассады, светокультуры, декоративных цветов;</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светильники промышленного назначения для газоразрядных ламп высокого давления типа ДРЛ, ДНаТ, ДРИ, ДРИЗ мощностью от 125 до 1000 Вт, предназначенные для освещения производственных помещений с повышенной запыленностью и влажностью, для освещения в сельском (фермерском) хозяйстве, для освещения крытых спортивных сооружений;</w:t>
      </w:r>
    </w:p>
    <w:p w:rsidR="00186CEE" w:rsidRPr="00A42A73" w:rsidRDefault="00186CEE" w:rsidP="00B10DFB">
      <w:pPr>
        <w:spacing w:after="0"/>
        <w:jc w:val="both"/>
        <w:rPr>
          <w:rFonts w:ascii="Times New Roman" w:hAnsi="Times New Roman"/>
          <w:sz w:val="24"/>
          <w:szCs w:val="24"/>
        </w:rPr>
      </w:pPr>
      <w:r w:rsidRPr="00A42A73">
        <w:rPr>
          <w:rFonts w:ascii="Times New Roman" w:hAnsi="Times New Roman"/>
          <w:sz w:val="24"/>
          <w:szCs w:val="24"/>
        </w:rPr>
        <w:t>п</w:t>
      </w:r>
      <w:r w:rsidR="00B10DFB">
        <w:rPr>
          <w:rFonts w:ascii="Times New Roman" w:hAnsi="Times New Roman"/>
          <w:sz w:val="24"/>
          <w:szCs w:val="24"/>
        </w:rPr>
        <w:tab/>
      </w:r>
      <w:r w:rsidRPr="00A42A73">
        <w:rPr>
          <w:rFonts w:ascii="Times New Roman" w:hAnsi="Times New Roman"/>
          <w:sz w:val="24"/>
          <w:szCs w:val="24"/>
        </w:rPr>
        <w:t>ускорегулирующие аппараты для газоразрядных ламп высокого давления типа ДРЛ, ДНаТ, ДНаЗ, ДРИ, ДРТ мощностью от 50 до 12000 Вт независимого и встраиваемого исполнения.</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 xml:space="preserve">В области ПРА предприятие имеет богатый опыт и выпускает электромагнитные пускорегулирующие аппараты собственной разработки с момента своего основания. </w:t>
      </w:r>
    </w:p>
    <w:p w:rsidR="00186CEE" w:rsidRPr="00A42A73" w:rsidRDefault="00186CEE" w:rsidP="00B10DFB">
      <w:pPr>
        <w:spacing w:after="0"/>
        <w:jc w:val="both"/>
        <w:rPr>
          <w:rFonts w:ascii="Times New Roman" w:hAnsi="Times New Roman"/>
          <w:sz w:val="24"/>
          <w:szCs w:val="24"/>
        </w:rPr>
      </w:pPr>
      <w:r w:rsidRPr="00A42A73">
        <w:rPr>
          <w:rFonts w:ascii="Times New Roman" w:hAnsi="Times New Roman"/>
          <w:sz w:val="24"/>
          <w:szCs w:val="24"/>
        </w:rPr>
        <w:t>З</w:t>
      </w:r>
      <w:r w:rsidR="00B10DFB">
        <w:rPr>
          <w:rFonts w:ascii="Times New Roman" w:hAnsi="Times New Roman"/>
          <w:sz w:val="24"/>
          <w:szCs w:val="24"/>
        </w:rPr>
        <w:tab/>
      </w:r>
      <w:r w:rsidRPr="00A42A73">
        <w:rPr>
          <w:rFonts w:ascii="Times New Roman" w:hAnsi="Times New Roman"/>
          <w:sz w:val="24"/>
          <w:szCs w:val="24"/>
        </w:rPr>
        <w:t xml:space="preserve">а год предприятие производит до 1,5 млн. шт. электромагнитных ПРА различных типов. Для комплектации светильников собственного изготовления предприятие использует 30% от общего объема производства. </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 xml:space="preserve">В составе реализованной продукции на долю аппаратов приходится до 50% от общего объема выручки. Причем, свыше 36% реализованных аппаратов продается предприятию-смежнику (ООО «ЛЗСИ») за счет вытеснения с рынка импортных ПРА, т.е. имеет гарантированный сбыт. Остальные аппараты поступают на свободный рынок для предприятий светотехники, а также организациям, занимающимся обслуживанием и монтажом систем уличного освещения. </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В связи с тем, что в себестоимости светильника  доля комплектации  ПРА составляет от 30% (в светильниках наружного освещения), до 40 и даже 80% (в тепличных светильниках), а также большой востребованностью электромагнитных ПРА на рынке,  именно модернизация аппаратов, с целью снижения их материалоемкости, позволит достичь быстрой окупаемости и принести дополнительный доход.</w:t>
      </w:r>
    </w:p>
    <w:p w:rsidR="00186CEE" w:rsidRPr="00A42A73" w:rsidRDefault="00186CEE" w:rsidP="00B10DFB">
      <w:pPr>
        <w:ind w:firstLine="708"/>
        <w:jc w:val="both"/>
        <w:rPr>
          <w:rFonts w:ascii="Times New Roman" w:hAnsi="Times New Roman"/>
          <w:sz w:val="24"/>
          <w:szCs w:val="24"/>
        </w:rPr>
      </w:pPr>
      <w:r w:rsidRPr="00A42A73">
        <w:rPr>
          <w:rFonts w:ascii="Times New Roman" w:hAnsi="Times New Roman"/>
          <w:sz w:val="24"/>
          <w:szCs w:val="24"/>
        </w:rPr>
        <w:t xml:space="preserve">На рынке недорогих уличных светильников продукция КЭТЗ занимает лидирующую позицию, что связано со стабильностью поставок, качеством продукции и возможностью обеспечения больших объемов производства. </w:t>
      </w:r>
    </w:p>
    <w:p w:rsidR="00186CEE" w:rsidRPr="00A42A73" w:rsidRDefault="00186CEE" w:rsidP="00186CEE">
      <w:pPr>
        <w:keepNext/>
        <w:rPr>
          <w:rFonts w:ascii="Times New Roman" w:hAnsi="Times New Roman"/>
          <w:sz w:val="24"/>
          <w:szCs w:val="24"/>
        </w:rPr>
      </w:pPr>
      <w:r w:rsidRPr="00A42A73">
        <w:rPr>
          <w:rFonts w:ascii="Times New Roman" w:hAnsi="Times New Roman"/>
          <w:noProof/>
          <w:sz w:val="24"/>
          <w:szCs w:val="24"/>
        </w:rPr>
        <w:drawing>
          <wp:inline distT="0" distB="0" distL="0" distR="0">
            <wp:extent cx="4838700" cy="3429000"/>
            <wp:effectExtent l="1905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srcRect/>
                    <a:stretch>
                      <a:fillRect/>
                    </a:stretch>
                  </pic:blipFill>
                  <pic:spPr bwMode="auto">
                    <a:xfrm>
                      <a:off x="0" y="0"/>
                      <a:ext cx="4838700" cy="3429000"/>
                    </a:xfrm>
                    <a:prstGeom prst="rect">
                      <a:avLst/>
                    </a:prstGeom>
                    <a:noFill/>
                    <a:ln w="9525">
                      <a:noFill/>
                      <a:miter lim="800000"/>
                      <a:headEnd/>
                      <a:tailEnd/>
                    </a:ln>
                  </pic:spPr>
                </pic:pic>
              </a:graphicData>
            </a:graphic>
          </wp:inline>
        </w:drawing>
      </w:r>
    </w:p>
    <w:p w:rsidR="00186CEE" w:rsidRPr="00A42A73" w:rsidRDefault="00186CEE" w:rsidP="00186CEE">
      <w:pPr>
        <w:pStyle w:val="aff1"/>
        <w:jc w:val="left"/>
        <w:rPr>
          <w:sz w:val="24"/>
          <w:szCs w:val="24"/>
        </w:rPr>
      </w:pPr>
      <w:r w:rsidRPr="00B10DFB">
        <w:rPr>
          <w:sz w:val="24"/>
          <w:szCs w:val="24"/>
        </w:rPr>
        <w:t>Рисунок 2.12.</w:t>
      </w:r>
      <w:r w:rsidRPr="00A42A73">
        <w:rPr>
          <w:sz w:val="24"/>
          <w:szCs w:val="24"/>
        </w:rPr>
        <w:t xml:space="preserve"> </w:t>
      </w:r>
      <w:r w:rsidR="009550DC">
        <w:rPr>
          <w:sz w:val="24"/>
          <w:szCs w:val="24"/>
        </w:rPr>
        <w:t xml:space="preserve">Структура сегмента </w:t>
      </w:r>
      <w:r w:rsidRPr="00A42A73">
        <w:rPr>
          <w:sz w:val="24"/>
          <w:szCs w:val="24"/>
        </w:rPr>
        <w:t>консольных эконом-светильников наружного освещения пр-ва КЭТЗ в 201</w:t>
      </w:r>
      <w:r w:rsidR="009550DC">
        <w:rPr>
          <w:sz w:val="24"/>
          <w:szCs w:val="24"/>
        </w:rPr>
        <w:t>1</w:t>
      </w:r>
      <w:r w:rsidRPr="00A42A73">
        <w:rPr>
          <w:sz w:val="24"/>
          <w:szCs w:val="24"/>
        </w:rPr>
        <w:t>г.</w:t>
      </w:r>
    </w:p>
    <w:p w:rsidR="00186CEE" w:rsidRPr="00A42A73" w:rsidRDefault="00186CEE" w:rsidP="00186CEE">
      <w:pPr>
        <w:pStyle w:val="aff1"/>
        <w:jc w:val="left"/>
        <w:rPr>
          <w:sz w:val="24"/>
          <w:szCs w:val="24"/>
        </w:rPr>
      </w:pPr>
    </w:p>
    <w:p w:rsidR="00186CEE" w:rsidRPr="00A42A73" w:rsidRDefault="00186CEE" w:rsidP="00B10DFB">
      <w:pPr>
        <w:spacing w:after="0"/>
        <w:ind w:firstLine="709"/>
        <w:jc w:val="both"/>
        <w:rPr>
          <w:rFonts w:ascii="Times New Roman" w:hAnsi="Times New Roman"/>
          <w:sz w:val="24"/>
          <w:szCs w:val="24"/>
        </w:rPr>
      </w:pPr>
      <w:r w:rsidRPr="00A42A73">
        <w:rPr>
          <w:rFonts w:ascii="Times New Roman" w:hAnsi="Times New Roman"/>
          <w:sz w:val="24"/>
          <w:szCs w:val="24"/>
        </w:rPr>
        <w:t>Рыночный спрос на светильники эконом-сегмента стабилен и занимает до 40% всего рынка уличного освещения. Спрос на данном рынке эластичный. Несмотря на ухудшение позиций конкурентов, цена остается определяющим фактором при принятии клиентом решения о покупке.</w:t>
      </w:r>
    </w:p>
    <w:p w:rsidR="00186CEE" w:rsidRPr="00A42A73" w:rsidRDefault="00186CEE" w:rsidP="00B10DFB">
      <w:pPr>
        <w:spacing w:after="0"/>
        <w:ind w:firstLine="709"/>
        <w:jc w:val="both"/>
        <w:rPr>
          <w:rFonts w:ascii="Times New Roman" w:hAnsi="Times New Roman"/>
          <w:sz w:val="24"/>
          <w:szCs w:val="24"/>
        </w:rPr>
      </w:pPr>
      <w:r w:rsidRPr="00A42A73">
        <w:rPr>
          <w:rFonts w:ascii="Times New Roman" w:hAnsi="Times New Roman"/>
          <w:sz w:val="24"/>
          <w:szCs w:val="24"/>
        </w:rPr>
        <w:t>Финансово экономический кризис внес существенные коррективы в планы развития рынка теплиц 2010 года, намеченные планы федеральной поддержки строительства новых теплиц оказались нереализованными. Количество введенных в эксплуатацию теплиц снизилось, относительно планируемых, в 5 – 6 раз. Потребность в светотехническом оборудовании для теплиц уменьшилась более чем в два раза.</w:t>
      </w:r>
    </w:p>
    <w:p w:rsidR="00186CEE" w:rsidRPr="00A42A73" w:rsidRDefault="00186CEE" w:rsidP="00B10DFB">
      <w:pPr>
        <w:spacing w:after="0"/>
        <w:ind w:firstLine="709"/>
        <w:jc w:val="both"/>
        <w:rPr>
          <w:rFonts w:ascii="Times New Roman" w:hAnsi="Times New Roman"/>
          <w:sz w:val="24"/>
          <w:szCs w:val="24"/>
        </w:rPr>
      </w:pPr>
      <w:r w:rsidRPr="00A42A73">
        <w:rPr>
          <w:rFonts w:ascii="Times New Roman" w:hAnsi="Times New Roman"/>
          <w:sz w:val="24"/>
          <w:szCs w:val="24"/>
        </w:rPr>
        <w:t>Емкость рынка тепличных светильников в год: ~  100 тыс. шт.</w:t>
      </w:r>
    </w:p>
    <w:p w:rsidR="00186CEE" w:rsidRPr="00A42A73" w:rsidRDefault="00186CEE" w:rsidP="00B10DFB">
      <w:pPr>
        <w:spacing w:after="0"/>
        <w:ind w:firstLine="709"/>
        <w:jc w:val="both"/>
        <w:rPr>
          <w:rFonts w:ascii="Times New Roman" w:hAnsi="Times New Roman"/>
          <w:sz w:val="24"/>
          <w:szCs w:val="24"/>
        </w:rPr>
      </w:pPr>
      <w:r w:rsidRPr="00A42A73">
        <w:rPr>
          <w:rFonts w:ascii="Times New Roman" w:hAnsi="Times New Roman"/>
          <w:sz w:val="24"/>
          <w:szCs w:val="24"/>
        </w:rPr>
        <w:t>В настоящее время на долю ОАО «КЭТЗ» приходится  ~  40 % (35 - 45 тыс. шт.) рынка России.</w:t>
      </w:r>
    </w:p>
    <w:p w:rsidR="00186CEE" w:rsidRPr="00A42A73" w:rsidRDefault="00186CEE" w:rsidP="00B10DFB">
      <w:pPr>
        <w:spacing w:after="0"/>
        <w:ind w:firstLine="709"/>
        <w:jc w:val="both"/>
        <w:rPr>
          <w:rFonts w:ascii="Times New Roman" w:hAnsi="Times New Roman"/>
          <w:sz w:val="24"/>
          <w:szCs w:val="24"/>
        </w:rPr>
      </w:pPr>
      <w:r w:rsidRPr="00A42A73">
        <w:rPr>
          <w:rFonts w:ascii="Times New Roman" w:hAnsi="Times New Roman"/>
          <w:sz w:val="24"/>
          <w:szCs w:val="24"/>
        </w:rPr>
        <w:t>Основными конкурентами для предприятия в области тепличных светильников являются ООО «НФЛ» (г. Воронеж), а также зарубежные поставщики: «Филипс», «Агролюкс», «Хортилюкс» (Нидерланды).</w:t>
      </w:r>
    </w:p>
    <w:p w:rsidR="00186CEE" w:rsidRPr="00A42A73" w:rsidRDefault="00186CEE" w:rsidP="00B10DFB">
      <w:pPr>
        <w:spacing w:after="0"/>
        <w:ind w:firstLine="709"/>
        <w:jc w:val="both"/>
        <w:rPr>
          <w:rFonts w:ascii="Times New Roman" w:hAnsi="Times New Roman"/>
          <w:sz w:val="24"/>
          <w:szCs w:val="24"/>
        </w:rPr>
      </w:pPr>
      <w:r w:rsidRPr="00A42A73">
        <w:rPr>
          <w:rFonts w:ascii="Times New Roman" w:hAnsi="Times New Roman"/>
          <w:sz w:val="24"/>
          <w:szCs w:val="24"/>
        </w:rPr>
        <w:t xml:space="preserve">ОАО «КЭТЗ» является лидером в сегменте производства и продаж пускорегулирующей аппаратуры. В </w:t>
      </w:r>
      <w:smartTag w:uri="urn:schemas-microsoft-com:office:smarttags" w:element="metricconverter">
        <w:smartTagPr>
          <w:attr w:name="ProductID" w:val="2011 г"/>
        </w:smartTagPr>
        <w:r w:rsidRPr="00A42A73">
          <w:rPr>
            <w:rFonts w:ascii="Times New Roman" w:hAnsi="Times New Roman"/>
            <w:sz w:val="24"/>
            <w:szCs w:val="24"/>
          </w:rPr>
          <w:t>2011 г</w:t>
        </w:r>
      </w:smartTag>
      <w:r w:rsidRPr="00A42A73">
        <w:rPr>
          <w:rFonts w:ascii="Times New Roman" w:hAnsi="Times New Roman"/>
          <w:sz w:val="24"/>
          <w:szCs w:val="24"/>
        </w:rPr>
        <w:t xml:space="preserve">. доля предприятия составила 65% российского рынка (в 2008г – 41%). Положительная динамика достигнута как за счет вывода на рынок модернизированных видов ПРА, так и за счет реализации грамотной ценовой политики.  Рынок пускорегулирующих аппаратов характеризуется также высокой чувствительностью к изменению цен. </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После реализации проекта по модернизации ПРА, за счет снижения их материалоемкости, предприятие получает определенный запас прочности по цене и имеет преимущество в жесткой конкуренции на рынке уличных и тепличных светильников.</w:t>
      </w:r>
    </w:p>
    <w:p w:rsidR="00186CEE" w:rsidRPr="00A42A73" w:rsidRDefault="00186CEE" w:rsidP="00B10DFB">
      <w:pPr>
        <w:spacing w:after="0"/>
        <w:ind w:firstLine="708"/>
        <w:jc w:val="both"/>
        <w:rPr>
          <w:rFonts w:ascii="Times New Roman" w:hAnsi="Times New Roman"/>
          <w:color w:val="000000"/>
          <w:sz w:val="24"/>
          <w:szCs w:val="24"/>
        </w:rPr>
      </w:pPr>
      <w:r w:rsidRPr="00A42A73">
        <w:rPr>
          <w:rFonts w:ascii="Times New Roman" w:hAnsi="Times New Roman"/>
          <w:sz w:val="24"/>
          <w:szCs w:val="24"/>
        </w:rPr>
        <w:t>Запуск линии СМД монтажа и выпуск на рынок ЭПРА и импульсно-зажигающих устройств (ИЗУ) собственного изготовления позволит уйти от зависимости от импорта (фирма «Vossloh-Schwabe», Германия и ООО  «ЭНЭФ», Беларусь), а также на равных конкурировать на рынке тепличных светильников с электронными ПРА (ООО НПП «НФЛ», г. Воронеж).</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Производимая предприятием продукция ориентирована на корпоративных потребителей самого широко круга, от наружного освещения небольшого офиса до сельского хозяйства и крупных промышленных предприятий с особыми условиями эксплуатации светового оборудования, а также на муниципальные образования – прежде всего, в части освещения площадей, улиц и дорог.</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Реализация продукции осуществляется с использованием различных каналов сбыта:</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 через фирму ООО «</w:t>
      </w:r>
      <w:r w:rsidRPr="00A42A73">
        <w:rPr>
          <w:rFonts w:ascii="Times New Roman" w:hAnsi="Times New Roman"/>
          <w:sz w:val="24"/>
          <w:szCs w:val="24"/>
          <w:lang w:val="en-US"/>
        </w:rPr>
        <w:t>BL</w:t>
      </w:r>
      <w:r w:rsidRPr="00A42A73">
        <w:rPr>
          <w:rFonts w:ascii="Times New Roman" w:hAnsi="Times New Roman"/>
          <w:sz w:val="24"/>
          <w:szCs w:val="24"/>
        </w:rPr>
        <w:t xml:space="preserve"> </w:t>
      </w:r>
      <w:r w:rsidRPr="00A42A73">
        <w:rPr>
          <w:rFonts w:ascii="Times New Roman" w:hAnsi="Times New Roman"/>
          <w:sz w:val="24"/>
          <w:szCs w:val="24"/>
          <w:lang w:val="en-US"/>
        </w:rPr>
        <w:t>Trade</w:t>
      </w:r>
      <w:r w:rsidRPr="00A42A73">
        <w:rPr>
          <w:rFonts w:ascii="Times New Roman" w:hAnsi="Times New Roman"/>
          <w:sz w:val="24"/>
          <w:szCs w:val="24"/>
        </w:rPr>
        <w:t xml:space="preserve">», входящую вместе с ОАО «КЭТЗ» в состав холдинга </w:t>
      </w:r>
      <w:r w:rsidRPr="00A42A73">
        <w:rPr>
          <w:rFonts w:ascii="Times New Roman" w:hAnsi="Times New Roman"/>
          <w:sz w:val="24"/>
          <w:szCs w:val="24"/>
          <w:lang w:val="en-US"/>
        </w:rPr>
        <w:t>BL</w:t>
      </w:r>
      <w:r w:rsidRPr="00A42A73">
        <w:rPr>
          <w:rFonts w:ascii="Times New Roman" w:hAnsi="Times New Roman"/>
          <w:sz w:val="24"/>
          <w:szCs w:val="24"/>
        </w:rPr>
        <w:t xml:space="preserve"> </w:t>
      </w:r>
      <w:r w:rsidRPr="00A42A73">
        <w:rPr>
          <w:rFonts w:ascii="Times New Roman" w:hAnsi="Times New Roman"/>
          <w:sz w:val="24"/>
          <w:szCs w:val="24"/>
          <w:lang w:val="en-US"/>
        </w:rPr>
        <w:t>Group</w:t>
      </w:r>
      <w:r w:rsidRPr="00A42A73">
        <w:rPr>
          <w:rFonts w:ascii="Times New Roman" w:hAnsi="Times New Roman"/>
          <w:sz w:val="24"/>
          <w:szCs w:val="24"/>
        </w:rPr>
        <w:t xml:space="preserve"> и являющуюся дистрибьютором торговой марки “</w:t>
      </w:r>
      <w:r w:rsidRPr="00A42A73">
        <w:rPr>
          <w:rFonts w:ascii="Times New Roman" w:hAnsi="Times New Roman"/>
          <w:sz w:val="24"/>
          <w:szCs w:val="24"/>
          <w:lang w:val="en-US"/>
        </w:rPr>
        <w:t>GALAD</w:t>
      </w:r>
      <w:r w:rsidRPr="00A42A73">
        <w:rPr>
          <w:rFonts w:ascii="Times New Roman" w:hAnsi="Times New Roman"/>
          <w:sz w:val="24"/>
          <w:szCs w:val="24"/>
        </w:rPr>
        <w:t>”;</w:t>
      </w:r>
    </w:p>
    <w:p w:rsidR="00186CEE" w:rsidRPr="00A42A73" w:rsidRDefault="00186CEE" w:rsidP="00B10DFB">
      <w:pPr>
        <w:spacing w:after="0"/>
        <w:ind w:firstLine="708"/>
        <w:jc w:val="both"/>
        <w:rPr>
          <w:rFonts w:ascii="Times New Roman" w:hAnsi="Times New Roman"/>
          <w:sz w:val="24"/>
          <w:szCs w:val="24"/>
        </w:rPr>
      </w:pPr>
      <w:r w:rsidRPr="00A42A73">
        <w:rPr>
          <w:rFonts w:ascii="Times New Roman" w:hAnsi="Times New Roman"/>
          <w:sz w:val="24"/>
          <w:szCs w:val="24"/>
        </w:rPr>
        <w:t>- через крупных продавцов светотехнического оборудования.</w:t>
      </w:r>
    </w:p>
    <w:p w:rsidR="00186CEE" w:rsidRPr="00A42A73" w:rsidRDefault="00186CEE" w:rsidP="00186CEE">
      <w:pPr>
        <w:jc w:val="both"/>
        <w:rPr>
          <w:rFonts w:ascii="Times New Roman" w:hAnsi="Times New Roman"/>
          <w:sz w:val="24"/>
          <w:szCs w:val="24"/>
        </w:rPr>
      </w:pPr>
    </w:p>
    <w:p w:rsidR="00186CEE" w:rsidRPr="00A42A73" w:rsidRDefault="00186CEE" w:rsidP="00186CEE">
      <w:pPr>
        <w:jc w:val="both"/>
        <w:rPr>
          <w:rFonts w:ascii="Times New Roman" w:hAnsi="Times New Roman"/>
          <w:b/>
          <w:sz w:val="24"/>
          <w:szCs w:val="24"/>
        </w:rPr>
      </w:pPr>
      <w:r w:rsidRPr="00A42A73">
        <w:rPr>
          <w:rFonts w:ascii="Times New Roman" w:hAnsi="Times New Roman"/>
          <w:b/>
          <w:sz w:val="24"/>
          <w:szCs w:val="24"/>
        </w:rPr>
        <w:t>ОАО «Орбита»</w:t>
      </w:r>
    </w:p>
    <w:p w:rsidR="00186CEE" w:rsidRPr="00A42A73" w:rsidRDefault="00186CEE" w:rsidP="00CD0481">
      <w:pPr>
        <w:spacing w:after="0"/>
        <w:ind w:firstLine="709"/>
        <w:jc w:val="both"/>
        <w:rPr>
          <w:rFonts w:ascii="Times New Roman" w:eastAsia="Calibri" w:hAnsi="Times New Roman"/>
          <w:sz w:val="24"/>
          <w:szCs w:val="24"/>
        </w:rPr>
      </w:pPr>
      <w:r w:rsidRPr="00A42A73">
        <w:rPr>
          <w:rFonts w:ascii="Times New Roman" w:eastAsia="Calibri" w:hAnsi="Times New Roman"/>
          <w:sz w:val="24"/>
          <w:szCs w:val="24"/>
        </w:rPr>
        <w:t xml:space="preserve">В рамках кластера предприятие планирует производить: </w:t>
      </w:r>
    </w:p>
    <w:p w:rsidR="00186CEE" w:rsidRPr="00A42A73" w:rsidRDefault="00186CEE" w:rsidP="00CD0481">
      <w:pPr>
        <w:spacing w:after="0"/>
        <w:ind w:firstLine="709"/>
        <w:jc w:val="both"/>
        <w:rPr>
          <w:rFonts w:ascii="Times New Roman" w:eastAsia="Calibri" w:hAnsi="Times New Roman"/>
          <w:sz w:val="24"/>
          <w:szCs w:val="24"/>
        </w:rPr>
      </w:pPr>
      <w:r w:rsidRPr="00A42A73">
        <w:rPr>
          <w:rFonts w:ascii="Times New Roman" w:eastAsia="Calibri" w:hAnsi="Times New Roman"/>
          <w:sz w:val="24"/>
          <w:szCs w:val="24"/>
        </w:rPr>
        <w:t>-</w:t>
      </w:r>
      <w:r w:rsidR="00CD0481">
        <w:rPr>
          <w:rFonts w:ascii="Times New Roman" w:eastAsia="Calibri" w:hAnsi="Times New Roman"/>
          <w:sz w:val="24"/>
          <w:szCs w:val="24"/>
        </w:rPr>
        <w:t xml:space="preserve"> </w:t>
      </w:r>
      <w:r w:rsidRPr="00A42A73">
        <w:rPr>
          <w:rFonts w:ascii="Times New Roman" w:eastAsia="Calibri" w:hAnsi="Times New Roman"/>
          <w:sz w:val="24"/>
          <w:szCs w:val="24"/>
        </w:rPr>
        <w:t>Уличные светодиодные светильники;</w:t>
      </w:r>
    </w:p>
    <w:p w:rsidR="00186CEE" w:rsidRPr="00A42A73" w:rsidRDefault="00186CEE" w:rsidP="00CD0481">
      <w:pPr>
        <w:spacing w:after="0"/>
        <w:ind w:firstLine="709"/>
        <w:jc w:val="both"/>
        <w:rPr>
          <w:rFonts w:ascii="Times New Roman" w:eastAsia="Calibri" w:hAnsi="Times New Roman"/>
          <w:sz w:val="24"/>
          <w:szCs w:val="24"/>
        </w:rPr>
      </w:pPr>
      <w:r w:rsidRPr="00A42A73">
        <w:rPr>
          <w:rFonts w:ascii="Times New Roman" w:eastAsia="Calibri" w:hAnsi="Times New Roman"/>
          <w:sz w:val="24"/>
          <w:szCs w:val="24"/>
        </w:rPr>
        <w:t>-</w:t>
      </w:r>
      <w:r w:rsidR="00CD0481">
        <w:rPr>
          <w:rFonts w:ascii="Times New Roman" w:eastAsia="Calibri" w:hAnsi="Times New Roman"/>
          <w:sz w:val="24"/>
          <w:szCs w:val="24"/>
        </w:rPr>
        <w:t xml:space="preserve"> </w:t>
      </w:r>
      <w:r w:rsidRPr="00A42A73">
        <w:rPr>
          <w:rFonts w:ascii="Times New Roman" w:eastAsia="Calibri" w:hAnsi="Times New Roman"/>
          <w:sz w:val="24"/>
          <w:szCs w:val="24"/>
        </w:rPr>
        <w:t>Светодиодные прожекторы для архитектурной и ландшафтной подсветки;</w:t>
      </w:r>
    </w:p>
    <w:p w:rsidR="00186CEE" w:rsidRPr="00A42A73" w:rsidRDefault="00186CEE" w:rsidP="00CD0481">
      <w:pPr>
        <w:spacing w:after="0"/>
        <w:ind w:firstLine="709"/>
        <w:jc w:val="both"/>
        <w:rPr>
          <w:rFonts w:ascii="Times New Roman" w:eastAsia="Calibri" w:hAnsi="Times New Roman"/>
          <w:sz w:val="24"/>
          <w:szCs w:val="24"/>
        </w:rPr>
      </w:pPr>
      <w:r w:rsidRPr="00A42A73">
        <w:rPr>
          <w:rFonts w:ascii="Times New Roman" w:eastAsia="Calibri" w:hAnsi="Times New Roman"/>
          <w:sz w:val="24"/>
          <w:szCs w:val="24"/>
        </w:rPr>
        <w:t>-</w:t>
      </w:r>
      <w:r w:rsidR="00CD0481">
        <w:rPr>
          <w:rFonts w:ascii="Times New Roman" w:eastAsia="Calibri" w:hAnsi="Times New Roman"/>
          <w:sz w:val="24"/>
          <w:szCs w:val="24"/>
        </w:rPr>
        <w:t xml:space="preserve"> </w:t>
      </w:r>
      <w:r w:rsidRPr="00A42A73">
        <w:rPr>
          <w:rFonts w:ascii="Times New Roman" w:eastAsia="Calibri" w:hAnsi="Times New Roman"/>
          <w:sz w:val="24"/>
          <w:szCs w:val="24"/>
        </w:rPr>
        <w:t>Светильники для ЖКХ;</w:t>
      </w:r>
    </w:p>
    <w:p w:rsidR="00186CEE" w:rsidRPr="00A42A73" w:rsidRDefault="00186CEE" w:rsidP="00CD0481">
      <w:pPr>
        <w:spacing w:after="0"/>
        <w:ind w:firstLine="709"/>
        <w:jc w:val="both"/>
        <w:rPr>
          <w:rFonts w:ascii="Times New Roman" w:eastAsia="Calibri" w:hAnsi="Times New Roman"/>
          <w:sz w:val="24"/>
          <w:szCs w:val="24"/>
        </w:rPr>
      </w:pPr>
      <w:r w:rsidRPr="00A42A73">
        <w:rPr>
          <w:rFonts w:ascii="Times New Roman" w:eastAsia="Calibri" w:hAnsi="Times New Roman"/>
          <w:sz w:val="24"/>
          <w:szCs w:val="24"/>
        </w:rPr>
        <w:t>-</w:t>
      </w:r>
      <w:r w:rsidR="00CD0481">
        <w:rPr>
          <w:rFonts w:ascii="Times New Roman" w:eastAsia="Calibri" w:hAnsi="Times New Roman"/>
          <w:sz w:val="24"/>
          <w:szCs w:val="24"/>
        </w:rPr>
        <w:t xml:space="preserve"> </w:t>
      </w:r>
      <w:r w:rsidRPr="00A42A73">
        <w:rPr>
          <w:rFonts w:ascii="Times New Roman" w:eastAsia="Calibri" w:hAnsi="Times New Roman"/>
          <w:sz w:val="24"/>
          <w:szCs w:val="24"/>
        </w:rPr>
        <w:t>Светодиодные светильники для освещения административных зданий, больниц, учебных заведений;</w:t>
      </w:r>
    </w:p>
    <w:p w:rsidR="00186CEE" w:rsidRPr="00A42A73" w:rsidRDefault="00186CEE" w:rsidP="00CD0481">
      <w:pPr>
        <w:spacing w:after="0"/>
        <w:ind w:firstLine="709"/>
        <w:jc w:val="both"/>
        <w:rPr>
          <w:rFonts w:ascii="Times New Roman" w:eastAsia="Calibri" w:hAnsi="Times New Roman"/>
          <w:sz w:val="24"/>
          <w:szCs w:val="24"/>
        </w:rPr>
      </w:pPr>
      <w:r w:rsidRPr="00A42A73">
        <w:rPr>
          <w:rFonts w:ascii="Times New Roman" w:eastAsia="Calibri" w:hAnsi="Times New Roman"/>
          <w:sz w:val="24"/>
          <w:szCs w:val="24"/>
        </w:rPr>
        <w:t>-</w:t>
      </w:r>
      <w:r w:rsidR="00CD0481">
        <w:rPr>
          <w:rFonts w:ascii="Times New Roman" w:eastAsia="Calibri" w:hAnsi="Times New Roman"/>
          <w:sz w:val="24"/>
          <w:szCs w:val="24"/>
        </w:rPr>
        <w:t xml:space="preserve"> </w:t>
      </w:r>
      <w:r w:rsidRPr="00A42A73">
        <w:rPr>
          <w:rFonts w:ascii="Times New Roman" w:eastAsia="Calibri" w:hAnsi="Times New Roman"/>
          <w:sz w:val="24"/>
          <w:szCs w:val="24"/>
        </w:rPr>
        <w:t>Электронные пускорегулирующие аппараты (ЭПРА)  для бытовых и промышленных светильников, ЭПРА для светильников троллейбусов, трамваев, автобусов и ГАЗелей,  ЭПРА для светильников железнодорожных вагонов, ЭПРА для светильников вагонов метро, ЭПРА для светильников уличного, объектового освещения и тепличного помещения;</w:t>
      </w:r>
    </w:p>
    <w:p w:rsidR="00186CEE" w:rsidRPr="00A42A73" w:rsidRDefault="00186CEE" w:rsidP="00CD0481">
      <w:pPr>
        <w:spacing w:after="0"/>
        <w:ind w:firstLine="709"/>
        <w:jc w:val="both"/>
        <w:rPr>
          <w:rFonts w:ascii="Times New Roman" w:eastAsia="Calibri" w:hAnsi="Times New Roman"/>
          <w:sz w:val="24"/>
          <w:szCs w:val="24"/>
        </w:rPr>
      </w:pPr>
      <w:r w:rsidRPr="00A42A73">
        <w:rPr>
          <w:rFonts w:ascii="Times New Roman" w:eastAsia="Calibri" w:hAnsi="Times New Roman"/>
          <w:sz w:val="24"/>
          <w:szCs w:val="24"/>
        </w:rPr>
        <w:t>-</w:t>
      </w:r>
      <w:r w:rsidR="00CD0481">
        <w:rPr>
          <w:rFonts w:ascii="Times New Roman" w:eastAsia="Calibri" w:hAnsi="Times New Roman"/>
          <w:sz w:val="24"/>
          <w:szCs w:val="24"/>
        </w:rPr>
        <w:t xml:space="preserve"> </w:t>
      </w:r>
      <w:r w:rsidRPr="00A42A73">
        <w:rPr>
          <w:rFonts w:ascii="Times New Roman" w:eastAsia="Calibri" w:hAnsi="Times New Roman"/>
          <w:sz w:val="24"/>
          <w:szCs w:val="24"/>
        </w:rPr>
        <w:t>Автоматизированная система управления освещением (АСУО);</w:t>
      </w:r>
    </w:p>
    <w:p w:rsidR="00186CEE" w:rsidRPr="00295659" w:rsidRDefault="00186CEE" w:rsidP="00295659">
      <w:pPr>
        <w:ind w:firstLine="709"/>
        <w:jc w:val="both"/>
        <w:rPr>
          <w:rFonts w:ascii="Times New Roman" w:eastAsia="Calibri" w:hAnsi="Times New Roman"/>
          <w:sz w:val="24"/>
          <w:szCs w:val="24"/>
        </w:rPr>
      </w:pPr>
      <w:r w:rsidRPr="00295659">
        <w:rPr>
          <w:rFonts w:ascii="Times New Roman" w:eastAsia="Calibri" w:hAnsi="Times New Roman"/>
          <w:sz w:val="24"/>
          <w:szCs w:val="24"/>
        </w:rPr>
        <w:t>Более детальная информация по АСУО</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Основным из изготавливаемых видов продукции ОАО «Орбита» является автоматизированная система управления наружным освещением АСУО «Орбита» (далее – АСУО).  АСУО предназначена для управления осветительной системой в автоматическом (по графикам) или ручном режиме управления и вывода информации о состоянии системы на центральный диспетчерский пункт. АСУО позволяет экономить электроэнергию (до 30…60%) и затраты на эксплуатацию системы освещения за счёт следующих факторов:</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 экономия электроэнергии за счет высокого КПД (более 95%);</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 дополнительная экономия электроэнергии за счет возможности регулировки (снижения) мощности каждого светильника (адресное управление);</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-экономия в обслуживании за счет дистанционного выявления неисправностей каждого светильника с передачей информации на диспетчерский пункт;</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 xml:space="preserve">- экономия электроэнергии за счёт высокого </w:t>
      </w:r>
      <w:r w:rsidRPr="00A42A73">
        <w:rPr>
          <w:rFonts w:ascii="Times New Roman" w:eastAsia="Calibri" w:hAnsi="Times New Roman"/>
          <w:sz w:val="24"/>
          <w:szCs w:val="24"/>
          <w:lang w:val="en-US"/>
        </w:rPr>
        <w:t>cos</w:t>
      </w:r>
      <w:r w:rsidRPr="00A42A73">
        <w:rPr>
          <w:rFonts w:ascii="Times New Roman" w:eastAsia="Calibri" w:hAnsi="Times New Roman"/>
          <w:sz w:val="24"/>
          <w:szCs w:val="24"/>
        </w:rPr>
        <w:t xml:space="preserve"> </w:t>
      </w:r>
      <w:r w:rsidRPr="00A42A73">
        <w:rPr>
          <w:rFonts w:ascii="Times New Roman" w:eastAsia="Calibri" w:hAnsi="Times New Roman"/>
          <w:sz w:val="24"/>
          <w:szCs w:val="24"/>
          <w:lang w:val="en-US"/>
        </w:rPr>
        <w:t>φ</w:t>
      </w:r>
      <w:r w:rsidRPr="00A42A73">
        <w:rPr>
          <w:rFonts w:ascii="Times New Roman" w:eastAsia="Calibri" w:hAnsi="Times New Roman"/>
          <w:sz w:val="24"/>
          <w:szCs w:val="24"/>
        </w:rPr>
        <w:t xml:space="preserve"> (до 0,99) светильников.</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 xml:space="preserve">В настоящее время рынок подобных систем управления освещением в России находится на начальном этапе развития. В подавляющем большинстве случаев для уличного освещения используется простейшая система с применением контакторов, управляемых посредством проводной телефонной линии с простейшими функциями включения/отключения и контроля. Подобные устаревшие системы, как правило, значительно изношены и выполняют свои функции со значительными отклонениями в работе, что приводит к рискам в жизнедеятельности человека, не позволяют гибко управлять системой освещения и эффективно экономить электроэнергию. </w:t>
      </w:r>
    </w:p>
    <w:p w:rsidR="00186CEE"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Данные факты позволяют сделать вывод, что современные системы управления освещения с адресным управлением (далее – СУО) имеют перспективы применения  как для новых СУО, так и при реконструкции старых. Также, СУО имеют широкие рынки сбыта и низкую конкуренцию на рынке данной продукции в связи с незначительным числом производителей подобных систем.</w:t>
      </w:r>
    </w:p>
    <w:p w:rsidR="009550DC" w:rsidRPr="000F5392" w:rsidRDefault="009550DC" w:rsidP="009550DC">
      <w:pPr>
        <w:spacing w:after="0" w:line="240" w:lineRule="auto"/>
        <w:ind w:firstLine="709"/>
        <w:jc w:val="both"/>
        <w:rPr>
          <w:rFonts w:ascii="Times New Roman" w:hAnsi="Times New Roman"/>
          <w:sz w:val="24"/>
          <w:szCs w:val="24"/>
        </w:rPr>
      </w:pPr>
      <w:r>
        <w:rPr>
          <w:rFonts w:ascii="Times New Roman" w:hAnsi="Times New Roman"/>
          <w:sz w:val="24"/>
          <w:szCs w:val="24"/>
        </w:rPr>
        <w:t>Важным направлением развития ОАО «Орбита» является реализация проекта «</w:t>
      </w:r>
      <w:r w:rsidRPr="00F34875">
        <w:rPr>
          <w:rFonts w:ascii="Times New Roman" w:hAnsi="Times New Roman"/>
          <w:sz w:val="24"/>
          <w:szCs w:val="24"/>
        </w:rPr>
        <w:t>Разработка технологии  и организация производства элементной базы силовой электроники на основе p-i-n AlGaAs гетероэпитаксиальных структур</w:t>
      </w:r>
      <w:r>
        <w:rPr>
          <w:rFonts w:ascii="Times New Roman" w:hAnsi="Times New Roman"/>
          <w:sz w:val="24"/>
          <w:szCs w:val="24"/>
        </w:rPr>
        <w:t xml:space="preserve">». Арсенид-галлиевые компоненты позволят качественно улучшит характеристики выпускаемых предприятием ЭПРА. </w:t>
      </w:r>
    </w:p>
    <w:p w:rsidR="009550DC" w:rsidRPr="00A42A73" w:rsidRDefault="009550DC" w:rsidP="005B1354">
      <w:pPr>
        <w:spacing w:after="0"/>
        <w:ind w:firstLine="708"/>
        <w:jc w:val="both"/>
        <w:rPr>
          <w:rFonts w:ascii="Times New Roman" w:eastAsia="Calibri" w:hAnsi="Times New Roman"/>
          <w:sz w:val="24"/>
          <w:szCs w:val="24"/>
        </w:rPr>
      </w:pPr>
    </w:p>
    <w:p w:rsidR="00186CEE" w:rsidRPr="009550DC" w:rsidRDefault="00186CEE" w:rsidP="009550DC">
      <w:pPr>
        <w:spacing w:after="0"/>
        <w:ind w:left="709"/>
        <w:jc w:val="both"/>
        <w:rPr>
          <w:rFonts w:ascii="Times New Roman" w:eastAsia="Calibri" w:hAnsi="Times New Roman"/>
          <w:sz w:val="24"/>
          <w:szCs w:val="24"/>
        </w:rPr>
      </w:pPr>
      <w:r w:rsidRPr="009550DC">
        <w:rPr>
          <w:rFonts w:ascii="Times New Roman" w:eastAsia="Calibri" w:hAnsi="Times New Roman"/>
          <w:sz w:val="24"/>
          <w:szCs w:val="24"/>
        </w:rPr>
        <w:t>Основные потребители:</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АСУО- организации выполняющие эксплуатацию систем управления освещением городских и поселковых образований.</w:t>
      </w:r>
    </w:p>
    <w:p w:rsidR="00186CEE" w:rsidRPr="00A42A73" w:rsidRDefault="005B1354" w:rsidP="005B1354">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 </w:t>
      </w:r>
      <w:r w:rsidR="00186CEE" w:rsidRPr="00A42A73">
        <w:rPr>
          <w:rFonts w:ascii="Times New Roman" w:eastAsia="Calibri" w:hAnsi="Times New Roman"/>
          <w:sz w:val="24"/>
          <w:szCs w:val="24"/>
        </w:rPr>
        <w:t>Уличные светодиодные светильники (замена светильников с лампами ДРЛ, ДНаТ)-предприятия Автодора, предприятия Горсвета, строительные компании, эксплуатационные предприятия ЖКХ;</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w:t>
      </w:r>
      <w:r w:rsidR="005B1354">
        <w:rPr>
          <w:rFonts w:ascii="Times New Roman" w:eastAsia="Calibri" w:hAnsi="Times New Roman"/>
          <w:sz w:val="24"/>
          <w:szCs w:val="24"/>
        </w:rPr>
        <w:t xml:space="preserve"> </w:t>
      </w:r>
      <w:r w:rsidRPr="00A42A73">
        <w:rPr>
          <w:rFonts w:ascii="Times New Roman" w:eastAsia="Calibri" w:hAnsi="Times New Roman"/>
          <w:sz w:val="24"/>
          <w:szCs w:val="24"/>
        </w:rPr>
        <w:t>Светодиодные прожекторы для архитектурной и ландшафтной подсветки-строительные компании, рекламные агентства, магазины, торговые центры;</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w:t>
      </w:r>
      <w:r w:rsidR="005B1354">
        <w:rPr>
          <w:rFonts w:ascii="Times New Roman" w:eastAsia="Calibri" w:hAnsi="Times New Roman"/>
          <w:sz w:val="24"/>
          <w:szCs w:val="24"/>
        </w:rPr>
        <w:t xml:space="preserve"> </w:t>
      </w:r>
      <w:r w:rsidRPr="00A42A73">
        <w:rPr>
          <w:rFonts w:ascii="Times New Roman" w:eastAsia="Calibri" w:hAnsi="Times New Roman"/>
          <w:sz w:val="24"/>
          <w:szCs w:val="24"/>
        </w:rPr>
        <w:t>Светильники для ЖКХ- эксплуатационные предприятия ЖКХ;</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w:t>
      </w:r>
      <w:r w:rsidR="005B1354">
        <w:rPr>
          <w:rFonts w:ascii="Times New Roman" w:eastAsia="Calibri" w:hAnsi="Times New Roman"/>
          <w:sz w:val="24"/>
          <w:szCs w:val="24"/>
        </w:rPr>
        <w:t xml:space="preserve"> </w:t>
      </w:r>
      <w:r w:rsidRPr="00A42A73">
        <w:rPr>
          <w:rFonts w:ascii="Times New Roman" w:eastAsia="Calibri" w:hAnsi="Times New Roman"/>
          <w:sz w:val="24"/>
          <w:szCs w:val="24"/>
        </w:rPr>
        <w:t>Светодиодные светильники для освещения административных зданий, больниц, учебных заведений- строительные компании, муниципальные предприятия;</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Основные потребители ЭПРА: ЗАО «Транссвет», г.Саранск, ООО «Паритет», г.Москва, ЗАО «Котро-М», г. Магнитогорск, ООО «Промикс Н», г. Набережные Челны, ООО НПО «Автопромагрегат», г. Н.Новгород, ООО «Полюс 2005», г.Москва, ООО «Виакон» г.Москва и т.д.</w:t>
      </w:r>
    </w:p>
    <w:p w:rsidR="00186CEE" w:rsidRPr="00A42A73" w:rsidRDefault="00186CEE" w:rsidP="005B1354">
      <w:pPr>
        <w:spacing w:after="0"/>
        <w:ind w:firstLine="708"/>
        <w:jc w:val="both"/>
        <w:rPr>
          <w:rFonts w:ascii="Times New Roman" w:eastAsia="Calibri" w:hAnsi="Times New Roman"/>
          <w:sz w:val="24"/>
          <w:szCs w:val="24"/>
        </w:rPr>
      </w:pPr>
      <w:r w:rsidRPr="00A42A73">
        <w:rPr>
          <w:rFonts w:ascii="Times New Roman" w:eastAsia="Calibri" w:hAnsi="Times New Roman"/>
          <w:sz w:val="24"/>
          <w:szCs w:val="24"/>
        </w:rPr>
        <w:t xml:space="preserve">Основными потенциальными потребителями приборов на основе </w:t>
      </w:r>
      <w:r w:rsidRPr="00A42A73">
        <w:rPr>
          <w:rFonts w:ascii="Times New Roman" w:eastAsia="Calibri" w:hAnsi="Times New Roman"/>
          <w:sz w:val="24"/>
          <w:szCs w:val="24"/>
          <w:lang w:val="en-US"/>
        </w:rPr>
        <w:t>GaAs</w:t>
      </w:r>
      <w:r w:rsidRPr="00A42A73">
        <w:rPr>
          <w:rFonts w:ascii="Times New Roman" w:eastAsia="Calibri" w:hAnsi="Times New Roman"/>
          <w:sz w:val="24"/>
          <w:szCs w:val="24"/>
        </w:rPr>
        <w:t xml:space="preserve"> являются отечественные и зарубежные фирмы, производящие компоненты силовой электроники. К ним относятся следующие предприятия и организации: «</w:t>
      </w:r>
      <w:r w:rsidRPr="00A42A73">
        <w:rPr>
          <w:rFonts w:ascii="Times New Roman" w:eastAsia="Calibri" w:hAnsi="Times New Roman"/>
          <w:sz w:val="24"/>
          <w:szCs w:val="24"/>
          <w:lang w:val="en-US"/>
        </w:rPr>
        <w:t>Infineon</w:t>
      </w:r>
      <w:r w:rsidRPr="00A42A73">
        <w:rPr>
          <w:rFonts w:ascii="Times New Roman" w:eastAsia="Calibri" w:hAnsi="Times New Roman"/>
          <w:sz w:val="24"/>
          <w:szCs w:val="24"/>
        </w:rPr>
        <w:t>», Германия, «</w:t>
      </w:r>
      <w:r w:rsidRPr="00A42A73">
        <w:rPr>
          <w:rFonts w:ascii="Times New Roman" w:eastAsia="Calibri" w:hAnsi="Times New Roman"/>
          <w:sz w:val="24"/>
          <w:szCs w:val="24"/>
          <w:lang w:val="en-US"/>
        </w:rPr>
        <w:t>RF</w:t>
      </w:r>
      <w:r w:rsidRPr="00A42A73">
        <w:rPr>
          <w:rFonts w:ascii="Times New Roman" w:eastAsia="Calibri" w:hAnsi="Times New Roman"/>
          <w:sz w:val="24"/>
          <w:szCs w:val="24"/>
        </w:rPr>
        <w:t xml:space="preserve"> </w:t>
      </w:r>
      <w:r w:rsidRPr="00A42A73">
        <w:rPr>
          <w:rFonts w:ascii="Times New Roman" w:eastAsia="Calibri" w:hAnsi="Times New Roman"/>
          <w:sz w:val="24"/>
          <w:szCs w:val="24"/>
          <w:lang w:val="en-US"/>
        </w:rPr>
        <w:t>Micro</w:t>
      </w:r>
      <w:r w:rsidRPr="00A42A73">
        <w:rPr>
          <w:rFonts w:ascii="Times New Roman" w:eastAsia="Calibri" w:hAnsi="Times New Roman"/>
          <w:sz w:val="24"/>
          <w:szCs w:val="24"/>
        </w:rPr>
        <w:t xml:space="preserve"> </w:t>
      </w:r>
      <w:r w:rsidRPr="00A42A73">
        <w:rPr>
          <w:rFonts w:ascii="Times New Roman" w:eastAsia="Calibri" w:hAnsi="Times New Roman"/>
          <w:sz w:val="24"/>
          <w:szCs w:val="24"/>
          <w:lang w:val="en-US"/>
        </w:rPr>
        <w:t>Devices</w:t>
      </w:r>
      <w:r w:rsidRPr="00A42A73">
        <w:rPr>
          <w:rFonts w:ascii="Times New Roman" w:eastAsia="Calibri" w:hAnsi="Times New Roman"/>
          <w:sz w:val="24"/>
          <w:szCs w:val="24"/>
        </w:rPr>
        <w:t>», США, «</w:t>
      </w:r>
      <w:r w:rsidRPr="00A42A73">
        <w:rPr>
          <w:rFonts w:ascii="Times New Roman" w:eastAsia="Calibri" w:hAnsi="Times New Roman"/>
          <w:sz w:val="24"/>
          <w:szCs w:val="24"/>
          <w:lang w:val="en-US"/>
        </w:rPr>
        <w:t>International</w:t>
      </w:r>
      <w:r w:rsidRPr="00A42A73">
        <w:rPr>
          <w:rFonts w:ascii="Times New Roman" w:eastAsia="Calibri" w:hAnsi="Times New Roman"/>
          <w:sz w:val="24"/>
          <w:szCs w:val="24"/>
        </w:rPr>
        <w:t xml:space="preserve"> </w:t>
      </w:r>
      <w:r w:rsidRPr="00A42A73">
        <w:rPr>
          <w:rFonts w:ascii="Times New Roman" w:eastAsia="Calibri" w:hAnsi="Times New Roman"/>
          <w:sz w:val="24"/>
          <w:szCs w:val="24"/>
          <w:lang w:val="en-US"/>
        </w:rPr>
        <w:t>Rectifier</w:t>
      </w:r>
      <w:r w:rsidRPr="00A42A73">
        <w:rPr>
          <w:rFonts w:ascii="Times New Roman" w:eastAsia="Calibri" w:hAnsi="Times New Roman"/>
          <w:sz w:val="24"/>
          <w:szCs w:val="24"/>
        </w:rPr>
        <w:t>», США, «</w:t>
      </w:r>
      <w:r w:rsidRPr="00A42A73">
        <w:rPr>
          <w:rFonts w:ascii="Times New Roman" w:eastAsia="Calibri" w:hAnsi="Times New Roman"/>
          <w:sz w:val="24"/>
          <w:szCs w:val="24"/>
          <w:lang w:val="en-US"/>
        </w:rPr>
        <w:t>Microsemi</w:t>
      </w:r>
      <w:r w:rsidRPr="00A42A73">
        <w:rPr>
          <w:rFonts w:ascii="Times New Roman" w:eastAsia="Calibri" w:hAnsi="Times New Roman"/>
          <w:sz w:val="24"/>
          <w:szCs w:val="24"/>
        </w:rPr>
        <w:t>», США, «</w:t>
      </w:r>
      <w:r w:rsidRPr="00A42A73">
        <w:rPr>
          <w:rFonts w:ascii="Times New Roman" w:eastAsia="Calibri" w:hAnsi="Times New Roman"/>
          <w:sz w:val="24"/>
          <w:szCs w:val="24"/>
          <w:lang w:val="en-US"/>
        </w:rPr>
        <w:t>Semikron</w:t>
      </w:r>
      <w:r w:rsidRPr="00A42A73">
        <w:rPr>
          <w:rFonts w:ascii="Times New Roman" w:eastAsia="Calibri" w:hAnsi="Times New Roman"/>
          <w:sz w:val="24"/>
          <w:szCs w:val="24"/>
        </w:rPr>
        <w:t>», Германия, «</w:t>
      </w:r>
      <w:r w:rsidRPr="00A42A73">
        <w:rPr>
          <w:rFonts w:ascii="Times New Roman" w:eastAsia="Calibri" w:hAnsi="Times New Roman"/>
          <w:sz w:val="24"/>
          <w:szCs w:val="24"/>
          <w:lang w:val="en-US"/>
        </w:rPr>
        <w:t>IXYS</w:t>
      </w:r>
      <w:r w:rsidRPr="00A42A73">
        <w:rPr>
          <w:rFonts w:ascii="Times New Roman" w:eastAsia="Calibri" w:hAnsi="Times New Roman"/>
          <w:sz w:val="24"/>
          <w:szCs w:val="24"/>
        </w:rPr>
        <w:t>», США, «</w:t>
      </w:r>
      <w:r w:rsidRPr="00A42A73">
        <w:rPr>
          <w:rFonts w:ascii="Times New Roman" w:eastAsia="Calibri" w:hAnsi="Times New Roman"/>
          <w:sz w:val="24"/>
          <w:szCs w:val="24"/>
          <w:lang w:val="en-US"/>
        </w:rPr>
        <w:t>Fuji</w:t>
      </w:r>
      <w:r w:rsidRPr="00A42A73">
        <w:rPr>
          <w:rFonts w:ascii="Times New Roman" w:eastAsia="Calibri" w:hAnsi="Times New Roman"/>
          <w:sz w:val="24"/>
          <w:szCs w:val="24"/>
        </w:rPr>
        <w:t>», Япония, «Vincotech GmbH», Германия, «</w:t>
      </w:r>
      <w:r w:rsidRPr="00A42A73">
        <w:rPr>
          <w:rFonts w:ascii="Times New Roman" w:eastAsia="Calibri" w:hAnsi="Times New Roman"/>
          <w:sz w:val="24"/>
          <w:szCs w:val="24"/>
          <w:lang w:val="en-US"/>
        </w:rPr>
        <w:t>Intersil</w:t>
      </w:r>
      <w:r w:rsidRPr="00A42A73">
        <w:rPr>
          <w:rFonts w:ascii="Times New Roman" w:eastAsia="Calibri" w:hAnsi="Times New Roman"/>
          <w:sz w:val="24"/>
          <w:szCs w:val="24"/>
        </w:rPr>
        <w:t>», США, «</w:t>
      </w:r>
      <w:r w:rsidRPr="00A42A73">
        <w:rPr>
          <w:rFonts w:ascii="Times New Roman" w:eastAsia="Calibri" w:hAnsi="Times New Roman"/>
          <w:sz w:val="24"/>
          <w:szCs w:val="24"/>
          <w:lang w:val="en-US"/>
        </w:rPr>
        <w:t>Power</w:t>
      </w:r>
      <w:r w:rsidRPr="00A42A73">
        <w:rPr>
          <w:rFonts w:ascii="Times New Roman" w:eastAsia="Calibri" w:hAnsi="Times New Roman"/>
          <w:sz w:val="24"/>
          <w:szCs w:val="24"/>
        </w:rPr>
        <w:t xml:space="preserve"> </w:t>
      </w:r>
      <w:r w:rsidRPr="00A42A73">
        <w:rPr>
          <w:rFonts w:ascii="Times New Roman" w:eastAsia="Calibri" w:hAnsi="Times New Roman"/>
          <w:sz w:val="24"/>
          <w:szCs w:val="24"/>
          <w:lang w:val="en-US"/>
        </w:rPr>
        <w:t>Integrations</w:t>
      </w:r>
      <w:r w:rsidRPr="00A42A73">
        <w:rPr>
          <w:rFonts w:ascii="Times New Roman" w:eastAsia="Calibri" w:hAnsi="Times New Roman"/>
          <w:sz w:val="24"/>
          <w:szCs w:val="24"/>
        </w:rPr>
        <w:t>», США, «</w:t>
      </w:r>
      <w:r w:rsidRPr="00A42A73">
        <w:rPr>
          <w:rFonts w:ascii="Times New Roman" w:eastAsia="Calibri" w:hAnsi="Times New Roman"/>
          <w:sz w:val="24"/>
          <w:szCs w:val="24"/>
          <w:lang w:val="en-US"/>
        </w:rPr>
        <w:t>TT</w:t>
      </w:r>
      <w:r w:rsidRPr="00A42A73">
        <w:rPr>
          <w:rFonts w:ascii="Times New Roman" w:eastAsia="Calibri" w:hAnsi="Times New Roman"/>
          <w:sz w:val="24"/>
          <w:szCs w:val="24"/>
        </w:rPr>
        <w:t xml:space="preserve"> </w:t>
      </w:r>
      <w:r w:rsidRPr="00A42A73">
        <w:rPr>
          <w:rFonts w:ascii="Times New Roman" w:eastAsia="Calibri" w:hAnsi="Times New Roman"/>
          <w:sz w:val="24"/>
          <w:szCs w:val="24"/>
          <w:lang w:val="en-US"/>
        </w:rPr>
        <w:t>Electronics</w:t>
      </w:r>
      <w:r w:rsidRPr="00A42A73">
        <w:rPr>
          <w:rFonts w:ascii="Times New Roman" w:eastAsia="Calibri" w:hAnsi="Times New Roman"/>
          <w:sz w:val="24"/>
          <w:szCs w:val="24"/>
        </w:rPr>
        <w:t xml:space="preserve"> – </w:t>
      </w:r>
      <w:r w:rsidRPr="00A42A73">
        <w:rPr>
          <w:rFonts w:ascii="Times New Roman" w:eastAsia="Calibri" w:hAnsi="Times New Roman"/>
          <w:sz w:val="24"/>
          <w:szCs w:val="24"/>
          <w:lang w:val="en-US"/>
        </w:rPr>
        <w:t>Semelab</w:t>
      </w:r>
      <w:r w:rsidRPr="00A42A73">
        <w:rPr>
          <w:rFonts w:ascii="Times New Roman" w:eastAsia="Calibri" w:hAnsi="Times New Roman"/>
          <w:sz w:val="24"/>
          <w:szCs w:val="24"/>
        </w:rPr>
        <w:t>», Англия, «</w:t>
      </w:r>
      <w:r w:rsidRPr="00A42A73">
        <w:rPr>
          <w:rFonts w:ascii="Times New Roman" w:eastAsia="Calibri" w:hAnsi="Times New Roman"/>
          <w:sz w:val="24"/>
          <w:szCs w:val="24"/>
          <w:lang w:val="en-US"/>
        </w:rPr>
        <w:t>ST</w:t>
      </w:r>
      <w:r w:rsidRPr="00A42A73">
        <w:rPr>
          <w:rFonts w:ascii="Times New Roman" w:eastAsia="Calibri" w:hAnsi="Times New Roman"/>
          <w:sz w:val="24"/>
          <w:szCs w:val="24"/>
        </w:rPr>
        <w:t xml:space="preserve"> </w:t>
      </w:r>
      <w:r w:rsidRPr="00A42A73">
        <w:rPr>
          <w:rFonts w:ascii="Times New Roman" w:eastAsia="Calibri" w:hAnsi="Times New Roman"/>
          <w:sz w:val="24"/>
          <w:szCs w:val="24"/>
          <w:lang w:val="en-US"/>
        </w:rPr>
        <w:t>Microelectronics</w:t>
      </w:r>
      <w:r w:rsidRPr="00A42A73">
        <w:rPr>
          <w:rFonts w:ascii="Times New Roman" w:eastAsia="Calibri" w:hAnsi="Times New Roman"/>
          <w:sz w:val="24"/>
          <w:szCs w:val="24"/>
        </w:rPr>
        <w:t>», Италия/Франция, «</w:t>
      </w:r>
      <w:r w:rsidRPr="00A42A73">
        <w:rPr>
          <w:rFonts w:ascii="Times New Roman" w:eastAsia="Calibri" w:hAnsi="Times New Roman"/>
          <w:sz w:val="24"/>
          <w:szCs w:val="24"/>
          <w:lang w:val="en-US"/>
        </w:rPr>
        <w:t>Danfoss</w:t>
      </w:r>
      <w:r w:rsidRPr="00A42A73">
        <w:rPr>
          <w:rFonts w:ascii="Times New Roman" w:eastAsia="Calibri" w:hAnsi="Times New Roman"/>
          <w:sz w:val="24"/>
          <w:szCs w:val="24"/>
        </w:rPr>
        <w:t>», Дания, «LS Industrial Systems», Южная Корея, «</w:t>
      </w:r>
      <w:r w:rsidRPr="00A42A73">
        <w:rPr>
          <w:rFonts w:ascii="Times New Roman" w:eastAsia="Calibri" w:hAnsi="Times New Roman"/>
          <w:sz w:val="24"/>
          <w:szCs w:val="24"/>
          <w:lang w:val="en-US"/>
        </w:rPr>
        <w:t>Sanrex</w:t>
      </w:r>
      <w:r w:rsidRPr="00A42A73">
        <w:rPr>
          <w:rFonts w:ascii="Times New Roman" w:eastAsia="Calibri" w:hAnsi="Times New Roman"/>
          <w:sz w:val="24"/>
          <w:szCs w:val="24"/>
        </w:rPr>
        <w:t>», США, «Universal Semiconductor Technology, Inc.», США, «MicroGaN GmbH», Германия, а также 360 предприятий ВПК РФ, РЖД, топливно-энергетический комплекс, медицинское оборудование</w:t>
      </w:r>
    </w:p>
    <w:p w:rsidR="005B1354" w:rsidRPr="00A42A73" w:rsidRDefault="005B1354" w:rsidP="00186CEE">
      <w:pPr>
        <w:jc w:val="both"/>
        <w:rPr>
          <w:rFonts w:ascii="Times New Roman" w:hAnsi="Times New Roman"/>
          <w:sz w:val="24"/>
          <w:szCs w:val="24"/>
        </w:rPr>
      </w:pPr>
    </w:p>
    <w:p w:rsidR="00186CEE" w:rsidRPr="00A42A73" w:rsidRDefault="00186CEE" w:rsidP="00186CEE">
      <w:pPr>
        <w:jc w:val="both"/>
        <w:rPr>
          <w:rFonts w:ascii="Times New Roman" w:hAnsi="Times New Roman"/>
          <w:b/>
          <w:sz w:val="24"/>
          <w:szCs w:val="24"/>
        </w:rPr>
      </w:pPr>
      <w:r w:rsidRPr="00A42A73">
        <w:rPr>
          <w:rFonts w:ascii="Times New Roman" w:hAnsi="Times New Roman"/>
          <w:b/>
          <w:sz w:val="24"/>
          <w:szCs w:val="24"/>
        </w:rPr>
        <w:t>ОАО «АСТЗ»</w:t>
      </w:r>
    </w:p>
    <w:p w:rsidR="00186CEE" w:rsidRPr="00A42A73" w:rsidRDefault="00186CEE" w:rsidP="00AA395C">
      <w:pPr>
        <w:ind w:firstLine="708"/>
        <w:jc w:val="both"/>
        <w:rPr>
          <w:rFonts w:ascii="Times New Roman" w:hAnsi="Times New Roman"/>
          <w:sz w:val="24"/>
          <w:szCs w:val="24"/>
        </w:rPr>
      </w:pPr>
      <w:r w:rsidRPr="00A42A73">
        <w:rPr>
          <w:rFonts w:ascii="Times New Roman" w:hAnsi="Times New Roman"/>
          <w:sz w:val="24"/>
          <w:szCs w:val="24"/>
        </w:rPr>
        <w:t>Перечень выпускаемой ОАО «АСТЗ» продукции</w:t>
      </w:r>
      <w:r w:rsidR="00AA395C" w:rsidRPr="00AA395C">
        <w:rPr>
          <w:rFonts w:ascii="Times New Roman" w:hAnsi="Times New Roman"/>
          <w:sz w:val="24"/>
          <w:szCs w:val="24"/>
        </w:rPr>
        <w:t>:</w:t>
      </w:r>
      <w:r w:rsidRPr="00A42A73">
        <w:rPr>
          <w:rFonts w:ascii="Times New Roman" w:hAnsi="Times New Roman"/>
          <w:sz w:val="24"/>
          <w:szCs w:val="24"/>
        </w:rPr>
        <w:t xml:space="preserve"> </w:t>
      </w:r>
      <w:r w:rsidR="00AA395C">
        <w:rPr>
          <w:rFonts w:ascii="Times New Roman" w:hAnsi="Times New Roman"/>
          <w:sz w:val="24"/>
          <w:szCs w:val="24"/>
        </w:rPr>
        <w:t>п</w:t>
      </w:r>
      <w:r w:rsidRPr="00A42A73">
        <w:rPr>
          <w:rFonts w:ascii="Times New Roman" w:hAnsi="Times New Roman"/>
          <w:sz w:val="24"/>
          <w:szCs w:val="24"/>
        </w:rPr>
        <w:t>ромышленные светильники с диммируемыми ЭПРА, блоками аварийного освещения, глубокоизлучатели, и уличные светильники в эргономичных корпусах, световые приборы для общественного освещения с ЛЛ Т5, ЭПРА, светодиодными  лампами и модулями.</w:t>
      </w:r>
    </w:p>
    <w:p w:rsidR="00186CEE" w:rsidRPr="00A42A73" w:rsidRDefault="00186CEE" w:rsidP="00186CEE">
      <w:pPr>
        <w:jc w:val="both"/>
        <w:rPr>
          <w:rFonts w:ascii="Times New Roman" w:hAnsi="Times New Roman"/>
          <w:sz w:val="24"/>
          <w:szCs w:val="24"/>
        </w:rPr>
      </w:pPr>
    </w:p>
    <w:p w:rsidR="00186CEE" w:rsidRPr="00A42A73" w:rsidRDefault="00186CEE" w:rsidP="00186CEE">
      <w:pPr>
        <w:jc w:val="both"/>
        <w:rPr>
          <w:rFonts w:ascii="Times New Roman" w:hAnsi="Times New Roman"/>
          <w:b/>
          <w:sz w:val="24"/>
          <w:szCs w:val="24"/>
        </w:rPr>
      </w:pPr>
      <w:r w:rsidRPr="00A42A73">
        <w:rPr>
          <w:rFonts w:ascii="Times New Roman" w:hAnsi="Times New Roman"/>
          <w:b/>
          <w:sz w:val="24"/>
          <w:szCs w:val="24"/>
        </w:rPr>
        <w:t>ООО «Рефлакс»</w:t>
      </w:r>
    </w:p>
    <w:p w:rsidR="00186CEE" w:rsidRPr="00A42A73" w:rsidRDefault="00AA395C" w:rsidP="00AA395C">
      <w:pPr>
        <w:spacing w:after="0"/>
        <w:ind w:firstLine="708"/>
        <w:jc w:val="both"/>
        <w:rPr>
          <w:rFonts w:ascii="Times New Roman" w:hAnsi="Times New Roman"/>
          <w:sz w:val="24"/>
          <w:szCs w:val="24"/>
        </w:rPr>
      </w:pPr>
      <w:r>
        <w:rPr>
          <w:rFonts w:ascii="Times New Roman" w:hAnsi="Times New Roman"/>
          <w:sz w:val="24"/>
          <w:szCs w:val="24"/>
        </w:rPr>
        <w:t>Выпускаемая продукция</w:t>
      </w:r>
      <w:r w:rsidRPr="00AA395C">
        <w:rPr>
          <w:rFonts w:ascii="Times New Roman" w:hAnsi="Times New Roman"/>
          <w:sz w:val="24"/>
          <w:szCs w:val="24"/>
        </w:rPr>
        <w:t xml:space="preserve">: </w:t>
      </w:r>
      <w:r>
        <w:rPr>
          <w:rFonts w:ascii="Times New Roman" w:hAnsi="Times New Roman"/>
          <w:sz w:val="24"/>
          <w:szCs w:val="24"/>
        </w:rPr>
        <w:t>г</w:t>
      </w:r>
      <w:r w:rsidR="00186CEE" w:rsidRPr="00A42A73">
        <w:rPr>
          <w:rFonts w:ascii="Times New Roman" w:hAnsi="Times New Roman"/>
          <w:sz w:val="24"/>
          <w:szCs w:val="24"/>
        </w:rPr>
        <w:t>азоразрядные натриевые и металлогалогенные лампы высокого давления мощностью от 35 Вт до 1000 Вт для тепличного и уличного освещения. Основными потребителями продукции являются: тепличные хозяйства и предприятия, обеспечивающие освещение городских улиц.</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География потребителей: Россия, Белоруссия, Украина, Казахстан, Канада.</w:t>
      </w:r>
    </w:p>
    <w:p w:rsidR="00186CEE" w:rsidRPr="00A42A73" w:rsidRDefault="00186CEE" w:rsidP="00AA395C">
      <w:pPr>
        <w:spacing w:after="0"/>
        <w:jc w:val="both"/>
        <w:rPr>
          <w:rFonts w:ascii="Times New Roman" w:hAnsi="Times New Roman"/>
          <w:sz w:val="24"/>
          <w:szCs w:val="24"/>
        </w:rPr>
      </w:pPr>
    </w:p>
    <w:p w:rsidR="00186CEE" w:rsidRPr="00A42A73" w:rsidRDefault="00186CEE" w:rsidP="00186CEE">
      <w:pPr>
        <w:jc w:val="both"/>
        <w:rPr>
          <w:rFonts w:ascii="Times New Roman" w:hAnsi="Times New Roman"/>
          <w:sz w:val="24"/>
          <w:szCs w:val="24"/>
        </w:rPr>
      </w:pPr>
    </w:p>
    <w:p w:rsidR="00186CEE" w:rsidRPr="00AA395C" w:rsidRDefault="00186CEE" w:rsidP="00186CEE">
      <w:pPr>
        <w:jc w:val="both"/>
        <w:rPr>
          <w:rFonts w:ascii="Times New Roman" w:hAnsi="Times New Roman"/>
          <w:b/>
          <w:sz w:val="24"/>
          <w:szCs w:val="24"/>
        </w:rPr>
      </w:pPr>
      <w:r w:rsidRPr="00AA395C">
        <w:rPr>
          <w:rFonts w:ascii="Times New Roman" w:hAnsi="Times New Roman"/>
          <w:b/>
          <w:sz w:val="24"/>
          <w:szCs w:val="24"/>
        </w:rPr>
        <w:t>ОАО «Электровыпрямитель»</w:t>
      </w:r>
    </w:p>
    <w:p w:rsidR="00186CEE" w:rsidRPr="00AA395C" w:rsidRDefault="00186CEE" w:rsidP="00AA395C">
      <w:pPr>
        <w:spacing w:after="0"/>
        <w:ind w:firstLine="708"/>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Конечной продукцией предприятия являются полупроводниковые приборы электроники – законченный продукт, который может самостоятельно эксплуатироваться в преобразова</w:t>
      </w:r>
      <w:r w:rsidR="00AA395C">
        <w:rPr>
          <w:rStyle w:val="112"/>
          <w:rFonts w:ascii="Times New Roman" w:hAnsi="Times New Roman" w:cs="Times New Roman"/>
          <w:b w:val="0"/>
          <w:sz w:val="24"/>
          <w:szCs w:val="24"/>
        </w:rPr>
        <w:t>тельном оборудовании и поставляе</w:t>
      </w:r>
      <w:r w:rsidRPr="00AA395C">
        <w:rPr>
          <w:rStyle w:val="112"/>
          <w:rFonts w:ascii="Times New Roman" w:hAnsi="Times New Roman" w:cs="Times New Roman"/>
          <w:b w:val="0"/>
          <w:sz w:val="24"/>
          <w:szCs w:val="24"/>
        </w:rPr>
        <w:t>тся на все отечественные и зарубежные рынки силовой электроники. Промежуточный вид продукции – полупроводниковые элементы приборов силовой электроники, которые, как и полупроводниковые приборы</w:t>
      </w:r>
      <w:r w:rsidR="00AA395C">
        <w:rPr>
          <w:rStyle w:val="112"/>
          <w:rFonts w:ascii="Times New Roman" w:hAnsi="Times New Roman" w:cs="Times New Roman"/>
          <w:b w:val="0"/>
          <w:sz w:val="24"/>
          <w:szCs w:val="24"/>
        </w:rPr>
        <w:t>,</w:t>
      </w:r>
      <w:r w:rsidRPr="00AA395C">
        <w:rPr>
          <w:rStyle w:val="112"/>
          <w:rFonts w:ascii="Times New Roman" w:hAnsi="Times New Roman" w:cs="Times New Roman"/>
          <w:b w:val="0"/>
          <w:sz w:val="24"/>
          <w:szCs w:val="24"/>
        </w:rPr>
        <w:t xml:space="preserve"> являются изделиями для продажи, в том числе на экспорт.</w:t>
      </w:r>
    </w:p>
    <w:p w:rsidR="00186CEE" w:rsidRPr="00AA395C" w:rsidRDefault="00186CEE" w:rsidP="00AA395C">
      <w:pPr>
        <w:spacing w:after="0"/>
        <w:ind w:firstLine="708"/>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Основными потребителями конечной продукции кластера являются:</w:t>
      </w:r>
    </w:p>
    <w:p w:rsidR="00186CEE" w:rsidRPr="00AA395C" w:rsidRDefault="00186CEE" w:rsidP="00AA395C">
      <w:pPr>
        <w:spacing w:after="0"/>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 государственный (30%) и частный (70%) сектор;</w:t>
      </w:r>
    </w:p>
    <w:p w:rsidR="00186CEE" w:rsidRPr="00AA395C" w:rsidRDefault="00186CEE" w:rsidP="00AA395C">
      <w:pPr>
        <w:spacing w:after="0"/>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 российские (80%) и зарубежные (20%) потребители;</w:t>
      </w:r>
    </w:p>
    <w:p w:rsidR="00186CEE" w:rsidRPr="00AA395C" w:rsidRDefault="00186CEE" w:rsidP="00AA395C">
      <w:pPr>
        <w:spacing w:after="0"/>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 крупный (55%), средний (45%) и малый (10%) бизнес.</w:t>
      </w:r>
    </w:p>
    <w:p w:rsidR="00186CEE" w:rsidRPr="00AA395C" w:rsidRDefault="00186CEE" w:rsidP="00AA395C">
      <w:pPr>
        <w:spacing w:after="0"/>
        <w:ind w:firstLine="708"/>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Основными потребителями промежуточной продукции кластера являются:</w:t>
      </w:r>
    </w:p>
    <w:p w:rsidR="00186CEE" w:rsidRPr="00AA395C" w:rsidRDefault="00186CEE" w:rsidP="00AA395C">
      <w:pPr>
        <w:spacing w:after="0"/>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 государственный (50%) и частный (50%) сектор;</w:t>
      </w:r>
    </w:p>
    <w:p w:rsidR="00186CEE" w:rsidRPr="00AA395C" w:rsidRDefault="00186CEE" w:rsidP="00AA395C">
      <w:pPr>
        <w:spacing w:after="0"/>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 российские (5%) и зарубежные (95%) потребители;</w:t>
      </w:r>
    </w:p>
    <w:p w:rsidR="00186CEE" w:rsidRPr="00AA395C" w:rsidRDefault="00186CEE" w:rsidP="00AA395C">
      <w:pPr>
        <w:spacing w:after="0"/>
        <w:jc w:val="both"/>
        <w:rPr>
          <w:rStyle w:val="112"/>
          <w:rFonts w:ascii="Times New Roman" w:hAnsi="Times New Roman" w:cs="Times New Roman"/>
          <w:b w:val="0"/>
          <w:sz w:val="24"/>
          <w:szCs w:val="24"/>
        </w:rPr>
      </w:pPr>
      <w:r w:rsidRPr="00AA395C">
        <w:rPr>
          <w:rStyle w:val="112"/>
          <w:rFonts w:ascii="Times New Roman" w:hAnsi="Times New Roman" w:cs="Times New Roman"/>
          <w:b w:val="0"/>
          <w:sz w:val="24"/>
          <w:szCs w:val="24"/>
        </w:rPr>
        <w:t>- крупный (50%), средний (45%) и малый (5%) бизнес.</w:t>
      </w:r>
    </w:p>
    <w:p w:rsidR="00186CEE" w:rsidRPr="00A42A73" w:rsidRDefault="00186CEE" w:rsidP="00AA395C">
      <w:pPr>
        <w:spacing w:after="0"/>
        <w:jc w:val="both"/>
        <w:rPr>
          <w:rFonts w:ascii="Times New Roman" w:hAnsi="Times New Roman"/>
          <w:b/>
          <w:sz w:val="24"/>
          <w:szCs w:val="24"/>
        </w:rPr>
      </w:pPr>
    </w:p>
    <w:p w:rsidR="00186CEE" w:rsidRPr="00A42A73" w:rsidRDefault="00186CEE" w:rsidP="00186CEE">
      <w:pPr>
        <w:jc w:val="both"/>
        <w:rPr>
          <w:rFonts w:ascii="Times New Roman" w:hAnsi="Times New Roman"/>
          <w:b/>
          <w:sz w:val="24"/>
          <w:szCs w:val="24"/>
        </w:rPr>
      </w:pPr>
      <w:r w:rsidRPr="00A42A73">
        <w:rPr>
          <w:rFonts w:ascii="Times New Roman" w:hAnsi="Times New Roman"/>
          <w:b/>
          <w:sz w:val="24"/>
          <w:szCs w:val="24"/>
        </w:rPr>
        <w:t>ЗАО НПК «Электровыпрямитель»</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 xml:space="preserve">а) производство эпитаксиальных структур карбида кремния и полупроводниковых приборов нового поколения  на их основе </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Основные виды продукции:</w:t>
      </w:r>
    </w:p>
    <w:p w:rsidR="00186CEE" w:rsidRPr="00A42A73" w:rsidRDefault="00186CEE" w:rsidP="00AA395C">
      <w:pPr>
        <w:spacing w:after="0"/>
        <w:jc w:val="both"/>
        <w:rPr>
          <w:rFonts w:ascii="Times New Roman" w:hAnsi="Times New Roman"/>
          <w:sz w:val="24"/>
          <w:szCs w:val="24"/>
        </w:rPr>
      </w:pPr>
      <w:r w:rsidRPr="00A42A73">
        <w:rPr>
          <w:rFonts w:ascii="Times New Roman" w:hAnsi="Times New Roman"/>
          <w:sz w:val="24"/>
          <w:szCs w:val="24"/>
        </w:rPr>
        <w:t>- эпитаксиальные структуры на основе SiC;</w:t>
      </w:r>
    </w:p>
    <w:p w:rsidR="00186CEE" w:rsidRPr="00A42A73" w:rsidRDefault="00186CEE" w:rsidP="00AA395C">
      <w:pPr>
        <w:spacing w:after="0"/>
        <w:jc w:val="both"/>
        <w:rPr>
          <w:rFonts w:ascii="Times New Roman" w:hAnsi="Times New Roman"/>
          <w:sz w:val="24"/>
          <w:szCs w:val="24"/>
        </w:rPr>
      </w:pPr>
      <w:r w:rsidRPr="00A42A73">
        <w:rPr>
          <w:rFonts w:ascii="Times New Roman" w:hAnsi="Times New Roman"/>
          <w:sz w:val="24"/>
          <w:szCs w:val="24"/>
        </w:rPr>
        <w:t>- чипы полупроводниковых приборов нового поколения на основе эпитаксиальных структур SiC;</w:t>
      </w:r>
    </w:p>
    <w:p w:rsidR="00186CEE" w:rsidRPr="00A42A73" w:rsidRDefault="00186CEE" w:rsidP="00AA395C">
      <w:pPr>
        <w:spacing w:after="0"/>
        <w:jc w:val="both"/>
        <w:rPr>
          <w:rFonts w:ascii="Times New Roman" w:hAnsi="Times New Roman"/>
          <w:sz w:val="24"/>
          <w:szCs w:val="24"/>
        </w:rPr>
      </w:pPr>
      <w:r w:rsidRPr="00A42A73">
        <w:rPr>
          <w:rFonts w:ascii="Times New Roman" w:hAnsi="Times New Roman"/>
          <w:sz w:val="24"/>
          <w:szCs w:val="24"/>
        </w:rPr>
        <w:t>- полупроводниковые приборы нового поколения на основе эпитаксиальных структур SiC;</w:t>
      </w:r>
    </w:p>
    <w:p w:rsidR="00186CEE" w:rsidRPr="00A42A73" w:rsidRDefault="00186CEE" w:rsidP="00AA395C">
      <w:pPr>
        <w:spacing w:after="0"/>
        <w:jc w:val="both"/>
        <w:rPr>
          <w:rFonts w:ascii="Times New Roman" w:hAnsi="Times New Roman"/>
          <w:sz w:val="24"/>
          <w:szCs w:val="24"/>
        </w:rPr>
      </w:pPr>
      <w:r w:rsidRPr="00A42A73">
        <w:rPr>
          <w:rFonts w:ascii="Times New Roman" w:hAnsi="Times New Roman"/>
          <w:sz w:val="24"/>
          <w:szCs w:val="24"/>
        </w:rPr>
        <w:t>- диодные и гибридные модули на основе полупроводниковых приборов нового поколения на карбиде кремния;</w:t>
      </w:r>
    </w:p>
    <w:p w:rsidR="00186CEE" w:rsidRPr="00A42A73" w:rsidRDefault="00186CEE" w:rsidP="00AA395C">
      <w:pPr>
        <w:spacing w:after="0"/>
        <w:jc w:val="both"/>
        <w:rPr>
          <w:rFonts w:ascii="Times New Roman" w:hAnsi="Times New Roman"/>
          <w:sz w:val="24"/>
          <w:szCs w:val="24"/>
        </w:rPr>
      </w:pPr>
      <w:r w:rsidRPr="00A42A73">
        <w:rPr>
          <w:rFonts w:ascii="Times New Roman" w:hAnsi="Times New Roman"/>
          <w:sz w:val="24"/>
          <w:szCs w:val="24"/>
        </w:rPr>
        <w:t>- мощные малогабаритные энергосберегающие преобразователи на основе диодных и гибридных модулей;</w:t>
      </w:r>
    </w:p>
    <w:p w:rsidR="00186CEE" w:rsidRPr="00A42A73" w:rsidRDefault="00186CEE" w:rsidP="00AA395C">
      <w:pPr>
        <w:spacing w:after="0"/>
        <w:jc w:val="both"/>
        <w:rPr>
          <w:rFonts w:ascii="Times New Roman" w:hAnsi="Times New Roman"/>
          <w:sz w:val="24"/>
          <w:szCs w:val="24"/>
        </w:rPr>
      </w:pPr>
      <w:r w:rsidRPr="00A42A73">
        <w:rPr>
          <w:rFonts w:ascii="Times New Roman" w:hAnsi="Times New Roman"/>
          <w:sz w:val="24"/>
          <w:szCs w:val="24"/>
        </w:rPr>
        <w:t>- светоизлучающие диоды;</w:t>
      </w:r>
    </w:p>
    <w:p w:rsidR="00186CEE" w:rsidRPr="00A42A73" w:rsidRDefault="00186CEE" w:rsidP="00AA395C">
      <w:pPr>
        <w:spacing w:after="0"/>
        <w:jc w:val="both"/>
        <w:rPr>
          <w:rFonts w:ascii="Times New Roman" w:hAnsi="Times New Roman"/>
          <w:sz w:val="24"/>
          <w:szCs w:val="24"/>
        </w:rPr>
      </w:pPr>
      <w:r w:rsidRPr="00A42A73">
        <w:rPr>
          <w:rFonts w:ascii="Times New Roman" w:hAnsi="Times New Roman"/>
          <w:sz w:val="24"/>
          <w:szCs w:val="24"/>
        </w:rPr>
        <w:t>- световые приборы на основе светоизлучающих диодов.</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Основными потребителями эпитаксиальных структур монокристаллического карбида кремния являются ЗАО НПК «Электровыпрямитель» (г. Саранск), ОАО «Фрязинский завод мощных транзисторов» (Московская область, г. Фрязино), ОАО «Ангстрем» (г. Москва, Зеленоград). Кроме того, эпитаксиальные структуры монокристаллического карбида кремния будут использоваться в научно-исследовательских целях – ФТИ им. А.Ф. Иоффе РАН и рядом других НИИ.</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 xml:space="preserve">Основными потребителями полупроводниковых приборов на основе карбида кремния являются: ОАО «Алмаз-Антей» (г. Москва), ЦНИИ Гидроприбор (г. Санкт-Петербург), ФГУП ЦКБ «Геофизика» (г. Красноярск), ФГУП НПП «Исток» (Московская область, г. Фрязино), ОАО «Электровыпрямитель» (г. Саранск). </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б) производство светоизлучающих диодов</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Конечной продукцией будут являться мощные светодиоды сери Z5, TOPLED, Acriche2 и светодиодные модули. Ключевой сегмент рынка: светодиоды для источников света уличного, офисного, промышленного и бытового освещения. 100% рынка приходится на рынок B2B. Основные потребители: предприятия Республики Мордовия и соседних регионов.</w:t>
      </w:r>
    </w:p>
    <w:p w:rsidR="00186CEE" w:rsidRPr="00A42A73" w:rsidRDefault="00186CEE" w:rsidP="00186CEE">
      <w:pPr>
        <w:rPr>
          <w:rFonts w:ascii="Times New Roman" w:hAnsi="Times New Roman"/>
          <w:sz w:val="24"/>
          <w:szCs w:val="24"/>
        </w:rPr>
      </w:pPr>
    </w:p>
    <w:p w:rsidR="00186CEE" w:rsidRPr="00A42A73" w:rsidRDefault="00186CEE" w:rsidP="00186CEE">
      <w:pPr>
        <w:rPr>
          <w:rFonts w:ascii="Times New Roman" w:hAnsi="Times New Roman"/>
          <w:b/>
          <w:sz w:val="24"/>
          <w:szCs w:val="24"/>
        </w:rPr>
      </w:pPr>
      <w:r w:rsidRPr="00A42A73">
        <w:rPr>
          <w:rFonts w:ascii="Times New Roman" w:hAnsi="Times New Roman"/>
          <w:b/>
          <w:sz w:val="24"/>
          <w:szCs w:val="24"/>
        </w:rPr>
        <w:t>ООО "НепесРус"</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Конечная продукция</w:t>
      </w:r>
      <w:r w:rsidR="00AA395C">
        <w:rPr>
          <w:rFonts w:ascii="Times New Roman" w:hAnsi="Times New Roman"/>
          <w:sz w:val="24"/>
          <w:szCs w:val="24"/>
        </w:rPr>
        <w:t xml:space="preserve"> </w:t>
      </w:r>
      <w:r w:rsidRPr="00A42A73">
        <w:rPr>
          <w:rFonts w:ascii="Times New Roman" w:hAnsi="Times New Roman"/>
          <w:sz w:val="24"/>
          <w:szCs w:val="24"/>
        </w:rPr>
        <w:t>-</w:t>
      </w:r>
      <w:r w:rsidR="00AA395C">
        <w:rPr>
          <w:rFonts w:ascii="Times New Roman" w:hAnsi="Times New Roman"/>
          <w:sz w:val="24"/>
          <w:szCs w:val="24"/>
        </w:rPr>
        <w:t xml:space="preserve"> </w:t>
      </w:r>
      <w:r w:rsidRPr="00A42A73">
        <w:rPr>
          <w:rFonts w:ascii="Times New Roman" w:hAnsi="Times New Roman"/>
          <w:sz w:val="24"/>
          <w:szCs w:val="24"/>
        </w:rPr>
        <w:t xml:space="preserve">модульные точечные светильники </w:t>
      </w:r>
      <w:r w:rsidRPr="00A42A73">
        <w:rPr>
          <w:rFonts w:ascii="Times New Roman" w:hAnsi="Times New Roman"/>
          <w:sz w:val="24"/>
          <w:szCs w:val="24"/>
          <w:lang w:val="en-US"/>
        </w:rPr>
        <w:t>Down</w:t>
      </w:r>
      <w:r w:rsidRPr="00A42A73">
        <w:rPr>
          <w:rFonts w:ascii="Times New Roman" w:hAnsi="Times New Roman"/>
          <w:sz w:val="24"/>
          <w:szCs w:val="24"/>
        </w:rPr>
        <w:t>-</w:t>
      </w:r>
      <w:r w:rsidRPr="00A42A73">
        <w:rPr>
          <w:rFonts w:ascii="Times New Roman" w:hAnsi="Times New Roman"/>
          <w:sz w:val="24"/>
          <w:szCs w:val="24"/>
          <w:lang w:val="en-US"/>
        </w:rPr>
        <w:t>Light</w:t>
      </w:r>
      <w:r w:rsidRPr="00A42A73">
        <w:rPr>
          <w:rFonts w:ascii="Times New Roman" w:hAnsi="Times New Roman"/>
          <w:sz w:val="24"/>
          <w:szCs w:val="24"/>
        </w:rPr>
        <w:t>, светодиодные панели, светодиодные лампы (аналог люминесцентной лампы Т8), уличные светильники, светильники с датчиком движения на светодиодных источников света н</w:t>
      </w:r>
      <w:r w:rsidR="00AA395C">
        <w:rPr>
          <w:rFonts w:ascii="Times New Roman" w:hAnsi="Times New Roman"/>
          <w:sz w:val="24"/>
          <w:szCs w:val="24"/>
        </w:rPr>
        <w:t>а основе вынесенного люминофора, с</w:t>
      </w:r>
      <w:r w:rsidRPr="00A42A73">
        <w:rPr>
          <w:rFonts w:ascii="Times New Roman" w:hAnsi="Times New Roman"/>
          <w:sz w:val="24"/>
          <w:szCs w:val="24"/>
        </w:rPr>
        <w:t xml:space="preserve">иние светодиоды с удаленным люминофором различной мощности. </w:t>
      </w:r>
    </w:p>
    <w:p w:rsidR="00186CEE" w:rsidRPr="00A42A73" w:rsidRDefault="00186CEE" w:rsidP="00AA395C">
      <w:pPr>
        <w:spacing w:after="0"/>
        <w:ind w:firstLine="708"/>
        <w:jc w:val="both"/>
        <w:rPr>
          <w:rFonts w:ascii="Times New Roman" w:hAnsi="Times New Roman"/>
          <w:sz w:val="24"/>
          <w:szCs w:val="24"/>
        </w:rPr>
      </w:pPr>
      <w:r w:rsidRPr="00A42A73">
        <w:rPr>
          <w:rFonts w:ascii="Times New Roman" w:hAnsi="Times New Roman"/>
          <w:sz w:val="24"/>
          <w:szCs w:val="24"/>
        </w:rPr>
        <w:t>Основными потребителями продукции являются промышле</w:t>
      </w:r>
      <w:r w:rsidR="00AA395C">
        <w:rPr>
          <w:rFonts w:ascii="Times New Roman" w:hAnsi="Times New Roman"/>
          <w:sz w:val="24"/>
          <w:szCs w:val="24"/>
        </w:rPr>
        <w:t>нные и строительные предприятия, а также п</w:t>
      </w:r>
      <w:r w:rsidRPr="00A42A73">
        <w:rPr>
          <w:rFonts w:ascii="Times New Roman" w:hAnsi="Times New Roman"/>
          <w:sz w:val="24"/>
          <w:szCs w:val="24"/>
        </w:rPr>
        <w:t>редприятия</w:t>
      </w:r>
      <w:r w:rsidR="00AA395C">
        <w:rPr>
          <w:rFonts w:ascii="Times New Roman" w:hAnsi="Times New Roman"/>
          <w:sz w:val="24"/>
          <w:szCs w:val="24"/>
        </w:rPr>
        <w:t>,</w:t>
      </w:r>
      <w:r w:rsidRPr="00A42A73">
        <w:rPr>
          <w:rFonts w:ascii="Times New Roman" w:hAnsi="Times New Roman"/>
          <w:sz w:val="24"/>
          <w:szCs w:val="24"/>
        </w:rPr>
        <w:t xml:space="preserve"> выпускающие световые приборы на основе светодиодных источников света. </w:t>
      </w:r>
    </w:p>
    <w:p w:rsidR="00186CEE" w:rsidRPr="00A42A73" w:rsidRDefault="00186CEE" w:rsidP="00AA395C">
      <w:pPr>
        <w:spacing w:after="0"/>
        <w:ind w:firstLine="708"/>
        <w:jc w:val="both"/>
        <w:rPr>
          <w:rFonts w:ascii="Times New Roman" w:hAnsi="Times New Roman"/>
          <w:b/>
          <w:sz w:val="24"/>
          <w:szCs w:val="24"/>
        </w:rPr>
      </w:pPr>
      <w:r w:rsidRPr="00A42A73">
        <w:rPr>
          <w:rFonts w:ascii="Times New Roman" w:hAnsi="Times New Roman"/>
          <w:sz w:val="24"/>
          <w:szCs w:val="24"/>
        </w:rPr>
        <w:t>География потребителей: Россия, Белоруссия, Украина, Казахстан, страны Юго-Восточной Азии.</w:t>
      </w:r>
    </w:p>
    <w:p w:rsidR="00186CEE" w:rsidRDefault="00186CEE" w:rsidP="00186CEE">
      <w:pPr>
        <w:rPr>
          <w:rFonts w:ascii="Times New Roman" w:hAnsi="Times New Roman"/>
          <w:b/>
          <w:sz w:val="24"/>
          <w:szCs w:val="24"/>
        </w:rPr>
      </w:pPr>
    </w:p>
    <w:p w:rsidR="00186CEE" w:rsidRDefault="00186CEE" w:rsidP="00CD5B47">
      <w:pPr>
        <w:pStyle w:val="3"/>
        <w:keepLines w:val="0"/>
        <w:numPr>
          <w:ilvl w:val="0"/>
          <w:numId w:val="89"/>
        </w:numPr>
        <w:tabs>
          <w:tab w:val="left" w:pos="360"/>
        </w:tabs>
        <w:spacing w:before="0" w:line="240" w:lineRule="auto"/>
        <w:jc w:val="both"/>
        <w:rPr>
          <w:rFonts w:ascii="Times New Roman" w:hAnsi="Times New Roman" w:cs="Times New Roman"/>
          <w:color w:val="auto"/>
          <w:sz w:val="24"/>
          <w:szCs w:val="24"/>
        </w:rPr>
      </w:pPr>
      <w:bookmarkStart w:id="7" w:name="_Toc321936274"/>
      <w:r w:rsidRPr="00120197">
        <w:rPr>
          <w:rFonts w:ascii="Times New Roman" w:hAnsi="Times New Roman" w:cs="Times New Roman"/>
          <w:color w:val="auto"/>
          <w:sz w:val="24"/>
          <w:szCs w:val="24"/>
        </w:rPr>
        <w:t xml:space="preserve">Объем производства основных видов продукции кластера, динамика объемов производства за последние 5 лет. Оценка обеспеченности кластера объектами производственной и инновационной инфраструктуры, инфраструктуры поддержки развития малого и среднего предпринимательства. </w:t>
      </w:r>
      <w:bookmarkEnd w:id="7"/>
    </w:p>
    <w:p w:rsidR="00120197" w:rsidRDefault="00120197" w:rsidP="00120197"/>
    <w:p w:rsidR="00186CEE" w:rsidRPr="00A42A73" w:rsidRDefault="00186CEE" w:rsidP="00186CEE">
      <w:pPr>
        <w:rPr>
          <w:rFonts w:ascii="Times New Roman" w:hAnsi="Times New Roman"/>
          <w:b/>
          <w:sz w:val="24"/>
          <w:szCs w:val="24"/>
        </w:rPr>
      </w:pPr>
      <w:r w:rsidRPr="00A42A73">
        <w:rPr>
          <w:rFonts w:ascii="Times New Roman" w:hAnsi="Times New Roman"/>
          <w:b/>
          <w:sz w:val="24"/>
          <w:szCs w:val="24"/>
        </w:rPr>
        <w:t>Объем производства:</w:t>
      </w:r>
    </w:p>
    <w:p w:rsidR="00186CEE" w:rsidRPr="00A42A73" w:rsidRDefault="00186CEE" w:rsidP="00FE6F52">
      <w:pPr>
        <w:ind w:firstLine="708"/>
        <w:jc w:val="both"/>
        <w:rPr>
          <w:rFonts w:ascii="Times New Roman" w:hAnsi="Times New Roman"/>
          <w:sz w:val="24"/>
          <w:szCs w:val="24"/>
        </w:rPr>
      </w:pPr>
      <w:r w:rsidRPr="00A42A73">
        <w:rPr>
          <w:rFonts w:ascii="Times New Roman" w:hAnsi="Times New Roman"/>
          <w:sz w:val="24"/>
          <w:szCs w:val="24"/>
        </w:rPr>
        <w:t>Совокупный объем производства предприятий кластера растет, кризисный спад 2008-2009</w:t>
      </w:r>
      <w:r w:rsidR="00FE6F52">
        <w:rPr>
          <w:rFonts w:ascii="Times New Roman" w:hAnsi="Times New Roman"/>
          <w:sz w:val="24"/>
          <w:szCs w:val="24"/>
        </w:rPr>
        <w:t xml:space="preserve"> </w:t>
      </w:r>
      <w:r w:rsidRPr="00A42A73">
        <w:rPr>
          <w:rFonts w:ascii="Times New Roman" w:hAnsi="Times New Roman"/>
          <w:sz w:val="24"/>
          <w:szCs w:val="24"/>
        </w:rPr>
        <w:t>г</w:t>
      </w:r>
      <w:r w:rsidR="00FE6F52">
        <w:rPr>
          <w:rFonts w:ascii="Times New Roman" w:hAnsi="Times New Roman"/>
          <w:sz w:val="24"/>
          <w:szCs w:val="24"/>
        </w:rPr>
        <w:t>г</w:t>
      </w:r>
      <w:r w:rsidRPr="00A42A73">
        <w:rPr>
          <w:rFonts w:ascii="Times New Roman" w:hAnsi="Times New Roman"/>
          <w:sz w:val="24"/>
          <w:szCs w:val="24"/>
        </w:rPr>
        <w:t>. имевший место быть на некоторых предприятиях, был компенсирован вводом новых производств на других предприятиях и ликвидирован уже в 2010г.</w:t>
      </w:r>
    </w:p>
    <w:p w:rsidR="00186CEE" w:rsidRPr="00A42A73" w:rsidRDefault="00186CEE" w:rsidP="00186CEE">
      <w:pPr>
        <w:rPr>
          <w:rFonts w:ascii="Times New Roman" w:hAnsi="Times New Roman"/>
          <w:sz w:val="24"/>
          <w:szCs w:val="24"/>
        </w:rPr>
      </w:pPr>
      <w:r w:rsidRPr="00FE6F52">
        <w:rPr>
          <w:rFonts w:ascii="Times New Roman" w:hAnsi="Times New Roman"/>
          <w:sz w:val="24"/>
          <w:szCs w:val="24"/>
        </w:rPr>
        <w:t>Табл.2.13</w:t>
      </w:r>
    </w:p>
    <w:tbl>
      <w:tblPr>
        <w:tblW w:w="9860" w:type="dxa"/>
        <w:tblInd w:w="103" w:type="dxa"/>
        <w:tblLook w:val="04A0"/>
      </w:tblPr>
      <w:tblGrid>
        <w:gridCol w:w="2220"/>
        <w:gridCol w:w="2220"/>
        <w:gridCol w:w="1580"/>
        <w:gridCol w:w="1220"/>
        <w:gridCol w:w="1200"/>
        <w:gridCol w:w="1420"/>
      </w:tblGrid>
      <w:tr w:rsidR="00186CEE" w:rsidRPr="00A42A73" w:rsidTr="00186CE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Год</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2007</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2008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2009</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2010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2011</w:t>
            </w:r>
          </w:p>
        </w:tc>
      </w:tr>
      <w:tr w:rsidR="00186CEE" w:rsidRPr="00A42A73" w:rsidTr="00186CEE">
        <w:trPr>
          <w:trHeight w:val="945"/>
        </w:trPr>
        <w:tc>
          <w:tcPr>
            <w:tcW w:w="2220" w:type="dxa"/>
            <w:tcBorders>
              <w:top w:val="nil"/>
              <w:left w:val="single" w:sz="4" w:space="0" w:color="auto"/>
              <w:bottom w:val="single" w:sz="4" w:space="0" w:color="auto"/>
              <w:right w:val="single" w:sz="4" w:space="0" w:color="auto"/>
            </w:tcBorders>
            <w:shd w:val="clear" w:color="auto" w:fill="auto"/>
            <w:vAlign w:val="bottom"/>
            <w:hideMark/>
          </w:tcPr>
          <w:p w:rsidR="00186CEE" w:rsidRPr="00A42A73" w:rsidRDefault="00186CEE" w:rsidP="00FE6F52">
            <w:pPr>
              <w:rPr>
                <w:rFonts w:ascii="Times New Roman" w:hAnsi="Times New Roman"/>
                <w:b/>
                <w:bCs/>
                <w:color w:val="000000"/>
                <w:sz w:val="24"/>
                <w:szCs w:val="24"/>
              </w:rPr>
            </w:pPr>
            <w:r w:rsidRPr="00A42A73">
              <w:rPr>
                <w:rFonts w:ascii="Times New Roman" w:hAnsi="Times New Roman"/>
                <w:b/>
                <w:bCs/>
                <w:color w:val="000000"/>
                <w:sz w:val="24"/>
                <w:szCs w:val="24"/>
              </w:rPr>
              <w:t>Объем производства, мл</w:t>
            </w:r>
            <w:r w:rsidR="00FE6F52">
              <w:rPr>
                <w:rFonts w:ascii="Times New Roman" w:hAnsi="Times New Roman"/>
                <w:b/>
                <w:bCs/>
                <w:color w:val="000000"/>
                <w:sz w:val="24"/>
                <w:szCs w:val="24"/>
              </w:rPr>
              <w:t>рд</w:t>
            </w:r>
            <w:r w:rsidRPr="00A42A73">
              <w:rPr>
                <w:rFonts w:ascii="Times New Roman" w:hAnsi="Times New Roman"/>
                <w:b/>
                <w:bCs/>
                <w:color w:val="000000"/>
                <w:sz w:val="24"/>
                <w:szCs w:val="24"/>
              </w:rPr>
              <w:t>. руб.</w:t>
            </w:r>
          </w:p>
        </w:tc>
        <w:tc>
          <w:tcPr>
            <w:tcW w:w="2220" w:type="dxa"/>
            <w:tcBorders>
              <w:top w:val="nil"/>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3,3</w:t>
            </w:r>
          </w:p>
        </w:tc>
        <w:tc>
          <w:tcPr>
            <w:tcW w:w="1580" w:type="dxa"/>
            <w:tcBorders>
              <w:top w:val="nil"/>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3,3</w:t>
            </w:r>
          </w:p>
        </w:tc>
        <w:tc>
          <w:tcPr>
            <w:tcW w:w="1220" w:type="dxa"/>
            <w:tcBorders>
              <w:top w:val="nil"/>
              <w:left w:val="nil"/>
              <w:bottom w:val="single" w:sz="4" w:space="0" w:color="auto"/>
              <w:right w:val="single" w:sz="4" w:space="0" w:color="auto"/>
            </w:tcBorders>
            <w:shd w:val="clear" w:color="auto" w:fill="auto"/>
            <w:noWrap/>
            <w:vAlign w:val="bottom"/>
            <w:hideMark/>
          </w:tcPr>
          <w:p w:rsidR="00186CEE" w:rsidRPr="00A42A73" w:rsidRDefault="00186CEE" w:rsidP="00186CEE">
            <w:pPr>
              <w:rPr>
                <w:rFonts w:ascii="Times New Roman" w:hAnsi="Times New Roman"/>
                <w:b/>
                <w:bCs/>
                <w:color w:val="000000"/>
                <w:sz w:val="24"/>
                <w:szCs w:val="24"/>
              </w:rPr>
            </w:pPr>
            <w:r w:rsidRPr="00A42A73">
              <w:rPr>
                <w:rFonts w:ascii="Times New Roman" w:hAnsi="Times New Roman"/>
                <w:b/>
                <w:bCs/>
                <w:color w:val="000000"/>
                <w:sz w:val="24"/>
                <w:szCs w:val="24"/>
              </w:rPr>
              <w:t>3,4</w:t>
            </w:r>
          </w:p>
        </w:tc>
        <w:tc>
          <w:tcPr>
            <w:tcW w:w="1200" w:type="dxa"/>
            <w:tcBorders>
              <w:top w:val="nil"/>
              <w:left w:val="nil"/>
              <w:bottom w:val="single" w:sz="4" w:space="0" w:color="auto"/>
              <w:right w:val="single" w:sz="4" w:space="0" w:color="auto"/>
            </w:tcBorders>
            <w:shd w:val="clear" w:color="auto" w:fill="auto"/>
            <w:noWrap/>
            <w:vAlign w:val="bottom"/>
            <w:hideMark/>
          </w:tcPr>
          <w:p w:rsidR="00186CEE" w:rsidRPr="00A42A73" w:rsidRDefault="00186CEE" w:rsidP="003D01E3">
            <w:pPr>
              <w:rPr>
                <w:rFonts w:ascii="Times New Roman" w:hAnsi="Times New Roman"/>
                <w:b/>
                <w:bCs/>
                <w:color w:val="000000"/>
                <w:sz w:val="24"/>
                <w:szCs w:val="24"/>
              </w:rPr>
            </w:pPr>
            <w:r w:rsidRPr="00A42A73">
              <w:rPr>
                <w:rFonts w:ascii="Times New Roman" w:hAnsi="Times New Roman"/>
                <w:b/>
                <w:bCs/>
                <w:color w:val="000000"/>
                <w:sz w:val="24"/>
                <w:szCs w:val="24"/>
              </w:rPr>
              <w:t>4,</w:t>
            </w:r>
            <w:r w:rsidR="003D01E3">
              <w:rPr>
                <w:rFonts w:ascii="Times New Roman" w:hAnsi="Times New Roman"/>
                <w:b/>
                <w:bCs/>
                <w:color w:val="000000"/>
                <w:sz w:val="24"/>
                <w:szCs w:val="24"/>
              </w:rPr>
              <w:t>1</w:t>
            </w:r>
          </w:p>
        </w:tc>
        <w:tc>
          <w:tcPr>
            <w:tcW w:w="1420" w:type="dxa"/>
            <w:tcBorders>
              <w:top w:val="nil"/>
              <w:left w:val="nil"/>
              <w:bottom w:val="single" w:sz="4" w:space="0" w:color="auto"/>
              <w:right w:val="single" w:sz="4" w:space="0" w:color="auto"/>
            </w:tcBorders>
            <w:shd w:val="clear" w:color="auto" w:fill="auto"/>
            <w:noWrap/>
            <w:vAlign w:val="bottom"/>
            <w:hideMark/>
          </w:tcPr>
          <w:p w:rsidR="00186CEE" w:rsidRPr="00A42A73" w:rsidRDefault="00186CEE" w:rsidP="003D01E3">
            <w:pPr>
              <w:rPr>
                <w:rFonts w:ascii="Times New Roman" w:hAnsi="Times New Roman"/>
                <w:b/>
                <w:bCs/>
                <w:color w:val="000000"/>
                <w:sz w:val="24"/>
                <w:szCs w:val="24"/>
              </w:rPr>
            </w:pPr>
            <w:r w:rsidRPr="00A42A73">
              <w:rPr>
                <w:rFonts w:ascii="Times New Roman" w:hAnsi="Times New Roman"/>
                <w:b/>
                <w:bCs/>
                <w:color w:val="000000"/>
                <w:sz w:val="24"/>
                <w:szCs w:val="24"/>
              </w:rPr>
              <w:t>4,</w:t>
            </w:r>
            <w:r w:rsidR="003D01E3">
              <w:rPr>
                <w:rFonts w:ascii="Times New Roman" w:hAnsi="Times New Roman"/>
                <w:b/>
                <w:bCs/>
                <w:color w:val="000000"/>
                <w:sz w:val="24"/>
                <w:szCs w:val="24"/>
              </w:rPr>
              <w:t>6</w:t>
            </w:r>
          </w:p>
        </w:tc>
      </w:tr>
    </w:tbl>
    <w:p w:rsidR="00186CEE" w:rsidRPr="00A42A73" w:rsidRDefault="00186CEE" w:rsidP="00186CEE">
      <w:pPr>
        <w:rPr>
          <w:rFonts w:ascii="Times New Roman" w:hAnsi="Times New Roman"/>
          <w:sz w:val="24"/>
          <w:szCs w:val="24"/>
        </w:rPr>
      </w:pPr>
    </w:p>
    <w:p w:rsidR="00186CEE" w:rsidRPr="00A42A73"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Доля инновационной продукции колеблется от 20-25% у предприятий, производящих световые приборы до 40-50% у предприятий, производящих электронику. Исключением является ГУП РМ «Лисма», производящее традиционные источники света, конструкция и технология производства которых уже длительное время не подвергается принципиальным изменениям.</w:t>
      </w:r>
    </w:p>
    <w:p w:rsidR="00186CEE" w:rsidRPr="00A42A73"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Основные объекты инженерной и производственной инфраструктуры предприятий были созданы более 20-30 лет назад, соответственно</w:t>
      </w:r>
      <w:r w:rsidR="00FE6F52">
        <w:rPr>
          <w:rFonts w:ascii="Times New Roman" w:hAnsi="Times New Roman"/>
          <w:sz w:val="24"/>
          <w:szCs w:val="24"/>
        </w:rPr>
        <w:t>,</w:t>
      </w:r>
      <w:r w:rsidRPr="00A42A73">
        <w:rPr>
          <w:rFonts w:ascii="Times New Roman" w:hAnsi="Times New Roman"/>
          <w:sz w:val="24"/>
          <w:szCs w:val="24"/>
        </w:rPr>
        <w:t xml:space="preserve"> в настоящее время имеют довольно высокую степень износа. Своевременное техническое обслуживание, проекты по поддержке основных фондов позволяют поддерживать работоспособность оборудования на высоком уровне.</w:t>
      </w:r>
    </w:p>
    <w:p w:rsidR="00186CEE" w:rsidRPr="00A42A73"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На всех предприятиях реализуются масштабные проекты по модернизации и техническому перевооружению.</w:t>
      </w:r>
    </w:p>
    <w:p w:rsidR="00186CEE" w:rsidRPr="00A42A73"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В целом</w:t>
      </w:r>
      <w:r w:rsidR="00FE6F52">
        <w:rPr>
          <w:rFonts w:ascii="Times New Roman" w:hAnsi="Times New Roman"/>
          <w:sz w:val="24"/>
          <w:szCs w:val="24"/>
        </w:rPr>
        <w:t>,</w:t>
      </w:r>
      <w:r w:rsidRPr="00A42A73">
        <w:rPr>
          <w:rFonts w:ascii="Times New Roman" w:hAnsi="Times New Roman"/>
          <w:sz w:val="24"/>
          <w:szCs w:val="24"/>
        </w:rPr>
        <w:t xml:space="preserve"> обеспеченность предприятий объектами производственной инфраструктуры является высокой. Дополнительные </w:t>
      </w:r>
      <w:r w:rsidR="00FE6F52">
        <w:rPr>
          <w:rFonts w:ascii="Times New Roman" w:hAnsi="Times New Roman"/>
          <w:sz w:val="24"/>
          <w:szCs w:val="24"/>
        </w:rPr>
        <w:t xml:space="preserve">возможности для </w:t>
      </w:r>
      <w:r w:rsidRPr="00A42A73">
        <w:rPr>
          <w:rFonts w:ascii="Times New Roman" w:hAnsi="Times New Roman"/>
          <w:sz w:val="24"/>
          <w:szCs w:val="24"/>
        </w:rPr>
        <w:t xml:space="preserve">реализации масштабных инвестиционных проектов появятся после ввода в </w:t>
      </w:r>
      <w:r w:rsidR="00FE6F52">
        <w:rPr>
          <w:rFonts w:ascii="Times New Roman" w:hAnsi="Times New Roman"/>
          <w:sz w:val="24"/>
          <w:szCs w:val="24"/>
        </w:rPr>
        <w:t xml:space="preserve">эксплуатацию </w:t>
      </w:r>
      <w:r w:rsidRPr="00A42A73">
        <w:rPr>
          <w:rFonts w:ascii="Times New Roman" w:hAnsi="Times New Roman"/>
          <w:sz w:val="24"/>
          <w:szCs w:val="24"/>
        </w:rPr>
        <w:t>предусмотренного программой развития кластера Индустриального парка.</w:t>
      </w:r>
    </w:p>
    <w:p w:rsidR="00FE6F52"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 xml:space="preserve">Особое внимание уделяется созданию в Мордовии эффективных элементов инновационной инфраструктуры. Созданы Инжиниринго-конструкторская компания, Инновационно-технологический центр, Инжиниринго-консалтинговый центр, Центр трансфера технологий, Бизнес-инкубатор, Технопарк, Информационно-вычислительный комплекс и ряд других инфраструктурных объектов. </w:t>
      </w:r>
    </w:p>
    <w:p w:rsidR="00186CEE" w:rsidRPr="00A42A73"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В частности в рамках технопарка создаются Центр Разработки программных продуктов, Инновационно-производственный комплекс в составе: Центр нанотехнологий и наноматериалов, Центр энергосберегающей светотехники, Центр экспериментального производства, Центр проектирования инноваций, Инжиниринговый центр волоконной оптики. Вышеперечисленные объекты инновационной инфраструктуры в случае полного финансового обеспечения стадии формирования в первые годы функционирования выйдут на стадию самоокупаемости и обеспечат наиболее благоприятную инфраструктурную среду для инновационного развития Мордовии.</w:t>
      </w:r>
    </w:p>
    <w:p w:rsidR="00186CEE" w:rsidRDefault="00FE6F52" w:rsidP="00C32AFE">
      <w:pPr>
        <w:spacing w:after="0"/>
        <w:ind w:firstLine="708"/>
        <w:jc w:val="both"/>
        <w:rPr>
          <w:rFonts w:ascii="Times New Roman" w:hAnsi="Times New Roman"/>
          <w:sz w:val="24"/>
          <w:szCs w:val="24"/>
        </w:rPr>
      </w:pPr>
      <w:r>
        <w:rPr>
          <w:rFonts w:ascii="Times New Roman" w:hAnsi="Times New Roman"/>
          <w:sz w:val="24"/>
          <w:szCs w:val="24"/>
        </w:rPr>
        <w:t>В</w:t>
      </w:r>
      <w:r w:rsidR="00186CEE" w:rsidRPr="00A42A73">
        <w:rPr>
          <w:rFonts w:ascii="Times New Roman" w:hAnsi="Times New Roman"/>
          <w:sz w:val="24"/>
          <w:szCs w:val="24"/>
        </w:rPr>
        <w:t xml:space="preserve"> регионе на достойном уровне представлен образовательный сегмент развития инновационной инфраструктуры. Создан Республиканский лицей - центр для одаренных детей. В рамках МГУ им. Н.П. Огарева функционируют: </w:t>
      </w:r>
    </w:p>
    <w:p w:rsidR="00120197" w:rsidRPr="00A42A73" w:rsidRDefault="00120197" w:rsidP="00C32AFE">
      <w:pPr>
        <w:spacing w:after="0"/>
        <w:ind w:firstLine="708"/>
        <w:jc w:val="both"/>
        <w:rPr>
          <w:rFonts w:ascii="Times New Roman" w:hAnsi="Times New Roman"/>
          <w:sz w:val="24"/>
          <w:szCs w:val="24"/>
        </w:rPr>
      </w:pPr>
    </w:p>
    <w:p w:rsidR="00186CEE" w:rsidRPr="00A42A73" w:rsidRDefault="00186CEE" w:rsidP="00C32AFE">
      <w:pPr>
        <w:spacing w:after="0"/>
        <w:jc w:val="both"/>
        <w:rPr>
          <w:rFonts w:ascii="Times New Roman" w:hAnsi="Times New Roman"/>
          <w:sz w:val="24"/>
          <w:szCs w:val="24"/>
        </w:rPr>
      </w:pPr>
      <w:r w:rsidRPr="00A42A73">
        <w:rPr>
          <w:rFonts w:ascii="Times New Roman" w:hAnsi="Times New Roman"/>
          <w:sz w:val="24"/>
          <w:szCs w:val="24"/>
        </w:rPr>
        <w:t>– 11 факультетов,</w:t>
      </w:r>
    </w:p>
    <w:p w:rsidR="00186CEE" w:rsidRPr="00A42A73" w:rsidRDefault="00186CEE" w:rsidP="00C32AFE">
      <w:pPr>
        <w:spacing w:after="0"/>
        <w:jc w:val="both"/>
        <w:rPr>
          <w:rFonts w:ascii="Times New Roman" w:hAnsi="Times New Roman"/>
          <w:sz w:val="24"/>
          <w:szCs w:val="24"/>
        </w:rPr>
      </w:pPr>
      <w:r w:rsidRPr="00A42A73">
        <w:rPr>
          <w:rFonts w:ascii="Times New Roman" w:hAnsi="Times New Roman"/>
          <w:sz w:val="24"/>
          <w:szCs w:val="24"/>
        </w:rPr>
        <w:t>– 7 научно-исследовательских институтов,</w:t>
      </w:r>
    </w:p>
    <w:p w:rsidR="00186CEE" w:rsidRPr="00A42A73" w:rsidRDefault="00186CEE" w:rsidP="00C32AFE">
      <w:pPr>
        <w:spacing w:after="0"/>
        <w:jc w:val="both"/>
        <w:rPr>
          <w:rFonts w:ascii="Times New Roman" w:hAnsi="Times New Roman"/>
          <w:sz w:val="24"/>
          <w:szCs w:val="24"/>
        </w:rPr>
      </w:pPr>
      <w:r w:rsidRPr="00A42A73">
        <w:rPr>
          <w:rFonts w:ascii="Times New Roman" w:hAnsi="Times New Roman"/>
          <w:sz w:val="24"/>
          <w:szCs w:val="24"/>
        </w:rPr>
        <w:t>– 3 научно-производственных центра,</w:t>
      </w:r>
    </w:p>
    <w:p w:rsidR="00186CEE" w:rsidRPr="00A42A73" w:rsidRDefault="00186CEE" w:rsidP="00C32AFE">
      <w:pPr>
        <w:spacing w:after="0"/>
        <w:jc w:val="both"/>
        <w:rPr>
          <w:rFonts w:ascii="Times New Roman" w:hAnsi="Times New Roman"/>
          <w:sz w:val="24"/>
          <w:szCs w:val="24"/>
        </w:rPr>
      </w:pPr>
      <w:r w:rsidRPr="00A42A73">
        <w:rPr>
          <w:rFonts w:ascii="Times New Roman" w:hAnsi="Times New Roman"/>
          <w:sz w:val="24"/>
          <w:szCs w:val="24"/>
        </w:rPr>
        <w:t>– инновационно-технологический комплекс,</w:t>
      </w:r>
    </w:p>
    <w:p w:rsidR="00186CEE" w:rsidRDefault="00186CEE" w:rsidP="00C32AFE">
      <w:pPr>
        <w:spacing w:after="0"/>
        <w:jc w:val="both"/>
        <w:rPr>
          <w:rFonts w:ascii="Times New Roman" w:hAnsi="Times New Roman"/>
          <w:sz w:val="24"/>
          <w:szCs w:val="24"/>
        </w:rPr>
      </w:pPr>
      <w:r w:rsidRPr="00A42A73">
        <w:rPr>
          <w:rFonts w:ascii="Times New Roman" w:hAnsi="Times New Roman"/>
          <w:sz w:val="24"/>
          <w:szCs w:val="24"/>
        </w:rPr>
        <w:t>– Республиканский центр новых информационных технологий</w:t>
      </w:r>
    </w:p>
    <w:p w:rsidR="00120197" w:rsidRPr="00A42A73" w:rsidRDefault="00120197" w:rsidP="00C32AFE">
      <w:pPr>
        <w:spacing w:after="0"/>
        <w:jc w:val="both"/>
        <w:rPr>
          <w:rFonts w:ascii="Times New Roman" w:hAnsi="Times New Roman"/>
          <w:sz w:val="24"/>
          <w:szCs w:val="24"/>
        </w:rPr>
      </w:pPr>
    </w:p>
    <w:p w:rsidR="00186CEE" w:rsidRPr="00A42A73"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Обеспеченность кластера инфраструктурой поддержки малого и среднего бизнеса  достаточно высока. На территории размещения кластера действуют такие объекты, как:</w:t>
      </w:r>
    </w:p>
    <w:p w:rsidR="00186CEE" w:rsidRPr="00A42A73" w:rsidRDefault="00186CEE" w:rsidP="00C32AFE">
      <w:pPr>
        <w:spacing w:after="0"/>
        <w:jc w:val="both"/>
        <w:rPr>
          <w:rFonts w:ascii="Times New Roman" w:hAnsi="Times New Roman"/>
          <w:color w:val="333333"/>
          <w:sz w:val="24"/>
          <w:szCs w:val="24"/>
        </w:rPr>
      </w:pPr>
      <w:r w:rsidRPr="00A42A73">
        <w:rPr>
          <w:rFonts w:ascii="Times New Roman" w:hAnsi="Times New Roman"/>
          <w:sz w:val="24"/>
          <w:szCs w:val="24"/>
        </w:rPr>
        <w:t>-</w:t>
      </w:r>
      <w:r w:rsidR="00FE6F52">
        <w:rPr>
          <w:rFonts w:ascii="Times New Roman" w:hAnsi="Times New Roman"/>
          <w:sz w:val="24"/>
          <w:szCs w:val="24"/>
        </w:rPr>
        <w:tab/>
      </w:r>
      <w:r w:rsidRPr="00A42A73">
        <w:rPr>
          <w:rFonts w:ascii="Times New Roman" w:hAnsi="Times New Roman"/>
          <w:sz w:val="24"/>
          <w:szCs w:val="24"/>
        </w:rPr>
        <w:t xml:space="preserve"> ГКУ «Бизнес-инкубатор Республики Мордовия». Основная функция - предоставление в аренду субъектам малого и среднего предпринимательства нежилых офисных помещений на льготных условиях. Ставка арендной платы в Бизнес-инкубаторе зависит от рыночной ставки годовой арендной платы, установленной в соответствии с отчетом об оценке, и составляет от этой ставки в 1-й год аренды 40 % стоимости, во 2-й год - 60 %, в 3-й год – 80 %, а  для инновационных предприятий</w:t>
      </w:r>
      <w:r w:rsidR="00FE6F52">
        <w:rPr>
          <w:rFonts w:ascii="Times New Roman" w:hAnsi="Times New Roman"/>
          <w:sz w:val="24"/>
          <w:szCs w:val="24"/>
        </w:rPr>
        <w:t>,</w:t>
      </w:r>
      <w:r w:rsidRPr="00A42A73">
        <w:rPr>
          <w:rFonts w:ascii="Times New Roman" w:hAnsi="Times New Roman"/>
          <w:sz w:val="24"/>
          <w:szCs w:val="24"/>
        </w:rPr>
        <w:t xml:space="preserve"> соответственно</w:t>
      </w:r>
      <w:r w:rsidR="00FE6F52">
        <w:rPr>
          <w:rFonts w:ascii="Times New Roman" w:hAnsi="Times New Roman"/>
          <w:sz w:val="24"/>
          <w:szCs w:val="24"/>
        </w:rPr>
        <w:t>,</w:t>
      </w:r>
      <w:r w:rsidRPr="00A42A73">
        <w:rPr>
          <w:rFonts w:ascii="Times New Roman" w:hAnsi="Times New Roman"/>
          <w:sz w:val="24"/>
          <w:szCs w:val="24"/>
        </w:rPr>
        <w:t xml:space="preserve"> 20, 40 и 60 процентов. </w:t>
      </w:r>
      <w:r w:rsidRPr="00A42A73">
        <w:rPr>
          <w:rFonts w:ascii="Times New Roman" w:hAnsi="Times New Roman"/>
          <w:color w:val="333333"/>
          <w:sz w:val="24"/>
          <w:szCs w:val="24"/>
        </w:rPr>
        <w:t xml:space="preserve">По состоянию на 1 января 2012 года в республиканском бизнес-инкубаторе предоставлено в аренду на льготных условиях 26 офисов общей площадью 655,4 кв.м. (95,92 % площадей). Также Бизнес-инкубатор оказывает на безвозмездной основе  резидентам следующие услуги: </w:t>
      </w:r>
    </w:p>
    <w:p w:rsidR="00186CEE" w:rsidRPr="00A42A73" w:rsidRDefault="00186CEE" w:rsidP="00C32AFE">
      <w:pPr>
        <w:spacing w:after="0"/>
        <w:ind w:firstLine="708"/>
        <w:jc w:val="both"/>
        <w:rPr>
          <w:rFonts w:ascii="Times New Roman" w:hAnsi="Times New Roman"/>
          <w:color w:val="333333"/>
          <w:sz w:val="24"/>
          <w:szCs w:val="24"/>
        </w:rPr>
      </w:pPr>
      <w:r w:rsidRPr="00A42A73">
        <w:rPr>
          <w:rFonts w:ascii="Times New Roman" w:hAnsi="Times New Roman"/>
          <w:sz w:val="24"/>
          <w:szCs w:val="24"/>
        </w:rPr>
        <w:t>предоставление консультаций по вопросам создания, функционирования, реорганизации и ликвидации хозяйствующих субъектов, предпринимательской деятельности, налогообложения, бухгалтерского учета, кредитования, правовой защиты, развития предприятия, бизнес-планирования, повышения квалификации и обучения;</w:t>
      </w:r>
    </w:p>
    <w:p w:rsidR="00186CEE" w:rsidRPr="00A42A73" w:rsidRDefault="00186CEE" w:rsidP="00C32AFE">
      <w:pPr>
        <w:spacing w:after="0"/>
        <w:ind w:firstLine="708"/>
        <w:jc w:val="both"/>
        <w:rPr>
          <w:rFonts w:ascii="Times New Roman" w:hAnsi="Times New Roman"/>
          <w:color w:val="333333"/>
          <w:sz w:val="24"/>
          <w:szCs w:val="24"/>
        </w:rPr>
      </w:pPr>
      <w:r w:rsidRPr="00A42A73">
        <w:rPr>
          <w:rFonts w:ascii="Times New Roman" w:hAnsi="Times New Roman"/>
          <w:sz w:val="24"/>
          <w:szCs w:val="24"/>
        </w:rPr>
        <w:t>предоставление доступа к информационным базам данных;</w:t>
      </w:r>
    </w:p>
    <w:p w:rsidR="00186CEE" w:rsidRPr="00A42A73" w:rsidRDefault="00186CEE" w:rsidP="00C32AFE">
      <w:pPr>
        <w:spacing w:after="0"/>
        <w:ind w:firstLine="708"/>
        <w:jc w:val="both"/>
        <w:rPr>
          <w:rFonts w:ascii="Times New Roman" w:hAnsi="Times New Roman"/>
          <w:sz w:val="24"/>
          <w:szCs w:val="24"/>
        </w:rPr>
      </w:pPr>
      <w:r w:rsidRPr="00A42A73">
        <w:rPr>
          <w:rFonts w:ascii="Times New Roman" w:hAnsi="Times New Roman"/>
          <w:sz w:val="24"/>
          <w:szCs w:val="24"/>
        </w:rPr>
        <w:t>предоставление почтово-секретарских услуг;</w:t>
      </w:r>
    </w:p>
    <w:p w:rsidR="00186CEE" w:rsidRPr="00A42A73" w:rsidRDefault="00186CEE" w:rsidP="00C32AFE">
      <w:pPr>
        <w:spacing w:after="0"/>
        <w:ind w:firstLine="708"/>
        <w:jc w:val="both"/>
        <w:rPr>
          <w:rFonts w:ascii="Times New Roman" w:hAnsi="Times New Roman"/>
          <w:color w:val="333333"/>
          <w:sz w:val="24"/>
          <w:szCs w:val="24"/>
        </w:rPr>
      </w:pPr>
      <w:r w:rsidRPr="00A42A73">
        <w:rPr>
          <w:rFonts w:ascii="Times New Roman" w:hAnsi="Times New Roman"/>
          <w:sz w:val="24"/>
          <w:szCs w:val="24"/>
        </w:rPr>
        <w:t>содействие в подборе административных и производственных площадей по окончании срока аренды помещений бизнес-инкубатора</w:t>
      </w:r>
      <w:r w:rsidRPr="00A42A73">
        <w:rPr>
          <w:rFonts w:ascii="Times New Roman" w:hAnsi="Times New Roman"/>
          <w:color w:val="333333"/>
          <w:sz w:val="24"/>
          <w:szCs w:val="24"/>
        </w:rPr>
        <w:t>;</w:t>
      </w:r>
    </w:p>
    <w:p w:rsidR="00186CEE" w:rsidRPr="00A42A73" w:rsidRDefault="00186CEE" w:rsidP="00C32AFE">
      <w:pPr>
        <w:spacing w:after="0"/>
        <w:jc w:val="both"/>
        <w:rPr>
          <w:rFonts w:ascii="Times New Roman" w:hAnsi="Times New Roman"/>
          <w:color w:val="333333"/>
          <w:sz w:val="24"/>
          <w:szCs w:val="24"/>
        </w:rPr>
      </w:pPr>
      <w:r w:rsidRPr="00A42A73">
        <w:rPr>
          <w:rFonts w:ascii="Times New Roman" w:hAnsi="Times New Roman"/>
          <w:color w:val="333333"/>
          <w:sz w:val="24"/>
          <w:szCs w:val="24"/>
        </w:rPr>
        <w:t>- АУ «Гарантийный фонд кредитного обеспечения Республики Мордовия». Основная функция -  предоставление субъектам малого и среднего предпринимательства на льготной основе услуг по гарантированию исполнения обязательств по банковским кредитам. Поручительство выдается по кредитам на сумму от 300 тыс.рублей до 20 млн.рублей сроком не более трех лет;</w:t>
      </w:r>
    </w:p>
    <w:p w:rsidR="00186CEE" w:rsidRPr="00A42A73" w:rsidRDefault="00186CEE" w:rsidP="00C32AFE">
      <w:pPr>
        <w:spacing w:after="0"/>
        <w:jc w:val="both"/>
        <w:rPr>
          <w:rFonts w:ascii="Times New Roman" w:hAnsi="Times New Roman"/>
          <w:color w:val="333333"/>
          <w:sz w:val="24"/>
          <w:szCs w:val="24"/>
        </w:rPr>
      </w:pPr>
      <w:r w:rsidRPr="00A42A73">
        <w:rPr>
          <w:rFonts w:ascii="Times New Roman" w:hAnsi="Times New Roman"/>
          <w:color w:val="333333"/>
          <w:sz w:val="24"/>
          <w:szCs w:val="24"/>
        </w:rPr>
        <w:t>- АУ Региональный центр микрофинансирования Республики Мордовия. Основная функция - предоставление микрозаймов для субъектов малого предпринимательства. Базовая процентная ставка по микрозаймам – 8% годовых. Сумма микрозайма – до 1</w:t>
      </w:r>
      <w:r w:rsidR="00C32AFE">
        <w:rPr>
          <w:rFonts w:ascii="Times New Roman" w:hAnsi="Times New Roman"/>
          <w:color w:val="333333"/>
          <w:sz w:val="24"/>
          <w:szCs w:val="24"/>
        </w:rPr>
        <w:t> </w:t>
      </w:r>
      <w:r w:rsidRPr="00A42A73">
        <w:rPr>
          <w:rFonts w:ascii="Times New Roman" w:hAnsi="Times New Roman"/>
          <w:color w:val="333333"/>
          <w:sz w:val="24"/>
          <w:szCs w:val="24"/>
        </w:rPr>
        <w:t>млн.рублей включительно;</w:t>
      </w:r>
    </w:p>
    <w:p w:rsidR="00186CEE" w:rsidRPr="00A42A73" w:rsidRDefault="00186CEE" w:rsidP="00C32AFE">
      <w:pPr>
        <w:spacing w:after="0"/>
        <w:jc w:val="both"/>
        <w:rPr>
          <w:rFonts w:ascii="Times New Roman" w:hAnsi="Times New Roman"/>
          <w:color w:val="333333"/>
          <w:sz w:val="24"/>
          <w:szCs w:val="24"/>
        </w:rPr>
      </w:pPr>
      <w:r w:rsidRPr="00A42A73">
        <w:rPr>
          <w:rFonts w:ascii="Times New Roman" w:hAnsi="Times New Roman"/>
          <w:color w:val="333333"/>
          <w:sz w:val="24"/>
          <w:szCs w:val="24"/>
        </w:rPr>
        <w:t>- НО «Фонд поддержки предпринимательства Республики Мордовия». Основная функция - предоставление микрозаймов для субъектов малого предпринимательства. Базовая процентная ставка по микрозаймам – 8% годовых. Сумма микрозайма – до 1 млн.рублей включительно;</w:t>
      </w:r>
    </w:p>
    <w:p w:rsidR="00186CEE" w:rsidRPr="00A42A73" w:rsidRDefault="00186CEE" w:rsidP="00C32AFE">
      <w:pPr>
        <w:spacing w:after="0"/>
        <w:jc w:val="both"/>
        <w:rPr>
          <w:rFonts w:ascii="Times New Roman" w:hAnsi="Times New Roman"/>
          <w:sz w:val="24"/>
          <w:szCs w:val="24"/>
        </w:rPr>
      </w:pPr>
      <w:r w:rsidRPr="00A42A73">
        <w:rPr>
          <w:rFonts w:ascii="Times New Roman" w:hAnsi="Times New Roman"/>
          <w:sz w:val="24"/>
          <w:szCs w:val="24"/>
        </w:rPr>
        <w:t>- Бизнес-центры в Ардатовском, Атяшевском,  Темниковском, Торбеевском, Чамзинском муниципальных районах, оказывающие субъектам малого и среднего предпринимательства бухгалтерские, консультационные услуги.</w:t>
      </w:r>
    </w:p>
    <w:p w:rsidR="00186CEE" w:rsidRPr="00A42A73" w:rsidRDefault="00186CEE" w:rsidP="00186CEE">
      <w:pPr>
        <w:jc w:val="both"/>
        <w:rPr>
          <w:rFonts w:ascii="Times New Roman" w:hAnsi="Times New Roman"/>
          <w:b/>
          <w:sz w:val="24"/>
          <w:szCs w:val="24"/>
        </w:rPr>
      </w:pPr>
    </w:p>
    <w:p w:rsidR="00186CEE" w:rsidRPr="00AB47E3" w:rsidRDefault="00186CEE" w:rsidP="00CD5B47">
      <w:pPr>
        <w:pStyle w:val="3"/>
        <w:keepLines w:val="0"/>
        <w:numPr>
          <w:ilvl w:val="0"/>
          <w:numId w:val="89"/>
        </w:numPr>
        <w:tabs>
          <w:tab w:val="left" w:pos="360"/>
        </w:tabs>
        <w:spacing w:before="0" w:line="240" w:lineRule="auto"/>
        <w:jc w:val="both"/>
        <w:rPr>
          <w:rFonts w:ascii="Times New Roman" w:hAnsi="Times New Roman" w:cs="Times New Roman"/>
          <w:b w:val="0"/>
          <w:color w:val="auto"/>
          <w:sz w:val="24"/>
          <w:szCs w:val="24"/>
        </w:rPr>
      </w:pPr>
      <w:bookmarkStart w:id="8" w:name="_Toc321936275"/>
      <w:r w:rsidRPr="00AB47E3">
        <w:rPr>
          <w:rFonts w:ascii="Times New Roman" w:hAnsi="Times New Roman" w:cs="Times New Roman"/>
          <w:color w:val="auto"/>
          <w:sz w:val="24"/>
          <w:szCs w:val="24"/>
        </w:rPr>
        <w:t>Уровень развития кооперации участников кластера в производственной и инновационной сферах друг с другом, международной кооперации. Совместные проекты в сфере исследований и разработок, инициативы по развитию производства, маркетинга продукции, повышения уровня координации и т.п., реализованные участниками кластера за последние 5 лет.</w:t>
      </w:r>
      <w:bookmarkEnd w:id="8"/>
    </w:p>
    <w:p w:rsidR="00186CEE" w:rsidRPr="00A42A73" w:rsidRDefault="00186CEE" w:rsidP="00186CEE">
      <w:pPr>
        <w:rPr>
          <w:rFonts w:ascii="Times New Roman" w:hAnsi="Times New Roman"/>
          <w:b/>
          <w:sz w:val="24"/>
          <w:szCs w:val="24"/>
        </w:rPr>
      </w:pPr>
    </w:p>
    <w:p w:rsidR="00186CEE" w:rsidRPr="00A42A73" w:rsidRDefault="00186CEE" w:rsidP="00AB47E3">
      <w:pPr>
        <w:spacing w:after="0"/>
        <w:ind w:firstLine="709"/>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xml:space="preserve">Основным проектом в развитии </w:t>
      </w:r>
      <w:r w:rsidR="00AB47E3" w:rsidRPr="00A42A73">
        <w:rPr>
          <w:rFonts w:ascii="Times New Roman" w:eastAsia="Calibri" w:hAnsi="Times New Roman"/>
          <w:sz w:val="24"/>
          <w:szCs w:val="24"/>
          <w:lang w:eastAsia="en-US"/>
        </w:rPr>
        <w:t xml:space="preserve">кооперации в научной, инновационной сфере </w:t>
      </w:r>
      <w:r w:rsidRPr="00A42A73">
        <w:rPr>
          <w:rFonts w:ascii="Times New Roman" w:eastAsia="Calibri" w:hAnsi="Times New Roman"/>
          <w:sz w:val="24"/>
          <w:szCs w:val="24"/>
          <w:lang w:eastAsia="en-US"/>
        </w:rPr>
        <w:t>является создание Технопарка в сфере высоких технологий. Объединив всю инновационную инфраструктуру, весь научно-производственный потенциал в единый кластер, он определит вектор динамичного развития республики на многие десятилетия вперед. На его площадках создаются все условия для проведения научных исследований на самом высоком уровне. Так, например, создается центр трансфера технологий, основная цель которого - отбор и сопровождение разработок, которые могут быть интересны промышленности, прежде всего светотехнической и силовой электроники, и успешно коммерциализованы на базе нанотехнологического центра, ОАО «Орбита», ОАО «Электровыпрямитель» и ряда других организаций этой сферы.</w:t>
      </w:r>
    </w:p>
    <w:p w:rsidR="00186CEE" w:rsidRDefault="00186CEE" w:rsidP="00AB47E3">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Одним из признаков успешного кооперационного взаимодействия являе</w:t>
      </w:r>
      <w:r w:rsidR="00330FD6">
        <w:rPr>
          <w:rFonts w:ascii="Times New Roman" w:eastAsia="Calibri" w:hAnsi="Times New Roman"/>
          <w:sz w:val="24"/>
          <w:szCs w:val="24"/>
          <w:lang w:eastAsia="en-US"/>
        </w:rPr>
        <w:t>тся факт распространения внутри</w:t>
      </w:r>
      <w:r w:rsidRPr="00A42A73">
        <w:rPr>
          <w:rFonts w:ascii="Times New Roman" w:eastAsia="Calibri" w:hAnsi="Times New Roman"/>
          <w:sz w:val="24"/>
          <w:szCs w:val="24"/>
          <w:lang w:eastAsia="en-US"/>
        </w:rPr>
        <w:t>региональных связей на всероссийское экономическое пространство, что подтверждается подписанием АУ «Технопарк-Мордовия» соглашений о сотрудничестве с:</w:t>
      </w:r>
    </w:p>
    <w:p w:rsidR="00AB47E3" w:rsidRPr="00A42A73" w:rsidRDefault="00AB47E3" w:rsidP="00AB47E3">
      <w:pPr>
        <w:spacing w:after="0"/>
        <w:ind w:firstLine="708"/>
        <w:jc w:val="both"/>
        <w:rPr>
          <w:rFonts w:ascii="Times New Roman" w:eastAsia="Calibri" w:hAnsi="Times New Roman"/>
          <w:sz w:val="24"/>
          <w:szCs w:val="24"/>
          <w:lang w:eastAsia="en-US"/>
        </w:rPr>
      </w:pP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1. ГОУВПО «Московский государственный институт электронной техники (технический университет)» (МИЭТ);</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2. ГОУВПО «Санкт-Петербургский государственный электротехнический университет «ЛЭТИ» им. В.И. Ульянова (Ленина);</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3. ФГБО ВПО «Национальный исследовательский ядерный университет «МИФИ»;</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4. ГОУВПО «Санкт-Петербургский государственный политехнический университет;</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5. Московски</w:t>
      </w:r>
      <w:r w:rsidR="00AB47E3">
        <w:rPr>
          <w:rFonts w:ascii="Times New Roman" w:eastAsia="Calibri" w:hAnsi="Times New Roman"/>
          <w:sz w:val="24"/>
          <w:szCs w:val="24"/>
          <w:lang w:eastAsia="en-US"/>
        </w:rPr>
        <w:t>м</w:t>
      </w:r>
      <w:r w:rsidRPr="00A42A73">
        <w:rPr>
          <w:rFonts w:ascii="Times New Roman" w:eastAsia="Calibri" w:hAnsi="Times New Roman"/>
          <w:sz w:val="24"/>
          <w:szCs w:val="24"/>
          <w:lang w:eastAsia="en-US"/>
        </w:rPr>
        <w:t xml:space="preserve"> государственны</w:t>
      </w:r>
      <w:r w:rsidR="00AB47E3">
        <w:rPr>
          <w:rFonts w:ascii="Times New Roman" w:eastAsia="Calibri" w:hAnsi="Times New Roman"/>
          <w:sz w:val="24"/>
          <w:szCs w:val="24"/>
          <w:lang w:eastAsia="en-US"/>
        </w:rPr>
        <w:t>м</w:t>
      </w:r>
      <w:r w:rsidRPr="00A42A73">
        <w:rPr>
          <w:rFonts w:ascii="Times New Roman" w:eastAsia="Calibri" w:hAnsi="Times New Roman"/>
          <w:sz w:val="24"/>
          <w:szCs w:val="24"/>
          <w:lang w:eastAsia="en-US"/>
        </w:rPr>
        <w:t xml:space="preserve"> технически</w:t>
      </w:r>
      <w:r w:rsidR="00AB47E3">
        <w:rPr>
          <w:rFonts w:ascii="Times New Roman" w:eastAsia="Calibri" w:hAnsi="Times New Roman"/>
          <w:sz w:val="24"/>
          <w:szCs w:val="24"/>
          <w:lang w:eastAsia="en-US"/>
        </w:rPr>
        <w:t>м</w:t>
      </w:r>
      <w:r w:rsidRPr="00A42A73">
        <w:rPr>
          <w:rFonts w:ascii="Times New Roman" w:eastAsia="Calibri" w:hAnsi="Times New Roman"/>
          <w:sz w:val="24"/>
          <w:szCs w:val="24"/>
          <w:lang w:eastAsia="en-US"/>
        </w:rPr>
        <w:t xml:space="preserve"> университет</w:t>
      </w:r>
      <w:r w:rsidR="00AB47E3">
        <w:rPr>
          <w:rFonts w:ascii="Times New Roman" w:eastAsia="Calibri" w:hAnsi="Times New Roman"/>
          <w:sz w:val="24"/>
          <w:szCs w:val="24"/>
          <w:lang w:eastAsia="en-US"/>
        </w:rPr>
        <w:t>ом</w:t>
      </w:r>
      <w:r w:rsidRPr="00A42A73">
        <w:rPr>
          <w:rFonts w:ascii="Times New Roman" w:eastAsia="Calibri" w:hAnsi="Times New Roman"/>
          <w:sz w:val="24"/>
          <w:szCs w:val="24"/>
          <w:lang w:eastAsia="en-US"/>
        </w:rPr>
        <w:t xml:space="preserve"> гражданской авиации (МГТУ ГА);</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6. Учреждение</w:t>
      </w:r>
      <w:r w:rsidR="00AB47E3">
        <w:rPr>
          <w:rFonts w:ascii="Times New Roman" w:eastAsia="Calibri" w:hAnsi="Times New Roman"/>
          <w:sz w:val="24"/>
          <w:szCs w:val="24"/>
          <w:lang w:eastAsia="en-US"/>
        </w:rPr>
        <w:t>м</w:t>
      </w:r>
      <w:r w:rsidRPr="00A42A73">
        <w:rPr>
          <w:rFonts w:ascii="Times New Roman" w:eastAsia="Calibri" w:hAnsi="Times New Roman"/>
          <w:sz w:val="24"/>
          <w:szCs w:val="24"/>
          <w:lang w:eastAsia="en-US"/>
        </w:rPr>
        <w:t xml:space="preserve"> Российской академии наук Институт</w:t>
      </w:r>
      <w:r w:rsidR="00AB47E3">
        <w:rPr>
          <w:rFonts w:ascii="Times New Roman" w:eastAsia="Calibri" w:hAnsi="Times New Roman"/>
          <w:sz w:val="24"/>
          <w:szCs w:val="24"/>
          <w:lang w:eastAsia="en-US"/>
        </w:rPr>
        <w:t>ом</w:t>
      </w:r>
      <w:r w:rsidRPr="00A42A73">
        <w:rPr>
          <w:rFonts w:ascii="Times New Roman" w:eastAsia="Calibri" w:hAnsi="Times New Roman"/>
          <w:sz w:val="24"/>
          <w:szCs w:val="24"/>
          <w:lang w:eastAsia="en-US"/>
        </w:rPr>
        <w:t xml:space="preserve"> общей физики им. А.М. Прохорова РАН (ИОФ РАН);</w:t>
      </w:r>
    </w:p>
    <w:p w:rsidR="00186CEE" w:rsidRPr="00A42A73" w:rsidRDefault="00186CEE" w:rsidP="00186CEE">
      <w:pPr>
        <w:spacing w:after="0"/>
        <w:jc w:val="both"/>
        <w:rPr>
          <w:rFonts w:ascii="Times New Roman" w:eastAsia="Calibri" w:hAnsi="Times New Roman"/>
          <w:bCs/>
          <w:sz w:val="24"/>
          <w:szCs w:val="24"/>
          <w:lang w:eastAsia="en-US"/>
        </w:rPr>
      </w:pPr>
      <w:r w:rsidRPr="00A42A73">
        <w:rPr>
          <w:rFonts w:ascii="Times New Roman" w:eastAsia="Calibri" w:hAnsi="Times New Roman"/>
          <w:sz w:val="24"/>
          <w:szCs w:val="24"/>
          <w:lang w:eastAsia="en-US"/>
        </w:rPr>
        <w:t xml:space="preserve">7. </w:t>
      </w:r>
      <w:r w:rsidR="00AB47E3">
        <w:rPr>
          <w:rFonts w:ascii="Times New Roman" w:eastAsia="Calibri" w:hAnsi="Times New Roman"/>
          <w:bCs/>
          <w:sz w:val="24"/>
          <w:szCs w:val="24"/>
          <w:lang w:eastAsia="en-US"/>
        </w:rPr>
        <w:t>Научным</w:t>
      </w:r>
      <w:r w:rsidRPr="00A42A73">
        <w:rPr>
          <w:rFonts w:ascii="Times New Roman" w:eastAsia="Calibri" w:hAnsi="Times New Roman"/>
          <w:bCs/>
          <w:sz w:val="24"/>
          <w:szCs w:val="24"/>
          <w:lang w:eastAsia="en-US"/>
        </w:rPr>
        <w:t xml:space="preserve"> центр</w:t>
      </w:r>
      <w:r w:rsidR="00AB47E3">
        <w:rPr>
          <w:rFonts w:ascii="Times New Roman" w:eastAsia="Calibri" w:hAnsi="Times New Roman"/>
          <w:bCs/>
          <w:sz w:val="24"/>
          <w:szCs w:val="24"/>
          <w:lang w:eastAsia="en-US"/>
        </w:rPr>
        <w:t>ом</w:t>
      </w:r>
      <w:r w:rsidRPr="00A42A73">
        <w:rPr>
          <w:rFonts w:ascii="Times New Roman" w:eastAsia="Calibri" w:hAnsi="Times New Roman"/>
          <w:bCs/>
          <w:sz w:val="24"/>
          <w:szCs w:val="24"/>
          <w:lang w:eastAsia="en-US"/>
        </w:rPr>
        <w:t xml:space="preserve"> волоконной оптики при Институте общей физики им. А.М.Прохорова Российской академии наук;</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bCs/>
          <w:sz w:val="24"/>
          <w:szCs w:val="24"/>
          <w:lang w:eastAsia="en-US"/>
        </w:rPr>
        <w:t>8. ФГУП «Всероссийский научно-исследовательский институт авиационных материалов»;</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bCs/>
          <w:sz w:val="24"/>
          <w:szCs w:val="24"/>
          <w:lang w:eastAsia="en-US"/>
        </w:rPr>
        <w:t>9. ФГУП «Всероссийский институт экономики минерального сырья и недропользования»;</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xml:space="preserve">10. </w:t>
      </w:r>
      <w:r w:rsidR="00AB47E3">
        <w:rPr>
          <w:rFonts w:ascii="Times New Roman" w:eastAsia="Calibri" w:hAnsi="Times New Roman"/>
          <w:bCs/>
          <w:sz w:val="24"/>
          <w:szCs w:val="24"/>
          <w:lang w:eastAsia="en-US"/>
        </w:rPr>
        <w:t>Ассоциацией</w:t>
      </w:r>
      <w:r w:rsidRPr="00A42A73">
        <w:rPr>
          <w:rFonts w:ascii="Times New Roman" w:eastAsia="Calibri" w:hAnsi="Times New Roman"/>
          <w:bCs/>
          <w:sz w:val="24"/>
          <w:szCs w:val="24"/>
          <w:lang w:eastAsia="en-US"/>
        </w:rPr>
        <w:t xml:space="preserve"> государственных научных центров «Наука»;</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11. Московски</w:t>
      </w:r>
      <w:r w:rsidR="00AB47E3">
        <w:rPr>
          <w:rFonts w:ascii="Times New Roman" w:eastAsia="Calibri" w:hAnsi="Times New Roman"/>
          <w:sz w:val="24"/>
          <w:szCs w:val="24"/>
          <w:lang w:eastAsia="en-US"/>
        </w:rPr>
        <w:t>м</w:t>
      </w:r>
      <w:r w:rsidRPr="00A42A73">
        <w:rPr>
          <w:rFonts w:ascii="Times New Roman" w:eastAsia="Calibri" w:hAnsi="Times New Roman"/>
          <w:sz w:val="24"/>
          <w:szCs w:val="24"/>
          <w:lang w:eastAsia="en-US"/>
        </w:rPr>
        <w:t xml:space="preserve"> физико-техническ</w:t>
      </w:r>
      <w:r w:rsidR="00AB47E3">
        <w:rPr>
          <w:rFonts w:ascii="Times New Roman" w:eastAsia="Calibri" w:hAnsi="Times New Roman"/>
          <w:sz w:val="24"/>
          <w:szCs w:val="24"/>
          <w:lang w:eastAsia="en-US"/>
        </w:rPr>
        <w:t>им</w:t>
      </w:r>
      <w:r w:rsidRPr="00A42A73">
        <w:rPr>
          <w:rFonts w:ascii="Times New Roman" w:eastAsia="Calibri" w:hAnsi="Times New Roman"/>
          <w:sz w:val="24"/>
          <w:szCs w:val="24"/>
          <w:lang w:eastAsia="en-US"/>
        </w:rPr>
        <w:t xml:space="preserve"> институт</w:t>
      </w:r>
      <w:r w:rsidR="00AB47E3">
        <w:rPr>
          <w:rFonts w:ascii="Times New Roman" w:eastAsia="Calibri" w:hAnsi="Times New Roman"/>
          <w:sz w:val="24"/>
          <w:szCs w:val="24"/>
          <w:lang w:eastAsia="en-US"/>
        </w:rPr>
        <w:t>ом</w:t>
      </w:r>
      <w:r w:rsidRPr="00A42A73">
        <w:rPr>
          <w:rFonts w:ascii="Times New Roman" w:eastAsia="Calibri" w:hAnsi="Times New Roman"/>
          <w:sz w:val="24"/>
          <w:szCs w:val="24"/>
          <w:lang w:eastAsia="en-US"/>
        </w:rPr>
        <w:t xml:space="preserve"> </w:t>
      </w:r>
      <w:r w:rsidR="00AB47E3">
        <w:rPr>
          <w:rFonts w:ascii="Times New Roman" w:eastAsia="Calibri" w:hAnsi="Times New Roman"/>
          <w:sz w:val="24"/>
          <w:szCs w:val="24"/>
          <w:lang w:eastAsia="en-US"/>
        </w:rPr>
        <w:t>(</w:t>
      </w:r>
      <w:r w:rsidRPr="00A42A73">
        <w:rPr>
          <w:rFonts w:ascii="Times New Roman" w:eastAsia="Calibri" w:hAnsi="Times New Roman"/>
          <w:sz w:val="24"/>
          <w:szCs w:val="24"/>
          <w:lang w:eastAsia="en-US"/>
        </w:rPr>
        <w:t>МФТИ</w:t>
      </w:r>
      <w:r w:rsidR="00AB47E3">
        <w:rPr>
          <w:rFonts w:ascii="Times New Roman" w:eastAsia="Calibri" w:hAnsi="Times New Roman"/>
          <w:sz w:val="24"/>
          <w:szCs w:val="24"/>
          <w:lang w:eastAsia="en-US"/>
        </w:rPr>
        <w:t>)</w:t>
      </w:r>
      <w:r w:rsidRPr="00A42A73">
        <w:rPr>
          <w:rFonts w:ascii="Times New Roman" w:eastAsia="Calibri" w:hAnsi="Times New Roman"/>
          <w:sz w:val="24"/>
          <w:szCs w:val="24"/>
          <w:lang w:eastAsia="en-US"/>
        </w:rPr>
        <w:t>;</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12. Институт</w:t>
      </w:r>
      <w:r w:rsidR="00AB47E3">
        <w:rPr>
          <w:rFonts w:ascii="Times New Roman" w:eastAsia="Calibri" w:hAnsi="Times New Roman"/>
          <w:sz w:val="24"/>
          <w:szCs w:val="24"/>
          <w:lang w:eastAsia="en-US"/>
        </w:rPr>
        <w:t>ом</w:t>
      </w:r>
      <w:r w:rsidRPr="00A42A73">
        <w:rPr>
          <w:rFonts w:ascii="Times New Roman" w:eastAsia="Calibri" w:hAnsi="Times New Roman"/>
          <w:sz w:val="24"/>
          <w:szCs w:val="24"/>
          <w:lang w:eastAsia="en-US"/>
        </w:rPr>
        <w:t xml:space="preserve"> радиотехники и электроники им. В.А. Котельникова РАН;</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13. Учреждение</w:t>
      </w:r>
      <w:r w:rsidR="00AB47E3">
        <w:rPr>
          <w:rFonts w:ascii="Times New Roman" w:eastAsia="Calibri" w:hAnsi="Times New Roman"/>
          <w:sz w:val="24"/>
          <w:szCs w:val="24"/>
          <w:lang w:eastAsia="en-US"/>
        </w:rPr>
        <w:t>м</w:t>
      </w:r>
      <w:r w:rsidRPr="00A42A73">
        <w:rPr>
          <w:rFonts w:ascii="Times New Roman" w:eastAsia="Calibri" w:hAnsi="Times New Roman"/>
          <w:sz w:val="24"/>
          <w:szCs w:val="24"/>
          <w:lang w:eastAsia="en-US"/>
        </w:rPr>
        <w:t xml:space="preserve"> РАН – ФТИ им. А.Ф. Иоффе;</w:t>
      </w:r>
    </w:p>
    <w:p w:rsidR="00186CEE" w:rsidRPr="00A42A73"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14. Российск</w:t>
      </w:r>
      <w:r w:rsidR="00AB47E3">
        <w:rPr>
          <w:rFonts w:ascii="Times New Roman" w:eastAsia="Calibri" w:hAnsi="Times New Roman"/>
          <w:sz w:val="24"/>
          <w:szCs w:val="24"/>
          <w:lang w:eastAsia="en-US"/>
        </w:rPr>
        <w:t>ой</w:t>
      </w:r>
      <w:r w:rsidRPr="00A42A73">
        <w:rPr>
          <w:rFonts w:ascii="Times New Roman" w:eastAsia="Calibri" w:hAnsi="Times New Roman"/>
          <w:sz w:val="24"/>
          <w:szCs w:val="24"/>
          <w:lang w:eastAsia="en-US"/>
        </w:rPr>
        <w:t xml:space="preserve"> академи</w:t>
      </w:r>
      <w:r w:rsidR="00AB47E3">
        <w:rPr>
          <w:rFonts w:ascii="Times New Roman" w:eastAsia="Calibri" w:hAnsi="Times New Roman"/>
          <w:sz w:val="24"/>
          <w:szCs w:val="24"/>
          <w:lang w:eastAsia="en-US"/>
        </w:rPr>
        <w:t>ей</w:t>
      </w:r>
      <w:r w:rsidRPr="00A42A73">
        <w:rPr>
          <w:rFonts w:ascii="Times New Roman" w:eastAsia="Calibri" w:hAnsi="Times New Roman"/>
          <w:sz w:val="24"/>
          <w:szCs w:val="24"/>
          <w:lang w:eastAsia="en-US"/>
        </w:rPr>
        <w:t xml:space="preserve"> наук;</w:t>
      </w:r>
    </w:p>
    <w:p w:rsidR="00186CEE" w:rsidRPr="00A42A73" w:rsidRDefault="00AB47E3" w:rsidP="00186CEE">
      <w:pPr>
        <w:spacing w:after="0"/>
        <w:jc w:val="both"/>
        <w:rPr>
          <w:rFonts w:ascii="Times New Roman" w:eastAsia="Calibri" w:hAnsi="Times New Roman"/>
          <w:sz w:val="24"/>
          <w:szCs w:val="24"/>
          <w:lang w:eastAsia="en-US"/>
        </w:rPr>
      </w:pPr>
      <w:r>
        <w:rPr>
          <w:rFonts w:ascii="Times New Roman" w:eastAsia="Calibri" w:hAnsi="Times New Roman"/>
          <w:sz w:val="24"/>
          <w:szCs w:val="24"/>
          <w:lang w:eastAsia="en-US"/>
        </w:rPr>
        <w:t>15. Санкт-Петербургским</w:t>
      </w:r>
      <w:r w:rsidR="00186CEE" w:rsidRPr="00A42A73">
        <w:rPr>
          <w:rFonts w:ascii="Times New Roman" w:eastAsia="Calibri" w:hAnsi="Times New Roman"/>
          <w:sz w:val="24"/>
          <w:szCs w:val="24"/>
          <w:lang w:eastAsia="en-US"/>
        </w:rPr>
        <w:t xml:space="preserve"> госуниверситет</w:t>
      </w:r>
      <w:r>
        <w:rPr>
          <w:rFonts w:ascii="Times New Roman" w:eastAsia="Calibri" w:hAnsi="Times New Roman"/>
          <w:sz w:val="24"/>
          <w:szCs w:val="24"/>
          <w:lang w:eastAsia="en-US"/>
        </w:rPr>
        <w:t>ом</w:t>
      </w:r>
      <w:r w:rsidR="00186CEE" w:rsidRPr="00A42A73">
        <w:rPr>
          <w:rFonts w:ascii="Times New Roman" w:eastAsia="Calibri" w:hAnsi="Times New Roman"/>
          <w:sz w:val="24"/>
          <w:szCs w:val="24"/>
          <w:lang w:eastAsia="en-US"/>
        </w:rPr>
        <w:t xml:space="preserve"> информационных технологий, механики и оптики;</w:t>
      </w:r>
    </w:p>
    <w:p w:rsidR="00186CEE" w:rsidRPr="00A42A73" w:rsidRDefault="00186CEE" w:rsidP="00186CEE">
      <w:pPr>
        <w:spacing w:after="0"/>
        <w:jc w:val="both"/>
        <w:rPr>
          <w:rFonts w:ascii="Times New Roman" w:eastAsia="Calibri" w:hAnsi="Times New Roman"/>
          <w:bCs/>
          <w:sz w:val="24"/>
          <w:szCs w:val="24"/>
          <w:lang w:eastAsia="en-US"/>
        </w:rPr>
      </w:pPr>
      <w:r w:rsidRPr="00A42A73">
        <w:rPr>
          <w:rFonts w:ascii="Times New Roman" w:eastAsia="Calibri" w:hAnsi="Times New Roman"/>
          <w:sz w:val="24"/>
          <w:szCs w:val="24"/>
          <w:lang w:eastAsia="en-US"/>
        </w:rPr>
        <w:t xml:space="preserve">16. </w:t>
      </w:r>
      <w:r w:rsidRPr="00A42A73">
        <w:rPr>
          <w:rFonts w:ascii="Times New Roman" w:eastAsia="Calibri" w:hAnsi="Times New Roman"/>
          <w:bCs/>
          <w:sz w:val="24"/>
          <w:szCs w:val="24"/>
          <w:lang w:eastAsia="en-US"/>
        </w:rPr>
        <w:t>ОАО «Российский институт радионавигации и времени» (РИРВ);</w:t>
      </w:r>
    </w:p>
    <w:p w:rsidR="00186CEE" w:rsidRDefault="00186CEE" w:rsidP="00186CEE">
      <w:pPr>
        <w:spacing w:after="0"/>
        <w:jc w:val="both"/>
        <w:rPr>
          <w:rFonts w:ascii="Times New Roman" w:eastAsia="Calibri" w:hAnsi="Times New Roman"/>
          <w:sz w:val="24"/>
          <w:szCs w:val="24"/>
          <w:lang w:eastAsia="en-US"/>
        </w:rPr>
      </w:pPr>
      <w:r w:rsidRPr="00A42A73">
        <w:rPr>
          <w:rFonts w:ascii="Times New Roman" w:eastAsia="Calibri" w:hAnsi="Times New Roman"/>
          <w:bCs/>
          <w:sz w:val="24"/>
          <w:szCs w:val="24"/>
          <w:lang w:eastAsia="en-US"/>
        </w:rPr>
        <w:t>17.</w:t>
      </w:r>
      <w:r w:rsidRPr="00A42A73">
        <w:rPr>
          <w:rFonts w:ascii="Times New Roman" w:eastAsia="Calibri" w:hAnsi="Times New Roman"/>
          <w:sz w:val="24"/>
          <w:szCs w:val="24"/>
          <w:lang w:eastAsia="en-US"/>
        </w:rPr>
        <w:t xml:space="preserve"> Всероссийски</w:t>
      </w:r>
      <w:r w:rsidR="00AB47E3">
        <w:rPr>
          <w:rFonts w:ascii="Times New Roman" w:eastAsia="Calibri" w:hAnsi="Times New Roman"/>
          <w:sz w:val="24"/>
          <w:szCs w:val="24"/>
          <w:lang w:eastAsia="en-US"/>
        </w:rPr>
        <w:t>м</w:t>
      </w:r>
      <w:r w:rsidRPr="00A42A73">
        <w:rPr>
          <w:rFonts w:ascii="Times New Roman" w:eastAsia="Calibri" w:hAnsi="Times New Roman"/>
          <w:sz w:val="24"/>
          <w:szCs w:val="24"/>
          <w:lang w:eastAsia="en-US"/>
        </w:rPr>
        <w:t xml:space="preserve"> институт</w:t>
      </w:r>
      <w:r w:rsidR="00AB47E3">
        <w:rPr>
          <w:rFonts w:ascii="Times New Roman" w:eastAsia="Calibri" w:hAnsi="Times New Roman"/>
          <w:sz w:val="24"/>
          <w:szCs w:val="24"/>
          <w:lang w:eastAsia="en-US"/>
        </w:rPr>
        <w:t>ом</w:t>
      </w:r>
      <w:r w:rsidRPr="00A42A73">
        <w:rPr>
          <w:rFonts w:ascii="Times New Roman" w:eastAsia="Calibri" w:hAnsi="Times New Roman"/>
          <w:sz w:val="24"/>
          <w:szCs w:val="24"/>
          <w:lang w:eastAsia="en-US"/>
        </w:rPr>
        <w:t xml:space="preserve"> научной и технической информации РАН (ВИНИТИ РАН).</w:t>
      </w:r>
    </w:p>
    <w:p w:rsidR="00AB47E3" w:rsidRPr="00A42A73" w:rsidRDefault="00AB47E3" w:rsidP="00186CEE">
      <w:pPr>
        <w:spacing w:after="0"/>
        <w:jc w:val="both"/>
        <w:rPr>
          <w:rFonts w:ascii="Times New Roman" w:eastAsia="Calibri" w:hAnsi="Times New Roman"/>
          <w:sz w:val="24"/>
          <w:szCs w:val="24"/>
          <w:lang w:eastAsia="en-US"/>
        </w:rPr>
      </w:pPr>
    </w:p>
    <w:p w:rsidR="00186CEE" w:rsidRPr="00A42A73" w:rsidRDefault="00186CEE" w:rsidP="00AB47E3">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Доказательством этого факта так же является сотрудничество МГУ им. Н.П.Огарева с крупным предприятиями России в области энергетической и силовой электроники (ФГУП «ВЭИ им. В.И. Ленина», ООО «Интегратор» и д.р.).</w:t>
      </w:r>
    </w:p>
    <w:p w:rsidR="00186CEE" w:rsidRPr="00A42A73" w:rsidRDefault="00186CEE" w:rsidP="00AB47E3">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xml:space="preserve">Одно из крупнейших предприятий Мордовии ОАО «Электровыпрямитель» подготовило масштабный проект «Организация производства высокоэффективных светодиодов на основе нанотехнологий», в рамках которого рассматривается вопрос о создании в 2012 году совместного с южно-корейской фирмой </w:t>
      </w:r>
      <w:r w:rsidRPr="00A42A73">
        <w:rPr>
          <w:rFonts w:ascii="Times New Roman" w:eastAsia="Calibri" w:hAnsi="Times New Roman"/>
          <w:sz w:val="24"/>
          <w:szCs w:val="24"/>
          <w:lang w:val="en-US" w:eastAsia="en-US"/>
        </w:rPr>
        <w:t>Seoul</w:t>
      </w:r>
      <w:r w:rsidRPr="00A42A73">
        <w:rPr>
          <w:rFonts w:ascii="Times New Roman" w:eastAsia="Calibri" w:hAnsi="Times New Roman"/>
          <w:sz w:val="24"/>
          <w:szCs w:val="24"/>
          <w:lang w:eastAsia="en-US"/>
        </w:rPr>
        <w:t xml:space="preserve"> </w:t>
      </w:r>
      <w:r w:rsidRPr="00A42A73">
        <w:rPr>
          <w:rFonts w:ascii="Times New Roman" w:eastAsia="Calibri" w:hAnsi="Times New Roman"/>
          <w:sz w:val="24"/>
          <w:szCs w:val="24"/>
          <w:lang w:val="en-US" w:eastAsia="en-US"/>
        </w:rPr>
        <w:t>Semiconductor</w:t>
      </w:r>
      <w:r w:rsidRPr="00A42A73">
        <w:rPr>
          <w:rFonts w:ascii="Times New Roman" w:eastAsia="Calibri" w:hAnsi="Times New Roman"/>
          <w:sz w:val="24"/>
          <w:szCs w:val="24"/>
          <w:lang w:eastAsia="en-US"/>
        </w:rPr>
        <w:t xml:space="preserve"> совместного предприятия, ведутся переговоры об участие в качестве партнеров российского предприятия «Оптоган» (Санкт-Петербург) и южно-корейской корпорации </w:t>
      </w:r>
      <w:r w:rsidRPr="00A42A73">
        <w:rPr>
          <w:rFonts w:ascii="Times New Roman" w:eastAsia="Calibri" w:hAnsi="Times New Roman"/>
          <w:sz w:val="24"/>
          <w:szCs w:val="24"/>
          <w:lang w:val="en-US" w:eastAsia="en-US"/>
        </w:rPr>
        <w:t>Daewoo</w:t>
      </w:r>
      <w:r w:rsidRPr="00A42A73">
        <w:rPr>
          <w:rFonts w:ascii="Times New Roman" w:eastAsia="Calibri" w:hAnsi="Times New Roman"/>
          <w:sz w:val="24"/>
          <w:szCs w:val="24"/>
          <w:lang w:eastAsia="en-US"/>
        </w:rPr>
        <w:t xml:space="preserve">. </w:t>
      </w:r>
    </w:p>
    <w:p w:rsidR="00186CEE" w:rsidRDefault="00186CEE" w:rsidP="00AB47E3">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xml:space="preserve">Не менее значимым является совместный проект с южнокорейской фирмой </w:t>
      </w:r>
      <w:r w:rsidRPr="00A42A73">
        <w:rPr>
          <w:rFonts w:ascii="Times New Roman" w:eastAsia="Calibri" w:hAnsi="Times New Roman"/>
          <w:sz w:val="24"/>
          <w:szCs w:val="24"/>
          <w:lang w:val="en-US" w:eastAsia="en-US"/>
        </w:rPr>
        <w:t>NepesLed</w:t>
      </w:r>
      <w:r w:rsidRPr="00A42A73">
        <w:rPr>
          <w:rFonts w:ascii="Times New Roman" w:eastAsia="Calibri" w:hAnsi="Times New Roman"/>
          <w:sz w:val="24"/>
          <w:szCs w:val="24"/>
          <w:lang w:eastAsia="en-US"/>
        </w:rPr>
        <w:t xml:space="preserve"> по созданию производства светильников на основе светодиодов по технологии вынесенного люминофора (</w:t>
      </w:r>
      <w:r w:rsidRPr="00A42A73">
        <w:rPr>
          <w:rFonts w:ascii="Times New Roman" w:eastAsia="Calibri" w:hAnsi="Times New Roman"/>
          <w:sz w:val="24"/>
          <w:szCs w:val="24"/>
          <w:lang w:val="en-US" w:eastAsia="en-US"/>
        </w:rPr>
        <w:t>CapLed</w:t>
      </w:r>
      <w:r w:rsidRPr="00A42A73">
        <w:rPr>
          <w:rFonts w:ascii="Times New Roman" w:eastAsia="Calibri" w:hAnsi="Times New Roman"/>
          <w:sz w:val="24"/>
          <w:szCs w:val="24"/>
          <w:lang w:eastAsia="en-US"/>
        </w:rPr>
        <w:t>)</w:t>
      </w:r>
      <w:r w:rsidR="00AB47E3">
        <w:rPr>
          <w:rFonts w:ascii="Times New Roman" w:eastAsia="Calibri" w:hAnsi="Times New Roman"/>
          <w:sz w:val="24"/>
          <w:szCs w:val="24"/>
          <w:lang w:eastAsia="en-US"/>
        </w:rPr>
        <w:t>.</w:t>
      </w:r>
    </w:p>
    <w:p w:rsidR="00171D37" w:rsidRPr="00A42A73" w:rsidRDefault="00171D37" w:rsidP="00AB47E3">
      <w:pPr>
        <w:spacing w:after="0"/>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В области международного сотрудничества можно также отметить проект по созданию совместной лаборатории радиоэлектроники. Участниками проекта выступают </w:t>
      </w:r>
      <w:r w:rsidRPr="00A42A73">
        <w:rPr>
          <w:rFonts w:ascii="Times New Roman" w:hAnsi="Times New Roman"/>
          <w:sz w:val="24"/>
          <w:szCs w:val="24"/>
        </w:rPr>
        <w:t>ФГБОУ ВП</w:t>
      </w:r>
      <w:r>
        <w:rPr>
          <w:rFonts w:ascii="Times New Roman" w:hAnsi="Times New Roman"/>
          <w:sz w:val="24"/>
          <w:szCs w:val="24"/>
        </w:rPr>
        <w:t>О «МГУ им. Н.П.Огарева», Россия и</w:t>
      </w:r>
      <w:r w:rsidRPr="00A42A73">
        <w:rPr>
          <w:rFonts w:ascii="Times New Roman" w:hAnsi="Times New Roman"/>
          <w:sz w:val="24"/>
          <w:szCs w:val="24"/>
        </w:rPr>
        <w:t xml:space="preserve"> Институт электроники, микроэлектроники и нанотехнологий, Франция</w:t>
      </w:r>
      <w:r>
        <w:rPr>
          <w:rFonts w:ascii="Times New Roman" w:hAnsi="Times New Roman"/>
          <w:sz w:val="24"/>
          <w:szCs w:val="24"/>
        </w:rPr>
        <w:t>.</w:t>
      </w:r>
      <w:r>
        <w:rPr>
          <w:rFonts w:ascii="Times New Roman" w:eastAsia="Calibri" w:hAnsi="Times New Roman"/>
          <w:sz w:val="24"/>
          <w:szCs w:val="24"/>
          <w:lang w:eastAsia="en-US"/>
        </w:rPr>
        <w:t xml:space="preserve"> </w:t>
      </w:r>
    </w:p>
    <w:p w:rsidR="00186CEE" w:rsidRPr="00A42A73" w:rsidRDefault="00186CEE" w:rsidP="00AB47E3">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xml:space="preserve">Существенно усиливший в последние годы свою материально-техническую базу Национальный исследовательский Мордовский государственный университет им. Н.П.Огарева оказывает важнейшую научно-техническую поддержку предприятиям кластера. Непосредственно по специализации кластера университетом были </w:t>
      </w:r>
      <w:r w:rsidR="00330FD6">
        <w:rPr>
          <w:rFonts w:ascii="Times New Roman" w:eastAsia="Calibri" w:hAnsi="Times New Roman"/>
          <w:sz w:val="24"/>
          <w:szCs w:val="24"/>
          <w:lang w:eastAsia="en-US"/>
        </w:rPr>
        <w:t xml:space="preserve">проведены </w:t>
      </w:r>
      <w:r w:rsidRPr="00A42A73">
        <w:rPr>
          <w:rFonts w:ascii="Times New Roman" w:eastAsia="Calibri" w:hAnsi="Times New Roman"/>
          <w:sz w:val="24"/>
          <w:szCs w:val="24"/>
          <w:lang w:eastAsia="en-US"/>
        </w:rPr>
        <w:t>ряд масштабных НИОКР в числе которых:</w:t>
      </w:r>
    </w:p>
    <w:p w:rsidR="00186CEE" w:rsidRPr="00A42A73" w:rsidRDefault="00186CEE" w:rsidP="00AB47E3">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исследования по созданию защитных неразрушающихся ртутьнепроницаемых покрытий на люминесцентных лампах</w:t>
      </w:r>
      <w:r w:rsidR="00330FD6">
        <w:rPr>
          <w:rFonts w:ascii="Times New Roman" w:eastAsia="Calibri" w:hAnsi="Times New Roman"/>
          <w:sz w:val="24"/>
          <w:szCs w:val="24"/>
          <w:lang w:eastAsia="en-US"/>
        </w:rPr>
        <w:t xml:space="preserve"> (совместно с НИИИС им.А.Н.Лодыгина)</w:t>
      </w:r>
      <w:r w:rsidRPr="00A42A73">
        <w:rPr>
          <w:rFonts w:ascii="Times New Roman" w:eastAsia="Calibri" w:hAnsi="Times New Roman"/>
          <w:sz w:val="24"/>
          <w:szCs w:val="24"/>
          <w:lang w:eastAsia="en-US"/>
        </w:rPr>
        <w:t xml:space="preserve">. </w:t>
      </w:r>
    </w:p>
    <w:p w:rsidR="00186CEE" w:rsidRPr="00A42A73" w:rsidRDefault="00186CEE" w:rsidP="00171D37">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исследования по созданию методов и средств контроля количества ртути в люминесцентных лампах</w:t>
      </w:r>
      <w:r w:rsidR="00330FD6">
        <w:rPr>
          <w:rFonts w:ascii="Times New Roman" w:eastAsia="Calibri" w:hAnsi="Times New Roman"/>
          <w:sz w:val="24"/>
          <w:szCs w:val="24"/>
          <w:lang w:eastAsia="en-US"/>
        </w:rPr>
        <w:t xml:space="preserve"> (совместно с НИИИС им.А.Н.Лодыгина)</w:t>
      </w:r>
      <w:r w:rsidR="00330FD6" w:rsidRPr="00A42A73">
        <w:rPr>
          <w:rFonts w:ascii="Times New Roman" w:eastAsia="Calibri" w:hAnsi="Times New Roman"/>
          <w:sz w:val="24"/>
          <w:szCs w:val="24"/>
          <w:lang w:eastAsia="en-US"/>
        </w:rPr>
        <w:t>.</w:t>
      </w:r>
    </w:p>
    <w:p w:rsidR="00186CEE" w:rsidRPr="00A42A73" w:rsidRDefault="00186CEE" w:rsidP="00171D37">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разработка светодиодного источника света  для замены галогенной лампы КГИ 12-20-4» для ООО «АСК»</w:t>
      </w:r>
    </w:p>
    <w:p w:rsidR="00186CEE" w:rsidRPr="00A42A73" w:rsidRDefault="00186CEE" w:rsidP="00171D37">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экспертиза тепловых режимов преобразовательной техники</w:t>
      </w:r>
    </w:p>
    <w:p w:rsidR="00186CEE" w:rsidRPr="00A42A73" w:rsidRDefault="00186CEE" w:rsidP="00171D37">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светотехнический факультет совместно с ГУП РМ «НИИИС им. А.Н. Лодыгина» и  Московским государственным институтом приборостроения и информатики  проводит исследования по созданию энергоэкономичных источников света и световых приборов.  Выполнены расчётные  исследования по повышению эффективности люминесцентных ламп за счёт применения ртути, обогащённой тяжёлыми изотопами.</w:t>
      </w:r>
    </w:p>
    <w:p w:rsidR="00186CEE" w:rsidRDefault="00186CEE" w:rsidP="00171D37">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 xml:space="preserve">- проект «Разработка технологии изготовления металломатричного композиционного материала ALSIC и изделий из него для </w:t>
      </w:r>
      <w:r w:rsidR="00330FD6">
        <w:rPr>
          <w:rFonts w:ascii="Times New Roman" w:eastAsia="Calibri" w:hAnsi="Times New Roman"/>
          <w:sz w:val="24"/>
          <w:szCs w:val="24"/>
          <w:lang w:eastAsia="en-US"/>
        </w:rPr>
        <w:t>ЭПРА</w:t>
      </w:r>
      <w:r w:rsidRPr="00A42A73">
        <w:rPr>
          <w:rFonts w:ascii="Times New Roman" w:eastAsia="Calibri" w:hAnsi="Times New Roman"/>
          <w:sz w:val="24"/>
          <w:szCs w:val="24"/>
          <w:lang w:eastAsia="en-US"/>
        </w:rPr>
        <w:t>» (ФГБОУ ВПО «МГУ им. Н.П.Огарева», ВИАМ и ОАО «Электровыпрямитель»)</w:t>
      </w:r>
      <w:r w:rsidR="00171D37">
        <w:rPr>
          <w:rFonts w:ascii="Times New Roman" w:eastAsia="Calibri" w:hAnsi="Times New Roman"/>
          <w:sz w:val="24"/>
          <w:szCs w:val="24"/>
          <w:lang w:eastAsia="en-US"/>
        </w:rPr>
        <w:t>.</w:t>
      </w:r>
    </w:p>
    <w:p w:rsidR="00171D37" w:rsidRPr="00A42A73" w:rsidRDefault="00171D37" w:rsidP="00171D37">
      <w:pPr>
        <w:spacing w:after="0"/>
        <w:ind w:firstLine="708"/>
        <w:jc w:val="both"/>
        <w:rPr>
          <w:rFonts w:ascii="Times New Roman" w:hAnsi="Times New Roman"/>
          <w:sz w:val="24"/>
          <w:szCs w:val="24"/>
        </w:rPr>
      </w:pPr>
      <w:r w:rsidRPr="00A42A73">
        <w:rPr>
          <w:rFonts w:ascii="Times New Roman" w:hAnsi="Times New Roman"/>
          <w:sz w:val="24"/>
          <w:szCs w:val="24"/>
        </w:rPr>
        <w:t xml:space="preserve">В 2011 году заключены </w:t>
      </w:r>
      <w:r>
        <w:rPr>
          <w:rFonts w:ascii="Times New Roman" w:hAnsi="Times New Roman"/>
          <w:sz w:val="24"/>
          <w:szCs w:val="24"/>
        </w:rPr>
        <w:t xml:space="preserve">следующие </w:t>
      </w:r>
      <w:r w:rsidRPr="00A42A73">
        <w:rPr>
          <w:rFonts w:ascii="Times New Roman" w:hAnsi="Times New Roman"/>
          <w:sz w:val="24"/>
          <w:szCs w:val="24"/>
        </w:rPr>
        <w:t>международные договора:</w:t>
      </w:r>
    </w:p>
    <w:p w:rsidR="00171D37" w:rsidRPr="00171D37" w:rsidRDefault="005274B3" w:rsidP="00171D37">
      <w:pPr>
        <w:spacing w:after="0"/>
        <w:ind w:firstLine="708"/>
        <w:jc w:val="both"/>
        <w:rPr>
          <w:rFonts w:ascii="Times New Roman" w:hAnsi="Times New Roman"/>
          <w:sz w:val="24"/>
          <w:szCs w:val="24"/>
        </w:rPr>
      </w:pPr>
      <w:r>
        <w:rPr>
          <w:rFonts w:ascii="Times New Roman" w:hAnsi="Times New Roman"/>
          <w:sz w:val="24"/>
          <w:szCs w:val="24"/>
        </w:rPr>
        <w:t xml:space="preserve">- </w:t>
      </w:r>
      <w:r w:rsidR="00171D37" w:rsidRPr="00A42A73">
        <w:rPr>
          <w:rFonts w:ascii="Times New Roman" w:hAnsi="Times New Roman"/>
          <w:sz w:val="24"/>
          <w:szCs w:val="24"/>
        </w:rPr>
        <w:t xml:space="preserve">Договор о сотрудничестве между </w:t>
      </w:r>
      <w:r w:rsidRPr="00A42A73">
        <w:rPr>
          <w:rFonts w:ascii="Times New Roman" w:eastAsia="Calibri" w:hAnsi="Times New Roman"/>
          <w:sz w:val="24"/>
          <w:szCs w:val="24"/>
          <w:lang w:eastAsia="en-US"/>
        </w:rPr>
        <w:t>ФГБОУ ВПО</w:t>
      </w:r>
      <w:r w:rsidR="00171D37" w:rsidRPr="00A42A73">
        <w:rPr>
          <w:rFonts w:ascii="Times New Roman" w:hAnsi="Times New Roman"/>
          <w:sz w:val="24"/>
          <w:szCs w:val="24"/>
        </w:rPr>
        <w:t xml:space="preserve"> «МГУ им. Н.П. Огарёва» и Университетом Лафборо (Великобритания) от 2 июня </w:t>
      </w:r>
      <w:smartTag w:uri="urn:schemas-microsoft-com:office:smarttags" w:element="metricconverter">
        <w:smartTagPr>
          <w:attr w:name="ProductID" w:val="2011 г"/>
        </w:smartTagPr>
        <w:r w:rsidR="00171D37" w:rsidRPr="00A42A73">
          <w:rPr>
            <w:rFonts w:ascii="Times New Roman" w:hAnsi="Times New Roman"/>
            <w:sz w:val="24"/>
            <w:szCs w:val="24"/>
          </w:rPr>
          <w:t>2011 г</w:t>
        </w:r>
      </w:smartTag>
      <w:r w:rsidR="00171D37" w:rsidRPr="00A42A73">
        <w:rPr>
          <w:rFonts w:ascii="Times New Roman" w:hAnsi="Times New Roman"/>
          <w:sz w:val="24"/>
          <w:szCs w:val="24"/>
        </w:rPr>
        <w:t>.</w:t>
      </w:r>
      <w:r w:rsidR="00330FD6">
        <w:rPr>
          <w:rFonts w:ascii="Times New Roman" w:hAnsi="Times New Roman"/>
          <w:sz w:val="24"/>
          <w:szCs w:val="24"/>
        </w:rPr>
        <w:t xml:space="preserve">, который предусматривает совместные исследования в области создания новых источников </w:t>
      </w:r>
      <w:r>
        <w:rPr>
          <w:rFonts w:ascii="Times New Roman" w:hAnsi="Times New Roman"/>
          <w:sz w:val="24"/>
          <w:szCs w:val="24"/>
        </w:rPr>
        <w:t>оптического</w:t>
      </w:r>
      <w:r w:rsidR="00330FD6">
        <w:rPr>
          <w:rFonts w:ascii="Times New Roman" w:hAnsi="Times New Roman"/>
          <w:sz w:val="24"/>
          <w:szCs w:val="24"/>
        </w:rPr>
        <w:t xml:space="preserve"> излучения</w:t>
      </w:r>
      <w:r w:rsidR="00171D37" w:rsidRPr="00171D37">
        <w:rPr>
          <w:rFonts w:ascii="Times New Roman" w:hAnsi="Times New Roman"/>
          <w:sz w:val="24"/>
          <w:szCs w:val="24"/>
        </w:rPr>
        <w:t>;</w:t>
      </w:r>
    </w:p>
    <w:p w:rsidR="00171D37" w:rsidRDefault="005274B3" w:rsidP="00171D37">
      <w:pPr>
        <w:spacing w:after="0"/>
        <w:ind w:firstLine="708"/>
        <w:jc w:val="both"/>
        <w:rPr>
          <w:rFonts w:ascii="Times New Roman" w:hAnsi="Times New Roman"/>
          <w:sz w:val="24"/>
          <w:szCs w:val="24"/>
        </w:rPr>
      </w:pPr>
      <w:r>
        <w:rPr>
          <w:rFonts w:ascii="Times New Roman" w:hAnsi="Times New Roman"/>
          <w:sz w:val="24"/>
          <w:szCs w:val="24"/>
        </w:rPr>
        <w:t xml:space="preserve">- </w:t>
      </w:r>
      <w:r w:rsidR="00171D37" w:rsidRPr="00A42A73">
        <w:rPr>
          <w:rFonts w:ascii="Times New Roman" w:hAnsi="Times New Roman"/>
          <w:sz w:val="24"/>
          <w:szCs w:val="24"/>
        </w:rPr>
        <w:t xml:space="preserve">Договор о сотрудничестве между </w:t>
      </w:r>
      <w:r w:rsidRPr="00A42A73">
        <w:rPr>
          <w:rFonts w:ascii="Times New Roman" w:eastAsia="Calibri" w:hAnsi="Times New Roman"/>
          <w:sz w:val="24"/>
          <w:szCs w:val="24"/>
          <w:lang w:eastAsia="en-US"/>
        </w:rPr>
        <w:t>ФГБОУ ВПО</w:t>
      </w:r>
      <w:r w:rsidR="00171D37" w:rsidRPr="00A42A73">
        <w:rPr>
          <w:rFonts w:ascii="Times New Roman" w:hAnsi="Times New Roman"/>
          <w:sz w:val="24"/>
          <w:szCs w:val="24"/>
        </w:rPr>
        <w:t xml:space="preserve"> «МГУ им. Н.П. Огарёва» </w:t>
      </w:r>
      <w:r>
        <w:rPr>
          <w:rFonts w:ascii="Times New Roman" w:hAnsi="Times New Roman"/>
          <w:sz w:val="24"/>
          <w:szCs w:val="24"/>
        </w:rPr>
        <w:t xml:space="preserve">и </w:t>
      </w:r>
      <w:r w:rsidR="00171D37" w:rsidRPr="00A42A73">
        <w:rPr>
          <w:rFonts w:ascii="Times New Roman" w:hAnsi="Times New Roman"/>
          <w:sz w:val="24"/>
          <w:szCs w:val="24"/>
        </w:rPr>
        <w:t>Институт</w:t>
      </w:r>
      <w:r>
        <w:rPr>
          <w:rFonts w:ascii="Times New Roman" w:hAnsi="Times New Roman"/>
          <w:sz w:val="24"/>
          <w:szCs w:val="24"/>
        </w:rPr>
        <w:t>а</w:t>
      </w:r>
      <w:r w:rsidR="00171D37" w:rsidRPr="00A42A73">
        <w:rPr>
          <w:rFonts w:ascii="Times New Roman" w:hAnsi="Times New Roman"/>
          <w:sz w:val="24"/>
          <w:szCs w:val="24"/>
        </w:rPr>
        <w:t xml:space="preserve"> электроники, микроэлектроники и нанотехнологий, Франция, июнь 2011 г.</w:t>
      </w:r>
      <w:r>
        <w:rPr>
          <w:rFonts w:ascii="Times New Roman" w:hAnsi="Times New Roman"/>
          <w:sz w:val="24"/>
          <w:szCs w:val="24"/>
        </w:rPr>
        <w:t>, с целью проведения исследований мультиферроиков.</w:t>
      </w:r>
    </w:p>
    <w:p w:rsidR="00186CEE" w:rsidRPr="00A42A73" w:rsidRDefault="00186CEE" w:rsidP="00171D37">
      <w:pPr>
        <w:spacing w:after="0"/>
        <w:ind w:firstLine="708"/>
        <w:jc w:val="both"/>
        <w:rPr>
          <w:rFonts w:ascii="Times New Roman" w:eastAsia="Calibri" w:hAnsi="Times New Roman"/>
          <w:sz w:val="24"/>
          <w:szCs w:val="24"/>
          <w:lang w:eastAsia="en-US"/>
        </w:rPr>
      </w:pPr>
      <w:r w:rsidRPr="00A42A73">
        <w:rPr>
          <w:rFonts w:ascii="Times New Roman" w:eastAsia="Calibri" w:hAnsi="Times New Roman"/>
          <w:sz w:val="24"/>
          <w:szCs w:val="24"/>
          <w:lang w:eastAsia="en-US"/>
        </w:rPr>
        <w:t>Все крупные предприятия-участники кластера имеют собственные развитые научно-технические подразделения. В рамках реализации программы развития кластера предполагается выделение этих подразделений в отдельные научно-производственные и исследовательские компании и размещение их в технопарке (после ввода технопарка в эксплуатацию).</w:t>
      </w:r>
    </w:p>
    <w:p w:rsidR="005274B3" w:rsidRDefault="00186CEE" w:rsidP="005274B3">
      <w:pPr>
        <w:spacing w:after="0" w:line="240" w:lineRule="auto"/>
        <w:ind w:firstLine="709"/>
        <w:jc w:val="both"/>
        <w:rPr>
          <w:rFonts w:ascii="Times New Roman" w:hAnsi="Times New Roman"/>
          <w:sz w:val="24"/>
          <w:szCs w:val="24"/>
        </w:rPr>
      </w:pPr>
      <w:r w:rsidRPr="00A42A73">
        <w:rPr>
          <w:rFonts w:ascii="Times New Roman" w:hAnsi="Times New Roman"/>
          <w:sz w:val="24"/>
          <w:szCs w:val="24"/>
        </w:rPr>
        <w:t xml:space="preserve">Кооперация </w:t>
      </w:r>
      <w:r w:rsidR="00171D37">
        <w:rPr>
          <w:rFonts w:ascii="Times New Roman" w:hAnsi="Times New Roman"/>
          <w:sz w:val="24"/>
          <w:szCs w:val="24"/>
        </w:rPr>
        <w:t>в производственной сфере осуществ</w:t>
      </w:r>
      <w:r w:rsidRPr="00A42A73">
        <w:rPr>
          <w:rFonts w:ascii="Times New Roman" w:hAnsi="Times New Roman"/>
          <w:sz w:val="24"/>
          <w:szCs w:val="24"/>
        </w:rPr>
        <w:t>ляется по взаимным поставкам комплектующих для производства ламп и светотехнических изделий.</w:t>
      </w:r>
      <w:r w:rsidR="00171D37">
        <w:rPr>
          <w:rFonts w:ascii="Times New Roman" w:hAnsi="Times New Roman"/>
          <w:sz w:val="24"/>
          <w:szCs w:val="24"/>
        </w:rPr>
        <w:t xml:space="preserve"> </w:t>
      </w:r>
      <w:r w:rsidR="005274B3">
        <w:rPr>
          <w:rFonts w:ascii="Times New Roman" w:hAnsi="Times New Roman"/>
          <w:sz w:val="24"/>
          <w:szCs w:val="24"/>
        </w:rPr>
        <w:t>Предполагается также развитие производственной кооперации между предприятиями кластера по следующим направлениям:</w:t>
      </w:r>
    </w:p>
    <w:p w:rsidR="005274B3" w:rsidRPr="007E23F7" w:rsidRDefault="005274B3" w:rsidP="005274B3">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7E23F7">
        <w:rPr>
          <w:rFonts w:ascii="Times New Roman" w:hAnsi="Times New Roman"/>
          <w:b/>
          <w:sz w:val="24"/>
          <w:szCs w:val="24"/>
        </w:rPr>
        <w:t>Поставка комплектующих</w:t>
      </w:r>
      <w:r>
        <w:rPr>
          <w:rFonts w:ascii="Times New Roman" w:hAnsi="Times New Roman"/>
          <w:b/>
          <w:sz w:val="24"/>
          <w:szCs w:val="24"/>
        </w:rPr>
        <w:t xml:space="preserve"> к источникам света</w:t>
      </w:r>
      <w:r w:rsidRPr="007E23F7">
        <w:rPr>
          <w:rFonts w:ascii="Times New Roman" w:hAnsi="Times New Roman"/>
          <w:sz w:val="24"/>
          <w:szCs w:val="24"/>
        </w:rPr>
        <w:t>. ГУП РМ «Лисма» осуществляет масштабные поставки колбы и других стеклянных элементов на российские (в т.</w:t>
      </w:r>
      <w:r>
        <w:rPr>
          <w:rFonts w:ascii="Times New Roman" w:hAnsi="Times New Roman"/>
          <w:sz w:val="24"/>
          <w:szCs w:val="24"/>
        </w:rPr>
        <w:t xml:space="preserve"> </w:t>
      </w:r>
      <w:r w:rsidRPr="007E23F7">
        <w:rPr>
          <w:rFonts w:ascii="Times New Roman" w:hAnsi="Times New Roman"/>
          <w:sz w:val="24"/>
          <w:szCs w:val="24"/>
        </w:rPr>
        <w:t xml:space="preserve">ч. на </w:t>
      </w:r>
      <w:r>
        <w:rPr>
          <w:rFonts w:ascii="Times New Roman" w:hAnsi="Times New Roman"/>
          <w:sz w:val="24"/>
          <w:szCs w:val="24"/>
        </w:rPr>
        <w:t>ООО «</w:t>
      </w:r>
      <w:r w:rsidRPr="007E23F7">
        <w:rPr>
          <w:rFonts w:ascii="Times New Roman" w:hAnsi="Times New Roman"/>
          <w:sz w:val="24"/>
          <w:szCs w:val="24"/>
        </w:rPr>
        <w:t>Рефлакс-С</w:t>
      </w:r>
      <w:r>
        <w:rPr>
          <w:rFonts w:ascii="Times New Roman" w:hAnsi="Times New Roman"/>
          <w:sz w:val="24"/>
          <w:szCs w:val="24"/>
        </w:rPr>
        <w:t>»</w:t>
      </w:r>
      <w:r w:rsidRPr="007E23F7">
        <w:rPr>
          <w:rFonts w:ascii="Times New Roman" w:hAnsi="Times New Roman"/>
          <w:sz w:val="24"/>
          <w:szCs w:val="24"/>
        </w:rPr>
        <w:t xml:space="preserve">, </w:t>
      </w:r>
      <w:r>
        <w:rPr>
          <w:rFonts w:ascii="Times New Roman" w:hAnsi="Times New Roman"/>
          <w:sz w:val="24"/>
          <w:szCs w:val="24"/>
        </w:rPr>
        <w:t>ООО «Саранский электроламповый завод»</w:t>
      </w:r>
      <w:r w:rsidRPr="007E23F7">
        <w:rPr>
          <w:rFonts w:ascii="Times New Roman" w:hAnsi="Times New Roman"/>
          <w:sz w:val="24"/>
          <w:szCs w:val="24"/>
        </w:rPr>
        <w:t xml:space="preserve">, </w:t>
      </w:r>
      <w:r>
        <w:rPr>
          <w:rFonts w:ascii="Times New Roman" w:hAnsi="Times New Roman"/>
          <w:sz w:val="24"/>
          <w:szCs w:val="24"/>
        </w:rPr>
        <w:t>ЗАО «</w:t>
      </w:r>
      <w:r w:rsidRPr="007E23F7">
        <w:rPr>
          <w:rFonts w:ascii="Times New Roman" w:hAnsi="Times New Roman"/>
          <w:sz w:val="24"/>
          <w:szCs w:val="24"/>
        </w:rPr>
        <w:t>Трансвет</w:t>
      </w:r>
      <w:r>
        <w:rPr>
          <w:rFonts w:ascii="Times New Roman" w:hAnsi="Times New Roman"/>
          <w:sz w:val="24"/>
          <w:szCs w:val="24"/>
        </w:rPr>
        <w:t>»</w:t>
      </w:r>
      <w:r w:rsidRPr="007E23F7">
        <w:rPr>
          <w:rFonts w:ascii="Times New Roman" w:hAnsi="Times New Roman"/>
          <w:sz w:val="24"/>
          <w:szCs w:val="24"/>
        </w:rPr>
        <w:t>) и украинские предприятия. Реализация запланированных инвест</w:t>
      </w:r>
      <w:r>
        <w:rPr>
          <w:rFonts w:ascii="Times New Roman" w:hAnsi="Times New Roman"/>
          <w:sz w:val="24"/>
          <w:szCs w:val="24"/>
        </w:rPr>
        <w:t xml:space="preserve">иционных </w:t>
      </w:r>
      <w:r w:rsidRPr="007E23F7">
        <w:rPr>
          <w:rFonts w:ascii="Times New Roman" w:hAnsi="Times New Roman"/>
          <w:sz w:val="24"/>
          <w:szCs w:val="24"/>
        </w:rPr>
        <w:t xml:space="preserve">проектов позволит </w:t>
      </w:r>
      <w:r>
        <w:rPr>
          <w:rFonts w:ascii="Times New Roman" w:hAnsi="Times New Roman"/>
          <w:sz w:val="24"/>
          <w:szCs w:val="24"/>
        </w:rPr>
        <w:t>ГУП РМ «Лисма»</w:t>
      </w:r>
      <w:r w:rsidRPr="007E23F7">
        <w:rPr>
          <w:rFonts w:ascii="Times New Roman" w:hAnsi="Times New Roman"/>
          <w:sz w:val="24"/>
          <w:szCs w:val="24"/>
        </w:rPr>
        <w:t xml:space="preserve"> стать крупнейшим поставщиком других элементов традиционных источников света – цоколя, горелок для разрядных ламп, люминофора. </w:t>
      </w:r>
    </w:p>
    <w:p w:rsidR="005274B3" w:rsidRDefault="005274B3" w:rsidP="005274B3">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7E23F7">
        <w:rPr>
          <w:rFonts w:ascii="Times New Roman" w:hAnsi="Times New Roman"/>
          <w:b/>
          <w:sz w:val="24"/>
          <w:szCs w:val="24"/>
        </w:rPr>
        <w:t>Производство электронной компонентной базы</w:t>
      </w:r>
      <w:r w:rsidRPr="007E23F7">
        <w:rPr>
          <w:rFonts w:ascii="Times New Roman" w:hAnsi="Times New Roman"/>
          <w:sz w:val="24"/>
          <w:szCs w:val="24"/>
        </w:rPr>
        <w:t>. ОАО</w:t>
      </w:r>
      <w:r>
        <w:rPr>
          <w:rFonts w:ascii="Times New Roman" w:hAnsi="Times New Roman"/>
          <w:sz w:val="24"/>
          <w:szCs w:val="24"/>
        </w:rPr>
        <w:t> </w:t>
      </w:r>
      <w:r w:rsidRPr="007E23F7">
        <w:rPr>
          <w:rFonts w:ascii="Times New Roman" w:hAnsi="Times New Roman"/>
          <w:sz w:val="24"/>
          <w:szCs w:val="24"/>
        </w:rPr>
        <w:t xml:space="preserve">«Электровыпрямитель», ОАО «Орбита» выращивают кристаллы, производят из них приборы (диоды, тиристоры и др.), которые используются в собственном производстве и поставляются другим предприятиям для изготовления ЭПРА и преобразовательной техники для систем управления освещением. </w:t>
      </w:r>
    </w:p>
    <w:p w:rsidR="005274B3" w:rsidRPr="007E23F7" w:rsidRDefault="005274B3" w:rsidP="005274B3">
      <w:pPr>
        <w:spacing w:after="0" w:line="240" w:lineRule="auto"/>
        <w:jc w:val="both"/>
        <w:rPr>
          <w:rFonts w:ascii="Times New Roman" w:hAnsi="Times New Roman"/>
          <w:sz w:val="24"/>
          <w:szCs w:val="24"/>
        </w:rPr>
      </w:pPr>
      <w:r w:rsidRPr="007E23F7">
        <w:rPr>
          <w:rFonts w:ascii="Times New Roman" w:hAnsi="Times New Roman"/>
          <w:sz w:val="24"/>
          <w:szCs w:val="24"/>
        </w:rPr>
        <w:t>ЭПРА сама по себе является комплектующим к световым приборам. Создаваемое ЗАО «Ксенон» дочернее предприятие по производству ЭПРА (</w:t>
      </w:r>
      <w:r>
        <w:rPr>
          <w:rFonts w:ascii="Times New Roman" w:hAnsi="Times New Roman"/>
          <w:sz w:val="24"/>
          <w:szCs w:val="24"/>
        </w:rPr>
        <w:t>ООО «</w:t>
      </w:r>
      <w:r w:rsidRPr="007E23F7">
        <w:rPr>
          <w:rFonts w:ascii="Times New Roman" w:hAnsi="Times New Roman"/>
          <w:sz w:val="24"/>
          <w:szCs w:val="24"/>
        </w:rPr>
        <w:t>Ксенон-Электро</w:t>
      </w:r>
      <w:r>
        <w:rPr>
          <w:rFonts w:ascii="Times New Roman" w:hAnsi="Times New Roman"/>
          <w:sz w:val="24"/>
          <w:szCs w:val="24"/>
        </w:rPr>
        <w:t>»</w:t>
      </w:r>
      <w:r w:rsidRPr="007E23F7">
        <w:rPr>
          <w:rFonts w:ascii="Times New Roman" w:hAnsi="Times New Roman"/>
          <w:sz w:val="24"/>
          <w:szCs w:val="24"/>
        </w:rPr>
        <w:t>) позволит обеспечить потребности не только своей материнской компании, но и других предприятий кластера, специализирующихся на производстве световых приборов (светильников).</w:t>
      </w:r>
    </w:p>
    <w:p w:rsidR="005274B3" w:rsidRPr="007E23F7" w:rsidRDefault="005274B3" w:rsidP="005274B3">
      <w:pPr>
        <w:spacing w:after="0" w:line="240" w:lineRule="auto"/>
        <w:ind w:firstLine="709"/>
        <w:jc w:val="both"/>
        <w:rPr>
          <w:rFonts w:ascii="Times New Roman" w:hAnsi="Times New Roman"/>
          <w:sz w:val="24"/>
          <w:szCs w:val="24"/>
        </w:rPr>
      </w:pPr>
      <w:r w:rsidRPr="007E23F7">
        <w:rPr>
          <w:rFonts w:ascii="Times New Roman" w:hAnsi="Times New Roman"/>
          <w:sz w:val="24"/>
          <w:szCs w:val="24"/>
        </w:rPr>
        <w:t>Кооп</w:t>
      </w:r>
      <w:r>
        <w:rPr>
          <w:rFonts w:ascii="Times New Roman" w:hAnsi="Times New Roman"/>
          <w:sz w:val="24"/>
          <w:szCs w:val="24"/>
        </w:rPr>
        <w:t xml:space="preserve">ерация развита не только между </w:t>
      </w:r>
      <w:r w:rsidRPr="007E23F7">
        <w:rPr>
          <w:rFonts w:ascii="Times New Roman" w:hAnsi="Times New Roman"/>
          <w:sz w:val="24"/>
          <w:szCs w:val="24"/>
        </w:rPr>
        <w:t xml:space="preserve">предприятиями кластера, но и </w:t>
      </w:r>
      <w:r>
        <w:rPr>
          <w:rFonts w:ascii="Times New Roman" w:hAnsi="Times New Roman"/>
          <w:sz w:val="24"/>
          <w:szCs w:val="24"/>
        </w:rPr>
        <w:t>с</w:t>
      </w:r>
      <w:r w:rsidRPr="007E23F7">
        <w:rPr>
          <w:rFonts w:ascii="Times New Roman" w:hAnsi="Times New Roman"/>
          <w:sz w:val="24"/>
          <w:szCs w:val="24"/>
        </w:rPr>
        <w:t xml:space="preserve"> другими предприятиями, расположенными на территории базирования кластера</w:t>
      </w:r>
      <w:r>
        <w:rPr>
          <w:rFonts w:ascii="Times New Roman" w:hAnsi="Times New Roman"/>
          <w:sz w:val="24"/>
          <w:szCs w:val="24"/>
        </w:rPr>
        <w:t xml:space="preserve"> (</w:t>
      </w:r>
      <w:r w:rsidRPr="007E23F7">
        <w:rPr>
          <w:rFonts w:ascii="Times New Roman" w:hAnsi="Times New Roman"/>
          <w:sz w:val="24"/>
          <w:szCs w:val="24"/>
        </w:rPr>
        <w:t>Саранский механический завод, Саранский приборостроительный завод, Саранский телевизионный завод и др.</w:t>
      </w:r>
      <w:r>
        <w:rPr>
          <w:rFonts w:ascii="Times New Roman" w:hAnsi="Times New Roman"/>
          <w:sz w:val="24"/>
          <w:szCs w:val="24"/>
        </w:rPr>
        <w:t>)</w:t>
      </w:r>
      <w:r w:rsidRPr="007E23F7">
        <w:rPr>
          <w:rFonts w:ascii="Times New Roman" w:hAnsi="Times New Roman"/>
          <w:sz w:val="24"/>
          <w:szCs w:val="24"/>
        </w:rPr>
        <w:t xml:space="preserve"> в части изготовления пластиковых и металлических комплектующих к световым приборам, покраске, нанесению гальванопокрытий на металлические изделия, изготовлению оснастки для производственного оборудования и др., с кабельными предприятиями (ОАО «Сарансккабель», ЗАО «Цветлит», холдинг «Оптикэнерго») в части поставок кабельно-проводниковой продукции, используемой в изготовлении световых приборов, преобразовательной техники и систем управления освещением.</w:t>
      </w:r>
      <w:r>
        <w:rPr>
          <w:rFonts w:ascii="Times New Roman" w:hAnsi="Times New Roman"/>
          <w:sz w:val="24"/>
          <w:szCs w:val="24"/>
        </w:rPr>
        <w:t xml:space="preserve"> </w:t>
      </w:r>
    </w:p>
    <w:p w:rsidR="00186CEE" w:rsidRPr="00A42A73" w:rsidRDefault="00186CEE" w:rsidP="005274B3">
      <w:pPr>
        <w:spacing w:after="0"/>
        <w:ind w:firstLine="708"/>
        <w:jc w:val="both"/>
        <w:rPr>
          <w:rFonts w:ascii="Times New Roman" w:hAnsi="Times New Roman"/>
          <w:b/>
          <w:sz w:val="24"/>
          <w:szCs w:val="24"/>
        </w:rPr>
      </w:pPr>
    </w:p>
    <w:p w:rsidR="00186CEE" w:rsidRPr="00A42A73" w:rsidRDefault="00186CEE" w:rsidP="00186CEE">
      <w:pPr>
        <w:spacing w:after="0"/>
        <w:jc w:val="both"/>
        <w:rPr>
          <w:rFonts w:ascii="Times New Roman" w:hAnsi="Times New Roman"/>
          <w:b/>
          <w:sz w:val="24"/>
          <w:szCs w:val="24"/>
        </w:rPr>
      </w:pPr>
    </w:p>
    <w:p w:rsidR="00186CEE" w:rsidRPr="00C10566" w:rsidRDefault="00186CEE" w:rsidP="00330FD6">
      <w:pPr>
        <w:pStyle w:val="3"/>
        <w:keepLines w:val="0"/>
        <w:numPr>
          <w:ilvl w:val="2"/>
          <w:numId w:val="96"/>
        </w:numPr>
        <w:tabs>
          <w:tab w:val="left" w:pos="360"/>
        </w:tabs>
        <w:spacing w:before="0" w:line="240" w:lineRule="auto"/>
        <w:jc w:val="both"/>
        <w:rPr>
          <w:rFonts w:ascii="Times New Roman" w:hAnsi="Times New Roman" w:cs="Times New Roman"/>
          <w:b w:val="0"/>
          <w:color w:val="auto"/>
          <w:sz w:val="24"/>
          <w:szCs w:val="24"/>
        </w:rPr>
      </w:pPr>
      <w:bookmarkStart w:id="9" w:name="_Toc321936276"/>
      <w:r w:rsidRPr="00C10566">
        <w:rPr>
          <w:rFonts w:ascii="Times New Roman" w:hAnsi="Times New Roman" w:cs="Times New Roman"/>
          <w:color w:val="auto"/>
          <w:sz w:val="24"/>
          <w:szCs w:val="24"/>
        </w:rPr>
        <w:t>Факторы, характеризующие инвестиционную привлекательность кластера и территории его базирования, в том числе: оценка уровня готовности инфраструктуры кластера к осуществлению дополнительных инвестиций; наличие в регионе расположения кластера механизмов привлечения и поддержки инвестиций, в том числе механизмов налогового стимулирования инвестиций; основные инвестиционные проекты по развитию территории базирования кластера, реализованные за последние 5 лет.</w:t>
      </w:r>
      <w:bookmarkEnd w:id="9"/>
    </w:p>
    <w:p w:rsidR="00186CEE" w:rsidRPr="00A42A73" w:rsidRDefault="00186CEE" w:rsidP="00186CEE">
      <w:pPr>
        <w:rPr>
          <w:rFonts w:ascii="Times New Roman" w:hAnsi="Times New Roman"/>
          <w:b/>
          <w:sz w:val="24"/>
          <w:szCs w:val="24"/>
        </w:rPr>
      </w:pPr>
    </w:p>
    <w:p w:rsidR="00186CEE" w:rsidRPr="00A42A73" w:rsidRDefault="00186CEE" w:rsidP="00EF65A0">
      <w:pPr>
        <w:spacing w:after="0"/>
        <w:ind w:firstLine="360"/>
        <w:jc w:val="both"/>
        <w:rPr>
          <w:rFonts w:ascii="Times New Roman" w:hAnsi="Times New Roman"/>
          <w:sz w:val="24"/>
          <w:szCs w:val="24"/>
        </w:rPr>
      </w:pPr>
      <w:r w:rsidRPr="00A42A73">
        <w:rPr>
          <w:rFonts w:ascii="Times New Roman" w:hAnsi="Times New Roman"/>
          <w:sz w:val="24"/>
          <w:szCs w:val="24"/>
        </w:rPr>
        <w:t>В Республике Мордовия в настоящее время действуют следующие механизмы государственной поддержки инвестиционной деятельности:</w:t>
      </w:r>
    </w:p>
    <w:p w:rsidR="00186CEE" w:rsidRPr="00A42A73" w:rsidRDefault="00186CEE" w:rsidP="00EF65A0">
      <w:pPr>
        <w:spacing w:after="0"/>
        <w:ind w:firstLine="360"/>
        <w:jc w:val="both"/>
        <w:rPr>
          <w:rFonts w:ascii="Times New Roman" w:hAnsi="Times New Roman"/>
          <w:sz w:val="24"/>
          <w:szCs w:val="24"/>
        </w:rPr>
      </w:pPr>
      <w:r w:rsidRPr="00A42A73">
        <w:rPr>
          <w:rFonts w:ascii="Times New Roman" w:hAnsi="Times New Roman"/>
          <w:sz w:val="24"/>
          <w:szCs w:val="24"/>
        </w:rPr>
        <w:t>1) предоставление налоговых льгот;</w:t>
      </w:r>
    </w:p>
    <w:p w:rsidR="00186CEE" w:rsidRPr="00A42A73" w:rsidRDefault="00186CEE" w:rsidP="00EF65A0">
      <w:pPr>
        <w:spacing w:after="0"/>
        <w:jc w:val="both"/>
        <w:rPr>
          <w:rFonts w:ascii="Times New Roman" w:hAnsi="Times New Roman"/>
          <w:sz w:val="24"/>
          <w:szCs w:val="24"/>
        </w:rPr>
      </w:pPr>
      <w:r w:rsidRPr="00A42A73">
        <w:rPr>
          <w:rFonts w:ascii="Times New Roman" w:hAnsi="Times New Roman"/>
          <w:sz w:val="24"/>
          <w:szCs w:val="24"/>
        </w:rPr>
        <w:t xml:space="preserve">- снижение ставки налога на прибыль, уплачиваемой в республиканский бюджет Республики Мордовия до 13,5 % на период окупаемости приоритетного инвестиционного проекта, но не более, чем на 5 лет (Закон Республики Мордовия «О снижении ставок по налогу на прибыль организаций» № 77-З от 25 ноября </w:t>
      </w:r>
      <w:smartTag w:uri="urn:schemas-microsoft-com:office:smarttags" w:element="metricconverter">
        <w:smartTagPr>
          <w:attr w:name="ProductID" w:val="2004 г"/>
        </w:smartTagPr>
        <w:r w:rsidRPr="00A42A73">
          <w:rPr>
            <w:rFonts w:ascii="Times New Roman" w:hAnsi="Times New Roman"/>
            <w:sz w:val="24"/>
            <w:szCs w:val="24"/>
          </w:rPr>
          <w:t>2004 г</w:t>
        </w:r>
      </w:smartTag>
      <w:r w:rsidRPr="00A42A73">
        <w:rPr>
          <w:rFonts w:ascii="Times New Roman" w:hAnsi="Times New Roman"/>
          <w:sz w:val="24"/>
          <w:szCs w:val="24"/>
        </w:rPr>
        <w:t>.);</w:t>
      </w:r>
    </w:p>
    <w:p w:rsidR="00186CEE" w:rsidRPr="00A42A73"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 освобождение от налога на имущество на период окупаемости приоритетного инвестиционного проекта, но не более, чем на 5 лет (Закон Республики Мордовия «О налоге на имущество организаций» № 54-З от 27 ноября 2003 г.);</w:t>
      </w:r>
    </w:p>
    <w:p w:rsidR="00186CEE" w:rsidRPr="00A42A73"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 освобождение от земельного налога (в ведении муниципальных властей).</w:t>
      </w:r>
    </w:p>
    <w:p w:rsidR="00186CEE" w:rsidRPr="00A42A73"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В соответствии с Законом Республики Мордовия «О государственной поддержке инвестиционной деятельности в Республике Мордовия» №6-З от 20 февраля 2006 г., в перечень приоритетных инвестиционных проектов Республики Мордовия на конкурсной основе может быть включен инвестиционный проект, суммарный объем вложений, в реализацию которого составляет не менее 50 млн. рублей.</w:t>
      </w:r>
    </w:p>
    <w:p w:rsidR="00186CEE" w:rsidRPr="00A42A73"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Критерием включения инвестиционного проекта в перечень приоритетных инвестиционных проектов Республики Мордовия является соответствие одному из приведенных условий:</w:t>
      </w:r>
    </w:p>
    <w:p w:rsidR="00186CEE" w:rsidRPr="00A42A73"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организация производства импортозамещающей продукции;</w:t>
      </w:r>
    </w:p>
    <w:p w:rsidR="00186CEE" w:rsidRPr="00A42A73"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рост налоговых платежей в республиканский бюджет Республики Мордовия;</w:t>
      </w:r>
    </w:p>
    <w:p w:rsidR="00186CEE" w:rsidRPr="00A42A73"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организация производства экспорто-ориентированной продукции;</w:t>
      </w:r>
    </w:p>
    <w:p w:rsidR="00186CEE" w:rsidRPr="00BC5F46" w:rsidRDefault="00186CEE" w:rsidP="00EF65A0">
      <w:pPr>
        <w:spacing w:after="0"/>
        <w:ind w:firstLine="708"/>
        <w:jc w:val="both"/>
        <w:rPr>
          <w:rFonts w:ascii="Times New Roman" w:hAnsi="Times New Roman"/>
          <w:sz w:val="24"/>
          <w:szCs w:val="24"/>
        </w:rPr>
      </w:pPr>
      <w:r w:rsidRPr="00A42A73">
        <w:rPr>
          <w:rFonts w:ascii="Times New Roman" w:hAnsi="Times New Roman"/>
          <w:sz w:val="24"/>
          <w:szCs w:val="24"/>
        </w:rPr>
        <w:t>создание новых рабочих мест при обеспечении выплаты заработной платы на уровне, не менее, чем в 1,5 раза превышающем среднюю заработную плату по Республике Мордовия.</w:t>
      </w:r>
    </w:p>
    <w:p w:rsidR="00186CEE" w:rsidRPr="00A42A73" w:rsidRDefault="00186CEE" w:rsidP="00EF65A0">
      <w:pPr>
        <w:spacing w:after="0"/>
        <w:jc w:val="both"/>
        <w:rPr>
          <w:rFonts w:ascii="Times New Roman" w:hAnsi="Times New Roman"/>
          <w:sz w:val="24"/>
          <w:szCs w:val="24"/>
        </w:rPr>
      </w:pPr>
      <w:r w:rsidRPr="00A42A73">
        <w:rPr>
          <w:rFonts w:ascii="Times New Roman" w:hAnsi="Times New Roman"/>
          <w:sz w:val="24"/>
          <w:szCs w:val="24"/>
        </w:rPr>
        <w:t xml:space="preserve">           2) предоставление государственных гарантий Республики Мордовия (Закон Республики Мордовия «О предоставлении государственных гарантий Республики Мордовия» № 5-З от 21 февраля 2008 г.); </w:t>
      </w:r>
    </w:p>
    <w:p w:rsidR="00186CEE" w:rsidRPr="00A42A73" w:rsidRDefault="00186CEE" w:rsidP="00EF65A0">
      <w:pPr>
        <w:spacing w:after="0"/>
        <w:jc w:val="both"/>
        <w:rPr>
          <w:rFonts w:ascii="Times New Roman" w:hAnsi="Times New Roman"/>
          <w:bCs/>
          <w:sz w:val="24"/>
          <w:szCs w:val="24"/>
        </w:rPr>
      </w:pPr>
      <w:r w:rsidRPr="00A42A73">
        <w:rPr>
          <w:rFonts w:ascii="Times New Roman" w:hAnsi="Times New Roman"/>
          <w:bCs/>
          <w:w w:val="89"/>
          <w:sz w:val="24"/>
          <w:szCs w:val="24"/>
        </w:rPr>
        <w:t xml:space="preserve">           </w:t>
      </w:r>
      <w:r w:rsidRPr="00A42A73">
        <w:rPr>
          <w:rFonts w:ascii="Times New Roman" w:hAnsi="Times New Roman"/>
          <w:bCs/>
          <w:sz w:val="24"/>
          <w:szCs w:val="24"/>
        </w:rPr>
        <w:t xml:space="preserve">3) предоставление  субсидий на возмещение затрат по оплате части процентов за пользование инвестиционными кредитами российских банков и на возмещение части затрат на уплату лизинговых платежей по договорам лизинга (постановление Правительства Республики Мордовия от 18 мая </w:t>
      </w:r>
      <w:smartTag w:uri="urn:schemas-microsoft-com:office:smarttags" w:element="metricconverter">
        <w:smartTagPr>
          <w:attr w:name="ProductID" w:val="2009 г"/>
        </w:smartTagPr>
        <w:r w:rsidRPr="00A42A73">
          <w:rPr>
            <w:rFonts w:ascii="Times New Roman" w:hAnsi="Times New Roman"/>
            <w:bCs/>
            <w:sz w:val="24"/>
            <w:szCs w:val="24"/>
          </w:rPr>
          <w:t>2009 г</w:t>
        </w:r>
      </w:smartTag>
      <w:r w:rsidRPr="00A42A73">
        <w:rPr>
          <w:rFonts w:ascii="Times New Roman" w:hAnsi="Times New Roman"/>
          <w:bCs/>
          <w:sz w:val="24"/>
          <w:szCs w:val="24"/>
        </w:rPr>
        <w:t xml:space="preserve">. № 218, постановление Правительства Республики Мордовия от 1 ноября </w:t>
      </w:r>
      <w:smartTag w:uri="urn:schemas-microsoft-com:office:smarttags" w:element="metricconverter">
        <w:smartTagPr>
          <w:attr w:name="ProductID" w:val="2010 г"/>
        </w:smartTagPr>
        <w:r w:rsidRPr="00A42A73">
          <w:rPr>
            <w:rFonts w:ascii="Times New Roman" w:hAnsi="Times New Roman"/>
            <w:bCs/>
            <w:sz w:val="24"/>
            <w:szCs w:val="24"/>
          </w:rPr>
          <w:t>2010 г</w:t>
        </w:r>
      </w:smartTag>
      <w:r w:rsidRPr="00A42A73">
        <w:rPr>
          <w:rFonts w:ascii="Times New Roman" w:hAnsi="Times New Roman"/>
          <w:bCs/>
          <w:sz w:val="24"/>
          <w:szCs w:val="24"/>
        </w:rPr>
        <w:t>. № 429);</w:t>
      </w:r>
    </w:p>
    <w:p w:rsidR="00186CEE" w:rsidRPr="00A42A73" w:rsidRDefault="00186CEE" w:rsidP="00EF65A0">
      <w:pPr>
        <w:spacing w:after="0"/>
        <w:ind w:firstLine="708"/>
        <w:jc w:val="both"/>
        <w:rPr>
          <w:rFonts w:ascii="Times New Roman" w:hAnsi="Times New Roman"/>
          <w:bCs/>
          <w:sz w:val="24"/>
          <w:szCs w:val="24"/>
        </w:rPr>
      </w:pPr>
      <w:r w:rsidRPr="00A42A73">
        <w:rPr>
          <w:rFonts w:ascii="Times New Roman" w:hAnsi="Times New Roman"/>
          <w:bCs/>
          <w:sz w:val="24"/>
          <w:szCs w:val="24"/>
        </w:rPr>
        <w:t>4) предоставление  субсидий на финансовую поддержку научно-технических и инновационных проектов (постановление Правительства Республики Мордовия от 9</w:t>
      </w:r>
      <w:r w:rsidR="00EF65A0">
        <w:rPr>
          <w:rFonts w:ascii="Times New Roman" w:hAnsi="Times New Roman"/>
          <w:bCs/>
          <w:sz w:val="24"/>
          <w:szCs w:val="24"/>
          <w:lang w:val="en-US"/>
        </w:rPr>
        <w:t> </w:t>
      </w:r>
      <w:r w:rsidRPr="00A42A73">
        <w:rPr>
          <w:rFonts w:ascii="Times New Roman" w:hAnsi="Times New Roman"/>
          <w:bCs/>
          <w:sz w:val="24"/>
          <w:szCs w:val="24"/>
        </w:rPr>
        <w:t xml:space="preserve">августа </w:t>
      </w:r>
      <w:smartTag w:uri="urn:schemas-microsoft-com:office:smarttags" w:element="metricconverter">
        <w:smartTagPr>
          <w:attr w:name="ProductID" w:val="2010 г"/>
        </w:smartTagPr>
        <w:r w:rsidRPr="00A42A73">
          <w:rPr>
            <w:rFonts w:ascii="Times New Roman" w:hAnsi="Times New Roman"/>
            <w:bCs/>
            <w:sz w:val="24"/>
            <w:szCs w:val="24"/>
          </w:rPr>
          <w:t>2010 г</w:t>
        </w:r>
      </w:smartTag>
      <w:r w:rsidRPr="00A42A73">
        <w:rPr>
          <w:rFonts w:ascii="Times New Roman" w:hAnsi="Times New Roman"/>
          <w:bCs/>
          <w:sz w:val="24"/>
          <w:szCs w:val="24"/>
        </w:rPr>
        <w:t xml:space="preserve">. № 324) и предоставление субсидий субъектам малого и среднего предпринимательства, осуществляющим разработку и внедрение инновационной продукции (постановление Правительства Республики Мордовия от 4 июля </w:t>
      </w:r>
      <w:smartTag w:uri="urn:schemas-microsoft-com:office:smarttags" w:element="metricconverter">
        <w:smartTagPr>
          <w:attr w:name="ProductID" w:val="2011 г"/>
        </w:smartTagPr>
        <w:r w:rsidRPr="00A42A73">
          <w:rPr>
            <w:rFonts w:ascii="Times New Roman" w:hAnsi="Times New Roman"/>
            <w:bCs/>
            <w:sz w:val="24"/>
            <w:szCs w:val="24"/>
          </w:rPr>
          <w:t>2011 г</w:t>
        </w:r>
      </w:smartTag>
      <w:r w:rsidRPr="00A42A73">
        <w:rPr>
          <w:rFonts w:ascii="Times New Roman" w:hAnsi="Times New Roman"/>
          <w:bCs/>
          <w:sz w:val="24"/>
          <w:szCs w:val="24"/>
        </w:rPr>
        <w:t>. №236);</w:t>
      </w:r>
    </w:p>
    <w:p w:rsidR="00186CEE" w:rsidRPr="00A42A73" w:rsidRDefault="00186CEE" w:rsidP="00EF65A0">
      <w:pPr>
        <w:spacing w:after="0"/>
        <w:ind w:firstLine="708"/>
        <w:jc w:val="both"/>
        <w:rPr>
          <w:rFonts w:ascii="Times New Roman" w:hAnsi="Times New Roman"/>
          <w:bCs/>
          <w:sz w:val="24"/>
          <w:szCs w:val="24"/>
        </w:rPr>
      </w:pPr>
      <w:r w:rsidRPr="00A42A73">
        <w:rPr>
          <w:rFonts w:ascii="Times New Roman" w:hAnsi="Times New Roman"/>
          <w:bCs/>
          <w:sz w:val="24"/>
          <w:szCs w:val="24"/>
        </w:rPr>
        <w:t xml:space="preserve">5) предоставление поручительств и займов Казенным предприятием Республики Мордовия «Дирекция по реализации Республиканской целевой программы развития Республики Мордовия» (постановление Правительства Республики Мордовия от 27 апреля </w:t>
      </w:r>
      <w:smartTag w:uri="urn:schemas-microsoft-com:office:smarttags" w:element="metricconverter">
        <w:smartTagPr>
          <w:attr w:name="ProductID" w:val="2009 г"/>
        </w:smartTagPr>
        <w:r w:rsidRPr="00A42A73">
          <w:rPr>
            <w:rFonts w:ascii="Times New Roman" w:hAnsi="Times New Roman"/>
            <w:bCs/>
            <w:sz w:val="24"/>
            <w:szCs w:val="24"/>
          </w:rPr>
          <w:t>2009 г</w:t>
        </w:r>
      </w:smartTag>
      <w:r w:rsidRPr="00A42A73">
        <w:rPr>
          <w:rFonts w:ascii="Times New Roman" w:hAnsi="Times New Roman"/>
          <w:bCs/>
          <w:sz w:val="24"/>
          <w:szCs w:val="24"/>
        </w:rPr>
        <w:t>. № 182).</w:t>
      </w:r>
    </w:p>
    <w:p w:rsidR="00186CEE" w:rsidRPr="00A42A73" w:rsidRDefault="00186CEE" w:rsidP="00EF65A0">
      <w:pPr>
        <w:spacing w:after="0"/>
        <w:ind w:firstLine="720"/>
        <w:jc w:val="both"/>
        <w:rPr>
          <w:rFonts w:ascii="Times New Roman" w:hAnsi="Times New Roman"/>
          <w:sz w:val="24"/>
          <w:szCs w:val="24"/>
        </w:rPr>
      </w:pPr>
      <w:r w:rsidRPr="00A42A73">
        <w:rPr>
          <w:rFonts w:ascii="Times New Roman" w:hAnsi="Times New Roman"/>
          <w:sz w:val="24"/>
          <w:szCs w:val="24"/>
        </w:rPr>
        <w:t>С точки зрения оценки уровня готовности к осуществлению дополнительных инвестиций, инфраструктура кластера имеет ряд ограничений. В первую очередь</w:t>
      </w:r>
      <w:r w:rsidR="00EF65A0">
        <w:rPr>
          <w:rFonts w:ascii="Times New Roman" w:hAnsi="Times New Roman"/>
          <w:sz w:val="24"/>
          <w:szCs w:val="24"/>
        </w:rPr>
        <w:t>,</w:t>
      </w:r>
      <w:r w:rsidRPr="00A42A73">
        <w:rPr>
          <w:rFonts w:ascii="Times New Roman" w:hAnsi="Times New Roman"/>
          <w:sz w:val="24"/>
          <w:szCs w:val="24"/>
        </w:rPr>
        <w:t xml:space="preserve"> это отсутствие подготовленных производственных площадок «</w:t>
      </w:r>
      <w:r w:rsidRPr="00A42A73">
        <w:rPr>
          <w:rFonts w:ascii="Times New Roman" w:hAnsi="Times New Roman"/>
          <w:sz w:val="24"/>
          <w:szCs w:val="24"/>
          <w:lang w:val="en-US"/>
        </w:rPr>
        <w:t>greenfield</w:t>
      </w:r>
      <w:r w:rsidRPr="00A42A73">
        <w:rPr>
          <w:rFonts w:ascii="Times New Roman" w:hAnsi="Times New Roman"/>
          <w:sz w:val="24"/>
          <w:szCs w:val="24"/>
        </w:rPr>
        <w:t>». Большая часть предлагаемых свободных производственных площадей представля</w:t>
      </w:r>
      <w:r w:rsidR="00EF65A0">
        <w:rPr>
          <w:rFonts w:ascii="Times New Roman" w:hAnsi="Times New Roman"/>
          <w:sz w:val="24"/>
          <w:szCs w:val="24"/>
        </w:rPr>
        <w:t>е</w:t>
      </w:r>
      <w:r w:rsidRPr="00A42A73">
        <w:rPr>
          <w:rFonts w:ascii="Times New Roman" w:hAnsi="Times New Roman"/>
          <w:sz w:val="24"/>
          <w:szCs w:val="24"/>
        </w:rPr>
        <w:t>т собой производственные корпуса, построенные по типовым проектам 30-40 лет назад, не эффективные с энергетической точки зрения, имеющие высокий уровень физического износа строительных конструкций. Таким образом</w:t>
      </w:r>
      <w:r w:rsidR="00EF65A0">
        <w:rPr>
          <w:rFonts w:ascii="Times New Roman" w:hAnsi="Times New Roman"/>
          <w:sz w:val="24"/>
          <w:szCs w:val="24"/>
        </w:rPr>
        <w:t>,</w:t>
      </w:r>
      <w:r w:rsidRPr="00A42A73">
        <w:rPr>
          <w:rFonts w:ascii="Times New Roman" w:hAnsi="Times New Roman"/>
          <w:sz w:val="24"/>
          <w:szCs w:val="24"/>
        </w:rPr>
        <w:t xml:space="preserve"> на «плечи» инвестора ложатся значительные первоначальные затраты.</w:t>
      </w:r>
    </w:p>
    <w:p w:rsidR="00186CEE" w:rsidRPr="00A42A73" w:rsidRDefault="00186CEE" w:rsidP="00EF65A0">
      <w:pPr>
        <w:spacing w:after="0"/>
        <w:ind w:firstLine="720"/>
        <w:jc w:val="both"/>
        <w:rPr>
          <w:rFonts w:ascii="Times New Roman" w:hAnsi="Times New Roman"/>
          <w:sz w:val="24"/>
          <w:szCs w:val="24"/>
        </w:rPr>
      </w:pPr>
      <w:r w:rsidRPr="00A42A73">
        <w:rPr>
          <w:rFonts w:ascii="Times New Roman" w:hAnsi="Times New Roman"/>
          <w:sz w:val="24"/>
          <w:szCs w:val="24"/>
        </w:rPr>
        <w:t>Имеющиеся же свободные земельные участки, не обеспечены инженерной, транспортной инфраструктурой, довольно часто не оформлены с точки зрения земельного законодательства.</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 xml:space="preserve">Кроме того производственная и обслуживающая инфраструктура организаций – участников кластера была создана более 50 лет назад, ее высокий уровень износа в первую очередь инженерных коммуникаций оказывает негативное влияние на развитие кластера. </w:t>
      </w:r>
    </w:p>
    <w:p w:rsidR="00186CEE" w:rsidRPr="00A42A73" w:rsidRDefault="00186CEE" w:rsidP="00186CEE">
      <w:pPr>
        <w:spacing w:after="0"/>
        <w:ind w:firstLine="708"/>
        <w:jc w:val="both"/>
        <w:rPr>
          <w:rFonts w:ascii="Times New Roman" w:hAnsi="Times New Roman"/>
          <w:sz w:val="24"/>
          <w:szCs w:val="24"/>
        </w:rPr>
      </w:pPr>
      <w:r w:rsidRPr="00A42A73">
        <w:rPr>
          <w:rFonts w:ascii="Times New Roman" w:hAnsi="Times New Roman"/>
          <w:sz w:val="24"/>
          <w:szCs w:val="24"/>
        </w:rPr>
        <w:t>Так</w:t>
      </w:r>
      <w:r w:rsidR="00EF65A0">
        <w:rPr>
          <w:rFonts w:ascii="Times New Roman" w:hAnsi="Times New Roman"/>
          <w:sz w:val="24"/>
          <w:szCs w:val="24"/>
        </w:rPr>
        <w:t>,</w:t>
      </w:r>
      <w:r w:rsidRPr="00A42A73">
        <w:rPr>
          <w:rFonts w:ascii="Times New Roman" w:hAnsi="Times New Roman"/>
          <w:sz w:val="24"/>
          <w:szCs w:val="24"/>
        </w:rPr>
        <w:t xml:space="preserve"> требует замены 61,9 % систем водоснабжения, системы теплоснабжения – 11,1%, электрических сетей – 53 %, системы канализования порядка 73 процентов. Кроме того</w:t>
      </w:r>
      <w:r w:rsidR="00EF65A0">
        <w:rPr>
          <w:rFonts w:ascii="Times New Roman" w:hAnsi="Times New Roman"/>
          <w:sz w:val="24"/>
          <w:szCs w:val="24"/>
        </w:rPr>
        <w:t>,</w:t>
      </w:r>
      <w:r w:rsidRPr="00A42A73">
        <w:rPr>
          <w:rFonts w:ascii="Times New Roman" w:hAnsi="Times New Roman"/>
          <w:sz w:val="24"/>
          <w:szCs w:val="24"/>
        </w:rPr>
        <w:t xml:space="preserve"> в ряде населенных пунктов система водоснабжения требует установки дополнительной системы доочистки питьевой воды до нормативных значений.</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 другой стороны</w:t>
      </w:r>
      <w:r w:rsidR="00EF65A0">
        <w:rPr>
          <w:rFonts w:ascii="Times New Roman" w:hAnsi="Times New Roman"/>
          <w:sz w:val="24"/>
          <w:szCs w:val="24"/>
        </w:rPr>
        <w:t>,</w:t>
      </w:r>
      <w:r w:rsidRPr="00A42A73">
        <w:rPr>
          <w:rFonts w:ascii="Times New Roman" w:hAnsi="Times New Roman"/>
          <w:sz w:val="24"/>
          <w:szCs w:val="24"/>
        </w:rPr>
        <w:t xml:space="preserve"> социально-культурная инфраструктура на территории кластера характеризуется высоким уровнем развития. Городские поселения, находящиеся на территории размещения кластера, неоднократно признавались лауреатами региональных конкурсов по благоустройству, а г.</w:t>
      </w:r>
      <w:r w:rsidR="00EF65A0">
        <w:rPr>
          <w:rFonts w:ascii="Times New Roman" w:hAnsi="Times New Roman"/>
          <w:sz w:val="24"/>
          <w:szCs w:val="24"/>
        </w:rPr>
        <w:t xml:space="preserve"> </w:t>
      </w:r>
      <w:r w:rsidRPr="00A42A73">
        <w:rPr>
          <w:rFonts w:ascii="Times New Roman" w:hAnsi="Times New Roman"/>
          <w:sz w:val="24"/>
          <w:szCs w:val="24"/>
        </w:rPr>
        <w:t>Саранск в течение последних шести лет входит в тройку самых благоустроенных городов России.</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За последние 5 лет на территории базирования кластера были реализованы следующие крупные инвестиционные проекты:</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создание промышленного производства приборов нового поколения на основе карбида кремния в ОАО «Электровыпрямитель»;</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bCs/>
          <w:sz w:val="24"/>
          <w:szCs w:val="24"/>
        </w:rPr>
        <w:t>строительство завода по производству кабельно-проводниковой продукции</w:t>
      </w:r>
      <w:r w:rsidRPr="00A42A73">
        <w:rPr>
          <w:rFonts w:ascii="Times New Roman" w:hAnsi="Times New Roman"/>
          <w:sz w:val="24"/>
          <w:szCs w:val="24"/>
        </w:rPr>
        <w:t xml:space="preserve">; </w:t>
      </w:r>
      <w:r w:rsidRPr="00A42A73">
        <w:rPr>
          <w:rFonts w:ascii="Times New Roman" w:hAnsi="Times New Roman"/>
          <w:bCs/>
          <w:sz w:val="24"/>
          <w:szCs w:val="24"/>
        </w:rPr>
        <w:t>организация производства кабеля, алюминиевой и медной катанки ЗАО «Цветлит»</w:t>
      </w:r>
      <w:r w:rsidRPr="00A42A73">
        <w:rPr>
          <w:rFonts w:ascii="Times New Roman" w:hAnsi="Times New Roman"/>
          <w:sz w:val="24"/>
          <w:szCs w:val="24"/>
        </w:rPr>
        <w:t>;</w:t>
      </w:r>
    </w:p>
    <w:p w:rsidR="00186CEE" w:rsidRPr="00A42A73" w:rsidRDefault="00186CEE" w:rsidP="00186CEE">
      <w:pPr>
        <w:spacing w:after="0"/>
        <w:ind w:firstLine="720"/>
        <w:jc w:val="both"/>
        <w:rPr>
          <w:rFonts w:ascii="Times New Roman" w:hAnsi="Times New Roman"/>
          <w:bCs/>
          <w:sz w:val="24"/>
          <w:szCs w:val="24"/>
        </w:rPr>
      </w:pPr>
      <w:r w:rsidRPr="00A42A73">
        <w:rPr>
          <w:rFonts w:ascii="Times New Roman" w:hAnsi="Times New Roman"/>
          <w:sz w:val="24"/>
          <w:szCs w:val="24"/>
        </w:rPr>
        <w:t>организация производства алюминиевых сплавов; о</w:t>
      </w:r>
      <w:r w:rsidRPr="00A42A73">
        <w:rPr>
          <w:rFonts w:ascii="Times New Roman" w:hAnsi="Times New Roman"/>
          <w:color w:val="000000"/>
          <w:sz w:val="24"/>
          <w:szCs w:val="24"/>
        </w:rPr>
        <w:t>рганизация производства нового поколения проводов и кабелей для эксплуатации в сложных экстремальных условиях, с целью обеспечения повышенной надежности объектов электроснабжения; организация производства арматуры для волоконно-оптических кабелей, встроенных в грозозащитный трос»</w:t>
      </w:r>
      <w:r w:rsidRPr="00A42A73">
        <w:rPr>
          <w:rFonts w:ascii="Times New Roman" w:hAnsi="Times New Roman"/>
          <w:bCs/>
          <w:color w:val="000000"/>
          <w:sz w:val="24"/>
          <w:szCs w:val="24"/>
        </w:rPr>
        <w:t xml:space="preserve"> ООО «Оптикэнерго»;</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строительство современного экспортоориентированного завода по переработке лома алюминия, не имеющего аналогов в России, ОАО «Мордоввторсырье»;</w:t>
      </w:r>
    </w:p>
    <w:p w:rsidR="00186CEE" w:rsidRPr="00A42A73" w:rsidRDefault="00186CEE" w:rsidP="00186CEE">
      <w:pPr>
        <w:spacing w:after="0"/>
        <w:jc w:val="both"/>
        <w:rPr>
          <w:rFonts w:ascii="Times New Roman" w:hAnsi="Times New Roman"/>
          <w:sz w:val="24"/>
          <w:szCs w:val="24"/>
        </w:rPr>
      </w:pPr>
      <w:r w:rsidRPr="00A42A73">
        <w:rPr>
          <w:rFonts w:ascii="Times New Roman" w:hAnsi="Times New Roman"/>
          <w:sz w:val="24"/>
          <w:szCs w:val="24"/>
        </w:rPr>
        <w:t xml:space="preserve">            создание производственного комплекса по выпуску стального и чугунного литья ООО «ВКМ-Сталь»;</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создание первого российского предприятия по производству компаундов для изоляции силовых кабелей ЗАО «Лидер-Компаунд»;</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создание нового производства энергоэффективных световых приборов нового поколения ЗАО «Ксенон»;</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техническое перевооружение ОАО «Ардатовский светотехнический завод»;</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создание производства современной стеклотары для пищевой промышленности на Рузаевском стекольном заводе;</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строительство нового комплекса на Саранском элеваторе для полного обеспечения качественным пивоваренным ячменем вновь построенного солодовенного завода компании «Сан ИнБев»;</w:t>
      </w:r>
    </w:p>
    <w:p w:rsidR="00186CEE" w:rsidRPr="00A42A73" w:rsidRDefault="00186CEE" w:rsidP="00186CEE">
      <w:pPr>
        <w:spacing w:after="0"/>
        <w:jc w:val="both"/>
        <w:rPr>
          <w:rFonts w:ascii="Times New Roman" w:hAnsi="Times New Roman"/>
          <w:bCs/>
          <w:sz w:val="24"/>
          <w:szCs w:val="24"/>
        </w:rPr>
      </w:pPr>
      <w:r w:rsidRPr="00A42A73">
        <w:rPr>
          <w:rFonts w:ascii="Times New Roman" w:hAnsi="Times New Roman"/>
          <w:bCs/>
          <w:sz w:val="24"/>
          <w:szCs w:val="24"/>
        </w:rPr>
        <w:t xml:space="preserve">            строительство тепличных комплексов для выращивания роз ОАО «Мир цветов» и ОАО «Мир цветов РМ»;</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создание ново</w:t>
      </w:r>
      <w:r w:rsidR="005274B3">
        <w:rPr>
          <w:rFonts w:ascii="Times New Roman" w:hAnsi="Times New Roman"/>
          <w:sz w:val="24"/>
          <w:szCs w:val="24"/>
        </w:rPr>
        <w:t>го</w:t>
      </w:r>
      <w:r w:rsidRPr="00A42A73">
        <w:rPr>
          <w:rFonts w:ascii="Times New Roman" w:hAnsi="Times New Roman"/>
          <w:sz w:val="24"/>
          <w:szCs w:val="24"/>
        </w:rPr>
        <w:t xml:space="preserve"> производств</w:t>
      </w:r>
      <w:r w:rsidR="005274B3">
        <w:rPr>
          <w:rFonts w:ascii="Times New Roman" w:hAnsi="Times New Roman"/>
          <w:sz w:val="24"/>
          <w:szCs w:val="24"/>
        </w:rPr>
        <w:t>а</w:t>
      </w:r>
      <w:r w:rsidRPr="00A42A73">
        <w:rPr>
          <w:rFonts w:ascii="Times New Roman" w:hAnsi="Times New Roman"/>
          <w:sz w:val="24"/>
          <w:szCs w:val="24"/>
        </w:rPr>
        <w:t xml:space="preserve"> замороженных овощей и полуфабрикатов, проведена реконструкция существующего производства зеленого горошка в ОАО «Консервный завод «Саранский»;</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создание сыроваренного завода по производству твердых сыров мощностью 250 тонн молока в сутки ООО «Сыроваренный завод «Сармич»;</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строительство фабрики по переработке яйца ООО «Рузово».</w:t>
      </w:r>
    </w:p>
    <w:p w:rsidR="00186CEE" w:rsidRPr="00A42A73" w:rsidRDefault="00186CEE" w:rsidP="00186CEE">
      <w:pPr>
        <w:spacing w:after="0"/>
        <w:ind w:firstLine="720"/>
        <w:jc w:val="both"/>
        <w:rPr>
          <w:rFonts w:ascii="Times New Roman" w:hAnsi="Times New Roman"/>
          <w:sz w:val="24"/>
          <w:szCs w:val="24"/>
        </w:rPr>
      </w:pPr>
      <w:r w:rsidRPr="00A42A73">
        <w:rPr>
          <w:rFonts w:ascii="Times New Roman" w:hAnsi="Times New Roman"/>
          <w:sz w:val="24"/>
          <w:szCs w:val="24"/>
        </w:rPr>
        <w:t xml:space="preserve">Кроме того, проведена модернизация действующих производств, установлены новые линии на ОАО «Саранский телевизионный завод» (производство радиоэлектроники), ОАО «Кадошкинский электротехнический завод», ОАО «Комбинат теплоизоляционных изделий», ОАО «Саранский ДСК», ОАО «ЖБК-1» и ОАО «Железобетон», ЗАО «Плайтерра» (производство фанеры специальных форматов), ОАО «Молочный комбинат «Саранский», ОАО «Ламзурь», ОАО «Мордовспирт» и многих других предприятиях. </w:t>
      </w:r>
    </w:p>
    <w:p w:rsidR="00186CEE" w:rsidRDefault="00186CEE" w:rsidP="00E745A8">
      <w:pPr>
        <w:spacing w:line="240" w:lineRule="auto"/>
        <w:ind w:firstLine="709"/>
        <w:jc w:val="both"/>
        <w:rPr>
          <w:rFonts w:ascii="Times New Roman" w:hAnsi="Times New Roman"/>
          <w:b/>
          <w:sz w:val="24"/>
          <w:szCs w:val="24"/>
        </w:rPr>
      </w:pPr>
    </w:p>
    <w:p w:rsidR="00E745A8" w:rsidRPr="00E745A8" w:rsidRDefault="00E745A8" w:rsidP="00E745A8">
      <w:pPr>
        <w:spacing w:line="240" w:lineRule="auto"/>
        <w:ind w:firstLine="709"/>
        <w:jc w:val="both"/>
        <w:rPr>
          <w:rFonts w:ascii="Times New Roman" w:hAnsi="Times New Roman"/>
          <w:b/>
          <w:sz w:val="24"/>
          <w:szCs w:val="24"/>
        </w:rPr>
      </w:pPr>
      <w:r w:rsidRPr="00E745A8">
        <w:rPr>
          <w:rFonts w:ascii="Times New Roman" w:hAnsi="Times New Roman"/>
          <w:b/>
          <w:sz w:val="24"/>
          <w:szCs w:val="24"/>
        </w:rPr>
        <w:t>2.</w:t>
      </w:r>
      <w:r w:rsidR="00186CEE">
        <w:rPr>
          <w:rFonts w:ascii="Times New Roman" w:hAnsi="Times New Roman"/>
          <w:b/>
          <w:sz w:val="24"/>
          <w:szCs w:val="24"/>
        </w:rPr>
        <w:t>3</w:t>
      </w:r>
      <w:r w:rsidRPr="00E745A8">
        <w:rPr>
          <w:rFonts w:ascii="Times New Roman" w:hAnsi="Times New Roman"/>
          <w:b/>
          <w:sz w:val="24"/>
          <w:szCs w:val="24"/>
        </w:rPr>
        <w:t>. Текущий уровень качества жизни и развития транспортной, энергетической, инженерной, жилищной и социальной инфраструктуры</w:t>
      </w:r>
    </w:p>
    <w:p w:rsidR="00CD770C" w:rsidRPr="00E745A8" w:rsidRDefault="00CD770C" w:rsidP="00CD770C">
      <w:pPr>
        <w:spacing w:line="240" w:lineRule="auto"/>
        <w:ind w:firstLine="709"/>
        <w:jc w:val="both"/>
        <w:rPr>
          <w:rFonts w:ascii="Times New Roman" w:hAnsi="Times New Roman"/>
          <w:b/>
          <w:sz w:val="24"/>
          <w:szCs w:val="24"/>
        </w:rPr>
      </w:pPr>
      <w:r w:rsidRPr="00E745A8">
        <w:rPr>
          <w:rFonts w:ascii="Times New Roman" w:hAnsi="Times New Roman"/>
          <w:b/>
          <w:sz w:val="24"/>
          <w:szCs w:val="24"/>
        </w:rPr>
        <w:t>Текущее состояние качества и уровня жизни населения</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r w:rsidRPr="00E745A8">
        <w:rPr>
          <w:rFonts w:ascii="Times New Roman" w:hAnsi="Times New Roman"/>
          <w:sz w:val="24"/>
          <w:szCs w:val="24"/>
        </w:rPr>
        <w:t xml:space="preserve">Численность населения Республики Мордовия по переписи населения 2010 года составило 834,8 тыс. человек. В Республике наблюдается стабильная естественная убыль населения. По сравнению с переписью населения </w:t>
      </w:r>
      <w:smartTag w:uri="urn:schemas-microsoft-com:office:smarttags" w:element="metricconverter">
        <w:smartTagPr>
          <w:attr w:name="ProductID" w:val="2002 г"/>
        </w:smartTagPr>
        <w:r w:rsidRPr="00E745A8">
          <w:rPr>
            <w:rFonts w:ascii="Times New Roman" w:hAnsi="Times New Roman"/>
            <w:sz w:val="24"/>
            <w:szCs w:val="24"/>
          </w:rPr>
          <w:t>2002</w:t>
        </w:r>
        <w:r>
          <w:rPr>
            <w:rFonts w:ascii="Times New Roman" w:hAnsi="Times New Roman"/>
            <w:sz w:val="24"/>
            <w:szCs w:val="24"/>
          </w:rPr>
          <w:t xml:space="preserve"> г</w:t>
        </w:r>
      </w:smartTag>
      <w:r>
        <w:rPr>
          <w:rFonts w:ascii="Times New Roman" w:hAnsi="Times New Roman"/>
          <w:sz w:val="24"/>
          <w:szCs w:val="24"/>
        </w:rPr>
        <w:t>.</w:t>
      </w:r>
      <w:r w:rsidRPr="00E745A8">
        <w:rPr>
          <w:rFonts w:ascii="Times New Roman" w:hAnsi="Times New Roman"/>
          <w:sz w:val="24"/>
          <w:szCs w:val="24"/>
        </w:rPr>
        <w:t xml:space="preserve"> численность постоянного населения республики уменьшилась на 53,8 тыс. чел. В 2010 году число родившихся на 1000 населения составило 9,5‰, а число умерших – 15,7‰. Показатель ожидаемой продолжительности предстоящей жизни в 20</w:t>
      </w:r>
      <w:r>
        <w:rPr>
          <w:rFonts w:ascii="Times New Roman" w:hAnsi="Times New Roman"/>
          <w:sz w:val="24"/>
          <w:szCs w:val="24"/>
        </w:rPr>
        <w:t>10</w:t>
      </w:r>
      <w:r w:rsidRPr="00E745A8">
        <w:rPr>
          <w:rFonts w:ascii="Times New Roman" w:hAnsi="Times New Roman"/>
          <w:sz w:val="24"/>
          <w:szCs w:val="24"/>
        </w:rPr>
        <w:t xml:space="preserve"> году достиг 69,</w:t>
      </w:r>
      <w:r>
        <w:rPr>
          <w:rFonts w:ascii="Times New Roman" w:hAnsi="Times New Roman"/>
          <w:sz w:val="24"/>
          <w:szCs w:val="24"/>
        </w:rPr>
        <w:t>7</w:t>
      </w:r>
      <w:r w:rsidRPr="00E745A8">
        <w:rPr>
          <w:rFonts w:ascii="Times New Roman" w:hAnsi="Times New Roman"/>
          <w:sz w:val="24"/>
          <w:szCs w:val="24"/>
        </w:rPr>
        <w:t xml:space="preserve"> лет. </w:t>
      </w:r>
      <w:r>
        <w:rPr>
          <w:rFonts w:ascii="Times New Roman" w:hAnsi="Times New Roman"/>
          <w:sz w:val="24"/>
          <w:szCs w:val="24"/>
        </w:rPr>
        <w:t>Среди всех регионов России Республика Мордовия в 2010 году  занимала 21 место, а среди регионов ПФО – 4 место.</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p>
    <w:p w:rsidR="00CD770C" w:rsidRDefault="00CD770C" w:rsidP="00CD770C">
      <w:pPr>
        <w:tabs>
          <w:tab w:val="left" w:pos="6237"/>
        </w:tabs>
        <w:spacing w:after="0" w:line="240" w:lineRule="auto"/>
        <w:ind w:firstLine="720"/>
        <w:jc w:val="both"/>
        <w:rPr>
          <w:rFonts w:ascii="Times New Roman" w:hAnsi="Times New Roman"/>
          <w:b/>
          <w:sz w:val="24"/>
          <w:szCs w:val="24"/>
        </w:rPr>
      </w:pPr>
      <w:r w:rsidRPr="00E745A8">
        <w:rPr>
          <w:rFonts w:ascii="Times New Roman" w:hAnsi="Times New Roman"/>
          <w:b/>
          <w:sz w:val="24"/>
          <w:szCs w:val="24"/>
        </w:rPr>
        <w:t>Территория и численность населения в границах расположения кластера</w:t>
      </w:r>
    </w:p>
    <w:p w:rsidR="00CD770C" w:rsidRPr="00E745A8" w:rsidRDefault="00CD770C" w:rsidP="00CD770C">
      <w:pPr>
        <w:tabs>
          <w:tab w:val="left" w:pos="6237"/>
        </w:tabs>
        <w:spacing w:after="0" w:line="240" w:lineRule="auto"/>
        <w:ind w:firstLine="720"/>
        <w:jc w:val="both"/>
        <w:rPr>
          <w:rFonts w:ascii="Times New Roman" w:hAnsi="Times New Roman"/>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2700"/>
        <w:gridCol w:w="3060"/>
      </w:tblGrid>
      <w:tr w:rsidR="00CD770C" w:rsidRPr="00E745A8" w:rsidTr="0015342B">
        <w:tc>
          <w:tcPr>
            <w:tcW w:w="3528" w:type="dxa"/>
            <w:shd w:val="clear" w:color="auto" w:fill="auto"/>
          </w:tcPr>
          <w:p w:rsidR="00CD770C" w:rsidRPr="00E745A8" w:rsidRDefault="00CD770C" w:rsidP="0015342B">
            <w:pPr>
              <w:tabs>
                <w:tab w:val="left" w:pos="6237"/>
              </w:tabs>
              <w:spacing w:after="0" w:line="240" w:lineRule="auto"/>
              <w:jc w:val="both"/>
              <w:rPr>
                <w:rFonts w:ascii="Times New Roman" w:hAnsi="Times New Roman"/>
                <w:b/>
                <w:sz w:val="24"/>
                <w:szCs w:val="24"/>
              </w:rPr>
            </w:pPr>
            <w:r w:rsidRPr="00E745A8">
              <w:rPr>
                <w:rFonts w:ascii="Times New Roman" w:hAnsi="Times New Roman"/>
                <w:b/>
                <w:sz w:val="24"/>
                <w:szCs w:val="24"/>
              </w:rPr>
              <w:t xml:space="preserve">Регион </w:t>
            </w:r>
          </w:p>
        </w:tc>
        <w:tc>
          <w:tcPr>
            <w:tcW w:w="2700" w:type="dxa"/>
            <w:shd w:val="clear" w:color="auto" w:fill="auto"/>
          </w:tcPr>
          <w:p w:rsidR="00CD770C" w:rsidRPr="00E745A8" w:rsidRDefault="00CD770C" w:rsidP="0015342B">
            <w:pPr>
              <w:tabs>
                <w:tab w:val="left" w:pos="6237"/>
              </w:tabs>
              <w:spacing w:after="0" w:line="240" w:lineRule="auto"/>
              <w:jc w:val="both"/>
              <w:rPr>
                <w:rFonts w:ascii="Times New Roman" w:hAnsi="Times New Roman"/>
                <w:b/>
                <w:sz w:val="24"/>
                <w:szCs w:val="24"/>
              </w:rPr>
            </w:pPr>
            <w:r w:rsidRPr="00E745A8">
              <w:rPr>
                <w:rFonts w:ascii="Times New Roman" w:hAnsi="Times New Roman"/>
                <w:b/>
                <w:sz w:val="24"/>
                <w:szCs w:val="24"/>
              </w:rPr>
              <w:t>Территория, тыс. км</w:t>
            </w:r>
            <w:r w:rsidRPr="00E745A8">
              <w:rPr>
                <w:rFonts w:ascii="Times New Roman" w:hAnsi="Times New Roman"/>
                <w:b/>
                <w:sz w:val="24"/>
                <w:szCs w:val="24"/>
                <w:vertAlign w:val="superscript"/>
              </w:rPr>
              <w:t>2</w:t>
            </w:r>
          </w:p>
        </w:tc>
        <w:tc>
          <w:tcPr>
            <w:tcW w:w="3060" w:type="dxa"/>
            <w:shd w:val="clear" w:color="auto" w:fill="auto"/>
          </w:tcPr>
          <w:p w:rsidR="00CD770C" w:rsidRPr="00E745A8" w:rsidRDefault="00CD770C" w:rsidP="0015342B">
            <w:pPr>
              <w:tabs>
                <w:tab w:val="left" w:pos="6237"/>
              </w:tabs>
              <w:spacing w:after="0" w:line="240" w:lineRule="auto"/>
              <w:jc w:val="both"/>
              <w:rPr>
                <w:rFonts w:ascii="Times New Roman" w:hAnsi="Times New Roman"/>
                <w:b/>
                <w:sz w:val="24"/>
                <w:szCs w:val="24"/>
              </w:rPr>
            </w:pPr>
            <w:r w:rsidRPr="00E745A8">
              <w:rPr>
                <w:rFonts w:ascii="Times New Roman" w:hAnsi="Times New Roman"/>
                <w:b/>
                <w:sz w:val="24"/>
                <w:szCs w:val="24"/>
              </w:rPr>
              <w:t xml:space="preserve">Численность населения, тыс. чел, перепись </w:t>
            </w:r>
            <w:smartTag w:uri="urn:schemas-microsoft-com:office:smarttags" w:element="metricconverter">
              <w:smartTagPr>
                <w:attr w:name="ProductID" w:val="2010 г"/>
              </w:smartTagPr>
              <w:r w:rsidRPr="00E745A8">
                <w:rPr>
                  <w:rFonts w:ascii="Times New Roman" w:hAnsi="Times New Roman"/>
                  <w:b/>
                  <w:sz w:val="24"/>
                  <w:szCs w:val="24"/>
                </w:rPr>
                <w:t>2010 г</w:t>
              </w:r>
            </w:smartTag>
            <w:r w:rsidRPr="00E745A8">
              <w:rPr>
                <w:rFonts w:ascii="Times New Roman" w:hAnsi="Times New Roman"/>
                <w:b/>
                <w:sz w:val="24"/>
                <w:szCs w:val="24"/>
              </w:rPr>
              <w:t>.</w:t>
            </w:r>
          </w:p>
        </w:tc>
      </w:tr>
      <w:tr w:rsidR="00CD770C" w:rsidRPr="00E745A8" w:rsidTr="0015342B">
        <w:trPr>
          <w:trHeight w:val="377"/>
        </w:trPr>
        <w:tc>
          <w:tcPr>
            <w:tcW w:w="3528" w:type="dxa"/>
            <w:shd w:val="clear" w:color="auto" w:fill="auto"/>
          </w:tcPr>
          <w:p w:rsidR="00CD770C" w:rsidRPr="00E745A8" w:rsidRDefault="00CD770C" w:rsidP="0015342B">
            <w:pPr>
              <w:tabs>
                <w:tab w:val="left" w:pos="6237"/>
              </w:tabs>
              <w:spacing w:after="0" w:line="240" w:lineRule="auto"/>
              <w:jc w:val="both"/>
              <w:rPr>
                <w:rFonts w:ascii="Times New Roman" w:hAnsi="Times New Roman"/>
                <w:sz w:val="24"/>
                <w:szCs w:val="24"/>
              </w:rPr>
            </w:pPr>
            <w:r w:rsidRPr="00E745A8">
              <w:rPr>
                <w:rFonts w:ascii="Times New Roman" w:hAnsi="Times New Roman"/>
                <w:sz w:val="24"/>
                <w:szCs w:val="24"/>
              </w:rPr>
              <w:t xml:space="preserve">Республика Мордовия </w:t>
            </w:r>
          </w:p>
        </w:tc>
        <w:tc>
          <w:tcPr>
            <w:tcW w:w="270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sidRPr="00E745A8">
              <w:rPr>
                <w:rFonts w:ascii="Times New Roman" w:hAnsi="Times New Roman"/>
                <w:sz w:val="24"/>
                <w:szCs w:val="24"/>
              </w:rPr>
              <w:t>26,1</w:t>
            </w:r>
          </w:p>
        </w:tc>
        <w:tc>
          <w:tcPr>
            <w:tcW w:w="306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sidRPr="00E745A8">
              <w:rPr>
                <w:rFonts w:ascii="Times New Roman" w:hAnsi="Times New Roman"/>
                <w:sz w:val="24"/>
                <w:szCs w:val="24"/>
              </w:rPr>
              <w:t>834,8</w:t>
            </w:r>
          </w:p>
        </w:tc>
      </w:tr>
      <w:tr w:rsidR="00CD770C" w:rsidRPr="00E745A8" w:rsidTr="0015342B">
        <w:trPr>
          <w:trHeight w:val="346"/>
        </w:trPr>
        <w:tc>
          <w:tcPr>
            <w:tcW w:w="3528" w:type="dxa"/>
            <w:shd w:val="clear" w:color="auto" w:fill="auto"/>
          </w:tcPr>
          <w:p w:rsidR="00CD770C" w:rsidRPr="00E745A8" w:rsidRDefault="00CD770C" w:rsidP="0015342B">
            <w:pPr>
              <w:tabs>
                <w:tab w:val="left" w:pos="6237"/>
              </w:tabs>
              <w:spacing w:after="0" w:line="240" w:lineRule="auto"/>
              <w:jc w:val="both"/>
              <w:rPr>
                <w:rFonts w:ascii="Times New Roman" w:hAnsi="Times New Roman"/>
                <w:sz w:val="24"/>
                <w:szCs w:val="24"/>
              </w:rPr>
            </w:pPr>
            <w:r w:rsidRPr="00E745A8">
              <w:rPr>
                <w:rFonts w:ascii="Times New Roman" w:hAnsi="Times New Roman"/>
                <w:sz w:val="24"/>
                <w:szCs w:val="24"/>
              </w:rPr>
              <w:t xml:space="preserve">г.о. Саранск </w:t>
            </w:r>
          </w:p>
        </w:tc>
        <w:tc>
          <w:tcPr>
            <w:tcW w:w="270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sidRPr="00E745A8">
              <w:rPr>
                <w:rFonts w:ascii="Times New Roman" w:hAnsi="Times New Roman"/>
                <w:sz w:val="24"/>
                <w:szCs w:val="24"/>
              </w:rPr>
              <w:t>0,4</w:t>
            </w:r>
          </w:p>
        </w:tc>
        <w:tc>
          <w:tcPr>
            <w:tcW w:w="306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Pr>
                <w:rFonts w:ascii="Times New Roman" w:hAnsi="Times New Roman"/>
                <w:sz w:val="24"/>
                <w:szCs w:val="24"/>
              </w:rPr>
              <w:t>325,0</w:t>
            </w:r>
          </w:p>
        </w:tc>
      </w:tr>
      <w:tr w:rsidR="00CD770C" w:rsidRPr="00E745A8" w:rsidTr="0015342B">
        <w:tc>
          <w:tcPr>
            <w:tcW w:w="3528" w:type="dxa"/>
            <w:shd w:val="clear" w:color="auto" w:fill="auto"/>
          </w:tcPr>
          <w:p w:rsidR="00CD770C" w:rsidRPr="00E745A8" w:rsidRDefault="00CD770C" w:rsidP="0015342B">
            <w:pPr>
              <w:tabs>
                <w:tab w:val="left" w:pos="6237"/>
              </w:tabs>
              <w:spacing w:after="0" w:line="240" w:lineRule="auto"/>
              <w:jc w:val="both"/>
              <w:rPr>
                <w:rFonts w:ascii="Times New Roman" w:hAnsi="Times New Roman"/>
                <w:sz w:val="24"/>
                <w:szCs w:val="24"/>
              </w:rPr>
            </w:pPr>
            <w:r w:rsidRPr="00E745A8">
              <w:rPr>
                <w:rFonts w:ascii="Times New Roman" w:hAnsi="Times New Roman"/>
                <w:sz w:val="24"/>
                <w:szCs w:val="24"/>
              </w:rPr>
              <w:t>Ардатов</w:t>
            </w:r>
            <w:r>
              <w:rPr>
                <w:rFonts w:ascii="Times New Roman" w:hAnsi="Times New Roman"/>
                <w:sz w:val="24"/>
                <w:szCs w:val="24"/>
              </w:rPr>
              <w:t>ский муниципальный район</w:t>
            </w:r>
          </w:p>
        </w:tc>
        <w:tc>
          <w:tcPr>
            <w:tcW w:w="270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Pr>
                <w:rFonts w:ascii="Times New Roman" w:hAnsi="Times New Roman"/>
                <w:sz w:val="24"/>
                <w:szCs w:val="24"/>
              </w:rPr>
              <w:t>1,2</w:t>
            </w:r>
          </w:p>
        </w:tc>
        <w:tc>
          <w:tcPr>
            <w:tcW w:w="306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Pr>
                <w:rFonts w:ascii="Times New Roman" w:hAnsi="Times New Roman"/>
                <w:sz w:val="24"/>
                <w:szCs w:val="24"/>
              </w:rPr>
              <w:t>29,4</w:t>
            </w:r>
          </w:p>
        </w:tc>
      </w:tr>
      <w:tr w:rsidR="00CD770C" w:rsidRPr="00E745A8" w:rsidTr="0015342B">
        <w:tc>
          <w:tcPr>
            <w:tcW w:w="3528" w:type="dxa"/>
            <w:shd w:val="clear" w:color="auto" w:fill="auto"/>
          </w:tcPr>
          <w:p w:rsidR="00CD770C" w:rsidRPr="00E745A8" w:rsidRDefault="00CD770C" w:rsidP="0015342B">
            <w:pPr>
              <w:tabs>
                <w:tab w:val="left" w:pos="6237"/>
              </w:tabs>
              <w:spacing w:after="0" w:line="240" w:lineRule="auto"/>
              <w:jc w:val="both"/>
              <w:rPr>
                <w:rFonts w:ascii="Times New Roman" w:hAnsi="Times New Roman"/>
                <w:sz w:val="24"/>
                <w:szCs w:val="24"/>
              </w:rPr>
            </w:pPr>
            <w:r w:rsidRPr="00E745A8">
              <w:rPr>
                <w:rFonts w:ascii="Times New Roman" w:hAnsi="Times New Roman"/>
                <w:sz w:val="24"/>
                <w:szCs w:val="24"/>
              </w:rPr>
              <w:t>Инсар</w:t>
            </w:r>
            <w:r>
              <w:rPr>
                <w:rFonts w:ascii="Times New Roman" w:hAnsi="Times New Roman"/>
                <w:sz w:val="24"/>
                <w:szCs w:val="24"/>
              </w:rPr>
              <w:t>ский муниципальный район</w:t>
            </w:r>
          </w:p>
        </w:tc>
        <w:tc>
          <w:tcPr>
            <w:tcW w:w="270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Pr>
                <w:rFonts w:ascii="Times New Roman" w:hAnsi="Times New Roman"/>
                <w:sz w:val="24"/>
                <w:szCs w:val="24"/>
              </w:rPr>
              <w:t>1,0</w:t>
            </w:r>
          </w:p>
        </w:tc>
        <w:tc>
          <w:tcPr>
            <w:tcW w:w="306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Pr>
                <w:rFonts w:ascii="Times New Roman" w:hAnsi="Times New Roman"/>
                <w:sz w:val="24"/>
                <w:szCs w:val="24"/>
              </w:rPr>
              <w:t>14,1</w:t>
            </w:r>
          </w:p>
        </w:tc>
      </w:tr>
      <w:tr w:rsidR="00CD770C" w:rsidRPr="00E745A8" w:rsidTr="0015342B">
        <w:tc>
          <w:tcPr>
            <w:tcW w:w="3528" w:type="dxa"/>
            <w:shd w:val="clear" w:color="auto" w:fill="auto"/>
          </w:tcPr>
          <w:p w:rsidR="00CD770C" w:rsidRPr="00E745A8" w:rsidRDefault="00CD770C" w:rsidP="0015342B">
            <w:pPr>
              <w:tabs>
                <w:tab w:val="left" w:pos="6237"/>
              </w:tabs>
              <w:spacing w:after="0" w:line="240" w:lineRule="auto"/>
              <w:jc w:val="both"/>
              <w:rPr>
                <w:rFonts w:ascii="Times New Roman" w:hAnsi="Times New Roman"/>
                <w:sz w:val="24"/>
                <w:szCs w:val="24"/>
              </w:rPr>
            </w:pPr>
            <w:r w:rsidRPr="00E745A8">
              <w:rPr>
                <w:rFonts w:ascii="Times New Roman" w:hAnsi="Times New Roman"/>
                <w:sz w:val="24"/>
                <w:szCs w:val="24"/>
              </w:rPr>
              <w:t>Кадошкин</w:t>
            </w:r>
            <w:r>
              <w:rPr>
                <w:rFonts w:ascii="Times New Roman" w:hAnsi="Times New Roman"/>
                <w:sz w:val="24"/>
                <w:szCs w:val="24"/>
              </w:rPr>
              <w:t>ский муниципальный район</w:t>
            </w:r>
          </w:p>
        </w:tc>
        <w:tc>
          <w:tcPr>
            <w:tcW w:w="270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Pr>
                <w:rFonts w:ascii="Times New Roman" w:hAnsi="Times New Roman"/>
                <w:sz w:val="24"/>
                <w:szCs w:val="24"/>
              </w:rPr>
              <w:t>0,6</w:t>
            </w:r>
          </w:p>
        </w:tc>
        <w:tc>
          <w:tcPr>
            <w:tcW w:w="3060" w:type="dxa"/>
            <w:shd w:val="clear" w:color="auto" w:fill="auto"/>
          </w:tcPr>
          <w:p w:rsidR="00CD770C" w:rsidRPr="00E745A8" w:rsidRDefault="00CD770C" w:rsidP="0015342B">
            <w:pPr>
              <w:tabs>
                <w:tab w:val="left" w:pos="6237"/>
              </w:tabs>
              <w:spacing w:after="0" w:line="240" w:lineRule="auto"/>
              <w:jc w:val="center"/>
              <w:rPr>
                <w:rFonts w:ascii="Times New Roman" w:hAnsi="Times New Roman"/>
                <w:sz w:val="24"/>
                <w:szCs w:val="24"/>
              </w:rPr>
            </w:pPr>
            <w:r>
              <w:rPr>
                <w:rFonts w:ascii="Times New Roman" w:hAnsi="Times New Roman"/>
                <w:sz w:val="24"/>
                <w:szCs w:val="24"/>
              </w:rPr>
              <w:t>8,0</w:t>
            </w:r>
          </w:p>
        </w:tc>
      </w:tr>
    </w:tbl>
    <w:p w:rsidR="00CD770C" w:rsidRPr="00E745A8" w:rsidRDefault="00CD770C" w:rsidP="00CD770C">
      <w:pPr>
        <w:tabs>
          <w:tab w:val="left" w:pos="6237"/>
        </w:tabs>
        <w:spacing w:after="0" w:line="240" w:lineRule="auto"/>
        <w:ind w:firstLine="720"/>
        <w:jc w:val="both"/>
        <w:rPr>
          <w:rFonts w:ascii="Times New Roman" w:hAnsi="Times New Roman"/>
          <w:sz w:val="24"/>
          <w:szCs w:val="24"/>
        </w:rPr>
      </w:pP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r w:rsidRPr="00E745A8">
        <w:rPr>
          <w:rFonts w:ascii="Times New Roman" w:hAnsi="Times New Roman"/>
          <w:sz w:val="24"/>
          <w:szCs w:val="24"/>
        </w:rPr>
        <w:t xml:space="preserve">C целью улучшения демографического развития в регионе разработана и осуществляется Республиканская программа по улучшению демографической ситуации в Республике Мордовия на 2008-2012 годы, принятая в 2008 году. </w:t>
      </w:r>
      <w:r>
        <w:rPr>
          <w:rFonts w:ascii="Times New Roman" w:hAnsi="Times New Roman"/>
          <w:sz w:val="24"/>
          <w:szCs w:val="24"/>
        </w:rPr>
        <w:t xml:space="preserve">Правительством Республики Мордовия приняты распоряжения об утверждении Плана мероприятий по реализации в Республике Мордовия в 2011-2015 годах Концепции демографической политики РФ на период до 2025 года и внесены в него изменения. </w:t>
      </w:r>
      <w:r w:rsidRPr="00E745A8">
        <w:rPr>
          <w:rFonts w:ascii="Times New Roman" w:hAnsi="Times New Roman"/>
          <w:sz w:val="24"/>
          <w:szCs w:val="24"/>
        </w:rPr>
        <w:t xml:space="preserve">Основная цель - создание благоприятных условий для естественного расширенного воспроизводства населения республики. </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r w:rsidRPr="00E745A8">
        <w:rPr>
          <w:rFonts w:ascii="Times New Roman" w:hAnsi="Times New Roman"/>
          <w:sz w:val="24"/>
          <w:szCs w:val="24"/>
        </w:rPr>
        <w:t>Для Республики Мордовия характерна миграционная убыль населения, преимущественно за счет внутрироссийского миграционного обмена. В 20</w:t>
      </w:r>
      <w:r>
        <w:rPr>
          <w:rFonts w:ascii="Times New Roman" w:hAnsi="Times New Roman"/>
          <w:sz w:val="24"/>
          <w:szCs w:val="24"/>
        </w:rPr>
        <w:t>10</w:t>
      </w:r>
      <w:r w:rsidRPr="00E745A8">
        <w:rPr>
          <w:rFonts w:ascii="Times New Roman" w:hAnsi="Times New Roman"/>
          <w:sz w:val="24"/>
          <w:szCs w:val="24"/>
        </w:rPr>
        <w:t xml:space="preserve"> году сальдо миграции сост</w:t>
      </w:r>
      <w:r>
        <w:rPr>
          <w:rFonts w:ascii="Times New Roman" w:hAnsi="Times New Roman"/>
          <w:sz w:val="24"/>
          <w:szCs w:val="24"/>
        </w:rPr>
        <w:t>авило «-2154</w:t>
      </w:r>
      <w:r w:rsidRPr="00E745A8">
        <w:rPr>
          <w:rFonts w:ascii="Times New Roman" w:hAnsi="Times New Roman"/>
          <w:sz w:val="24"/>
          <w:szCs w:val="24"/>
        </w:rPr>
        <w:t>» человек</w:t>
      </w:r>
      <w:r>
        <w:rPr>
          <w:rFonts w:ascii="Times New Roman" w:hAnsi="Times New Roman"/>
          <w:sz w:val="24"/>
          <w:szCs w:val="24"/>
        </w:rPr>
        <w:t>а</w:t>
      </w:r>
      <w:r w:rsidRPr="00E745A8">
        <w:rPr>
          <w:rFonts w:ascii="Times New Roman" w:hAnsi="Times New Roman"/>
          <w:sz w:val="24"/>
          <w:szCs w:val="24"/>
        </w:rPr>
        <w:t xml:space="preserve">. При этом на территории расположения кластера в </w:t>
      </w:r>
      <w:smartTag w:uri="urn:schemas-microsoft-com:office:smarttags" w:element="metricconverter">
        <w:smartTagPr>
          <w:attr w:name="ProductID" w:val="2010 г"/>
        </w:smartTagPr>
        <w:r w:rsidRPr="00E745A8">
          <w:rPr>
            <w:rFonts w:ascii="Times New Roman" w:hAnsi="Times New Roman"/>
            <w:sz w:val="24"/>
            <w:szCs w:val="24"/>
          </w:rPr>
          <w:t>2010 г</w:t>
        </w:r>
      </w:smartTag>
      <w:r w:rsidRPr="00E745A8">
        <w:rPr>
          <w:rFonts w:ascii="Times New Roman" w:hAnsi="Times New Roman"/>
          <w:sz w:val="24"/>
          <w:szCs w:val="24"/>
        </w:rPr>
        <w:t xml:space="preserve">. значение миграционного прироста (убыли) составляло: </w:t>
      </w:r>
      <w:r>
        <w:rPr>
          <w:rFonts w:ascii="Times New Roman" w:hAnsi="Times New Roman"/>
          <w:sz w:val="24"/>
          <w:szCs w:val="24"/>
        </w:rPr>
        <w:t>г.о.</w:t>
      </w:r>
      <w:r w:rsidRPr="00E745A8">
        <w:rPr>
          <w:rFonts w:ascii="Times New Roman" w:hAnsi="Times New Roman"/>
          <w:sz w:val="24"/>
          <w:szCs w:val="24"/>
        </w:rPr>
        <w:t>Саранск (1406 чел</w:t>
      </w:r>
      <w:r>
        <w:rPr>
          <w:rFonts w:ascii="Times New Roman" w:hAnsi="Times New Roman"/>
          <w:sz w:val="24"/>
          <w:szCs w:val="24"/>
        </w:rPr>
        <w:t>.</w:t>
      </w:r>
      <w:r w:rsidRPr="00E745A8">
        <w:rPr>
          <w:rFonts w:ascii="Times New Roman" w:hAnsi="Times New Roman"/>
          <w:sz w:val="24"/>
          <w:szCs w:val="24"/>
        </w:rPr>
        <w:t>), Ардатов</w:t>
      </w:r>
      <w:r>
        <w:rPr>
          <w:rFonts w:ascii="Times New Roman" w:hAnsi="Times New Roman"/>
          <w:sz w:val="24"/>
          <w:szCs w:val="24"/>
        </w:rPr>
        <w:t>ский район (-249</w:t>
      </w:r>
      <w:r w:rsidRPr="00E745A8">
        <w:rPr>
          <w:rFonts w:ascii="Times New Roman" w:hAnsi="Times New Roman"/>
          <w:sz w:val="24"/>
          <w:szCs w:val="24"/>
        </w:rPr>
        <w:t xml:space="preserve"> чел.), Инсар</w:t>
      </w:r>
      <w:r>
        <w:rPr>
          <w:rFonts w:ascii="Times New Roman" w:hAnsi="Times New Roman"/>
          <w:sz w:val="24"/>
          <w:szCs w:val="24"/>
        </w:rPr>
        <w:t xml:space="preserve">ский район </w:t>
      </w:r>
      <w:r w:rsidRPr="00E745A8">
        <w:rPr>
          <w:rFonts w:ascii="Times New Roman" w:hAnsi="Times New Roman"/>
          <w:sz w:val="24"/>
          <w:szCs w:val="24"/>
        </w:rPr>
        <w:t>(</w:t>
      </w:r>
      <w:r>
        <w:rPr>
          <w:rFonts w:ascii="Times New Roman" w:hAnsi="Times New Roman"/>
          <w:sz w:val="24"/>
          <w:szCs w:val="24"/>
        </w:rPr>
        <w:t>-202 чел.</w:t>
      </w:r>
      <w:r w:rsidRPr="00E745A8">
        <w:rPr>
          <w:rFonts w:ascii="Times New Roman" w:hAnsi="Times New Roman"/>
          <w:sz w:val="24"/>
          <w:szCs w:val="24"/>
        </w:rPr>
        <w:t>), Кадошкинск</w:t>
      </w:r>
      <w:r>
        <w:rPr>
          <w:rFonts w:ascii="Times New Roman" w:hAnsi="Times New Roman"/>
          <w:sz w:val="24"/>
          <w:szCs w:val="24"/>
        </w:rPr>
        <w:t>ий район</w:t>
      </w:r>
      <w:r w:rsidRPr="00E745A8">
        <w:rPr>
          <w:rFonts w:ascii="Times New Roman" w:hAnsi="Times New Roman"/>
          <w:sz w:val="24"/>
          <w:szCs w:val="24"/>
        </w:rPr>
        <w:t xml:space="preserve"> (-</w:t>
      </w:r>
      <w:r>
        <w:rPr>
          <w:rFonts w:ascii="Times New Roman" w:hAnsi="Times New Roman"/>
          <w:sz w:val="24"/>
          <w:szCs w:val="24"/>
        </w:rPr>
        <w:t>163</w:t>
      </w:r>
      <w:r w:rsidRPr="00E745A8">
        <w:rPr>
          <w:rFonts w:ascii="Times New Roman" w:hAnsi="Times New Roman"/>
          <w:sz w:val="24"/>
          <w:szCs w:val="24"/>
        </w:rPr>
        <w:t xml:space="preserve"> чел.). </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r w:rsidRPr="00E745A8">
        <w:rPr>
          <w:rFonts w:ascii="Times New Roman" w:hAnsi="Times New Roman"/>
          <w:sz w:val="24"/>
          <w:szCs w:val="24"/>
        </w:rPr>
        <w:t xml:space="preserve">Республика Мордовия является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(Указ Президента РФ от 22 июня </w:t>
      </w:r>
      <w:smartTag w:uri="urn:schemas-microsoft-com:office:smarttags" w:element="metricconverter">
        <w:smartTagPr>
          <w:attr w:name="ProductID" w:val="2006 г"/>
        </w:smartTagPr>
        <w:r w:rsidRPr="00E745A8">
          <w:rPr>
            <w:rFonts w:ascii="Times New Roman" w:hAnsi="Times New Roman"/>
            <w:sz w:val="24"/>
            <w:szCs w:val="24"/>
          </w:rPr>
          <w:t>2006 г</w:t>
        </w:r>
      </w:smartTag>
      <w:r w:rsidRPr="00E745A8">
        <w:rPr>
          <w:rFonts w:ascii="Times New Roman" w:hAnsi="Times New Roman"/>
          <w:sz w:val="24"/>
          <w:szCs w:val="24"/>
        </w:rPr>
        <w:t>.</w:t>
      </w:r>
      <w:r>
        <w:rPr>
          <w:rFonts w:ascii="Times New Roman" w:hAnsi="Times New Roman"/>
          <w:sz w:val="24"/>
          <w:szCs w:val="24"/>
        </w:rPr>
        <w:t xml:space="preserve">  </w:t>
      </w:r>
      <w:r w:rsidRPr="00E745A8">
        <w:rPr>
          <w:rFonts w:ascii="Times New Roman" w:hAnsi="Times New Roman"/>
          <w:sz w:val="24"/>
          <w:szCs w:val="24"/>
        </w:rPr>
        <w:t xml:space="preserve"> N 637 с изменениями от 10 марта, 30 июня </w:t>
      </w:r>
      <w:smartTag w:uri="urn:schemas-microsoft-com:office:smarttags" w:element="metricconverter">
        <w:smartTagPr>
          <w:attr w:name="ProductID" w:val="2009 г"/>
        </w:smartTagPr>
        <w:r w:rsidRPr="00E745A8">
          <w:rPr>
            <w:rFonts w:ascii="Times New Roman" w:hAnsi="Times New Roman"/>
            <w:sz w:val="24"/>
            <w:szCs w:val="24"/>
          </w:rPr>
          <w:t>2009 г</w:t>
        </w:r>
      </w:smartTag>
      <w:r w:rsidRPr="00E745A8">
        <w:rPr>
          <w:rFonts w:ascii="Times New Roman" w:hAnsi="Times New Roman"/>
          <w:sz w:val="24"/>
          <w:szCs w:val="24"/>
        </w:rPr>
        <w:t xml:space="preserve">., 12 января </w:t>
      </w:r>
      <w:smartTag w:uri="urn:schemas-microsoft-com:office:smarttags" w:element="metricconverter">
        <w:smartTagPr>
          <w:attr w:name="ProductID" w:val="2010 г"/>
        </w:smartTagPr>
        <w:r w:rsidRPr="00E745A8">
          <w:rPr>
            <w:rFonts w:ascii="Times New Roman" w:hAnsi="Times New Roman"/>
            <w:sz w:val="24"/>
            <w:szCs w:val="24"/>
          </w:rPr>
          <w:t>2010 г</w:t>
        </w:r>
      </w:smartTag>
      <w:r w:rsidRPr="00E745A8">
        <w:rPr>
          <w:rFonts w:ascii="Times New Roman" w:hAnsi="Times New Roman"/>
          <w:sz w:val="24"/>
          <w:szCs w:val="24"/>
        </w:rPr>
        <w:t xml:space="preserve">.). </w:t>
      </w:r>
      <w:r>
        <w:rPr>
          <w:rFonts w:ascii="Times New Roman" w:hAnsi="Times New Roman"/>
          <w:sz w:val="24"/>
          <w:szCs w:val="24"/>
        </w:rPr>
        <w:t xml:space="preserve">Постановлением Правительства Республики Мордовия от 3 октября </w:t>
      </w:r>
      <w:smartTag w:uri="urn:schemas-microsoft-com:office:smarttags" w:element="metricconverter">
        <w:smartTagPr>
          <w:attr w:name="ProductID" w:val="2011 г"/>
        </w:smartTagPr>
        <w:r>
          <w:rPr>
            <w:rFonts w:ascii="Times New Roman" w:hAnsi="Times New Roman"/>
            <w:sz w:val="24"/>
            <w:szCs w:val="24"/>
          </w:rPr>
          <w:t>2011 г</w:t>
        </w:r>
      </w:smartTag>
      <w:r>
        <w:rPr>
          <w:rFonts w:ascii="Times New Roman" w:hAnsi="Times New Roman"/>
          <w:sz w:val="24"/>
          <w:szCs w:val="24"/>
        </w:rPr>
        <w:t>. № 347 утверждена Программа Республики Мордовия по оказанию содействия добровольному переселению соотечественников, проживающих за рубежом.</w:t>
      </w:r>
    </w:p>
    <w:p w:rsidR="00CD770C" w:rsidRPr="00E745A8" w:rsidRDefault="00CD770C" w:rsidP="00CD770C">
      <w:pPr>
        <w:spacing w:after="0" w:line="240" w:lineRule="auto"/>
        <w:ind w:firstLine="706"/>
        <w:jc w:val="both"/>
        <w:rPr>
          <w:rFonts w:ascii="Times New Roman" w:hAnsi="Times New Roman"/>
          <w:sz w:val="24"/>
          <w:szCs w:val="24"/>
        </w:rPr>
      </w:pPr>
      <w:r w:rsidRPr="00E745A8">
        <w:rPr>
          <w:rFonts w:ascii="Times New Roman" w:hAnsi="Times New Roman"/>
          <w:sz w:val="24"/>
          <w:szCs w:val="24"/>
        </w:rPr>
        <w:t>Целями этой Программы являются:</w:t>
      </w:r>
    </w:p>
    <w:p w:rsidR="00CD770C" w:rsidRPr="00E745A8" w:rsidRDefault="00CD770C" w:rsidP="00CD770C">
      <w:pPr>
        <w:spacing w:after="0" w:line="240" w:lineRule="auto"/>
        <w:ind w:firstLine="706"/>
        <w:jc w:val="both"/>
        <w:rPr>
          <w:rFonts w:ascii="Times New Roman" w:hAnsi="Times New Roman"/>
          <w:bCs/>
          <w:sz w:val="24"/>
          <w:szCs w:val="24"/>
        </w:rPr>
      </w:pPr>
      <w:r w:rsidRPr="00E745A8">
        <w:rPr>
          <w:rFonts w:ascii="Times New Roman" w:hAnsi="Times New Roman"/>
          <w:sz w:val="24"/>
          <w:szCs w:val="24"/>
        </w:rPr>
        <w:t>-с</w:t>
      </w:r>
      <w:r w:rsidRPr="00E745A8">
        <w:rPr>
          <w:rFonts w:ascii="Times New Roman" w:hAnsi="Times New Roman"/>
          <w:bCs/>
          <w:sz w:val="24"/>
          <w:szCs w:val="24"/>
        </w:rPr>
        <w:t>тимулирование и организация процесса добровольного переселения в РФ соотечественников  на основе повышения привлекательности ее субъектов;</w:t>
      </w:r>
    </w:p>
    <w:p w:rsidR="00CD770C" w:rsidRPr="00E745A8" w:rsidRDefault="00CD770C" w:rsidP="00CD770C">
      <w:pPr>
        <w:spacing w:after="0" w:line="240" w:lineRule="auto"/>
        <w:ind w:firstLine="706"/>
        <w:jc w:val="both"/>
        <w:rPr>
          <w:rFonts w:ascii="Times New Roman" w:hAnsi="Times New Roman"/>
          <w:bCs/>
          <w:sz w:val="24"/>
          <w:szCs w:val="24"/>
        </w:rPr>
      </w:pPr>
      <w:r w:rsidRPr="00E745A8">
        <w:rPr>
          <w:rFonts w:ascii="Times New Roman" w:hAnsi="Times New Roman"/>
          <w:bCs/>
          <w:sz w:val="24"/>
          <w:szCs w:val="24"/>
        </w:rPr>
        <w:t xml:space="preserve">-компенсация убыли населения в стране в целом и в ее отдельных регионах за счет привлечения переселенцев на постоянное место жительства в РФ. </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r w:rsidRPr="00E745A8">
        <w:rPr>
          <w:rFonts w:ascii="Times New Roman" w:hAnsi="Times New Roman"/>
          <w:sz w:val="24"/>
          <w:szCs w:val="24"/>
        </w:rPr>
        <w:t>В соответствии с программой численность переселенцев в Республику Мордовия состав</w:t>
      </w:r>
      <w:r>
        <w:rPr>
          <w:rFonts w:ascii="Times New Roman" w:hAnsi="Times New Roman"/>
          <w:sz w:val="24"/>
          <w:szCs w:val="24"/>
        </w:rPr>
        <w:t>и</w:t>
      </w:r>
      <w:r w:rsidRPr="00E745A8">
        <w:rPr>
          <w:rFonts w:ascii="Times New Roman" w:hAnsi="Times New Roman"/>
          <w:sz w:val="24"/>
          <w:szCs w:val="24"/>
        </w:rPr>
        <w:t xml:space="preserve">т </w:t>
      </w:r>
      <w:r>
        <w:rPr>
          <w:rFonts w:ascii="Times New Roman" w:hAnsi="Times New Roman"/>
          <w:sz w:val="24"/>
          <w:szCs w:val="24"/>
        </w:rPr>
        <w:t>600</w:t>
      </w:r>
      <w:r w:rsidRPr="00E745A8">
        <w:rPr>
          <w:rFonts w:ascii="Times New Roman" w:hAnsi="Times New Roman"/>
          <w:sz w:val="24"/>
          <w:szCs w:val="24"/>
        </w:rPr>
        <w:t xml:space="preserve"> человек</w:t>
      </w:r>
      <w:r>
        <w:rPr>
          <w:rFonts w:ascii="Times New Roman" w:hAnsi="Times New Roman"/>
          <w:sz w:val="24"/>
          <w:szCs w:val="24"/>
        </w:rPr>
        <w:t xml:space="preserve"> (численность участников – 200 человек)</w:t>
      </w:r>
      <w:r w:rsidRPr="00E745A8">
        <w:rPr>
          <w:rFonts w:ascii="Times New Roman" w:hAnsi="Times New Roman"/>
          <w:sz w:val="24"/>
          <w:szCs w:val="24"/>
        </w:rPr>
        <w:t xml:space="preserve">. </w:t>
      </w:r>
      <w:r>
        <w:rPr>
          <w:rFonts w:ascii="Times New Roman" w:hAnsi="Times New Roman"/>
          <w:sz w:val="24"/>
          <w:szCs w:val="24"/>
        </w:rPr>
        <w:t>По состоянию на 21 марта 2012 года от потенциальных участников приняты к рассмотрению 43 анкеты (105 человек).</w:t>
      </w:r>
      <w:r w:rsidRPr="00E745A8">
        <w:rPr>
          <w:rFonts w:ascii="Times New Roman" w:hAnsi="Times New Roman"/>
          <w:sz w:val="24"/>
          <w:szCs w:val="24"/>
        </w:rPr>
        <w:t xml:space="preserve"> </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r w:rsidRPr="00E745A8">
        <w:rPr>
          <w:rFonts w:ascii="Times New Roman" w:hAnsi="Times New Roman"/>
          <w:sz w:val="24"/>
          <w:szCs w:val="24"/>
        </w:rPr>
        <w:t>Решению задач по созданию благоприятных условий для повышения уровня жизни населения в республике уделяется большое внимание. Однако, несмотря на принимаемые руководством республики меры, низкий уровень жизни населения остается одной из ключевых проблем, что выражается, прежде всего, в низком уровне среднедушевых денежных доходов населения, которые в 2011 году составили 11509,5 рубля, 13 место среди регионов Приволжского федерального округа. Реальные располагаемые денежные доходы населения составили 96,1 процента.</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Среднемесячная номинальная начисленная заработная плата в Республике Мордовия в 2011 году увеличилась к 2010 году на 6,6% и составила 13382 рубля (14 место в ПФО и 7</w:t>
      </w:r>
      <w:r>
        <w:rPr>
          <w:rFonts w:ascii="Times New Roman" w:hAnsi="Times New Roman"/>
          <w:sz w:val="24"/>
          <w:szCs w:val="24"/>
        </w:rPr>
        <w:t>5</w:t>
      </w:r>
      <w:r w:rsidRPr="00E745A8">
        <w:rPr>
          <w:rFonts w:ascii="Times New Roman" w:hAnsi="Times New Roman"/>
          <w:sz w:val="24"/>
          <w:szCs w:val="24"/>
        </w:rPr>
        <w:t xml:space="preserve"> место в России), реальная заработная плата  составила 98,3 процента.  Однако в территориальном и отраслевом разрезе размеры заработной платы различаются. В январе-декабре 2011 года самый высокий размер среднемесячной заработной платы на территории расположения кластера был отмечен в г.о. Саранске у работников в сфере производства и распределения электроэнергии, газа и воды (</w:t>
      </w:r>
      <w:r w:rsidRPr="00D043B0">
        <w:rPr>
          <w:rFonts w:ascii="Times New Roman" w:hAnsi="Times New Roman"/>
          <w:sz w:val="24"/>
          <w:szCs w:val="24"/>
        </w:rPr>
        <w:t>21227,9</w:t>
      </w:r>
      <w:r w:rsidRPr="00E745A8">
        <w:rPr>
          <w:rFonts w:ascii="Times New Roman" w:hAnsi="Times New Roman"/>
          <w:sz w:val="24"/>
          <w:szCs w:val="24"/>
        </w:rPr>
        <w:t xml:space="preserve"> руб.</w:t>
      </w:r>
      <w:r>
        <w:rPr>
          <w:rFonts w:ascii="Times New Roman" w:hAnsi="Times New Roman"/>
          <w:sz w:val="24"/>
          <w:szCs w:val="24"/>
        </w:rPr>
        <w:t>по крупным и средним организациям</w:t>
      </w:r>
      <w:r w:rsidRPr="00E745A8">
        <w:rPr>
          <w:rFonts w:ascii="Times New Roman" w:hAnsi="Times New Roman"/>
          <w:sz w:val="24"/>
          <w:szCs w:val="24"/>
        </w:rPr>
        <w:t xml:space="preserve">). </w:t>
      </w:r>
    </w:p>
    <w:p w:rsidR="00CD770C" w:rsidRPr="00E745A8" w:rsidRDefault="00CD770C" w:rsidP="00CD770C">
      <w:pPr>
        <w:tabs>
          <w:tab w:val="left" w:pos="6237"/>
        </w:tabs>
        <w:spacing w:after="0" w:line="240" w:lineRule="auto"/>
        <w:ind w:firstLine="720"/>
        <w:jc w:val="both"/>
        <w:rPr>
          <w:rFonts w:ascii="Times New Roman" w:hAnsi="Times New Roman"/>
          <w:b/>
          <w:sz w:val="24"/>
          <w:szCs w:val="24"/>
        </w:rPr>
      </w:pPr>
    </w:p>
    <w:p w:rsidR="00CD770C" w:rsidRDefault="00CD770C" w:rsidP="00CD770C">
      <w:pPr>
        <w:tabs>
          <w:tab w:val="left" w:pos="6237"/>
        </w:tabs>
        <w:spacing w:after="0" w:line="240" w:lineRule="auto"/>
        <w:jc w:val="center"/>
        <w:rPr>
          <w:rFonts w:ascii="Times New Roman" w:hAnsi="Times New Roman"/>
          <w:b/>
          <w:sz w:val="24"/>
          <w:szCs w:val="24"/>
        </w:rPr>
      </w:pPr>
      <w:r w:rsidRPr="00E745A8">
        <w:rPr>
          <w:rFonts w:ascii="Times New Roman" w:hAnsi="Times New Roman"/>
          <w:b/>
          <w:sz w:val="24"/>
          <w:szCs w:val="24"/>
        </w:rPr>
        <w:t>Занятость и заработная плата на территории расположения кластера,</w:t>
      </w:r>
    </w:p>
    <w:p w:rsidR="00CD770C" w:rsidRDefault="00CD770C" w:rsidP="00CD770C">
      <w:pPr>
        <w:tabs>
          <w:tab w:val="left" w:pos="6237"/>
        </w:tabs>
        <w:spacing w:after="0" w:line="240" w:lineRule="auto"/>
        <w:jc w:val="center"/>
        <w:rPr>
          <w:rFonts w:ascii="Times New Roman" w:hAnsi="Times New Roman"/>
          <w:b/>
          <w:sz w:val="24"/>
          <w:szCs w:val="24"/>
        </w:rPr>
      </w:pPr>
      <w:r w:rsidRPr="00E745A8">
        <w:rPr>
          <w:rFonts w:ascii="Times New Roman" w:hAnsi="Times New Roman"/>
          <w:b/>
          <w:sz w:val="24"/>
          <w:szCs w:val="24"/>
        </w:rPr>
        <w:t xml:space="preserve">январь-декабрь </w:t>
      </w:r>
      <w:smartTag w:uri="urn:schemas-microsoft-com:office:smarttags" w:element="metricconverter">
        <w:smartTagPr>
          <w:attr w:name="ProductID" w:val="2010 г"/>
        </w:smartTagPr>
        <w:r w:rsidRPr="00E745A8">
          <w:rPr>
            <w:rFonts w:ascii="Times New Roman" w:hAnsi="Times New Roman"/>
            <w:b/>
            <w:sz w:val="24"/>
            <w:szCs w:val="24"/>
          </w:rPr>
          <w:t>2010 г</w:t>
        </w:r>
      </w:smartTag>
      <w:r w:rsidRPr="00E745A8">
        <w:rPr>
          <w:rFonts w:ascii="Times New Roman" w:hAnsi="Times New Roman"/>
          <w:b/>
          <w:sz w:val="24"/>
          <w:szCs w:val="24"/>
        </w:rPr>
        <w:t>.</w:t>
      </w:r>
    </w:p>
    <w:p w:rsidR="00CD770C" w:rsidRPr="00E745A8" w:rsidRDefault="00CD770C" w:rsidP="00CD770C">
      <w:pPr>
        <w:tabs>
          <w:tab w:val="left" w:pos="6237"/>
        </w:tabs>
        <w:spacing w:after="0" w:line="240" w:lineRule="auto"/>
        <w:jc w:val="center"/>
        <w:rPr>
          <w:rFonts w:ascii="Times New Roman" w:hAnsi="Times New Roman"/>
          <w:b/>
          <w:sz w:val="24"/>
          <w:szCs w:val="24"/>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304"/>
        <w:gridCol w:w="2812"/>
        <w:gridCol w:w="3476"/>
      </w:tblGrid>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b/>
                <w:sz w:val="24"/>
                <w:szCs w:val="24"/>
              </w:rPr>
            </w:pPr>
            <w:r w:rsidRPr="00E745A8">
              <w:rPr>
                <w:rFonts w:ascii="Times New Roman" w:hAnsi="Times New Roman"/>
                <w:b/>
                <w:sz w:val="24"/>
                <w:szCs w:val="24"/>
              </w:rPr>
              <w:t>Виды деятельности</w:t>
            </w:r>
          </w:p>
        </w:tc>
        <w:tc>
          <w:tcPr>
            <w:tcW w:w="3116" w:type="dxa"/>
            <w:gridSpan w:val="2"/>
            <w:shd w:val="clear" w:color="auto" w:fill="auto"/>
          </w:tcPr>
          <w:p w:rsidR="00CD770C" w:rsidRPr="00E745A8" w:rsidRDefault="00CD770C" w:rsidP="0015342B">
            <w:pPr>
              <w:tabs>
                <w:tab w:val="left" w:pos="6237"/>
              </w:tabs>
              <w:spacing w:line="240" w:lineRule="auto"/>
              <w:jc w:val="both"/>
              <w:rPr>
                <w:rFonts w:ascii="Times New Roman" w:hAnsi="Times New Roman"/>
                <w:b/>
                <w:sz w:val="24"/>
                <w:szCs w:val="24"/>
              </w:rPr>
            </w:pPr>
            <w:r w:rsidRPr="00E745A8">
              <w:rPr>
                <w:rFonts w:ascii="Times New Roman" w:hAnsi="Times New Roman"/>
                <w:b/>
                <w:sz w:val="24"/>
                <w:szCs w:val="24"/>
              </w:rPr>
              <w:t>Среднесписочная численность работников организаций, чел.</w:t>
            </w:r>
          </w:p>
        </w:tc>
        <w:tc>
          <w:tcPr>
            <w:tcW w:w="3476" w:type="dxa"/>
            <w:shd w:val="clear" w:color="auto" w:fill="auto"/>
          </w:tcPr>
          <w:p w:rsidR="00CD770C" w:rsidRPr="00E745A8" w:rsidRDefault="00CD770C" w:rsidP="0015342B">
            <w:pPr>
              <w:tabs>
                <w:tab w:val="left" w:pos="6237"/>
              </w:tabs>
              <w:spacing w:line="240" w:lineRule="auto"/>
              <w:jc w:val="both"/>
              <w:rPr>
                <w:rFonts w:ascii="Times New Roman" w:hAnsi="Times New Roman"/>
                <w:b/>
                <w:sz w:val="24"/>
                <w:szCs w:val="24"/>
              </w:rPr>
            </w:pPr>
            <w:r w:rsidRPr="00E745A8">
              <w:rPr>
                <w:rFonts w:ascii="Times New Roman" w:hAnsi="Times New Roman"/>
                <w:b/>
                <w:sz w:val="24"/>
                <w:szCs w:val="24"/>
              </w:rPr>
              <w:t>Среднемесячная заработная плата работников организаций, руб.</w:t>
            </w:r>
          </w:p>
        </w:tc>
      </w:tr>
      <w:tr w:rsidR="00CD770C" w:rsidRPr="00E745A8" w:rsidTr="0015342B">
        <w:tc>
          <w:tcPr>
            <w:tcW w:w="9940" w:type="dxa"/>
            <w:gridSpan w:val="4"/>
            <w:shd w:val="clear" w:color="auto" w:fill="auto"/>
          </w:tcPr>
          <w:p w:rsidR="00CD770C" w:rsidRPr="00E745A8" w:rsidRDefault="00CD770C" w:rsidP="0015342B">
            <w:pPr>
              <w:tabs>
                <w:tab w:val="left" w:pos="6237"/>
              </w:tabs>
              <w:spacing w:line="240" w:lineRule="auto"/>
              <w:jc w:val="center"/>
              <w:rPr>
                <w:rFonts w:ascii="Times New Roman" w:hAnsi="Times New Roman"/>
                <w:b/>
                <w:sz w:val="24"/>
                <w:szCs w:val="24"/>
              </w:rPr>
            </w:pPr>
            <w:r w:rsidRPr="00E745A8">
              <w:rPr>
                <w:rFonts w:ascii="Times New Roman" w:hAnsi="Times New Roman"/>
                <w:b/>
                <w:sz w:val="24"/>
                <w:szCs w:val="24"/>
              </w:rPr>
              <w:t>г.о. Саранск</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Обрабатывающие производства</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30033</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12704,1</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Производство и распределение электроэнергии, газа и воды</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5279</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18400,4</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Образование</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13197</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9200,1</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Здравоохранение и предоставление социальных услуг</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12034</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9380,9</w:t>
            </w:r>
          </w:p>
        </w:tc>
      </w:tr>
      <w:tr w:rsidR="00CD770C" w:rsidRPr="00E745A8" w:rsidTr="0015342B">
        <w:tc>
          <w:tcPr>
            <w:tcW w:w="9940" w:type="dxa"/>
            <w:gridSpan w:val="4"/>
            <w:shd w:val="clear" w:color="auto" w:fill="auto"/>
          </w:tcPr>
          <w:p w:rsidR="00CD770C" w:rsidRPr="00E745A8" w:rsidRDefault="00CD770C" w:rsidP="0015342B">
            <w:pPr>
              <w:tabs>
                <w:tab w:val="left" w:pos="6237"/>
              </w:tabs>
              <w:spacing w:line="240" w:lineRule="auto"/>
              <w:jc w:val="center"/>
              <w:rPr>
                <w:rFonts w:ascii="Times New Roman" w:hAnsi="Times New Roman"/>
                <w:b/>
                <w:sz w:val="24"/>
                <w:szCs w:val="24"/>
              </w:rPr>
            </w:pPr>
            <w:r w:rsidRPr="00E745A8">
              <w:rPr>
                <w:rFonts w:ascii="Times New Roman" w:hAnsi="Times New Roman"/>
                <w:b/>
                <w:sz w:val="24"/>
                <w:szCs w:val="24"/>
              </w:rPr>
              <w:t>Ардатов</w:t>
            </w:r>
            <w:r>
              <w:rPr>
                <w:rFonts w:ascii="Times New Roman" w:hAnsi="Times New Roman"/>
                <w:b/>
                <w:sz w:val="24"/>
                <w:szCs w:val="24"/>
              </w:rPr>
              <w:t>ский район</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Обрабатывающие производства</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43</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8878,9</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Производство и распределение электроэнергии, газа и воды</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30</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10607,5</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Образование</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490</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7082,1</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Здравоохранение и предоставление социальных услуг</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781</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7021,8</w:t>
            </w:r>
          </w:p>
        </w:tc>
      </w:tr>
      <w:tr w:rsidR="00CD770C" w:rsidRPr="00E745A8" w:rsidTr="0015342B">
        <w:tc>
          <w:tcPr>
            <w:tcW w:w="9940" w:type="dxa"/>
            <w:gridSpan w:val="4"/>
            <w:shd w:val="clear" w:color="auto" w:fill="auto"/>
          </w:tcPr>
          <w:p w:rsidR="00CD770C" w:rsidRPr="00E745A8" w:rsidRDefault="00CD770C" w:rsidP="0015342B">
            <w:pPr>
              <w:tabs>
                <w:tab w:val="left" w:pos="6237"/>
              </w:tabs>
              <w:spacing w:line="240" w:lineRule="auto"/>
              <w:jc w:val="center"/>
              <w:rPr>
                <w:rFonts w:ascii="Times New Roman" w:hAnsi="Times New Roman"/>
                <w:b/>
                <w:sz w:val="24"/>
                <w:szCs w:val="24"/>
              </w:rPr>
            </w:pPr>
            <w:r w:rsidRPr="00E745A8">
              <w:rPr>
                <w:rFonts w:ascii="Times New Roman" w:hAnsi="Times New Roman"/>
                <w:b/>
                <w:sz w:val="24"/>
                <w:szCs w:val="24"/>
              </w:rPr>
              <w:t>Инсар</w:t>
            </w:r>
            <w:r>
              <w:rPr>
                <w:rFonts w:ascii="Times New Roman" w:hAnsi="Times New Roman"/>
                <w:b/>
                <w:sz w:val="24"/>
                <w:szCs w:val="24"/>
              </w:rPr>
              <w:t>ский район</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Обрабатывающие производства</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596</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10457,1</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Производство и распределение электроэнергии, газа и воды</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59</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7478,1</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Образование</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Pr>
                <w:rFonts w:ascii="Times New Roman" w:hAnsi="Times New Roman"/>
                <w:sz w:val="24"/>
                <w:szCs w:val="24"/>
              </w:rPr>
              <w:t>621</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Pr>
                <w:rFonts w:ascii="Times New Roman" w:hAnsi="Times New Roman"/>
                <w:sz w:val="24"/>
                <w:szCs w:val="24"/>
              </w:rPr>
              <w:t>6732,3</w:t>
            </w:r>
          </w:p>
        </w:tc>
      </w:tr>
      <w:tr w:rsidR="00CD770C" w:rsidRPr="00E745A8" w:rsidTr="0015342B">
        <w:tc>
          <w:tcPr>
            <w:tcW w:w="3348" w:type="dxa"/>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Здравоохранение и предоставление социальных услуг</w:t>
            </w:r>
          </w:p>
        </w:tc>
        <w:tc>
          <w:tcPr>
            <w:tcW w:w="3116" w:type="dxa"/>
            <w:gridSpan w:val="2"/>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421</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7628,3</w:t>
            </w:r>
          </w:p>
        </w:tc>
      </w:tr>
      <w:tr w:rsidR="00CD770C" w:rsidRPr="00E745A8" w:rsidTr="0015342B">
        <w:tc>
          <w:tcPr>
            <w:tcW w:w="9940" w:type="dxa"/>
            <w:gridSpan w:val="4"/>
            <w:shd w:val="clear" w:color="auto" w:fill="auto"/>
          </w:tcPr>
          <w:p w:rsidR="00CD770C" w:rsidRPr="00E745A8" w:rsidRDefault="00CD770C" w:rsidP="0015342B">
            <w:pPr>
              <w:tabs>
                <w:tab w:val="left" w:pos="6237"/>
              </w:tabs>
              <w:spacing w:line="240" w:lineRule="auto"/>
              <w:jc w:val="center"/>
              <w:rPr>
                <w:rFonts w:ascii="Times New Roman" w:hAnsi="Times New Roman"/>
                <w:b/>
                <w:sz w:val="24"/>
                <w:szCs w:val="24"/>
              </w:rPr>
            </w:pPr>
          </w:p>
          <w:p w:rsidR="00CD770C" w:rsidRPr="00E745A8" w:rsidRDefault="00CD770C" w:rsidP="0015342B">
            <w:pPr>
              <w:tabs>
                <w:tab w:val="left" w:pos="6237"/>
              </w:tabs>
              <w:spacing w:line="240" w:lineRule="auto"/>
              <w:jc w:val="center"/>
              <w:rPr>
                <w:rFonts w:ascii="Times New Roman" w:hAnsi="Times New Roman"/>
                <w:b/>
                <w:sz w:val="24"/>
                <w:szCs w:val="24"/>
              </w:rPr>
            </w:pPr>
            <w:r w:rsidRPr="00E745A8">
              <w:rPr>
                <w:rFonts w:ascii="Times New Roman" w:hAnsi="Times New Roman"/>
                <w:b/>
                <w:sz w:val="24"/>
                <w:szCs w:val="24"/>
              </w:rPr>
              <w:t>Кадошкин</w:t>
            </w:r>
            <w:r>
              <w:rPr>
                <w:rFonts w:ascii="Times New Roman" w:hAnsi="Times New Roman"/>
                <w:b/>
                <w:sz w:val="24"/>
                <w:szCs w:val="24"/>
              </w:rPr>
              <w:t>ский  район</w:t>
            </w:r>
          </w:p>
        </w:tc>
      </w:tr>
      <w:tr w:rsidR="00CD770C" w:rsidRPr="00E745A8" w:rsidTr="0015342B">
        <w:tc>
          <w:tcPr>
            <w:tcW w:w="3652" w:type="dxa"/>
            <w:gridSpan w:val="2"/>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Обрабатывающие производства</w:t>
            </w:r>
          </w:p>
        </w:tc>
        <w:tc>
          <w:tcPr>
            <w:tcW w:w="2812"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617</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12252,1</w:t>
            </w:r>
          </w:p>
        </w:tc>
      </w:tr>
      <w:tr w:rsidR="00CD770C" w:rsidRPr="00E745A8" w:rsidTr="0015342B">
        <w:tc>
          <w:tcPr>
            <w:tcW w:w="3652" w:type="dxa"/>
            <w:gridSpan w:val="2"/>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Производство и распределение электроэнергии, газа и воды</w:t>
            </w:r>
          </w:p>
        </w:tc>
        <w:tc>
          <w:tcPr>
            <w:tcW w:w="2812"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18</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8585,2</w:t>
            </w:r>
          </w:p>
        </w:tc>
      </w:tr>
      <w:tr w:rsidR="00CD770C" w:rsidRPr="00E745A8" w:rsidTr="0015342B">
        <w:tc>
          <w:tcPr>
            <w:tcW w:w="3652" w:type="dxa"/>
            <w:gridSpan w:val="2"/>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Образование</w:t>
            </w:r>
          </w:p>
        </w:tc>
        <w:tc>
          <w:tcPr>
            <w:tcW w:w="2812"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114</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7202,3</w:t>
            </w:r>
          </w:p>
        </w:tc>
      </w:tr>
      <w:tr w:rsidR="00CD770C" w:rsidRPr="00E745A8" w:rsidTr="0015342B">
        <w:tc>
          <w:tcPr>
            <w:tcW w:w="3652" w:type="dxa"/>
            <w:gridSpan w:val="2"/>
            <w:shd w:val="clear" w:color="auto" w:fill="auto"/>
          </w:tcPr>
          <w:p w:rsidR="00CD770C" w:rsidRPr="00E745A8" w:rsidRDefault="00CD770C" w:rsidP="0015342B">
            <w:pPr>
              <w:tabs>
                <w:tab w:val="left" w:pos="6237"/>
              </w:tabs>
              <w:spacing w:line="240" w:lineRule="auto"/>
              <w:jc w:val="both"/>
              <w:rPr>
                <w:rFonts w:ascii="Times New Roman" w:hAnsi="Times New Roman"/>
                <w:sz w:val="24"/>
                <w:szCs w:val="24"/>
              </w:rPr>
            </w:pPr>
            <w:r w:rsidRPr="00E745A8">
              <w:rPr>
                <w:rFonts w:ascii="Times New Roman" w:hAnsi="Times New Roman"/>
                <w:sz w:val="24"/>
                <w:szCs w:val="24"/>
              </w:rPr>
              <w:t>Здравоохранение и предоставление социальных услуг</w:t>
            </w:r>
          </w:p>
        </w:tc>
        <w:tc>
          <w:tcPr>
            <w:tcW w:w="2812"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172</w:t>
            </w:r>
          </w:p>
        </w:tc>
        <w:tc>
          <w:tcPr>
            <w:tcW w:w="3476" w:type="dxa"/>
            <w:shd w:val="clear" w:color="auto" w:fill="auto"/>
          </w:tcPr>
          <w:p w:rsidR="00CD770C" w:rsidRPr="00E745A8" w:rsidRDefault="00CD770C" w:rsidP="0015342B">
            <w:pPr>
              <w:tabs>
                <w:tab w:val="left" w:pos="6237"/>
              </w:tabs>
              <w:spacing w:line="240" w:lineRule="auto"/>
              <w:jc w:val="center"/>
              <w:rPr>
                <w:rFonts w:ascii="Times New Roman" w:hAnsi="Times New Roman"/>
                <w:sz w:val="24"/>
                <w:szCs w:val="24"/>
              </w:rPr>
            </w:pPr>
            <w:r w:rsidRPr="00E745A8">
              <w:rPr>
                <w:rFonts w:ascii="Times New Roman" w:hAnsi="Times New Roman"/>
                <w:sz w:val="24"/>
                <w:szCs w:val="24"/>
              </w:rPr>
              <w:t>8086,7</w:t>
            </w:r>
          </w:p>
        </w:tc>
      </w:tr>
    </w:tbl>
    <w:p w:rsidR="00CD770C" w:rsidRPr="00E745A8" w:rsidRDefault="00CD770C" w:rsidP="00CD770C">
      <w:pPr>
        <w:spacing w:line="240" w:lineRule="auto"/>
        <w:ind w:firstLine="709"/>
        <w:jc w:val="both"/>
        <w:rPr>
          <w:rFonts w:ascii="Times New Roman" w:hAnsi="Times New Roman"/>
          <w:sz w:val="24"/>
          <w:szCs w:val="24"/>
        </w:rPr>
      </w:pP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В силу указанных обстоятельств Республика Мордовия имеет высокий уровень бедности – доля населения с доходами ниже прожиточного минимума в 2010 году составила 19% (среднероссийский показатель 12,8%). Величина прожиточного минимума в 2011 году составила 5446 рублей (</w:t>
      </w:r>
      <w:r>
        <w:rPr>
          <w:rFonts w:ascii="Times New Roman" w:hAnsi="Times New Roman"/>
          <w:sz w:val="24"/>
          <w:szCs w:val="24"/>
        </w:rPr>
        <w:t xml:space="preserve">4 </w:t>
      </w:r>
      <w:r w:rsidRPr="00E745A8">
        <w:rPr>
          <w:rFonts w:ascii="Times New Roman" w:hAnsi="Times New Roman"/>
          <w:sz w:val="24"/>
          <w:szCs w:val="24"/>
        </w:rPr>
        <w:t xml:space="preserve">место в ПФО). </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r w:rsidRPr="00E745A8">
        <w:rPr>
          <w:rFonts w:ascii="Times New Roman" w:hAnsi="Times New Roman"/>
          <w:sz w:val="24"/>
          <w:szCs w:val="24"/>
        </w:rPr>
        <w:t>Соотношение среднедушевых денежных доходов населения с величиной прожиточного минимума составило 2,1 раза, среднемесячной начисленной заработной платы с величиной прожиточного минимума – 2,5 раза. При этом соотношение среднедушевых денежных доходов населения и стоимости фиксированного набора потребительских товаров и услуг (в декабре 2011 года) составило 2 раза при 3,4 раза в среднем по Российской Федерации.</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В целом низкий уровень среднедушевых доходов Республики Мордовия является следствием:</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 xml:space="preserve">- высокого удельного веса оплаты труда в денежных доходах населения (около </w:t>
      </w:r>
      <w:r>
        <w:rPr>
          <w:rFonts w:ascii="Times New Roman" w:hAnsi="Times New Roman"/>
          <w:sz w:val="24"/>
          <w:szCs w:val="24"/>
        </w:rPr>
        <w:t>40</w:t>
      </w:r>
      <w:r w:rsidRPr="00E745A8">
        <w:rPr>
          <w:rFonts w:ascii="Times New Roman" w:hAnsi="Times New Roman"/>
          <w:sz w:val="24"/>
          <w:szCs w:val="24"/>
        </w:rPr>
        <w:t xml:space="preserve">%). Для подавляющей части населения республики заработная плата является основным источником доходов; </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-низкого уровня заработной платы, обусловленного высокой долей сельского хозяйства и социально-культурной сферы в структуре экономики республики (3</w:t>
      </w:r>
      <w:r>
        <w:rPr>
          <w:rFonts w:ascii="Times New Roman" w:hAnsi="Times New Roman"/>
          <w:sz w:val="24"/>
          <w:szCs w:val="24"/>
        </w:rPr>
        <w:t>7</w:t>
      </w:r>
      <w:r w:rsidRPr="00E745A8">
        <w:rPr>
          <w:rFonts w:ascii="Times New Roman" w:hAnsi="Times New Roman"/>
          <w:sz w:val="24"/>
          <w:szCs w:val="24"/>
        </w:rPr>
        <w:t>% работающих), где традиционно уровень заработной платы невысок (ниже среднереспубликанского в 1,3 раза), отсутствием добычи полезных ископаемых – лидера по уровню заработной платы;</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 xml:space="preserve">-низкого уровня пенсий, который в 2011 году составил </w:t>
      </w:r>
      <w:r w:rsidRPr="00D043B0">
        <w:rPr>
          <w:rFonts w:ascii="Times New Roman" w:hAnsi="Times New Roman"/>
          <w:sz w:val="24"/>
          <w:szCs w:val="24"/>
        </w:rPr>
        <w:t>7411</w:t>
      </w:r>
      <w:r w:rsidRPr="00E745A8">
        <w:rPr>
          <w:rFonts w:ascii="Times New Roman" w:hAnsi="Times New Roman"/>
          <w:sz w:val="24"/>
          <w:szCs w:val="24"/>
        </w:rPr>
        <w:t xml:space="preserve"> руб. при достаточно большом количестве пенсионеров (около трети населения).</w:t>
      </w:r>
    </w:p>
    <w:p w:rsidR="00CD770C" w:rsidRPr="00E745A8" w:rsidRDefault="00CD770C" w:rsidP="00CD770C">
      <w:pPr>
        <w:tabs>
          <w:tab w:val="left" w:pos="6237"/>
        </w:tabs>
        <w:spacing w:after="0" w:line="240" w:lineRule="auto"/>
        <w:ind w:firstLine="720"/>
        <w:jc w:val="both"/>
        <w:rPr>
          <w:rFonts w:ascii="Times New Roman" w:hAnsi="Times New Roman"/>
          <w:sz w:val="24"/>
          <w:szCs w:val="24"/>
        </w:rPr>
      </w:pPr>
    </w:p>
    <w:p w:rsidR="00CD770C" w:rsidRPr="00E745A8" w:rsidRDefault="00CD770C" w:rsidP="00CD770C">
      <w:pPr>
        <w:spacing w:line="240" w:lineRule="auto"/>
        <w:ind w:firstLine="708"/>
        <w:jc w:val="both"/>
        <w:rPr>
          <w:rFonts w:ascii="Times New Roman" w:hAnsi="Times New Roman"/>
          <w:b/>
          <w:sz w:val="24"/>
          <w:szCs w:val="24"/>
        </w:rPr>
      </w:pPr>
      <w:r w:rsidRPr="00E745A8">
        <w:rPr>
          <w:rFonts w:ascii="Times New Roman" w:hAnsi="Times New Roman"/>
          <w:b/>
          <w:sz w:val="24"/>
          <w:szCs w:val="24"/>
        </w:rPr>
        <w:t>Текущий уровень жилищной инфраструктуры</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Характерной проблемой на территории размещения кластера является наличие значительного объема ветхого и аварийного жилищного фонда. Жилищный фонд составляет 8,3 млн.кв.м. За 2009-2011 годы введено порядка 560 тыс.кв.м. жилья. Обеспеченность населения на территории размещения кластера жилой площадью составляет 21,9 кв.м., что ниже среднего значения по республике (24,0).</w:t>
      </w:r>
    </w:p>
    <w:p w:rsidR="00CD770C" w:rsidRPr="00E745A8" w:rsidRDefault="00CD770C" w:rsidP="00CD770C">
      <w:pPr>
        <w:spacing w:after="0" w:line="240" w:lineRule="auto"/>
        <w:jc w:val="both"/>
        <w:rPr>
          <w:rFonts w:ascii="Times New Roman" w:hAnsi="Times New Roman"/>
          <w:sz w:val="24"/>
          <w:szCs w:val="24"/>
        </w:rPr>
      </w:pPr>
      <w:r w:rsidRPr="00E745A8">
        <w:rPr>
          <w:rFonts w:ascii="Times New Roman" w:hAnsi="Times New Roman"/>
          <w:sz w:val="24"/>
          <w:szCs w:val="24"/>
        </w:rPr>
        <w:tab/>
        <w:t>По состоянию 1 января 2011 года 701 жилой дом общей площадью 119,1 тыс. кв. м на территории размещения кластера требует расселения в связи с достижением предельного износа (свыше 65%). В ветхом и аварийном жилищном фонде проживает 7,6 тыс. человека их переселение является одной из самых острых социальных проблем района.</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Для поддержания в надлежащем состоянии жилищного фонда большое значение имеет своевременное проведение мероприятий по капитальному ремонту. В рамках Федерального закона от 21 июля 2007 года №185-ФЗ «О Фонде содействия реформированию жилищно-коммунального хозяйства» реализуется программа проведения капитального ремонта многоквартирных домов. За 2008-2011 годы капитально отремонтировано 608,1 тыс. кв.м. общей площади жилья, в которых проживает более 32 тыс. человек. Проводился комплексный ремонт как наружных конструкций (фасады, кровля), так и всех внутридомовых инженерных систем с обязательной установкой приборов учета потребления ресурсов. Также за счет местных бюджетов и средств собственников проводилось благоустройство придомовой территории.</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По программе переселения из аварийного жилищного фонда ликвидировано 22 аварийных многоквартирных дома площадью 8,8 тыс. кв. м, свои жилищные условия улучшили 573 человек.</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Городские поселения, расположенные на территории размещения кластера</w:t>
      </w:r>
      <w:r>
        <w:rPr>
          <w:rFonts w:ascii="Times New Roman" w:hAnsi="Times New Roman"/>
          <w:sz w:val="24"/>
          <w:szCs w:val="24"/>
        </w:rPr>
        <w:t>,</w:t>
      </w:r>
      <w:r w:rsidRPr="00E745A8">
        <w:rPr>
          <w:rFonts w:ascii="Times New Roman" w:hAnsi="Times New Roman"/>
          <w:sz w:val="24"/>
          <w:szCs w:val="24"/>
        </w:rPr>
        <w:t xml:space="preserve"> име</w:t>
      </w:r>
      <w:r>
        <w:rPr>
          <w:rFonts w:ascii="Times New Roman" w:hAnsi="Times New Roman"/>
          <w:sz w:val="24"/>
          <w:szCs w:val="24"/>
        </w:rPr>
        <w:t>ю</w:t>
      </w:r>
      <w:r w:rsidRPr="00E745A8">
        <w:rPr>
          <w:rFonts w:ascii="Times New Roman" w:hAnsi="Times New Roman"/>
          <w:sz w:val="24"/>
          <w:szCs w:val="24"/>
        </w:rPr>
        <w:t>т развитую коммунальную инфраструктуру: водоснабжение (</w:t>
      </w:r>
      <w:smartTag w:uri="urn:schemas-microsoft-com:office:smarttags" w:element="metricconverter">
        <w:smartTagPr>
          <w:attr w:name="ProductID" w:val="659 км"/>
        </w:smartTagPr>
        <w:r w:rsidRPr="00E745A8">
          <w:rPr>
            <w:rFonts w:ascii="Times New Roman" w:hAnsi="Times New Roman"/>
            <w:sz w:val="24"/>
            <w:szCs w:val="24"/>
          </w:rPr>
          <w:t>659 км</w:t>
        </w:r>
      </w:smartTag>
      <w:r w:rsidRPr="00E745A8">
        <w:rPr>
          <w:rFonts w:ascii="Times New Roman" w:hAnsi="Times New Roman"/>
          <w:sz w:val="24"/>
          <w:szCs w:val="24"/>
        </w:rPr>
        <w:t>), водоотведение (</w:t>
      </w:r>
      <w:smartTag w:uri="urn:schemas-microsoft-com:office:smarttags" w:element="metricconverter">
        <w:smartTagPr>
          <w:attr w:name="ProductID" w:val="416,1 км"/>
        </w:smartTagPr>
        <w:r w:rsidRPr="00E745A8">
          <w:rPr>
            <w:rFonts w:ascii="Times New Roman" w:hAnsi="Times New Roman"/>
            <w:sz w:val="24"/>
            <w:szCs w:val="24"/>
          </w:rPr>
          <w:t>416,1 км</w:t>
        </w:r>
      </w:smartTag>
      <w:r w:rsidRPr="00E745A8">
        <w:rPr>
          <w:rFonts w:ascii="Times New Roman" w:hAnsi="Times New Roman"/>
          <w:sz w:val="24"/>
          <w:szCs w:val="24"/>
        </w:rPr>
        <w:t>), очистные сооружения канализации, электрические (</w:t>
      </w:r>
      <w:smartTag w:uri="urn:schemas-microsoft-com:office:smarttags" w:element="metricconverter">
        <w:smartTagPr>
          <w:attr w:name="ProductID" w:val="3319,1 км"/>
        </w:smartTagPr>
        <w:r w:rsidRPr="00E745A8">
          <w:rPr>
            <w:rFonts w:ascii="Times New Roman" w:hAnsi="Times New Roman"/>
            <w:sz w:val="24"/>
            <w:szCs w:val="24"/>
          </w:rPr>
          <w:t>3319,1 км</w:t>
        </w:r>
      </w:smartTag>
      <w:r w:rsidRPr="00E745A8">
        <w:rPr>
          <w:rFonts w:ascii="Times New Roman" w:hAnsi="Times New Roman"/>
          <w:sz w:val="24"/>
          <w:szCs w:val="24"/>
        </w:rPr>
        <w:t>) и тепловые (</w:t>
      </w:r>
      <w:smartTag w:uri="urn:schemas-microsoft-com:office:smarttags" w:element="metricconverter">
        <w:smartTagPr>
          <w:attr w:name="ProductID" w:val="334,7 км"/>
        </w:smartTagPr>
        <w:r w:rsidRPr="00E745A8">
          <w:rPr>
            <w:rFonts w:ascii="Times New Roman" w:hAnsi="Times New Roman"/>
            <w:sz w:val="24"/>
            <w:szCs w:val="24"/>
          </w:rPr>
          <w:t>334,7 км</w:t>
        </w:r>
      </w:smartTag>
      <w:r w:rsidRPr="00E745A8">
        <w:rPr>
          <w:rFonts w:ascii="Times New Roman" w:hAnsi="Times New Roman"/>
          <w:sz w:val="24"/>
          <w:szCs w:val="24"/>
        </w:rPr>
        <w:t xml:space="preserve">) сети, трансформаторные мощности – 1077,8 МВт.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Однако требует замены 61,9 % систем водоснабжения, системы теплоснабжения – 11,1%, электрических сетей – 53 %, системы канализования порядка 73 процентов. Кроме того, в ряде населенных пунктов система водоснабжения требует установки дополнительной системы доочистки питьевой воды до нормативных значений. Проводятся мероприятия по благоустройству и озеленению территории городского поселения, содержанию и ремонту дорог, уличного освещения.</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Активно ведется жилищное строительство, в том числе с участием ипотечного кредитования. За последние пять лет ввод жилья увеличился в 1,6 раза. В прошедшем году введено в эксплуатацию почти 300</w:t>
      </w:r>
      <w:r w:rsidRPr="00E745A8">
        <w:rPr>
          <w:rFonts w:ascii="Times New Roman" w:hAnsi="Times New Roman"/>
          <w:kern w:val="16"/>
          <w:sz w:val="24"/>
          <w:szCs w:val="24"/>
        </w:rPr>
        <w:t xml:space="preserve"> </w:t>
      </w:r>
      <w:r w:rsidRPr="00E745A8">
        <w:rPr>
          <w:rFonts w:ascii="Times New Roman" w:hAnsi="Times New Roman"/>
          <w:sz w:val="24"/>
          <w:szCs w:val="24"/>
        </w:rPr>
        <w:t xml:space="preserve">тыс.кв.м. жилых домов. Ведется строительство жилья для ветеранов Великой Отечественной войны, за 2010-2011 годы улучшили жилищные условия более 5 тыс. человек. В рамках реализации федеральной подпрограммы «Обеспечение жильем молодых семей» в 2011 году получили сертификаты 1752 семьи, а с начала реализации подпрограммы улучшили жилищные условия более 6 тысяч молодых семей. </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 xml:space="preserve">Анализ текущего состояния жилищной инфраструктуры по отдельным городам, расположенным на территории кластера, дает представление о значительных различиях в обеспеченности жильем и его состоянии.   </w:t>
      </w:r>
    </w:p>
    <w:p w:rsidR="00CD770C" w:rsidRPr="00E745A8" w:rsidRDefault="00CD770C" w:rsidP="00CD770C">
      <w:pPr>
        <w:tabs>
          <w:tab w:val="left" w:pos="6237"/>
        </w:tabs>
        <w:spacing w:line="240" w:lineRule="auto"/>
        <w:ind w:firstLine="720"/>
        <w:jc w:val="both"/>
        <w:rPr>
          <w:rFonts w:ascii="Times New Roman" w:hAnsi="Times New Roman"/>
          <w:sz w:val="24"/>
          <w:szCs w:val="24"/>
        </w:rPr>
      </w:pPr>
      <w:r w:rsidRPr="00E745A8">
        <w:rPr>
          <w:rFonts w:ascii="Times New Roman" w:hAnsi="Times New Roman"/>
          <w:b/>
          <w:sz w:val="24"/>
          <w:szCs w:val="24"/>
        </w:rPr>
        <w:t xml:space="preserve">Показатели обеспеченности жилищной инфраструктурой в городских поселениях на территории расположения кластера, </w:t>
      </w:r>
      <w:smartTag w:uri="urn:schemas-microsoft-com:office:smarttags" w:element="metricconverter">
        <w:smartTagPr>
          <w:attr w:name="ProductID" w:val="2010 г"/>
        </w:smartTagPr>
        <w:r w:rsidRPr="00E745A8">
          <w:rPr>
            <w:rFonts w:ascii="Times New Roman" w:hAnsi="Times New Roman"/>
            <w:b/>
            <w:sz w:val="24"/>
            <w:szCs w:val="24"/>
          </w:rPr>
          <w:t>2010 г</w:t>
        </w:r>
      </w:smartTag>
      <w:r w:rsidRPr="00E745A8">
        <w:rPr>
          <w:rFonts w:ascii="Times New Roman" w:hAnsi="Times New Roman"/>
          <w:b/>
          <w:sz w:val="24"/>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20"/>
        <w:gridCol w:w="1686"/>
        <w:gridCol w:w="1440"/>
        <w:gridCol w:w="1554"/>
      </w:tblGrid>
      <w:tr w:rsidR="00CD770C" w:rsidRPr="00E745A8" w:rsidTr="0015342B">
        <w:tc>
          <w:tcPr>
            <w:tcW w:w="3168"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Показатель / Город</w:t>
            </w:r>
          </w:p>
        </w:tc>
        <w:tc>
          <w:tcPr>
            <w:tcW w:w="1620"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Саранск</w:t>
            </w:r>
          </w:p>
        </w:tc>
        <w:tc>
          <w:tcPr>
            <w:tcW w:w="1686"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Ардатов</w:t>
            </w:r>
          </w:p>
        </w:tc>
        <w:tc>
          <w:tcPr>
            <w:tcW w:w="1440"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Инсар</w:t>
            </w:r>
          </w:p>
        </w:tc>
        <w:tc>
          <w:tcPr>
            <w:tcW w:w="1554"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Кадошкино</w:t>
            </w:r>
          </w:p>
        </w:tc>
      </w:tr>
      <w:tr w:rsidR="00CD770C" w:rsidRPr="00E745A8" w:rsidTr="0015342B">
        <w:tc>
          <w:tcPr>
            <w:tcW w:w="3168"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Общая площадь жилых помещений, тыс.кв.м.</w:t>
            </w:r>
          </w:p>
        </w:tc>
        <w:tc>
          <w:tcPr>
            <w:tcW w:w="162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6984,7</w:t>
            </w:r>
          </w:p>
        </w:tc>
        <w:tc>
          <w:tcPr>
            <w:tcW w:w="168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214,3</w:t>
            </w:r>
          </w:p>
        </w:tc>
        <w:tc>
          <w:tcPr>
            <w:tcW w:w="144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202,4</w:t>
            </w:r>
          </w:p>
        </w:tc>
        <w:tc>
          <w:tcPr>
            <w:tcW w:w="1554"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99,7</w:t>
            </w:r>
          </w:p>
        </w:tc>
      </w:tr>
      <w:tr w:rsidR="00CD770C" w:rsidRPr="00E745A8" w:rsidTr="0015342B">
        <w:tc>
          <w:tcPr>
            <w:tcW w:w="3168"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 xml:space="preserve">Общая площадь жилых помещений (за вычетом ветхого и аварийного жилья), тыс.кв.м. </w:t>
            </w:r>
          </w:p>
        </w:tc>
        <w:tc>
          <w:tcPr>
            <w:tcW w:w="162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6894,6</w:t>
            </w:r>
          </w:p>
        </w:tc>
        <w:tc>
          <w:tcPr>
            <w:tcW w:w="168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209,8</w:t>
            </w:r>
          </w:p>
        </w:tc>
        <w:tc>
          <w:tcPr>
            <w:tcW w:w="144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200,8</w:t>
            </w:r>
          </w:p>
        </w:tc>
        <w:tc>
          <w:tcPr>
            <w:tcW w:w="1554"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99,1</w:t>
            </w:r>
          </w:p>
        </w:tc>
      </w:tr>
      <w:tr w:rsidR="00CD770C" w:rsidRPr="00E745A8" w:rsidTr="0015342B">
        <w:tc>
          <w:tcPr>
            <w:tcW w:w="3168"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Число проживающих в ветхих и аварийных жилых домах, человек</w:t>
            </w:r>
          </w:p>
        </w:tc>
        <w:tc>
          <w:tcPr>
            <w:tcW w:w="162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5039</w:t>
            </w:r>
          </w:p>
        </w:tc>
        <w:tc>
          <w:tcPr>
            <w:tcW w:w="168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75</w:t>
            </w:r>
          </w:p>
        </w:tc>
        <w:tc>
          <w:tcPr>
            <w:tcW w:w="144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290</w:t>
            </w:r>
          </w:p>
        </w:tc>
        <w:tc>
          <w:tcPr>
            <w:tcW w:w="1554"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25</w:t>
            </w:r>
          </w:p>
        </w:tc>
      </w:tr>
      <w:tr w:rsidR="00CD770C" w:rsidRPr="00E745A8" w:rsidTr="0015342B">
        <w:tc>
          <w:tcPr>
            <w:tcW w:w="3168"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Переселено из ветхих и аварийных жилых домов, человек</w:t>
            </w:r>
          </w:p>
        </w:tc>
        <w:tc>
          <w:tcPr>
            <w:tcW w:w="162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411</w:t>
            </w:r>
          </w:p>
        </w:tc>
        <w:tc>
          <w:tcPr>
            <w:tcW w:w="168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59</w:t>
            </w:r>
          </w:p>
        </w:tc>
        <w:tc>
          <w:tcPr>
            <w:tcW w:w="144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w:t>
            </w:r>
          </w:p>
        </w:tc>
        <w:tc>
          <w:tcPr>
            <w:tcW w:w="1554"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w:t>
            </w:r>
          </w:p>
        </w:tc>
      </w:tr>
    </w:tbl>
    <w:p w:rsidR="00CD770C" w:rsidRPr="00E745A8" w:rsidRDefault="00CD770C" w:rsidP="00CD770C">
      <w:pPr>
        <w:spacing w:line="240" w:lineRule="auto"/>
        <w:ind w:firstLine="708"/>
        <w:jc w:val="both"/>
        <w:rPr>
          <w:rFonts w:ascii="Times New Roman" w:hAnsi="Times New Roman"/>
          <w:sz w:val="24"/>
          <w:szCs w:val="24"/>
        </w:rPr>
      </w:pP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Жилищный фонд г.о. Саранска составляет около 7 млн.кв.м., из которых 80% находится в частной собственности граждан. Обеспеченность населения г.о. Саранска жилой площадью составляет 21,9 кв.м., что ниже среднего значения по республике (24,0). За 2009-2011 годы введено 472 тыс.кв.м. жилья. В городе активно развивается ипотечное строительство. Возводится третий ипотечный жилой квартал – микрорайон «Юбилейный» общей площадью застройки почти 600 тыс. кв. м. В городе практически отсутствуют примеры точечной застройки, применяется метод комплексного освоения территории – наряду со строительством жилья за счет бюджетных средств возводится социальная инфраструктура.</w:t>
      </w:r>
    </w:p>
    <w:p w:rsidR="00CD770C" w:rsidRPr="00E745A8" w:rsidRDefault="00CD770C" w:rsidP="00CD770C">
      <w:pPr>
        <w:spacing w:after="0" w:line="240" w:lineRule="auto"/>
        <w:jc w:val="both"/>
        <w:rPr>
          <w:rFonts w:ascii="Times New Roman" w:hAnsi="Times New Roman"/>
          <w:sz w:val="24"/>
          <w:szCs w:val="24"/>
        </w:rPr>
      </w:pPr>
      <w:r w:rsidRPr="00E745A8">
        <w:rPr>
          <w:rFonts w:ascii="Times New Roman" w:hAnsi="Times New Roman"/>
          <w:sz w:val="24"/>
          <w:szCs w:val="24"/>
        </w:rPr>
        <w:tab/>
        <w:t>По состоянию 1 января 2011 года 676 жилых домов общей площадью 84,5 тыс. кв. м в г.о. Саранск требуют расселения в связи с достижением предельного износа (свыше 65%). В ветхом аварийном жилищном фонде проживает 4,3 тыс. человек, их переселение является одной из самых острых социальных проблем.</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Для поддержания в надлежащем состоянии жилищного фонда большое значение имеет своевременное проведение мероприятий по капитальному ремонту. В рамках Федерального закона от 21 июля 2007 года №185-ФЗ «О Фонде содействия реформированию жилищно-коммунального хозяйства» в г.о. Саранск реализуется программа проведения капитального ремонта многоквартирных домов. За 2008-2011 годы капитально отремонтировано почти 10 % всего жилищного фонда города (662,9 тыс. кв.м.), в которых проживает более 34 тыс. человек.</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При этом проводился комплексный ремонт как наружных конструкций (фасады, кровля), так и всех внутридомовых инженерных систем с обязательной установкой приборов учета потребления ресурсов. За счет городского бюджета и средств собственников проводилось благоустройство придомовой территории.</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По программе переселения из аварийного жилищного фонда ликвидировано  аварийных многоквартирных дома общей площадью 7,5 тыс.кв. метров, свои жилищные условия улучшили 413 человек.</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Жилищный фонд Ардатовского района составляет 693,4 тыс. кв. м, в том числе 97,3% жилищного фонда находится в частной собственности граждан. За 2009-2011 годы введено 18,4 тыс.кв.м. жилья. Обеспеченность населения Ардатовского района жилой площадью составляет 23,7 кв.м., что немного ниже среднего значения по республике (24,0).</w:t>
      </w:r>
    </w:p>
    <w:p w:rsidR="00CD770C" w:rsidRPr="00E745A8" w:rsidRDefault="00CD770C" w:rsidP="00CD770C">
      <w:pPr>
        <w:spacing w:after="0" w:line="240" w:lineRule="auto"/>
        <w:jc w:val="both"/>
        <w:rPr>
          <w:rFonts w:ascii="Times New Roman" w:hAnsi="Times New Roman"/>
          <w:sz w:val="24"/>
          <w:szCs w:val="24"/>
        </w:rPr>
      </w:pPr>
      <w:r w:rsidRPr="00E745A8">
        <w:rPr>
          <w:rFonts w:ascii="Times New Roman" w:hAnsi="Times New Roman"/>
          <w:sz w:val="24"/>
          <w:szCs w:val="24"/>
        </w:rPr>
        <w:tab/>
        <w:t>На 1.01.2011 года 17 жилых домов общей площадью 21,9 тыс. кв. м в районе требуют расселения в связи с достижением предельного износа (свыше 65%). В ветхом и аварийном жилищном фонде проживает 900 человека, их переселение является одной из самых острых социальных проблем района. За 2008-2011 годы капитально отремонтировано 16,1 тыс. кв.м. общей площади жилья (дома), с количеством проживающих  752 человека. Проводился комплексный ремонт как наружных конструкций (фасады, кровля), так и всех внутридомовых инженерных систем с обязательной установкой приборов учета потребления ресурсов. Также за счет районного бюджета и средств собственников проводилось благоустройство придомовой территории.</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Из аварийного жилищного фонда ликвидировано 10 аварийных многоквартирных домов площадью </w:t>
      </w:r>
      <w:smartTag w:uri="urn:schemas-microsoft-com:office:smarttags" w:element="metricconverter">
        <w:smartTagPr>
          <w:attr w:name="ProductID" w:val="800 кв. м"/>
        </w:smartTagPr>
        <w:r w:rsidRPr="00E745A8">
          <w:rPr>
            <w:rFonts w:ascii="Times New Roman" w:hAnsi="Times New Roman"/>
            <w:sz w:val="24"/>
            <w:szCs w:val="24"/>
          </w:rPr>
          <w:t>800 кв. м</w:t>
        </w:r>
      </w:smartTag>
      <w:r w:rsidRPr="00E745A8">
        <w:rPr>
          <w:rFonts w:ascii="Times New Roman" w:hAnsi="Times New Roman"/>
          <w:sz w:val="24"/>
          <w:szCs w:val="24"/>
        </w:rPr>
        <w:t xml:space="preserve">, свои жилищные условия улучшили 121 человек. </w:t>
      </w:r>
    </w:p>
    <w:p w:rsidR="00CD770C" w:rsidRPr="00E745A8" w:rsidRDefault="00CD770C" w:rsidP="00CD770C">
      <w:pPr>
        <w:spacing w:after="0" w:line="240" w:lineRule="auto"/>
        <w:jc w:val="both"/>
        <w:rPr>
          <w:rFonts w:ascii="Times New Roman" w:hAnsi="Times New Roman"/>
          <w:sz w:val="24"/>
          <w:szCs w:val="24"/>
        </w:rPr>
      </w:pPr>
      <w:r w:rsidRPr="00E745A8">
        <w:rPr>
          <w:rFonts w:ascii="Times New Roman" w:hAnsi="Times New Roman"/>
          <w:sz w:val="24"/>
          <w:szCs w:val="24"/>
        </w:rPr>
        <w:tab/>
        <w:t>Жилищный фонд Инсарского района составляет 355,7 тыс.кв.м., в том числе 94,2% жилищного фонда находится в частной собственности граждан. За 2009-2011 годы введено 14 тыс.кв.м. жилья. Обеспеченность населения Инсарского района жилой площадью составляет 25,4 кв.м., что выше среднего значения по республике (24,0).</w:t>
      </w:r>
    </w:p>
    <w:p w:rsidR="00CD770C" w:rsidRPr="00E745A8" w:rsidRDefault="00CD770C" w:rsidP="00CD770C">
      <w:pPr>
        <w:spacing w:after="0" w:line="240" w:lineRule="auto"/>
        <w:jc w:val="both"/>
        <w:rPr>
          <w:rFonts w:ascii="Times New Roman" w:hAnsi="Times New Roman"/>
          <w:sz w:val="24"/>
          <w:szCs w:val="24"/>
        </w:rPr>
      </w:pPr>
      <w:r w:rsidRPr="00E745A8">
        <w:rPr>
          <w:rFonts w:ascii="Times New Roman" w:hAnsi="Times New Roman"/>
          <w:sz w:val="24"/>
          <w:szCs w:val="24"/>
        </w:rPr>
        <w:tab/>
        <w:t xml:space="preserve">На начало 2011 года 3 жилых дома общей площадью 5,8 тыс. кв. м требуют расселения в связи с достижением предельного износа (свыше 65%). В ветхом и аварийном жилищном фонде проживает 353 человека, их переселение является одной из самых острых социальных проблем. За 2008-2011 годы капитально отремонтировано 9,8 тыс. кв.м. общей площади жилья (дома), с количеством проживающих  532 человека.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Согласно программе переселения из аварийного жилищного фонда ликвидировано 2 аварийных многоквартирных дома площадью </w:t>
      </w:r>
      <w:smartTag w:uri="urn:schemas-microsoft-com:office:smarttags" w:element="metricconverter">
        <w:smartTagPr>
          <w:attr w:name="ProductID" w:val="500 кв. м"/>
        </w:smartTagPr>
        <w:r w:rsidRPr="00E745A8">
          <w:rPr>
            <w:rFonts w:ascii="Times New Roman" w:hAnsi="Times New Roman"/>
            <w:sz w:val="24"/>
            <w:szCs w:val="24"/>
          </w:rPr>
          <w:t>500 кв. м</w:t>
        </w:r>
      </w:smartTag>
      <w:r w:rsidRPr="00E745A8">
        <w:rPr>
          <w:rFonts w:ascii="Times New Roman" w:hAnsi="Times New Roman"/>
          <w:sz w:val="24"/>
          <w:szCs w:val="24"/>
        </w:rPr>
        <w:t xml:space="preserve">., свои жилищные условия улучшили 39 человек. </w:t>
      </w:r>
    </w:p>
    <w:p w:rsidR="00CD770C" w:rsidRPr="00E745A8" w:rsidRDefault="00CD770C" w:rsidP="00CD770C">
      <w:pPr>
        <w:spacing w:after="0" w:line="240" w:lineRule="auto"/>
        <w:jc w:val="both"/>
        <w:rPr>
          <w:rFonts w:ascii="Times New Roman" w:hAnsi="Times New Roman"/>
          <w:sz w:val="24"/>
          <w:szCs w:val="24"/>
        </w:rPr>
      </w:pPr>
      <w:r w:rsidRPr="00E745A8">
        <w:rPr>
          <w:rFonts w:ascii="Times New Roman" w:hAnsi="Times New Roman"/>
          <w:sz w:val="24"/>
          <w:szCs w:val="24"/>
        </w:rPr>
        <w:tab/>
        <w:t>Жилой фонд Кадошкинского района составляет 199,0 тыс.кв.м., в том числе 96,1% жилищного фонда находится в частной собственности граждан. За 2009-2011 годы введено 6,4 тыс.кв.м. жилья. Обеспеченность населения района жилой площадью составляет 25,2 кв.м., что несколько выше среднего значения по республике (24,0).</w:t>
      </w:r>
    </w:p>
    <w:p w:rsidR="00CD770C" w:rsidRPr="00E745A8" w:rsidRDefault="00CD770C" w:rsidP="00CD770C">
      <w:pPr>
        <w:spacing w:after="0" w:line="240" w:lineRule="auto"/>
        <w:jc w:val="both"/>
        <w:rPr>
          <w:rFonts w:ascii="Times New Roman" w:hAnsi="Times New Roman"/>
          <w:sz w:val="24"/>
          <w:szCs w:val="24"/>
        </w:rPr>
      </w:pPr>
      <w:r w:rsidRPr="00E745A8">
        <w:rPr>
          <w:rFonts w:ascii="Times New Roman" w:hAnsi="Times New Roman"/>
          <w:sz w:val="24"/>
          <w:szCs w:val="24"/>
        </w:rPr>
        <w:tab/>
        <w:t xml:space="preserve">Требуют расселения в связи с достижением предельного износа (свыше 65%) на 1 января 2011 года 5 жилых домов общей площадью </w:t>
      </w:r>
      <w:smartTag w:uri="urn:schemas-microsoft-com:office:smarttags" w:element="metricconverter">
        <w:smartTagPr>
          <w:attr w:name="ProductID" w:val="1300 кв. м"/>
        </w:smartTagPr>
        <w:r w:rsidRPr="00E745A8">
          <w:rPr>
            <w:rFonts w:ascii="Times New Roman" w:hAnsi="Times New Roman"/>
            <w:sz w:val="24"/>
            <w:szCs w:val="24"/>
          </w:rPr>
          <w:t>1300 кв. м</w:t>
        </w:r>
      </w:smartTag>
      <w:r w:rsidRPr="00E745A8">
        <w:rPr>
          <w:rFonts w:ascii="Times New Roman" w:hAnsi="Times New Roman"/>
          <w:sz w:val="24"/>
          <w:szCs w:val="24"/>
        </w:rPr>
        <w:t>. В ветхом и аварийном жилищном фонде проживает 72 человека, их переселение является одной из самых острых социальных проблем.</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Для поддержания в надлежащем состоянии жилищного фонда большое значение имеет своевременное проведение мероприятий по капитальному ремонту. В рамках Федерального закона от 21 июля 2007 года №185-ФЗ «О Фонде содействия реформированию жилищно-коммунального хозяйства» в городском поселении реализуется программа проведения капитального ремонта многоквартирных домов. За 2008-2011 годы капитально отремонтировано 7,0 тыс.кв.м. общей площади жилья (4 дома), с количеством проживающих 384 человека.</w:t>
      </w:r>
    </w:p>
    <w:p w:rsidR="00CD770C" w:rsidRPr="00E745A8" w:rsidRDefault="00CD770C" w:rsidP="00CD770C">
      <w:pPr>
        <w:spacing w:after="0" w:line="240" w:lineRule="auto"/>
        <w:ind w:firstLine="709"/>
        <w:jc w:val="both"/>
        <w:rPr>
          <w:rFonts w:ascii="Times New Roman" w:hAnsi="Times New Roman"/>
          <w:sz w:val="24"/>
          <w:szCs w:val="24"/>
        </w:rPr>
      </w:pPr>
    </w:p>
    <w:p w:rsidR="00CD770C" w:rsidRPr="00E745A8" w:rsidRDefault="00CD770C" w:rsidP="00CD770C">
      <w:pPr>
        <w:spacing w:line="240" w:lineRule="auto"/>
        <w:ind w:firstLine="709"/>
        <w:jc w:val="both"/>
        <w:rPr>
          <w:rFonts w:ascii="Times New Roman" w:hAnsi="Times New Roman"/>
          <w:b/>
          <w:sz w:val="24"/>
          <w:szCs w:val="24"/>
        </w:rPr>
      </w:pPr>
      <w:r w:rsidRPr="00E745A8">
        <w:rPr>
          <w:rFonts w:ascii="Times New Roman" w:hAnsi="Times New Roman"/>
          <w:b/>
          <w:sz w:val="24"/>
          <w:szCs w:val="24"/>
        </w:rPr>
        <w:t>Текущий уровень социальной инфраструктуры</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В целом уровень развития инфраструктуры на территории базирования кластера достаточно высок. Республика Мордовия является одним из самых благоустроенных регионов Приволжского федерального округа. </w:t>
      </w:r>
    </w:p>
    <w:p w:rsidR="00CD770C" w:rsidRPr="00E745A8" w:rsidRDefault="00CD770C" w:rsidP="00CD770C">
      <w:pPr>
        <w:spacing w:after="0" w:line="240" w:lineRule="auto"/>
        <w:ind w:firstLine="720"/>
        <w:jc w:val="both"/>
        <w:rPr>
          <w:rFonts w:ascii="Times New Roman" w:hAnsi="Times New Roman"/>
          <w:sz w:val="24"/>
          <w:szCs w:val="24"/>
        </w:rPr>
      </w:pPr>
      <w:r w:rsidRPr="00E745A8">
        <w:rPr>
          <w:rFonts w:ascii="Times New Roman" w:hAnsi="Times New Roman"/>
          <w:sz w:val="24"/>
          <w:szCs w:val="24"/>
        </w:rPr>
        <w:t>За последние годы введен в строй ряд объектов социальной инфраструктуры.:</w:t>
      </w:r>
    </w:p>
    <w:p w:rsidR="00CD770C" w:rsidRPr="00E745A8" w:rsidRDefault="00CD770C" w:rsidP="00CD770C">
      <w:pPr>
        <w:spacing w:after="0" w:line="240" w:lineRule="auto"/>
        <w:ind w:firstLine="720"/>
        <w:jc w:val="both"/>
        <w:rPr>
          <w:rFonts w:ascii="Times New Roman" w:hAnsi="Times New Roman"/>
          <w:sz w:val="24"/>
          <w:szCs w:val="24"/>
        </w:rPr>
      </w:pPr>
      <w:r w:rsidRPr="00E745A8">
        <w:rPr>
          <w:rFonts w:ascii="Times New Roman" w:hAnsi="Times New Roman"/>
          <w:sz w:val="24"/>
          <w:szCs w:val="24"/>
        </w:rPr>
        <w:t>-построены и реконструированы общеобразовательные школы на 3,5 тыс. ученических мест;</w:t>
      </w:r>
    </w:p>
    <w:p w:rsidR="00CD770C" w:rsidRPr="00E745A8" w:rsidRDefault="00CD770C" w:rsidP="00CD770C">
      <w:pPr>
        <w:spacing w:after="0" w:line="240" w:lineRule="auto"/>
        <w:ind w:firstLine="720"/>
        <w:jc w:val="both"/>
        <w:rPr>
          <w:rFonts w:ascii="Times New Roman" w:hAnsi="Times New Roman"/>
          <w:sz w:val="24"/>
          <w:szCs w:val="24"/>
        </w:rPr>
      </w:pPr>
      <w:r w:rsidRPr="00E745A8">
        <w:rPr>
          <w:rFonts w:ascii="Times New Roman" w:hAnsi="Times New Roman"/>
          <w:sz w:val="24"/>
          <w:szCs w:val="24"/>
        </w:rPr>
        <w:t>-в сфере здравоохранения введены такие  важные объекты, как: диализный (на 240 посещ. в смену), сосудистый (на 51 койку), перинатальный (на 130 коек) центры, Центр современной медицины «Новомед» (на 100 посещений в смену), завершается строительство Республиканской клинической больницы, на базе которой будет создан Межрегиональный центр высоких технологий;</w:t>
      </w:r>
    </w:p>
    <w:p w:rsidR="00CD770C" w:rsidRPr="00E745A8" w:rsidRDefault="00CD770C" w:rsidP="00CD770C">
      <w:pPr>
        <w:spacing w:after="0" w:line="240" w:lineRule="auto"/>
        <w:ind w:firstLine="720"/>
        <w:jc w:val="both"/>
        <w:rPr>
          <w:rFonts w:ascii="Times New Roman" w:hAnsi="Times New Roman"/>
          <w:sz w:val="24"/>
          <w:szCs w:val="24"/>
        </w:rPr>
      </w:pPr>
      <w:r w:rsidRPr="00E745A8">
        <w:rPr>
          <w:rFonts w:ascii="Times New Roman" w:hAnsi="Times New Roman"/>
          <w:sz w:val="24"/>
          <w:szCs w:val="24"/>
        </w:rPr>
        <w:t>- такие крупные социально-культурные объекты, как Мордовский государственный национальный драматический театр, Мордовский национальный театр оперы и балеты им. И.М. Яушева;</w:t>
      </w:r>
    </w:p>
    <w:p w:rsidR="00CD770C" w:rsidRPr="00E745A8" w:rsidRDefault="00CD770C" w:rsidP="00CD770C">
      <w:pPr>
        <w:spacing w:after="0" w:line="240" w:lineRule="auto"/>
        <w:ind w:firstLine="720"/>
        <w:jc w:val="both"/>
        <w:rPr>
          <w:rFonts w:ascii="Times New Roman" w:hAnsi="Times New Roman"/>
          <w:sz w:val="24"/>
          <w:szCs w:val="24"/>
        </w:rPr>
      </w:pPr>
      <w:r w:rsidRPr="00E745A8">
        <w:rPr>
          <w:rFonts w:ascii="Times New Roman" w:hAnsi="Times New Roman"/>
          <w:sz w:val="24"/>
          <w:szCs w:val="24"/>
        </w:rPr>
        <w:t>- завершено строительство Национальной библиотеки имени А.С. Пушкина;</w:t>
      </w:r>
    </w:p>
    <w:p w:rsidR="00CD770C" w:rsidRDefault="00CD770C" w:rsidP="00CD770C">
      <w:pPr>
        <w:spacing w:after="0" w:line="240" w:lineRule="auto"/>
        <w:ind w:firstLine="720"/>
        <w:jc w:val="both"/>
        <w:rPr>
          <w:rFonts w:ascii="Times New Roman" w:hAnsi="Times New Roman"/>
          <w:sz w:val="24"/>
          <w:szCs w:val="24"/>
        </w:rPr>
      </w:pPr>
      <w:r w:rsidRPr="00E745A8">
        <w:rPr>
          <w:rFonts w:ascii="Times New Roman" w:hAnsi="Times New Roman"/>
          <w:sz w:val="24"/>
          <w:szCs w:val="24"/>
        </w:rPr>
        <w:t>- ведется строительство современных университетских корпусов, Республиканского Дома культуры, музейно-этнографического комплекса в с. Подлесная Тавла.</w:t>
      </w:r>
    </w:p>
    <w:p w:rsidR="00CD770C" w:rsidRDefault="00CD770C" w:rsidP="00CD770C">
      <w:pPr>
        <w:spacing w:after="0" w:line="240" w:lineRule="auto"/>
        <w:ind w:firstLine="720"/>
        <w:jc w:val="both"/>
        <w:rPr>
          <w:rFonts w:ascii="Times New Roman" w:hAnsi="Times New Roman"/>
          <w:sz w:val="24"/>
          <w:szCs w:val="24"/>
        </w:rPr>
      </w:pPr>
    </w:p>
    <w:p w:rsidR="00CD770C" w:rsidRDefault="00CD770C" w:rsidP="00CD770C">
      <w:pPr>
        <w:spacing w:after="0" w:line="240" w:lineRule="auto"/>
        <w:ind w:firstLine="720"/>
        <w:jc w:val="both"/>
        <w:rPr>
          <w:rFonts w:ascii="Times New Roman" w:hAnsi="Times New Roman"/>
          <w:sz w:val="24"/>
          <w:szCs w:val="24"/>
        </w:rPr>
      </w:pPr>
    </w:p>
    <w:p w:rsidR="00CD770C" w:rsidRDefault="00CD770C" w:rsidP="00CD770C">
      <w:pPr>
        <w:tabs>
          <w:tab w:val="left" w:pos="6237"/>
        </w:tabs>
        <w:spacing w:line="240" w:lineRule="auto"/>
        <w:ind w:firstLine="720"/>
        <w:jc w:val="both"/>
        <w:rPr>
          <w:rFonts w:ascii="Times New Roman" w:hAnsi="Times New Roman"/>
          <w:b/>
          <w:sz w:val="24"/>
          <w:szCs w:val="24"/>
        </w:rPr>
      </w:pPr>
      <w:r>
        <w:rPr>
          <w:rFonts w:ascii="Times New Roman" w:hAnsi="Times New Roman"/>
          <w:b/>
          <w:sz w:val="24"/>
          <w:szCs w:val="24"/>
        </w:rPr>
        <w:t xml:space="preserve">Учреждения культуры городских поселений на территории расположения кластера, </w:t>
      </w:r>
      <w:smartTag w:uri="urn:schemas-microsoft-com:office:smarttags" w:element="metricconverter">
        <w:smartTagPr>
          <w:attr w:name="ProductID" w:val="2010 г"/>
        </w:smartTagPr>
        <w:r>
          <w:rPr>
            <w:rFonts w:ascii="Times New Roman" w:hAnsi="Times New Roman"/>
            <w:b/>
            <w:sz w:val="24"/>
            <w:szCs w:val="24"/>
          </w:rPr>
          <w:t>2010 г</w:t>
        </w:r>
      </w:smartTag>
      <w:r>
        <w:rPr>
          <w:rFonts w:ascii="Times New Roman" w:hAnsi="Times New Roman"/>
          <w:b/>
          <w:sz w:val="24"/>
          <w:szCs w:val="24"/>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2260"/>
        <w:gridCol w:w="2483"/>
        <w:gridCol w:w="1984"/>
      </w:tblGrid>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Регион / Показатель</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Число учреждений культурно-досугового типа</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Число библиотек</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Число музеев</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 xml:space="preserve">г.о. Саранск </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13</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5</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г.п. Ардатов</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3</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г.п. Инсар</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4</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г.п. Кадошкино</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w:t>
            </w:r>
          </w:p>
        </w:tc>
      </w:tr>
    </w:tbl>
    <w:p w:rsidR="00CD770C" w:rsidRDefault="00CD770C" w:rsidP="00CD770C">
      <w:pPr>
        <w:spacing w:line="240" w:lineRule="auto"/>
        <w:ind w:firstLine="708"/>
        <w:jc w:val="both"/>
        <w:rPr>
          <w:rFonts w:ascii="Times New Roman" w:hAnsi="Times New Roman"/>
          <w:sz w:val="24"/>
          <w:szCs w:val="24"/>
        </w:rPr>
      </w:pPr>
    </w:p>
    <w:p w:rsidR="00CD770C" w:rsidRDefault="00CD770C" w:rsidP="00CD770C">
      <w:pPr>
        <w:spacing w:line="240" w:lineRule="auto"/>
        <w:ind w:firstLine="720"/>
        <w:jc w:val="both"/>
        <w:rPr>
          <w:rFonts w:ascii="Times New Roman" w:hAnsi="Times New Roman"/>
          <w:sz w:val="24"/>
          <w:szCs w:val="24"/>
        </w:rPr>
      </w:pPr>
      <w:r>
        <w:rPr>
          <w:rFonts w:ascii="Times New Roman" w:hAnsi="Times New Roman"/>
          <w:sz w:val="24"/>
          <w:szCs w:val="24"/>
        </w:rPr>
        <w:t>За последние пять лет в республике введены более 50 спортивных объектов. Среди наиболее значимых: спорткомплекс «Мордовия», стадион «Старт», Ледовый дворец, Центр Олимпийской подготовки по спортивной ходьбе, теннисный центр, Региональный биатлонный центр, 25 физкультурно-спортивных комплексов, в том числе 7 воздухоопорных спортивных сооружений в районных центрах и г. Саранске. Построены 21 футбольное поле с искусственным  покрытием, из них 13 – в районах республики, 5  ледовых  арен. За эти годы  доля населения республики, регулярно занимающегося спортом, увеличилась в 3 раза.</w:t>
      </w:r>
    </w:p>
    <w:p w:rsidR="00CD770C" w:rsidRDefault="00CD770C" w:rsidP="00CD770C">
      <w:pPr>
        <w:tabs>
          <w:tab w:val="left" w:pos="6237"/>
        </w:tabs>
        <w:spacing w:line="240" w:lineRule="auto"/>
        <w:ind w:firstLine="720"/>
        <w:jc w:val="both"/>
        <w:rPr>
          <w:rFonts w:ascii="Times New Roman" w:hAnsi="Times New Roman"/>
          <w:b/>
          <w:sz w:val="24"/>
          <w:szCs w:val="24"/>
        </w:rPr>
      </w:pPr>
    </w:p>
    <w:p w:rsidR="00CD770C" w:rsidRDefault="00CD770C" w:rsidP="00CD770C">
      <w:pPr>
        <w:tabs>
          <w:tab w:val="left" w:pos="6237"/>
        </w:tabs>
        <w:spacing w:line="240" w:lineRule="auto"/>
        <w:ind w:firstLine="720"/>
        <w:jc w:val="both"/>
        <w:rPr>
          <w:rFonts w:ascii="Times New Roman" w:hAnsi="Times New Roman"/>
          <w:b/>
          <w:sz w:val="24"/>
          <w:szCs w:val="24"/>
        </w:rPr>
      </w:pPr>
      <w:r>
        <w:rPr>
          <w:rFonts w:ascii="Times New Roman" w:hAnsi="Times New Roman"/>
          <w:b/>
          <w:sz w:val="24"/>
          <w:szCs w:val="24"/>
        </w:rPr>
        <w:t xml:space="preserve">Спортивные сооружения и спортивные школы городских поселений на территории расположения кластера, </w:t>
      </w:r>
      <w:smartTag w:uri="urn:schemas-microsoft-com:office:smarttags" w:element="metricconverter">
        <w:smartTagPr>
          <w:attr w:name="ProductID" w:val="2010 г"/>
        </w:smartTagPr>
        <w:r>
          <w:rPr>
            <w:rFonts w:ascii="Times New Roman" w:hAnsi="Times New Roman"/>
            <w:b/>
            <w:sz w:val="24"/>
            <w:szCs w:val="24"/>
          </w:rPr>
          <w:t>2010 г</w:t>
        </w:r>
      </w:smartTag>
      <w:r>
        <w:rPr>
          <w:rFonts w:ascii="Times New Roman" w:hAnsi="Times New Roman"/>
          <w:b/>
          <w:sz w:val="24"/>
          <w:szCs w:val="24"/>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4"/>
        <w:gridCol w:w="2260"/>
        <w:gridCol w:w="2483"/>
        <w:gridCol w:w="1984"/>
      </w:tblGrid>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Регион / Показатель</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Число спортивных сооружений</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Число детско-юношеских спортивных школ</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b/>
                <w:sz w:val="24"/>
                <w:szCs w:val="24"/>
              </w:rPr>
            </w:pPr>
            <w:r>
              <w:rPr>
                <w:rFonts w:ascii="Times New Roman" w:hAnsi="Times New Roman"/>
                <w:b/>
                <w:sz w:val="24"/>
                <w:szCs w:val="24"/>
              </w:rPr>
              <w:t>Численность занимающихся в детско-юношеских спортивных школах, чел</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 xml:space="preserve">г.о. Саранск </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438</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10296</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г.п. Ардатов</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9</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590</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г.п. Инсар</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22</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340</w:t>
            </w:r>
          </w:p>
        </w:tc>
      </w:tr>
      <w:tr w:rsidR="00CD770C" w:rsidTr="0015342B">
        <w:tc>
          <w:tcPr>
            <w:tcW w:w="284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г.п. Кадошкино</w:t>
            </w:r>
          </w:p>
        </w:tc>
        <w:tc>
          <w:tcPr>
            <w:tcW w:w="2260"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11</w:t>
            </w:r>
          </w:p>
        </w:tc>
        <w:tc>
          <w:tcPr>
            <w:tcW w:w="2483"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CD770C" w:rsidRDefault="00CD770C" w:rsidP="0015342B">
            <w:pPr>
              <w:tabs>
                <w:tab w:val="left" w:pos="6237"/>
              </w:tabs>
              <w:spacing w:line="240" w:lineRule="auto"/>
              <w:jc w:val="both"/>
              <w:rPr>
                <w:rFonts w:ascii="Times New Roman" w:hAnsi="Times New Roman"/>
                <w:sz w:val="24"/>
                <w:szCs w:val="24"/>
              </w:rPr>
            </w:pPr>
            <w:r>
              <w:rPr>
                <w:rFonts w:ascii="Times New Roman" w:hAnsi="Times New Roman"/>
                <w:sz w:val="24"/>
                <w:szCs w:val="24"/>
              </w:rPr>
              <w:t>-</w:t>
            </w:r>
          </w:p>
        </w:tc>
      </w:tr>
    </w:tbl>
    <w:p w:rsidR="00CD770C" w:rsidRDefault="00CD770C" w:rsidP="00CD770C">
      <w:pPr>
        <w:spacing w:line="240" w:lineRule="auto"/>
        <w:ind w:firstLine="720"/>
        <w:jc w:val="both"/>
        <w:rPr>
          <w:rFonts w:ascii="Times New Roman" w:hAnsi="Times New Roman"/>
          <w:sz w:val="24"/>
          <w:szCs w:val="24"/>
        </w:rPr>
      </w:pPr>
    </w:p>
    <w:p w:rsidR="00CD770C" w:rsidRDefault="00CD770C" w:rsidP="00CD770C">
      <w:pPr>
        <w:spacing w:after="0" w:line="240" w:lineRule="auto"/>
        <w:ind w:firstLine="720"/>
        <w:jc w:val="both"/>
        <w:rPr>
          <w:rFonts w:ascii="Times New Roman" w:hAnsi="Times New Roman"/>
          <w:sz w:val="24"/>
          <w:szCs w:val="24"/>
        </w:rPr>
      </w:pPr>
      <w:r>
        <w:rPr>
          <w:rFonts w:ascii="Times New Roman" w:hAnsi="Times New Roman"/>
          <w:sz w:val="24"/>
          <w:szCs w:val="24"/>
        </w:rPr>
        <w:t xml:space="preserve">Введен в эксплуатацию Стадион водных видов спорта. В настоящее время строятся футбольный стадион на 46 тыс. мест, универсальный спортивный зал на 7 тыс. мест, база-интернат Центра Олимпийской подготовки по спортивной ходьбе, вторая очередь лыжно-биатлонного комплекса, крытый футбольно-легкоатлетический манеж. </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Республика Мордовия - регион со значительным образовательным и научным потенциалом. В высших учебных заведениях обучаются 38 тысяч 115 студентов по 90 специальностям (426 студентов на 10000 человек населения). Крупнейший ВУЗ республики - Мордовский государственный университет им. Н.П. Огарева (21,7 тыс. студентов, 75 специальностей) - в 2010 году Решением Правительства России в отношении университета установлена категория «национальный исследовательский университет», что открывает перед ВУЗом возможности для беспрецедентной государственной поддержки. Согласно программе развития университета приоритетные направления его развития  – энергосбережение и новые материалы, финно-угроведение.</w:t>
      </w:r>
    </w:p>
    <w:p w:rsidR="00CD770C" w:rsidRDefault="00CD770C" w:rsidP="00CD770C">
      <w:pPr>
        <w:spacing w:after="0" w:line="240" w:lineRule="auto"/>
        <w:ind w:firstLine="720"/>
        <w:jc w:val="both"/>
        <w:rPr>
          <w:rFonts w:ascii="Times New Roman" w:hAnsi="Times New Roman"/>
          <w:sz w:val="24"/>
          <w:szCs w:val="24"/>
        </w:rPr>
      </w:pPr>
      <w:r>
        <w:rPr>
          <w:rFonts w:ascii="Times New Roman" w:hAnsi="Times New Roman"/>
          <w:sz w:val="24"/>
          <w:szCs w:val="24"/>
        </w:rPr>
        <w:t>В Мордовии создан межрегиональный Центр для одаренных детей, как один из центров подготовки высококвалифицированных кадров для Инновационного центра «Сколково» и Технопарка Мордовии.</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По территории базирования кластера проходит ряд федеральных  автомобильных дорог: «Подъезд к г. Саранску от автодороги М-5 «Урал», 1Р-178 «Нижний Новгород – Арзамас – Саранск – Саратов», 1Р-158 «Саранск – Сурское – Ульяновск», а также автодороги регионального значения. Все населенные пункты на территории кластера имеют регулярное сообщение пассажирским транспортом.</w:t>
      </w:r>
    </w:p>
    <w:p w:rsidR="00CD770C" w:rsidRDefault="00CD770C" w:rsidP="00CD770C">
      <w:pPr>
        <w:spacing w:after="0" w:line="240" w:lineRule="auto"/>
        <w:jc w:val="both"/>
        <w:rPr>
          <w:rFonts w:ascii="Times New Roman" w:hAnsi="Times New Roman"/>
          <w:sz w:val="24"/>
          <w:szCs w:val="24"/>
        </w:rPr>
      </w:pPr>
      <w:r>
        <w:rPr>
          <w:rFonts w:ascii="Times New Roman" w:hAnsi="Times New Roman"/>
          <w:sz w:val="24"/>
          <w:szCs w:val="24"/>
        </w:rPr>
        <w:tab/>
        <w:t>Во всех городских поселениях, расположенных на территории размещения кластера, имеются современные объекты физической культуры и спорта, образовательные учреждения дошкольного, среднего и профессионального образования, здравоохранения, культуры. В тоже время наибольший уровень концентрации современных объектов социальной инфраструктуры наблюдается в г. Саранске. Это связано с тем, что большая часть расположенных в  городе объектов строится в рамках подготовки празднования 1000-летия единения мордовского народа с народами Российского государства и будет завершена в текущем году.</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В ходе подготовки Республики Мордовия к проведению матчей чемпионата мира по футболу 2018 года вся инфраструктура республики, в том числе и на территории размещения кластера, будет коренным образом модернизирована, и будет отвечать самым высоким международным требованиям.</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i/>
          <w:sz w:val="24"/>
          <w:szCs w:val="24"/>
        </w:rPr>
        <w:t>Городской округ Саранск</w:t>
      </w:r>
      <w:r>
        <w:rPr>
          <w:rFonts w:ascii="Times New Roman" w:hAnsi="Times New Roman"/>
          <w:sz w:val="24"/>
          <w:szCs w:val="24"/>
        </w:rPr>
        <w:t xml:space="preserve"> располагает развитой сетью объектов социально-культурной сферы. В тоже время наблюдается некоторый дефицит мест в детских садах, однако данная проблема будет решена в течение ближайших 3 лет путем строительства новых детских садов, а также реконструкцией ранее перепрофилированных детских садов.</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Наряду с сетью общеобразовательных школ (53 школы – 28,1 тыс. учащихся),  в г.о. Саранск развита сеть учреждений профессионального образования (6 учебных заведений НПО – 1631 учащихся, 10 учреждений СПО –  5694 учащихся).  </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Подготовку специалистов в г.о. Саранск осуществляют 7 высших учебных заведений, в которых обучается 36,3 тыс. человек, из них 5 государственных (33,9 тыс. студентов) и 2 негосударственных (2,4 тыс. студентов). Крупнейший из них  ФГБОУ ВПО «Мордовский государственный университет им. Н.П.Огарева». </w:t>
      </w:r>
    </w:p>
    <w:p w:rsidR="00CD770C" w:rsidRDefault="00CD770C" w:rsidP="00CD770C">
      <w:pPr>
        <w:spacing w:after="0" w:line="240" w:lineRule="auto"/>
        <w:jc w:val="both"/>
        <w:rPr>
          <w:rFonts w:ascii="Times New Roman" w:hAnsi="Times New Roman"/>
          <w:sz w:val="24"/>
          <w:szCs w:val="24"/>
        </w:rPr>
      </w:pPr>
      <w:r>
        <w:rPr>
          <w:rFonts w:ascii="Times New Roman" w:hAnsi="Times New Roman"/>
          <w:sz w:val="24"/>
          <w:szCs w:val="24"/>
        </w:rPr>
        <w:tab/>
        <w:t xml:space="preserve">В г.о. Саранск заканчивается строительство Мордовской республиканской клинической больницы на 1080 коек и 500 посещений в смену. По уровню оснащения медицинским оборудованием больница относится к числу лучших клиник России. </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Спортивная инфраструктура г.о. Саранск представлена как традиционными спортивными сооружениями, так и уникальными спортивными объектами, позволяющими проводить соревнования регионального, всероссийского и международного уровня. Проводится подготовка спортсменов олимпийского уровня. Построен Ледовый дворец, на льду которого уже два года подряд проходил чемпионат России по фигурному катанию. Открыт  Дворец водных видов спорта, соответствующий всем международным стандартам для проведения соревнований по водным видам спорта самого высокого уровня. Совместно с Минспорттуризмом России в Саранске ведется активное строительство уникального Крытого футбольно-легкоатлетического манежа с искусственным полем. Манеж будет составлять единый комплекс с базой-интернатом Центра олимпийской подготовки по спортивной ходьбе. В нем будет отдельная столовая, гостиница на 80 мест, медико-восстановительный центр, бассейн. В манеже будут созданы все условия для проведения соревнований по футболу и легкой атлетике самого высокого ранга. </w:t>
      </w:r>
    </w:p>
    <w:p w:rsidR="00CD770C" w:rsidRDefault="00CD770C" w:rsidP="00CD770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Ведется строительство II-ой очереди Республиканского Лыжно-биатлонного комплекса, который будет включать сервисный центр, школу-интернат на 200 мест, столовую. В самом центре Саранска, на будущей Площади Тысячелетия, идет возведение Универсального спортивного комплекса с залом на 8 тысяч мест, предназначенного для спортивных соревнований, концертов, а также с возможностью трансформации в ледовую арену. </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Саранск вошел в число 13 городов, в которых, согласно заявке России, будут проходить матчи чемпионата мира по футболу 2018 года. В столице Мордовии уже началась подготовка спортивной, транспортной, коммунальной инфраструктуры и строительство футбольного стадиона на 44 тысяч мест, который будет полностью соответствовать требованиям Международной Федерации Футбольных Ассоциаций (ФИФА). Неоднократно город становился местом проведения крупных международных и всероссийских мероприятий. Так в сентябре 2011 года в Саранске прошел </w:t>
      </w:r>
      <w:r>
        <w:rPr>
          <w:rFonts w:ascii="Times New Roman" w:hAnsi="Times New Roman"/>
          <w:sz w:val="24"/>
          <w:szCs w:val="24"/>
          <w:lang w:val="en-US"/>
        </w:rPr>
        <w:t>III</w:t>
      </w:r>
      <w:r>
        <w:rPr>
          <w:rFonts w:ascii="Times New Roman" w:hAnsi="Times New Roman"/>
          <w:sz w:val="24"/>
          <w:szCs w:val="24"/>
        </w:rPr>
        <w:t xml:space="preserve"> Международный форум «Россия – спортивная держава», участниками которого стали порядка 5 тыс. человек. </w:t>
      </w:r>
    </w:p>
    <w:p w:rsidR="00CD770C" w:rsidRDefault="00CD770C" w:rsidP="00CD770C">
      <w:pPr>
        <w:pStyle w:val="ae"/>
        <w:shd w:val="clear" w:color="auto" w:fill="FFFFFF"/>
        <w:spacing w:before="0" w:beforeAutospacing="0" w:after="0" w:afterAutospacing="0"/>
        <w:ind w:firstLine="709"/>
        <w:jc w:val="both"/>
      </w:pPr>
      <w:r>
        <w:t>Огромное влияние на развитие объектов культуры оказала подготовка г. Саранска к празднованию 1000-летия единения мордовского народа с народами Российского государства. В городе функционируют 5 музеев, 6 театров, 3 парка культуры и отдыха, 2 кинотеатра и множество других культурно-развлекательных объектов.</w:t>
      </w:r>
    </w:p>
    <w:p w:rsidR="00CD770C" w:rsidRDefault="00CD770C" w:rsidP="00CD770C">
      <w:pPr>
        <w:pStyle w:val="ae"/>
        <w:shd w:val="clear" w:color="auto" w:fill="FFFFFF"/>
        <w:spacing w:before="0" w:beforeAutospacing="0" w:after="0" w:afterAutospacing="0"/>
        <w:ind w:firstLine="709"/>
        <w:jc w:val="both"/>
      </w:pPr>
      <w:r>
        <w:t xml:space="preserve">Только за последние 3 года построены здания Мордовского национального драматического театра, Национального театра оперы и балета им. И.М. Яушева, благоустроена Соборная площадь и площадь Победы. </w:t>
      </w:r>
    </w:p>
    <w:p w:rsidR="00CD770C" w:rsidRDefault="00CD770C" w:rsidP="00CD770C">
      <w:pPr>
        <w:spacing w:after="0" w:line="240" w:lineRule="auto"/>
        <w:ind w:firstLine="708"/>
        <w:jc w:val="both"/>
        <w:rPr>
          <w:rFonts w:ascii="Times New Roman" w:hAnsi="Times New Roman"/>
          <w:sz w:val="24"/>
          <w:szCs w:val="24"/>
        </w:rPr>
      </w:pPr>
      <w:r>
        <w:rPr>
          <w:rFonts w:ascii="Times New Roman" w:hAnsi="Times New Roman"/>
          <w:sz w:val="24"/>
          <w:szCs w:val="24"/>
        </w:rPr>
        <w:t>Реконструируются здания Национальной библиотеки им. А.С. Пушкина, Республиканского Дворца культуры, Саранского музыкального училище им. Л.П. Кирюкова со строительством общежития, Мордовской республиканской детской хореографической школы, уникального Мордовского музейно-архивного комплекса, музейно-исторического комплекса «Навеки с Россией», этнографического комплекса. Начнется реконструкция зданий Государственного русского драматического театра, Мордовского республиканского музея изобразительных искусств им. С.Д. Эрьзи.</w:t>
      </w:r>
      <w:r>
        <w:rPr>
          <w:rFonts w:ascii="Times New Roman" w:hAnsi="Times New Roman"/>
          <w:sz w:val="24"/>
          <w:szCs w:val="24"/>
        </w:rPr>
        <w:tab/>
      </w:r>
    </w:p>
    <w:p w:rsidR="00CD770C" w:rsidRDefault="00CD770C" w:rsidP="00CD770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i/>
          <w:sz w:val="24"/>
          <w:szCs w:val="24"/>
        </w:rPr>
        <w:t xml:space="preserve">Ардатовском муниципальном районе </w:t>
      </w:r>
      <w:r>
        <w:rPr>
          <w:rFonts w:ascii="Times New Roman" w:hAnsi="Times New Roman"/>
          <w:sz w:val="24"/>
          <w:szCs w:val="24"/>
        </w:rPr>
        <w:t xml:space="preserve">расположены 12 детских садов (824 ребенка), 25 общеобразовательных школ (2177 учащихся), учебное заведение начального профессионального образования (119 учащихся), 2 учреждения среднего профессионального образования (423 учащихся). </w:t>
      </w:r>
      <w:r>
        <w:rPr>
          <w:rStyle w:val="afff7"/>
          <w:rFonts w:ascii="Times New Roman" w:hAnsi="Times New Roman"/>
          <w:b w:val="0"/>
          <w:sz w:val="24"/>
          <w:szCs w:val="24"/>
        </w:rPr>
        <w:t>Ф</w:t>
      </w:r>
      <w:r>
        <w:rPr>
          <w:rFonts w:ascii="Times New Roman" w:hAnsi="Times New Roman"/>
          <w:sz w:val="24"/>
          <w:szCs w:val="24"/>
        </w:rPr>
        <w:t xml:space="preserve">ункционирует центральная районная больница на 160 больничных коек, поликлиника с мощностью 213,6 посещений в смену на 10000 человек населения, отделение скорой медицинской помощи. </w:t>
      </w:r>
      <w:r>
        <w:rPr>
          <w:rStyle w:val="afff7"/>
          <w:rFonts w:ascii="Times New Roman" w:hAnsi="Times New Roman"/>
          <w:b w:val="0"/>
          <w:sz w:val="24"/>
          <w:szCs w:val="24"/>
        </w:rPr>
        <w:t>В</w:t>
      </w:r>
      <w:r>
        <w:rPr>
          <w:rFonts w:ascii="Times New Roman" w:hAnsi="Times New Roman"/>
          <w:sz w:val="24"/>
          <w:szCs w:val="24"/>
        </w:rPr>
        <w:t xml:space="preserve"> районе большое внимание уделяется развитию физической культуры и спорта. Действует Дворец Спорта, лыжная база, стадион с искусственным покрытием поля, 33 спортивных зала.</w:t>
      </w:r>
    </w:p>
    <w:p w:rsidR="00CD770C" w:rsidRDefault="00CD770C" w:rsidP="00CD770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i/>
          <w:sz w:val="24"/>
          <w:szCs w:val="24"/>
        </w:rPr>
        <w:t>Инсарском муниципальном районе</w:t>
      </w:r>
      <w:r>
        <w:rPr>
          <w:rFonts w:ascii="Times New Roman" w:hAnsi="Times New Roman"/>
          <w:sz w:val="24"/>
          <w:szCs w:val="24"/>
        </w:rPr>
        <w:t xml:space="preserve"> функционируют 3 детских сада (486 детей), 18 общеобразовательных школ (1234 учащихся), учебное заведение начального профессионального образования (126 учащихся), учреждение среднего профессионального образования, в котором обучается 104 человека. Центральная районная больница – лечебные корпуса на 80 больничных коек, поликлиника с мощностью 178,6 посещений в смену на 10000 человек населения, отделение скорой медицинской помощи, 22  фельдшерско-акушерских пункта. В Инсарском муниципальном районе насчитывается 56 спортивных сооружений, из них Ледовый дворец, стадион с искусственным покрытием поля, физкультурно-оздоровительный комплекс, 19 спортивных залов и др. В г. Инсар расположен районный Дом культуры на 400 мест.</w:t>
      </w:r>
    </w:p>
    <w:p w:rsidR="00CD770C" w:rsidRDefault="00CD770C" w:rsidP="00CD770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i/>
          <w:sz w:val="24"/>
          <w:szCs w:val="24"/>
        </w:rPr>
        <w:t>Кадошкинском муниципальном районе</w:t>
      </w:r>
      <w:r>
        <w:rPr>
          <w:rFonts w:ascii="Times New Roman" w:hAnsi="Times New Roman"/>
          <w:sz w:val="24"/>
          <w:szCs w:val="24"/>
        </w:rPr>
        <w:t xml:space="preserve"> функционирует 2 детских сада (237 детей), 6 общеобразовательных школ (736 детей). Центральная районная больница состоит из лечебного корпуса на 50 больничных коек, поликлиники с мощностью 126,9 посещений в смену на 10000 человек населения, отделение скорой медицинской помощи, 6  фельдшерско-акушерских пунктов. Создана инфраструктура для занятий физической культурой и спортом - стадион с искусственным покрытием поля, физкультурно-оздоровительный комплекс, 12 плоскостных спортивных сооружений, 11 спортивных залов. </w:t>
      </w:r>
    </w:p>
    <w:p w:rsidR="00CD770C" w:rsidRDefault="00CD770C" w:rsidP="00CD770C">
      <w:pPr>
        <w:spacing w:after="0" w:line="240" w:lineRule="auto"/>
        <w:ind w:firstLine="720"/>
        <w:jc w:val="both"/>
        <w:rPr>
          <w:rFonts w:ascii="Times New Roman" w:hAnsi="Times New Roman"/>
          <w:sz w:val="24"/>
          <w:szCs w:val="24"/>
        </w:rPr>
      </w:pPr>
    </w:p>
    <w:p w:rsidR="00CD770C" w:rsidRPr="00E745A8" w:rsidRDefault="00CD770C" w:rsidP="00CD770C">
      <w:pPr>
        <w:autoSpaceDE w:val="0"/>
        <w:autoSpaceDN w:val="0"/>
        <w:adjustRightInd w:val="0"/>
        <w:spacing w:line="240" w:lineRule="auto"/>
        <w:ind w:firstLine="708"/>
        <w:jc w:val="both"/>
        <w:rPr>
          <w:rFonts w:ascii="Times New Roman" w:hAnsi="Times New Roman"/>
          <w:b/>
          <w:sz w:val="24"/>
          <w:szCs w:val="24"/>
        </w:rPr>
      </w:pPr>
      <w:r w:rsidRPr="00E745A8">
        <w:rPr>
          <w:rFonts w:ascii="Times New Roman" w:hAnsi="Times New Roman"/>
          <w:b/>
          <w:sz w:val="24"/>
          <w:szCs w:val="24"/>
        </w:rPr>
        <w:t xml:space="preserve">Текущий уровень транспортной инфраструктуры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Республика Мордовия характеризуется достаточно высоким уровнем развития инфраструктурного комплекса.</w:t>
      </w:r>
    </w:p>
    <w:p w:rsidR="00CD770C" w:rsidRPr="00E745A8" w:rsidRDefault="00CD770C" w:rsidP="00CD770C">
      <w:pPr>
        <w:autoSpaceDE w:val="0"/>
        <w:autoSpaceDN w:val="0"/>
        <w:adjustRightInd w:val="0"/>
        <w:spacing w:after="0" w:line="240" w:lineRule="auto"/>
        <w:ind w:firstLine="708"/>
        <w:jc w:val="center"/>
        <w:rPr>
          <w:rFonts w:ascii="Times New Roman" w:hAnsi="Times New Roman"/>
          <w:i/>
          <w:sz w:val="24"/>
          <w:szCs w:val="24"/>
        </w:rPr>
      </w:pPr>
      <w:r w:rsidRPr="00E745A8">
        <w:rPr>
          <w:rFonts w:ascii="Times New Roman" w:hAnsi="Times New Roman"/>
          <w:i/>
          <w:sz w:val="24"/>
          <w:szCs w:val="24"/>
        </w:rPr>
        <w:t>Автомобильные дороги</w:t>
      </w:r>
    </w:p>
    <w:p w:rsidR="00CD770C" w:rsidRPr="00E745A8" w:rsidRDefault="00CD770C" w:rsidP="00CD770C">
      <w:pPr>
        <w:autoSpaceDE w:val="0"/>
        <w:autoSpaceDN w:val="0"/>
        <w:adjustRightInd w:val="0"/>
        <w:spacing w:after="0" w:line="240" w:lineRule="auto"/>
        <w:ind w:firstLine="708"/>
        <w:jc w:val="both"/>
        <w:rPr>
          <w:rFonts w:ascii="Times New Roman" w:hAnsi="Times New Roman"/>
          <w:i/>
          <w:sz w:val="24"/>
          <w:szCs w:val="24"/>
        </w:rPr>
      </w:pPr>
      <w:r w:rsidRPr="00E745A8">
        <w:rPr>
          <w:rFonts w:ascii="Times New Roman" w:hAnsi="Times New Roman"/>
          <w:sz w:val="24"/>
          <w:szCs w:val="24"/>
        </w:rPr>
        <w:t xml:space="preserve">Территорию Республики Мордовия пересекают федеральные </w:t>
      </w:r>
      <w:r w:rsidRPr="00E745A8">
        <w:rPr>
          <w:rFonts w:ascii="Times New Roman" w:hAnsi="Times New Roman"/>
          <w:i/>
          <w:sz w:val="24"/>
          <w:szCs w:val="24"/>
        </w:rPr>
        <w:t xml:space="preserve">автомобильные дороги: </w:t>
      </w:r>
    </w:p>
    <w:p w:rsidR="00CD770C" w:rsidRPr="00E745A8" w:rsidRDefault="00CD770C" w:rsidP="00CD770C">
      <w:pPr>
        <w:autoSpaceDE w:val="0"/>
        <w:autoSpaceDN w:val="0"/>
        <w:adjustRightInd w:val="0"/>
        <w:spacing w:after="0" w:line="240" w:lineRule="auto"/>
        <w:ind w:firstLine="708"/>
        <w:jc w:val="both"/>
        <w:rPr>
          <w:rFonts w:ascii="Times New Roman" w:hAnsi="Times New Roman"/>
          <w:sz w:val="24"/>
          <w:szCs w:val="24"/>
        </w:rPr>
      </w:pPr>
      <w:r w:rsidRPr="00E745A8">
        <w:rPr>
          <w:rFonts w:ascii="Times New Roman" w:hAnsi="Times New Roman"/>
          <w:sz w:val="24"/>
          <w:szCs w:val="24"/>
          <w:u w:val="single"/>
        </w:rPr>
        <w:t>в юго-западной части</w:t>
      </w:r>
      <w:r w:rsidRPr="00E745A8">
        <w:rPr>
          <w:rFonts w:ascii="Times New Roman" w:hAnsi="Times New Roman"/>
          <w:sz w:val="24"/>
          <w:szCs w:val="24"/>
        </w:rPr>
        <w:t xml:space="preserve"> – М-5 «Урал» Москва — Самара — Уфа — Челябинск с ответвлением на Саранск через Краснослободск, которое дальше на восток получило развитие в виде автодороги 1Р-178 Саранск-Сурское-Ульяновск, </w:t>
      </w:r>
    </w:p>
    <w:p w:rsidR="00CD770C" w:rsidRPr="00E745A8" w:rsidRDefault="00CD770C" w:rsidP="00CD770C">
      <w:pPr>
        <w:autoSpaceDE w:val="0"/>
        <w:autoSpaceDN w:val="0"/>
        <w:adjustRightInd w:val="0"/>
        <w:spacing w:after="0" w:line="240" w:lineRule="auto"/>
        <w:ind w:firstLine="708"/>
        <w:jc w:val="both"/>
        <w:rPr>
          <w:rFonts w:ascii="Times New Roman" w:hAnsi="Times New Roman"/>
          <w:sz w:val="24"/>
          <w:szCs w:val="24"/>
        </w:rPr>
      </w:pPr>
      <w:r w:rsidRPr="00E745A8">
        <w:rPr>
          <w:rFonts w:ascii="Times New Roman" w:hAnsi="Times New Roman"/>
          <w:sz w:val="24"/>
          <w:szCs w:val="24"/>
          <w:u w:val="single"/>
        </w:rPr>
        <w:t>с севера на юг</w:t>
      </w:r>
      <w:r w:rsidRPr="00E745A8">
        <w:rPr>
          <w:rFonts w:ascii="Times New Roman" w:hAnsi="Times New Roman"/>
          <w:sz w:val="24"/>
          <w:szCs w:val="24"/>
        </w:rPr>
        <w:t xml:space="preserve"> — 1Р-158 Нижний Новгород — Арзамас — Саранск — Саратов, а также автодороги регионального значения. </w:t>
      </w:r>
    </w:p>
    <w:p w:rsidR="00CD770C" w:rsidRPr="00E745A8" w:rsidRDefault="00CD770C" w:rsidP="00CD770C">
      <w:pPr>
        <w:autoSpaceDE w:val="0"/>
        <w:autoSpaceDN w:val="0"/>
        <w:adjustRightInd w:val="0"/>
        <w:spacing w:after="0" w:line="240" w:lineRule="auto"/>
        <w:ind w:firstLine="708"/>
        <w:jc w:val="both"/>
        <w:rPr>
          <w:rFonts w:ascii="Times New Roman" w:hAnsi="Times New Roman"/>
          <w:sz w:val="24"/>
          <w:szCs w:val="24"/>
        </w:rPr>
      </w:pPr>
      <w:r w:rsidRPr="00E745A8">
        <w:rPr>
          <w:rFonts w:ascii="Times New Roman" w:hAnsi="Times New Roman"/>
          <w:sz w:val="24"/>
          <w:szCs w:val="24"/>
        </w:rPr>
        <w:t>Всего по территории Мордовии проходит 5,5 тысяч км автомобильных дорог общего пользования, из них — 4,5 тысяч км с твердым покрытием.</w:t>
      </w:r>
      <w:r w:rsidRPr="00E745A8">
        <w:rPr>
          <w:rFonts w:ascii="Times New Roman" w:eastAsia="Calibri" w:hAnsi="Times New Roman"/>
          <w:sz w:val="24"/>
          <w:szCs w:val="24"/>
          <w:lang w:eastAsia="en-US"/>
        </w:rPr>
        <w:t xml:space="preserve"> </w:t>
      </w:r>
      <w:r w:rsidRPr="00E745A8">
        <w:rPr>
          <w:rFonts w:ascii="Times New Roman" w:hAnsi="Times New Roman"/>
          <w:sz w:val="24"/>
          <w:szCs w:val="24"/>
        </w:rPr>
        <w:t xml:space="preserve">Плотность сети автодорог общего пользования с твердым покрытием — 171 км/1000 кв. км (4-е место в ПФО, 24-е место в РФ). </w:t>
      </w:r>
    </w:p>
    <w:p w:rsidR="00CD770C" w:rsidRPr="00E745A8" w:rsidRDefault="00CD770C" w:rsidP="00CD770C">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745A8">
        <w:rPr>
          <w:rFonts w:ascii="Times New Roman" w:hAnsi="Times New Roman"/>
          <w:sz w:val="24"/>
          <w:szCs w:val="24"/>
        </w:rPr>
        <w:t xml:space="preserve">Из общей протяженности автодорог — </w:t>
      </w:r>
      <w:smartTag w:uri="urn:schemas-microsoft-com:office:smarttags" w:element="metricconverter">
        <w:smartTagPr>
          <w:attr w:name="ProductID" w:val="382 км"/>
        </w:smartTagPr>
        <w:r w:rsidRPr="00E745A8">
          <w:rPr>
            <w:rFonts w:ascii="Times New Roman" w:hAnsi="Times New Roman"/>
            <w:sz w:val="24"/>
            <w:szCs w:val="24"/>
          </w:rPr>
          <w:t>382 км</w:t>
        </w:r>
      </w:smartTag>
      <w:r w:rsidRPr="00E745A8">
        <w:rPr>
          <w:rFonts w:ascii="Times New Roman" w:hAnsi="Times New Roman"/>
          <w:sz w:val="24"/>
          <w:szCs w:val="24"/>
        </w:rPr>
        <w:t xml:space="preserve"> — это федеральные автодороги. </w:t>
      </w:r>
      <w:r w:rsidRPr="00E745A8">
        <w:rPr>
          <w:rFonts w:ascii="Times New Roman" w:eastAsia="Calibri" w:hAnsi="Times New Roman"/>
          <w:sz w:val="24"/>
          <w:szCs w:val="24"/>
          <w:lang w:eastAsia="en-US"/>
        </w:rPr>
        <w:t xml:space="preserve">В протяженности автодорог федерального значения доля участков 1-й технической категории составляет менее 3 %. </w:t>
      </w:r>
    </w:p>
    <w:p w:rsidR="00CD770C" w:rsidRPr="00E745A8" w:rsidRDefault="00CD770C" w:rsidP="00CD770C">
      <w:pPr>
        <w:autoSpaceDE w:val="0"/>
        <w:autoSpaceDN w:val="0"/>
        <w:adjustRightInd w:val="0"/>
        <w:spacing w:after="0" w:line="240" w:lineRule="auto"/>
        <w:ind w:firstLine="708"/>
        <w:jc w:val="both"/>
        <w:rPr>
          <w:rFonts w:ascii="Times New Roman" w:hAnsi="Times New Roman"/>
          <w:sz w:val="24"/>
          <w:szCs w:val="24"/>
        </w:rPr>
      </w:pPr>
      <w:r w:rsidRPr="00E745A8">
        <w:rPr>
          <w:rFonts w:ascii="Times New Roman" w:eastAsia="Calibri" w:hAnsi="Times New Roman"/>
          <w:sz w:val="24"/>
          <w:szCs w:val="24"/>
          <w:lang w:eastAsia="en-US"/>
        </w:rPr>
        <w:t>Участки автодорог регионального и межмуниципального значения 1-й технической категории отсутствуют, доля участков 2-й категории – 0,4%, 3-й категории – 6%. На этих автодорогах имеется 27 (из 334) проблемных мостов и путепроводов.</w:t>
      </w:r>
    </w:p>
    <w:p w:rsidR="00CD770C" w:rsidRPr="00E745A8" w:rsidRDefault="00CD770C" w:rsidP="00CD770C">
      <w:pPr>
        <w:autoSpaceDE w:val="0"/>
        <w:autoSpaceDN w:val="0"/>
        <w:adjustRightInd w:val="0"/>
        <w:spacing w:after="0" w:line="240" w:lineRule="auto"/>
        <w:ind w:firstLine="708"/>
        <w:jc w:val="both"/>
        <w:rPr>
          <w:rFonts w:ascii="Times New Roman" w:eastAsia="Calibri" w:hAnsi="Times New Roman"/>
          <w:sz w:val="24"/>
          <w:szCs w:val="24"/>
          <w:lang w:eastAsia="en-US"/>
        </w:rPr>
      </w:pPr>
      <w:r w:rsidRPr="00E745A8">
        <w:rPr>
          <w:rFonts w:ascii="Times New Roman" w:eastAsia="Calibri" w:hAnsi="Times New Roman"/>
          <w:sz w:val="24"/>
          <w:szCs w:val="24"/>
          <w:lang w:eastAsia="en-US"/>
        </w:rPr>
        <w:t xml:space="preserve">Наиболее высокие значения интенсивности движения автотранспортных средств наблюдаются в настоящее время на подходах к Саранску и колеблются на федеральных дорогах от 4300 авт./сутки (1Р-158) до 7000 авт./сутки (1Р-178), а на региональных дорогах от 2800 авт./сутки (Саранск – Ромоданово – Б. Игнатово) до 7000 авт./сутки (Саранск - Рузаевка). </w:t>
      </w:r>
    </w:p>
    <w:p w:rsidR="00CD770C" w:rsidRPr="00E745A8" w:rsidRDefault="00CD770C" w:rsidP="00CD770C">
      <w:pPr>
        <w:autoSpaceDE w:val="0"/>
        <w:autoSpaceDN w:val="0"/>
        <w:adjustRightInd w:val="0"/>
        <w:spacing w:after="0" w:line="240" w:lineRule="auto"/>
        <w:ind w:firstLine="708"/>
        <w:jc w:val="both"/>
        <w:rPr>
          <w:rFonts w:ascii="Times New Roman" w:hAnsi="Times New Roman"/>
          <w:sz w:val="24"/>
          <w:szCs w:val="24"/>
        </w:rPr>
      </w:pPr>
      <w:r w:rsidRPr="00E745A8">
        <w:rPr>
          <w:rFonts w:ascii="Times New Roman" w:eastAsia="Calibri" w:hAnsi="Times New Roman"/>
          <w:sz w:val="24"/>
          <w:szCs w:val="24"/>
          <w:lang w:eastAsia="en-US"/>
        </w:rPr>
        <w:t>Уже сейчас ряд участков автодорог по своим техническим параметрам не соответствует достигнутым размерам интенсивности движения и работает на пределе пропускной способности. А к 2015 году интенсивность движения на федеральных и основных региональных автодорогах увеличится в 1,5-2 раза.</w:t>
      </w:r>
      <w:r w:rsidRPr="00E745A8">
        <w:rPr>
          <w:rFonts w:ascii="Times New Roman" w:hAnsi="Times New Roman"/>
          <w:sz w:val="24"/>
          <w:szCs w:val="24"/>
        </w:rPr>
        <w:t xml:space="preserve">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Все населенные пункты на территории кластера имеют регулярное сообщение пассажирским транспортом.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За </w:t>
      </w:r>
      <w:smartTag w:uri="urn:schemas-microsoft-com:office:smarttags" w:element="metricconverter">
        <w:smartTagPr>
          <w:attr w:name="ProductID" w:val="2010 г"/>
        </w:smartTagPr>
        <w:r w:rsidRPr="00E745A8">
          <w:rPr>
            <w:rFonts w:ascii="Times New Roman" w:hAnsi="Times New Roman"/>
            <w:sz w:val="24"/>
            <w:szCs w:val="24"/>
          </w:rPr>
          <w:t>2010 г</w:t>
        </w:r>
      </w:smartTag>
      <w:r w:rsidRPr="00E745A8">
        <w:rPr>
          <w:rFonts w:ascii="Times New Roman" w:hAnsi="Times New Roman"/>
          <w:sz w:val="24"/>
          <w:szCs w:val="24"/>
        </w:rPr>
        <w:t xml:space="preserve">. автомобильным транспортом общего пользования перевезено 70,5 млн. человек (122,2 % к соответствующему периоду прошлого года), пассажирооборот предприятий автомобильного транспорта составил 769,8 млн. пасс. км (128,9 %). Перевезено грузов 10,7млн. т (97,5 %), грузооборот - 445,8 млн. т-км (103,8 %).  Железнодорожным транспортом было перевезено 3585 тыс. тонн грузов и 1420 тыс. пассажиров.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При этом необходимо отметить, что основные фонды объектов транспортной инфраструктуры, а также подвижной состав автотранспортных организаций имеют высокую степень износа.</w:t>
      </w:r>
    </w:p>
    <w:p w:rsidR="00CD770C" w:rsidRPr="00E745A8" w:rsidRDefault="00CD770C" w:rsidP="00CD770C">
      <w:pPr>
        <w:spacing w:after="0" w:line="240" w:lineRule="auto"/>
        <w:ind w:firstLine="708"/>
        <w:jc w:val="both"/>
        <w:rPr>
          <w:rFonts w:ascii="Times New Roman" w:hAnsi="Times New Roman"/>
          <w:sz w:val="24"/>
          <w:szCs w:val="24"/>
        </w:rPr>
      </w:pPr>
    </w:p>
    <w:p w:rsidR="00CD770C" w:rsidRPr="00E745A8" w:rsidRDefault="00CD770C" w:rsidP="00CD770C">
      <w:pPr>
        <w:spacing w:after="0" w:line="240" w:lineRule="auto"/>
        <w:ind w:firstLine="708"/>
        <w:jc w:val="center"/>
        <w:rPr>
          <w:rFonts w:ascii="Times New Roman" w:hAnsi="Times New Roman"/>
          <w:i/>
          <w:sz w:val="24"/>
          <w:szCs w:val="24"/>
        </w:rPr>
      </w:pPr>
      <w:r w:rsidRPr="00E745A8">
        <w:rPr>
          <w:rFonts w:ascii="Times New Roman" w:hAnsi="Times New Roman"/>
          <w:i/>
          <w:sz w:val="24"/>
          <w:szCs w:val="24"/>
        </w:rPr>
        <w:t>Железнодорожный транспорт</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Регион располагает развитой сетью </w:t>
      </w:r>
      <w:r w:rsidRPr="00E745A8">
        <w:rPr>
          <w:rFonts w:ascii="Times New Roman" w:hAnsi="Times New Roman"/>
          <w:b/>
          <w:sz w:val="24"/>
          <w:szCs w:val="24"/>
        </w:rPr>
        <w:t>железных дорог</w:t>
      </w:r>
      <w:r w:rsidRPr="00E745A8">
        <w:rPr>
          <w:rFonts w:ascii="Times New Roman" w:hAnsi="Times New Roman"/>
          <w:sz w:val="24"/>
          <w:szCs w:val="24"/>
        </w:rPr>
        <w:t xml:space="preserve"> общего пользования, их эксплуатационная длина — </w:t>
      </w:r>
      <w:smartTag w:uri="urn:schemas-microsoft-com:office:smarttags" w:element="metricconverter">
        <w:smartTagPr>
          <w:attr w:name="ProductID" w:val="546 км"/>
        </w:smartTagPr>
        <w:r w:rsidRPr="00E745A8">
          <w:rPr>
            <w:rFonts w:ascii="Times New Roman" w:hAnsi="Times New Roman"/>
            <w:sz w:val="24"/>
            <w:szCs w:val="24"/>
          </w:rPr>
          <w:t>546 км</w:t>
        </w:r>
      </w:smartTag>
      <w:r w:rsidRPr="00E745A8">
        <w:rPr>
          <w:rFonts w:ascii="Times New Roman" w:hAnsi="Times New Roman"/>
          <w:sz w:val="24"/>
          <w:szCs w:val="24"/>
        </w:rPr>
        <w:t xml:space="preserve">, из них электрифицировано </w:t>
      </w:r>
      <w:smartTag w:uri="urn:schemas-microsoft-com:office:smarttags" w:element="metricconverter">
        <w:smartTagPr>
          <w:attr w:name="ProductID" w:val="332 км"/>
        </w:smartTagPr>
        <w:r w:rsidRPr="00E745A8">
          <w:rPr>
            <w:rFonts w:ascii="Times New Roman" w:hAnsi="Times New Roman"/>
            <w:sz w:val="24"/>
            <w:szCs w:val="24"/>
          </w:rPr>
          <w:t>332 км</w:t>
        </w:r>
      </w:smartTag>
      <w:r w:rsidRPr="00E745A8">
        <w:rPr>
          <w:rFonts w:ascii="Times New Roman" w:hAnsi="Times New Roman"/>
          <w:sz w:val="24"/>
          <w:szCs w:val="24"/>
        </w:rPr>
        <w:t xml:space="preserve">.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Плотность сети железных дорог общего пользования составляет 20,8 км/1000 кв. км (4-е место в ПФО, 22-е место в РФ). По железным дорогам Мордовии, в частности, осуществляются транспортные связи Центра и Юга России с регионами Поволжья, с Южным Уралом, Сибирью, Казахстаном, Средней Азией, Дальним Востоком;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Город Рузаевка (</w:t>
      </w:r>
      <w:smartTag w:uri="urn:schemas-microsoft-com:office:smarttags" w:element="metricconverter">
        <w:smartTagPr>
          <w:attr w:name="ProductID" w:val="25 км"/>
        </w:smartTagPr>
        <w:r w:rsidRPr="00E745A8">
          <w:rPr>
            <w:rFonts w:ascii="Times New Roman" w:hAnsi="Times New Roman"/>
            <w:sz w:val="24"/>
            <w:szCs w:val="24"/>
          </w:rPr>
          <w:t>25 км</w:t>
        </w:r>
      </w:smartTag>
      <w:r w:rsidRPr="00E745A8">
        <w:rPr>
          <w:rFonts w:ascii="Times New Roman" w:hAnsi="Times New Roman"/>
          <w:sz w:val="24"/>
          <w:szCs w:val="24"/>
        </w:rPr>
        <w:t xml:space="preserve"> от г.Саранска) – крупная узловая железнодорожная станция Куйбышевской железной дороги, расположен на пересечении линий Рязань-Пенза и Пенза-Красный Узел, соединен с Саранском автодорогой.</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В Саранске расположена станция Куйбышевской железнодорожной дороги.</w:t>
      </w:r>
    </w:p>
    <w:p w:rsidR="00CD770C" w:rsidRPr="00E745A8" w:rsidRDefault="00CD770C" w:rsidP="00CD770C">
      <w:pPr>
        <w:spacing w:after="0" w:line="240" w:lineRule="auto"/>
        <w:jc w:val="center"/>
        <w:rPr>
          <w:rFonts w:ascii="Times New Roman" w:hAnsi="Times New Roman"/>
          <w:b/>
          <w:sz w:val="24"/>
          <w:szCs w:val="24"/>
        </w:rPr>
      </w:pPr>
    </w:p>
    <w:p w:rsidR="00CD770C" w:rsidRPr="00E745A8" w:rsidRDefault="00CD770C" w:rsidP="00CD770C">
      <w:pPr>
        <w:spacing w:after="0" w:line="240" w:lineRule="auto"/>
        <w:jc w:val="center"/>
        <w:rPr>
          <w:rFonts w:ascii="Times New Roman" w:hAnsi="Times New Roman"/>
          <w:i/>
          <w:sz w:val="24"/>
          <w:szCs w:val="24"/>
        </w:rPr>
      </w:pPr>
      <w:r w:rsidRPr="00E745A8">
        <w:rPr>
          <w:rFonts w:ascii="Times New Roman" w:hAnsi="Times New Roman"/>
          <w:i/>
          <w:sz w:val="24"/>
          <w:szCs w:val="24"/>
        </w:rPr>
        <w:t>Воздушный транспорт</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 xml:space="preserve">Через </w:t>
      </w:r>
      <w:r w:rsidRPr="00E745A8">
        <w:rPr>
          <w:rFonts w:ascii="Times New Roman" w:hAnsi="Times New Roman"/>
          <w:b/>
          <w:sz w:val="24"/>
          <w:szCs w:val="24"/>
        </w:rPr>
        <w:t>аэропорт</w:t>
      </w:r>
      <w:r w:rsidRPr="00E745A8">
        <w:rPr>
          <w:rFonts w:ascii="Times New Roman" w:hAnsi="Times New Roman"/>
          <w:sz w:val="24"/>
          <w:szCs w:val="24"/>
        </w:rPr>
        <w:t xml:space="preserve"> г. Саранска проходят внутренние воздушные линии.</w:t>
      </w:r>
    </w:p>
    <w:p w:rsidR="00CD770C" w:rsidRPr="00E745A8" w:rsidRDefault="00CD770C" w:rsidP="00CD770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E745A8">
        <w:rPr>
          <w:rFonts w:ascii="Times New Roman" w:eastAsia="Calibri" w:hAnsi="Times New Roman"/>
          <w:sz w:val="24"/>
          <w:szCs w:val="24"/>
          <w:lang w:eastAsia="en-US"/>
        </w:rPr>
        <w:t xml:space="preserve">Воздушным транспортом за </w:t>
      </w:r>
      <w:smartTag w:uri="urn:schemas-microsoft-com:office:smarttags" w:element="metricconverter">
        <w:smartTagPr>
          <w:attr w:name="ProductID" w:val="2010 г"/>
        </w:smartTagPr>
        <w:r w:rsidRPr="00E745A8">
          <w:rPr>
            <w:rFonts w:ascii="Times New Roman" w:eastAsia="Calibri" w:hAnsi="Times New Roman"/>
            <w:sz w:val="24"/>
            <w:szCs w:val="24"/>
            <w:lang w:eastAsia="en-US"/>
          </w:rPr>
          <w:t>2010 г</w:t>
        </w:r>
      </w:smartTag>
      <w:r w:rsidRPr="00E745A8">
        <w:rPr>
          <w:rFonts w:ascii="Times New Roman" w:eastAsia="Calibri" w:hAnsi="Times New Roman"/>
          <w:sz w:val="24"/>
          <w:szCs w:val="24"/>
          <w:lang w:eastAsia="en-US"/>
        </w:rPr>
        <w:t>. было перевезено 21 тыс. чел. Аэродром Саранск</w:t>
      </w:r>
      <w:r w:rsidRPr="00E745A8">
        <w:rPr>
          <w:rFonts w:ascii="Times New Roman" w:hAnsi="Times New Roman"/>
          <w:bCs/>
          <w:sz w:val="24"/>
          <w:szCs w:val="24"/>
        </w:rPr>
        <w:t xml:space="preserve"> оборудован взлетно-посадочной полосой (2801х42 метра), </w:t>
      </w:r>
      <w:r w:rsidRPr="00E745A8">
        <w:rPr>
          <w:rFonts w:ascii="Times New Roman" w:eastAsia="Calibri" w:hAnsi="Times New Roman"/>
          <w:sz w:val="24"/>
          <w:szCs w:val="24"/>
          <w:lang w:eastAsia="en-US"/>
        </w:rPr>
        <w:t>обеспечивает посадку самолетов практически всех классов</w:t>
      </w:r>
      <w:r w:rsidRPr="00E745A8">
        <w:rPr>
          <w:rFonts w:ascii="Times New Roman" w:hAnsi="Times New Roman"/>
          <w:bCs/>
          <w:sz w:val="24"/>
          <w:szCs w:val="24"/>
        </w:rPr>
        <w:t xml:space="preserve"> и грузоподъемностью до 100 т, таких как ТУ-154, Боинг-737 </w:t>
      </w:r>
      <w:r w:rsidRPr="00E745A8">
        <w:rPr>
          <w:rFonts w:ascii="Times New Roman" w:eastAsia="Calibri" w:hAnsi="Times New Roman"/>
          <w:sz w:val="24"/>
          <w:szCs w:val="24"/>
          <w:lang w:eastAsia="en-US"/>
        </w:rPr>
        <w:t>и является запасным для Москвы и Самары.</w:t>
      </w:r>
    </w:p>
    <w:p w:rsidR="00CD770C" w:rsidRPr="00E745A8" w:rsidRDefault="00CD770C" w:rsidP="00CD770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E745A8">
        <w:rPr>
          <w:rFonts w:ascii="Times New Roman" w:eastAsia="Calibri" w:hAnsi="Times New Roman"/>
          <w:sz w:val="24"/>
          <w:szCs w:val="24"/>
          <w:lang w:eastAsia="en-US"/>
        </w:rPr>
        <w:t>Авиапредприятие представляет собой единый комплекс, состоящий из воздушных судов Ан-26-100, Ан-24 и Ан-2, авиационно-технической базы, службы управления воздушным движением и полным спектром наземных служб. География полетов "Авиалиний Мордовии" охватывает всю Россию. Регулярные полеты из Саранска выполняются в г. Москва аэропорт Домодедово и г. Сочи.</w:t>
      </w:r>
    </w:p>
    <w:p w:rsidR="00CD770C" w:rsidRPr="00E745A8" w:rsidRDefault="00CD770C" w:rsidP="00CD770C">
      <w:pPr>
        <w:autoSpaceDE w:val="0"/>
        <w:autoSpaceDN w:val="0"/>
        <w:adjustRightInd w:val="0"/>
        <w:spacing w:after="0" w:line="240" w:lineRule="auto"/>
        <w:ind w:firstLine="709"/>
        <w:jc w:val="both"/>
        <w:rPr>
          <w:rFonts w:ascii="Times New Roman" w:hAnsi="Times New Roman"/>
          <w:sz w:val="24"/>
          <w:szCs w:val="24"/>
        </w:rPr>
      </w:pPr>
      <w:r w:rsidRPr="00E745A8">
        <w:rPr>
          <w:rFonts w:ascii="Times New Roman" w:eastAsia="Calibri" w:hAnsi="Times New Roman"/>
          <w:sz w:val="24"/>
          <w:szCs w:val="24"/>
          <w:lang w:eastAsia="en-US"/>
        </w:rPr>
        <w:t>Однако уровень износа парка самолетов составляет 93%. Высокая степень износа значительной части основных технических средств ОАО «Авиалинии Мордовии», в особенности парка ВС и авиадвигателей, ограничивает возможности развития авиапредприятия. Главным ограничивающим экономическим фактором остается низкий платежеспособный спрос населения Мордовия на авиационные услуги.</w:t>
      </w:r>
    </w:p>
    <w:p w:rsidR="00CD770C" w:rsidRPr="00E745A8" w:rsidRDefault="00CD770C" w:rsidP="00CD770C">
      <w:pPr>
        <w:spacing w:line="240" w:lineRule="auto"/>
        <w:ind w:firstLine="709"/>
        <w:jc w:val="both"/>
        <w:rPr>
          <w:rFonts w:ascii="Times New Roman" w:hAnsi="Times New Roman"/>
          <w:sz w:val="24"/>
          <w:szCs w:val="24"/>
        </w:rPr>
      </w:pPr>
    </w:p>
    <w:p w:rsidR="00CD770C" w:rsidRPr="00E745A8" w:rsidRDefault="00CD770C" w:rsidP="00CD770C">
      <w:pPr>
        <w:tabs>
          <w:tab w:val="left" w:pos="2160"/>
        </w:tabs>
        <w:spacing w:line="240" w:lineRule="auto"/>
        <w:ind w:firstLine="709"/>
        <w:jc w:val="center"/>
        <w:rPr>
          <w:rFonts w:ascii="Times New Roman" w:hAnsi="Times New Roman"/>
          <w:b/>
          <w:sz w:val="24"/>
          <w:szCs w:val="24"/>
        </w:rPr>
      </w:pPr>
      <w:r w:rsidRPr="00E745A8">
        <w:rPr>
          <w:rFonts w:ascii="Times New Roman" w:hAnsi="Times New Roman"/>
          <w:b/>
          <w:sz w:val="24"/>
          <w:szCs w:val="24"/>
        </w:rPr>
        <w:t>Вывод по существующему состоянию транспортной инфраструктуры Республики Мордовия:</w:t>
      </w:r>
    </w:p>
    <w:p w:rsidR="00CD770C" w:rsidRPr="00E745A8" w:rsidRDefault="00CD770C" w:rsidP="00CD770C">
      <w:pPr>
        <w:tabs>
          <w:tab w:val="left" w:pos="2160"/>
        </w:tabs>
        <w:spacing w:line="240" w:lineRule="auto"/>
        <w:ind w:firstLine="709"/>
        <w:jc w:val="center"/>
        <w:rPr>
          <w:rFonts w:ascii="Times New Roman" w:hAnsi="Times New Roman"/>
          <w:sz w:val="24"/>
          <w:szCs w:val="24"/>
        </w:rPr>
      </w:pP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Износ транспортной инфраструктуры Республики Мордовии оказывает негативное влияние на развитие кластера.</w:t>
      </w:r>
    </w:p>
    <w:p w:rsidR="00CD770C" w:rsidRPr="00E745A8" w:rsidRDefault="00CD770C" w:rsidP="00CD770C">
      <w:pPr>
        <w:spacing w:after="0" w:line="240" w:lineRule="auto"/>
        <w:ind w:firstLine="709"/>
        <w:jc w:val="center"/>
        <w:rPr>
          <w:rFonts w:ascii="Times New Roman" w:hAnsi="Times New Roman"/>
          <w:sz w:val="24"/>
          <w:szCs w:val="24"/>
        </w:rPr>
      </w:pPr>
      <w:r w:rsidRPr="00E745A8">
        <w:rPr>
          <w:rFonts w:ascii="Times New Roman" w:hAnsi="Times New Roman"/>
          <w:sz w:val="24"/>
          <w:szCs w:val="24"/>
        </w:rPr>
        <w:t>Основные проблемы транспортной системы кластера:</w:t>
      </w:r>
    </w:p>
    <w:p w:rsidR="00CD770C" w:rsidRPr="00E745A8" w:rsidRDefault="00CD770C" w:rsidP="00CD770C">
      <w:pPr>
        <w:numPr>
          <w:ilvl w:val="0"/>
          <w:numId w:val="85"/>
        </w:numPr>
        <w:tabs>
          <w:tab w:val="left" w:pos="993"/>
        </w:tabs>
        <w:autoSpaceDE w:val="0"/>
        <w:autoSpaceDN w:val="0"/>
        <w:adjustRightInd w:val="0"/>
        <w:spacing w:after="0" w:line="240" w:lineRule="auto"/>
        <w:ind w:left="0" w:hanging="284"/>
        <w:contextualSpacing/>
        <w:jc w:val="both"/>
        <w:rPr>
          <w:rFonts w:ascii="Times New Roman" w:eastAsia="Calibri" w:hAnsi="Times New Roman"/>
          <w:sz w:val="24"/>
          <w:szCs w:val="24"/>
          <w:lang w:eastAsia="en-US"/>
        </w:rPr>
      </w:pPr>
      <w:r w:rsidRPr="00E745A8">
        <w:rPr>
          <w:rFonts w:ascii="Times New Roman" w:eastAsia="Calibri" w:hAnsi="Times New Roman"/>
          <w:sz w:val="24"/>
          <w:szCs w:val="24"/>
          <w:lang w:eastAsia="en-US"/>
        </w:rPr>
        <w:t>дефицит транспортной инфраструктуры в основных региональных узлах и транспортных коридорах.</w:t>
      </w:r>
    </w:p>
    <w:p w:rsidR="00CD770C" w:rsidRPr="00E745A8" w:rsidRDefault="00CD770C" w:rsidP="00CD770C">
      <w:pPr>
        <w:numPr>
          <w:ilvl w:val="0"/>
          <w:numId w:val="85"/>
        </w:numPr>
        <w:tabs>
          <w:tab w:val="left" w:pos="993"/>
        </w:tabs>
        <w:autoSpaceDE w:val="0"/>
        <w:autoSpaceDN w:val="0"/>
        <w:adjustRightInd w:val="0"/>
        <w:spacing w:after="0" w:line="240" w:lineRule="auto"/>
        <w:ind w:left="0" w:hanging="284"/>
        <w:contextualSpacing/>
        <w:jc w:val="both"/>
        <w:rPr>
          <w:rFonts w:ascii="Times New Roman" w:eastAsia="Calibri" w:hAnsi="Times New Roman"/>
          <w:sz w:val="24"/>
          <w:szCs w:val="24"/>
          <w:lang w:eastAsia="en-US"/>
        </w:rPr>
      </w:pPr>
      <w:r w:rsidRPr="00E745A8">
        <w:rPr>
          <w:rFonts w:ascii="Times New Roman" w:eastAsia="Calibri" w:hAnsi="Times New Roman"/>
          <w:sz w:val="24"/>
          <w:szCs w:val="24"/>
          <w:lang w:eastAsia="en-US"/>
        </w:rPr>
        <w:t>физический и моральный износ транспортной инфраструктуры на всей территории Мордовии (создана в 1950-1970 годах на актуальной тогда технологической платформе).</w:t>
      </w:r>
    </w:p>
    <w:p w:rsidR="00CD770C" w:rsidRPr="00E745A8" w:rsidRDefault="00CD770C" w:rsidP="00CD770C">
      <w:pPr>
        <w:numPr>
          <w:ilvl w:val="0"/>
          <w:numId w:val="85"/>
        </w:numPr>
        <w:tabs>
          <w:tab w:val="left" w:pos="993"/>
        </w:tabs>
        <w:autoSpaceDE w:val="0"/>
        <w:autoSpaceDN w:val="0"/>
        <w:adjustRightInd w:val="0"/>
        <w:spacing w:after="0" w:line="240" w:lineRule="auto"/>
        <w:ind w:left="0" w:hanging="284"/>
        <w:contextualSpacing/>
        <w:jc w:val="both"/>
        <w:rPr>
          <w:rFonts w:ascii="Times New Roman" w:eastAsia="Calibri" w:hAnsi="Times New Roman"/>
          <w:sz w:val="24"/>
          <w:szCs w:val="24"/>
          <w:lang w:eastAsia="en-US"/>
        </w:rPr>
      </w:pPr>
      <w:r w:rsidRPr="00E745A8">
        <w:rPr>
          <w:rFonts w:ascii="Times New Roman" w:eastAsia="Calibri" w:hAnsi="Times New Roman"/>
          <w:sz w:val="24"/>
          <w:szCs w:val="24"/>
          <w:lang w:eastAsia="en-US"/>
        </w:rPr>
        <w:t>отсутствие автомагистралей и автодорог скоростного движения;</w:t>
      </w:r>
    </w:p>
    <w:p w:rsidR="00CD770C" w:rsidRPr="00E745A8" w:rsidRDefault="00CD770C" w:rsidP="00CD770C">
      <w:pPr>
        <w:numPr>
          <w:ilvl w:val="0"/>
          <w:numId w:val="85"/>
        </w:numPr>
        <w:tabs>
          <w:tab w:val="left" w:pos="993"/>
        </w:tabs>
        <w:autoSpaceDE w:val="0"/>
        <w:autoSpaceDN w:val="0"/>
        <w:adjustRightInd w:val="0"/>
        <w:spacing w:after="0" w:line="240" w:lineRule="auto"/>
        <w:ind w:left="0" w:hanging="284"/>
        <w:contextualSpacing/>
        <w:jc w:val="both"/>
        <w:rPr>
          <w:rFonts w:ascii="Times New Roman" w:eastAsia="Calibri" w:hAnsi="Times New Roman"/>
          <w:sz w:val="24"/>
          <w:szCs w:val="24"/>
          <w:lang w:eastAsia="en-US"/>
        </w:rPr>
      </w:pPr>
      <w:r w:rsidRPr="00E745A8">
        <w:rPr>
          <w:rFonts w:ascii="Times New Roman" w:eastAsia="Calibri" w:hAnsi="Times New Roman"/>
          <w:sz w:val="24"/>
          <w:szCs w:val="24"/>
          <w:lang w:eastAsia="en-US"/>
        </w:rPr>
        <w:t>прохождение транзитных потоков через г. Саранск;</w:t>
      </w:r>
    </w:p>
    <w:p w:rsidR="00CD770C" w:rsidRPr="00E745A8" w:rsidRDefault="00CD770C" w:rsidP="00CD770C">
      <w:pPr>
        <w:numPr>
          <w:ilvl w:val="0"/>
          <w:numId w:val="85"/>
        </w:numPr>
        <w:tabs>
          <w:tab w:val="left" w:pos="993"/>
        </w:tabs>
        <w:autoSpaceDE w:val="0"/>
        <w:autoSpaceDN w:val="0"/>
        <w:adjustRightInd w:val="0"/>
        <w:spacing w:after="0" w:line="240" w:lineRule="auto"/>
        <w:ind w:left="0" w:hanging="284"/>
        <w:contextualSpacing/>
        <w:jc w:val="both"/>
        <w:rPr>
          <w:rFonts w:ascii="Times New Roman" w:hAnsi="Times New Roman"/>
          <w:sz w:val="24"/>
          <w:szCs w:val="24"/>
        </w:rPr>
      </w:pPr>
      <w:r w:rsidRPr="00E745A8">
        <w:rPr>
          <w:rFonts w:ascii="Times New Roman" w:eastAsia="Calibri" w:hAnsi="Times New Roman"/>
          <w:sz w:val="24"/>
          <w:szCs w:val="24"/>
          <w:lang w:eastAsia="en-US"/>
        </w:rPr>
        <w:t xml:space="preserve">высокая степень износа авиационно-технической базы  аэропорта «Саранск»; </w:t>
      </w:r>
    </w:p>
    <w:p w:rsidR="00CD770C" w:rsidRPr="00E745A8" w:rsidRDefault="00CD770C" w:rsidP="00CD770C">
      <w:pPr>
        <w:numPr>
          <w:ilvl w:val="0"/>
          <w:numId w:val="85"/>
        </w:numPr>
        <w:tabs>
          <w:tab w:val="left" w:pos="993"/>
        </w:tabs>
        <w:autoSpaceDE w:val="0"/>
        <w:autoSpaceDN w:val="0"/>
        <w:adjustRightInd w:val="0"/>
        <w:spacing w:after="0" w:line="240" w:lineRule="auto"/>
        <w:ind w:left="0" w:hanging="284"/>
        <w:contextualSpacing/>
        <w:jc w:val="both"/>
        <w:rPr>
          <w:rFonts w:ascii="Times New Roman" w:hAnsi="Times New Roman"/>
          <w:sz w:val="24"/>
          <w:szCs w:val="24"/>
        </w:rPr>
      </w:pPr>
      <w:r w:rsidRPr="00E745A8">
        <w:rPr>
          <w:rFonts w:ascii="Times New Roman" w:eastAsia="Calibri" w:hAnsi="Times New Roman"/>
          <w:sz w:val="24"/>
          <w:szCs w:val="24"/>
          <w:lang w:eastAsia="en-US"/>
        </w:rPr>
        <w:t>низкий уровень технического состояния железнодорожных и автомобильных вокзалов.</w:t>
      </w:r>
    </w:p>
    <w:p w:rsidR="00CD770C" w:rsidRPr="00E745A8" w:rsidRDefault="00CD770C" w:rsidP="00CD770C">
      <w:pPr>
        <w:spacing w:after="0" w:line="240" w:lineRule="auto"/>
        <w:ind w:firstLine="708"/>
        <w:jc w:val="both"/>
        <w:rPr>
          <w:rFonts w:ascii="Times New Roman" w:hAnsi="Times New Roman"/>
          <w:sz w:val="24"/>
          <w:szCs w:val="24"/>
        </w:rPr>
      </w:pPr>
    </w:p>
    <w:p w:rsidR="00CD770C" w:rsidRPr="00E745A8" w:rsidRDefault="00CD770C" w:rsidP="00CD770C">
      <w:pPr>
        <w:spacing w:after="0" w:line="240" w:lineRule="auto"/>
        <w:ind w:firstLine="709"/>
        <w:jc w:val="both"/>
        <w:rPr>
          <w:rFonts w:ascii="Times New Roman" w:hAnsi="Times New Roman"/>
          <w:b/>
          <w:sz w:val="24"/>
          <w:szCs w:val="24"/>
        </w:rPr>
      </w:pPr>
      <w:r w:rsidRPr="00E745A8">
        <w:rPr>
          <w:rFonts w:ascii="Times New Roman" w:hAnsi="Times New Roman"/>
          <w:b/>
          <w:sz w:val="24"/>
          <w:szCs w:val="24"/>
        </w:rPr>
        <w:t>Текущий уровень энергетической и инженерной инфраструктуры</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На территории кластера в рамках республиканской целевой программы «Энергосбережение и повышение энергетической эффективности в Республике Мордовия на 2011-2020 годы» и соответствующих муниципальных программ реализуются мероприятия по замене ламп уличного освещения на энергоэффективные источники света, в том числе на основе светодиодов. Также в г. Саранске внедряется автоматизированная система управления наружным освещением, разработанная предприятием-участником кластера – ОАО «Орбита». Уровень освещенности улиц населенных пунктов составляет почти 87 процентов от их протяженности.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В связи с тем, что производственная и обслуживающая инфраструктура организаций – участников кластера была создана более 50 лет назад, ее высокий уровень износа в первую очередь инженерных коммуникаций оказывает негативное влияние на развитие кластера.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Для создания благоприятной среды обитания работников организаций требует своего дальнейшего развития социальная инфраструктура муниципальных районов, входящих в территорию размещения кластера.</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На территории максимальной концентрации участников кластера – в городском округе Саранск главным ограничением развития кластера является отсутствие инвестиционных площадок, обеспеченных всей необходимой инфраструктурой, для размещения производства. </w:t>
      </w:r>
    </w:p>
    <w:p w:rsidR="00CD770C" w:rsidRPr="00E745A8" w:rsidRDefault="00CD770C" w:rsidP="00CD770C">
      <w:pPr>
        <w:spacing w:after="0" w:line="240" w:lineRule="auto"/>
        <w:ind w:firstLine="708"/>
        <w:jc w:val="both"/>
        <w:rPr>
          <w:rFonts w:ascii="Times New Roman" w:hAnsi="Times New Roman"/>
          <w:sz w:val="24"/>
          <w:szCs w:val="24"/>
        </w:rPr>
      </w:pPr>
    </w:p>
    <w:p w:rsidR="00CD770C" w:rsidRPr="00E745A8" w:rsidRDefault="00CD770C" w:rsidP="00CD770C">
      <w:pPr>
        <w:tabs>
          <w:tab w:val="left" w:pos="6237"/>
        </w:tabs>
        <w:spacing w:line="240" w:lineRule="auto"/>
        <w:ind w:firstLine="720"/>
        <w:jc w:val="both"/>
        <w:rPr>
          <w:rFonts w:ascii="Times New Roman" w:hAnsi="Times New Roman"/>
          <w:sz w:val="24"/>
          <w:szCs w:val="24"/>
        </w:rPr>
      </w:pPr>
      <w:r w:rsidRPr="00E745A8">
        <w:rPr>
          <w:rFonts w:ascii="Times New Roman" w:hAnsi="Times New Roman"/>
          <w:b/>
          <w:sz w:val="24"/>
          <w:szCs w:val="24"/>
        </w:rPr>
        <w:t xml:space="preserve">Показатели обеспеченности инженерной и энергетической инфраструктурой городских поселений на территории расположения кластера, </w:t>
      </w:r>
      <w:smartTag w:uri="urn:schemas-microsoft-com:office:smarttags" w:element="metricconverter">
        <w:smartTagPr>
          <w:attr w:name="ProductID" w:val="2010 г"/>
        </w:smartTagPr>
        <w:r w:rsidRPr="00E745A8">
          <w:rPr>
            <w:rFonts w:ascii="Times New Roman" w:hAnsi="Times New Roman"/>
            <w:b/>
            <w:sz w:val="24"/>
            <w:szCs w:val="24"/>
          </w:rPr>
          <w:t>2010 г</w:t>
        </w:r>
      </w:smartTag>
      <w:r w:rsidRPr="00E745A8">
        <w:rPr>
          <w:rFonts w:ascii="Times New Roman" w:hAnsi="Times New Roman"/>
          <w:b/>
          <w:sz w:val="24"/>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1570"/>
        <w:gridCol w:w="1628"/>
        <w:gridCol w:w="1383"/>
        <w:gridCol w:w="1841"/>
      </w:tblGrid>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Показатель / Город</w:t>
            </w:r>
          </w:p>
        </w:tc>
        <w:tc>
          <w:tcPr>
            <w:tcW w:w="1570"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Саранск</w:t>
            </w:r>
          </w:p>
        </w:tc>
        <w:tc>
          <w:tcPr>
            <w:tcW w:w="1628"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Ардатов</w:t>
            </w:r>
          </w:p>
        </w:tc>
        <w:tc>
          <w:tcPr>
            <w:tcW w:w="1383"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Инсар</w:t>
            </w:r>
          </w:p>
        </w:tc>
        <w:tc>
          <w:tcPr>
            <w:tcW w:w="1841" w:type="dxa"/>
            <w:shd w:val="clear" w:color="auto" w:fill="auto"/>
          </w:tcPr>
          <w:p w:rsidR="00CD770C" w:rsidRPr="00E745A8" w:rsidRDefault="00CD770C" w:rsidP="0015342B">
            <w:pPr>
              <w:spacing w:line="240" w:lineRule="auto"/>
              <w:jc w:val="both"/>
              <w:rPr>
                <w:rFonts w:ascii="Times New Roman" w:hAnsi="Times New Roman"/>
                <w:b/>
                <w:sz w:val="24"/>
                <w:szCs w:val="24"/>
              </w:rPr>
            </w:pPr>
            <w:r w:rsidRPr="00E745A8">
              <w:rPr>
                <w:rFonts w:ascii="Times New Roman" w:hAnsi="Times New Roman"/>
                <w:b/>
                <w:sz w:val="24"/>
                <w:szCs w:val="24"/>
              </w:rPr>
              <w:t>Кадошкино</w:t>
            </w:r>
          </w:p>
        </w:tc>
      </w:tr>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Число источников теплоснабжения, единиц</w:t>
            </w:r>
          </w:p>
        </w:tc>
        <w:tc>
          <w:tcPr>
            <w:tcW w:w="1570"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30</w:t>
            </w:r>
          </w:p>
        </w:tc>
        <w:tc>
          <w:tcPr>
            <w:tcW w:w="1628"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2</w:t>
            </w:r>
          </w:p>
        </w:tc>
        <w:tc>
          <w:tcPr>
            <w:tcW w:w="1383"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6*</w:t>
            </w:r>
          </w:p>
        </w:tc>
        <w:tc>
          <w:tcPr>
            <w:tcW w:w="1841"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3</w:t>
            </w:r>
          </w:p>
        </w:tc>
      </w:tr>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 xml:space="preserve">Протяжение тепловых и паровых сетей в двухтрубном исчислении, </w:t>
            </w:r>
            <w:r>
              <w:rPr>
                <w:rFonts w:ascii="Times New Roman" w:hAnsi="Times New Roman"/>
                <w:sz w:val="24"/>
                <w:szCs w:val="24"/>
              </w:rPr>
              <w:t>к</w:t>
            </w:r>
            <w:r w:rsidRPr="00E745A8">
              <w:rPr>
                <w:rFonts w:ascii="Times New Roman" w:hAnsi="Times New Roman"/>
                <w:sz w:val="24"/>
                <w:szCs w:val="24"/>
              </w:rPr>
              <w:t>м</w:t>
            </w:r>
            <w:r>
              <w:rPr>
                <w:rFonts w:ascii="Times New Roman" w:hAnsi="Times New Roman"/>
                <w:sz w:val="24"/>
                <w:szCs w:val="24"/>
              </w:rPr>
              <w:t>.</w:t>
            </w:r>
          </w:p>
        </w:tc>
        <w:tc>
          <w:tcPr>
            <w:tcW w:w="1570"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291,0</w:t>
            </w:r>
          </w:p>
        </w:tc>
        <w:tc>
          <w:tcPr>
            <w:tcW w:w="1628"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18,7</w:t>
            </w:r>
          </w:p>
        </w:tc>
        <w:tc>
          <w:tcPr>
            <w:tcW w:w="1383"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15,8</w:t>
            </w:r>
          </w:p>
        </w:tc>
        <w:tc>
          <w:tcPr>
            <w:tcW w:w="1841"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9,2</w:t>
            </w:r>
          </w:p>
        </w:tc>
      </w:tr>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 xml:space="preserve">Протяжение тепловых и паровых сетей в двухтрубном исчислении, нуждающихся в замене, </w:t>
            </w:r>
            <w:r>
              <w:rPr>
                <w:rFonts w:ascii="Times New Roman" w:hAnsi="Times New Roman"/>
                <w:sz w:val="24"/>
                <w:szCs w:val="24"/>
              </w:rPr>
              <w:t>к</w:t>
            </w:r>
            <w:r w:rsidRPr="00E745A8">
              <w:rPr>
                <w:rFonts w:ascii="Times New Roman" w:hAnsi="Times New Roman"/>
                <w:sz w:val="24"/>
                <w:szCs w:val="24"/>
              </w:rPr>
              <w:t>м</w:t>
            </w:r>
            <w:r>
              <w:rPr>
                <w:rFonts w:ascii="Times New Roman" w:hAnsi="Times New Roman"/>
                <w:sz w:val="24"/>
                <w:szCs w:val="24"/>
              </w:rPr>
              <w:t>.</w:t>
            </w:r>
          </w:p>
        </w:tc>
        <w:tc>
          <w:tcPr>
            <w:tcW w:w="1570"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20,0</w:t>
            </w:r>
          </w:p>
        </w:tc>
        <w:tc>
          <w:tcPr>
            <w:tcW w:w="1628"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9,3</w:t>
            </w:r>
          </w:p>
        </w:tc>
        <w:tc>
          <w:tcPr>
            <w:tcW w:w="1383"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2,5</w:t>
            </w:r>
          </w:p>
        </w:tc>
        <w:tc>
          <w:tcPr>
            <w:tcW w:w="1841"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5,0</w:t>
            </w:r>
          </w:p>
        </w:tc>
      </w:tr>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 xml:space="preserve">Одиночное протяжение уличной водопроводной сети, </w:t>
            </w:r>
            <w:r>
              <w:rPr>
                <w:rFonts w:ascii="Times New Roman" w:hAnsi="Times New Roman"/>
                <w:sz w:val="24"/>
                <w:szCs w:val="24"/>
              </w:rPr>
              <w:t>к</w:t>
            </w:r>
            <w:r w:rsidRPr="00E745A8">
              <w:rPr>
                <w:rFonts w:ascii="Times New Roman" w:hAnsi="Times New Roman"/>
                <w:sz w:val="24"/>
                <w:szCs w:val="24"/>
              </w:rPr>
              <w:t>м</w:t>
            </w:r>
            <w:r>
              <w:rPr>
                <w:rFonts w:ascii="Times New Roman" w:hAnsi="Times New Roman"/>
                <w:sz w:val="24"/>
                <w:szCs w:val="24"/>
              </w:rPr>
              <w:t>.</w:t>
            </w:r>
          </w:p>
        </w:tc>
        <w:tc>
          <w:tcPr>
            <w:tcW w:w="1570"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185,8</w:t>
            </w:r>
          </w:p>
        </w:tc>
        <w:tc>
          <w:tcPr>
            <w:tcW w:w="1628"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17,5</w:t>
            </w:r>
          </w:p>
        </w:tc>
        <w:tc>
          <w:tcPr>
            <w:tcW w:w="1383"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68,9</w:t>
            </w:r>
          </w:p>
        </w:tc>
        <w:tc>
          <w:tcPr>
            <w:tcW w:w="1841"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47,4</w:t>
            </w:r>
          </w:p>
        </w:tc>
      </w:tr>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Одиночное протяжение уличной водопроводной сети, нуждающейся в замене</w:t>
            </w:r>
            <w:r>
              <w:rPr>
                <w:rFonts w:ascii="Times New Roman" w:hAnsi="Times New Roman"/>
                <w:sz w:val="24"/>
                <w:szCs w:val="24"/>
              </w:rPr>
              <w:t>, км.</w:t>
            </w:r>
          </w:p>
        </w:tc>
        <w:tc>
          <w:tcPr>
            <w:tcW w:w="1570"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86,2</w:t>
            </w:r>
          </w:p>
        </w:tc>
        <w:tc>
          <w:tcPr>
            <w:tcW w:w="1628"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8,0</w:t>
            </w:r>
          </w:p>
        </w:tc>
        <w:tc>
          <w:tcPr>
            <w:tcW w:w="1383"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26,7</w:t>
            </w:r>
          </w:p>
        </w:tc>
        <w:tc>
          <w:tcPr>
            <w:tcW w:w="1841"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31,8</w:t>
            </w:r>
          </w:p>
        </w:tc>
      </w:tr>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 xml:space="preserve">Одиночное протяжение уличной канализационной сети, </w:t>
            </w:r>
            <w:r>
              <w:rPr>
                <w:rFonts w:ascii="Times New Roman" w:hAnsi="Times New Roman"/>
                <w:sz w:val="24"/>
                <w:szCs w:val="24"/>
              </w:rPr>
              <w:t>к</w:t>
            </w:r>
            <w:r w:rsidRPr="00E745A8">
              <w:rPr>
                <w:rFonts w:ascii="Times New Roman" w:hAnsi="Times New Roman"/>
                <w:sz w:val="24"/>
                <w:szCs w:val="24"/>
              </w:rPr>
              <w:t>м</w:t>
            </w:r>
            <w:r>
              <w:rPr>
                <w:rFonts w:ascii="Times New Roman" w:hAnsi="Times New Roman"/>
                <w:sz w:val="24"/>
                <w:szCs w:val="24"/>
              </w:rPr>
              <w:t>.</w:t>
            </w:r>
          </w:p>
        </w:tc>
        <w:tc>
          <w:tcPr>
            <w:tcW w:w="1570"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181,7</w:t>
            </w:r>
          </w:p>
        </w:tc>
        <w:tc>
          <w:tcPr>
            <w:tcW w:w="1628"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6,2</w:t>
            </w:r>
          </w:p>
        </w:tc>
        <w:tc>
          <w:tcPr>
            <w:tcW w:w="1383"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6,4</w:t>
            </w:r>
          </w:p>
        </w:tc>
        <w:tc>
          <w:tcPr>
            <w:tcW w:w="1841"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2,0</w:t>
            </w:r>
          </w:p>
        </w:tc>
      </w:tr>
      <w:tr w:rsidR="00CD770C" w:rsidRPr="00E745A8" w:rsidTr="0015342B">
        <w:tc>
          <w:tcPr>
            <w:tcW w:w="3046"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 xml:space="preserve">Одиночное протяжение уличной канализационной сети, нуждающейся в замене, </w:t>
            </w:r>
            <w:r>
              <w:rPr>
                <w:rFonts w:ascii="Times New Roman" w:hAnsi="Times New Roman"/>
                <w:sz w:val="24"/>
                <w:szCs w:val="24"/>
              </w:rPr>
              <w:t>к</w:t>
            </w:r>
            <w:r w:rsidRPr="00E745A8">
              <w:rPr>
                <w:rFonts w:ascii="Times New Roman" w:hAnsi="Times New Roman"/>
                <w:sz w:val="24"/>
                <w:szCs w:val="24"/>
              </w:rPr>
              <w:t>м</w:t>
            </w:r>
            <w:r>
              <w:rPr>
                <w:rFonts w:ascii="Times New Roman" w:hAnsi="Times New Roman"/>
                <w:sz w:val="24"/>
                <w:szCs w:val="24"/>
              </w:rPr>
              <w:t>.</w:t>
            </w:r>
          </w:p>
        </w:tc>
        <w:tc>
          <w:tcPr>
            <w:tcW w:w="1570"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136,1</w:t>
            </w:r>
          </w:p>
        </w:tc>
        <w:tc>
          <w:tcPr>
            <w:tcW w:w="1628"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1,7</w:t>
            </w:r>
          </w:p>
        </w:tc>
        <w:tc>
          <w:tcPr>
            <w:tcW w:w="1383" w:type="dxa"/>
            <w:shd w:val="clear" w:color="auto" w:fill="auto"/>
          </w:tcPr>
          <w:p w:rsidR="00CD770C" w:rsidRPr="00E745A8" w:rsidRDefault="00CD770C" w:rsidP="0015342B">
            <w:pPr>
              <w:spacing w:line="240" w:lineRule="auto"/>
              <w:jc w:val="both"/>
              <w:rPr>
                <w:rFonts w:ascii="Times New Roman" w:hAnsi="Times New Roman"/>
                <w:sz w:val="24"/>
                <w:szCs w:val="24"/>
              </w:rPr>
            </w:pPr>
            <w:r>
              <w:rPr>
                <w:rFonts w:ascii="Times New Roman" w:hAnsi="Times New Roman"/>
                <w:sz w:val="24"/>
                <w:szCs w:val="24"/>
              </w:rPr>
              <w:t>3,4</w:t>
            </w:r>
          </w:p>
        </w:tc>
        <w:tc>
          <w:tcPr>
            <w:tcW w:w="1841" w:type="dxa"/>
            <w:shd w:val="clear" w:color="auto" w:fill="auto"/>
          </w:tcPr>
          <w:p w:rsidR="00CD770C" w:rsidRPr="00E745A8" w:rsidRDefault="00CD770C" w:rsidP="0015342B">
            <w:pPr>
              <w:spacing w:line="240" w:lineRule="auto"/>
              <w:jc w:val="both"/>
              <w:rPr>
                <w:rFonts w:ascii="Times New Roman" w:hAnsi="Times New Roman"/>
                <w:sz w:val="24"/>
                <w:szCs w:val="24"/>
              </w:rPr>
            </w:pPr>
            <w:r w:rsidRPr="00E745A8">
              <w:rPr>
                <w:rFonts w:ascii="Times New Roman" w:hAnsi="Times New Roman"/>
                <w:sz w:val="24"/>
                <w:szCs w:val="24"/>
              </w:rPr>
              <w:t>-</w:t>
            </w:r>
          </w:p>
        </w:tc>
      </w:tr>
    </w:tbl>
    <w:p w:rsidR="00CD770C" w:rsidRPr="00E745A8" w:rsidRDefault="00CD770C" w:rsidP="00CD770C">
      <w:pPr>
        <w:spacing w:line="240" w:lineRule="auto"/>
        <w:ind w:firstLine="708"/>
        <w:jc w:val="both"/>
        <w:rPr>
          <w:rFonts w:ascii="Times New Roman" w:hAnsi="Times New Roman"/>
          <w:sz w:val="24"/>
          <w:szCs w:val="24"/>
        </w:rPr>
      </w:pPr>
      <w:r w:rsidRPr="00E745A8">
        <w:rPr>
          <w:rFonts w:ascii="Times New Roman" w:hAnsi="Times New Roman"/>
          <w:sz w:val="24"/>
          <w:szCs w:val="24"/>
        </w:rPr>
        <w:t xml:space="preserve">* По данным за </w:t>
      </w:r>
      <w:smartTag w:uri="urn:schemas-microsoft-com:office:smarttags" w:element="metricconverter">
        <w:smartTagPr>
          <w:attr w:name="ProductID" w:val="2010 г"/>
        </w:smartTagPr>
        <w:r w:rsidRPr="00E745A8">
          <w:rPr>
            <w:rFonts w:ascii="Times New Roman" w:hAnsi="Times New Roman"/>
            <w:sz w:val="24"/>
            <w:szCs w:val="24"/>
          </w:rPr>
          <w:t>20</w:t>
        </w:r>
        <w:r>
          <w:rPr>
            <w:rFonts w:ascii="Times New Roman" w:hAnsi="Times New Roman"/>
            <w:sz w:val="24"/>
            <w:szCs w:val="24"/>
          </w:rPr>
          <w:t>10</w:t>
        </w:r>
        <w:r w:rsidRPr="00E745A8">
          <w:rPr>
            <w:rFonts w:ascii="Times New Roman" w:hAnsi="Times New Roman"/>
            <w:sz w:val="24"/>
            <w:szCs w:val="24"/>
          </w:rPr>
          <w:t xml:space="preserve"> г</w:t>
        </w:r>
      </w:smartTag>
      <w:r w:rsidRPr="00E745A8">
        <w:rPr>
          <w:rFonts w:ascii="Times New Roman" w:hAnsi="Times New Roman"/>
          <w:sz w:val="24"/>
          <w:szCs w:val="24"/>
        </w:rPr>
        <w:t>.</w:t>
      </w:r>
    </w:p>
    <w:p w:rsidR="00CD770C" w:rsidRPr="00E745A8" w:rsidRDefault="00CD770C" w:rsidP="00CD770C">
      <w:pPr>
        <w:spacing w:line="240" w:lineRule="auto"/>
        <w:ind w:firstLine="708"/>
        <w:jc w:val="both"/>
        <w:rPr>
          <w:rFonts w:ascii="Times New Roman" w:hAnsi="Times New Roman"/>
          <w:sz w:val="24"/>
          <w:szCs w:val="24"/>
        </w:rPr>
      </w:pPr>
    </w:p>
    <w:p w:rsidR="00CD770C" w:rsidRPr="00E745A8" w:rsidRDefault="00CD770C" w:rsidP="00CD770C">
      <w:pPr>
        <w:spacing w:after="0" w:line="240" w:lineRule="auto"/>
        <w:ind w:firstLine="720"/>
        <w:jc w:val="both"/>
        <w:rPr>
          <w:rFonts w:ascii="Times New Roman" w:hAnsi="Times New Roman"/>
          <w:sz w:val="24"/>
          <w:szCs w:val="24"/>
        </w:rPr>
      </w:pPr>
      <w:r w:rsidRPr="00E745A8">
        <w:rPr>
          <w:rFonts w:ascii="Times New Roman" w:hAnsi="Times New Roman"/>
          <w:sz w:val="24"/>
          <w:szCs w:val="24"/>
        </w:rPr>
        <w:t>В тоже время техническое состояние инженерной инфраструктуры отличается высоким уровнем износа. Максимальная изношенность тепловых и паровых сетей наблюдается в г.п. Ардатов (86%), и минимальная - в г.о. Саранске (6,9%). Более 50% уличной водопроводной сети нуждается в замене в г.п. Ардатове и Кадошкино.  Все отмеченные выше городские поселения имеют высокую степень износа канализационной сети. Кроме того, система водоснабжения требует установки дополнительной системы доочистки питьевой воды до нормативных значений.</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В целях координации торговой деятельности, снижения издержек, связанных с реализацией продукции (транспортные, складские), в первую очередь для малых предприятий – участников кластера, в рамках кластера необходимо создание единой торгово-логистической компании.</w:t>
      </w:r>
    </w:p>
    <w:p w:rsidR="00CD770C" w:rsidRPr="00E745A8" w:rsidRDefault="00CD770C" w:rsidP="00CD770C">
      <w:pPr>
        <w:spacing w:after="0" w:line="240" w:lineRule="auto"/>
        <w:ind w:firstLine="709"/>
        <w:jc w:val="both"/>
        <w:rPr>
          <w:rFonts w:ascii="Times New Roman" w:hAnsi="Times New Roman"/>
          <w:sz w:val="24"/>
          <w:szCs w:val="24"/>
        </w:rPr>
      </w:pPr>
      <w:r w:rsidRPr="00E745A8">
        <w:rPr>
          <w:rFonts w:ascii="Times New Roman" w:hAnsi="Times New Roman"/>
          <w:sz w:val="24"/>
          <w:szCs w:val="24"/>
        </w:rPr>
        <w:t xml:space="preserve">Завершена газификация населенных пунктов. Республика стала первым российским регионом, обеспечившим стопроцентный охват территории цифровым телевизионным вещанием.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Городское поселение Инсар имеет развитую коммунальную инфраструктуру: водоснабжение (</w:t>
      </w:r>
      <w:smartTag w:uri="urn:schemas-microsoft-com:office:smarttags" w:element="metricconverter">
        <w:smartTagPr>
          <w:attr w:name="ProductID" w:val="90,5 км"/>
        </w:smartTagPr>
        <w:r w:rsidRPr="00E745A8">
          <w:rPr>
            <w:rFonts w:ascii="Times New Roman" w:hAnsi="Times New Roman"/>
            <w:sz w:val="24"/>
            <w:szCs w:val="24"/>
          </w:rPr>
          <w:t>90,5 км</w:t>
        </w:r>
      </w:smartTag>
      <w:r w:rsidRPr="00E745A8">
        <w:rPr>
          <w:rFonts w:ascii="Times New Roman" w:hAnsi="Times New Roman"/>
          <w:sz w:val="24"/>
          <w:szCs w:val="24"/>
        </w:rPr>
        <w:t>), водоотведение (</w:t>
      </w:r>
      <w:smartTag w:uri="urn:schemas-microsoft-com:office:smarttags" w:element="metricconverter">
        <w:smartTagPr>
          <w:attr w:name="ProductID" w:val="14,9 км"/>
        </w:smartTagPr>
        <w:r w:rsidRPr="00E745A8">
          <w:rPr>
            <w:rFonts w:ascii="Times New Roman" w:hAnsi="Times New Roman"/>
            <w:sz w:val="24"/>
            <w:szCs w:val="24"/>
          </w:rPr>
          <w:t>14,9 км</w:t>
        </w:r>
      </w:smartTag>
      <w:r w:rsidRPr="00E745A8">
        <w:rPr>
          <w:rFonts w:ascii="Times New Roman" w:hAnsi="Times New Roman"/>
          <w:sz w:val="24"/>
          <w:szCs w:val="24"/>
        </w:rPr>
        <w:t>), очистные сооружения канализации, электрические (</w:t>
      </w:r>
      <w:smartTag w:uri="urn:schemas-microsoft-com:office:smarttags" w:element="metricconverter">
        <w:smartTagPr>
          <w:attr w:name="ProductID" w:val="527,7 км"/>
        </w:smartTagPr>
        <w:r w:rsidRPr="00E745A8">
          <w:rPr>
            <w:rFonts w:ascii="Times New Roman" w:hAnsi="Times New Roman"/>
            <w:sz w:val="24"/>
            <w:szCs w:val="24"/>
          </w:rPr>
          <w:t>527,7 км</w:t>
        </w:r>
      </w:smartTag>
      <w:r w:rsidRPr="00E745A8">
        <w:rPr>
          <w:rFonts w:ascii="Times New Roman" w:hAnsi="Times New Roman"/>
          <w:sz w:val="24"/>
          <w:szCs w:val="24"/>
        </w:rPr>
        <w:t>) и тепловые сети (</w:t>
      </w:r>
      <w:smartTag w:uri="urn:schemas-microsoft-com:office:smarttags" w:element="metricconverter">
        <w:smartTagPr>
          <w:attr w:name="ProductID" w:val="15,8 км"/>
        </w:smartTagPr>
        <w:r w:rsidRPr="00E745A8">
          <w:rPr>
            <w:rFonts w:ascii="Times New Roman" w:hAnsi="Times New Roman"/>
            <w:sz w:val="24"/>
            <w:szCs w:val="24"/>
          </w:rPr>
          <w:t>15,8 км</w:t>
        </w:r>
      </w:smartTag>
      <w:r w:rsidRPr="00E745A8">
        <w:rPr>
          <w:rFonts w:ascii="Times New Roman" w:hAnsi="Times New Roman"/>
          <w:sz w:val="24"/>
          <w:szCs w:val="24"/>
        </w:rPr>
        <w:t xml:space="preserve">), трансформаторные мощности – 49,1 МВт. Техническое состояние этой инфраструктуры отличается следующим уровнем износа: системы водоснабжения – 46,4 %, системы теплоснабжения – 15,8%, электрических сетей – 53 %, системы канализования – 48 процентов. </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В 2011 году в г. Инсар с участием средств Инвестиционного фонда Российской Федерации завершено строительство новых очистных сооружений канализации и водозаборного узла.</w:t>
      </w:r>
    </w:p>
    <w:p w:rsidR="00CD770C" w:rsidRP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Городское поселение Кадошкино имеет развитую коммунальную инфраструктуру: водоснабжение (</w:t>
      </w:r>
      <w:smartTag w:uri="urn:schemas-microsoft-com:office:smarttags" w:element="metricconverter">
        <w:smartTagPr>
          <w:attr w:name="ProductID" w:val="61 км"/>
        </w:smartTagPr>
        <w:r w:rsidRPr="00E745A8">
          <w:rPr>
            <w:rFonts w:ascii="Times New Roman" w:hAnsi="Times New Roman"/>
            <w:sz w:val="24"/>
            <w:szCs w:val="24"/>
          </w:rPr>
          <w:t>61 км</w:t>
        </w:r>
      </w:smartTag>
      <w:r w:rsidRPr="00E745A8">
        <w:rPr>
          <w:rFonts w:ascii="Times New Roman" w:hAnsi="Times New Roman"/>
          <w:sz w:val="24"/>
          <w:szCs w:val="24"/>
        </w:rPr>
        <w:t>), водоотведение (</w:t>
      </w:r>
      <w:smartTag w:uri="urn:schemas-microsoft-com:office:smarttags" w:element="metricconverter">
        <w:smartTagPr>
          <w:attr w:name="ProductID" w:val="6,8 км"/>
        </w:smartTagPr>
        <w:r w:rsidRPr="00E745A8">
          <w:rPr>
            <w:rFonts w:ascii="Times New Roman" w:hAnsi="Times New Roman"/>
            <w:sz w:val="24"/>
            <w:szCs w:val="24"/>
          </w:rPr>
          <w:t>6,8 км</w:t>
        </w:r>
      </w:smartTag>
      <w:r w:rsidRPr="00E745A8">
        <w:rPr>
          <w:rFonts w:ascii="Times New Roman" w:hAnsi="Times New Roman"/>
          <w:sz w:val="24"/>
          <w:szCs w:val="24"/>
        </w:rPr>
        <w:t>), очистные сооружения канализации, электрические (</w:t>
      </w:r>
      <w:smartTag w:uri="urn:schemas-microsoft-com:office:smarttags" w:element="metricconverter">
        <w:smartTagPr>
          <w:attr w:name="ProductID" w:val="443 км"/>
        </w:smartTagPr>
        <w:r w:rsidRPr="00E745A8">
          <w:rPr>
            <w:rFonts w:ascii="Times New Roman" w:hAnsi="Times New Roman"/>
            <w:sz w:val="24"/>
            <w:szCs w:val="24"/>
          </w:rPr>
          <w:t>443 км</w:t>
        </w:r>
      </w:smartTag>
      <w:r w:rsidRPr="00E745A8">
        <w:rPr>
          <w:rFonts w:ascii="Times New Roman" w:hAnsi="Times New Roman"/>
          <w:sz w:val="24"/>
          <w:szCs w:val="24"/>
        </w:rPr>
        <w:t>) и тепловые (</w:t>
      </w:r>
      <w:smartTag w:uri="urn:schemas-microsoft-com:office:smarttags" w:element="metricconverter">
        <w:smartTagPr>
          <w:attr w:name="ProductID" w:val="9,2 км"/>
        </w:smartTagPr>
        <w:r w:rsidRPr="00E745A8">
          <w:rPr>
            <w:rFonts w:ascii="Times New Roman" w:hAnsi="Times New Roman"/>
            <w:sz w:val="24"/>
            <w:szCs w:val="24"/>
          </w:rPr>
          <w:t>9,2 км</w:t>
        </w:r>
      </w:smartTag>
      <w:r w:rsidRPr="00E745A8">
        <w:rPr>
          <w:rFonts w:ascii="Times New Roman" w:hAnsi="Times New Roman"/>
          <w:sz w:val="24"/>
          <w:szCs w:val="24"/>
        </w:rPr>
        <w:t xml:space="preserve">) сети, трансформаторные мощности – 38,2 МВт. Техническое состояние этой инфраструктуры характеризуется следующим уровнем износа: системы водоснабжения – 53 %, системы теплоснабжения – 54,4 %, электрических сетей – 40 %, системы канализации – 90 процентов. </w:t>
      </w:r>
    </w:p>
    <w:p w:rsidR="00E745A8" w:rsidRDefault="00CD770C" w:rsidP="00CD770C">
      <w:pPr>
        <w:spacing w:after="0" w:line="240" w:lineRule="auto"/>
        <w:ind w:firstLine="708"/>
        <w:jc w:val="both"/>
        <w:rPr>
          <w:rFonts w:ascii="Times New Roman" w:hAnsi="Times New Roman"/>
          <w:sz w:val="24"/>
          <w:szCs w:val="24"/>
        </w:rPr>
      </w:pPr>
      <w:r w:rsidRPr="00E745A8">
        <w:rPr>
          <w:rFonts w:ascii="Times New Roman" w:hAnsi="Times New Roman"/>
          <w:sz w:val="24"/>
          <w:szCs w:val="24"/>
        </w:rPr>
        <w:t>В целом уровень развития инфраструктуры в г. Саранске является очень высоким. Городской округ Саранск имеет развитую коммунальную инфраструктуру: водоснабжение (</w:t>
      </w:r>
      <w:smartTag w:uri="urn:schemas-microsoft-com:office:smarttags" w:element="metricconverter">
        <w:smartTagPr>
          <w:attr w:name="ProductID" w:val="483 км"/>
        </w:smartTagPr>
        <w:r w:rsidRPr="00E745A8">
          <w:rPr>
            <w:rFonts w:ascii="Times New Roman" w:hAnsi="Times New Roman"/>
            <w:sz w:val="24"/>
            <w:szCs w:val="24"/>
          </w:rPr>
          <w:t>483 км</w:t>
        </w:r>
      </w:smartTag>
      <w:r w:rsidRPr="00E745A8">
        <w:rPr>
          <w:rFonts w:ascii="Times New Roman" w:hAnsi="Times New Roman"/>
          <w:sz w:val="24"/>
          <w:szCs w:val="24"/>
        </w:rPr>
        <w:t>), водоотведение (</w:t>
      </w:r>
      <w:smartTag w:uri="urn:schemas-microsoft-com:office:smarttags" w:element="metricconverter">
        <w:smartTagPr>
          <w:attr w:name="ProductID" w:val="395 км"/>
        </w:smartTagPr>
        <w:r w:rsidRPr="00E745A8">
          <w:rPr>
            <w:rFonts w:ascii="Times New Roman" w:hAnsi="Times New Roman"/>
            <w:sz w:val="24"/>
            <w:szCs w:val="24"/>
          </w:rPr>
          <w:t>395 км</w:t>
        </w:r>
      </w:smartTag>
      <w:r w:rsidRPr="00E745A8">
        <w:rPr>
          <w:rFonts w:ascii="Times New Roman" w:hAnsi="Times New Roman"/>
          <w:sz w:val="24"/>
          <w:szCs w:val="24"/>
        </w:rPr>
        <w:t>), очистные сооружения канализации, электрические (</w:t>
      </w:r>
      <w:smartTag w:uri="urn:schemas-microsoft-com:office:smarttags" w:element="metricconverter">
        <w:smartTagPr>
          <w:attr w:name="ProductID" w:val="1385,3 км"/>
        </w:smartTagPr>
        <w:r w:rsidRPr="00E745A8">
          <w:rPr>
            <w:rFonts w:ascii="Times New Roman" w:hAnsi="Times New Roman"/>
            <w:sz w:val="24"/>
            <w:szCs w:val="24"/>
          </w:rPr>
          <w:t>1385,3 км</w:t>
        </w:r>
      </w:smartTag>
      <w:r w:rsidRPr="00E745A8">
        <w:rPr>
          <w:rFonts w:ascii="Times New Roman" w:hAnsi="Times New Roman"/>
          <w:sz w:val="24"/>
          <w:szCs w:val="24"/>
        </w:rPr>
        <w:t>) и тепловые (</w:t>
      </w:r>
      <w:smartTag w:uri="urn:schemas-microsoft-com:office:smarttags" w:element="metricconverter">
        <w:smartTagPr>
          <w:attr w:name="ProductID" w:val="284,5 км"/>
        </w:smartTagPr>
        <w:r w:rsidRPr="00E745A8">
          <w:rPr>
            <w:rFonts w:ascii="Times New Roman" w:hAnsi="Times New Roman"/>
            <w:sz w:val="24"/>
            <w:szCs w:val="24"/>
          </w:rPr>
          <w:t>284,5 км</w:t>
        </w:r>
      </w:smartTag>
      <w:r w:rsidRPr="00E745A8">
        <w:rPr>
          <w:rFonts w:ascii="Times New Roman" w:hAnsi="Times New Roman"/>
          <w:sz w:val="24"/>
          <w:szCs w:val="24"/>
        </w:rPr>
        <w:t>) сети, трансформаторные мощности – 914,1 МВт. Техническое состояние этой инфраструктуры отличается следующим уровнем износа: системы водоснабжения – 65 %, системы теплоснабжения – 6,9 %, электрических сетей – 53 %, системы канализования – 77,9 процентов.</w:t>
      </w:r>
    </w:p>
    <w:p w:rsidR="00CD770C" w:rsidRDefault="00CD770C" w:rsidP="00CD770C">
      <w:pPr>
        <w:spacing w:after="0" w:line="240" w:lineRule="auto"/>
        <w:ind w:firstLine="708"/>
        <w:jc w:val="both"/>
        <w:rPr>
          <w:rFonts w:ascii="Times New Roman" w:hAnsi="Times New Roman"/>
          <w:sz w:val="24"/>
          <w:szCs w:val="24"/>
        </w:rPr>
      </w:pPr>
    </w:p>
    <w:p w:rsidR="00E745A8" w:rsidRPr="00E745A8" w:rsidRDefault="00E745A8" w:rsidP="00CD770C">
      <w:pPr>
        <w:pStyle w:val="2"/>
        <w:widowControl w:val="0"/>
        <w:numPr>
          <w:ilvl w:val="1"/>
          <w:numId w:val="7"/>
        </w:numPr>
        <w:autoSpaceDE w:val="0"/>
        <w:autoSpaceDN w:val="0"/>
        <w:adjustRightInd w:val="0"/>
        <w:spacing w:before="0" w:after="0"/>
        <w:jc w:val="both"/>
        <w:rPr>
          <w:rFonts w:ascii="Times New Roman" w:eastAsia="Calibri" w:hAnsi="Times New Roman" w:cs="Times New Roman"/>
          <w:i w:val="0"/>
          <w:sz w:val="24"/>
          <w:szCs w:val="24"/>
          <w:lang w:eastAsia="en-US"/>
        </w:rPr>
      </w:pPr>
      <w:bookmarkStart w:id="10" w:name="_Toc321936282"/>
      <w:r w:rsidRPr="00E745A8">
        <w:rPr>
          <w:rFonts w:ascii="Times New Roman" w:eastAsia="Calibri" w:hAnsi="Times New Roman" w:cs="Times New Roman"/>
          <w:i w:val="0"/>
          <w:sz w:val="24"/>
          <w:szCs w:val="24"/>
          <w:lang w:eastAsia="en-US"/>
        </w:rPr>
        <w:t>Текущий уровень организационного развития кластера</w:t>
      </w:r>
      <w:bookmarkEnd w:id="10"/>
    </w:p>
    <w:p w:rsidR="00E745A8" w:rsidRPr="00E745A8" w:rsidRDefault="00E745A8" w:rsidP="00E745A8">
      <w:pPr>
        <w:tabs>
          <w:tab w:val="left" w:pos="567"/>
        </w:tabs>
        <w:spacing w:after="0" w:line="240" w:lineRule="auto"/>
        <w:contextualSpacing/>
        <w:jc w:val="center"/>
        <w:rPr>
          <w:rFonts w:ascii="Times New Roman" w:eastAsia="Calibri" w:hAnsi="Times New Roman"/>
          <w:b/>
          <w:sz w:val="24"/>
          <w:szCs w:val="24"/>
          <w:lang w:eastAsia="en-US"/>
        </w:rPr>
      </w:pPr>
    </w:p>
    <w:p w:rsidR="00E745A8" w:rsidRPr="00186CEE" w:rsidRDefault="00CD770C" w:rsidP="00C87CFF">
      <w:pPr>
        <w:pStyle w:val="a4"/>
        <w:tabs>
          <w:tab w:val="left" w:pos="567"/>
        </w:tabs>
        <w:spacing w:after="0" w:line="240" w:lineRule="auto"/>
        <w:ind w:left="0"/>
        <w:outlineLvl w:val="2"/>
        <w:rPr>
          <w:rFonts w:ascii="Times New Roman" w:hAnsi="Times New Roman"/>
          <w:b/>
          <w:sz w:val="24"/>
          <w:szCs w:val="24"/>
        </w:rPr>
      </w:pPr>
      <w:bookmarkStart w:id="11" w:name="_Toc321936283"/>
      <w:r>
        <w:rPr>
          <w:rFonts w:ascii="Times New Roman" w:hAnsi="Times New Roman"/>
          <w:b/>
          <w:sz w:val="24"/>
          <w:szCs w:val="24"/>
        </w:rPr>
        <w:t>2.4</w:t>
      </w:r>
      <w:r w:rsidR="00C87CFF">
        <w:rPr>
          <w:rFonts w:ascii="Times New Roman" w:hAnsi="Times New Roman"/>
          <w:b/>
          <w:sz w:val="24"/>
          <w:szCs w:val="24"/>
        </w:rPr>
        <w:t xml:space="preserve">.1. </w:t>
      </w:r>
      <w:r w:rsidR="00E745A8" w:rsidRPr="00186CEE">
        <w:rPr>
          <w:rFonts w:ascii="Times New Roman" w:hAnsi="Times New Roman"/>
          <w:b/>
          <w:sz w:val="24"/>
          <w:szCs w:val="24"/>
        </w:rPr>
        <w:t>Описание действующих специализированных органов управления развитием кластера (например, совет кластера) и оценка уровня представленности в них основных участников кластера, представителей органов власти</w:t>
      </w:r>
      <w:bookmarkEnd w:id="11"/>
    </w:p>
    <w:p w:rsidR="00E745A8" w:rsidRPr="00E745A8" w:rsidRDefault="00E745A8" w:rsidP="00BB1BB4">
      <w:pPr>
        <w:tabs>
          <w:tab w:val="left" w:pos="567"/>
        </w:tabs>
        <w:spacing w:after="0" w:line="240" w:lineRule="auto"/>
        <w:jc w:val="center"/>
        <w:rPr>
          <w:rFonts w:ascii="Times New Roman" w:hAnsi="Times New Roman"/>
          <w:b/>
          <w:sz w:val="24"/>
          <w:szCs w:val="24"/>
        </w:rPr>
      </w:pPr>
    </w:p>
    <w:p w:rsidR="00E745A8" w:rsidRPr="00E745A8" w:rsidRDefault="00E745A8" w:rsidP="00BB1BB4">
      <w:pPr>
        <w:spacing w:after="0" w:line="240" w:lineRule="auto"/>
        <w:ind w:firstLine="708"/>
        <w:jc w:val="both"/>
        <w:rPr>
          <w:rFonts w:ascii="Times New Roman" w:hAnsi="Times New Roman"/>
          <w:sz w:val="24"/>
          <w:szCs w:val="24"/>
        </w:rPr>
      </w:pPr>
      <w:r w:rsidRPr="00E745A8">
        <w:rPr>
          <w:rFonts w:ascii="Times New Roman" w:hAnsi="Times New Roman"/>
          <w:sz w:val="24"/>
          <w:szCs w:val="24"/>
        </w:rPr>
        <w:t>Участники кластера одобрили официальное создание в Республике Мордовия инновационного территориального кластера «Энергоэффективная светотехника и интеллектуальные системы управления освещением» и вошли в его состав (протокол от 22</w:t>
      </w:r>
      <w:r w:rsidR="00BB1BB4">
        <w:rPr>
          <w:rFonts w:ascii="Times New Roman" w:hAnsi="Times New Roman"/>
          <w:sz w:val="24"/>
          <w:szCs w:val="24"/>
        </w:rPr>
        <w:t> </w:t>
      </w:r>
      <w:r w:rsidRPr="00E745A8">
        <w:rPr>
          <w:rFonts w:ascii="Times New Roman" w:hAnsi="Times New Roman"/>
          <w:sz w:val="24"/>
          <w:szCs w:val="24"/>
        </w:rPr>
        <w:t>марта 2012 года).</w:t>
      </w:r>
    </w:p>
    <w:p w:rsidR="00E745A8" w:rsidRPr="00E745A8" w:rsidRDefault="00E745A8" w:rsidP="00BB1BB4">
      <w:pPr>
        <w:spacing w:after="0" w:line="240" w:lineRule="auto"/>
        <w:ind w:firstLine="708"/>
        <w:jc w:val="both"/>
        <w:rPr>
          <w:rFonts w:ascii="Times New Roman" w:hAnsi="Times New Roman"/>
          <w:sz w:val="24"/>
          <w:szCs w:val="24"/>
        </w:rPr>
      </w:pPr>
    </w:p>
    <w:p w:rsidR="00E745A8" w:rsidRPr="00E745A8" w:rsidRDefault="00E745A8" w:rsidP="00BB1BB4">
      <w:pPr>
        <w:spacing w:after="0" w:line="240" w:lineRule="auto"/>
        <w:ind w:firstLine="708"/>
        <w:jc w:val="both"/>
        <w:rPr>
          <w:rFonts w:ascii="Times New Roman" w:hAnsi="Times New Roman"/>
          <w:sz w:val="24"/>
          <w:szCs w:val="24"/>
        </w:rPr>
      </w:pPr>
      <w:r w:rsidRPr="00E745A8">
        <w:rPr>
          <w:rFonts w:ascii="Times New Roman" w:hAnsi="Times New Roman"/>
          <w:sz w:val="24"/>
          <w:szCs w:val="24"/>
        </w:rPr>
        <w:t>Протокол о создании  инновационного территориального кластера «Энергоэффективная светотехника и интеллектуальные системы управления освещением» подписали следующие организации:</w:t>
      </w:r>
    </w:p>
    <w:p w:rsidR="00E745A8" w:rsidRPr="00E745A8" w:rsidRDefault="00E745A8" w:rsidP="00BB1BB4">
      <w:pPr>
        <w:pStyle w:val="11"/>
        <w:tabs>
          <w:tab w:val="left" w:pos="1134"/>
        </w:tabs>
        <w:jc w:val="both"/>
        <w:rPr>
          <w:rFonts w:ascii="Times New Roman" w:hAnsi="Times New Roman"/>
          <w:sz w:val="24"/>
          <w:szCs w:val="24"/>
        </w:rPr>
      </w:pP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Администрация Ардатовского муниципального района</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Администрация Инсарского муниципального района</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Администрация Кадошкинского муниципального района</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Администрация городского округа Саранск</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Ассоциация "Российский свет"</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АУ "Технопарк-Мордовия"</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ГУП РМ "Лисма"</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ГУП РМ "НИИИС им. А.Н.Лодыгина"</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ЗАО "Ксенон"</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ЗАО "Трансвет"</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ЗАО НПК "Электровыпрямитель"</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 xml:space="preserve">Министерство науки и </w:t>
      </w:r>
      <w:r w:rsidR="00DD35F5" w:rsidRPr="00E745A8">
        <w:rPr>
          <w:rFonts w:ascii="Times New Roman" w:hAnsi="Times New Roman"/>
          <w:sz w:val="24"/>
          <w:szCs w:val="24"/>
        </w:rPr>
        <w:t>информационных</w:t>
      </w:r>
      <w:r w:rsidRPr="00E745A8">
        <w:rPr>
          <w:rFonts w:ascii="Times New Roman" w:hAnsi="Times New Roman"/>
          <w:sz w:val="24"/>
          <w:szCs w:val="24"/>
        </w:rPr>
        <w:t xml:space="preserve"> технологий Республики Мордовия</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Министерство образования Республики Мордовия</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Министерство промышленности Республики Мордовия</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Министерство экономики Республики Мордовия</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ОАО "Ардатовский светотехнический завод"</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ОАО "Кадошкинский элетротехнический завод"</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ОАО "Орбита"</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ОАО "Саранский завод точных приборов"</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ОАО "Электровыпрямитель"</w:t>
      </w:r>
    </w:p>
    <w:p w:rsidR="00DD35F5" w:rsidRPr="00E745A8" w:rsidRDefault="00DD35F5" w:rsidP="00DD35F5">
      <w:pPr>
        <w:pStyle w:val="11"/>
        <w:numPr>
          <w:ilvl w:val="0"/>
          <w:numId w:val="86"/>
        </w:numPr>
        <w:tabs>
          <w:tab w:val="left" w:pos="1134"/>
        </w:tabs>
        <w:jc w:val="both"/>
        <w:rPr>
          <w:rFonts w:ascii="Times New Roman" w:hAnsi="Times New Roman"/>
          <w:sz w:val="24"/>
          <w:szCs w:val="24"/>
        </w:rPr>
      </w:pPr>
      <w:r>
        <w:rPr>
          <w:rFonts w:ascii="Times New Roman" w:hAnsi="Times New Roman"/>
          <w:sz w:val="24"/>
          <w:szCs w:val="24"/>
        </w:rPr>
        <w:t>ООО «</w:t>
      </w:r>
      <w:r w:rsidRPr="00E745A8">
        <w:rPr>
          <w:rFonts w:ascii="Times New Roman" w:hAnsi="Times New Roman"/>
          <w:sz w:val="24"/>
          <w:szCs w:val="24"/>
        </w:rPr>
        <w:t>Непес Рус</w:t>
      </w:r>
      <w:r>
        <w:rPr>
          <w:rFonts w:ascii="Times New Roman" w:hAnsi="Times New Roman"/>
          <w:sz w:val="24"/>
          <w:szCs w:val="24"/>
        </w:rPr>
        <w:t>»</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ООО "Рефлакс-С"</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ООО "Саранский электроламповый завод"</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Торгово-промышленная палата Республики Мордовия</w:t>
      </w:r>
    </w:p>
    <w:p w:rsidR="00E745A8" w:rsidRPr="00E745A8" w:rsidRDefault="00E745A8" w:rsidP="00CD5B47">
      <w:pPr>
        <w:pStyle w:val="11"/>
        <w:numPr>
          <w:ilvl w:val="0"/>
          <w:numId w:val="86"/>
        </w:numPr>
        <w:tabs>
          <w:tab w:val="left" w:pos="1134"/>
        </w:tabs>
        <w:jc w:val="both"/>
        <w:rPr>
          <w:rFonts w:ascii="Times New Roman" w:hAnsi="Times New Roman"/>
          <w:sz w:val="24"/>
          <w:szCs w:val="24"/>
        </w:rPr>
      </w:pPr>
      <w:r w:rsidRPr="00E745A8">
        <w:rPr>
          <w:rFonts w:ascii="Times New Roman" w:hAnsi="Times New Roman"/>
          <w:sz w:val="24"/>
          <w:szCs w:val="24"/>
        </w:rPr>
        <w:t>ФГБОУ ВПО "Мордовский государственный университет им. Н.П.Огарева"</w:t>
      </w:r>
    </w:p>
    <w:p w:rsidR="00E745A8" w:rsidRPr="00E745A8" w:rsidRDefault="00E745A8" w:rsidP="00BB1BB4">
      <w:pPr>
        <w:tabs>
          <w:tab w:val="left" w:pos="567"/>
        </w:tabs>
        <w:spacing w:after="0" w:line="240" w:lineRule="auto"/>
        <w:jc w:val="center"/>
        <w:rPr>
          <w:rFonts w:ascii="Times New Roman" w:eastAsia="Calibri" w:hAnsi="Times New Roman"/>
          <w:b/>
          <w:sz w:val="24"/>
          <w:szCs w:val="24"/>
          <w:lang w:eastAsia="en-US"/>
        </w:rPr>
      </w:pPr>
    </w:p>
    <w:p w:rsidR="00E745A8" w:rsidRPr="00E745A8" w:rsidRDefault="00E745A8" w:rsidP="00BB1BB4">
      <w:pPr>
        <w:spacing w:after="0" w:line="240" w:lineRule="auto"/>
        <w:ind w:firstLine="708"/>
        <w:jc w:val="both"/>
        <w:rPr>
          <w:rFonts w:ascii="Times New Roman" w:hAnsi="Times New Roman"/>
          <w:sz w:val="24"/>
          <w:szCs w:val="24"/>
        </w:rPr>
      </w:pPr>
      <w:r w:rsidRPr="00E745A8">
        <w:rPr>
          <w:rFonts w:ascii="Times New Roman" w:hAnsi="Times New Roman"/>
          <w:sz w:val="24"/>
          <w:szCs w:val="24"/>
        </w:rPr>
        <w:t>Основными целями, которые ставят перед собой организации, подписавшие протокол и вошедшие в кластер, являются:</w:t>
      </w:r>
    </w:p>
    <w:p w:rsidR="00E745A8" w:rsidRPr="00E745A8" w:rsidRDefault="00E745A8" w:rsidP="00CD5B47">
      <w:pPr>
        <w:pStyle w:val="a4"/>
        <w:numPr>
          <w:ilvl w:val="0"/>
          <w:numId w:val="87"/>
        </w:numPr>
        <w:autoSpaceDE w:val="0"/>
        <w:autoSpaceDN w:val="0"/>
        <w:adjustRightInd w:val="0"/>
        <w:spacing w:after="0" w:line="240" w:lineRule="auto"/>
        <w:jc w:val="both"/>
        <w:rPr>
          <w:rFonts w:ascii="Times New Roman" w:hAnsi="Times New Roman"/>
          <w:sz w:val="24"/>
          <w:szCs w:val="24"/>
        </w:rPr>
      </w:pPr>
      <w:r w:rsidRPr="00E745A8">
        <w:rPr>
          <w:rFonts w:ascii="Times New Roman" w:hAnsi="Times New Roman"/>
          <w:sz w:val="24"/>
          <w:szCs w:val="24"/>
        </w:rPr>
        <w:t>удержание позиций на традиционных рынках (традиционные источники света</w:t>
      </w:r>
      <w:r w:rsidR="00C87CFF">
        <w:rPr>
          <w:rFonts w:ascii="Times New Roman" w:hAnsi="Times New Roman"/>
          <w:sz w:val="24"/>
          <w:szCs w:val="24"/>
        </w:rPr>
        <w:t xml:space="preserve"> и световые приборы на их основе</w:t>
      </w:r>
      <w:r w:rsidRPr="00E745A8">
        <w:rPr>
          <w:rFonts w:ascii="Times New Roman" w:hAnsi="Times New Roman"/>
          <w:sz w:val="24"/>
          <w:szCs w:val="24"/>
        </w:rPr>
        <w:t xml:space="preserve"> и т.д.); </w:t>
      </w:r>
    </w:p>
    <w:p w:rsidR="00E745A8" w:rsidRPr="00E745A8" w:rsidRDefault="00E745A8" w:rsidP="00CD5B47">
      <w:pPr>
        <w:pStyle w:val="a4"/>
        <w:numPr>
          <w:ilvl w:val="0"/>
          <w:numId w:val="87"/>
        </w:numPr>
        <w:autoSpaceDE w:val="0"/>
        <w:autoSpaceDN w:val="0"/>
        <w:adjustRightInd w:val="0"/>
        <w:spacing w:after="0" w:line="240" w:lineRule="auto"/>
        <w:jc w:val="both"/>
        <w:rPr>
          <w:rFonts w:ascii="Times New Roman" w:hAnsi="Times New Roman"/>
          <w:sz w:val="24"/>
          <w:szCs w:val="24"/>
        </w:rPr>
      </w:pPr>
      <w:r w:rsidRPr="00E745A8">
        <w:rPr>
          <w:rFonts w:ascii="Times New Roman" w:hAnsi="Times New Roman"/>
          <w:sz w:val="24"/>
          <w:szCs w:val="24"/>
        </w:rPr>
        <w:t xml:space="preserve">выход и закрепление на новых рынках инновационной продукции (например, светодиодных </w:t>
      </w:r>
      <w:r w:rsidR="00C87CFF">
        <w:rPr>
          <w:rFonts w:ascii="Times New Roman" w:hAnsi="Times New Roman"/>
          <w:sz w:val="24"/>
          <w:szCs w:val="24"/>
        </w:rPr>
        <w:t>источников света и светильников</w:t>
      </w:r>
      <w:r w:rsidRPr="00E745A8">
        <w:rPr>
          <w:rFonts w:ascii="Times New Roman" w:hAnsi="Times New Roman"/>
          <w:sz w:val="24"/>
          <w:szCs w:val="24"/>
        </w:rPr>
        <w:t xml:space="preserve">); </w:t>
      </w:r>
    </w:p>
    <w:p w:rsidR="00E745A8" w:rsidRPr="00E745A8" w:rsidRDefault="00E745A8" w:rsidP="00CD5B47">
      <w:pPr>
        <w:pStyle w:val="a4"/>
        <w:numPr>
          <w:ilvl w:val="0"/>
          <w:numId w:val="87"/>
        </w:numPr>
        <w:autoSpaceDE w:val="0"/>
        <w:autoSpaceDN w:val="0"/>
        <w:adjustRightInd w:val="0"/>
        <w:spacing w:after="0" w:line="240" w:lineRule="auto"/>
        <w:jc w:val="both"/>
        <w:rPr>
          <w:rFonts w:ascii="Times New Roman" w:hAnsi="Times New Roman"/>
          <w:sz w:val="24"/>
          <w:szCs w:val="24"/>
        </w:rPr>
      </w:pPr>
      <w:r w:rsidRPr="00E745A8">
        <w:rPr>
          <w:rFonts w:ascii="Times New Roman" w:hAnsi="Times New Roman"/>
          <w:sz w:val="24"/>
          <w:szCs w:val="24"/>
        </w:rPr>
        <w:t xml:space="preserve">развитие структуры кластера. </w:t>
      </w:r>
    </w:p>
    <w:p w:rsidR="00E745A8" w:rsidRPr="00E745A8" w:rsidRDefault="00E745A8" w:rsidP="00BB1BB4">
      <w:pPr>
        <w:spacing w:after="0" w:line="240" w:lineRule="auto"/>
        <w:ind w:firstLine="708"/>
        <w:jc w:val="both"/>
        <w:rPr>
          <w:rFonts w:ascii="Times New Roman" w:hAnsi="Times New Roman"/>
          <w:sz w:val="24"/>
          <w:szCs w:val="24"/>
        </w:rPr>
      </w:pPr>
      <w:r w:rsidRPr="00E745A8">
        <w:rPr>
          <w:rFonts w:ascii="Times New Roman" w:hAnsi="Times New Roman"/>
          <w:sz w:val="24"/>
          <w:szCs w:val="24"/>
        </w:rPr>
        <w:t>Специфическими для кластерного формата взаимодействия направлениями достижения поставленных целей являются:</w:t>
      </w:r>
    </w:p>
    <w:p w:rsidR="00E745A8" w:rsidRPr="00E745A8" w:rsidRDefault="00E745A8" w:rsidP="00CD5B47">
      <w:pPr>
        <w:pStyle w:val="11"/>
        <w:numPr>
          <w:ilvl w:val="0"/>
          <w:numId w:val="81"/>
        </w:numPr>
        <w:tabs>
          <w:tab w:val="left" w:pos="1134"/>
        </w:tabs>
        <w:jc w:val="both"/>
        <w:rPr>
          <w:rFonts w:ascii="Times New Roman" w:hAnsi="Times New Roman"/>
          <w:sz w:val="24"/>
          <w:szCs w:val="24"/>
        </w:rPr>
      </w:pPr>
      <w:r w:rsidRPr="00E745A8">
        <w:rPr>
          <w:rFonts w:ascii="Times New Roman" w:hAnsi="Times New Roman"/>
          <w:sz w:val="24"/>
          <w:szCs w:val="24"/>
        </w:rPr>
        <w:t>повышение кооперации участников кластера с целью создания инновационной продукции;</w:t>
      </w:r>
    </w:p>
    <w:p w:rsidR="00E745A8" w:rsidRPr="00E745A8" w:rsidRDefault="00E745A8" w:rsidP="00CD5B47">
      <w:pPr>
        <w:pStyle w:val="11"/>
        <w:numPr>
          <w:ilvl w:val="0"/>
          <w:numId w:val="81"/>
        </w:numPr>
        <w:tabs>
          <w:tab w:val="left" w:pos="1134"/>
        </w:tabs>
        <w:jc w:val="both"/>
        <w:rPr>
          <w:rFonts w:ascii="Times New Roman" w:hAnsi="Times New Roman"/>
          <w:sz w:val="24"/>
          <w:szCs w:val="24"/>
        </w:rPr>
      </w:pPr>
      <w:r w:rsidRPr="00E745A8">
        <w:rPr>
          <w:rFonts w:ascii="Times New Roman" w:hAnsi="Times New Roman"/>
          <w:sz w:val="24"/>
          <w:szCs w:val="24"/>
        </w:rPr>
        <w:t xml:space="preserve">формирование системы продвижения инноваций на основе эффективного трансфера научных знаний и разработок, создания передовых технологий и внедрение их в производство; </w:t>
      </w:r>
    </w:p>
    <w:p w:rsidR="00E745A8" w:rsidRPr="00E745A8" w:rsidRDefault="00E745A8" w:rsidP="00CD5B47">
      <w:pPr>
        <w:pStyle w:val="11"/>
        <w:numPr>
          <w:ilvl w:val="0"/>
          <w:numId w:val="81"/>
        </w:numPr>
        <w:tabs>
          <w:tab w:val="left" w:pos="1134"/>
        </w:tabs>
        <w:jc w:val="both"/>
        <w:rPr>
          <w:rFonts w:ascii="Times New Roman" w:hAnsi="Times New Roman"/>
          <w:sz w:val="24"/>
          <w:szCs w:val="24"/>
        </w:rPr>
      </w:pPr>
      <w:r w:rsidRPr="00E745A8">
        <w:rPr>
          <w:rFonts w:ascii="Times New Roman" w:hAnsi="Times New Roman"/>
          <w:sz w:val="24"/>
          <w:szCs w:val="24"/>
        </w:rPr>
        <w:t>организация эффективного взаимодействия участников кластера с органами государственной власти и органами местного самоуправления.</w:t>
      </w:r>
    </w:p>
    <w:p w:rsidR="00E745A8" w:rsidRPr="00E745A8" w:rsidRDefault="00E745A8" w:rsidP="00CD5B47">
      <w:pPr>
        <w:pStyle w:val="11"/>
        <w:numPr>
          <w:ilvl w:val="0"/>
          <w:numId w:val="81"/>
        </w:numPr>
        <w:tabs>
          <w:tab w:val="left" w:pos="1134"/>
        </w:tabs>
        <w:jc w:val="both"/>
        <w:rPr>
          <w:rFonts w:ascii="Times New Roman" w:hAnsi="Times New Roman"/>
          <w:sz w:val="24"/>
          <w:szCs w:val="24"/>
        </w:rPr>
      </w:pPr>
      <w:r w:rsidRPr="00E745A8">
        <w:rPr>
          <w:rFonts w:ascii="Times New Roman" w:hAnsi="Times New Roman"/>
          <w:sz w:val="24"/>
          <w:szCs w:val="24"/>
        </w:rPr>
        <w:t>формирование единого видения по основным направлениям развития инфраструктуры кластера;</w:t>
      </w:r>
    </w:p>
    <w:p w:rsidR="00E745A8" w:rsidRPr="00E745A8" w:rsidRDefault="00E745A8" w:rsidP="00CD5B47">
      <w:pPr>
        <w:pStyle w:val="11"/>
        <w:numPr>
          <w:ilvl w:val="0"/>
          <w:numId w:val="81"/>
        </w:numPr>
        <w:tabs>
          <w:tab w:val="left" w:pos="1134"/>
        </w:tabs>
        <w:jc w:val="both"/>
        <w:rPr>
          <w:rFonts w:ascii="Times New Roman" w:hAnsi="Times New Roman"/>
          <w:sz w:val="24"/>
          <w:szCs w:val="24"/>
        </w:rPr>
      </w:pPr>
      <w:r w:rsidRPr="00E745A8">
        <w:rPr>
          <w:rFonts w:ascii="Times New Roman" w:hAnsi="Times New Roman"/>
          <w:sz w:val="24"/>
          <w:szCs w:val="24"/>
        </w:rPr>
        <w:t xml:space="preserve">повышение взаимодействия с вузами и другими образовательными учреждениями с целью повышения квалификации работников; </w:t>
      </w:r>
    </w:p>
    <w:p w:rsidR="00E745A8" w:rsidRPr="00E745A8" w:rsidRDefault="00E745A8" w:rsidP="00BB1BB4">
      <w:pPr>
        <w:tabs>
          <w:tab w:val="left" w:pos="567"/>
        </w:tabs>
        <w:spacing w:after="0" w:line="240" w:lineRule="auto"/>
        <w:jc w:val="center"/>
        <w:rPr>
          <w:rFonts w:ascii="Times New Roman" w:hAnsi="Times New Roman"/>
          <w:b/>
          <w:sz w:val="24"/>
          <w:szCs w:val="24"/>
        </w:rPr>
      </w:pPr>
    </w:p>
    <w:p w:rsidR="00E745A8" w:rsidRPr="00E745A8" w:rsidRDefault="00E745A8" w:rsidP="00BB1BB4">
      <w:pPr>
        <w:tabs>
          <w:tab w:val="left" w:pos="567"/>
        </w:tabs>
        <w:spacing w:after="0" w:line="240" w:lineRule="auto"/>
        <w:rPr>
          <w:rFonts w:ascii="Times New Roman" w:hAnsi="Times New Roman"/>
          <w:b/>
          <w:sz w:val="24"/>
          <w:szCs w:val="24"/>
        </w:rPr>
      </w:pPr>
    </w:p>
    <w:p w:rsidR="00E745A8" w:rsidRPr="00C87CFF" w:rsidRDefault="00C87CFF" w:rsidP="00C87CFF">
      <w:pPr>
        <w:tabs>
          <w:tab w:val="left" w:pos="567"/>
        </w:tabs>
        <w:spacing w:after="0" w:line="240" w:lineRule="auto"/>
        <w:outlineLvl w:val="2"/>
        <w:rPr>
          <w:rFonts w:ascii="Times New Roman" w:hAnsi="Times New Roman"/>
          <w:b/>
          <w:sz w:val="24"/>
          <w:szCs w:val="24"/>
        </w:rPr>
      </w:pPr>
      <w:bookmarkStart w:id="12" w:name="_Toc321936284"/>
      <w:r>
        <w:rPr>
          <w:rFonts w:ascii="Times New Roman" w:hAnsi="Times New Roman"/>
          <w:b/>
          <w:sz w:val="24"/>
          <w:szCs w:val="24"/>
        </w:rPr>
        <w:t>2.</w:t>
      </w:r>
      <w:r w:rsidR="00CD770C">
        <w:rPr>
          <w:rFonts w:ascii="Times New Roman" w:hAnsi="Times New Roman"/>
          <w:b/>
          <w:sz w:val="24"/>
          <w:szCs w:val="24"/>
        </w:rPr>
        <w:t>4</w:t>
      </w:r>
      <w:r>
        <w:rPr>
          <w:rFonts w:ascii="Times New Roman" w:hAnsi="Times New Roman"/>
          <w:b/>
          <w:sz w:val="24"/>
          <w:szCs w:val="24"/>
        </w:rPr>
        <w:t xml:space="preserve">.2. </w:t>
      </w:r>
      <w:r w:rsidR="00E745A8" w:rsidRPr="00C87CFF">
        <w:rPr>
          <w:rFonts w:ascii="Times New Roman" w:hAnsi="Times New Roman"/>
          <w:b/>
          <w:sz w:val="24"/>
          <w:szCs w:val="24"/>
        </w:rPr>
        <w:t>Описание специализированной организации развития кластера (или управляющей компании), осуществляющей методическое, организационное, экспертно-аналитическое, информационное сопровождение развития кластера</w:t>
      </w:r>
      <w:bookmarkEnd w:id="12"/>
    </w:p>
    <w:p w:rsidR="00E745A8" w:rsidRPr="00E745A8" w:rsidRDefault="00E745A8" w:rsidP="00E745A8">
      <w:pPr>
        <w:tabs>
          <w:tab w:val="center" w:pos="4677"/>
          <w:tab w:val="right" w:pos="9355"/>
        </w:tabs>
        <w:spacing w:after="0" w:line="240" w:lineRule="auto"/>
        <w:jc w:val="both"/>
        <w:rPr>
          <w:rFonts w:ascii="Times New Roman" w:eastAsia="Batang" w:hAnsi="Times New Roman"/>
          <w:b/>
          <w:sz w:val="24"/>
          <w:szCs w:val="24"/>
          <w:lang w:eastAsia="ko-KR"/>
        </w:rPr>
      </w:pPr>
    </w:p>
    <w:p w:rsidR="00C87CFF" w:rsidRPr="00E745A8" w:rsidRDefault="00E745A8" w:rsidP="00C87CFF">
      <w:pPr>
        <w:spacing w:after="0" w:line="240" w:lineRule="auto"/>
        <w:ind w:firstLine="708"/>
        <w:jc w:val="both"/>
        <w:rPr>
          <w:rFonts w:ascii="Times New Roman" w:hAnsi="Times New Roman"/>
          <w:sz w:val="24"/>
          <w:szCs w:val="24"/>
        </w:rPr>
      </w:pPr>
      <w:r w:rsidRPr="00E745A8">
        <w:rPr>
          <w:rFonts w:ascii="Times New Roman" w:hAnsi="Times New Roman"/>
          <w:sz w:val="24"/>
          <w:szCs w:val="24"/>
        </w:rPr>
        <w:t xml:space="preserve">Участники инновационного территориального кластера «Энергоэффективная светотехника и интеллектуальные системы управления освещением» возложили выполнение функций управляющей компании Кластера и организации-координатора Кластера на Автономное </w:t>
      </w:r>
      <w:r w:rsidR="00C87CFF">
        <w:rPr>
          <w:rFonts w:ascii="Times New Roman" w:hAnsi="Times New Roman"/>
          <w:sz w:val="24"/>
          <w:szCs w:val="24"/>
        </w:rPr>
        <w:t>учреждение «Технопарк-Мордовия», которое обладает необходимыми компетенциями и персоналом для их выполнения.</w:t>
      </w:r>
    </w:p>
    <w:p w:rsidR="00E745A8" w:rsidRPr="00E745A8" w:rsidRDefault="00E745A8" w:rsidP="00E745A8">
      <w:pPr>
        <w:spacing w:after="0" w:line="240" w:lineRule="auto"/>
        <w:ind w:firstLine="708"/>
        <w:jc w:val="both"/>
        <w:rPr>
          <w:rFonts w:ascii="Times New Roman" w:hAnsi="Times New Roman"/>
          <w:sz w:val="24"/>
          <w:szCs w:val="24"/>
        </w:rPr>
      </w:pPr>
      <w:r w:rsidRPr="00E745A8">
        <w:rPr>
          <w:rFonts w:ascii="Times New Roman" w:hAnsi="Times New Roman"/>
          <w:sz w:val="24"/>
          <w:szCs w:val="24"/>
        </w:rPr>
        <w:t>Также Автономному учреждению «Технопарк-Мордовия» было поручено до 1</w:t>
      </w:r>
      <w:r w:rsidR="00DD35F5">
        <w:rPr>
          <w:rFonts w:ascii="Times New Roman" w:hAnsi="Times New Roman"/>
          <w:sz w:val="24"/>
          <w:szCs w:val="24"/>
        </w:rPr>
        <w:t>6</w:t>
      </w:r>
      <w:r w:rsidR="00BB1BB4">
        <w:rPr>
          <w:rFonts w:ascii="Times New Roman" w:hAnsi="Times New Roman"/>
          <w:sz w:val="24"/>
          <w:szCs w:val="24"/>
        </w:rPr>
        <w:t> </w:t>
      </w:r>
      <w:r w:rsidRPr="00E745A8">
        <w:rPr>
          <w:rFonts w:ascii="Times New Roman" w:hAnsi="Times New Roman"/>
          <w:sz w:val="24"/>
          <w:szCs w:val="24"/>
        </w:rPr>
        <w:t>апреля 2012 года разработать программу развития инновационного территориального кластера «Энергоэффективная светотехника и интеллектуальные системы управления освещением» в соответствии с Методическими материалами Министерства экономического развития Российской Федерации.</w:t>
      </w:r>
    </w:p>
    <w:p w:rsidR="00E745A8" w:rsidRPr="00E745A8" w:rsidRDefault="00E745A8" w:rsidP="00E745A8">
      <w:pPr>
        <w:spacing w:after="0" w:line="240" w:lineRule="auto"/>
        <w:ind w:firstLine="708"/>
        <w:jc w:val="both"/>
        <w:rPr>
          <w:rFonts w:ascii="Times New Roman" w:hAnsi="Times New Roman"/>
          <w:sz w:val="24"/>
          <w:szCs w:val="24"/>
        </w:rPr>
      </w:pPr>
    </w:p>
    <w:p w:rsidR="00E745A8" w:rsidRPr="00E745A8" w:rsidRDefault="00E745A8" w:rsidP="00E745A8">
      <w:pPr>
        <w:tabs>
          <w:tab w:val="center" w:pos="4677"/>
          <w:tab w:val="right" w:pos="9355"/>
        </w:tabs>
        <w:spacing w:after="0" w:line="240" w:lineRule="auto"/>
        <w:jc w:val="center"/>
        <w:rPr>
          <w:rFonts w:ascii="Times New Roman" w:eastAsia="Batang" w:hAnsi="Times New Roman"/>
          <w:b/>
          <w:sz w:val="24"/>
          <w:szCs w:val="24"/>
          <w:lang w:eastAsia="ko-KR"/>
        </w:rPr>
      </w:pPr>
    </w:p>
    <w:p w:rsidR="00E745A8" w:rsidRPr="00C87CFF" w:rsidRDefault="00C87CFF" w:rsidP="00C87CFF">
      <w:pPr>
        <w:tabs>
          <w:tab w:val="left" w:pos="567"/>
        </w:tabs>
        <w:spacing w:after="0" w:line="240" w:lineRule="auto"/>
        <w:outlineLvl w:val="2"/>
        <w:rPr>
          <w:rFonts w:ascii="Times New Roman" w:hAnsi="Times New Roman"/>
          <w:b/>
          <w:sz w:val="24"/>
          <w:szCs w:val="24"/>
        </w:rPr>
      </w:pPr>
      <w:bookmarkStart w:id="13" w:name="_Toc321936285"/>
      <w:r>
        <w:rPr>
          <w:rFonts w:ascii="Times New Roman" w:hAnsi="Times New Roman"/>
          <w:b/>
          <w:sz w:val="24"/>
          <w:szCs w:val="24"/>
        </w:rPr>
        <w:t>2.</w:t>
      </w:r>
      <w:r w:rsidR="00CD770C">
        <w:rPr>
          <w:rFonts w:ascii="Times New Roman" w:hAnsi="Times New Roman"/>
          <w:b/>
          <w:sz w:val="24"/>
          <w:szCs w:val="24"/>
        </w:rPr>
        <w:t>4</w:t>
      </w:r>
      <w:r>
        <w:rPr>
          <w:rFonts w:ascii="Times New Roman" w:hAnsi="Times New Roman"/>
          <w:b/>
          <w:sz w:val="24"/>
          <w:szCs w:val="24"/>
        </w:rPr>
        <w:t xml:space="preserve">.3. </w:t>
      </w:r>
      <w:r w:rsidR="00E745A8" w:rsidRPr="00C87CFF">
        <w:rPr>
          <w:rFonts w:ascii="Times New Roman" w:hAnsi="Times New Roman"/>
          <w:b/>
          <w:sz w:val="24"/>
          <w:szCs w:val="24"/>
        </w:rPr>
        <w:t>Описание действующих стратегических и программных документов, направленных на развитие кооперации участников кластера (в сферах организационного развития, исследований и разработок, развития производства, маркетинга, образования и обмена знаниями и компетенциями); программ межрегиональной кооперации</w:t>
      </w:r>
      <w:bookmarkEnd w:id="13"/>
    </w:p>
    <w:p w:rsidR="00E745A8" w:rsidRPr="00E745A8" w:rsidRDefault="00E745A8" w:rsidP="00E745A8">
      <w:pPr>
        <w:tabs>
          <w:tab w:val="left" w:pos="567"/>
        </w:tabs>
        <w:spacing w:after="0" w:line="240" w:lineRule="auto"/>
        <w:jc w:val="center"/>
        <w:rPr>
          <w:rFonts w:ascii="Times New Roman" w:eastAsia="Calibri" w:hAnsi="Times New Roman"/>
          <w:b/>
          <w:sz w:val="24"/>
          <w:szCs w:val="24"/>
        </w:rPr>
      </w:pPr>
    </w:p>
    <w:p w:rsidR="00E745A8" w:rsidRDefault="00E745A8" w:rsidP="00E745A8">
      <w:pPr>
        <w:spacing w:after="0" w:line="240" w:lineRule="auto"/>
        <w:ind w:firstLine="708"/>
        <w:jc w:val="both"/>
        <w:rPr>
          <w:rFonts w:ascii="Times New Roman" w:hAnsi="Times New Roman"/>
          <w:sz w:val="24"/>
          <w:szCs w:val="24"/>
        </w:rPr>
      </w:pPr>
      <w:r w:rsidRPr="00E745A8">
        <w:rPr>
          <w:rFonts w:ascii="Times New Roman" w:hAnsi="Times New Roman"/>
          <w:sz w:val="24"/>
          <w:szCs w:val="24"/>
        </w:rPr>
        <w:t>В Республике Мордовия принята Стратегия социально-экономического развития Республики Мордовия до 2025 года, утвержденная Законом Республики Мордовия от 1</w:t>
      </w:r>
      <w:r w:rsidR="00BB1BB4">
        <w:rPr>
          <w:rFonts w:ascii="Times New Roman" w:hAnsi="Times New Roman"/>
          <w:sz w:val="24"/>
          <w:szCs w:val="24"/>
        </w:rPr>
        <w:t> </w:t>
      </w:r>
      <w:r w:rsidRPr="00E745A8">
        <w:rPr>
          <w:rFonts w:ascii="Times New Roman" w:hAnsi="Times New Roman"/>
          <w:sz w:val="24"/>
          <w:szCs w:val="24"/>
        </w:rPr>
        <w:t xml:space="preserve">октября </w:t>
      </w:r>
      <w:smartTag w:uri="urn:schemas-microsoft-com:office:smarttags" w:element="metricconverter">
        <w:smartTagPr>
          <w:attr w:name="ProductID" w:val="2008 г"/>
        </w:smartTagPr>
        <w:r w:rsidRPr="00E745A8">
          <w:rPr>
            <w:rFonts w:ascii="Times New Roman" w:hAnsi="Times New Roman"/>
            <w:sz w:val="24"/>
            <w:szCs w:val="24"/>
          </w:rPr>
          <w:t>2008 г</w:t>
        </w:r>
      </w:smartTag>
      <w:r w:rsidRPr="00E745A8">
        <w:rPr>
          <w:rFonts w:ascii="Times New Roman" w:hAnsi="Times New Roman"/>
          <w:sz w:val="24"/>
          <w:szCs w:val="24"/>
        </w:rPr>
        <w:t xml:space="preserve">. № 94-З (далее – Стратегия). Стратегией предусмотрено </w:t>
      </w:r>
      <w:r w:rsidRPr="00E745A8">
        <w:rPr>
          <w:rFonts w:ascii="Times New Roman" w:hAnsi="Times New Roman"/>
          <w:bCs/>
          <w:sz w:val="24"/>
          <w:szCs w:val="24"/>
        </w:rPr>
        <w:t>п</w:t>
      </w:r>
      <w:r w:rsidRPr="00E745A8">
        <w:rPr>
          <w:rFonts w:ascii="Times New Roman" w:hAnsi="Times New Roman"/>
          <w:sz w:val="24"/>
          <w:szCs w:val="24"/>
        </w:rPr>
        <w:t>овышение конкурентоспособности республики за счет развития инновационного сектора экономики и повышения качества жизни населения. Приоритетными направлениями развития экономики региона, в этой связи, являются производственные и инновационные кластеры, одним из которых является инновационный территориальный кластер «Энергоэффективная светотехника и интеллектуальные системы управления освещением».</w:t>
      </w:r>
    </w:p>
    <w:p w:rsidR="009F01A6" w:rsidRPr="00E745A8" w:rsidRDefault="009F01A6" w:rsidP="00E745A8">
      <w:pPr>
        <w:spacing w:after="0" w:line="240" w:lineRule="auto"/>
        <w:ind w:firstLine="708"/>
        <w:jc w:val="both"/>
        <w:rPr>
          <w:rFonts w:ascii="Times New Roman" w:hAnsi="Times New Roman"/>
          <w:sz w:val="24"/>
          <w:szCs w:val="24"/>
        </w:rPr>
      </w:pPr>
      <w:r>
        <w:rPr>
          <w:rFonts w:ascii="Times New Roman" w:hAnsi="Times New Roman"/>
          <w:sz w:val="24"/>
          <w:szCs w:val="24"/>
        </w:rPr>
        <w:t>Действует Республиканская целевая программа развития Республики Мордовия на 2008-2012гг., утвержденная Постановлением Правительства РМ от 22 декабря 2008г. № 589, разрабатывается аналогичная программа на 2013-2017гг.</w:t>
      </w:r>
    </w:p>
    <w:p w:rsidR="00E745A8" w:rsidRPr="00E745A8" w:rsidRDefault="00E745A8" w:rsidP="00E745A8">
      <w:pPr>
        <w:autoSpaceDE w:val="0"/>
        <w:autoSpaceDN w:val="0"/>
        <w:adjustRightInd w:val="0"/>
        <w:spacing w:after="0" w:line="240" w:lineRule="auto"/>
        <w:ind w:firstLine="720"/>
        <w:jc w:val="both"/>
        <w:rPr>
          <w:rFonts w:ascii="Times New Roman" w:hAnsi="Times New Roman"/>
          <w:bCs/>
          <w:sz w:val="24"/>
          <w:szCs w:val="24"/>
        </w:rPr>
      </w:pPr>
      <w:r w:rsidRPr="00E745A8">
        <w:rPr>
          <w:rFonts w:ascii="Times New Roman" w:hAnsi="Times New Roman"/>
          <w:sz w:val="24"/>
          <w:szCs w:val="24"/>
        </w:rPr>
        <w:t xml:space="preserve">Республиканской целевой </w:t>
      </w:r>
      <w:hyperlink r:id="rId24" w:history="1">
        <w:r w:rsidRPr="00E745A8">
          <w:rPr>
            <w:rFonts w:ascii="Times New Roman" w:hAnsi="Times New Roman"/>
            <w:sz w:val="24"/>
            <w:szCs w:val="24"/>
          </w:rPr>
          <w:t>программ</w:t>
        </w:r>
      </w:hyperlink>
      <w:r w:rsidRPr="00E745A8">
        <w:rPr>
          <w:rFonts w:ascii="Times New Roman" w:hAnsi="Times New Roman"/>
          <w:sz w:val="24"/>
          <w:szCs w:val="24"/>
        </w:rPr>
        <w:t>ой развития образования в Республике Мордовия на 2011 – 2015</w:t>
      </w:r>
      <w:r w:rsidR="00BB1BB4">
        <w:rPr>
          <w:rFonts w:ascii="Times New Roman" w:hAnsi="Times New Roman"/>
          <w:sz w:val="24"/>
          <w:szCs w:val="24"/>
        </w:rPr>
        <w:t xml:space="preserve"> </w:t>
      </w:r>
      <w:r w:rsidRPr="00E745A8">
        <w:rPr>
          <w:rFonts w:ascii="Times New Roman" w:hAnsi="Times New Roman"/>
          <w:sz w:val="24"/>
          <w:szCs w:val="24"/>
        </w:rPr>
        <w:t xml:space="preserve">годы, утвержденной постановлением Правительства Республики Мордовия от 27 декабря </w:t>
      </w:r>
      <w:smartTag w:uri="urn:schemas-microsoft-com:office:smarttags" w:element="metricconverter">
        <w:smartTagPr>
          <w:attr w:name="ProductID" w:val="2010 г"/>
        </w:smartTagPr>
        <w:r w:rsidRPr="00E745A8">
          <w:rPr>
            <w:rFonts w:ascii="Times New Roman" w:hAnsi="Times New Roman"/>
            <w:sz w:val="24"/>
            <w:szCs w:val="24"/>
          </w:rPr>
          <w:t>2010 г</w:t>
        </w:r>
      </w:smartTag>
      <w:r w:rsidRPr="00E745A8">
        <w:rPr>
          <w:rFonts w:ascii="Times New Roman" w:hAnsi="Times New Roman"/>
          <w:sz w:val="24"/>
          <w:szCs w:val="24"/>
        </w:rPr>
        <w:t xml:space="preserve">. № 519 </w:t>
      </w:r>
      <w:r w:rsidRPr="00E745A8">
        <w:rPr>
          <w:rFonts w:ascii="Times New Roman" w:hAnsi="Times New Roman"/>
          <w:bCs/>
          <w:sz w:val="24"/>
          <w:szCs w:val="24"/>
        </w:rPr>
        <w:t>предусматривается поддержка современных территориально-отраслевых кластеров профессионального образования.</w:t>
      </w:r>
    </w:p>
    <w:p w:rsidR="009F01A6" w:rsidRDefault="00E745A8" w:rsidP="00E745A8">
      <w:pPr>
        <w:autoSpaceDE w:val="0"/>
        <w:autoSpaceDN w:val="0"/>
        <w:adjustRightInd w:val="0"/>
        <w:spacing w:after="0" w:line="240" w:lineRule="auto"/>
        <w:ind w:firstLine="720"/>
        <w:jc w:val="both"/>
        <w:rPr>
          <w:rFonts w:ascii="Times New Roman" w:hAnsi="Times New Roman"/>
          <w:bCs/>
          <w:sz w:val="24"/>
          <w:szCs w:val="24"/>
        </w:rPr>
      </w:pPr>
      <w:r w:rsidRPr="00E745A8">
        <w:rPr>
          <w:rFonts w:ascii="Times New Roman" w:hAnsi="Times New Roman"/>
          <w:bCs/>
          <w:sz w:val="24"/>
          <w:szCs w:val="24"/>
        </w:rPr>
        <w:t>Республикой Мордовия заключены соглашения о сотрудничестве с ведущими научными центрами России, в том числе с Московским госинститутом электронной техники (МИЭТ), с ОАО "Российский институт радионавигации и времени", с ГОУ ВПО "Санкт-Петербургский государственный университет информационных технологий, механики и оптики", с Санкт-Петербургским государственным электротехническим университетом "ЛЭТИ" им. В.И. Ульянова (Ленина) (СПбГЭТУ), с Московским физико-техническим институтом (МФТИ) и другими.</w:t>
      </w:r>
      <w:r w:rsidR="009F01A6">
        <w:rPr>
          <w:rFonts w:ascii="Times New Roman" w:hAnsi="Times New Roman"/>
          <w:bCs/>
          <w:sz w:val="24"/>
          <w:szCs w:val="24"/>
        </w:rPr>
        <w:t xml:space="preserve"> </w:t>
      </w:r>
    </w:p>
    <w:p w:rsidR="00E745A8" w:rsidRPr="00E745A8" w:rsidRDefault="009F01A6" w:rsidP="00E745A8">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Республика Мордовия является соучредителем Ассоциации инновационных регионов России.</w:t>
      </w:r>
    </w:p>
    <w:p w:rsidR="00E745A8" w:rsidRPr="00E745A8" w:rsidRDefault="00E745A8" w:rsidP="00E745A8">
      <w:pPr>
        <w:autoSpaceDE w:val="0"/>
        <w:autoSpaceDN w:val="0"/>
        <w:adjustRightInd w:val="0"/>
        <w:spacing w:after="0" w:line="240" w:lineRule="auto"/>
        <w:ind w:firstLine="720"/>
        <w:jc w:val="both"/>
        <w:rPr>
          <w:rFonts w:ascii="Times New Roman" w:hAnsi="Times New Roman"/>
          <w:bCs/>
          <w:sz w:val="24"/>
          <w:szCs w:val="24"/>
        </w:rPr>
      </w:pPr>
      <w:r w:rsidRPr="00E745A8">
        <w:rPr>
          <w:rFonts w:ascii="Times New Roman" w:hAnsi="Times New Roman"/>
          <w:bCs/>
          <w:sz w:val="24"/>
          <w:szCs w:val="24"/>
        </w:rPr>
        <w:t>С целью развития кооперационных связей промышленных предприятий с другими регионами Республикой Мордовия заключены соответствующие соглашения с рядом российских регионов, регионами других стран и правительствами других стран, в том числе соглашения с Москвой, Московской областью, Саратовской областью, Челябинской областью, Республикой Беларусь и др.</w:t>
      </w:r>
    </w:p>
    <w:p w:rsidR="00E745A8" w:rsidRPr="00E745A8" w:rsidRDefault="00E745A8" w:rsidP="00E745A8">
      <w:pPr>
        <w:autoSpaceDE w:val="0"/>
        <w:autoSpaceDN w:val="0"/>
        <w:adjustRightInd w:val="0"/>
        <w:spacing w:after="0" w:line="240" w:lineRule="auto"/>
        <w:ind w:firstLine="720"/>
        <w:jc w:val="both"/>
        <w:rPr>
          <w:rFonts w:ascii="Times New Roman" w:hAnsi="Times New Roman"/>
          <w:bCs/>
          <w:sz w:val="24"/>
          <w:szCs w:val="24"/>
        </w:rPr>
      </w:pPr>
      <w:r w:rsidRPr="00E745A8">
        <w:rPr>
          <w:rFonts w:ascii="Times New Roman" w:hAnsi="Times New Roman"/>
          <w:bCs/>
          <w:sz w:val="24"/>
          <w:szCs w:val="24"/>
        </w:rPr>
        <w:t>Важную роль в развитии внутрикластерной, внутриреспубликанской, внутрироссийской и международной производственной кооперации помимо специализированной управляющей компании кластера будет играть созд</w:t>
      </w:r>
      <w:r w:rsidR="009F01A6">
        <w:rPr>
          <w:rFonts w:ascii="Times New Roman" w:hAnsi="Times New Roman"/>
          <w:bCs/>
          <w:sz w:val="24"/>
          <w:szCs w:val="24"/>
        </w:rPr>
        <w:t>анный</w:t>
      </w:r>
      <w:r w:rsidRPr="00E745A8">
        <w:rPr>
          <w:rFonts w:ascii="Times New Roman" w:hAnsi="Times New Roman"/>
          <w:bCs/>
          <w:sz w:val="24"/>
          <w:szCs w:val="24"/>
        </w:rPr>
        <w:t xml:space="preserve"> при Торгово-промышленной палате Республики Мордовия специализированный Центр субконтрактации.</w:t>
      </w:r>
    </w:p>
    <w:p w:rsidR="00E745A8" w:rsidRPr="00E745A8" w:rsidRDefault="00E745A8" w:rsidP="00E745A8">
      <w:pPr>
        <w:tabs>
          <w:tab w:val="left" w:pos="567"/>
        </w:tabs>
        <w:spacing w:after="0" w:line="240" w:lineRule="auto"/>
        <w:jc w:val="center"/>
        <w:rPr>
          <w:rFonts w:ascii="Times New Roman" w:eastAsia="Calibri" w:hAnsi="Times New Roman"/>
          <w:b/>
          <w:sz w:val="24"/>
          <w:szCs w:val="24"/>
        </w:rPr>
      </w:pPr>
    </w:p>
    <w:p w:rsidR="00E745A8" w:rsidRPr="00C87CFF" w:rsidRDefault="00C87CFF" w:rsidP="00C87CFF">
      <w:pPr>
        <w:tabs>
          <w:tab w:val="left" w:pos="567"/>
        </w:tabs>
        <w:spacing w:after="0" w:line="240" w:lineRule="auto"/>
        <w:ind w:left="426"/>
        <w:outlineLvl w:val="2"/>
        <w:rPr>
          <w:rFonts w:ascii="Times New Roman" w:hAnsi="Times New Roman"/>
          <w:b/>
          <w:sz w:val="24"/>
          <w:szCs w:val="24"/>
        </w:rPr>
      </w:pPr>
      <w:bookmarkStart w:id="14" w:name="_Toc321936286"/>
      <w:r>
        <w:rPr>
          <w:rFonts w:ascii="Times New Roman" w:hAnsi="Times New Roman"/>
          <w:b/>
          <w:sz w:val="24"/>
          <w:szCs w:val="24"/>
        </w:rPr>
        <w:t>2.</w:t>
      </w:r>
      <w:r w:rsidR="00CD770C">
        <w:rPr>
          <w:rFonts w:ascii="Times New Roman" w:hAnsi="Times New Roman"/>
          <w:b/>
          <w:sz w:val="24"/>
          <w:szCs w:val="24"/>
        </w:rPr>
        <w:t>4</w:t>
      </w:r>
      <w:r>
        <w:rPr>
          <w:rFonts w:ascii="Times New Roman" w:hAnsi="Times New Roman"/>
          <w:b/>
          <w:sz w:val="24"/>
          <w:szCs w:val="24"/>
        </w:rPr>
        <w:t xml:space="preserve">.4. </w:t>
      </w:r>
      <w:r w:rsidR="00E745A8" w:rsidRPr="00C87CFF">
        <w:rPr>
          <w:rFonts w:ascii="Times New Roman" w:hAnsi="Times New Roman"/>
          <w:b/>
          <w:sz w:val="24"/>
          <w:szCs w:val="24"/>
        </w:rPr>
        <w:t>Оценка уровня профессиональной квалификации управленческих кадров, ответственных за реализацию программы</w:t>
      </w:r>
      <w:bookmarkEnd w:id="14"/>
    </w:p>
    <w:p w:rsidR="00E745A8" w:rsidRPr="00E745A8" w:rsidRDefault="00E745A8" w:rsidP="00E745A8">
      <w:pPr>
        <w:autoSpaceDE w:val="0"/>
        <w:autoSpaceDN w:val="0"/>
        <w:adjustRightInd w:val="0"/>
        <w:spacing w:after="0" w:line="240" w:lineRule="auto"/>
        <w:ind w:firstLine="720"/>
        <w:jc w:val="both"/>
        <w:rPr>
          <w:rFonts w:ascii="Times New Roman" w:hAnsi="Times New Roman"/>
          <w:bCs/>
          <w:sz w:val="24"/>
          <w:szCs w:val="24"/>
        </w:rPr>
      </w:pPr>
      <w:r w:rsidRPr="00E745A8">
        <w:rPr>
          <w:rFonts w:ascii="Times New Roman" w:hAnsi="Times New Roman"/>
          <w:bCs/>
          <w:sz w:val="24"/>
          <w:szCs w:val="24"/>
        </w:rPr>
        <w:t xml:space="preserve">Управленческая команда, которая инициировала оформление и подготовку программы </w:t>
      </w:r>
      <w:r w:rsidRPr="00E745A8">
        <w:rPr>
          <w:rFonts w:ascii="Times New Roman" w:hAnsi="Times New Roman"/>
          <w:sz w:val="24"/>
          <w:szCs w:val="24"/>
        </w:rPr>
        <w:t>инновационного территориального кластера «Энергоэффективная светотехника и интеллектуальные системы управления освещением»</w:t>
      </w:r>
      <w:r w:rsidR="00BB1BB4">
        <w:rPr>
          <w:rFonts w:ascii="Times New Roman" w:hAnsi="Times New Roman"/>
          <w:sz w:val="24"/>
          <w:szCs w:val="24"/>
        </w:rPr>
        <w:t>,</w:t>
      </w:r>
      <w:r w:rsidRPr="00E745A8">
        <w:rPr>
          <w:rFonts w:ascii="Times New Roman" w:hAnsi="Times New Roman"/>
          <w:bCs/>
          <w:sz w:val="24"/>
          <w:szCs w:val="24"/>
        </w:rPr>
        <w:t xml:space="preserve"> состоит из представителей ведущих организаций, работающих в сфере электротехнической промышленности. </w:t>
      </w:r>
    </w:p>
    <w:p w:rsidR="00E745A8" w:rsidRPr="00E745A8" w:rsidRDefault="00E745A8" w:rsidP="00E745A8">
      <w:pPr>
        <w:autoSpaceDE w:val="0"/>
        <w:autoSpaceDN w:val="0"/>
        <w:adjustRightInd w:val="0"/>
        <w:spacing w:after="0" w:line="240" w:lineRule="auto"/>
        <w:ind w:firstLine="720"/>
        <w:jc w:val="both"/>
        <w:rPr>
          <w:rFonts w:ascii="Times New Roman" w:hAnsi="Times New Roman"/>
          <w:bCs/>
          <w:sz w:val="24"/>
          <w:szCs w:val="24"/>
        </w:rPr>
      </w:pPr>
      <w:r w:rsidRPr="00E745A8">
        <w:rPr>
          <w:rFonts w:ascii="Times New Roman" w:hAnsi="Times New Roman"/>
          <w:bCs/>
          <w:sz w:val="24"/>
          <w:szCs w:val="24"/>
        </w:rPr>
        <w:t xml:space="preserve">Команда кластера имеет большой опыт в сфере управления, а также обладает необходимыми предметными знаниями. В целом, можно сказать, что </w:t>
      </w:r>
      <w:r w:rsidRPr="00E745A8">
        <w:rPr>
          <w:rFonts w:ascii="Times New Roman" w:hAnsi="Times New Roman"/>
          <w:sz w:val="24"/>
          <w:szCs w:val="24"/>
        </w:rPr>
        <w:t xml:space="preserve">кластер «Энергоэффективная светотехника и интеллектуальные системы управления освещением» является одним из наиболее развитых электротехнических </w:t>
      </w:r>
      <w:r w:rsidRPr="00E745A8">
        <w:rPr>
          <w:rFonts w:ascii="Times New Roman" w:hAnsi="Times New Roman"/>
          <w:bCs/>
          <w:sz w:val="24"/>
          <w:szCs w:val="24"/>
        </w:rPr>
        <w:t xml:space="preserve">кластеров России, в том числе в плане организационного и проектного развития, и имеет значительный потенциал для дальнейшего роста. </w:t>
      </w:r>
    </w:p>
    <w:p w:rsidR="00C47A5A" w:rsidRDefault="00C47A5A" w:rsidP="00651CA0">
      <w:pPr>
        <w:spacing w:after="0" w:line="240" w:lineRule="auto"/>
        <w:jc w:val="both"/>
        <w:rPr>
          <w:rFonts w:ascii="Times New Roman" w:hAnsi="Times New Roman"/>
          <w:sz w:val="24"/>
          <w:szCs w:val="24"/>
        </w:rPr>
      </w:pPr>
    </w:p>
    <w:p w:rsidR="00C47A5A" w:rsidRPr="006D73AA" w:rsidRDefault="00C47A5A" w:rsidP="00E745A8">
      <w:pPr>
        <w:pStyle w:val="11"/>
        <w:tabs>
          <w:tab w:val="left" w:pos="1134"/>
        </w:tabs>
        <w:spacing w:before="360" w:after="120"/>
        <w:rPr>
          <w:rFonts w:ascii="Times New Roman" w:hAnsi="Times New Roman"/>
          <w:b/>
          <w:sz w:val="32"/>
          <w:szCs w:val="32"/>
        </w:rPr>
      </w:pPr>
      <w:bookmarkStart w:id="15" w:name="_Toc321936287"/>
      <w:r w:rsidRPr="006D73AA">
        <w:rPr>
          <w:rFonts w:ascii="Times New Roman" w:hAnsi="Times New Roman"/>
          <w:b/>
          <w:sz w:val="32"/>
          <w:szCs w:val="32"/>
        </w:rPr>
        <w:t>Раздел 3. Развитие сектора исследований и разработок, включая кооперацию в научно-технической сфере</w:t>
      </w:r>
      <w:bookmarkEnd w:id="15"/>
    </w:p>
    <w:p w:rsidR="00C47A5A" w:rsidRPr="00C26382" w:rsidRDefault="00C47A5A" w:rsidP="00C47A5A">
      <w:pPr>
        <w:tabs>
          <w:tab w:val="left" w:pos="567"/>
        </w:tabs>
        <w:spacing w:after="0"/>
        <w:jc w:val="center"/>
        <w:rPr>
          <w:rFonts w:ascii="Times New Roman" w:eastAsia="Calibri" w:hAnsi="Times New Roman"/>
          <w:b/>
          <w:sz w:val="28"/>
          <w:szCs w:val="28"/>
        </w:rPr>
      </w:pPr>
    </w:p>
    <w:p w:rsidR="00C47A5A" w:rsidRPr="006D73AA" w:rsidRDefault="006D73AA" w:rsidP="006D73AA">
      <w:pPr>
        <w:pStyle w:val="11"/>
        <w:tabs>
          <w:tab w:val="left" w:pos="1134"/>
        </w:tabs>
        <w:ind w:left="360"/>
        <w:jc w:val="both"/>
        <w:rPr>
          <w:rFonts w:ascii="Times New Roman" w:hAnsi="Times New Roman"/>
          <w:b/>
          <w:sz w:val="24"/>
          <w:szCs w:val="24"/>
        </w:rPr>
      </w:pPr>
      <w:bookmarkStart w:id="16" w:name="_Toc321936288"/>
      <w:r>
        <w:rPr>
          <w:rFonts w:ascii="Times New Roman" w:hAnsi="Times New Roman"/>
          <w:b/>
          <w:sz w:val="24"/>
          <w:szCs w:val="24"/>
        </w:rPr>
        <w:t xml:space="preserve">3.1 </w:t>
      </w:r>
      <w:r w:rsidR="00C47A5A" w:rsidRPr="006D73AA">
        <w:rPr>
          <w:rFonts w:ascii="Times New Roman" w:hAnsi="Times New Roman"/>
          <w:b/>
          <w:sz w:val="24"/>
          <w:szCs w:val="24"/>
        </w:rPr>
        <w:t>Приоритетные направления кооперации участников кластера в сфере исследований и разработок. Описание основных направлений поддержки осуществления работ и проектов в сфере исследований и разработок, которые предполагается реализовать участниками кластера</w:t>
      </w:r>
      <w:bookmarkEnd w:id="16"/>
    </w:p>
    <w:p w:rsidR="00C47A5A" w:rsidRPr="00DF3E72" w:rsidRDefault="00C47A5A" w:rsidP="00C47A5A">
      <w:pPr>
        <w:spacing w:after="0"/>
        <w:jc w:val="both"/>
        <w:rPr>
          <w:rFonts w:ascii="Times New Roman" w:hAnsi="Times New Roman"/>
          <w:sz w:val="28"/>
          <w:szCs w:val="28"/>
        </w:rPr>
      </w:pPr>
    </w:p>
    <w:p w:rsidR="00C47A5A" w:rsidRPr="006D73AA" w:rsidRDefault="00C47A5A" w:rsidP="006D73AA">
      <w:pPr>
        <w:spacing w:after="0"/>
        <w:ind w:firstLine="360"/>
        <w:jc w:val="both"/>
        <w:rPr>
          <w:rFonts w:ascii="Times New Roman" w:hAnsi="Times New Roman"/>
          <w:sz w:val="24"/>
          <w:szCs w:val="24"/>
        </w:rPr>
      </w:pPr>
      <w:r w:rsidRPr="006D73AA">
        <w:rPr>
          <w:rFonts w:ascii="Times New Roman" w:hAnsi="Times New Roman"/>
          <w:sz w:val="24"/>
          <w:szCs w:val="24"/>
        </w:rPr>
        <w:t>Условия выбора приоритетных  направлений кооперации участников инновационного территориального кластера Республики Мордовия «Энергоэффективная светотехника и</w:t>
      </w:r>
      <w:r w:rsidR="00A174AA">
        <w:rPr>
          <w:rFonts w:ascii="Times New Roman" w:hAnsi="Times New Roman"/>
          <w:sz w:val="24"/>
          <w:szCs w:val="24"/>
        </w:rPr>
        <w:t xml:space="preserve"> интеллектуальные системы управления освещением</w:t>
      </w:r>
      <w:r w:rsidRPr="006D73AA">
        <w:rPr>
          <w:rFonts w:ascii="Times New Roman" w:hAnsi="Times New Roman"/>
          <w:sz w:val="24"/>
          <w:szCs w:val="24"/>
        </w:rPr>
        <w:t>» в сфере исследований и разработок в целом характеризуются следующими особенностями:</w:t>
      </w:r>
    </w:p>
    <w:p w:rsidR="00C47A5A" w:rsidRPr="006D73AA" w:rsidRDefault="00C47A5A" w:rsidP="00CD5B47">
      <w:pPr>
        <w:pStyle w:val="a4"/>
        <w:numPr>
          <w:ilvl w:val="0"/>
          <w:numId w:val="70"/>
        </w:numPr>
        <w:spacing w:after="0"/>
        <w:jc w:val="both"/>
        <w:rPr>
          <w:rFonts w:ascii="Times New Roman" w:hAnsi="Times New Roman"/>
          <w:sz w:val="24"/>
          <w:szCs w:val="24"/>
        </w:rPr>
      </w:pPr>
      <w:r w:rsidRPr="006D73AA">
        <w:rPr>
          <w:rFonts w:ascii="Times New Roman" w:hAnsi="Times New Roman"/>
          <w:sz w:val="24"/>
          <w:szCs w:val="24"/>
        </w:rPr>
        <w:t>соответствие сферы деятельности инновационного территориального кластера Республики Мордовия  базовым секторам специализации региона, цели</w:t>
      </w:r>
      <w:r w:rsidR="00A174AA">
        <w:rPr>
          <w:rFonts w:ascii="Times New Roman" w:hAnsi="Times New Roman"/>
          <w:sz w:val="24"/>
          <w:szCs w:val="24"/>
        </w:rPr>
        <w:t xml:space="preserve"> и направления развития которых</w:t>
      </w:r>
      <w:r w:rsidRPr="006D73AA">
        <w:rPr>
          <w:rFonts w:ascii="Times New Roman" w:hAnsi="Times New Roman"/>
          <w:sz w:val="24"/>
          <w:szCs w:val="24"/>
        </w:rPr>
        <w:t xml:space="preserve"> заданы в Стратегии социально-экономического развития республики  до 2025 года (утверждена законом Республики Мордовии 01.10.2008 №94-З). Так, в качестве целей развития Республики в сфере деятельности кластера  в этом документе  определены не только удержание позиций на традиционных рынках силовой электроники и светотехники, но и выход на новые рынки инновационной продукции (энергоэффективная светотехника, производство оптоволокна), а также закрепление на них, что может быть реализовано только при условии разработки и </w:t>
      </w:r>
      <w:r w:rsidR="009F01A6">
        <w:rPr>
          <w:rFonts w:ascii="Times New Roman" w:hAnsi="Times New Roman"/>
          <w:sz w:val="24"/>
          <w:szCs w:val="24"/>
        </w:rPr>
        <w:t>производства  новой конкурентос</w:t>
      </w:r>
      <w:r w:rsidRPr="006D73AA">
        <w:rPr>
          <w:rFonts w:ascii="Times New Roman" w:hAnsi="Times New Roman"/>
          <w:sz w:val="24"/>
          <w:szCs w:val="24"/>
        </w:rPr>
        <w:t>пособной продукции.  В контексте выбора приоритетных направлений кооперации участников кластера в сфере исследований и разработок  заслуживает внимания тот факт, что отмеченная «привязка» кластера к стратегии социально-экономического развития, с одной стороны, ужесточает требования к обоснованности выбора указанных  направлений, а с другой – заведомо расширяет круг потенциальных участников такой кооперации за счет организаций, не входящих в состав кластера (расположенных как в границах региона, так и вне него), содействует мобилизации финансовых и иных ресурсов, необходимых для реализации подобных исследований и разработок, эффективности кооперации при их проведении и получению результатов, спрос на которые предъявляют как участники кластера, так и другие организации;</w:t>
      </w:r>
    </w:p>
    <w:p w:rsidR="00C47A5A" w:rsidRPr="006D73AA" w:rsidRDefault="00C47A5A" w:rsidP="00CD5B47">
      <w:pPr>
        <w:pStyle w:val="a4"/>
        <w:numPr>
          <w:ilvl w:val="0"/>
          <w:numId w:val="70"/>
        </w:numPr>
        <w:spacing w:after="0"/>
        <w:jc w:val="both"/>
        <w:rPr>
          <w:rFonts w:ascii="Times New Roman" w:hAnsi="Times New Roman"/>
          <w:sz w:val="24"/>
          <w:szCs w:val="24"/>
        </w:rPr>
      </w:pPr>
      <w:r w:rsidRPr="006D73AA">
        <w:rPr>
          <w:rFonts w:ascii="Times New Roman" w:hAnsi="Times New Roman"/>
          <w:sz w:val="24"/>
          <w:szCs w:val="24"/>
        </w:rPr>
        <w:t>соответствие сферы деятельности кластера приоритетным направлениям развития науки, технологий и техники в РФ, одно из которых связано с энергоэффективностью, и перечню критических технологий РФ, включающему  технологии создания электронной компонентной базы и энергоэффективных световых устройств.</w:t>
      </w:r>
      <w:r w:rsidRPr="006D73AA">
        <w:rPr>
          <w:rStyle w:val="a9"/>
          <w:rFonts w:ascii="Times New Roman" w:hAnsi="Times New Roman"/>
          <w:sz w:val="24"/>
          <w:szCs w:val="24"/>
        </w:rPr>
        <w:footnoteReference w:id="12"/>
      </w:r>
      <w:r w:rsidRPr="006D73AA">
        <w:rPr>
          <w:rFonts w:ascii="Times New Roman" w:hAnsi="Times New Roman"/>
          <w:sz w:val="24"/>
          <w:szCs w:val="24"/>
        </w:rPr>
        <w:t xml:space="preserve"> Отмеченная «причастность»  кластера к научно-технологическим приоритетам развития страны в сочетании со сложившимся  уровнем концентрации в его рамках  разработки и производства отечественной светототехники и силовой электроники,  а также научно-технической и производственной кооперацией его участников, в частно</w:t>
      </w:r>
      <w:r w:rsidR="00A174AA">
        <w:rPr>
          <w:rFonts w:ascii="Times New Roman" w:hAnsi="Times New Roman"/>
          <w:sz w:val="24"/>
          <w:szCs w:val="24"/>
        </w:rPr>
        <w:t>сти,  означает, что от  приорите</w:t>
      </w:r>
      <w:r w:rsidRPr="006D73AA">
        <w:rPr>
          <w:rFonts w:ascii="Times New Roman" w:hAnsi="Times New Roman"/>
          <w:sz w:val="24"/>
          <w:szCs w:val="24"/>
        </w:rPr>
        <w:t xml:space="preserve">зации направлений развития кооперации организаций кластера в сфере исследований и разработок зависит реализация не только его программы, но соответствующих научно-технологических приоритетов национального уровня; </w:t>
      </w:r>
    </w:p>
    <w:p w:rsidR="00C47A5A" w:rsidRPr="006D73AA" w:rsidRDefault="00C47A5A" w:rsidP="00CD5B47">
      <w:pPr>
        <w:pStyle w:val="a4"/>
        <w:numPr>
          <w:ilvl w:val="0"/>
          <w:numId w:val="70"/>
        </w:numPr>
        <w:spacing w:after="0"/>
        <w:jc w:val="both"/>
        <w:rPr>
          <w:rFonts w:ascii="Times New Roman" w:hAnsi="Times New Roman"/>
          <w:sz w:val="24"/>
          <w:szCs w:val="24"/>
        </w:rPr>
      </w:pPr>
      <w:r w:rsidRPr="006D73AA">
        <w:rPr>
          <w:rFonts w:ascii="Times New Roman" w:hAnsi="Times New Roman"/>
          <w:sz w:val="24"/>
          <w:szCs w:val="24"/>
        </w:rPr>
        <w:t>кооперация  организаций кластера  в сфере исследований и разработок осуществляется не только между собой, но и с другими ведущими исследовательскими центрами  в области светотехники и силовой электроники, как в России, так и за рубежом (в частности, ФГУП ВИАМ, профильные институты РАН и др.). Так, например, два инновационных проекта АУ «Технопарк «Мордовия», являющегося участником кластера, связанных с силовой электроникой и  оптическим волокном,  являются резидентами инновационного центра «Сколково», что не только демонстрирует уровень исследований и разработок кластера и потенциал его развития в этих двух областях, но и формирует  вектор и приоритеты развития и кооперации  организаций кластера в сфере исследований и разработок. Организации кластера принимают участие и в реализации  постановления  Правительства РФ «О мерах государственной поддержки развития кооперации российских высших учебных заведений и организаций, реализующих комплексные проекты по созданию высокотехнологичного производства» (от 09.04. 2010 г. №218), кооперируясь при этом не только между собой,  но и с</w:t>
      </w:r>
      <w:r w:rsidR="00A174AA">
        <w:rPr>
          <w:rFonts w:ascii="Times New Roman" w:hAnsi="Times New Roman"/>
          <w:sz w:val="24"/>
          <w:szCs w:val="24"/>
        </w:rPr>
        <w:t xml:space="preserve"> </w:t>
      </w:r>
      <w:r w:rsidRPr="006D73AA">
        <w:rPr>
          <w:rFonts w:ascii="Times New Roman" w:hAnsi="Times New Roman"/>
          <w:sz w:val="24"/>
          <w:szCs w:val="24"/>
        </w:rPr>
        <w:t>внешними по отношению к кластеру организациями: ОАО «Электровыпрямитель» и НИУ «МГУ им. Н.П.Огарева», а также  ФГУП «Всероссийский институт авиационных материалов» (ВИАМ)  выполняют проект «Разработка технологии и создание производства теплопроводящих изделий из металломатричных композиционных материалов для приборов силовой электроники и преобразовательной техники», направленный на создание  высокотехнологичного производства по приоритетному направлению «Энергетика и энергосбережение».  Зна</w:t>
      </w:r>
      <w:r w:rsidR="00A174AA">
        <w:rPr>
          <w:rFonts w:ascii="Times New Roman" w:hAnsi="Times New Roman"/>
          <w:sz w:val="24"/>
          <w:szCs w:val="24"/>
        </w:rPr>
        <w:t>чимость данного проекта определ</w:t>
      </w:r>
      <w:r w:rsidRPr="006D73AA">
        <w:rPr>
          <w:rFonts w:ascii="Times New Roman" w:hAnsi="Times New Roman"/>
          <w:sz w:val="24"/>
          <w:szCs w:val="24"/>
        </w:rPr>
        <w:t>я</w:t>
      </w:r>
      <w:r w:rsidR="00A174AA">
        <w:rPr>
          <w:rFonts w:ascii="Times New Roman" w:hAnsi="Times New Roman"/>
          <w:sz w:val="24"/>
          <w:szCs w:val="24"/>
        </w:rPr>
        <w:t>е</w:t>
      </w:r>
      <w:r w:rsidRPr="006D73AA">
        <w:rPr>
          <w:rFonts w:ascii="Times New Roman" w:hAnsi="Times New Roman"/>
          <w:sz w:val="24"/>
          <w:szCs w:val="24"/>
        </w:rPr>
        <w:t>тся тем, что он направлен на создание в России  качественно нового композиционного материала для приборов силовой электроники, который позволит выпускать IGBT – модули высочайшего качества с новыми технико-экономическими показателями для городского транспорта и жилищно-коммунального хозяйства, что, в свою очередь, обеспечит  до 30% экономии электрической энергии. Очевидно, что эффекты и потенциал этих и других примеров внешней в указанном выше смысле кооперации организаций кластера в сфере исследований и разработок  (в том числе,  в рамках технологических платформ, проблематика которых отвечает интересам ключевых участников  кластера)  во многом  очерчивают   перспективы  развития и приоритеты  их «внутренней» кооперации в данной сфере, что принималось во  внимание при определении  приоритетных направлениях кооперации кластера в сфере исследований и разработок;</w:t>
      </w:r>
    </w:p>
    <w:p w:rsidR="00C47A5A" w:rsidRPr="006D73AA" w:rsidRDefault="00C47A5A" w:rsidP="00CD5B47">
      <w:pPr>
        <w:pStyle w:val="a4"/>
        <w:numPr>
          <w:ilvl w:val="0"/>
          <w:numId w:val="70"/>
        </w:numPr>
        <w:spacing w:after="0"/>
        <w:jc w:val="both"/>
        <w:rPr>
          <w:rFonts w:ascii="Times New Roman" w:hAnsi="Times New Roman"/>
          <w:sz w:val="24"/>
          <w:szCs w:val="24"/>
        </w:rPr>
      </w:pPr>
      <w:r w:rsidRPr="006D73AA">
        <w:rPr>
          <w:rFonts w:ascii="Times New Roman" w:hAnsi="Times New Roman"/>
          <w:sz w:val="24"/>
          <w:szCs w:val="24"/>
        </w:rPr>
        <w:t>структура кластера, большинство предприятий которого  относится  к  негосударственному  сектору экономики (за исключением двух государственных унитарных предприятий – ГУП РМ "НИИИС им. А.Н.Лодыгина" и ГУП РМ «Лисма») и представлено  частными  компаниями (в т.ч. совместным российско-корейским предприятием ООО «Непес Рус»). Ядро его сектора исследований и разработок  – НИУ МГУ им. Н.П.Огарева, который является государственным образовательным учреждением и выполняет широкий спектр исследований и разработок  в кооперации,  как с участниками кластера, так и с другими, внешними по отношению к нему, организация</w:t>
      </w:r>
      <w:r w:rsidR="003E24D4">
        <w:rPr>
          <w:rFonts w:ascii="Times New Roman" w:hAnsi="Times New Roman"/>
          <w:sz w:val="24"/>
          <w:szCs w:val="24"/>
        </w:rPr>
        <w:t>ми</w:t>
      </w:r>
      <w:r w:rsidRPr="006D73AA">
        <w:rPr>
          <w:rFonts w:ascii="Times New Roman" w:hAnsi="Times New Roman"/>
          <w:sz w:val="24"/>
          <w:szCs w:val="24"/>
        </w:rPr>
        <w:t>. Т</w:t>
      </w:r>
      <w:r w:rsidR="003E24D4">
        <w:rPr>
          <w:rFonts w:ascii="Times New Roman" w:hAnsi="Times New Roman"/>
          <w:sz w:val="24"/>
          <w:szCs w:val="24"/>
        </w:rPr>
        <w:t>аким образом,</w:t>
      </w:r>
      <w:r w:rsidRPr="006D73AA">
        <w:rPr>
          <w:rFonts w:ascii="Times New Roman" w:hAnsi="Times New Roman"/>
          <w:sz w:val="24"/>
          <w:szCs w:val="24"/>
        </w:rPr>
        <w:t xml:space="preserve"> государство присутствует, но не доминирует в данном кластере, что  позволяет позиционировать  его в качестве своего рода полигона для разработки и апробации  релевант</w:t>
      </w:r>
      <w:r w:rsidR="003E24D4">
        <w:rPr>
          <w:rFonts w:ascii="Times New Roman" w:hAnsi="Times New Roman"/>
          <w:sz w:val="24"/>
          <w:szCs w:val="24"/>
        </w:rPr>
        <w:t xml:space="preserve">ных инструментов </w:t>
      </w:r>
      <w:r w:rsidRPr="006D73AA">
        <w:rPr>
          <w:rFonts w:ascii="Times New Roman" w:hAnsi="Times New Roman"/>
          <w:sz w:val="24"/>
          <w:szCs w:val="24"/>
        </w:rPr>
        <w:t>частно</w:t>
      </w:r>
      <w:r w:rsidR="003E24D4">
        <w:rPr>
          <w:rFonts w:ascii="Times New Roman" w:hAnsi="Times New Roman"/>
          <w:sz w:val="24"/>
          <w:szCs w:val="24"/>
        </w:rPr>
        <w:t>-государственного</w:t>
      </w:r>
      <w:r w:rsidRPr="006D73AA">
        <w:rPr>
          <w:rFonts w:ascii="Times New Roman" w:hAnsi="Times New Roman"/>
          <w:sz w:val="24"/>
          <w:szCs w:val="24"/>
        </w:rPr>
        <w:t xml:space="preserve"> партнерства, в частности,  механизмов взаимодействия  и кооперации вуза с компаниями реального сектора экономики в целях производства инновационной конкурентоспособной продукции, в том числе при определении  перспектив и приоритетов  кооперации государственных и негосударственных организаций кластера в сфере исследований и разработок; </w:t>
      </w:r>
    </w:p>
    <w:p w:rsidR="00C47A5A" w:rsidRPr="006D73AA" w:rsidRDefault="00C47A5A" w:rsidP="00CD5B47">
      <w:pPr>
        <w:pStyle w:val="a4"/>
        <w:numPr>
          <w:ilvl w:val="0"/>
          <w:numId w:val="70"/>
        </w:numPr>
        <w:spacing w:after="0"/>
        <w:jc w:val="both"/>
        <w:rPr>
          <w:rFonts w:ascii="Times New Roman" w:hAnsi="Times New Roman"/>
          <w:sz w:val="24"/>
          <w:szCs w:val="24"/>
        </w:rPr>
      </w:pPr>
      <w:r w:rsidRPr="006D73AA">
        <w:rPr>
          <w:rFonts w:ascii="Times New Roman" w:hAnsi="Times New Roman"/>
          <w:sz w:val="24"/>
          <w:szCs w:val="24"/>
        </w:rPr>
        <w:t>нацеленность кластера и программы его развития на  последовательный переход от решения задачи замещения импорта светотехники и силовой электроники отечественной продукцией к устранению ее  отставания от мирового уровня и выхода на мировой рынок радиоэлектронной продукции, что, в свою очередь, требует ориентации научно-технической кооперации  участников кластера как на разработку принципиально новых для России материалов и технологий производства энергоэффективной светотехники и силовой электроники, так и достижение прорывных результатов,  конкурентоспособных  в глобальном контексте. Очевидно, что присутствие  задачи импортозамещения в  программе развития кластера должно учитываться при определении и приорит</w:t>
      </w:r>
      <w:r w:rsidR="003E24D4">
        <w:rPr>
          <w:rFonts w:ascii="Times New Roman" w:hAnsi="Times New Roman"/>
          <w:sz w:val="24"/>
          <w:szCs w:val="24"/>
        </w:rPr>
        <w:t>е</w:t>
      </w:r>
      <w:r w:rsidRPr="006D73AA">
        <w:rPr>
          <w:rFonts w:ascii="Times New Roman" w:hAnsi="Times New Roman"/>
          <w:sz w:val="24"/>
          <w:szCs w:val="24"/>
        </w:rPr>
        <w:t xml:space="preserve">зации перспективных направлений кооперации его участников кластера в сфере исследований и разработок; </w:t>
      </w:r>
    </w:p>
    <w:p w:rsidR="00C47A5A" w:rsidRPr="006D73AA" w:rsidRDefault="00C47A5A" w:rsidP="00CD5B47">
      <w:pPr>
        <w:pStyle w:val="a4"/>
        <w:numPr>
          <w:ilvl w:val="0"/>
          <w:numId w:val="70"/>
        </w:numPr>
        <w:spacing w:after="0"/>
        <w:jc w:val="both"/>
        <w:rPr>
          <w:rFonts w:ascii="Times New Roman" w:hAnsi="Times New Roman"/>
          <w:sz w:val="24"/>
          <w:szCs w:val="24"/>
        </w:rPr>
      </w:pPr>
      <w:r w:rsidRPr="006D73AA">
        <w:rPr>
          <w:rFonts w:ascii="Times New Roman" w:hAnsi="Times New Roman"/>
          <w:sz w:val="24"/>
          <w:szCs w:val="24"/>
        </w:rPr>
        <w:t>наконец, как приоритеты, так и  возможности развития кооперации  участников кластера в сфере исследований и разработок весьма жестко ограничены, с одной стороны, научными заделами, которыми располагают организации кластера, и фронтом выполня</w:t>
      </w:r>
      <w:r w:rsidR="003E24D4">
        <w:rPr>
          <w:rFonts w:ascii="Times New Roman" w:hAnsi="Times New Roman"/>
          <w:sz w:val="24"/>
          <w:szCs w:val="24"/>
        </w:rPr>
        <w:t>е</w:t>
      </w:r>
      <w:r w:rsidRPr="006D73AA">
        <w:rPr>
          <w:rFonts w:ascii="Times New Roman" w:hAnsi="Times New Roman"/>
          <w:sz w:val="24"/>
          <w:szCs w:val="24"/>
        </w:rPr>
        <w:t>мых ими научных исследований и разработок,  а другой – потребностями в их результатах, которые необходимы участникам кластера для  технологической модернизации, совместной реализации комплексных инвестиционных и иных программ/проектов, нацеленных на выпуск инновационной конкурентоспособной продукции и настоящей Программы  в целом.  Поскольку предложение результатов исследований и разработок в рамках кластера обеспечивают, прежде всего,   ГУП РМ "НИИИС им. А.Н.Лодыгина" и НИУ МГУ им. Н.П.Огарева (в частности, его светотехнический факультет и  институт физики и химии),  перспективы развития кооперации организаций кластера в сфере исследований и разработок во многом определяются именно этими двумя организациями. Наряду с этим вектор и приоритеты научно-технической кооперации участников кластера обусловлены перечнем инвестиционных проектов, которые они предполагают реализовать в рамках настоящей программы (см. Приложение</w:t>
      </w:r>
      <w:r w:rsidR="003E24D4">
        <w:rPr>
          <w:rFonts w:ascii="Times New Roman" w:hAnsi="Times New Roman"/>
          <w:sz w:val="24"/>
          <w:szCs w:val="24"/>
        </w:rPr>
        <w:t xml:space="preserve"> 4</w:t>
      </w:r>
      <w:r w:rsidRPr="006D73AA">
        <w:rPr>
          <w:rFonts w:ascii="Times New Roman" w:hAnsi="Times New Roman"/>
          <w:sz w:val="24"/>
          <w:szCs w:val="24"/>
        </w:rPr>
        <w:t>).</w:t>
      </w:r>
    </w:p>
    <w:p w:rsidR="00C47A5A" w:rsidRPr="006D73AA" w:rsidRDefault="00C47A5A" w:rsidP="00C47A5A">
      <w:pPr>
        <w:spacing w:after="0"/>
        <w:jc w:val="both"/>
        <w:rPr>
          <w:rFonts w:ascii="Times New Roman" w:hAnsi="Times New Roman"/>
          <w:sz w:val="24"/>
          <w:szCs w:val="24"/>
        </w:rPr>
      </w:pPr>
      <w:r w:rsidRPr="006D73AA">
        <w:rPr>
          <w:rFonts w:ascii="Times New Roman" w:hAnsi="Times New Roman"/>
          <w:sz w:val="24"/>
          <w:szCs w:val="24"/>
        </w:rPr>
        <w:t>Выявление и анализ этих и других  условий определения перспективных направлений  кооперации организаций кластера в сфере исследований и разработок, позволяет выделить  следующие приоритеты развития их кооперации в данной сфере, перечень которых представлен в Таблице</w:t>
      </w:r>
      <w:r w:rsidR="003E24D4">
        <w:rPr>
          <w:rFonts w:ascii="Times New Roman" w:hAnsi="Times New Roman"/>
          <w:sz w:val="24"/>
          <w:szCs w:val="24"/>
        </w:rPr>
        <w:t xml:space="preserve"> </w:t>
      </w:r>
      <w:r w:rsidRPr="006D73AA">
        <w:rPr>
          <w:rFonts w:ascii="Times New Roman" w:hAnsi="Times New Roman"/>
          <w:sz w:val="24"/>
          <w:szCs w:val="24"/>
        </w:rPr>
        <w:t>1.  Кроме того, в ней приведены краткие описания основных направлений поддержки осуществления работ и проектов в сфере исследований и разработок, которые предполагается реализовать участниками кластера.</w:t>
      </w:r>
    </w:p>
    <w:p w:rsidR="00C47A5A" w:rsidRPr="006D73AA" w:rsidRDefault="00C47A5A" w:rsidP="00C47A5A">
      <w:pPr>
        <w:spacing w:after="0"/>
        <w:jc w:val="both"/>
        <w:rPr>
          <w:rFonts w:ascii="Times New Roman" w:hAnsi="Times New Roman"/>
          <w:sz w:val="24"/>
          <w:szCs w:val="24"/>
        </w:rPr>
      </w:pPr>
    </w:p>
    <w:p w:rsidR="00C47A5A" w:rsidRPr="006D73AA" w:rsidRDefault="00C47A5A" w:rsidP="00C47A5A">
      <w:pPr>
        <w:spacing w:after="0"/>
        <w:jc w:val="center"/>
        <w:rPr>
          <w:rFonts w:ascii="Times New Roman" w:hAnsi="Times New Roman"/>
          <w:sz w:val="24"/>
          <w:szCs w:val="24"/>
        </w:rPr>
      </w:pPr>
      <w:r w:rsidRPr="006D73AA">
        <w:rPr>
          <w:rFonts w:ascii="Times New Roman" w:hAnsi="Times New Roman"/>
          <w:sz w:val="24"/>
          <w:szCs w:val="24"/>
        </w:rPr>
        <w:t>Таблица 1. Приоритетные направления кооперации участников инновационного территориального кластера Республики Мордовия «Энергоэффективная светотехника и</w:t>
      </w:r>
      <w:r w:rsidR="003E24D4">
        <w:rPr>
          <w:rFonts w:ascii="Times New Roman" w:hAnsi="Times New Roman"/>
          <w:sz w:val="24"/>
          <w:szCs w:val="24"/>
        </w:rPr>
        <w:t xml:space="preserve"> интеллектуальные системы управления освещением</w:t>
      </w:r>
      <w:r w:rsidRPr="006D73AA">
        <w:rPr>
          <w:rFonts w:ascii="Times New Roman" w:hAnsi="Times New Roman"/>
          <w:sz w:val="24"/>
          <w:szCs w:val="24"/>
        </w:rPr>
        <w:t xml:space="preserve">» в сфере исследований и разработок </w:t>
      </w:r>
    </w:p>
    <w:p w:rsidR="00C47A5A" w:rsidRPr="006D73AA" w:rsidRDefault="00C47A5A" w:rsidP="00C47A5A">
      <w:pPr>
        <w:spacing w:after="0"/>
        <w:jc w:val="both"/>
        <w:rPr>
          <w:rFonts w:ascii="Times New Roman" w:hAnsi="Times New Roman"/>
          <w:sz w:val="24"/>
          <w:szCs w:val="24"/>
        </w:rPr>
      </w:pPr>
    </w:p>
    <w:tbl>
      <w:tblPr>
        <w:tblStyle w:val="a6"/>
        <w:tblW w:w="5000" w:type="pct"/>
        <w:tblLook w:val="04A0"/>
      </w:tblPr>
      <w:tblGrid>
        <w:gridCol w:w="2517"/>
        <w:gridCol w:w="7054"/>
      </w:tblGrid>
      <w:tr w:rsidR="00C47A5A" w:rsidRPr="006D73AA" w:rsidTr="00C47A5A">
        <w:tc>
          <w:tcPr>
            <w:tcW w:w="1315" w:type="pct"/>
          </w:tcPr>
          <w:p w:rsidR="00C47A5A" w:rsidRPr="006D73AA" w:rsidRDefault="00C47A5A" w:rsidP="00C47A5A">
            <w:pPr>
              <w:jc w:val="center"/>
              <w:rPr>
                <w:rFonts w:ascii="Times New Roman" w:hAnsi="Times New Roman"/>
                <w:sz w:val="24"/>
                <w:szCs w:val="24"/>
              </w:rPr>
            </w:pPr>
            <w:r w:rsidRPr="006D73AA">
              <w:rPr>
                <w:rFonts w:ascii="Times New Roman" w:hAnsi="Times New Roman"/>
                <w:sz w:val="24"/>
                <w:szCs w:val="24"/>
              </w:rPr>
              <w:t>Приоритетные направления кооперации в сфере ИР</w:t>
            </w:r>
          </w:p>
        </w:tc>
        <w:tc>
          <w:tcPr>
            <w:tcW w:w="3685" w:type="pct"/>
          </w:tcPr>
          <w:p w:rsidR="00C47A5A" w:rsidRPr="006D73AA" w:rsidRDefault="00C47A5A" w:rsidP="00C47A5A">
            <w:pPr>
              <w:jc w:val="center"/>
              <w:rPr>
                <w:rFonts w:ascii="Times New Roman" w:hAnsi="Times New Roman"/>
                <w:sz w:val="24"/>
                <w:szCs w:val="24"/>
              </w:rPr>
            </w:pPr>
            <w:r w:rsidRPr="006D73AA">
              <w:rPr>
                <w:rFonts w:ascii="Times New Roman" w:hAnsi="Times New Roman"/>
                <w:sz w:val="24"/>
                <w:szCs w:val="24"/>
              </w:rPr>
              <w:t xml:space="preserve">Основные участники кооперации, краткое описание направления </w:t>
            </w:r>
          </w:p>
        </w:tc>
      </w:tr>
      <w:tr w:rsidR="00C47A5A" w:rsidRPr="006D73AA" w:rsidTr="00C47A5A">
        <w:tc>
          <w:tcPr>
            <w:tcW w:w="1315" w:type="pct"/>
          </w:tcPr>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 xml:space="preserve">Повышение экологичности     ртутьсодержащих люминесцентных ламп, в том числе   </w:t>
            </w:r>
          </w:p>
          <w:p w:rsidR="00C47A5A" w:rsidRPr="006D73AA" w:rsidRDefault="00C47A5A" w:rsidP="00C47A5A">
            <w:pPr>
              <w:pStyle w:val="a4"/>
              <w:ind w:left="0"/>
              <w:jc w:val="both"/>
              <w:rPr>
                <w:rFonts w:ascii="Times New Roman" w:hAnsi="Times New Roman"/>
                <w:sz w:val="24"/>
                <w:szCs w:val="24"/>
              </w:rPr>
            </w:pPr>
          </w:p>
        </w:tc>
        <w:tc>
          <w:tcPr>
            <w:tcW w:w="3685" w:type="pct"/>
          </w:tcPr>
          <w:p w:rsidR="00C47A5A" w:rsidRPr="006D73AA" w:rsidRDefault="00C47A5A" w:rsidP="00C47A5A">
            <w:pPr>
              <w:jc w:val="both"/>
              <w:rPr>
                <w:rFonts w:ascii="Times New Roman" w:hAnsi="Times New Roman"/>
                <w:sz w:val="24"/>
                <w:szCs w:val="24"/>
              </w:rPr>
            </w:pPr>
            <w:r w:rsidRPr="006D73AA">
              <w:rPr>
                <w:rFonts w:ascii="Times New Roman" w:hAnsi="Times New Roman"/>
                <w:sz w:val="24"/>
                <w:szCs w:val="24"/>
              </w:rPr>
              <w:t>ГУП РМ "НИИИС им. А.Н.Лодыгина" и НИУ МГУ им. Н.П.Огарева</w:t>
            </w:r>
          </w:p>
          <w:p w:rsidR="00C47A5A" w:rsidRPr="006D73AA" w:rsidRDefault="00C47A5A" w:rsidP="00C47A5A">
            <w:pPr>
              <w:jc w:val="both"/>
              <w:rPr>
                <w:rFonts w:ascii="Times New Roman" w:hAnsi="Times New Roman"/>
                <w:sz w:val="24"/>
                <w:szCs w:val="24"/>
              </w:rPr>
            </w:pPr>
            <w:r w:rsidRPr="006D73AA">
              <w:rPr>
                <w:rFonts w:ascii="Times New Roman" w:hAnsi="Times New Roman"/>
                <w:sz w:val="24"/>
                <w:szCs w:val="24"/>
              </w:rPr>
              <w:t>Описание:</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 xml:space="preserve">разработка технологии  защитного полимерного покрытия на люминесцентных лампах; </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разработка технологии  минимизации количества ртути в линейных и компактных люминесцентных энергосберегающих лампах;</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разработка методов и средств контроля количества ртути в люминесцентных лампах;</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исследование эффектов применения в  люминесцентных лампах ртути, обогащённой тяжёлыми изотопами;</w:t>
            </w:r>
          </w:p>
        </w:tc>
      </w:tr>
      <w:tr w:rsidR="00C47A5A" w:rsidRPr="006D73AA" w:rsidTr="00C47A5A">
        <w:tc>
          <w:tcPr>
            <w:tcW w:w="1315" w:type="pct"/>
          </w:tcPr>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Разработка  материалов и комплектующих  для производства полупроводниковых приборов электроники: эпитаксиальных структур карбида кремния и полупроводниковых приборов нового поколения на их основе.</w:t>
            </w:r>
          </w:p>
          <w:p w:rsidR="00C47A5A" w:rsidRPr="006D73AA" w:rsidRDefault="00C47A5A" w:rsidP="00C47A5A">
            <w:pPr>
              <w:pStyle w:val="a4"/>
              <w:ind w:left="0"/>
              <w:jc w:val="both"/>
              <w:rPr>
                <w:rFonts w:ascii="Times New Roman" w:hAnsi="Times New Roman"/>
                <w:sz w:val="24"/>
                <w:szCs w:val="24"/>
              </w:rPr>
            </w:pPr>
          </w:p>
          <w:p w:rsidR="00C47A5A" w:rsidRPr="006D73AA" w:rsidRDefault="00C47A5A" w:rsidP="00C47A5A">
            <w:pPr>
              <w:pStyle w:val="a4"/>
              <w:ind w:left="0"/>
              <w:jc w:val="both"/>
              <w:rPr>
                <w:rFonts w:ascii="Times New Roman" w:hAnsi="Times New Roman"/>
                <w:sz w:val="24"/>
                <w:szCs w:val="24"/>
              </w:rPr>
            </w:pPr>
          </w:p>
        </w:tc>
        <w:tc>
          <w:tcPr>
            <w:tcW w:w="3685" w:type="pct"/>
          </w:tcPr>
          <w:p w:rsidR="00C47A5A" w:rsidRPr="006D73AA" w:rsidRDefault="00C47A5A" w:rsidP="00C47A5A">
            <w:pPr>
              <w:jc w:val="both"/>
              <w:rPr>
                <w:rFonts w:ascii="Times New Roman" w:hAnsi="Times New Roman"/>
                <w:sz w:val="24"/>
                <w:szCs w:val="24"/>
              </w:rPr>
            </w:pPr>
            <w:r w:rsidRPr="006D73AA">
              <w:rPr>
                <w:rFonts w:ascii="Times New Roman" w:hAnsi="Times New Roman"/>
                <w:sz w:val="24"/>
                <w:szCs w:val="24"/>
              </w:rPr>
              <w:t>ОАО «Электровыпрямитель»,  НИУ МГУ им. Н.П.Огарева, ЗАО НПК  «Электровыпрямитель», ОАО «Орбита», АУ «Технопарк» Мордовия».</w:t>
            </w:r>
          </w:p>
          <w:p w:rsidR="00C47A5A" w:rsidRPr="006D73AA" w:rsidRDefault="00C47A5A" w:rsidP="00C47A5A">
            <w:pPr>
              <w:jc w:val="both"/>
              <w:rPr>
                <w:rFonts w:ascii="Times New Roman" w:hAnsi="Times New Roman"/>
                <w:sz w:val="24"/>
                <w:szCs w:val="24"/>
              </w:rPr>
            </w:pPr>
            <w:r w:rsidRPr="006D73AA">
              <w:rPr>
                <w:rFonts w:ascii="Times New Roman" w:hAnsi="Times New Roman"/>
                <w:sz w:val="24"/>
                <w:szCs w:val="24"/>
              </w:rPr>
              <w:t>Описание:</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разработка  технологий  производства широкозонного полупроводникового материала – монокристаллического карбида кремния (SiC);</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 xml:space="preserve">разработка  технологий  производства полупроводниковых структур на основе широкозонного полупроводникового материала – карбида кремния (SiC); </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разработка  технологий производства приборов на основе широкозонных  полупроводниковых материалов.</w:t>
            </w:r>
          </w:p>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w:t>
            </w:r>
            <w:r w:rsidRPr="006D73AA">
              <w:rPr>
                <w:rFonts w:ascii="Times New Roman" w:hAnsi="Times New Roman"/>
                <w:i/>
                <w:sz w:val="24"/>
                <w:szCs w:val="24"/>
              </w:rPr>
              <w:t>Рост объемов производства монокристал</w:t>
            </w:r>
            <w:r w:rsidRPr="006D73AA">
              <w:rPr>
                <w:rFonts w:ascii="Times New Roman" w:hAnsi="Times New Roman"/>
                <w:i/>
                <w:sz w:val="24"/>
                <w:szCs w:val="24"/>
              </w:rPr>
              <w:softHyphen/>
              <w:t>лического карбида кремния (SiC), высоковольтных быстродействующих полупроводниковых приборов нового поколения</w:t>
            </w:r>
            <w:r w:rsidRPr="006D73AA" w:rsidDel="00854351">
              <w:rPr>
                <w:rFonts w:ascii="Times New Roman" w:hAnsi="Times New Roman"/>
                <w:i/>
                <w:sz w:val="24"/>
                <w:szCs w:val="24"/>
              </w:rPr>
              <w:t xml:space="preserve"> </w:t>
            </w:r>
            <w:r w:rsidRPr="006D73AA">
              <w:rPr>
                <w:rFonts w:ascii="Times New Roman" w:hAnsi="Times New Roman"/>
                <w:i/>
                <w:sz w:val="24"/>
                <w:szCs w:val="24"/>
              </w:rPr>
              <w:t xml:space="preserve">на SiC и мощных малогабаритных энергосберегающих преобразователей на их основе  планируется за рамками настоящей программы (с 2019 по </w:t>
            </w:r>
            <w:smartTag w:uri="urn:schemas-microsoft-com:office:smarttags" w:element="metricconverter">
              <w:smartTagPr>
                <w:attr w:name="ProductID" w:val="2025 г"/>
              </w:smartTagPr>
              <w:r w:rsidRPr="006D73AA">
                <w:rPr>
                  <w:rFonts w:ascii="Times New Roman" w:hAnsi="Times New Roman"/>
                  <w:i/>
                  <w:sz w:val="24"/>
                  <w:szCs w:val="24"/>
                </w:rPr>
                <w:t>2025 г</w:t>
              </w:r>
            </w:smartTag>
            <w:r w:rsidRPr="006D73AA">
              <w:rPr>
                <w:rFonts w:ascii="Times New Roman" w:hAnsi="Times New Roman"/>
                <w:i/>
                <w:sz w:val="24"/>
                <w:szCs w:val="24"/>
              </w:rPr>
              <w:t>г.).</w:t>
            </w:r>
          </w:p>
        </w:tc>
      </w:tr>
      <w:tr w:rsidR="00C47A5A" w:rsidRPr="006D73AA" w:rsidTr="00C47A5A">
        <w:tc>
          <w:tcPr>
            <w:tcW w:w="1315" w:type="pct"/>
          </w:tcPr>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 xml:space="preserve">Разработка и синтез новых материалов для волоконной оптики и лазерной техники, предназначенных для производства источников света и световых приборов. </w:t>
            </w:r>
          </w:p>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 xml:space="preserve"> </w:t>
            </w:r>
          </w:p>
          <w:p w:rsidR="00C47A5A" w:rsidRPr="006D73AA" w:rsidRDefault="00C47A5A" w:rsidP="00C47A5A">
            <w:pPr>
              <w:pStyle w:val="a4"/>
              <w:ind w:left="0"/>
              <w:jc w:val="both"/>
              <w:rPr>
                <w:rFonts w:ascii="Times New Roman" w:hAnsi="Times New Roman"/>
                <w:sz w:val="24"/>
                <w:szCs w:val="24"/>
              </w:rPr>
            </w:pPr>
          </w:p>
        </w:tc>
        <w:tc>
          <w:tcPr>
            <w:tcW w:w="3685" w:type="pct"/>
          </w:tcPr>
          <w:p w:rsidR="00C47A5A" w:rsidRPr="006D73AA" w:rsidRDefault="00C47A5A" w:rsidP="00C47A5A">
            <w:pPr>
              <w:jc w:val="both"/>
              <w:rPr>
                <w:rFonts w:ascii="Times New Roman" w:hAnsi="Times New Roman"/>
                <w:sz w:val="24"/>
                <w:szCs w:val="24"/>
                <w:u w:val="single"/>
              </w:rPr>
            </w:pPr>
            <w:r w:rsidRPr="006D73AA">
              <w:rPr>
                <w:rFonts w:ascii="Times New Roman" w:hAnsi="Times New Roman"/>
                <w:sz w:val="24"/>
                <w:szCs w:val="24"/>
                <w:u w:val="single"/>
              </w:rPr>
              <w:t>НИУ МГУ им. Н.П.Огарева, АУ «Технопарк» Мордовия».</w:t>
            </w:r>
          </w:p>
          <w:p w:rsidR="00C47A5A" w:rsidRPr="006D73AA" w:rsidRDefault="00C47A5A" w:rsidP="00C47A5A">
            <w:pPr>
              <w:jc w:val="both"/>
              <w:rPr>
                <w:rFonts w:ascii="Times New Roman" w:hAnsi="Times New Roman"/>
                <w:sz w:val="24"/>
                <w:szCs w:val="24"/>
              </w:rPr>
            </w:pPr>
            <w:r w:rsidRPr="006D73AA">
              <w:rPr>
                <w:rFonts w:ascii="Times New Roman" w:hAnsi="Times New Roman"/>
                <w:sz w:val="24"/>
                <w:szCs w:val="24"/>
              </w:rPr>
              <w:t>Описание:</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разработка и создание (совместно с РОСНАНО) первого в России экспериментального  производства наноструктурированных волоконных световодов для волоконных лазеров и волоконно-оптических усилителей;</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разработка технологии производства теплопроводящих изделий из металломатричных композиционных материалов для приборов силовой электроники и преобразовательной техники;</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исследование материалов триботехнического назначения из высокопрочных, износостойких наноструктурированных кристаллов частично стабилизированного диоксида циркония (ЧСЦ).</w:t>
            </w:r>
          </w:p>
        </w:tc>
      </w:tr>
      <w:tr w:rsidR="00C47A5A" w:rsidRPr="006D73AA" w:rsidTr="00C47A5A">
        <w:tc>
          <w:tcPr>
            <w:tcW w:w="1315" w:type="pct"/>
          </w:tcPr>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 xml:space="preserve">Подготовка к запуску производства светодиодных светильников </w:t>
            </w:r>
            <w:r w:rsidR="005A4364">
              <w:rPr>
                <w:rFonts w:ascii="Times New Roman" w:hAnsi="Times New Roman"/>
                <w:sz w:val="24"/>
                <w:szCs w:val="24"/>
              </w:rPr>
              <w:t>по технологии удаленного люминофора</w:t>
            </w:r>
          </w:p>
          <w:p w:rsidR="00C47A5A" w:rsidRPr="006D73AA" w:rsidRDefault="00C47A5A" w:rsidP="00C47A5A">
            <w:pPr>
              <w:pStyle w:val="a4"/>
              <w:ind w:left="0"/>
              <w:jc w:val="both"/>
              <w:rPr>
                <w:rFonts w:ascii="Times New Roman" w:hAnsi="Times New Roman"/>
                <w:sz w:val="24"/>
                <w:szCs w:val="24"/>
              </w:rPr>
            </w:pPr>
          </w:p>
        </w:tc>
        <w:tc>
          <w:tcPr>
            <w:tcW w:w="3685" w:type="pct"/>
          </w:tcPr>
          <w:p w:rsidR="00C47A5A" w:rsidRPr="006D73AA" w:rsidRDefault="00C47A5A" w:rsidP="00C47A5A">
            <w:pPr>
              <w:jc w:val="both"/>
              <w:rPr>
                <w:rFonts w:ascii="Times New Roman" w:hAnsi="Times New Roman"/>
                <w:sz w:val="24"/>
                <w:szCs w:val="24"/>
              </w:rPr>
            </w:pPr>
            <w:r w:rsidRPr="006D73AA">
              <w:rPr>
                <w:rFonts w:ascii="Times New Roman" w:hAnsi="Times New Roman"/>
                <w:sz w:val="24"/>
                <w:szCs w:val="24"/>
              </w:rPr>
              <w:t>МГУ им. Н.П.Огарева,  ОАО «Орбита», совместное  российско-корейское предприятие «Непес Рус».</w:t>
            </w:r>
          </w:p>
          <w:p w:rsidR="00C47A5A" w:rsidRPr="006D73AA" w:rsidRDefault="00C47A5A" w:rsidP="00C47A5A">
            <w:pPr>
              <w:jc w:val="both"/>
              <w:rPr>
                <w:rFonts w:ascii="Times New Roman" w:hAnsi="Times New Roman"/>
                <w:sz w:val="24"/>
                <w:szCs w:val="24"/>
              </w:rPr>
            </w:pPr>
            <w:r w:rsidRPr="006D73AA">
              <w:rPr>
                <w:rFonts w:ascii="Times New Roman" w:hAnsi="Times New Roman"/>
                <w:sz w:val="24"/>
                <w:szCs w:val="24"/>
              </w:rPr>
              <w:t xml:space="preserve">Описание: </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 xml:space="preserve">разработка технологии светоизлучающих диодов и  световых приборов на их основе; </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 xml:space="preserve">разработка устройства питания светодиодного светильника (драйвера) со сроком службы не менее 50 тыс. час; </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 xml:space="preserve">дизайнерская проработка бытового светодиодного светильника; </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исследования характеристик люминофоров светодиодов, которые будет выпускать одна из организаций кластера (совместное российско-корейское предприятие Непес Рус), и выбор оптимальных составов люминофоров для светодиодов различной цветности.</w:t>
            </w:r>
          </w:p>
        </w:tc>
      </w:tr>
      <w:tr w:rsidR="00C47A5A" w:rsidRPr="006D73AA" w:rsidTr="00C47A5A">
        <w:tc>
          <w:tcPr>
            <w:tcW w:w="1315" w:type="pct"/>
          </w:tcPr>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Подготовка к производству в России газоразрядных ламп для различных источников света.</w:t>
            </w:r>
          </w:p>
        </w:tc>
        <w:tc>
          <w:tcPr>
            <w:tcW w:w="3685" w:type="pct"/>
          </w:tcPr>
          <w:p w:rsidR="00C47A5A" w:rsidRPr="006D73AA" w:rsidRDefault="00C47A5A" w:rsidP="00C47A5A">
            <w:pPr>
              <w:pStyle w:val="a4"/>
              <w:ind w:left="0"/>
              <w:jc w:val="both"/>
              <w:rPr>
                <w:rFonts w:ascii="Times New Roman" w:hAnsi="Times New Roman"/>
                <w:sz w:val="24"/>
                <w:szCs w:val="24"/>
              </w:rPr>
            </w:pPr>
            <w:r w:rsidRPr="006D73AA">
              <w:rPr>
                <w:rFonts w:ascii="Times New Roman" w:hAnsi="Times New Roman"/>
                <w:sz w:val="24"/>
                <w:szCs w:val="24"/>
              </w:rPr>
              <w:t>НИУ МГУ им. Н.П.Огарева, ОАО «КЭТЗ»,  ОАО «Орбита», ОАО «АСТЗ», ООО «Рефлакс-С» и ГУП РМ «Лисма».</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разработка конкурентоспособных импортозаменяющих электронных пускорегулирующих аппаратов (ЭПРА) для газоразрядных ламп высокого давления;</w:t>
            </w:r>
          </w:p>
          <w:p w:rsidR="00C47A5A" w:rsidRPr="006D73AA" w:rsidRDefault="00C47A5A" w:rsidP="00CD5B47">
            <w:pPr>
              <w:numPr>
                <w:ilvl w:val="0"/>
                <w:numId w:val="71"/>
              </w:numPr>
              <w:ind w:left="0" w:firstLine="0"/>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 xml:space="preserve"> разработка  программного продукта для расчёта конструкций отражателей светильников с газоразрядными лампами высокого давления на ПЭВМ;</w:t>
            </w:r>
          </w:p>
          <w:p w:rsidR="00C47A5A" w:rsidRPr="006D73AA" w:rsidRDefault="00C47A5A" w:rsidP="00CD5B47">
            <w:pPr>
              <w:numPr>
                <w:ilvl w:val="0"/>
                <w:numId w:val="71"/>
              </w:numPr>
              <w:ind w:left="0" w:firstLine="0"/>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разработка ЭПРА для натриевых ламп высокого давления типа ДНаТ600 с гарантийным сроком эксплуатации до 5 лет.</w:t>
            </w:r>
          </w:p>
          <w:p w:rsidR="00C47A5A" w:rsidRPr="006D73AA" w:rsidRDefault="00C47A5A" w:rsidP="00CD5B47">
            <w:pPr>
              <w:numPr>
                <w:ilvl w:val="0"/>
                <w:numId w:val="71"/>
              </w:numPr>
              <w:ind w:left="0" w:firstLine="0"/>
              <w:jc w:val="both"/>
              <w:rPr>
                <w:rFonts w:ascii="Times New Roman" w:hAnsi="Times New Roman"/>
                <w:sz w:val="24"/>
                <w:szCs w:val="24"/>
              </w:rPr>
            </w:pPr>
            <w:r w:rsidRPr="006D73AA">
              <w:rPr>
                <w:rFonts w:ascii="Times New Roman" w:eastAsia="Calibri" w:hAnsi="Times New Roman"/>
                <w:sz w:val="24"/>
                <w:szCs w:val="24"/>
                <w:lang w:eastAsia="en-US"/>
              </w:rPr>
              <w:t xml:space="preserve">разработка  светильников и пускорегулирующих аппаратов ПРА, использующих высокоэффективные энергоэкономичные лампы (т.ч. зеркальные и с керамической горелкой). </w:t>
            </w:r>
          </w:p>
        </w:tc>
      </w:tr>
      <w:tr w:rsidR="00C47A5A" w:rsidRPr="006D73AA" w:rsidTr="00C47A5A">
        <w:tc>
          <w:tcPr>
            <w:tcW w:w="1315" w:type="pct"/>
          </w:tcPr>
          <w:p w:rsidR="00C47A5A" w:rsidRPr="006D73AA" w:rsidRDefault="00C47A5A" w:rsidP="00C47A5A">
            <w:pPr>
              <w:jc w:val="both"/>
              <w:rPr>
                <w:rFonts w:ascii="Times New Roman" w:hAnsi="Times New Roman"/>
                <w:sz w:val="24"/>
                <w:szCs w:val="24"/>
              </w:rPr>
            </w:pPr>
            <w:r w:rsidRPr="006D73AA">
              <w:rPr>
                <w:rFonts w:ascii="Times New Roman" w:eastAsia="Calibri" w:hAnsi="Times New Roman"/>
                <w:sz w:val="24"/>
                <w:szCs w:val="24"/>
                <w:lang w:eastAsia="en-US"/>
              </w:rPr>
              <w:t xml:space="preserve">Разработка базовых технологий создания нового поколения унифицированных рядов средств электропитания и преобразователей электроэнергии для радиоэлектронных систем и аппаратуры гражданского и двойного назначения на основе «интеллектуальных» тиристоров с прямым управлением светом и комплектных лазерных волоконно-оптических модулей. </w:t>
            </w:r>
          </w:p>
        </w:tc>
        <w:tc>
          <w:tcPr>
            <w:tcW w:w="3685" w:type="pct"/>
          </w:tcPr>
          <w:p w:rsidR="00C47A5A" w:rsidRPr="006D73AA" w:rsidRDefault="00C47A5A" w:rsidP="00C47A5A">
            <w:pPr>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ОАО «Электровыпрямитель», НИУ МГУ им. Н.П.Огарева</w:t>
            </w:r>
          </w:p>
          <w:p w:rsidR="00C47A5A" w:rsidRPr="006D73AA" w:rsidRDefault="00C47A5A" w:rsidP="00C47A5A">
            <w:pPr>
              <w:rPr>
                <w:rFonts w:ascii="Times New Roman" w:eastAsia="Calibri" w:hAnsi="Times New Roman"/>
                <w:sz w:val="24"/>
                <w:szCs w:val="24"/>
                <w:lang w:eastAsia="en-US"/>
              </w:rPr>
            </w:pPr>
          </w:p>
          <w:p w:rsidR="00C47A5A" w:rsidRPr="006D73AA" w:rsidRDefault="00C47A5A" w:rsidP="00C47A5A">
            <w:pPr>
              <w:rPr>
                <w:rFonts w:ascii="Times New Roman" w:eastAsia="Calibri" w:hAnsi="Times New Roman"/>
                <w:sz w:val="24"/>
                <w:szCs w:val="24"/>
                <w:lang w:eastAsia="en-US"/>
              </w:rPr>
            </w:pPr>
            <w:r w:rsidRPr="006D73AA">
              <w:rPr>
                <w:rFonts w:ascii="Times New Roman" w:eastAsia="Calibri" w:hAnsi="Times New Roman"/>
                <w:sz w:val="24"/>
                <w:szCs w:val="24"/>
                <w:lang w:eastAsia="en-US"/>
              </w:rPr>
              <w:t xml:space="preserve">Описание: </w:t>
            </w:r>
          </w:p>
          <w:p w:rsidR="00C47A5A" w:rsidRPr="006D73AA" w:rsidRDefault="00C47A5A" w:rsidP="00CD5B47">
            <w:pPr>
              <w:numPr>
                <w:ilvl w:val="0"/>
                <w:numId w:val="71"/>
              </w:numPr>
              <w:ind w:left="0" w:firstLine="0"/>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 xml:space="preserve"> разработка базовой технологии  производства новой продукции –  сверхбыстродействующих, высокотемпературных диодов, транзисторов и тиристоров на основе GaAs, применяемых в различных  устройствах электронной техники (от преобразовательной техники, импульсных устройств до  устройств для энергосберегающих технологий:</w:t>
            </w:r>
          </w:p>
          <w:p w:rsidR="00C47A5A" w:rsidRPr="006D73AA" w:rsidRDefault="00C47A5A" w:rsidP="00CD5B47">
            <w:pPr>
              <w:numPr>
                <w:ilvl w:val="0"/>
                <w:numId w:val="71"/>
              </w:numPr>
              <w:ind w:left="0" w:firstLine="0"/>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 xml:space="preserve">приобретение  (выкуп) отдельных объектов интеллектуальной собственности </w:t>
            </w:r>
          </w:p>
          <w:p w:rsidR="00C47A5A" w:rsidRPr="006D73AA" w:rsidRDefault="00C47A5A" w:rsidP="00C47A5A">
            <w:pPr>
              <w:rPr>
                <w:rFonts w:ascii="Times New Roman" w:eastAsia="Calibri" w:hAnsi="Times New Roman"/>
                <w:sz w:val="24"/>
                <w:szCs w:val="24"/>
                <w:lang w:eastAsia="en-US"/>
              </w:rPr>
            </w:pPr>
          </w:p>
          <w:p w:rsidR="00C47A5A" w:rsidRPr="006D73AA" w:rsidRDefault="00C47A5A" w:rsidP="00C47A5A">
            <w:pPr>
              <w:rPr>
                <w:rFonts w:ascii="Times New Roman" w:eastAsia="Calibri" w:hAnsi="Times New Roman"/>
                <w:sz w:val="24"/>
                <w:szCs w:val="24"/>
                <w:lang w:eastAsia="en-US"/>
              </w:rPr>
            </w:pPr>
            <w:r w:rsidRPr="006D73AA">
              <w:rPr>
                <w:rFonts w:ascii="Times New Roman" w:eastAsia="Calibri" w:hAnsi="Times New Roman"/>
                <w:sz w:val="24"/>
                <w:szCs w:val="24"/>
                <w:lang w:eastAsia="en-US"/>
              </w:rPr>
              <w:t xml:space="preserve"> </w:t>
            </w:r>
          </w:p>
          <w:p w:rsidR="00C47A5A" w:rsidRPr="006D73AA" w:rsidRDefault="00C47A5A" w:rsidP="00C47A5A">
            <w:pPr>
              <w:jc w:val="both"/>
              <w:rPr>
                <w:rFonts w:ascii="Times New Roman" w:eastAsia="Calibri" w:hAnsi="Times New Roman"/>
                <w:sz w:val="24"/>
                <w:szCs w:val="24"/>
                <w:lang w:eastAsia="en-US"/>
              </w:rPr>
            </w:pPr>
          </w:p>
        </w:tc>
      </w:tr>
    </w:tbl>
    <w:p w:rsidR="00C47A5A" w:rsidRPr="006D73AA" w:rsidRDefault="00C47A5A" w:rsidP="00C47A5A">
      <w:pPr>
        <w:spacing w:after="0" w:line="240" w:lineRule="auto"/>
        <w:jc w:val="both"/>
        <w:rPr>
          <w:rFonts w:ascii="Times New Roman" w:hAnsi="Times New Roman"/>
          <w:sz w:val="24"/>
          <w:szCs w:val="24"/>
        </w:rPr>
      </w:pPr>
    </w:p>
    <w:p w:rsidR="00C47A5A" w:rsidRPr="006D73AA" w:rsidRDefault="00C47A5A" w:rsidP="006746EB">
      <w:pPr>
        <w:spacing w:after="0" w:line="240" w:lineRule="auto"/>
        <w:ind w:firstLine="709"/>
        <w:jc w:val="both"/>
        <w:rPr>
          <w:rFonts w:ascii="Times New Roman" w:hAnsi="Times New Roman"/>
          <w:sz w:val="24"/>
          <w:szCs w:val="24"/>
        </w:rPr>
      </w:pPr>
      <w:r w:rsidRPr="006D73AA">
        <w:rPr>
          <w:rFonts w:ascii="Times New Roman" w:hAnsi="Times New Roman"/>
          <w:sz w:val="24"/>
          <w:szCs w:val="24"/>
        </w:rPr>
        <w:t>Формы поддержки работ и проектов, которые будут выполняться в рамках приоритетных направлений  кооперации участников кластера в сфере исследований и разработок, выделенных в таблице 1, в целом можно свести к их финансированию за счет следующих источников и/или их комбинаций:</w:t>
      </w:r>
    </w:p>
    <w:p w:rsidR="00C47A5A" w:rsidRPr="006D73AA" w:rsidRDefault="00C47A5A" w:rsidP="00CD5B47">
      <w:pPr>
        <w:pStyle w:val="a4"/>
        <w:numPr>
          <w:ilvl w:val="0"/>
          <w:numId w:val="72"/>
        </w:numPr>
        <w:spacing w:after="0" w:line="240" w:lineRule="auto"/>
        <w:jc w:val="both"/>
        <w:rPr>
          <w:rFonts w:ascii="Times New Roman" w:hAnsi="Times New Roman"/>
          <w:sz w:val="24"/>
          <w:szCs w:val="24"/>
        </w:rPr>
      </w:pPr>
      <w:r w:rsidRPr="006D73AA">
        <w:rPr>
          <w:rFonts w:ascii="Times New Roman" w:hAnsi="Times New Roman"/>
          <w:sz w:val="24"/>
          <w:szCs w:val="24"/>
        </w:rPr>
        <w:t>федеральный бюджет (в том числе в рамках федеральных целевых программ);</w:t>
      </w:r>
    </w:p>
    <w:p w:rsidR="00C47A5A" w:rsidRPr="006D73AA" w:rsidRDefault="00C47A5A" w:rsidP="00CD5B47">
      <w:pPr>
        <w:pStyle w:val="a4"/>
        <w:numPr>
          <w:ilvl w:val="0"/>
          <w:numId w:val="72"/>
        </w:numPr>
        <w:spacing w:after="0" w:line="240" w:lineRule="auto"/>
        <w:jc w:val="both"/>
        <w:rPr>
          <w:rFonts w:ascii="Times New Roman" w:hAnsi="Times New Roman"/>
          <w:sz w:val="24"/>
          <w:szCs w:val="24"/>
        </w:rPr>
      </w:pPr>
      <w:r w:rsidRPr="006D73AA">
        <w:rPr>
          <w:rFonts w:ascii="Times New Roman" w:hAnsi="Times New Roman"/>
          <w:sz w:val="24"/>
          <w:szCs w:val="24"/>
        </w:rPr>
        <w:t>федеральный бюджет и средства участников кластера (внебюджетные средства);</w:t>
      </w:r>
    </w:p>
    <w:p w:rsidR="00C47A5A" w:rsidRPr="006D73AA" w:rsidRDefault="00C47A5A" w:rsidP="00CD5B47">
      <w:pPr>
        <w:pStyle w:val="a4"/>
        <w:numPr>
          <w:ilvl w:val="0"/>
          <w:numId w:val="72"/>
        </w:numPr>
        <w:spacing w:after="0" w:line="240" w:lineRule="auto"/>
        <w:jc w:val="both"/>
        <w:rPr>
          <w:rFonts w:ascii="Times New Roman" w:hAnsi="Times New Roman"/>
          <w:sz w:val="24"/>
          <w:szCs w:val="24"/>
        </w:rPr>
      </w:pPr>
      <w:r w:rsidRPr="006D73AA">
        <w:rPr>
          <w:rFonts w:ascii="Times New Roman" w:hAnsi="Times New Roman"/>
          <w:sz w:val="24"/>
          <w:szCs w:val="24"/>
        </w:rPr>
        <w:t>только средства участников кластера;</w:t>
      </w:r>
    </w:p>
    <w:p w:rsidR="00C47A5A" w:rsidRPr="006D73AA" w:rsidRDefault="00C47A5A" w:rsidP="00CD5B47">
      <w:pPr>
        <w:pStyle w:val="a4"/>
        <w:numPr>
          <w:ilvl w:val="0"/>
          <w:numId w:val="72"/>
        </w:numPr>
        <w:spacing w:after="0" w:line="240" w:lineRule="auto"/>
        <w:jc w:val="both"/>
        <w:rPr>
          <w:rFonts w:ascii="Times New Roman" w:hAnsi="Times New Roman"/>
          <w:sz w:val="24"/>
          <w:szCs w:val="24"/>
        </w:rPr>
      </w:pPr>
      <w:r w:rsidRPr="006D73AA">
        <w:rPr>
          <w:rFonts w:ascii="Times New Roman" w:hAnsi="Times New Roman"/>
          <w:sz w:val="24"/>
          <w:szCs w:val="24"/>
        </w:rPr>
        <w:t xml:space="preserve">средства участников кластера и заемные средства. </w:t>
      </w:r>
    </w:p>
    <w:p w:rsidR="00C47A5A" w:rsidRPr="006D73AA" w:rsidRDefault="00C47A5A" w:rsidP="00C47A5A">
      <w:pPr>
        <w:spacing w:after="0" w:line="240" w:lineRule="auto"/>
        <w:jc w:val="both"/>
        <w:rPr>
          <w:rFonts w:ascii="Times New Roman" w:hAnsi="Times New Roman"/>
          <w:sz w:val="24"/>
          <w:szCs w:val="24"/>
        </w:rPr>
      </w:pPr>
    </w:p>
    <w:p w:rsidR="00C47A5A" w:rsidRPr="006D73AA" w:rsidRDefault="00C47A5A" w:rsidP="006746EB">
      <w:pPr>
        <w:spacing w:after="0" w:line="240" w:lineRule="auto"/>
        <w:ind w:firstLine="709"/>
        <w:jc w:val="both"/>
        <w:rPr>
          <w:rFonts w:ascii="Times New Roman" w:hAnsi="Times New Roman"/>
          <w:sz w:val="24"/>
          <w:szCs w:val="24"/>
        </w:rPr>
      </w:pPr>
      <w:r w:rsidRPr="006D73AA">
        <w:rPr>
          <w:rFonts w:ascii="Times New Roman" w:hAnsi="Times New Roman"/>
          <w:sz w:val="24"/>
          <w:szCs w:val="24"/>
        </w:rPr>
        <w:t xml:space="preserve">В разделе 3.2 настоящей программы приоритетные направления кооперации участников кластера в сфере исследований и разработок, представленные в таблице 1 раздела 3.1, детализированы до уровня ключевых работ и проектов в этой сфере,  которые предполагают  реализовать участники  кластера совместно друг с другом в целях повышения технологического уровня и эффективности производства, повышения качества своей продукции. </w:t>
      </w:r>
    </w:p>
    <w:p w:rsidR="008F43CE" w:rsidRPr="00842D50" w:rsidRDefault="008F43CE" w:rsidP="00C47A5A">
      <w:pPr>
        <w:spacing w:after="0" w:line="240" w:lineRule="auto"/>
        <w:jc w:val="both"/>
        <w:rPr>
          <w:rFonts w:ascii="Times New Roman" w:hAnsi="Times New Roman"/>
          <w:sz w:val="28"/>
          <w:szCs w:val="28"/>
        </w:rPr>
      </w:pPr>
    </w:p>
    <w:p w:rsidR="00C47A5A" w:rsidRPr="006D73AA" w:rsidRDefault="006D73AA" w:rsidP="006D73AA">
      <w:pPr>
        <w:pStyle w:val="11"/>
        <w:tabs>
          <w:tab w:val="left" w:pos="1134"/>
        </w:tabs>
        <w:ind w:left="360"/>
        <w:jc w:val="both"/>
        <w:rPr>
          <w:rFonts w:ascii="Times New Roman" w:hAnsi="Times New Roman"/>
          <w:b/>
          <w:sz w:val="24"/>
          <w:szCs w:val="24"/>
        </w:rPr>
      </w:pPr>
      <w:r>
        <w:rPr>
          <w:rFonts w:ascii="Times New Roman" w:hAnsi="Times New Roman"/>
          <w:b/>
          <w:sz w:val="24"/>
          <w:szCs w:val="24"/>
        </w:rPr>
        <w:t xml:space="preserve">3.2. </w:t>
      </w:r>
      <w:r w:rsidR="00C47A5A" w:rsidRPr="006D73AA">
        <w:rPr>
          <w:rFonts w:ascii="Times New Roman" w:hAnsi="Times New Roman"/>
          <w:b/>
          <w:sz w:val="24"/>
          <w:szCs w:val="24"/>
        </w:rPr>
        <w:t>Ключевые работы и проекты в сфере исследований и разработок, которые предполагается реализовать участниками кластера совместно друг с другом в целях повышения технологического уровня и эффективности производства, повышения качества продукции кластера</w:t>
      </w:r>
    </w:p>
    <w:p w:rsidR="00C47A5A" w:rsidRDefault="00C47A5A" w:rsidP="00C47A5A">
      <w:pPr>
        <w:spacing w:after="0"/>
        <w:jc w:val="both"/>
        <w:rPr>
          <w:rFonts w:ascii="Times New Roman" w:hAnsi="Times New Roman"/>
          <w:sz w:val="28"/>
          <w:szCs w:val="28"/>
        </w:rPr>
      </w:pPr>
    </w:p>
    <w:p w:rsidR="00C47A5A" w:rsidRPr="006D73AA" w:rsidRDefault="00C47A5A" w:rsidP="002C361F">
      <w:pPr>
        <w:spacing w:after="0" w:line="240" w:lineRule="auto"/>
        <w:ind w:firstLine="709"/>
        <w:jc w:val="both"/>
        <w:rPr>
          <w:rFonts w:ascii="Times New Roman" w:hAnsi="Times New Roman"/>
          <w:sz w:val="24"/>
          <w:szCs w:val="24"/>
        </w:rPr>
      </w:pPr>
      <w:r w:rsidRPr="006D73AA">
        <w:rPr>
          <w:rFonts w:ascii="Times New Roman" w:hAnsi="Times New Roman"/>
          <w:sz w:val="24"/>
          <w:szCs w:val="24"/>
        </w:rPr>
        <w:t xml:space="preserve">Ключевые работы и проекты в сфере исследований и разработок, которые предполагают реализовать участники кластера совместно друг с другом в целях повышения технологического уровня и эффективности производства, повышения качества продукции кластера, структурированы в разрезе приоритетных направлений кооперации участников кластера в сфере исследований и разработок (см. табл. 1 раздела 3.1 настоящей программы) и представлены в таблице 2. </w:t>
      </w:r>
    </w:p>
    <w:p w:rsidR="00C47A5A" w:rsidRPr="006D73AA" w:rsidRDefault="00C47A5A" w:rsidP="006D73AA">
      <w:pPr>
        <w:spacing w:after="0" w:line="240" w:lineRule="auto"/>
        <w:jc w:val="both"/>
        <w:rPr>
          <w:rFonts w:ascii="Times New Roman" w:hAnsi="Times New Roman"/>
          <w:sz w:val="24"/>
          <w:szCs w:val="24"/>
        </w:rPr>
      </w:pPr>
    </w:p>
    <w:p w:rsidR="00C47A5A" w:rsidRPr="006D73AA" w:rsidRDefault="00C47A5A" w:rsidP="006D73AA">
      <w:pPr>
        <w:spacing w:after="0" w:line="240" w:lineRule="auto"/>
        <w:jc w:val="center"/>
        <w:rPr>
          <w:rFonts w:ascii="Times New Roman" w:hAnsi="Times New Roman"/>
          <w:sz w:val="24"/>
          <w:szCs w:val="24"/>
        </w:rPr>
      </w:pPr>
      <w:r w:rsidRPr="006D73AA">
        <w:rPr>
          <w:rFonts w:ascii="Times New Roman" w:hAnsi="Times New Roman"/>
          <w:sz w:val="24"/>
          <w:szCs w:val="24"/>
        </w:rPr>
        <w:t>Таблица 2 . Основные работы/проекты в сфере исследований и разработок, которые предполагается реализовать участниками кластера совместно друг с другом</w:t>
      </w:r>
    </w:p>
    <w:p w:rsidR="00C47A5A" w:rsidRPr="006D73AA" w:rsidRDefault="00C47A5A" w:rsidP="006D73AA">
      <w:pPr>
        <w:spacing w:after="0" w:line="240" w:lineRule="auto"/>
        <w:jc w:val="both"/>
        <w:rPr>
          <w:rFonts w:ascii="Times New Roman" w:hAnsi="Times New Roman"/>
          <w:sz w:val="24"/>
          <w:szCs w:val="24"/>
        </w:rPr>
      </w:pPr>
    </w:p>
    <w:tbl>
      <w:tblPr>
        <w:tblStyle w:val="a6"/>
        <w:tblW w:w="5000" w:type="pct"/>
        <w:tblLook w:val="04A0"/>
      </w:tblPr>
      <w:tblGrid>
        <w:gridCol w:w="2317"/>
        <w:gridCol w:w="7254"/>
      </w:tblGrid>
      <w:tr w:rsidR="00C47A5A" w:rsidRPr="006D73AA" w:rsidTr="00C47A5A">
        <w:tc>
          <w:tcPr>
            <w:tcW w:w="1139" w:type="pct"/>
          </w:tcPr>
          <w:p w:rsidR="00C47A5A" w:rsidRPr="006D73AA" w:rsidRDefault="00C47A5A" w:rsidP="006D73AA">
            <w:pPr>
              <w:jc w:val="center"/>
              <w:rPr>
                <w:rFonts w:ascii="Times New Roman" w:hAnsi="Times New Roman"/>
                <w:sz w:val="24"/>
                <w:szCs w:val="24"/>
              </w:rPr>
            </w:pPr>
            <w:r w:rsidRPr="006D73AA">
              <w:rPr>
                <w:rFonts w:ascii="Times New Roman" w:hAnsi="Times New Roman"/>
                <w:sz w:val="24"/>
                <w:szCs w:val="24"/>
              </w:rPr>
              <w:t>Приоритетные направления кооперации в сфере ИР</w:t>
            </w:r>
          </w:p>
        </w:tc>
        <w:tc>
          <w:tcPr>
            <w:tcW w:w="3861" w:type="pct"/>
          </w:tcPr>
          <w:p w:rsidR="00C47A5A" w:rsidRPr="006D73AA" w:rsidRDefault="00C47A5A" w:rsidP="006D73AA">
            <w:pPr>
              <w:jc w:val="center"/>
              <w:rPr>
                <w:rFonts w:ascii="Times New Roman" w:hAnsi="Times New Roman"/>
                <w:sz w:val="24"/>
                <w:szCs w:val="24"/>
              </w:rPr>
            </w:pPr>
            <w:r w:rsidRPr="006D73AA">
              <w:rPr>
                <w:rFonts w:ascii="Times New Roman" w:hAnsi="Times New Roman"/>
                <w:sz w:val="24"/>
                <w:szCs w:val="24"/>
              </w:rPr>
              <w:t xml:space="preserve">Основные работы/проекты в сфере исследований и разработок, </w:t>
            </w:r>
          </w:p>
          <w:p w:rsidR="00C47A5A" w:rsidRPr="006D73AA" w:rsidRDefault="00C47A5A" w:rsidP="006D73AA">
            <w:pPr>
              <w:jc w:val="center"/>
              <w:rPr>
                <w:rFonts w:ascii="Times New Roman" w:hAnsi="Times New Roman"/>
                <w:sz w:val="24"/>
                <w:szCs w:val="24"/>
              </w:rPr>
            </w:pPr>
            <w:r w:rsidRPr="006D73AA">
              <w:rPr>
                <w:rFonts w:ascii="Times New Roman" w:hAnsi="Times New Roman"/>
                <w:sz w:val="24"/>
                <w:szCs w:val="24"/>
              </w:rPr>
              <w:t xml:space="preserve">которые будут реализованы участниками кластера совместно друг с другом </w:t>
            </w:r>
          </w:p>
        </w:tc>
      </w:tr>
      <w:tr w:rsidR="00C47A5A" w:rsidRPr="006D73AA" w:rsidTr="00C47A5A">
        <w:tc>
          <w:tcPr>
            <w:tcW w:w="1139" w:type="pct"/>
          </w:tcPr>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 xml:space="preserve">Повышение экологичности     ртутьсодержащих люминесцентных ламп, в том числе   </w:t>
            </w:r>
          </w:p>
          <w:p w:rsidR="00C47A5A" w:rsidRPr="006D73AA" w:rsidRDefault="00C47A5A" w:rsidP="006D73AA">
            <w:pPr>
              <w:pStyle w:val="a4"/>
              <w:ind w:left="0"/>
              <w:jc w:val="both"/>
              <w:rPr>
                <w:rFonts w:ascii="Times New Roman" w:hAnsi="Times New Roman"/>
                <w:sz w:val="24"/>
                <w:szCs w:val="24"/>
              </w:rPr>
            </w:pPr>
          </w:p>
        </w:tc>
        <w:tc>
          <w:tcPr>
            <w:tcW w:w="3861" w:type="pct"/>
          </w:tcPr>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 xml:space="preserve">1. Разработка технологии  защитного полимерного покрытия люминесцентных ламп </w:t>
            </w:r>
          </w:p>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2. Разработка технологии  минимизации количества ртути в линейных и компактных люминесцентных энергосберегающих лампах (НИУ  МГУ им. Н.П.Огарева, ГУП РМ «НИИИС им. А.Н. Лодыгина»).</w:t>
            </w:r>
          </w:p>
        </w:tc>
      </w:tr>
      <w:tr w:rsidR="00C47A5A" w:rsidRPr="006D73AA" w:rsidTr="00C47A5A">
        <w:tc>
          <w:tcPr>
            <w:tcW w:w="1139" w:type="pct"/>
          </w:tcPr>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Разработка  материалов и комплектующих  для производ</w:t>
            </w:r>
            <w:r w:rsidR="005A4364">
              <w:rPr>
                <w:rFonts w:ascii="Times New Roman" w:hAnsi="Times New Roman"/>
                <w:sz w:val="24"/>
                <w:szCs w:val="24"/>
              </w:rPr>
              <w:t>ства полупроводниковых приборов,</w:t>
            </w:r>
            <w:r w:rsidRPr="006D73AA">
              <w:rPr>
                <w:rFonts w:ascii="Times New Roman" w:hAnsi="Times New Roman"/>
                <w:sz w:val="24"/>
                <w:szCs w:val="24"/>
              </w:rPr>
              <w:t xml:space="preserve"> эпитаксиальных структур карбида кремния и полупроводниковых приборов нового поколения на их основе.</w:t>
            </w:r>
          </w:p>
          <w:p w:rsidR="00C47A5A" w:rsidRPr="006D73AA" w:rsidRDefault="00C47A5A" w:rsidP="006D73AA">
            <w:pPr>
              <w:pStyle w:val="a4"/>
              <w:ind w:left="0"/>
              <w:jc w:val="both"/>
              <w:rPr>
                <w:rFonts w:ascii="Times New Roman" w:hAnsi="Times New Roman"/>
                <w:sz w:val="24"/>
                <w:szCs w:val="24"/>
              </w:rPr>
            </w:pPr>
          </w:p>
        </w:tc>
        <w:tc>
          <w:tcPr>
            <w:tcW w:w="3861" w:type="pct"/>
          </w:tcPr>
          <w:p w:rsidR="00C47A5A" w:rsidRPr="006D73AA" w:rsidRDefault="005A4364" w:rsidP="006D73AA">
            <w:pPr>
              <w:pStyle w:val="a4"/>
              <w:ind w:left="0"/>
              <w:jc w:val="both"/>
              <w:rPr>
                <w:rFonts w:ascii="Times New Roman" w:hAnsi="Times New Roman"/>
                <w:sz w:val="24"/>
                <w:szCs w:val="24"/>
              </w:rPr>
            </w:pPr>
            <w:r>
              <w:rPr>
                <w:rFonts w:ascii="Times New Roman" w:hAnsi="Times New Roman"/>
                <w:sz w:val="24"/>
                <w:szCs w:val="24"/>
              </w:rPr>
              <w:t>1</w:t>
            </w:r>
            <w:r w:rsidR="00C47A5A" w:rsidRPr="006D73AA">
              <w:rPr>
                <w:rFonts w:ascii="Times New Roman" w:hAnsi="Times New Roman"/>
                <w:sz w:val="24"/>
                <w:szCs w:val="24"/>
              </w:rPr>
              <w:t>. Разработка базовых технологий эпитаксиального роста монокр</w:t>
            </w:r>
            <w:r>
              <w:rPr>
                <w:rFonts w:ascii="Times New Roman" w:hAnsi="Times New Roman"/>
                <w:sz w:val="24"/>
                <w:szCs w:val="24"/>
              </w:rPr>
              <w:t>истал</w:t>
            </w:r>
            <w:r>
              <w:rPr>
                <w:rFonts w:ascii="Times New Roman" w:hAnsi="Times New Roman"/>
                <w:sz w:val="24"/>
                <w:szCs w:val="24"/>
              </w:rPr>
              <w:softHyphen/>
              <w:t xml:space="preserve">лического карбида кремния большого диаметра, </w:t>
            </w:r>
            <w:r w:rsidR="00C47A5A" w:rsidRPr="006D73AA">
              <w:rPr>
                <w:rFonts w:ascii="Times New Roman" w:hAnsi="Times New Roman"/>
                <w:sz w:val="24"/>
                <w:szCs w:val="24"/>
              </w:rPr>
              <w:t>полупроводниковых приборов нового поколения</w:t>
            </w:r>
            <w:r w:rsidR="00C47A5A" w:rsidRPr="006D73AA" w:rsidDel="00854351">
              <w:rPr>
                <w:rFonts w:ascii="Times New Roman" w:hAnsi="Times New Roman"/>
                <w:sz w:val="24"/>
                <w:szCs w:val="24"/>
              </w:rPr>
              <w:t xml:space="preserve"> </w:t>
            </w:r>
            <w:r w:rsidR="00C47A5A" w:rsidRPr="006D73AA">
              <w:rPr>
                <w:rFonts w:ascii="Times New Roman" w:hAnsi="Times New Roman"/>
                <w:sz w:val="24"/>
                <w:szCs w:val="24"/>
              </w:rPr>
              <w:t xml:space="preserve">на SiC и модулей на их основе»  (2014 - </w:t>
            </w:r>
            <w:smartTag w:uri="urn:schemas-microsoft-com:office:smarttags" w:element="metricconverter">
              <w:smartTagPr>
                <w:attr w:name="ProductID" w:val="2016 г"/>
              </w:smartTagPr>
              <w:r w:rsidR="00C47A5A" w:rsidRPr="006D73AA">
                <w:rPr>
                  <w:rFonts w:ascii="Times New Roman" w:hAnsi="Times New Roman"/>
                  <w:sz w:val="24"/>
                  <w:szCs w:val="24"/>
                </w:rPr>
                <w:t xml:space="preserve">2016 гг., </w:t>
              </w:r>
            </w:smartTag>
            <w:r w:rsidR="00C47A5A" w:rsidRPr="006D73AA">
              <w:rPr>
                <w:rFonts w:ascii="Times New Roman" w:hAnsi="Times New Roman"/>
                <w:sz w:val="24"/>
                <w:szCs w:val="24"/>
              </w:rPr>
              <w:t>ЗАО НПК "Электровыпрямитель", НИУ МГУ им. Н.П.Огарева).</w:t>
            </w:r>
          </w:p>
          <w:p w:rsidR="00C47A5A" w:rsidRPr="006D73AA" w:rsidRDefault="005A4364" w:rsidP="006D73AA">
            <w:pPr>
              <w:pStyle w:val="a4"/>
              <w:ind w:left="0"/>
              <w:jc w:val="both"/>
              <w:rPr>
                <w:rFonts w:ascii="Times New Roman" w:hAnsi="Times New Roman"/>
                <w:sz w:val="24"/>
                <w:szCs w:val="24"/>
              </w:rPr>
            </w:pPr>
            <w:r>
              <w:rPr>
                <w:rFonts w:ascii="Times New Roman" w:hAnsi="Times New Roman"/>
                <w:sz w:val="24"/>
                <w:szCs w:val="24"/>
              </w:rPr>
              <w:t>2</w:t>
            </w:r>
            <w:r w:rsidR="00C47A5A" w:rsidRPr="006D73AA">
              <w:rPr>
                <w:rFonts w:ascii="Times New Roman" w:hAnsi="Times New Roman"/>
                <w:sz w:val="24"/>
                <w:szCs w:val="24"/>
              </w:rPr>
              <w:t xml:space="preserve">. Разработка базовых технологий роста слитков монокристаллического карбида кремния большого диаметра и механической обработки карбида кремния» (2014 - </w:t>
            </w:r>
            <w:smartTag w:uri="urn:schemas-microsoft-com:office:smarttags" w:element="metricconverter">
              <w:smartTagPr>
                <w:attr w:name="ProductID" w:val="2016 г"/>
              </w:smartTagPr>
              <w:r w:rsidR="00C47A5A" w:rsidRPr="006D73AA">
                <w:rPr>
                  <w:rFonts w:ascii="Times New Roman" w:hAnsi="Times New Roman"/>
                  <w:sz w:val="24"/>
                  <w:szCs w:val="24"/>
                </w:rPr>
                <w:t xml:space="preserve">2016 гг., </w:t>
              </w:r>
            </w:smartTag>
            <w:r w:rsidR="00C47A5A" w:rsidRPr="006D73AA">
              <w:rPr>
                <w:rFonts w:ascii="Times New Roman" w:hAnsi="Times New Roman"/>
                <w:sz w:val="24"/>
                <w:szCs w:val="24"/>
              </w:rPr>
              <w:t>ЗАО НПК "Электровыпрямитель", НИУ МГУ им. Н.П.Огарева).</w:t>
            </w:r>
          </w:p>
        </w:tc>
      </w:tr>
      <w:tr w:rsidR="00C47A5A" w:rsidRPr="006D73AA" w:rsidTr="00C47A5A">
        <w:tc>
          <w:tcPr>
            <w:tcW w:w="1139" w:type="pct"/>
          </w:tcPr>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 xml:space="preserve">Разработка и синтез новых материалов для производства источников света и световых приборов. </w:t>
            </w:r>
          </w:p>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 xml:space="preserve"> </w:t>
            </w:r>
          </w:p>
          <w:p w:rsidR="00C47A5A" w:rsidRPr="006D73AA" w:rsidRDefault="00C47A5A" w:rsidP="006D73AA">
            <w:pPr>
              <w:pStyle w:val="a4"/>
              <w:ind w:left="0"/>
              <w:jc w:val="both"/>
              <w:rPr>
                <w:rFonts w:ascii="Times New Roman" w:hAnsi="Times New Roman"/>
                <w:sz w:val="24"/>
                <w:szCs w:val="24"/>
              </w:rPr>
            </w:pPr>
          </w:p>
        </w:tc>
        <w:tc>
          <w:tcPr>
            <w:tcW w:w="3861" w:type="pct"/>
          </w:tcPr>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1. Разработка технологии и создание производства теплопроводящих изделий из металломатричных композиционных материалов для приборов силовой электроники и преобразовательной техники (ОАО «Электровыпрямитель»,  НИУ МГУ им. Н.П.Огарева и ФГУП «ВИАМ» в рамках реализации постановления Правительства России №218, см. раздел 3.1 настоящей программы).</w:t>
            </w:r>
          </w:p>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 xml:space="preserve">2. Разработка высокоэффективных материалов (фосфида индия, карбида кремния, арсенида галлия и других) для приборов силовой электроники (НИУ МГУ им. Н.П.Огарева, ООО «Центр нанотехнологий и наноматериалов Республики Мордовия", созданный на  базе АУ «Технопарк «Мордовия»)  </w:t>
            </w:r>
          </w:p>
          <w:p w:rsidR="00C47A5A" w:rsidRPr="006D73AA" w:rsidRDefault="00C47A5A" w:rsidP="005A4364">
            <w:pPr>
              <w:pStyle w:val="a4"/>
              <w:ind w:left="0"/>
              <w:jc w:val="both"/>
              <w:rPr>
                <w:rFonts w:ascii="Times New Roman" w:hAnsi="Times New Roman"/>
                <w:sz w:val="24"/>
                <w:szCs w:val="24"/>
                <w:u w:val="single"/>
              </w:rPr>
            </w:pPr>
            <w:r w:rsidRPr="006D73AA">
              <w:rPr>
                <w:rFonts w:ascii="Times New Roman" w:hAnsi="Times New Roman"/>
                <w:sz w:val="24"/>
                <w:szCs w:val="24"/>
              </w:rPr>
              <w:t>3. Разработка технологий производства полупроводниковых приборов на основе новых высокоэффективных материалов (диоды, JFET-транзисторы, диодные и гибридные модули, сверхмощные тиристоры). (НИУ МГУ им. Н.П.Огарева, ООО «Центр нанотехнологий и наноматериалов Республики Мордовия", созданный на  базе АУ «Технопарк «Мордовия»).</w:t>
            </w:r>
          </w:p>
        </w:tc>
      </w:tr>
      <w:tr w:rsidR="00C47A5A" w:rsidRPr="006D73AA" w:rsidTr="00C47A5A">
        <w:tc>
          <w:tcPr>
            <w:tcW w:w="1139" w:type="pct"/>
          </w:tcPr>
          <w:p w:rsidR="005A4364" w:rsidRPr="006D73AA" w:rsidRDefault="005A4364" w:rsidP="005A4364">
            <w:pPr>
              <w:pStyle w:val="a4"/>
              <w:ind w:left="0"/>
              <w:rPr>
                <w:rFonts w:ascii="Times New Roman" w:hAnsi="Times New Roman"/>
                <w:sz w:val="24"/>
                <w:szCs w:val="24"/>
              </w:rPr>
            </w:pPr>
            <w:r w:rsidRPr="006D73AA">
              <w:rPr>
                <w:rFonts w:ascii="Times New Roman" w:hAnsi="Times New Roman"/>
                <w:sz w:val="24"/>
                <w:szCs w:val="24"/>
              </w:rPr>
              <w:t xml:space="preserve">Подготовка к запуску производства светодиодных светильников </w:t>
            </w:r>
            <w:r>
              <w:rPr>
                <w:rFonts w:ascii="Times New Roman" w:hAnsi="Times New Roman"/>
                <w:sz w:val="24"/>
                <w:szCs w:val="24"/>
              </w:rPr>
              <w:t>по технологии удаленного люминофора</w:t>
            </w:r>
          </w:p>
          <w:p w:rsidR="00C47A5A" w:rsidRPr="006D73AA" w:rsidRDefault="00C47A5A" w:rsidP="005A4364">
            <w:pPr>
              <w:pStyle w:val="a4"/>
              <w:ind w:left="0"/>
              <w:rPr>
                <w:rFonts w:ascii="Times New Roman" w:hAnsi="Times New Roman"/>
                <w:sz w:val="24"/>
                <w:szCs w:val="24"/>
              </w:rPr>
            </w:pPr>
          </w:p>
        </w:tc>
        <w:tc>
          <w:tcPr>
            <w:tcW w:w="3861" w:type="pct"/>
          </w:tcPr>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1. Комплекс исследований  и разработки, результаты которых необходимы для создания  первого в России производства светоизлучающих диодов и  световых приборов на их основе, включая:</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 xml:space="preserve">разработку устройства питания светодиодного светильника (драйвера) со сроком службы не менее 50 тыс. час; </w:t>
            </w:r>
          </w:p>
          <w:p w:rsidR="00C47A5A" w:rsidRPr="006D73AA" w:rsidRDefault="00C47A5A" w:rsidP="00CD5B47">
            <w:pPr>
              <w:pStyle w:val="a4"/>
              <w:numPr>
                <w:ilvl w:val="0"/>
                <w:numId w:val="71"/>
              </w:numPr>
              <w:ind w:left="0" w:firstLine="0"/>
              <w:jc w:val="both"/>
              <w:rPr>
                <w:rFonts w:ascii="Times New Roman" w:hAnsi="Times New Roman"/>
                <w:sz w:val="24"/>
                <w:szCs w:val="24"/>
              </w:rPr>
            </w:pPr>
            <w:r w:rsidRPr="006D73AA">
              <w:rPr>
                <w:rFonts w:ascii="Times New Roman" w:hAnsi="Times New Roman"/>
                <w:sz w:val="24"/>
                <w:szCs w:val="24"/>
              </w:rPr>
              <w:t>исследования характеристик люминофоров светодиодов с целью выбора оптимальных составов люминофоров для светодиодов различной цветности.</w:t>
            </w:r>
          </w:p>
          <w:p w:rsidR="00C47A5A" w:rsidRPr="006D73AA" w:rsidRDefault="00C47A5A" w:rsidP="006D73AA">
            <w:pPr>
              <w:jc w:val="both"/>
              <w:rPr>
                <w:rFonts w:ascii="Times New Roman" w:hAnsi="Times New Roman"/>
                <w:sz w:val="24"/>
                <w:szCs w:val="24"/>
              </w:rPr>
            </w:pPr>
            <w:r w:rsidRPr="006D73AA">
              <w:rPr>
                <w:rFonts w:ascii="Times New Roman" w:hAnsi="Times New Roman"/>
                <w:sz w:val="24"/>
                <w:szCs w:val="24"/>
              </w:rPr>
              <w:t>(МГУ им. Н.П.Огарева,  ОАО «Орбита», совместное  российско-корейское предприятие «Непес Рус»)</w:t>
            </w:r>
          </w:p>
        </w:tc>
      </w:tr>
      <w:tr w:rsidR="00C47A5A" w:rsidRPr="006D73AA" w:rsidTr="00C47A5A">
        <w:tc>
          <w:tcPr>
            <w:tcW w:w="1139" w:type="pct"/>
          </w:tcPr>
          <w:p w:rsidR="00C47A5A" w:rsidRPr="006D73AA" w:rsidRDefault="005A4364" w:rsidP="005A4364">
            <w:pPr>
              <w:pStyle w:val="a4"/>
              <w:ind w:left="0"/>
              <w:jc w:val="both"/>
              <w:rPr>
                <w:rFonts w:ascii="Times New Roman" w:hAnsi="Times New Roman"/>
                <w:sz w:val="24"/>
                <w:szCs w:val="24"/>
              </w:rPr>
            </w:pPr>
            <w:r>
              <w:rPr>
                <w:rFonts w:ascii="Times New Roman" w:hAnsi="Times New Roman"/>
                <w:sz w:val="24"/>
                <w:szCs w:val="24"/>
              </w:rPr>
              <w:t xml:space="preserve">Подготовка к запуску </w:t>
            </w:r>
            <w:r w:rsidR="00C47A5A" w:rsidRPr="006D73AA">
              <w:rPr>
                <w:rFonts w:ascii="Times New Roman" w:hAnsi="Times New Roman"/>
                <w:sz w:val="24"/>
                <w:szCs w:val="24"/>
              </w:rPr>
              <w:t xml:space="preserve"> </w:t>
            </w:r>
            <w:r>
              <w:rPr>
                <w:rFonts w:ascii="Times New Roman" w:hAnsi="Times New Roman"/>
                <w:sz w:val="24"/>
                <w:szCs w:val="24"/>
              </w:rPr>
              <w:t>производства световых приборов и ЭПРА</w:t>
            </w:r>
          </w:p>
        </w:tc>
        <w:tc>
          <w:tcPr>
            <w:tcW w:w="3861" w:type="pct"/>
          </w:tcPr>
          <w:p w:rsidR="00C47A5A" w:rsidRPr="006D73AA" w:rsidRDefault="00C47A5A" w:rsidP="006D73AA">
            <w:pPr>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1. Разработка конкурентоспособных, импортозаменяющих электронных пускорегулирующих аппаратов (ЭПРА) для газоразрядных ламп высокого давления (НИУ МГУ им. Н.П.Огарева, ОАО «КЭТЗ»).</w:t>
            </w:r>
          </w:p>
          <w:p w:rsidR="00C47A5A" w:rsidRPr="006D73AA" w:rsidRDefault="00C47A5A" w:rsidP="006D73AA">
            <w:pPr>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2.  Разработка программного продукта для расчёта конструкций отражателей светильников с газоразрядными лампами высокого давления на ПЭВМ (НИУ МГУ им. Н.П.Огарева, ОАО «КЭТЗ»).</w:t>
            </w:r>
          </w:p>
          <w:p w:rsidR="00C47A5A" w:rsidRPr="006D73AA" w:rsidRDefault="00C47A5A" w:rsidP="006D73AA">
            <w:pPr>
              <w:jc w:val="both"/>
              <w:rPr>
                <w:rFonts w:ascii="Times New Roman" w:eastAsia="Calibri" w:hAnsi="Times New Roman"/>
                <w:sz w:val="24"/>
                <w:szCs w:val="24"/>
                <w:lang w:eastAsia="en-US"/>
              </w:rPr>
            </w:pPr>
            <w:r w:rsidRPr="006D73AA">
              <w:rPr>
                <w:rFonts w:ascii="Times New Roman" w:eastAsia="Calibri" w:hAnsi="Times New Roman"/>
                <w:sz w:val="24"/>
                <w:szCs w:val="24"/>
                <w:lang w:eastAsia="en-US"/>
              </w:rPr>
              <w:t>3. Разработка  специальных пускорегулирующих аппаратов и ИЗУ для энергоэффективных светильников (ОАО «АСТЗ»,  ОАО «КЭТЗ»).</w:t>
            </w:r>
          </w:p>
          <w:p w:rsidR="00C47A5A" w:rsidRPr="006D73AA" w:rsidRDefault="00C47A5A" w:rsidP="006D73AA">
            <w:pPr>
              <w:pStyle w:val="a4"/>
              <w:ind w:left="0"/>
              <w:jc w:val="both"/>
              <w:rPr>
                <w:rFonts w:ascii="Times New Roman" w:hAnsi="Times New Roman"/>
                <w:sz w:val="24"/>
                <w:szCs w:val="24"/>
              </w:rPr>
            </w:pPr>
            <w:r w:rsidRPr="006D73AA">
              <w:rPr>
                <w:rFonts w:ascii="Times New Roman" w:hAnsi="Times New Roman"/>
                <w:sz w:val="24"/>
                <w:szCs w:val="24"/>
              </w:rPr>
              <w:t xml:space="preserve">4. Разработка светильников и </w:t>
            </w:r>
            <w:r w:rsidR="005A4364">
              <w:rPr>
                <w:rFonts w:ascii="Times New Roman" w:hAnsi="Times New Roman"/>
                <w:sz w:val="24"/>
                <w:szCs w:val="24"/>
              </w:rPr>
              <w:t>Э</w:t>
            </w:r>
            <w:r w:rsidRPr="006D73AA">
              <w:rPr>
                <w:rFonts w:ascii="Times New Roman" w:hAnsi="Times New Roman"/>
                <w:sz w:val="24"/>
                <w:szCs w:val="24"/>
              </w:rPr>
              <w:t xml:space="preserve">ПРА с использованием высокоэффективных энергоэкономичных ламп (в т. ч. зеркальных и с керамической горелкой;  ООО «Рефлакс-С», ГУП РМ «Лисма»,  ОАО «КЭТЗ») </w:t>
            </w:r>
          </w:p>
        </w:tc>
      </w:tr>
    </w:tbl>
    <w:p w:rsidR="00C47A5A" w:rsidRPr="006D73AA" w:rsidRDefault="00C47A5A" w:rsidP="006D73AA">
      <w:pPr>
        <w:spacing w:after="0" w:line="240" w:lineRule="auto"/>
        <w:jc w:val="both"/>
        <w:rPr>
          <w:rFonts w:ascii="Times New Roman" w:hAnsi="Times New Roman"/>
          <w:sz w:val="24"/>
          <w:szCs w:val="24"/>
        </w:rPr>
      </w:pPr>
    </w:p>
    <w:p w:rsidR="00C47A5A" w:rsidRPr="006D73AA" w:rsidRDefault="00C47A5A" w:rsidP="002C361F">
      <w:pPr>
        <w:spacing w:after="0" w:line="240" w:lineRule="auto"/>
        <w:ind w:firstLine="709"/>
        <w:jc w:val="both"/>
        <w:rPr>
          <w:rFonts w:ascii="Times New Roman" w:hAnsi="Times New Roman"/>
          <w:sz w:val="24"/>
          <w:szCs w:val="24"/>
        </w:rPr>
      </w:pPr>
      <w:r w:rsidRPr="006D73AA">
        <w:rPr>
          <w:rFonts w:ascii="Times New Roman" w:hAnsi="Times New Roman"/>
          <w:sz w:val="24"/>
          <w:szCs w:val="24"/>
        </w:rPr>
        <w:t>Большинство  основных работ/проектов, которые предполагают выполнить участники  кластера совместно друг с другом в сфере исследований и разработок</w:t>
      </w:r>
      <w:r w:rsidR="002C361F">
        <w:rPr>
          <w:rFonts w:ascii="Times New Roman" w:hAnsi="Times New Roman"/>
          <w:sz w:val="24"/>
          <w:szCs w:val="24"/>
        </w:rPr>
        <w:t>,</w:t>
      </w:r>
      <w:r w:rsidRPr="006D73AA">
        <w:rPr>
          <w:rFonts w:ascii="Times New Roman" w:hAnsi="Times New Roman"/>
          <w:sz w:val="24"/>
          <w:szCs w:val="24"/>
        </w:rPr>
        <w:t xml:space="preserve"> носят прикладной характер. Их направленность  на  повышение  технологического уровня и эффективности производства, повышение качества продукции кластера подтверждается,  в частности, тем, что результаты этих работ/проектов предназначены для технологической модернизации его организаций и/или создания ими новых для России производств, решения задачи замещения импорта светотехники и силовой электроники и обеспечения  глобальной конкурентоспособности страны в этом сегменте  глобального рынка. </w:t>
      </w:r>
    </w:p>
    <w:p w:rsidR="006D73AA" w:rsidRPr="00367E46" w:rsidRDefault="006D73AA" w:rsidP="00C47A5A">
      <w:pPr>
        <w:spacing w:after="0"/>
        <w:jc w:val="both"/>
        <w:rPr>
          <w:rFonts w:ascii="Times New Roman" w:hAnsi="Times New Roman"/>
          <w:sz w:val="28"/>
        </w:rPr>
      </w:pPr>
    </w:p>
    <w:p w:rsidR="00C47A5A" w:rsidRDefault="006D73AA" w:rsidP="006D73AA">
      <w:pPr>
        <w:pStyle w:val="11"/>
        <w:tabs>
          <w:tab w:val="left" w:pos="1134"/>
        </w:tabs>
        <w:ind w:left="360"/>
        <w:jc w:val="both"/>
        <w:rPr>
          <w:rFonts w:ascii="Times New Roman" w:hAnsi="Times New Roman"/>
          <w:b/>
          <w:sz w:val="24"/>
          <w:szCs w:val="24"/>
        </w:rPr>
      </w:pPr>
      <w:r>
        <w:rPr>
          <w:rFonts w:ascii="Times New Roman" w:hAnsi="Times New Roman"/>
          <w:b/>
          <w:sz w:val="24"/>
          <w:szCs w:val="24"/>
        </w:rPr>
        <w:t xml:space="preserve">3.3. </w:t>
      </w:r>
      <w:r w:rsidR="00C47A5A" w:rsidRPr="006D73AA">
        <w:rPr>
          <w:rFonts w:ascii="Times New Roman" w:hAnsi="Times New Roman"/>
          <w:b/>
          <w:sz w:val="24"/>
          <w:szCs w:val="24"/>
        </w:rPr>
        <w:t>Основные меры содействия коммерциализации результатов исследований и разработок. Описание основных направлений и мероприятий по развитию международной научно-технической кооперации</w:t>
      </w:r>
    </w:p>
    <w:p w:rsidR="006D73AA" w:rsidRPr="006D73AA" w:rsidRDefault="006D73AA" w:rsidP="006D73AA">
      <w:pPr>
        <w:pStyle w:val="11"/>
        <w:tabs>
          <w:tab w:val="left" w:pos="1134"/>
        </w:tabs>
        <w:ind w:left="360"/>
        <w:jc w:val="both"/>
        <w:rPr>
          <w:rFonts w:ascii="Times New Roman" w:hAnsi="Times New Roman"/>
          <w:b/>
          <w:sz w:val="24"/>
          <w:szCs w:val="24"/>
        </w:rPr>
      </w:pPr>
    </w:p>
    <w:p w:rsidR="00C47A5A" w:rsidRPr="006D73AA" w:rsidRDefault="00706C6F" w:rsidP="002C361F">
      <w:pPr>
        <w:spacing w:after="0" w:line="240" w:lineRule="auto"/>
        <w:ind w:firstLine="709"/>
        <w:jc w:val="both"/>
        <w:rPr>
          <w:rFonts w:ascii="Times New Roman" w:hAnsi="Times New Roman"/>
          <w:sz w:val="24"/>
          <w:szCs w:val="24"/>
        </w:rPr>
      </w:pPr>
      <w:r>
        <w:rPr>
          <w:rFonts w:ascii="Times New Roman" w:hAnsi="Times New Roman"/>
          <w:sz w:val="24"/>
          <w:szCs w:val="24"/>
        </w:rPr>
        <w:t>Перечень, содержание и приорите</w:t>
      </w:r>
      <w:r w:rsidR="00C47A5A" w:rsidRPr="006D73AA">
        <w:rPr>
          <w:rFonts w:ascii="Times New Roman" w:hAnsi="Times New Roman"/>
          <w:sz w:val="24"/>
          <w:szCs w:val="24"/>
        </w:rPr>
        <w:t>зация  мер содействия коммерциализации  результатов исследований и разработок, которые предполагают использовать участники кластера в целях реализации программы его развития и достижения ее целей, во многом предопределены такими особенностями данного кластера как:</w:t>
      </w:r>
    </w:p>
    <w:p w:rsidR="00C47A5A" w:rsidRPr="006D73AA" w:rsidRDefault="00C47A5A" w:rsidP="00CD5B47">
      <w:pPr>
        <w:pStyle w:val="a4"/>
        <w:numPr>
          <w:ilvl w:val="0"/>
          <w:numId w:val="73"/>
        </w:numPr>
        <w:spacing w:after="0" w:line="240" w:lineRule="auto"/>
        <w:jc w:val="both"/>
        <w:rPr>
          <w:rFonts w:ascii="Times New Roman" w:hAnsi="Times New Roman"/>
          <w:sz w:val="24"/>
          <w:szCs w:val="24"/>
        </w:rPr>
      </w:pPr>
      <w:r w:rsidRPr="006D73AA">
        <w:rPr>
          <w:rFonts w:ascii="Times New Roman" w:hAnsi="Times New Roman"/>
          <w:sz w:val="24"/>
          <w:szCs w:val="24"/>
        </w:rPr>
        <w:t>наличие в его  составе организац</w:t>
      </w:r>
      <w:r w:rsidR="00706C6F">
        <w:rPr>
          <w:rFonts w:ascii="Times New Roman" w:hAnsi="Times New Roman"/>
          <w:sz w:val="24"/>
          <w:szCs w:val="24"/>
        </w:rPr>
        <w:t>ии, созданной специально для ком</w:t>
      </w:r>
      <w:r w:rsidRPr="006D73AA">
        <w:rPr>
          <w:rFonts w:ascii="Times New Roman" w:hAnsi="Times New Roman"/>
          <w:sz w:val="24"/>
          <w:szCs w:val="24"/>
        </w:rPr>
        <w:t>мерциализации  результатов исследовани</w:t>
      </w:r>
      <w:r w:rsidR="005A4364">
        <w:rPr>
          <w:rFonts w:ascii="Times New Roman" w:hAnsi="Times New Roman"/>
          <w:sz w:val="24"/>
          <w:szCs w:val="24"/>
        </w:rPr>
        <w:t>й и разработок – АУ «Технопарк-</w:t>
      </w:r>
      <w:r w:rsidRPr="006D73AA">
        <w:rPr>
          <w:rFonts w:ascii="Times New Roman" w:hAnsi="Times New Roman"/>
          <w:sz w:val="24"/>
          <w:szCs w:val="24"/>
        </w:rPr>
        <w:t xml:space="preserve">Мордовия», специализация которого (электронное приборостроение,  оптоэлектроника и волоконная оптика, энергосберегающая светотехника, информационные технологии и нанотехнологии/наноматериалы) соответствует не только профилю кластера, но и приоритетам Стратегии социально-экономического развития Республики Мордовия. Это, в свою очередь, означает, что  меры содействия коммерциализации результатов исследований и разработок, которые предстоит реализовать участникам кластера,  должны быть, так или </w:t>
      </w:r>
      <w:r w:rsidR="005A4364">
        <w:rPr>
          <w:rFonts w:ascii="Times New Roman" w:hAnsi="Times New Roman"/>
          <w:sz w:val="24"/>
          <w:szCs w:val="24"/>
        </w:rPr>
        <w:t>иначе, связаны с АУ «Технопарк-</w:t>
      </w:r>
      <w:r w:rsidRPr="006D73AA">
        <w:rPr>
          <w:rFonts w:ascii="Times New Roman" w:hAnsi="Times New Roman"/>
          <w:sz w:val="24"/>
          <w:szCs w:val="24"/>
        </w:rPr>
        <w:t>Мордовия» и его развитием;</w:t>
      </w:r>
    </w:p>
    <w:p w:rsidR="00C47A5A" w:rsidRPr="006D73AA" w:rsidRDefault="00C47A5A" w:rsidP="00CD5B47">
      <w:pPr>
        <w:pStyle w:val="a4"/>
        <w:numPr>
          <w:ilvl w:val="0"/>
          <w:numId w:val="73"/>
        </w:numPr>
        <w:spacing w:after="0" w:line="240" w:lineRule="auto"/>
        <w:jc w:val="both"/>
        <w:rPr>
          <w:rFonts w:ascii="Times New Roman" w:hAnsi="Times New Roman"/>
          <w:sz w:val="24"/>
          <w:szCs w:val="24"/>
        </w:rPr>
      </w:pPr>
      <w:r w:rsidRPr="006D73AA">
        <w:rPr>
          <w:rFonts w:ascii="Times New Roman" w:hAnsi="Times New Roman"/>
          <w:sz w:val="24"/>
          <w:szCs w:val="24"/>
        </w:rPr>
        <w:t>современное состояние и потенциал развития инфраструктуры коммерциализации технологий организаций  кластера,  выполняющих научные исследования и разработки, ядро которых, как уже отмечалось в разделе 3.1 настоящей программы, образуют  МГУ им. Н.П.Огарева,  ЗАО НПК "Электровыпрямитель" и  ГУП РМ «НИИИС им. А.Н. Лодыгина». Содействие коммерциализации результатов исследований и разработок кластера должно осуществляться, прежде всего, через эти организации (и/или на  их базе), поскольку инфраструктура  коммерциализации результатов исследований и разработок традиционно формируется  вокруг или на базе   организаций, выполняющих научные исследования и разработки.</w:t>
      </w:r>
    </w:p>
    <w:p w:rsidR="00C47A5A" w:rsidRPr="006D73AA" w:rsidRDefault="00C47A5A" w:rsidP="00AB0D6B">
      <w:pPr>
        <w:spacing w:after="0" w:line="240" w:lineRule="auto"/>
        <w:ind w:firstLine="709"/>
        <w:jc w:val="both"/>
        <w:rPr>
          <w:rFonts w:ascii="Times New Roman" w:hAnsi="Times New Roman"/>
          <w:sz w:val="24"/>
          <w:szCs w:val="24"/>
        </w:rPr>
      </w:pPr>
      <w:r w:rsidRPr="006D73AA">
        <w:rPr>
          <w:rFonts w:ascii="Times New Roman" w:hAnsi="Times New Roman"/>
          <w:sz w:val="24"/>
          <w:szCs w:val="24"/>
        </w:rPr>
        <w:t>Наряду с этим очевидно, что арсенал  мер содействия коммерциализации результатов исследований и разработок, которые будут реализованы  кластером, должен  формироваться и с учетом перспектив, целей и задач  его развития (в том числе фронта и приоритетов развития кооперации участников кла</w:t>
      </w:r>
      <w:r w:rsidR="00AB0D6B">
        <w:rPr>
          <w:rFonts w:ascii="Times New Roman" w:hAnsi="Times New Roman"/>
          <w:sz w:val="24"/>
          <w:szCs w:val="24"/>
        </w:rPr>
        <w:t>с</w:t>
      </w:r>
      <w:r w:rsidRPr="006D73AA">
        <w:rPr>
          <w:rFonts w:ascii="Times New Roman" w:hAnsi="Times New Roman"/>
          <w:sz w:val="24"/>
          <w:szCs w:val="24"/>
        </w:rPr>
        <w:t>тера в сфере исследований и разработок).</w:t>
      </w:r>
    </w:p>
    <w:p w:rsidR="00C47A5A" w:rsidRPr="006D73AA" w:rsidRDefault="00C47A5A" w:rsidP="00AB0D6B">
      <w:pPr>
        <w:spacing w:after="0" w:line="240" w:lineRule="auto"/>
        <w:ind w:firstLine="708"/>
        <w:jc w:val="both"/>
        <w:rPr>
          <w:rFonts w:ascii="Times New Roman" w:hAnsi="Times New Roman"/>
          <w:sz w:val="24"/>
          <w:szCs w:val="24"/>
        </w:rPr>
      </w:pPr>
      <w:r w:rsidRPr="006D73AA">
        <w:rPr>
          <w:rFonts w:ascii="Times New Roman" w:hAnsi="Times New Roman"/>
          <w:sz w:val="24"/>
          <w:szCs w:val="24"/>
        </w:rPr>
        <w:t>Наконец, поскольку инструменты  содействия коммерциализации результатов исследований зачастую совпадают  с  мерами по развитию научной и  инновационной и</w:t>
      </w:r>
      <w:r w:rsidR="00AB0D6B">
        <w:rPr>
          <w:rFonts w:ascii="Times New Roman" w:hAnsi="Times New Roman"/>
          <w:sz w:val="24"/>
          <w:szCs w:val="24"/>
        </w:rPr>
        <w:t>н</w:t>
      </w:r>
      <w:r w:rsidRPr="006D73AA">
        <w:rPr>
          <w:rFonts w:ascii="Times New Roman" w:hAnsi="Times New Roman"/>
          <w:sz w:val="24"/>
          <w:szCs w:val="24"/>
        </w:rPr>
        <w:t xml:space="preserve">фраструктуры, </w:t>
      </w:r>
      <w:r w:rsidR="00AB0D6B">
        <w:rPr>
          <w:rFonts w:ascii="Times New Roman" w:hAnsi="Times New Roman"/>
          <w:sz w:val="24"/>
          <w:szCs w:val="24"/>
        </w:rPr>
        <w:t xml:space="preserve">возникают </w:t>
      </w:r>
      <w:r w:rsidRPr="006D73AA">
        <w:rPr>
          <w:rFonts w:ascii="Times New Roman" w:hAnsi="Times New Roman"/>
          <w:sz w:val="24"/>
          <w:szCs w:val="24"/>
        </w:rPr>
        <w:t>содержательные пере</w:t>
      </w:r>
      <w:r w:rsidR="00AB0D6B">
        <w:rPr>
          <w:rFonts w:ascii="Times New Roman" w:hAnsi="Times New Roman"/>
          <w:sz w:val="24"/>
          <w:szCs w:val="24"/>
        </w:rPr>
        <w:t>се</w:t>
      </w:r>
      <w:r w:rsidRPr="006D73AA">
        <w:rPr>
          <w:rFonts w:ascii="Times New Roman" w:hAnsi="Times New Roman"/>
          <w:sz w:val="24"/>
          <w:szCs w:val="24"/>
        </w:rPr>
        <w:t>чени</w:t>
      </w:r>
      <w:r w:rsidR="00AB0D6B">
        <w:rPr>
          <w:rFonts w:ascii="Times New Roman" w:hAnsi="Times New Roman"/>
          <w:sz w:val="24"/>
          <w:szCs w:val="24"/>
        </w:rPr>
        <w:t>я</w:t>
      </w:r>
      <w:r w:rsidRPr="006D73AA">
        <w:rPr>
          <w:rFonts w:ascii="Times New Roman" w:hAnsi="Times New Roman"/>
          <w:sz w:val="24"/>
          <w:szCs w:val="24"/>
        </w:rPr>
        <w:t xml:space="preserve"> данного раздела настоящей программы с разделом 3.4 (Приоритетные направления и мероприятия по развитию научной и инновационной инфраструктуры, расположенной на территории базирования кластера).</w:t>
      </w:r>
    </w:p>
    <w:p w:rsidR="00C47A5A" w:rsidRPr="006D73AA" w:rsidRDefault="00C47A5A" w:rsidP="00AB0D6B">
      <w:pPr>
        <w:spacing w:after="0" w:line="240" w:lineRule="auto"/>
        <w:ind w:firstLine="708"/>
        <w:jc w:val="both"/>
        <w:rPr>
          <w:rFonts w:ascii="Times New Roman" w:hAnsi="Times New Roman"/>
          <w:sz w:val="24"/>
          <w:szCs w:val="24"/>
        </w:rPr>
      </w:pPr>
      <w:r w:rsidRPr="006D73AA">
        <w:rPr>
          <w:rFonts w:ascii="Times New Roman" w:hAnsi="Times New Roman"/>
          <w:sz w:val="24"/>
          <w:szCs w:val="24"/>
        </w:rPr>
        <w:t>Приведенные комментарии позволяют структурировать основные меры содействия коммерциализации результатов исследований и разработок, которые будут реализованы кластером, в разрезе его следующих</w:t>
      </w:r>
      <w:r w:rsidR="00B87751">
        <w:rPr>
          <w:rFonts w:ascii="Times New Roman" w:hAnsi="Times New Roman"/>
          <w:sz w:val="24"/>
          <w:szCs w:val="24"/>
        </w:rPr>
        <w:t xml:space="preserve"> организаций –   АУ «Технопарк-</w:t>
      </w:r>
      <w:r w:rsidRPr="006D73AA">
        <w:rPr>
          <w:rFonts w:ascii="Times New Roman" w:hAnsi="Times New Roman"/>
          <w:sz w:val="24"/>
          <w:szCs w:val="24"/>
        </w:rPr>
        <w:t>Мордовия»,  НИУ МГУ им. Н.П.Огарева,  ЗАО НПК "Электровыпрямитель" и  ГУП РМ «НИИИС им. А.Н. Лодыгина».</w:t>
      </w:r>
    </w:p>
    <w:p w:rsidR="00C47A5A" w:rsidRPr="006D73AA" w:rsidRDefault="00C47A5A" w:rsidP="00AB0D6B">
      <w:pPr>
        <w:spacing w:after="0" w:line="240" w:lineRule="auto"/>
        <w:ind w:firstLine="708"/>
        <w:jc w:val="both"/>
        <w:rPr>
          <w:rFonts w:ascii="Times New Roman" w:hAnsi="Times New Roman"/>
          <w:sz w:val="24"/>
          <w:szCs w:val="24"/>
        </w:rPr>
      </w:pPr>
      <w:r w:rsidRPr="006D73AA">
        <w:rPr>
          <w:rFonts w:ascii="Times New Roman" w:hAnsi="Times New Roman"/>
          <w:sz w:val="24"/>
          <w:szCs w:val="24"/>
        </w:rPr>
        <w:t>Большинство мер содействия  коммерциализации результатов исследований и разработок, которые предполагают реализовать участники кла</w:t>
      </w:r>
      <w:r w:rsidR="00B87751">
        <w:rPr>
          <w:rFonts w:ascii="Times New Roman" w:hAnsi="Times New Roman"/>
          <w:sz w:val="24"/>
          <w:szCs w:val="24"/>
        </w:rPr>
        <w:t>стера, связано с АУ «Технопарк-</w:t>
      </w:r>
      <w:r w:rsidRPr="006D73AA">
        <w:rPr>
          <w:rFonts w:ascii="Times New Roman" w:hAnsi="Times New Roman"/>
          <w:sz w:val="24"/>
          <w:szCs w:val="24"/>
        </w:rPr>
        <w:t xml:space="preserve">Мордовия»,  призванным </w:t>
      </w:r>
      <w:r w:rsidRPr="006D73AA">
        <w:rPr>
          <w:rFonts w:ascii="Times New Roman" w:hAnsi="Times New Roman"/>
          <w:color w:val="000000"/>
          <w:spacing w:val="-1"/>
          <w:sz w:val="24"/>
          <w:szCs w:val="24"/>
        </w:rPr>
        <w:t xml:space="preserve">создать необходимые условия для реализации инновационного потенциала и коммерциализации результатов исследовательских проектов, выполняемых как участниками кластера, так и другими организациями (российскими и зарубежными) в области </w:t>
      </w:r>
      <w:r w:rsidRPr="006D73AA">
        <w:rPr>
          <w:rFonts w:ascii="Times New Roman" w:hAnsi="Times New Roman"/>
          <w:sz w:val="24"/>
          <w:szCs w:val="24"/>
        </w:rPr>
        <w:t>электронного приборостроения,  оптоэлектроники и волоконной оптики, энергосберегающей светотехники, информационных технологий и нанотехнологий/наноматериалов. Именно Технопарк должен обеспечить эффективность  потоков знаний и технологий  между участниками кластера, коммерциализаци</w:t>
      </w:r>
      <w:r w:rsidR="00AB0D6B">
        <w:rPr>
          <w:rFonts w:ascii="Times New Roman" w:hAnsi="Times New Roman"/>
          <w:sz w:val="24"/>
          <w:szCs w:val="24"/>
        </w:rPr>
        <w:t>ю</w:t>
      </w:r>
      <w:r w:rsidRPr="006D73AA">
        <w:rPr>
          <w:rFonts w:ascii="Times New Roman" w:hAnsi="Times New Roman"/>
          <w:sz w:val="24"/>
          <w:szCs w:val="24"/>
        </w:rPr>
        <w:t xml:space="preserve"> результатов выполняемых ими исследований и разработок (в том числе за счет содействия созданию и росту малых инновационных компаний).</w:t>
      </w:r>
    </w:p>
    <w:p w:rsidR="00C47A5A" w:rsidRPr="006D73AA" w:rsidRDefault="00C47A5A" w:rsidP="006D73AA">
      <w:pPr>
        <w:spacing w:after="0" w:line="240" w:lineRule="auto"/>
        <w:jc w:val="both"/>
        <w:rPr>
          <w:rFonts w:ascii="Times New Roman" w:hAnsi="Times New Roman"/>
          <w:sz w:val="24"/>
          <w:szCs w:val="24"/>
        </w:rPr>
      </w:pPr>
      <w:r w:rsidRPr="006D73AA">
        <w:rPr>
          <w:rFonts w:ascii="Times New Roman" w:hAnsi="Times New Roman"/>
          <w:sz w:val="24"/>
          <w:szCs w:val="24"/>
        </w:rPr>
        <w:t xml:space="preserve"> </w:t>
      </w:r>
      <w:r w:rsidR="00AB0D6B">
        <w:rPr>
          <w:rFonts w:ascii="Times New Roman" w:hAnsi="Times New Roman"/>
          <w:sz w:val="24"/>
          <w:szCs w:val="24"/>
        </w:rPr>
        <w:tab/>
      </w:r>
      <w:r w:rsidRPr="006D73AA">
        <w:rPr>
          <w:rFonts w:ascii="Times New Roman" w:hAnsi="Times New Roman"/>
          <w:sz w:val="24"/>
          <w:szCs w:val="24"/>
        </w:rPr>
        <w:t>Для достижения этих целей в Технопарке будет продолжено формирование и  развитие  следующих структур:</w:t>
      </w:r>
    </w:p>
    <w:p w:rsidR="00C47A5A" w:rsidRPr="006D73AA" w:rsidRDefault="00C47A5A" w:rsidP="00CD5B47">
      <w:pPr>
        <w:pStyle w:val="a4"/>
        <w:numPr>
          <w:ilvl w:val="0"/>
          <w:numId w:val="74"/>
        </w:numPr>
        <w:spacing w:after="0" w:line="240" w:lineRule="auto"/>
        <w:jc w:val="both"/>
        <w:rPr>
          <w:rFonts w:ascii="Times New Roman" w:hAnsi="Times New Roman"/>
          <w:color w:val="000000"/>
          <w:spacing w:val="-1"/>
          <w:sz w:val="24"/>
          <w:szCs w:val="24"/>
        </w:rPr>
      </w:pPr>
      <w:r w:rsidRPr="006D73AA">
        <w:rPr>
          <w:rFonts w:ascii="Times New Roman" w:hAnsi="Times New Roman"/>
          <w:color w:val="000000"/>
          <w:spacing w:val="-1"/>
          <w:sz w:val="24"/>
          <w:szCs w:val="24"/>
        </w:rPr>
        <w:t>Центр проектирования инноваций для  технологического обеспечения производства прототипов инновационных продуктов для телекоммуникационных и электронных систем, который будет предоставлять полный пакет услуг – от  разработки макета изделия,  программного обеспечения, тестирования до изготовления опытного образца;</w:t>
      </w:r>
    </w:p>
    <w:p w:rsidR="00C47A5A" w:rsidRPr="006D73AA" w:rsidRDefault="00C47A5A" w:rsidP="00CD5B47">
      <w:pPr>
        <w:pStyle w:val="a4"/>
        <w:numPr>
          <w:ilvl w:val="0"/>
          <w:numId w:val="74"/>
        </w:numPr>
        <w:spacing w:after="0" w:line="240" w:lineRule="auto"/>
        <w:jc w:val="both"/>
        <w:rPr>
          <w:rFonts w:ascii="Times New Roman" w:hAnsi="Times New Roman"/>
          <w:color w:val="000000"/>
          <w:spacing w:val="-1"/>
          <w:sz w:val="24"/>
          <w:szCs w:val="24"/>
        </w:rPr>
      </w:pPr>
      <w:r w:rsidRPr="006D73AA">
        <w:rPr>
          <w:rFonts w:ascii="Times New Roman" w:hAnsi="Times New Roman"/>
          <w:color w:val="000000"/>
          <w:spacing w:val="-1"/>
          <w:sz w:val="24"/>
          <w:szCs w:val="24"/>
        </w:rPr>
        <w:t>Центр развития нанотехнологий и наноматериалов Республики Мордовия, создаваемый  не только для коммерциализации результатов исследований и разработок в области нанотехнологий и наноматериалов через содействие созданию и деятельности малых инновационных предприятий (в том числе создание бизнес-инкубатора), но и для проведения прикладных научных исследований и разработок по заказам различных компаний. Значимость данного Центра  для коммерциализации результатов исследований и разработок кластера связана также с тем, что он позиционируется в качестве канала международного научно-технического сотрудничества кластера в сегменте наноиндустрии, т.е. призван содействовать также и экспорту его технологий и продукции;</w:t>
      </w:r>
    </w:p>
    <w:p w:rsidR="00C47A5A" w:rsidRPr="006D73AA" w:rsidRDefault="00C47A5A" w:rsidP="00CD5B47">
      <w:pPr>
        <w:pStyle w:val="a4"/>
        <w:numPr>
          <w:ilvl w:val="0"/>
          <w:numId w:val="74"/>
        </w:numPr>
        <w:spacing w:after="0" w:line="240" w:lineRule="auto"/>
        <w:jc w:val="both"/>
        <w:rPr>
          <w:rFonts w:ascii="Times New Roman" w:hAnsi="Times New Roman"/>
          <w:color w:val="000000"/>
          <w:spacing w:val="-1"/>
          <w:sz w:val="24"/>
          <w:szCs w:val="24"/>
        </w:rPr>
      </w:pPr>
      <w:r w:rsidRPr="006D73AA">
        <w:rPr>
          <w:rFonts w:ascii="Times New Roman" w:hAnsi="Times New Roman"/>
          <w:color w:val="000000"/>
          <w:spacing w:val="-1"/>
          <w:sz w:val="24"/>
          <w:szCs w:val="24"/>
        </w:rPr>
        <w:t xml:space="preserve">Центр экспериментального производства (ЦЭП), роль которого в  коммерциализации результатов исследований и разработок определяется тем, что ему предстоит обеспечивать участников кластера и резидентов парка необходимыми им опытными производствами инновационной продукции. </w:t>
      </w:r>
    </w:p>
    <w:p w:rsidR="00C47A5A" w:rsidRPr="006D73AA" w:rsidRDefault="00C47A5A" w:rsidP="00AB0D6B">
      <w:pPr>
        <w:spacing w:after="0" w:line="240" w:lineRule="auto"/>
        <w:ind w:firstLine="709"/>
        <w:jc w:val="both"/>
        <w:rPr>
          <w:rFonts w:ascii="Times New Roman" w:hAnsi="Times New Roman"/>
          <w:color w:val="000000"/>
          <w:spacing w:val="-1"/>
          <w:sz w:val="24"/>
          <w:szCs w:val="24"/>
        </w:rPr>
      </w:pPr>
      <w:r w:rsidRPr="006D73AA">
        <w:rPr>
          <w:rFonts w:ascii="Times New Roman" w:hAnsi="Times New Roman"/>
          <w:color w:val="000000"/>
          <w:spacing w:val="-1"/>
          <w:sz w:val="24"/>
          <w:szCs w:val="24"/>
        </w:rPr>
        <w:t xml:space="preserve">Не менее значимое содействие коммерциализации результатов исследований и разработок будет оказано и за счет дальнейшего развития  инновационно-технологического комплекса НИУ МГУ им. Н.П.Огарева, включающего в настоящее время </w:t>
      </w:r>
      <w:r w:rsidRPr="006D73AA">
        <w:rPr>
          <w:sz w:val="24"/>
          <w:szCs w:val="24"/>
        </w:rPr>
        <w:t xml:space="preserve"> </w:t>
      </w:r>
      <w:r w:rsidRPr="006D73AA">
        <w:rPr>
          <w:rFonts w:ascii="Times New Roman" w:hAnsi="Times New Roman"/>
          <w:color w:val="000000"/>
          <w:spacing w:val="-1"/>
          <w:sz w:val="24"/>
          <w:szCs w:val="24"/>
        </w:rPr>
        <w:t>центр трансфера технологий, бизнес-инкубатор,  отдел управления интеллектуальной собственностью и  малые предприятия, созданные университетом для коммерциализации результатов своих исследований в соответствии с федеральным законом «О создании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(от 02.08.2009 №217-ФЗ). В рамках этого блока мер содействия коммерциализации результатов исследований и разработок кластера, в частности, предполагается:</w:t>
      </w:r>
    </w:p>
    <w:p w:rsidR="00C47A5A" w:rsidRPr="006D73AA" w:rsidRDefault="00C47A5A" w:rsidP="00CD5B47">
      <w:pPr>
        <w:pStyle w:val="a4"/>
        <w:numPr>
          <w:ilvl w:val="0"/>
          <w:numId w:val="75"/>
        </w:numPr>
        <w:spacing w:after="0" w:line="240" w:lineRule="auto"/>
        <w:jc w:val="both"/>
        <w:rPr>
          <w:rFonts w:ascii="Times New Roman" w:hAnsi="Times New Roman"/>
          <w:color w:val="000000"/>
          <w:spacing w:val="-1"/>
          <w:sz w:val="24"/>
          <w:szCs w:val="24"/>
        </w:rPr>
      </w:pPr>
      <w:r w:rsidRPr="006D73AA">
        <w:rPr>
          <w:rFonts w:ascii="Times New Roman" w:hAnsi="Times New Roman"/>
          <w:color w:val="000000"/>
          <w:spacing w:val="-1"/>
          <w:sz w:val="24"/>
          <w:szCs w:val="24"/>
        </w:rPr>
        <w:t xml:space="preserve">масштабировать  деятельность малых предприятий, созданных университетом в соответствии с указанным выше федеральным законом №217-ФЗ, в том числе за счет вхождения  в их уставной капитал предприятий кластера (и/или рост доли предприятий кластера в уставном капитале); </w:t>
      </w:r>
    </w:p>
    <w:p w:rsidR="00C47A5A" w:rsidRPr="006D73AA" w:rsidRDefault="00C47A5A" w:rsidP="00CD5B47">
      <w:pPr>
        <w:pStyle w:val="a4"/>
        <w:numPr>
          <w:ilvl w:val="0"/>
          <w:numId w:val="75"/>
        </w:numPr>
        <w:spacing w:after="0" w:line="240" w:lineRule="auto"/>
        <w:jc w:val="both"/>
        <w:rPr>
          <w:rFonts w:ascii="Times New Roman" w:hAnsi="Times New Roman"/>
          <w:color w:val="000000"/>
          <w:spacing w:val="-1"/>
          <w:sz w:val="24"/>
          <w:szCs w:val="24"/>
        </w:rPr>
      </w:pPr>
      <w:r w:rsidRPr="006D73AA">
        <w:rPr>
          <w:rFonts w:ascii="Times New Roman" w:hAnsi="Times New Roman"/>
          <w:color w:val="000000"/>
          <w:spacing w:val="-1"/>
          <w:sz w:val="24"/>
          <w:szCs w:val="24"/>
        </w:rPr>
        <w:t>создать систему организационной, информационной, правовой, консалтинговой и иной поддержки  малых инновационных  предприятий, входящих в состав кластера, созданных его участниками или связанных с ними;</w:t>
      </w:r>
    </w:p>
    <w:p w:rsidR="00C47A5A" w:rsidRPr="006D73AA" w:rsidRDefault="00C47A5A" w:rsidP="00CD5B47">
      <w:pPr>
        <w:pStyle w:val="a4"/>
        <w:numPr>
          <w:ilvl w:val="0"/>
          <w:numId w:val="75"/>
        </w:numPr>
        <w:spacing w:after="0" w:line="240" w:lineRule="auto"/>
        <w:jc w:val="both"/>
        <w:rPr>
          <w:rFonts w:ascii="Times New Roman" w:hAnsi="Times New Roman"/>
          <w:color w:val="000000"/>
          <w:spacing w:val="-1"/>
          <w:sz w:val="24"/>
          <w:szCs w:val="24"/>
        </w:rPr>
      </w:pPr>
      <w:r w:rsidRPr="006D73AA">
        <w:rPr>
          <w:rFonts w:ascii="Times New Roman" w:hAnsi="Times New Roman"/>
          <w:color w:val="000000"/>
          <w:spacing w:val="-1"/>
          <w:sz w:val="24"/>
          <w:szCs w:val="24"/>
        </w:rPr>
        <w:t>обеспечить целевую подготовку и переподготовку квалифицированных кадров (в том числе в области инновационного менеджмента)  в соответствии с потребностями участников кластера,  как в численности специалистов, так и в необходимых им компетенциях;</w:t>
      </w:r>
    </w:p>
    <w:p w:rsidR="00C47A5A" w:rsidRPr="006D73AA" w:rsidRDefault="00C47A5A" w:rsidP="00CD5B47">
      <w:pPr>
        <w:pStyle w:val="a4"/>
        <w:numPr>
          <w:ilvl w:val="0"/>
          <w:numId w:val="75"/>
        </w:numPr>
        <w:spacing w:after="0" w:line="240" w:lineRule="auto"/>
        <w:jc w:val="both"/>
        <w:rPr>
          <w:rFonts w:ascii="Times New Roman" w:hAnsi="Times New Roman"/>
          <w:color w:val="000000"/>
          <w:spacing w:val="-1"/>
          <w:sz w:val="24"/>
          <w:szCs w:val="24"/>
        </w:rPr>
      </w:pPr>
      <w:r w:rsidRPr="006D73AA">
        <w:rPr>
          <w:rFonts w:ascii="Times New Roman" w:hAnsi="Times New Roman"/>
          <w:color w:val="000000"/>
          <w:spacing w:val="-1"/>
          <w:sz w:val="24"/>
          <w:szCs w:val="24"/>
        </w:rPr>
        <w:t>расширить и актуализировать деятельность отдела управления  интеллектуальной собственностью университета в соответствии с действующими правилами учета, регистрации и использования нематериальных  активов (в том числе созданных за счет бюджетных средств); упорядочить практику прочих организаций в указанной области.</w:t>
      </w:r>
    </w:p>
    <w:p w:rsidR="00C47A5A" w:rsidRPr="006D73AA" w:rsidRDefault="00C47A5A" w:rsidP="006D73AA">
      <w:pPr>
        <w:pStyle w:val="a4"/>
        <w:spacing w:after="0" w:line="240" w:lineRule="auto"/>
        <w:jc w:val="both"/>
        <w:rPr>
          <w:rFonts w:ascii="Times New Roman" w:hAnsi="Times New Roman"/>
          <w:color w:val="000000"/>
          <w:spacing w:val="-1"/>
          <w:sz w:val="24"/>
          <w:szCs w:val="24"/>
        </w:rPr>
      </w:pPr>
    </w:p>
    <w:p w:rsidR="00C47A5A" w:rsidRPr="006D73AA" w:rsidRDefault="00C47A5A" w:rsidP="00AB0D6B">
      <w:pPr>
        <w:spacing w:after="0" w:line="240" w:lineRule="auto"/>
        <w:ind w:firstLine="709"/>
        <w:jc w:val="both"/>
        <w:rPr>
          <w:rFonts w:ascii="Times New Roman" w:hAnsi="Times New Roman"/>
          <w:sz w:val="24"/>
          <w:szCs w:val="24"/>
        </w:rPr>
      </w:pPr>
      <w:r w:rsidRPr="006D73AA">
        <w:rPr>
          <w:rFonts w:ascii="Times New Roman" w:hAnsi="Times New Roman"/>
          <w:sz w:val="24"/>
          <w:szCs w:val="24"/>
        </w:rPr>
        <w:t>Наряду с этим в целях эффективной коммерциализации результатов исследований и разработок, выполняемых участниками кластера, предполагается создание  инжинирингового центра волоконной оптики (при</w:t>
      </w:r>
      <w:r w:rsidR="00AB0D6B">
        <w:rPr>
          <w:rFonts w:ascii="Times New Roman" w:hAnsi="Times New Roman"/>
          <w:sz w:val="24"/>
          <w:szCs w:val="24"/>
        </w:rPr>
        <w:t xml:space="preserve"> </w:t>
      </w:r>
      <w:r w:rsidRPr="006D73AA">
        <w:rPr>
          <w:rFonts w:ascii="Times New Roman" w:hAnsi="Times New Roman"/>
          <w:sz w:val="24"/>
          <w:szCs w:val="24"/>
        </w:rPr>
        <w:t>участии НИУ МГУ и</w:t>
      </w:r>
      <w:r w:rsidR="00B87751">
        <w:rPr>
          <w:rFonts w:ascii="Times New Roman" w:hAnsi="Times New Roman"/>
          <w:sz w:val="24"/>
          <w:szCs w:val="24"/>
        </w:rPr>
        <w:t>м. Н.П.Огарева и  АУ «Технопарк-</w:t>
      </w:r>
      <w:r w:rsidRPr="006D73AA">
        <w:rPr>
          <w:rFonts w:ascii="Times New Roman" w:hAnsi="Times New Roman"/>
          <w:sz w:val="24"/>
          <w:szCs w:val="24"/>
        </w:rPr>
        <w:t>Мордовия»</w:t>
      </w:r>
      <w:r w:rsidR="00AB0D6B">
        <w:rPr>
          <w:rFonts w:ascii="Times New Roman" w:hAnsi="Times New Roman"/>
          <w:sz w:val="24"/>
          <w:szCs w:val="24"/>
        </w:rPr>
        <w:t>)</w:t>
      </w:r>
      <w:r w:rsidRPr="006D73AA">
        <w:rPr>
          <w:rFonts w:ascii="Times New Roman" w:hAnsi="Times New Roman"/>
          <w:sz w:val="24"/>
          <w:szCs w:val="24"/>
        </w:rPr>
        <w:t xml:space="preserve"> для сервисного  обслуживания  волоконных световодов, используемых в лазерной и сенсорной технике, которую будут производить участники кластера, а также регионального сертификационного центра по сертификации светодиодов и приборов на их основе. Необходимость формирования подобных структур диктуется  лучшей  практикой коммерциализации технологий, предусматривающей не только производство инновационной продукции, но и предоставление полного пакета  услуг по ее сертификации, инженерному сопровождению,  обслуживанию и т.д. </w:t>
      </w:r>
    </w:p>
    <w:p w:rsidR="00C47A5A" w:rsidRPr="006D73AA" w:rsidRDefault="00C47A5A" w:rsidP="00AB0D6B">
      <w:pPr>
        <w:spacing w:after="0" w:line="240" w:lineRule="auto"/>
        <w:ind w:firstLine="709"/>
        <w:jc w:val="both"/>
        <w:rPr>
          <w:rFonts w:ascii="Times New Roman" w:hAnsi="Times New Roman"/>
          <w:sz w:val="24"/>
          <w:szCs w:val="24"/>
        </w:rPr>
      </w:pPr>
      <w:r w:rsidRPr="006D73AA">
        <w:rPr>
          <w:rFonts w:ascii="Times New Roman" w:hAnsi="Times New Roman"/>
          <w:sz w:val="24"/>
          <w:szCs w:val="24"/>
        </w:rPr>
        <w:t xml:space="preserve">В качестве основных направлений и мероприятий по развитию международной научно-технической кооперации участников кластера  можно обозначить </w:t>
      </w:r>
      <w:r w:rsidRPr="006D73AA">
        <w:rPr>
          <w:rFonts w:ascii="Times New Roman" w:hAnsi="Times New Roman"/>
          <w:color w:val="000000"/>
          <w:sz w:val="24"/>
          <w:szCs w:val="24"/>
        </w:rPr>
        <w:t xml:space="preserve">развитие подсистемы организационно-технической поддержки научно-технических проектов, которая призвана, в первую очередь,  обеспечить условия для разработки и реализации важнейших инновационных проектов республиканского значения и развития современных научных школ в Республике Мордовия, а также коммерциализации инновационного продукта. </w:t>
      </w:r>
      <w:r w:rsidRPr="006D73AA">
        <w:rPr>
          <w:rFonts w:ascii="Times New Roman" w:hAnsi="Times New Roman"/>
          <w:sz w:val="24"/>
          <w:szCs w:val="24"/>
        </w:rPr>
        <w:t>В целях развитию международной научно-технической кооперации необходимо организовать софинансирование зарубежной выставочной и презентационной деятельности учас</w:t>
      </w:r>
      <w:r w:rsidR="00AB0D6B">
        <w:rPr>
          <w:rFonts w:ascii="Times New Roman" w:hAnsi="Times New Roman"/>
          <w:sz w:val="24"/>
          <w:szCs w:val="24"/>
        </w:rPr>
        <w:t>т</w:t>
      </w:r>
      <w:r w:rsidRPr="006D73AA">
        <w:rPr>
          <w:rFonts w:ascii="Times New Roman" w:hAnsi="Times New Roman"/>
          <w:sz w:val="24"/>
          <w:szCs w:val="24"/>
        </w:rPr>
        <w:t xml:space="preserve">ников кластера, </w:t>
      </w:r>
      <w:r w:rsidR="00AB0D6B">
        <w:rPr>
          <w:rFonts w:ascii="Times New Roman" w:hAnsi="Times New Roman"/>
          <w:sz w:val="24"/>
          <w:szCs w:val="24"/>
        </w:rPr>
        <w:t>а</w:t>
      </w:r>
      <w:r w:rsidRPr="006D73AA">
        <w:rPr>
          <w:rFonts w:ascii="Times New Roman" w:hAnsi="Times New Roman"/>
          <w:sz w:val="24"/>
          <w:szCs w:val="24"/>
        </w:rPr>
        <w:t xml:space="preserve"> также оказание помощи в заключение соглашений с важнейшими международными партнерами.</w:t>
      </w:r>
    </w:p>
    <w:p w:rsidR="00C47A5A" w:rsidRPr="00C26382" w:rsidRDefault="00C47A5A" w:rsidP="00C47A5A">
      <w:pPr>
        <w:spacing w:after="0"/>
        <w:jc w:val="both"/>
        <w:rPr>
          <w:rFonts w:ascii="Times New Roman" w:hAnsi="Times New Roman"/>
          <w:sz w:val="28"/>
          <w:szCs w:val="28"/>
        </w:rPr>
      </w:pPr>
    </w:p>
    <w:p w:rsidR="00C47A5A" w:rsidRDefault="006D73AA" w:rsidP="006D73AA">
      <w:pPr>
        <w:pStyle w:val="11"/>
        <w:tabs>
          <w:tab w:val="left" w:pos="1134"/>
        </w:tabs>
        <w:ind w:left="360"/>
        <w:jc w:val="both"/>
        <w:rPr>
          <w:rFonts w:ascii="Times New Roman" w:hAnsi="Times New Roman"/>
          <w:b/>
          <w:sz w:val="24"/>
          <w:szCs w:val="24"/>
        </w:rPr>
      </w:pPr>
      <w:r>
        <w:rPr>
          <w:rFonts w:ascii="Times New Roman" w:hAnsi="Times New Roman"/>
          <w:b/>
          <w:sz w:val="24"/>
          <w:szCs w:val="24"/>
        </w:rPr>
        <w:t xml:space="preserve">3.4. </w:t>
      </w:r>
      <w:r w:rsidR="00C47A5A" w:rsidRPr="006D73AA">
        <w:rPr>
          <w:rFonts w:ascii="Times New Roman" w:hAnsi="Times New Roman"/>
          <w:b/>
          <w:sz w:val="24"/>
          <w:szCs w:val="24"/>
        </w:rPr>
        <w:t>Приоритетные направления и мероприятия по развитию научной и инновационной инфраструктуры, расположенной на территории базирования кластера</w:t>
      </w:r>
    </w:p>
    <w:p w:rsidR="006D73AA" w:rsidRPr="006D73AA" w:rsidRDefault="006D73AA" w:rsidP="006D73AA">
      <w:pPr>
        <w:pStyle w:val="11"/>
        <w:tabs>
          <w:tab w:val="left" w:pos="1134"/>
        </w:tabs>
        <w:ind w:left="360"/>
        <w:jc w:val="both"/>
        <w:rPr>
          <w:rFonts w:ascii="Times New Roman" w:hAnsi="Times New Roman"/>
          <w:b/>
          <w:sz w:val="24"/>
          <w:szCs w:val="24"/>
        </w:rPr>
      </w:pPr>
    </w:p>
    <w:p w:rsidR="00C47A5A" w:rsidRPr="006D73AA" w:rsidRDefault="00C47A5A" w:rsidP="00CA1493">
      <w:pPr>
        <w:spacing w:after="0" w:line="240" w:lineRule="auto"/>
        <w:ind w:firstLine="709"/>
        <w:jc w:val="both"/>
        <w:rPr>
          <w:rFonts w:ascii="Times New Roman" w:hAnsi="Times New Roman"/>
          <w:sz w:val="24"/>
          <w:szCs w:val="24"/>
        </w:rPr>
      </w:pPr>
      <w:r w:rsidRPr="006D73AA">
        <w:rPr>
          <w:rFonts w:ascii="Times New Roman" w:hAnsi="Times New Roman"/>
          <w:sz w:val="24"/>
          <w:szCs w:val="24"/>
        </w:rPr>
        <w:t xml:space="preserve">Выбор приоритетов развития научной и инновационной инфраструктуры, расположенной на территории базирования кластера, осуществлялся с учетом ее современного состояния и «распределения» между отдельными участниками кластера, имеющихся в ней пробелов и узких мест, а также потребностей в ее модернизации и развитии,  вытекающих из целей и задач развития кластера,  сформулированных в настоящей программе. </w:t>
      </w:r>
    </w:p>
    <w:p w:rsidR="00C47A5A" w:rsidRPr="006D73AA" w:rsidRDefault="00C47A5A" w:rsidP="00CA1493">
      <w:pPr>
        <w:spacing w:after="0" w:line="240" w:lineRule="auto"/>
        <w:ind w:firstLine="709"/>
        <w:jc w:val="both"/>
        <w:rPr>
          <w:rFonts w:ascii="Times New Roman" w:hAnsi="Times New Roman"/>
          <w:sz w:val="24"/>
          <w:szCs w:val="24"/>
        </w:rPr>
      </w:pPr>
      <w:r w:rsidRPr="006D73AA">
        <w:rPr>
          <w:rFonts w:ascii="Times New Roman" w:hAnsi="Times New Roman"/>
          <w:sz w:val="24"/>
          <w:szCs w:val="24"/>
        </w:rPr>
        <w:t>К особенностям современного состояния научной и инновационной инфраструктуры кластера, существенным для выбора приоритетов ее развития, можно отнести следующие:</w:t>
      </w:r>
    </w:p>
    <w:p w:rsidR="00C47A5A" w:rsidRPr="006D73AA" w:rsidRDefault="00C47A5A" w:rsidP="00CD5B47">
      <w:pPr>
        <w:pStyle w:val="a4"/>
        <w:numPr>
          <w:ilvl w:val="0"/>
          <w:numId w:val="76"/>
        </w:numPr>
        <w:spacing w:after="0" w:line="240" w:lineRule="auto"/>
        <w:jc w:val="both"/>
        <w:rPr>
          <w:rFonts w:ascii="Times New Roman" w:hAnsi="Times New Roman"/>
          <w:sz w:val="24"/>
          <w:szCs w:val="24"/>
        </w:rPr>
      </w:pPr>
      <w:r w:rsidRPr="006D73AA">
        <w:rPr>
          <w:rFonts w:ascii="Times New Roman" w:hAnsi="Times New Roman"/>
          <w:sz w:val="24"/>
          <w:szCs w:val="24"/>
        </w:rPr>
        <w:t xml:space="preserve">концентрацию объектов научной инфраструктуры кластера в НИУ МГУ им. Н.П.Огарева и/или «вокруг» него (в частности, центров коллективного пользования научным оборудованием);  </w:t>
      </w:r>
    </w:p>
    <w:p w:rsidR="00C47A5A" w:rsidRPr="006D73AA" w:rsidRDefault="00C47A5A" w:rsidP="00CD5B47">
      <w:pPr>
        <w:pStyle w:val="a4"/>
        <w:numPr>
          <w:ilvl w:val="0"/>
          <w:numId w:val="76"/>
        </w:numPr>
        <w:spacing w:after="0" w:line="240" w:lineRule="auto"/>
        <w:jc w:val="both"/>
        <w:rPr>
          <w:rFonts w:ascii="Times New Roman" w:hAnsi="Times New Roman"/>
          <w:sz w:val="24"/>
          <w:szCs w:val="24"/>
        </w:rPr>
      </w:pPr>
      <w:r w:rsidRPr="006D73AA">
        <w:rPr>
          <w:rFonts w:ascii="Times New Roman" w:hAnsi="Times New Roman"/>
          <w:sz w:val="24"/>
          <w:szCs w:val="24"/>
        </w:rPr>
        <w:t xml:space="preserve">наличие у  НИУ МГУ им. Н.П.Огарева также ряда объектов инновационной инфраструктуры (бизнес-инкубатор, малые инновационные предприятия, отдел  управления интеллектуальной собственностью и др.). Например,  малое инновационное предприятие «Алькор», выполняющее работы  по проектированию систем освещения, фотометрированию источников света и световых приборов; </w:t>
      </w:r>
    </w:p>
    <w:p w:rsidR="00C47A5A" w:rsidRPr="006D73AA" w:rsidRDefault="00C47A5A" w:rsidP="00CD5B47">
      <w:pPr>
        <w:pStyle w:val="a4"/>
        <w:numPr>
          <w:ilvl w:val="0"/>
          <w:numId w:val="76"/>
        </w:numPr>
        <w:spacing w:after="0" w:line="240" w:lineRule="auto"/>
        <w:jc w:val="both"/>
        <w:rPr>
          <w:rFonts w:ascii="Times New Roman" w:hAnsi="Times New Roman"/>
          <w:sz w:val="24"/>
          <w:szCs w:val="24"/>
        </w:rPr>
      </w:pPr>
      <w:r w:rsidRPr="006D73AA">
        <w:rPr>
          <w:rFonts w:ascii="Times New Roman" w:hAnsi="Times New Roman"/>
          <w:sz w:val="24"/>
          <w:szCs w:val="24"/>
        </w:rPr>
        <w:t>определенность перспектив развития  научной и  инновационной инфраструктуры кластера, которые связаны, прежде всего, с  АУ «Технопарк</w:t>
      </w:r>
      <w:r w:rsidR="00B87751">
        <w:rPr>
          <w:rFonts w:ascii="Times New Roman" w:hAnsi="Times New Roman"/>
          <w:sz w:val="24"/>
          <w:szCs w:val="24"/>
        </w:rPr>
        <w:t>-</w:t>
      </w:r>
      <w:r w:rsidRPr="006D73AA">
        <w:rPr>
          <w:rFonts w:ascii="Times New Roman" w:hAnsi="Times New Roman"/>
          <w:sz w:val="24"/>
          <w:szCs w:val="24"/>
        </w:rPr>
        <w:t>Мордовия».</w:t>
      </w:r>
    </w:p>
    <w:p w:rsidR="00C47A5A" w:rsidRPr="006D73AA" w:rsidRDefault="00C47A5A" w:rsidP="00CA1493">
      <w:pPr>
        <w:tabs>
          <w:tab w:val="left" w:pos="709"/>
        </w:tabs>
        <w:spacing w:after="0" w:line="240" w:lineRule="auto"/>
        <w:ind w:firstLine="709"/>
        <w:jc w:val="both"/>
        <w:rPr>
          <w:rFonts w:ascii="Times New Roman" w:hAnsi="Times New Roman"/>
          <w:sz w:val="24"/>
          <w:szCs w:val="24"/>
        </w:rPr>
      </w:pPr>
      <w:r w:rsidRPr="006D73AA">
        <w:rPr>
          <w:rFonts w:ascii="Times New Roman" w:hAnsi="Times New Roman"/>
          <w:sz w:val="24"/>
          <w:szCs w:val="24"/>
        </w:rPr>
        <w:t>В сложившейся ситуации приоритеты развития научной и инновационной инфраструктуры кластера  должны определяться в зависимости от эффективности использования уже имеющихся объектов этой инфраструктуры, адекватности  их набора и потенциала текущим и перспективным потребностям участников кластера (в том числе, обусловленным их ролью в реализации настоящей программы), а также масштабу и сложности задач, которые должны быть решены в результате ее реализации.</w:t>
      </w:r>
    </w:p>
    <w:p w:rsidR="00C47A5A" w:rsidRPr="006D73AA" w:rsidRDefault="00C47A5A" w:rsidP="00CA1493">
      <w:pPr>
        <w:spacing w:after="0" w:line="240" w:lineRule="auto"/>
        <w:ind w:firstLine="709"/>
        <w:jc w:val="both"/>
        <w:rPr>
          <w:rFonts w:ascii="Times New Roman" w:hAnsi="Times New Roman"/>
          <w:sz w:val="24"/>
          <w:szCs w:val="24"/>
        </w:rPr>
      </w:pPr>
      <w:r w:rsidRPr="006D73AA">
        <w:rPr>
          <w:rFonts w:ascii="Times New Roman" w:hAnsi="Times New Roman"/>
          <w:sz w:val="24"/>
          <w:szCs w:val="24"/>
        </w:rPr>
        <w:t>В результате  анализа  и взаимного  согласования  этих и других факторов и ограничений в качестве приоритетных  направлений и мероприятий по развитию научной и инновационной инфраструктуры, расположенной на территории базирования кластера, выделены следующие:</w:t>
      </w:r>
    </w:p>
    <w:p w:rsidR="00C47A5A" w:rsidRPr="006D73AA" w:rsidRDefault="00C47A5A" w:rsidP="00CD5B47">
      <w:pPr>
        <w:pStyle w:val="a4"/>
        <w:numPr>
          <w:ilvl w:val="0"/>
          <w:numId w:val="77"/>
        </w:numPr>
        <w:spacing w:after="0" w:line="240" w:lineRule="auto"/>
        <w:jc w:val="both"/>
        <w:rPr>
          <w:rFonts w:ascii="Times New Roman" w:hAnsi="Times New Roman"/>
          <w:sz w:val="24"/>
          <w:szCs w:val="24"/>
        </w:rPr>
      </w:pPr>
      <w:r w:rsidRPr="006D73AA">
        <w:rPr>
          <w:rFonts w:ascii="Times New Roman" w:hAnsi="Times New Roman"/>
          <w:sz w:val="24"/>
          <w:szCs w:val="24"/>
        </w:rPr>
        <w:t>развитие материально-технической базы Центра коллективного пользования уникальным научным оборудованием «Светотехническая метрология», действующего на базе НИУ МГУ им. Н.П.Огарева (светотехнический  факультет), а также расширение сферы его деятельности за счет включения в нее оказания следующих услуг участникам кластера и другим организациям: проведение испытаний, сертификации источников света и световых приборов;      консалтинговые услуги и светотехнический аудит;     повышение квалификации и переподготовка персонала светотехнических предприятий РФ.  Это позволит университету и другим организациям кластера, выполняющим научные исследования и разработки, проводить масштабные современные  светотехнические и  оптико-спектральные  исследования, расширить участие в зарубежных и  международных проектах/программах  и повысить его эффективность, а также получать результаты, коммерциализация которых способна обеспечить  решение задач кла</w:t>
      </w:r>
      <w:r w:rsidR="008F5229">
        <w:rPr>
          <w:rFonts w:ascii="Times New Roman" w:hAnsi="Times New Roman"/>
          <w:sz w:val="24"/>
          <w:szCs w:val="24"/>
        </w:rPr>
        <w:t>с</w:t>
      </w:r>
      <w:r w:rsidRPr="006D73AA">
        <w:rPr>
          <w:rFonts w:ascii="Times New Roman" w:hAnsi="Times New Roman"/>
          <w:sz w:val="24"/>
          <w:szCs w:val="24"/>
        </w:rPr>
        <w:t>тера, связанных как с импортозамещением, так и с производством конкурентоспособной, востребованной на мировом рынке продукци</w:t>
      </w:r>
      <w:r w:rsidR="008F5229">
        <w:rPr>
          <w:rFonts w:ascii="Times New Roman" w:hAnsi="Times New Roman"/>
          <w:sz w:val="24"/>
          <w:szCs w:val="24"/>
        </w:rPr>
        <w:t>и</w:t>
      </w:r>
      <w:r w:rsidRPr="006D73AA">
        <w:rPr>
          <w:rFonts w:ascii="Times New Roman" w:hAnsi="Times New Roman"/>
          <w:sz w:val="24"/>
          <w:szCs w:val="24"/>
        </w:rPr>
        <w:t>;</w:t>
      </w:r>
    </w:p>
    <w:p w:rsidR="00C47A5A" w:rsidRPr="006D73AA" w:rsidRDefault="00C47A5A" w:rsidP="00CD5B47">
      <w:pPr>
        <w:pStyle w:val="a4"/>
        <w:numPr>
          <w:ilvl w:val="0"/>
          <w:numId w:val="77"/>
        </w:numPr>
        <w:spacing w:after="0" w:line="240" w:lineRule="auto"/>
        <w:jc w:val="both"/>
        <w:rPr>
          <w:rFonts w:ascii="Times New Roman" w:hAnsi="Times New Roman"/>
          <w:sz w:val="24"/>
          <w:szCs w:val="24"/>
        </w:rPr>
      </w:pPr>
      <w:r w:rsidRPr="006D73AA">
        <w:rPr>
          <w:rFonts w:ascii="Times New Roman" w:hAnsi="Times New Roman"/>
          <w:sz w:val="24"/>
          <w:szCs w:val="24"/>
        </w:rPr>
        <w:t>создание центра коллективного пользования «Испытательная лаборатория «Новый свет» на базе ГУП РМ «НИИИС им. Н.П.Лодыгина», что обеспечит ему статус  ведущего испытательного центра кластера;</w:t>
      </w:r>
    </w:p>
    <w:p w:rsidR="00C47A5A" w:rsidRPr="006D73AA" w:rsidRDefault="00C47A5A" w:rsidP="00CD5B47">
      <w:pPr>
        <w:pStyle w:val="a4"/>
        <w:numPr>
          <w:ilvl w:val="0"/>
          <w:numId w:val="77"/>
        </w:numPr>
        <w:spacing w:line="240" w:lineRule="auto"/>
        <w:jc w:val="both"/>
        <w:rPr>
          <w:rFonts w:ascii="Times New Roman" w:hAnsi="Times New Roman"/>
          <w:sz w:val="24"/>
          <w:szCs w:val="24"/>
        </w:rPr>
      </w:pPr>
      <w:r w:rsidRPr="006D73AA">
        <w:rPr>
          <w:rFonts w:ascii="Times New Roman" w:hAnsi="Times New Roman"/>
          <w:sz w:val="24"/>
          <w:szCs w:val="24"/>
        </w:rPr>
        <w:t xml:space="preserve"> масштабирование, активизация и расширение деятельности Республиканского фонда грантовой поддержки инновационной деятельности, гранты которого будут выделяться для конкурсной  поддержки  инициативных научно-исследовательских проектов; конференций и иных научных мероприятий республиканского, национального и  международного уровней, проводимых на территории Республики Мордовия; участия ученых республики в научных мероприятиях за рубежом и научных публикаций.</w:t>
      </w:r>
    </w:p>
    <w:p w:rsidR="00C47A5A" w:rsidRPr="006D73AA" w:rsidRDefault="00C47A5A" w:rsidP="008F5229">
      <w:pPr>
        <w:spacing w:after="0" w:line="240" w:lineRule="auto"/>
        <w:ind w:firstLine="709"/>
        <w:jc w:val="both"/>
        <w:rPr>
          <w:rFonts w:ascii="Times New Roman" w:hAnsi="Times New Roman"/>
          <w:sz w:val="24"/>
          <w:szCs w:val="24"/>
        </w:rPr>
      </w:pPr>
      <w:r w:rsidRPr="006D73AA">
        <w:rPr>
          <w:rFonts w:ascii="Times New Roman" w:hAnsi="Times New Roman"/>
          <w:sz w:val="24"/>
          <w:szCs w:val="24"/>
        </w:rPr>
        <w:t>В самостоятельное приоритетное направление развития научной и инновационной инфраструктуры, расположенной  на территории базирования кластера, можно также выделить формирование и развитие АУ «Технопарк Мордовия». Меры, которые будут реализованы в рамках данного направления, предусматривают создание и развитие на тер</w:t>
      </w:r>
      <w:r w:rsidR="008F5229">
        <w:rPr>
          <w:rFonts w:ascii="Times New Roman" w:hAnsi="Times New Roman"/>
          <w:sz w:val="24"/>
          <w:szCs w:val="24"/>
        </w:rPr>
        <w:t>р</w:t>
      </w:r>
      <w:r w:rsidRPr="006D73AA">
        <w:rPr>
          <w:rFonts w:ascii="Times New Roman" w:hAnsi="Times New Roman"/>
          <w:sz w:val="24"/>
          <w:szCs w:val="24"/>
        </w:rPr>
        <w:t>итории Технопарка ряда объектов научной и инновационной инфраструктуры, в том числе:</w:t>
      </w:r>
    </w:p>
    <w:p w:rsidR="00C47A5A" w:rsidRPr="006D73AA" w:rsidRDefault="00C47A5A" w:rsidP="00CD5B47">
      <w:pPr>
        <w:pStyle w:val="a4"/>
        <w:numPr>
          <w:ilvl w:val="0"/>
          <w:numId w:val="77"/>
        </w:numPr>
        <w:spacing w:line="240" w:lineRule="auto"/>
        <w:jc w:val="both"/>
        <w:rPr>
          <w:rFonts w:ascii="Times New Roman" w:hAnsi="Times New Roman"/>
          <w:sz w:val="24"/>
          <w:szCs w:val="24"/>
        </w:rPr>
      </w:pPr>
      <w:r w:rsidRPr="006D73AA">
        <w:rPr>
          <w:rFonts w:ascii="Times New Roman" w:hAnsi="Times New Roman"/>
          <w:sz w:val="24"/>
          <w:szCs w:val="24"/>
        </w:rPr>
        <w:t>создание инжинирингов</w:t>
      </w:r>
      <w:r w:rsidR="00B87751">
        <w:rPr>
          <w:rFonts w:ascii="Times New Roman" w:hAnsi="Times New Roman"/>
          <w:sz w:val="24"/>
          <w:szCs w:val="24"/>
        </w:rPr>
        <w:t>ого центра волоконной оптики (</w:t>
      </w:r>
      <w:r w:rsidRPr="006D73AA">
        <w:rPr>
          <w:rFonts w:ascii="Times New Roman" w:hAnsi="Times New Roman"/>
          <w:sz w:val="24"/>
          <w:szCs w:val="24"/>
        </w:rPr>
        <w:t>производств</w:t>
      </w:r>
      <w:r w:rsidR="00B87751">
        <w:rPr>
          <w:rFonts w:ascii="Times New Roman" w:hAnsi="Times New Roman"/>
          <w:sz w:val="24"/>
          <w:szCs w:val="24"/>
        </w:rPr>
        <w:t>о</w:t>
      </w:r>
      <w:r w:rsidRPr="006D73AA">
        <w:rPr>
          <w:rFonts w:ascii="Times New Roman" w:hAnsi="Times New Roman"/>
          <w:sz w:val="24"/>
          <w:szCs w:val="24"/>
        </w:rPr>
        <w:t xml:space="preserve"> волоконных световодов для лазерной и сенсорной техники</w:t>
      </w:r>
      <w:r w:rsidR="008F5229">
        <w:rPr>
          <w:rFonts w:ascii="Times New Roman" w:hAnsi="Times New Roman"/>
          <w:sz w:val="24"/>
          <w:szCs w:val="24"/>
        </w:rPr>
        <w:t>)</w:t>
      </w:r>
      <w:r w:rsidRPr="006D73AA">
        <w:rPr>
          <w:rFonts w:ascii="Times New Roman" w:hAnsi="Times New Roman"/>
          <w:sz w:val="24"/>
          <w:szCs w:val="24"/>
        </w:rPr>
        <w:t>;</w:t>
      </w:r>
    </w:p>
    <w:p w:rsidR="00C47A5A" w:rsidRPr="006D73AA" w:rsidRDefault="00C47A5A" w:rsidP="00CD5B47">
      <w:pPr>
        <w:pStyle w:val="a4"/>
        <w:numPr>
          <w:ilvl w:val="0"/>
          <w:numId w:val="77"/>
        </w:numPr>
        <w:spacing w:line="240" w:lineRule="auto"/>
        <w:jc w:val="both"/>
        <w:rPr>
          <w:rFonts w:ascii="Times New Roman" w:hAnsi="Times New Roman"/>
          <w:sz w:val="24"/>
          <w:szCs w:val="24"/>
        </w:rPr>
      </w:pPr>
      <w:r w:rsidRPr="006D73AA">
        <w:rPr>
          <w:rFonts w:ascii="Times New Roman" w:hAnsi="Times New Roman"/>
          <w:sz w:val="24"/>
          <w:szCs w:val="24"/>
        </w:rPr>
        <w:t>создание Центра энергосберегающей светотехники (ЦЭС) для проведения исследований и разработок в области  источников света, который будет включать  собственную испытательную  базу и сертификационный  центр, позволяющие проводить  испытания и сертифицировать все типы существующих источников света, многие типы световых приборов и установочных изделий;</w:t>
      </w:r>
    </w:p>
    <w:p w:rsidR="00C47A5A" w:rsidRPr="006D73AA" w:rsidRDefault="00B87751" w:rsidP="00CD5B47">
      <w:pPr>
        <w:pStyle w:val="a4"/>
        <w:numPr>
          <w:ilvl w:val="0"/>
          <w:numId w:val="77"/>
        </w:numPr>
        <w:spacing w:line="240" w:lineRule="auto"/>
        <w:jc w:val="both"/>
        <w:rPr>
          <w:rFonts w:ascii="Times New Roman" w:hAnsi="Times New Roman"/>
          <w:sz w:val="24"/>
          <w:szCs w:val="24"/>
        </w:rPr>
      </w:pPr>
      <w:r>
        <w:rPr>
          <w:rFonts w:ascii="Times New Roman" w:hAnsi="Times New Roman"/>
          <w:sz w:val="24"/>
          <w:szCs w:val="24"/>
        </w:rPr>
        <w:t xml:space="preserve">развитие </w:t>
      </w:r>
      <w:r w:rsidR="00C47A5A" w:rsidRPr="006D73AA">
        <w:rPr>
          <w:rFonts w:ascii="Times New Roman" w:hAnsi="Times New Roman"/>
          <w:sz w:val="24"/>
          <w:szCs w:val="24"/>
        </w:rPr>
        <w:t>Центра нанотехнологий и наноматериалов для разработки новых технологий и отработки имеющихся у других участников кластера (проведение опытно-конструкторских и опытно-технологических работ).</w:t>
      </w:r>
    </w:p>
    <w:p w:rsidR="00C47A5A" w:rsidRPr="006D73AA" w:rsidRDefault="006D73AA" w:rsidP="006D73AA">
      <w:pPr>
        <w:pStyle w:val="11"/>
        <w:tabs>
          <w:tab w:val="left" w:pos="1134"/>
        </w:tabs>
        <w:ind w:left="360"/>
        <w:jc w:val="both"/>
        <w:rPr>
          <w:rFonts w:ascii="Times New Roman" w:hAnsi="Times New Roman"/>
          <w:b/>
          <w:sz w:val="24"/>
          <w:szCs w:val="24"/>
        </w:rPr>
      </w:pPr>
      <w:r>
        <w:rPr>
          <w:rFonts w:ascii="Times New Roman" w:hAnsi="Times New Roman"/>
          <w:b/>
          <w:sz w:val="24"/>
          <w:szCs w:val="24"/>
        </w:rPr>
        <w:t xml:space="preserve">3.5. </w:t>
      </w:r>
      <w:r w:rsidR="00C47A5A" w:rsidRPr="006D73AA">
        <w:rPr>
          <w:rFonts w:ascii="Times New Roman" w:hAnsi="Times New Roman"/>
          <w:b/>
          <w:sz w:val="24"/>
          <w:szCs w:val="24"/>
        </w:rPr>
        <w:t>Приоритетные направления и мероприятия по развитию международной научно-технической кооперации</w:t>
      </w:r>
    </w:p>
    <w:p w:rsidR="00B87751" w:rsidRDefault="00B87751" w:rsidP="006D73AA">
      <w:pPr>
        <w:spacing w:after="0" w:line="240" w:lineRule="auto"/>
        <w:jc w:val="both"/>
        <w:rPr>
          <w:rFonts w:ascii="Times New Roman" w:hAnsi="Times New Roman"/>
          <w:sz w:val="24"/>
          <w:szCs w:val="24"/>
          <w:lang w:eastAsia="en-US"/>
        </w:rPr>
      </w:pPr>
    </w:p>
    <w:p w:rsidR="00C47A5A" w:rsidRPr="006D73AA" w:rsidRDefault="00C47A5A" w:rsidP="006D73AA">
      <w:pPr>
        <w:spacing w:after="0" w:line="240" w:lineRule="auto"/>
        <w:jc w:val="both"/>
        <w:rPr>
          <w:rFonts w:ascii="Times New Roman" w:hAnsi="Times New Roman"/>
          <w:sz w:val="24"/>
          <w:szCs w:val="24"/>
          <w:lang w:eastAsia="en-US"/>
        </w:rPr>
      </w:pPr>
      <w:r w:rsidRPr="006D73AA">
        <w:rPr>
          <w:rFonts w:ascii="Times New Roman" w:hAnsi="Times New Roman"/>
          <w:sz w:val="24"/>
          <w:szCs w:val="24"/>
          <w:lang w:eastAsia="en-US"/>
        </w:rPr>
        <w:t>Контекст выбора приоритетных для кластера направлений и мероприятий  по развитию международной научно-технической кооперации в целом характеризуется следующими особенностями:</w:t>
      </w:r>
    </w:p>
    <w:p w:rsidR="00C47A5A" w:rsidRPr="006D73AA" w:rsidRDefault="00C47A5A" w:rsidP="00CD5B47">
      <w:pPr>
        <w:pStyle w:val="a4"/>
        <w:numPr>
          <w:ilvl w:val="0"/>
          <w:numId w:val="78"/>
        </w:numPr>
        <w:spacing w:after="0" w:line="240" w:lineRule="auto"/>
        <w:jc w:val="both"/>
        <w:rPr>
          <w:rFonts w:ascii="Times New Roman" w:hAnsi="Times New Roman"/>
          <w:sz w:val="24"/>
          <w:szCs w:val="24"/>
        </w:rPr>
      </w:pPr>
      <w:r w:rsidRPr="006D73AA">
        <w:rPr>
          <w:rFonts w:ascii="Times New Roman" w:hAnsi="Times New Roman"/>
          <w:sz w:val="24"/>
          <w:szCs w:val="24"/>
        </w:rPr>
        <w:t>отставанием России от мирового уровня в области энергоэффективной светотехники  и силовой электроники, на преодоление которого  в долгосрочной перспективе нацелена настоящая программа;</w:t>
      </w:r>
    </w:p>
    <w:p w:rsidR="00C47A5A" w:rsidRPr="006D73AA" w:rsidRDefault="00C47A5A" w:rsidP="00CD5B47">
      <w:pPr>
        <w:pStyle w:val="a4"/>
        <w:numPr>
          <w:ilvl w:val="0"/>
          <w:numId w:val="78"/>
        </w:numPr>
        <w:spacing w:after="0" w:line="240" w:lineRule="auto"/>
        <w:jc w:val="both"/>
        <w:rPr>
          <w:rFonts w:ascii="Times New Roman" w:hAnsi="Times New Roman"/>
          <w:sz w:val="24"/>
          <w:szCs w:val="24"/>
        </w:rPr>
      </w:pPr>
      <w:r w:rsidRPr="006D73AA">
        <w:rPr>
          <w:rFonts w:ascii="Times New Roman" w:hAnsi="Times New Roman"/>
          <w:sz w:val="24"/>
          <w:szCs w:val="24"/>
        </w:rPr>
        <w:t xml:space="preserve">направленностью настоящей программы на достижение значимых  позитивных сдвигов в решении задачи импортозамещения по основным видам </w:t>
      </w:r>
      <w:r w:rsidR="00164075">
        <w:rPr>
          <w:rFonts w:ascii="Times New Roman" w:hAnsi="Times New Roman"/>
          <w:sz w:val="24"/>
          <w:szCs w:val="24"/>
        </w:rPr>
        <w:t>светотехнической</w:t>
      </w:r>
      <w:r w:rsidRPr="006D73AA">
        <w:rPr>
          <w:rFonts w:ascii="Times New Roman" w:hAnsi="Times New Roman"/>
          <w:sz w:val="24"/>
          <w:szCs w:val="24"/>
        </w:rPr>
        <w:t xml:space="preserve"> продукции;</w:t>
      </w:r>
    </w:p>
    <w:p w:rsidR="00C47A5A" w:rsidRPr="006D73AA" w:rsidRDefault="00C47A5A" w:rsidP="00CD5B47">
      <w:pPr>
        <w:pStyle w:val="a4"/>
        <w:numPr>
          <w:ilvl w:val="0"/>
          <w:numId w:val="78"/>
        </w:numPr>
        <w:spacing w:after="0" w:line="240" w:lineRule="auto"/>
        <w:jc w:val="both"/>
        <w:rPr>
          <w:rFonts w:ascii="Times New Roman" w:hAnsi="Times New Roman"/>
          <w:sz w:val="24"/>
          <w:szCs w:val="24"/>
        </w:rPr>
      </w:pPr>
      <w:r w:rsidRPr="006D73AA">
        <w:rPr>
          <w:rFonts w:ascii="Times New Roman" w:hAnsi="Times New Roman"/>
          <w:sz w:val="24"/>
          <w:szCs w:val="24"/>
        </w:rPr>
        <w:t>наличием у ряда участников кластера сложившейся сети зарубежных партнеров, форм и механизмов взаимодействия и кооперации с ними.</w:t>
      </w:r>
    </w:p>
    <w:p w:rsidR="00C47A5A" w:rsidRPr="006D73AA" w:rsidRDefault="00C47A5A" w:rsidP="008F5229">
      <w:pPr>
        <w:spacing w:after="0" w:line="240" w:lineRule="auto"/>
        <w:ind w:firstLine="709"/>
        <w:jc w:val="both"/>
        <w:rPr>
          <w:rFonts w:ascii="Times New Roman" w:hAnsi="Times New Roman"/>
          <w:sz w:val="24"/>
          <w:szCs w:val="24"/>
          <w:lang w:eastAsia="en-US"/>
        </w:rPr>
      </w:pPr>
      <w:r w:rsidRPr="006D73AA">
        <w:rPr>
          <w:rFonts w:ascii="Times New Roman" w:hAnsi="Times New Roman"/>
          <w:sz w:val="24"/>
          <w:szCs w:val="24"/>
          <w:lang w:eastAsia="en-US"/>
        </w:rPr>
        <w:t xml:space="preserve">Приведенные обстоятельства свидетельствуют о том, что для реализации настоящей программы необходимы не только поддержка и дальнейшее развитие сложившихся форм и механизмов участия организаций кластера в международном научно-техническом  сотрудничестве, но и обоснованный выбор его приоритетов. </w:t>
      </w:r>
    </w:p>
    <w:p w:rsidR="00C47A5A" w:rsidRPr="006D73AA" w:rsidRDefault="00C47A5A" w:rsidP="008F5229">
      <w:pPr>
        <w:spacing w:after="0" w:line="240" w:lineRule="auto"/>
        <w:ind w:firstLine="708"/>
        <w:jc w:val="both"/>
        <w:rPr>
          <w:rFonts w:ascii="Times New Roman" w:hAnsi="Times New Roman"/>
          <w:sz w:val="24"/>
          <w:szCs w:val="24"/>
          <w:lang w:eastAsia="en-US"/>
        </w:rPr>
      </w:pPr>
      <w:r w:rsidRPr="006D73AA">
        <w:rPr>
          <w:rFonts w:ascii="Times New Roman" w:hAnsi="Times New Roman"/>
          <w:sz w:val="24"/>
          <w:szCs w:val="24"/>
          <w:lang w:eastAsia="en-US"/>
        </w:rPr>
        <w:t>Так, приоритетные для кластера направления развития международной научно-технической кооперации  НИУ МГУ им. Н.П.Огарева в рамках развития кластера связаны с индустрией наносистем и материалов (разработка нанокомпозитных мультиферроидных структур для электроники и спинтроники), а также терагерцевая полупроводниковая и сверхпроводящая электроника.</w:t>
      </w:r>
    </w:p>
    <w:p w:rsidR="00C47A5A" w:rsidRPr="006D73AA" w:rsidRDefault="00C47A5A" w:rsidP="008F5229">
      <w:pPr>
        <w:spacing w:after="0" w:line="240" w:lineRule="auto"/>
        <w:ind w:firstLine="709"/>
        <w:jc w:val="both"/>
        <w:rPr>
          <w:rFonts w:ascii="Times New Roman" w:hAnsi="Times New Roman"/>
          <w:sz w:val="24"/>
          <w:szCs w:val="24"/>
          <w:lang w:eastAsia="en-US"/>
        </w:rPr>
      </w:pPr>
      <w:r w:rsidRPr="006D73AA">
        <w:rPr>
          <w:rFonts w:ascii="Times New Roman" w:hAnsi="Times New Roman"/>
          <w:sz w:val="24"/>
          <w:szCs w:val="24"/>
          <w:lang w:eastAsia="en-US"/>
        </w:rPr>
        <w:t>Реализация этих направлений  будет осуществляться за счет реализации следующих мероприятий:</w:t>
      </w:r>
    </w:p>
    <w:p w:rsidR="00C47A5A" w:rsidRPr="006D73AA" w:rsidRDefault="00C47A5A" w:rsidP="00CD5B47">
      <w:pPr>
        <w:pStyle w:val="a4"/>
        <w:numPr>
          <w:ilvl w:val="0"/>
          <w:numId w:val="79"/>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проведение совместных исследований с зарубежными университетами  (г.Лафборо (Великобритания), г. Оулу (Финляндия), университет им. Бабеш Бойай (Румыния), Лейпцигский  университет (Германия);</w:t>
      </w:r>
    </w:p>
    <w:p w:rsidR="00C47A5A" w:rsidRPr="006D73AA" w:rsidRDefault="00C47A5A" w:rsidP="006D73AA">
      <w:pPr>
        <w:pStyle w:val="a4"/>
        <w:spacing w:after="0" w:line="240" w:lineRule="auto"/>
        <w:ind w:left="714" w:hanging="357"/>
        <w:jc w:val="both"/>
        <w:rPr>
          <w:rFonts w:ascii="Times New Roman" w:hAnsi="Times New Roman"/>
          <w:sz w:val="24"/>
          <w:szCs w:val="24"/>
        </w:rPr>
      </w:pPr>
      <w:r w:rsidRPr="006D73AA">
        <w:rPr>
          <w:rFonts w:ascii="Times New Roman" w:hAnsi="Times New Roman"/>
          <w:sz w:val="24"/>
          <w:szCs w:val="24"/>
        </w:rPr>
        <w:t>•</w:t>
      </w:r>
      <w:r w:rsidRPr="006D73AA">
        <w:rPr>
          <w:rFonts w:ascii="Times New Roman" w:hAnsi="Times New Roman"/>
          <w:sz w:val="24"/>
          <w:szCs w:val="24"/>
        </w:rPr>
        <w:tab/>
        <w:t>участие в реализации  международных научно-исследовательских программ, выполняемых в рамках ФЦП «Исследования и разработки по приоритетным направлениям развития научно-технологического комплекса России на 2007 – 2013 годы» по направлению «Индустрия наносистем и материалов» с участием организаций стран ОЭСР;</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участие в конкурсах  на получение грантов профильных международных  научных программ: Tempus IV FUEL (Fostering University E-Learning for Lifelong Learning),  совместный проекты РФФИ и Королевского Общества (Великобритания),  гранты  Британского Совета;</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 xml:space="preserve">проведение научных стажировок сотрудников университета (Австрия, г. Грац, фирма «Несus» для изучения  методик исследования материалов методами малоуглового рассеяния рентгеновских лучей; Великобритания, университет  г.Лафборо для проведения  совместных исследований по теме: «Терагерцевая полупроводниковая и сверхпроводящая электроника»); </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совместные прикладные  исследования с Софийским  техническим  университетом в  области энергосбережения за счет оптимизации уличного освещения на основе энергоэкономичных светодиодных световых приборов (ожидаемые  результаты – заявки на выдачу патентов на изобретения и полезные модели новых светодиодных светильников в России и/или за рубежом; продажа (лицензий) на передачу (продажу) конструкторско-технологической документации предприятиям  массового производства светодиодных приборов).</w:t>
      </w:r>
    </w:p>
    <w:p w:rsidR="00C47A5A" w:rsidRPr="006D73AA" w:rsidRDefault="00C47A5A" w:rsidP="008F5229">
      <w:pPr>
        <w:spacing w:after="0" w:line="240" w:lineRule="auto"/>
        <w:ind w:firstLine="709"/>
        <w:jc w:val="both"/>
        <w:rPr>
          <w:rFonts w:ascii="Times New Roman" w:hAnsi="Times New Roman"/>
          <w:sz w:val="24"/>
          <w:szCs w:val="24"/>
        </w:rPr>
      </w:pPr>
      <w:r w:rsidRPr="006D73AA">
        <w:rPr>
          <w:rFonts w:ascii="Times New Roman" w:hAnsi="Times New Roman"/>
          <w:sz w:val="24"/>
          <w:szCs w:val="24"/>
        </w:rPr>
        <w:t>В качестве приоритетных для кластера в целом в</w:t>
      </w:r>
      <w:r w:rsidR="00B87751">
        <w:rPr>
          <w:rFonts w:ascii="Times New Roman" w:hAnsi="Times New Roman"/>
          <w:sz w:val="24"/>
          <w:szCs w:val="24"/>
        </w:rPr>
        <w:t>ыделены и следующие направления</w:t>
      </w:r>
      <w:r w:rsidRPr="006D73AA">
        <w:rPr>
          <w:rFonts w:ascii="Times New Roman" w:hAnsi="Times New Roman"/>
          <w:sz w:val="24"/>
          <w:szCs w:val="24"/>
        </w:rPr>
        <w:t xml:space="preserve"> по развитию научно-технической кооперации ЗАО НПК «Электровыпрямитель»:</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совместные исследования и разработки  с компанией Acreo (Швеция) в области технологии эпитаксиального роста монокристаллического карбида кремния и технологии изготовления полупроводниковых приборов нового поколения  на их основе (эпитаксиальные структуры  карбида кремния и полупроводниковых приборов нового поколения  на их основе производит ЗАО НПК «Электровыпрямитель»</w:t>
      </w:r>
      <w:r w:rsidR="008F5229">
        <w:rPr>
          <w:rFonts w:ascii="Times New Roman" w:hAnsi="Times New Roman"/>
          <w:sz w:val="24"/>
          <w:szCs w:val="24"/>
        </w:rPr>
        <w:t>)</w:t>
      </w:r>
      <w:r w:rsidRPr="006D73AA">
        <w:rPr>
          <w:rFonts w:ascii="Times New Roman" w:hAnsi="Times New Roman"/>
          <w:sz w:val="24"/>
          <w:szCs w:val="24"/>
        </w:rPr>
        <w:t>;</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создание совместного предприятия  по производству светодиодов с  южнокорейскими компаниями Seoul Semiconductor и Daewoo (на площадке ОАО</w:t>
      </w:r>
      <w:r w:rsidR="008F5229">
        <w:rPr>
          <w:rFonts w:ascii="Times New Roman" w:hAnsi="Times New Roman"/>
          <w:sz w:val="24"/>
          <w:szCs w:val="24"/>
        </w:rPr>
        <w:t> </w:t>
      </w:r>
      <w:r w:rsidRPr="006D73AA">
        <w:rPr>
          <w:rFonts w:ascii="Times New Roman" w:hAnsi="Times New Roman"/>
          <w:sz w:val="24"/>
          <w:szCs w:val="24"/>
        </w:rPr>
        <w:t xml:space="preserve">«Электровыпрямитель»); </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создание совместного исследовательского  центра  по изучению светодиодов и приборов на их основе с компаниями Seoul Semiconductor и Daewoo, призванного обеспечить совершенствование технологий изготовления светодиодов и светильников на их основе, а также разработку новых видов светодиодов  для совместного предприятия, созданного с этими компаниями.</w:t>
      </w:r>
    </w:p>
    <w:p w:rsidR="00C47A5A" w:rsidRPr="00C26382" w:rsidRDefault="00C47A5A" w:rsidP="00C47A5A">
      <w:pPr>
        <w:jc w:val="both"/>
        <w:rPr>
          <w:rFonts w:ascii="Times New Roman" w:hAnsi="Times New Roman"/>
          <w:b/>
          <w:sz w:val="28"/>
          <w:szCs w:val="20"/>
        </w:rPr>
      </w:pPr>
    </w:p>
    <w:p w:rsidR="00C47A5A" w:rsidRDefault="006D73AA" w:rsidP="006D73AA">
      <w:pPr>
        <w:pStyle w:val="11"/>
        <w:tabs>
          <w:tab w:val="left" w:pos="1134"/>
        </w:tabs>
        <w:ind w:left="360"/>
        <w:jc w:val="both"/>
        <w:rPr>
          <w:rFonts w:ascii="Times New Roman" w:hAnsi="Times New Roman"/>
          <w:b/>
          <w:sz w:val="24"/>
          <w:szCs w:val="24"/>
        </w:rPr>
      </w:pPr>
      <w:r>
        <w:rPr>
          <w:rFonts w:ascii="Times New Roman" w:hAnsi="Times New Roman"/>
          <w:b/>
          <w:sz w:val="24"/>
          <w:szCs w:val="24"/>
        </w:rPr>
        <w:t xml:space="preserve">3.6. </w:t>
      </w:r>
      <w:r w:rsidR="00C47A5A" w:rsidRPr="006D73AA">
        <w:rPr>
          <w:rFonts w:ascii="Times New Roman" w:hAnsi="Times New Roman"/>
          <w:b/>
          <w:sz w:val="24"/>
          <w:szCs w:val="24"/>
        </w:rPr>
        <w:t>Описание ожидаемых результатов реализации мер и мероприятий, направленных на развитие сектора исследований и разработок, включая кооперацию в научно-технической сфере.</w:t>
      </w:r>
    </w:p>
    <w:p w:rsidR="006D73AA" w:rsidRPr="006D73AA" w:rsidRDefault="006D73AA" w:rsidP="006D73AA">
      <w:pPr>
        <w:pStyle w:val="11"/>
        <w:tabs>
          <w:tab w:val="left" w:pos="1134"/>
        </w:tabs>
        <w:ind w:left="360"/>
        <w:jc w:val="both"/>
        <w:rPr>
          <w:rFonts w:ascii="Times New Roman" w:hAnsi="Times New Roman"/>
          <w:b/>
          <w:sz w:val="24"/>
          <w:szCs w:val="24"/>
        </w:rPr>
      </w:pPr>
    </w:p>
    <w:p w:rsidR="00C47A5A" w:rsidRPr="006D73AA" w:rsidRDefault="00C47A5A" w:rsidP="006D73AA">
      <w:pPr>
        <w:spacing w:after="0" w:line="240" w:lineRule="auto"/>
        <w:jc w:val="both"/>
        <w:rPr>
          <w:rFonts w:ascii="Times New Roman" w:eastAsia="Batang" w:hAnsi="Times New Roman"/>
          <w:bCs/>
          <w:iCs/>
          <w:sz w:val="24"/>
          <w:szCs w:val="24"/>
          <w:lang w:eastAsia="ko-KR"/>
        </w:rPr>
      </w:pPr>
      <w:r w:rsidRPr="006D73AA">
        <w:rPr>
          <w:rFonts w:ascii="Times New Roman" w:eastAsia="Batang" w:hAnsi="Times New Roman"/>
          <w:bCs/>
          <w:iCs/>
          <w:sz w:val="24"/>
          <w:szCs w:val="24"/>
          <w:lang w:eastAsia="ko-KR"/>
        </w:rPr>
        <w:t>Реализация мер и мероприятий, направленных на развитие сектора исследований и разработок кластера, включая кооперацию его участников в научно-технической сфере между собой и с другими организациями, позволит получить такие результаты, как:</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 xml:space="preserve"> лидерство светотехники по показателям инновационной деятельности в РФ; </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разработка  новых видов продукции светотехники,  соответствующих мировому уровню, а в отдельных случаях</w:t>
      </w:r>
      <w:r w:rsidR="001B3398">
        <w:rPr>
          <w:rFonts w:ascii="Times New Roman" w:hAnsi="Times New Roman"/>
          <w:sz w:val="24"/>
          <w:szCs w:val="24"/>
        </w:rPr>
        <w:t xml:space="preserve"> </w:t>
      </w:r>
      <w:r w:rsidRPr="006D73AA">
        <w:rPr>
          <w:rFonts w:ascii="Times New Roman" w:hAnsi="Times New Roman"/>
          <w:sz w:val="24"/>
          <w:szCs w:val="24"/>
        </w:rPr>
        <w:t>- не имеющих мировых аналогов;</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 xml:space="preserve">разработка и использование  современных технологий, позволяющих осуществить производство новых типов продукции; </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 xml:space="preserve">увеличение числа </w:t>
      </w:r>
      <w:r w:rsidR="00F02648">
        <w:rPr>
          <w:rFonts w:ascii="Times New Roman" w:hAnsi="Times New Roman"/>
          <w:sz w:val="24"/>
          <w:szCs w:val="24"/>
        </w:rPr>
        <w:t>технологий</w:t>
      </w:r>
      <w:r w:rsidRPr="006D73AA">
        <w:rPr>
          <w:rFonts w:ascii="Times New Roman" w:hAnsi="Times New Roman"/>
          <w:sz w:val="24"/>
          <w:szCs w:val="24"/>
        </w:rPr>
        <w:t>,</w:t>
      </w:r>
      <w:r w:rsidR="00F02648">
        <w:rPr>
          <w:rFonts w:ascii="Times New Roman" w:hAnsi="Times New Roman"/>
          <w:sz w:val="24"/>
          <w:szCs w:val="24"/>
        </w:rPr>
        <w:t xml:space="preserve"> соответствующих мировому уровню</w:t>
      </w:r>
      <w:r w:rsidRPr="006D73AA">
        <w:rPr>
          <w:rFonts w:ascii="Times New Roman" w:hAnsi="Times New Roman"/>
          <w:sz w:val="24"/>
          <w:szCs w:val="24"/>
        </w:rPr>
        <w:t>.</w:t>
      </w:r>
    </w:p>
    <w:p w:rsidR="00C47A5A" w:rsidRPr="006D73AA" w:rsidRDefault="00C47A5A" w:rsidP="001B3398">
      <w:pPr>
        <w:spacing w:line="240" w:lineRule="auto"/>
        <w:ind w:firstLine="709"/>
        <w:jc w:val="both"/>
        <w:rPr>
          <w:rFonts w:ascii="Times New Roman" w:eastAsia="Batang" w:hAnsi="Times New Roman"/>
          <w:sz w:val="24"/>
          <w:szCs w:val="24"/>
          <w:lang w:eastAsia="ko-KR"/>
        </w:rPr>
      </w:pPr>
      <w:r w:rsidRPr="006D73AA">
        <w:rPr>
          <w:rFonts w:ascii="Times New Roman" w:eastAsia="Batang" w:hAnsi="Times New Roman"/>
          <w:sz w:val="24"/>
          <w:szCs w:val="24"/>
          <w:lang w:eastAsia="ko-KR"/>
        </w:rPr>
        <w:t>Примеры основных результатов, которые будут получены при  реализации мер, направленных на развитие сектора исследований и разработок кластера, включая кооперацию его участников  в научно-технической сфере:</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создание  опытных образцов  энергосберегающих экологически чистых источников света, световых приборов,  новые технологии (НИУ  МГУ им. Н.П. Огарева);</w:t>
      </w:r>
    </w:p>
    <w:p w:rsidR="00C47A5A" w:rsidRPr="006D73A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становление  ЦКП «Светотехническая метрология»</w:t>
      </w:r>
      <w:r w:rsidR="001B3398">
        <w:rPr>
          <w:rFonts w:ascii="Times New Roman" w:hAnsi="Times New Roman"/>
          <w:sz w:val="24"/>
          <w:szCs w:val="24"/>
        </w:rPr>
        <w:t xml:space="preserve"> </w:t>
      </w:r>
      <w:r w:rsidRPr="006D73AA">
        <w:rPr>
          <w:rFonts w:ascii="Times New Roman" w:hAnsi="Times New Roman"/>
          <w:sz w:val="24"/>
          <w:szCs w:val="24"/>
        </w:rPr>
        <w:t>(НИУ  МГУ им. Н.П. Огарева), как инновационной площадки для проведения широких научных исследований ученых, студентов, магистрантов и аспирантов университета, участников кластера и других заинтересованных организаций;</w:t>
      </w:r>
    </w:p>
    <w:p w:rsidR="00C47A5A" w:rsidRDefault="00C47A5A"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 xml:space="preserve"> достижение объемов производства продукции на основе карбида кре</w:t>
      </w:r>
      <w:r w:rsidR="00F02648">
        <w:rPr>
          <w:rFonts w:ascii="Times New Roman" w:hAnsi="Times New Roman"/>
          <w:sz w:val="24"/>
          <w:szCs w:val="24"/>
        </w:rPr>
        <w:t>мния к 2020 г. 4,5 млрд. рублей</w:t>
      </w:r>
      <w:r w:rsidRPr="006D73AA">
        <w:rPr>
          <w:rFonts w:ascii="Times New Roman" w:hAnsi="Times New Roman"/>
          <w:sz w:val="24"/>
          <w:szCs w:val="24"/>
        </w:rPr>
        <w:t xml:space="preserve">  </w:t>
      </w:r>
      <w:r w:rsidR="00F02648">
        <w:rPr>
          <w:rFonts w:ascii="Times New Roman" w:hAnsi="Times New Roman"/>
          <w:sz w:val="24"/>
          <w:szCs w:val="24"/>
        </w:rPr>
        <w:t>(</w:t>
      </w:r>
      <w:r w:rsidRPr="006D73AA">
        <w:rPr>
          <w:rFonts w:ascii="Times New Roman" w:hAnsi="Times New Roman"/>
          <w:sz w:val="24"/>
          <w:szCs w:val="24"/>
        </w:rPr>
        <w:t>ЗАО НПК «Электровыпрямитель»);</w:t>
      </w:r>
    </w:p>
    <w:p w:rsidR="00F02648" w:rsidRDefault="00F02648" w:rsidP="00CD5B47">
      <w:pPr>
        <w:pStyle w:val="a4"/>
        <w:numPr>
          <w:ilvl w:val="0"/>
          <w:numId w:val="80"/>
        </w:numPr>
        <w:spacing w:after="0" w:line="240" w:lineRule="auto"/>
        <w:ind w:left="714" w:hanging="357"/>
        <w:jc w:val="both"/>
        <w:rPr>
          <w:rFonts w:ascii="Times New Roman" w:hAnsi="Times New Roman"/>
          <w:sz w:val="24"/>
          <w:szCs w:val="24"/>
        </w:rPr>
      </w:pPr>
      <w:r w:rsidRPr="006D73AA">
        <w:rPr>
          <w:rFonts w:ascii="Times New Roman" w:hAnsi="Times New Roman"/>
          <w:sz w:val="24"/>
          <w:szCs w:val="24"/>
        </w:rPr>
        <w:t xml:space="preserve">достижение объемов производства продукции на основе </w:t>
      </w:r>
      <w:r>
        <w:rPr>
          <w:rFonts w:ascii="Times New Roman" w:hAnsi="Times New Roman"/>
          <w:sz w:val="24"/>
          <w:szCs w:val="24"/>
        </w:rPr>
        <w:t>арсенида галлия</w:t>
      </w:r>
      <w:r w:rsidRPr="006D73AA">
        <w:rPr>
          <w:rFonts w:ascii="Times New Roman" w:hAnsi="Times New Roman"/>
          <w:sz w:val="24"/>
          <w:szCs w:val="24"/>
        </w:rPr>
        <w:t xml:space="preserve"> к 2020 г. </w:t>
      </w:r>
      <w:r>
        <w:rPr>
          <w:rFonts w:ascii="Times New Roman" w:hAnsi="Times New Roman"/>
          <w:sz w:val="24"/>
          <w:szCs w:val="24"/>
        </w:rPr>
        <w:t>3</w:t>
      </w:r>
      <w:r w:rsidRPr="006D73AA">
        <w:rPr>
          <w:rFonts w:ascii="Times New Roman" w:hAnsi="Times New Roman"/>
          <w:sz w:val="24"/>
          <w:szCs w:val="24"/>
        </w:rPr>
        <w:t>,5 млрд. рублей</w:t>
      </w:r>
      <w:r>
        <w:rPr>
          <w:rFonts w:ascii="Times New Roman" w:hAnsi="Times New Roman"/>
          <w:sz w:val="24"/>
          <w:szCs w:val="24"/>
        </w:rPr>
        <w:t xml:space="preserve"> (ОАО «Орбита»);</w:t>
      </w:r>
    </w:p>
    <w:p w:rsidR="00C47A5A" w:rsidRPr="006D73AA" w:rsidRDefault="00F02648" w:rsidP="00CD5B47">
      <w:pPr>
        <w:pStyle w:val="a4"/>
        <w:numPr>
          <w:ilvl w:val="0"/>
          <w:numId w:val="80"/>
        </w:numPr>
        <w:spacing w:after="0" w:line="240" w:lineRule="auto"/>
        <w:ind w:left="714" w:hanging="357"/>
        <w:jc w:val="both"/>
        <w:rPr>
          <w:rFonts w:ascii="Times New Roman" w:hAnsi="Times New Roman"/>
          <w:sz w:val="24"/>
          <w:szCs w:val="24"/>
        </w:rPr>
      </w:pPr>
      <w:r>
        <w:rPr>
          <w:rFonts w:ascii="Times New Roman" w:eastAsia="Batang" w:hAnsi="Times New Roman"/>
          <w:sz w:val="24"/>
          <w:szCs w:val="24"/>
          <w:lang w:eastAsia="ko-KR"/>
        </w:rPr>
        <w:t>оснащение АУ «Технопарк -</w:t>
      </w:r>
      <w:r w:rsidR="00C47A5A" w:rsidRPr="006D73AA">
        <w:rPr>
          <w:rFonts w:ascii="Times New Roman" w:eastAsia="Batang" w:hAnsi="Times New Roman"/>
          <w:sz w:val="24"/>
          <w:szCs w:val="24"/>
          <w:lang w:eastAsia="ko-KR"/>
        </w:rPr>
        <w:t xml:space="preserve">Мордовия» специализированным экспериментальным, диагностическим, метрологическим, научно-технологическим и  производственным оборудованием,  а также квалифицированными кадрами, обеспечивающими ему ключевую роль в инфраструктуре научной и инновационной деятельности Республики Мордовия. </w:t>
      </w:r>
    </w:p>
    <w:p w:rsidR="00C47A5A" w:rsidRPr="006D73AA" w:rsidRDefault="00C47A5A" w:rsidP="006D73AA">
      <w:pPr>
        <w:spacing w:after="0" w:line="240" w:lineRule="auto"/>
        <w:jc w:val="both"/>
        <w:rPr>
          <w:rFonts w:ascii="Times New Roman" w:hAnsi="Times New Roman"/>
          <w:sz w:val="24"/>
          <w:szCs w:val="24"/>
        </w:rPr>
      </w:pPr>
    </w:p>
    <w:p w:rsidR="00C47A5A" w:rsidRDefault="00C47A5A" w:rsidP="00651CA0">
      <w:pPr>
        <w:spacing w:after="0" w:line="240" w:lineRule="auto"/>
        <w:jc w:val="both"/>
        <w:rPr>
          <w:rFonts w:ascii="Times New Roman" w:hAnsi="Times New Roman"/>
          <w:sz w:val="24"/>
          <w:szCs w:val="24"/>
        </w:rPr>
      </w:pPr>
    </w:p>
    <w:p w:rsidR="006D73AA" w:rsidRDefault="006D73AA" w:rsidP="00CD5B47">
      <w:pPr>
        <w:pStyle w:val="11"/>
        <w:numPr>
          <w:ilvl w:val="0"/>
          <w:numId w:val="84"/>
        </w:numPr>
        <w:tabs>
          <w:tab w:val="left" w:pos="1134"/>
        </w:tabs>
        <w:spacing w:before="360" w:after="120"/>
        <w:rPr>
          <w:rFonts w:ascii="Times New Roman" w:hAnsi="Times New Roman"/>
          <w:b/>
          <w:sz w:val="32"/>
          <w:szCs w:val="32"/>
        </w:rPr>
      </w:pPr>
      <w:r w:rsidRPr="00465169">
        <w:rPr>
          <w:rFonts w:ascii="Times New Roman" w:hAnsi="Times New Roman"/>
          <w:b/>
          <w:sz w:val="32"/>
          <w:szCs w:val="32"/>
        </w:rPr>
        <w:t>Развитие системы подготовки и повышения квалификации научных, инженерно-техн</w:t>
      </w:r>
      <w:r>
        <w:rPr>
          <w:rFonts w:ascii="Times New Roman" w:hAnsi="Times New Roman"/>
          <w:b/>
          <w:sz w:val="32"/>
          <w:szCs w:val="32"/>
        </w:rPr>
        <w:t>ических и управленческих кадров</w:t>
      </w:r>
    </w:p>
    <w:p w:rsidR="00C47A5A" w:rsidRDefault="00C47A5A" w:rsidP="00651CA0">
      <w:pPr>
        <w:spacing w:after="0" w:line="240" w:lineRule="auto"/>
        <w:jc w:val="both"/>
        <w:rPr>
          <w:rFonts w:ascii="Times New Roman" w:hAnsi="Times New Roman"/>
          <w:sz w:val="24"/>
          <w:szCs w:val="24"/>
        </w:rPr>
      </w:pPr>
    </w:p>
    <w:p w:rsidR="00651CA0" w:rsidRDefault="00651CA0" w:rsidP="00651CA0">
      <w:pPr>
        <w:spacing w:after="0" w:line="240" w:lineRule="auto"/>
        <w:jc w:val="both"/>
        <w:rPr>
          <w:rFonts w:ascii="Times New Roman" w:hAnsi="Times New Roman"/>
          <w:sz w:val="24"/>
          <w:szCs w:val="24"/>
        </w:rPr>
      </w:pPr>
    </w:p>
    <w:p w:rsidR="00651CA0" w:rsidRDefault="00651CA0" w:rsidP="00CD5B47">
      <w:pPr>
        <w:pStyle w:val="11"/>
        <w:numPr>
          <w:ilvl w:val="1"/>
          <w:numId w:val="84"/>
        </w:numPr>
        <w:tabs>
          <w:tab w:val="left" w:pos="993"/>
        </w:tabs>
        <w:spacing w:before="80" w:after="80"/>
        <w:jc w:val="both"/>
        <w:rPr>
          <w:rFonts w:ascii="Times New Roman" w:hAnsi="Times New Roman"/>
          <w:b/>
          <w:sz w:val="24"/>
          <w:szCs w:val="24"/>
        </w:rPr>
      </w:pPr>
      <w:r w:rsidRPr="002A63EF">
        <w:rPr>
          <w:rFonts w:ascii="Times New Roman" w:hAnsi="Times New Roman"/>
          <w:b/>
          <w:sz w:val="24"/>
          <w:szCs w:val="24"/>
        </w:rPr>
        <w:t>Мероприятия по расширению объемов и повышению качества подготовки специалистов по программам среднего, высшего и дополнительного профессионального образования, в том числе в образовательных учреждениях, расположенных в регионе расположения кластера и на территории его базирования, с последующим трудоустройством на предприятиях и организациях-участниках кластера.</w:t>
      </w:r>
    </w:p>
    <w:p w:rsidR="00D92605" w:rsidRPr="00BC022B" w:rsidRDefault="00D92605" w:rsidP="00D92605">
      <w:pPr>
        <w:pStyle w:val="11"/>
        <w:tabs>
          <w:tab w:val="left" w:pos="993"/>
        </w:tabs>
        <w:spacing w:before="80" w:after="80"/>
        <w:ind w:left="825"/>
        <w:jc w:val="both"/>
        <w:rPr>
          <w:rFonts w:ascii="Times New Roman" w:hAnsi="Times New Roman"/>
          <w:b/>
          <w:sz w:val="24"/>
          <w:szCs w:val="24"/>
        </w:rPr>
      </w:pPr>
    </w:p>
    <w:p w:rsidR="00651CA0" w:rsidRDefault="00651CA0" w:rsidP="00651CA0">
      <w:pPr>
        <w:jc w:val="both"/>
        <w:rPr>
          <w:rFonts w:ascii="Times New Roman" w:hAnsi="Times New Roman"/>
          <w:sz w:val="24"/>
          <w:szCs w:val="24"/>
        </w:rPr>
      </w:pPr>
      <w:r>
        <w:rPr>
          <w:rFonts w:ascii="Times New Roman" w:hAnsi="Times New Roman"/>
          <w:sz w:val="24"/>
          <w:szCs w:val="24"/>
        </w:rPr>
        <w:t>Цели мероприятий:</w:t>
      </w:r>
    </w:p>
    <w:p w:rsidR="00651CA0" w:rsidRPr="001152A9" w:rsidRDefault="00651CA0" w:rsidP="00CD5B47">
      <w:pPr>
        <w:pStyle w:val="a4"/>
        <w:numPr>
          <w:ilvl w:val="0"/>
          <w:numId w:val="53"/>
        </w:numPr>
        <w:jc w:val="both"/>
        <w:rPr>
          <w:rFonts w:ascii="Times New Roman" w:hAnsi="Times New Roman"/>
          <w:i/>
          <w:sz w:val="24"/>
          <w:szCs w:val="24"/>
        </w:rPr>
      </w:pPr>
      <w:r w:rsidRPr="001152A9">
        <w:rPr>
          <w:rFonts w:ascii="Times New Roman" w:hAnsi="Times New Roman"/>
          <w:i/>
          <w:sz w:val="24"/>
          <w:szCs w:val="24"/>
        </w:rPr>
        <w:t>Оптимизация объемов выпуска высок</w:t>
      </w:r>
      <w:r w:rsidR="0085748E">
        <w:rPr>
          <w:rFonts w:ascii="Times New Roman" w:hAnsi="Times New Roman"/>
          <w:i/>
          <w:sz w:val="24"/>
          <w:szCs w:val="24"/>
        </w:rPr>
        <w:t>ок</w:t>
      </w:r>
      <w:r w:rsidRPr="001152A9">
        <w:rPr>
          <w:rFonts w:ascii="Times New Roman" w:hAnsi="Times New Roman"/>
          <w:i/>
          <w:sz w:val="24"/>
          <w:szCs w:val="24"/>
        </w:rPr>
        <w:t>валифицированных кадров требуемых специальностей и обладающих набором необходимых компетенций путем сбалансирования спроса и предложения на рынке труда в рамках развития приоритетных направлений</w:t>
      </w:r>
    </w:p>
    <w:p w:rsidR="00651CA0" w:rsidRPr="00D92605" w:rsidRDefault="00651CA0" w:rsidP="00CD5B47">
      <w:pPr>
        <w:pStyle w:val="a4"/>
        <w:numPr>
          <w:ilvl w:val="0"/>
          <w:numId w:val="53"/>
        </w:numPr>
        <w:jc w:val="both"/>
        <w:rPr>
          <w:rFonts w:ascii="Times New Roman" w:hAnsi="Times New Roman"/>
          <w:sz w:val="24"/>
          <w:szCs w:val="24"/>
        </w:rPr>
      </w:pPr>
      <w:r w:rsidRPr="001152A9">
        <w:rPr>
          <w:rFonts w:ascii="Times New Roman" w:hAnsi="Times New Roman"/>
          <w:i/>
          <w:sz w:val="24"/>
          <w:szCs w:val="24"/>
        </w:rPr>
        <w:t>Создание условий для своевременной и качественной подготовки специалистов по программам среднего, высшего и дополнительного профессионального образования.</w:t>
      </w:r>
    </w:p>
    <w:p w:rsidR="00D92605" w:rsidRPr="001152A9" w:rsidRDefault="00D92605" w:rsidP="00D92605">
      <w:pPr>
        <w:pStyle w:val="a4"/>
        <w:jc w:val="both"/>
        <w:rPr>
          <w:rFonts w:ascii="Times New Roman" w:hAnsi="Times New Roman"/>
          <w:sz w:val="24"/>
          <w:szCs w:val="24"/>
        </w:rPr>
      </w:pPr>
    </w:p>
    <w:p w:rsidR="00651CA0" w:rsidRPr="001152A9" w:rsidRDefault="00651CA0" w:rsidP="00651CA0">
      <w:pPr>
        <w:jc w:val="both"/>
        <w:rPr>
          <w:rFonts w:ascii="Times New Roman" w:hAnsi="Times New Roman"/>
          <w:sz w:val="24"/>
          <w:szCs w:val="24"/>
        </w:rPr>
      </w:pPr>
      <w:r w:rsidRPr="001152A9">
        <w:rPr>
          <w:rFonts w:ascii="Times New Roman" w:hAnsi="Times New Roman"/>
          <w:sz w:val="24"/>
          <w:szCs w:val="24"/>
        </w:rPr>
        <w:t>4.1.1. Оптимизация объемов выпуска высо</w:t>
      </w:r>
      <w:r w:rsidR="0085748E">
        <w:rPr>
          <w:rFonts w:ascii="Times New Roman" w:hAnsi="Times New Roman"/>
          <w:sz w:val="24"/>
          <w:szCs w:val="24"/>
        </w:rPr>
        <w:t>ко</w:t>
      </w:r>
      <w:r w:rsidRPr="001152A9">
        <w:rPr>
          <w:rFonts w:ascii="Times New Roman" w:hAnsi="Times New Roman"/>
          <w:sz w:val="24"/>
          <w:szCs w:val="24"/>
        </w:rPr>
        <w:t>квалифицированных кадров требуемых специальностей и обладающих набором необходимых компетенций путем сбалансирования спроса и предложения на рынке труда в рамках развития приоритетных направлений.</w:t>
      </w:r>
    </w:p>
    <w:p w:rsidR="00651CA0" w:rsidRPr="00104753" w:rsidRDefault="00651CA0" w:rsidP="00651CA0">
      <w:pPr>
        <w:pStyle w:val="a4"/>
        <w:ind w:left="993"/>
        <w:jc w:val="both"/>
        <w:rPr>
          <w:rFonts w:ascii="Times New Roman" w:hAnsi="Times New Roman"/>
          <w:sz w:val="24"/>
          <w:szCs w:val="24"/>
        </w:rPr>
      </w:pPr>
      <w:r>
        <w:rPr>
          <w:rFonts w:ascii="Times New Roman" w:hAnsi="Times New Roman"/>
          <w:sz w:val="24"/>
          <w:szCs w:val="24"/>
        </w:rPr>
        <w:t xml:space="preserve">4.1.1.1. </w:t>
      </w:r>
      <w:r w:rsidRPr="00104753">
        <w:rPr>
          <w:rFonts w:ascii="Times New Roman" w:hAnsi="Times New Roman"/>
          <w:sz w:val="24"/>
          <w:szCs w:val="24"/>
        </w:rPr>
        <w:t>Создание и развитие образовательных программ подготовки специалистов высшего и дополнительного профессионального образования для перспективных и новых видов деятельности в рамках кластера</w:t>
      </w:r>
      <w:r>
        <w:rPr>
          <w:rFonts w:ascii="Times New Roman" w:hAnsi="Times New Roman"/>
          <w:sz w:val="24"/>
          <w:szCs w:val="24"/>
        </w:rPr>
        <w:t xml:space="preserve">: </w:t>
      </w:r>
      <w:r w:rsidRPr="00104753">
        <w:rPr>
          <w:rFonts w:ascii="Times New Roman" w:hAnsi="Times New Roman"/>
          <w:sz w:val="24"/>
          <w:szCs w:val="24"/>
        </w:rPr>
        <w:t>транспортное освещение, бытовое декоративное освещение, производство широкозонных полупроводниковых приборов на основе к</w:t>
      </w:r>
      <w:r>
        <w:rPr>
          <w:rFonts w:ascii="Times New Roman" w:hAnsi="Times New Roman"/>
          <w:sz w:val="24"/>
          <w:szCs w:val="24"/>
        </w:rPr>
        <w:t>арбида кремния, оптоэлектроника;</w:t>
      </w:r>
    </w:p>
    <w:p w:rsidR="00651CA0" w:rsidRPr="00104753" w:rsidRDefault="00651CA0" w:rsidP="00CD5B47">
      <w:pPr>
        <w:pStyle w:val="a4"/>
        <w:numPr>
          <w:ilvl w:val="3"/>
          <w:numId w:val="45"/>
        </w:numPr>
        <w:jc w:val="both"/>
        <w:rPr>
          <w:rFonts w:ascii="Times New Roman" w:hAnsi="Times New Roman"/>
          <w:sz w:val="24"/>
          <w:szCs w:val="24"/>
        </w:rPr>
      </w:pPr>
      <w:r>
        <w:rPr>
          <w:rFonts w:ascii="Times New Roman" w:hAnsi="Times New Roman"/>
          <w:sz w:val="24"/>
          <w:szCs w:val="24"/>
        </w:rPr>
        <w:t xml:space="preserve"> </w:t>
      </w:r>
      <w:r w:rsidRPr="00104753">
        <w:rPr>
          <w:rFonts w:ascii="Times New Roman" w:hAnsi="Times New Roman"/>
          <w:sz w:val="24"/>
          <w:szCs w:val="24"/>
        </w:rPr>
        <w:t>Расширение спектра магистерских программ по новым и перспекти</w:t>
      </w:r>
      <w:r>
        <w:rPr>
          <w:rFonts w:ascii="Times New Roman" w:hAnsi="Times New Roman"/>
          <w:sz w:val="24"/>
          <w:szCs w:val="24"/>
        </w:rPr>
        <w:t>вным направлениям;</w:t>
      </w:r>
    </w:p>
    <w:p w:rsidR="00651CA0" w:rsidRDefault="00651CA0" w:rsidP="00CD5B47">
      <w:pPr>
        <w:pStyle w:val="a4"/>
        <w:numPr>
          <w:ilvl w:val="3"/>
          <w:numId w:val="45"/>
        </w:numPr>
        <w:jc w:val="both"/>
        <w:rPr>
          <w:rFonts w:ascii="Times New Roman" w:hAnsi="Times New Roman"/>
          <w:sz w:val="24"/>
          <w:szCs w:val="24"/>
        </w:rPr>
      </w:pPr>
      <w:r w:rsidRPr="00104753">
        <w:rPr>
          <w:rFonts w:ascii="Times New Roman" w:hAnsi="Times New Roman"/>
          <w:sz w:val="24"/>
          <w:szCs w:val="24"/>
        </w:rPr>
        <w:t>Разработка внутренней методики мониторинга и прогнозирования потребностей участников кластера в высококвалифицированных кадрах в НИ МГУ им. Н.П. Огарева, в том числе: сбор и анализ информации, необходимой для работы по организации подготовки и повышения квалификации научных, инженерно-технических и управленческих кадров; обеспечение доступа к информации о рынке труда и требованиях работодателей к содержанию программ.</w:t>
      </w:r>
    </w:p>
    <w:p w:rsidR="00651CA0" w:rsidRDefault="00651CA0" w:rsidP="00CD5B47">
      <w:pPr>
        <w:pStyle w:val="a4"/>
        <w:numPr>
          <w:ilvl w:val="3"/>
          <w:numId w:val="45"/>
        </w:numPr>
        <w:jc w:val="both"/>
        <w:rPr>
          <w:rFonts w:ascii="Times New Roman" w:hAnsi="Times New Roman"/>
          <w:sz w:val="24"/>
          <w:szCs w:val="24"/>
        </w:rPr>
      </w:pPr>
      <w:r>
        <w:rPr>
          <w:rFonts w:ascii="Times New Roman" w:hAnsi="Times New Roman"/>
          <w:sz w:val="24"/>
          <w:szCs w:val="24"/>
        </w:rPr>
        <w:t>Формирование</w:t>
      </w:r>
      <w:r w:rsidRPr="00104753">
        <w:rPr>
          <w:rFonts w:ascii="Times New Roman" w:hAnsi="Times New Roman"/>
          <w:sz w:val="24"/>
          <w:szCs w:val="24"/>
        </w:rPr>
        <w:t xml:space="preserve"> механизма взаимодействия промышленных предприятий и образовательных учреждений среднего, высшего и дополнительного профессионального образования путем создания постоянно действующих научно-методических семинаров с участием всех заинтересованных сторон, направленн</w:t>
      </w:r>
      <w:r w:rsidR="0085748E">
        <w:rPr>
          <w:rFonts w:ascii="Times New Roman" w:hAnsi="Times New Roman"/>
          <w:sz w:val="24"/>
          <w:szCs w:val="24"/>
        </w:rPr>
        <w:t>ых</w:t>
      </w:r>
      <w:r w:rsidRPr="00104753">
        <w:rPr>
          <w:rFonts w:ascii="Times New Roman" w:hAnsi="Times New Roman"/>
          <w:sz w:val="24"/>
          <w:szCs w:val="24"/>
        </w:rPr>
        <w:t xml:space="preserve"> на согласование требований предприятий-заказчиков к профессиональным знаниям и навыкам выпускн</w:t>
      </w:r>
      <w:r>
        <w:rPr>
          <w:rFonts w:ascii="Times New Roman" w:hAnsi="Times New Roman"/>
          <w:sz w:val="24"/>
          <w:szCs w:val="24"/>
        </w:rPr>
        <w:t>иков училищ, техникумов и вузов;</w:t>
      </w:r>
    </w:p>
    <w:p w:rsidR="00651CA0" w:rsidRPr="00104753" w:rsidRDefault="00651CA0" w:rsidP="00CD5B47">
      <w:pPr>
        <w:pStyle w:val="a4"/>
        <w:numPr>
          <w:ilvl w:val="3"/>
          <w:numId w:val="45"/>
        </w:numPr>
        <w:jc w:val="both"/>
        <w:rPr>
          <w:rFonts w:ascii="Times New Roman" w:hAnsi="Times New Roman"/>
          <w:sz w:val="24"/>
          <w:szCs w:val="24"/>
        </w:rPr>
      </w:pPr>
      <w:r w:rsidRPr="00104753">
        <w:rPr>
          <w:rFonts w:ascii="Times New Roman" w:hAnsi="Times New Roman"/>
          <w:sz w:val="24"/>
          <w:szCs w:val="24"/>
        </w:rPr>
        <w:t>Составление НИ МГУ им. Н.П. Огарева детального учебного плана высшего и дополнительного профессионального образования с включением образовательных программ, исходя из прогноза потребностей в квалификации рабочей силы на основании мониторинга рынка труда и текущей и прогнозной (до 10 лет) потребности отрасли в кадрах</w:t>
      </w:r>
      <w:r>
        <w:rPr>
          <w:rFonts w:ascii="Times New Roman" w:hAnsi="Times New Roman"/>
          <w:sz w:val="24"/>
          <w:szCs w:val="24"/>
        </w:rPr>
        <w:t>;</w:t>
      </w:r>
    </w:p>
    <w:p w:rsidR="00651CA0" w:rsidRDefault="00651CA0" w:rsidP="00CD5B47">
      <w:pPr>
        <w:pStyle w:val="a4"/>
        <w:numPr>
          <w:ilvl w:val="3"/>
          <w:numId w:val="45"/>
        </w:numPr>
        <w:jc w:val="both"/>
        <w:rPr>
          <w:rFonts w:ascii="Times New Roman" w:hAnsi="Times New Roman"/>
          <w:sz w:val="24"/>
          <w:szCs w:val="24"/>
        </w:rPr>
      </w:pPr>
      <w:r>
        <w:rPr>
          <w:rFonts w:ascii="Times New Roman" w:hAnsi="Times New Roman"/>
          <w:sz w:val="24"/>
          <w:szCs w:val="24"/>
        </w:rPr>
        <w:t xml:space="preserve"> </w:t>
      </w:r>
      <w:r w:rsidRPr="00104753">
        <w:rPr>
          <w:rFonts w:ascii="Times New Roman" w:hAnsi="Times New Roman"/>
          <w:sz w:val="24"/>
          <w:szCs w:val="24"/>
        </w:rPr>
        <w:t>Создание на производственных и научно-технических предприятиях системы сбора, структурирования, обработки и анализа информации о существующей потребности предприятий в подготовке и повышении квалификации кадров, выявление значимых тенденций и предвидение кризисных и пере</w:t>
      </w:r>
      <w:r>
        <w:rPr>
          <w:rFonts w:ascii="Times New Roman" w:hAnsi="Times New Roman"/>
          <w:sz w:val="24"/>
          <w:szCs w:val="24"/>
        </w:rPr>
        <w:t>ходных ситуаций на предприятиях;</w:t>
      </w:r>
    </w:p>
    <w:p w:rsidR="00651CA0" w:rsidRPr="00104753" w:rsidRDefault="00651CA0" w:rsidP="00CD5B47">
      <w:pPr>
        <w:pStyle w:val="a4"/>
        <w:numPr>
          <w:ilvl w:val="3"/>
          <w:numId w:val="45"/>
        </w:numPr>
        <w:jc w:val="both"/>
        <w:rPr>
          <w:rFonts w:ascii="Times New Roman" w:hAnsi="Times New Roman"/>
          <w:sz w:val="24"/>
          <w:szCs w:val="24"/>
        </w:rPr>
      </w:pPr>
      <w:r w:rsidRPr="00104753">
        <w:rPr>
          <w:rFonts w:ascii="Times New Roman" w:eastAsia="Calibri" w:hAnsi="Times New Roman"/>
          <w:sz w:val="24"/>
          <w:szCs w:val="24"/>
        </w:rPr>
        <w:t>Разработка и реализация программы профориентации и профотбора молодежи с целью привлечения необходимо количества абитуриентов с высоким</w:t>
      </w:r>
      <w:r>
        <w:rPr>
          <w:rFonts w:ascii="Times New Roman" w:eastAsia="Calibri" w:hAnsi="Times New Roman"/>
          <w:sz w:val="24"/>
          <w:szCs w:val="24"/>
        </w:rPr>
        <w:t xml:space="preserve"> уровнем довузовской подготовки;</w:t>
      </w:r>
    </w:p>
    <w:p w:rsidR="00651CA0" w:rsidRPr="004D3025" w:rsidRDefault="00651CA0" w:rsidP="00CD5B47">
      <w:pPr>
        <w:pStyle w:val="a4"/>
        <w:numPr>
          <w:ilvl w:val="3"/>
          <w:numId w:val="45"/>
        </w:numPr>
        <w:jc w:val="both"/>
        <w:rPr>
          <w:rFonts w:ascii="Times New Roman" w:hAnsi="Times New Roman"/>
          <w:sz w:val="24"/>
          <w:szCs w:val="24"/>
        </w:rPr>
      </w:pPr>
      <w:r>
        <w:rPr>
          <w:rFonts w:ascii="Times New Roman" w:hAnsi="Times New Roman"/>
          <w:sz w:val="24"/>
          <w:szCs w:val="24"/>
        </w:rPr>
        <w:t>Ф</w:t>
      </w:r>
      <w:r w:rsidRPr="004D3025">
        <w:rPr>
          <w:rFonts w:ascii="Times New Roman" w:hAnsi="Times New Roman"/>
          <w:sz w:val="24"/>
          <w:szCs w:val="24"/>
        </w:rPr>
        <w:t>ормирование позитивного образа профессиональной деятельности и образования, обеспечение общественно-профессионального признания образовательных программ с целью привлечения абитуриентов и максимального информирования о предложениях  образовательных услуг на рынке труда</w:t>
      </w:r>
      <w:r>
        <w:rPr>
          <w:rFonts w:ascii="Times New Roman" w:hAnsi="Times New Roman"/>
          <w:sz w:val="24"/>
          <w:szCs w:val="24"/>
        </w:rPr>
        <w:t>;</w:t>
      </w:r>
    </w:p>
    <w:p w:rsidR="00651CA0" w:rsidRPr="004D3025" w:rsidRDefault="00651CA0" w:rsidP="00CD5B47">
      <w:pPr>
        <w:pStyle w:val="a4"/>
        <w:numPr>
          <w:ilvl w:val="3"/>
          <w:numId w:val="45"/>
        </w:numPr>
        <w:jc w:val="both"/>
        <w:rPr>
          <w:rFonts w:ascii="Times New Roman" w:hAnsi="Times New Roman"/>
          <w:sz w:val="24"/>
          <w:szCs w:val="24"/>
        </w:rPr>
      </w:pPr>
      <w:r w:rsidRPr="004D3025">
        <w:rPr>
          <w:rFonts w:ascii="Times New Roman" w:hAnsi="Times New Roman"/>
          <w:sz w:val="24"/>
          <w:szCs w:val="24"/>
        </w:rPr>
        <w:t>Открытие</w:t>
      </w:r>
      <w:r w:rsidRPr="004D3025">
        <w:rPr>
          <w:rFonts w:ascii="Times New Roman" w:eastAsia="Calibri" w:hAnsi="Times New Roman"/>
          <w:sz w:val="24"/>
          <w:szCs w:val="24"/>
        </w:rPr>
        <w:t xml:space="preserve"> в ГБОУ РМ СПО (ССУЗ) «Инсарский техникум» специальности, отвечающей потребностям ОАО «Кадошкинский электротехнический завод»</w:t>
      </w:r>
      <w:r w:rsidR="002D472E">
        <w:rPr>
          <w:rFonts w:ascii="Times New Roman" w:eastAsia="Calibri" w:hAnsi="Times New Roman"/>
          <w:sz w:val="24"/>
          <w:szCs w:val="24"/>
        </w:rPr>
        <w:t xml:space="preserve"> и ЗАО «Ксенон»</w:t>
      </w:r>
      <w:r>
        <w:rPr>
          <w:rFonts w:ascii="Times New Roman" w:hAnsi="Times New Roman"/>
          <w:sz w:val="24"/>
          <w:szCs w:val="24"/>
        </w:rPr>
        <w:t>.</w:t>
      </w:r>
    </w:p>
    <w:p w:rsidR="00651CA0" w:rsidRPr="001152A9" w:rsidRDefault="00651CA0" w:rsidP="00651CA0">
      <w:pPr>
        <w:jc w:val="both"/>
        <w:rPr>
          <w:rFonts w:ascii="Times New Roman" w:hAnsi="Times New Roman"/>
          <w:sz w:val="24"/>
          <w:szCs w:val="24"/>
        </w:rPr>
      </w:pPr>
      <w:r w:rsidRPr="001152A9">
        <w:rPr>
          <w:rFonts w:ascii="Times New Roman" w:hAnsi="Times New Roman"/>
          <w:sz w:val="24"/>
          <w:szCs w:val="24"/>
        </w:rPr>
        <w:t>4.1.2. Создание условий для своевременной и качественной подготовки специалистов по программам среднего, высшего и дополнительного профессионального образования.</w:t>
      </w:r>
    </w:p>
    <w:p w:rsidR="00651CA0" w:rsidRDefault="00651CA0" w:rsidP="00CD5B47">
      <w:pPr>
        <w:pStyle w:val="a4"/>
        <w:numPr>
          <w:ilvl w:val="3"/>
          <w:numId w:val="46"/>
        </w:numPr>
        <w:jc w:val="both"/>
        <w:rPr>
          <w:rFonts w:ascii="Times New Roman" w:hAnsi="Times New Roman"/>
          <w:sz w:val="24"/>
          <w:szCs w:val="24"/>
        </w:rPr>
      </w:pPr>
      <w:r>
        <w:rPr>
          <w:rFonts w:ascii="Times New Roman" w:hAnsi="Times New Roman"/>
          <w:sz w:val="24"/>
          <w:szCs w:val="24"/>
        </w:rPr>
        <w:t>Создание условий для совместной разработки</w:t>
      </w:r>
      <w:r w:rsidRPr="006C33D1">
        <w:rPr>
          <w:rFonts w:ascii="Times New Roman" w:hAnsi="Times New Roman"/>
          <w:sz w:val="24"/>
          <w:szCs w:val="24"/>
        </w:rPr>
        <w:t xml:space="preserve"> образовательных программ основного и дополнительного профессионального образования</w:t>
      </w:r>
      <w:r>
        <w:rPr>
          <w:rFonts w:ascii="Times New Roman" w:hAnsi="Times New Roman"/>
          <w:sz w:val="24"/>
          <w:szCs w:val="24"/>
        </w:rPr>
        <w:t xml:space="preserve"> учебными заведениями Мордовии, производственными предприятиями и научно-исследовательскими центрами; </w:t>
      </w:r>
    </w:p>
    <w:p w:rsidR="00651CA0" w:rsidRDefault="00651CA0" w:rsidP="00CD5B47">
      <w:pPr>
        <w:pStyle w:val="a4"/>
        <w:numPr>
          <w:ilvl w:val="3"/>
          <w:numId w:val="46"/>
        </w:numPr>
        <w:jc w:val="both"/>
        <w:rPr>
          <w:rFonts w:ascii="Times New Roman" w:hAnsi="Times New Roman"/>
          <w:sz w:val="24"/>
          <w:szCs w:val="24"/>
        </w:rPr>
      </w:pPr>
      <w:r>
        <w:rPr>
          <w:rFonts w:ascii="Times New Roman" w:hAnsi="Times New Roman"/>
          <w:sz w:val="24"/>
          <w:szCs w:val="24"/>
        </w:rPr>
        <w:t xml:space="preserve"> Актуализация образовательных программ в соответствии с профессиональными стандартами, разработанными</w:t>
      </w:r>
      <w:r w:rsidRPr="006C33D1">
        <w:rPr>
          <w:rFonts w:ascii="Times New Roman" w:hAnsi="Times New Roman"/>
          <w:sz w:val="24"/>
          <w:szCs w:val="24"/>
        </w:rPr>
        <w:t xml:space="preserve"> представителями отрасли</w:t>
      </w:r>
      <w:r>
        <w:rPr>
          <w:rFonts w:ascii="Times New Roman" w:hAnsi="Times New Roman"/>
          <w:sz w:val="24"/>
          <w:szCs w:val="24"/>
        </w:rPr>
        <w:t>;</w:t>
      </w:r>
    </w:p>
    <w:p w:rsidR="00651CA0" w:rsidRPr="004D3025" w:rsidRDefault="00651CA0" w:rsidP="00CD5B47">
      <w:pPr>
        <w:pStyle w:val="a4"/>
        <w:numPr>
          <w:ilvl w:val="3"/>
          <w:numId w:val="46"/>
        </w:numPr>
        <w:jc w:val="both"/>
        <w:rPr>
          <w:rFonts w:ascii="Times New Roman" w:hAnsi="Times New Roman"/>
          <w:sz w:val="24"/>
          <w:szCs w:val="24"/>
        </w:rPr>
      </w:pPr>
      <w:r w:rsidRPr="004D3025">
        <w:rPr>
          <w:rFonts w:ascii="Times New Roman" w:hAnsi="Times New Roman"/>
          <w:sz w:val="24"/>
          <w:szCs w:val="24"/>
        </w:rPr>
        <w:t xml:space="preserve">Формирование механизмов общественно-профессиональной аккредитации и оценки качества содержания образовательных программ в интересах развития кластера, в том числе: </w:t>
      </w:r>
      <w:r w:rsidRPr="004D3025">
        <w:rPr>
          <w:rFonts w:ascii="Times New Roman" w:eastAsia="Calibri" w:hAnsi="Times New Roman"/>
          <w:sz w:val="24"/>
          <w:szCs w:val="24"/>
        </w:rPr>
        <w:t xml:space="preserve">участие потребителей и общественных институтов в </w:t>
      </w:r>
      <w:r>
        <w:rPr>
          <w:rFonts w:ascii="Times New Roman" w:eastAsia="Calibri" w:hAnsi="Times New Roman"/>
          <w:sz w:val="24"/>
          <w:szCs w:val="24"/>
        </w:rPr>
        <w:t>контроле</w:t>
      </w:r>
      <w:r w:rsidRPr="004D3025">
        <w:rPr>
          <w:rFonts w:ascii="Times New Roman" w:eastAsia="Calibri" w:hAnsi="Times New Roman"/>
          <w:sz w:val="24"/>
          <w:szCs w:val="24"/>
        </w:rPr>
        <w:t xml:space="preserve"> и </w:t>
      </w:r>
      <w:r>
        <w:rPr>
          <w:rFonts w:ascii="Times New Roman" w:eastAsia="Calibri" w:hAnsi="Times New Roman"/>
          <w:sz w:val="24"/>
          <w:szCs w:val="24"/>
        </w:rPr>
        <w:t>оценке</w:t>
      </w:r>
      <w:r w:rsidRPr="004D3025">
        <w:rPr>
          <w:rFonts w:ascii="Times New Roman" w:eastAsia="Calibri" w:hAnsi="Times New Roman"/>
          <w:sz w:val="24"/>
          <w:szCs w:val="24"/>
        </w:rPr>
        <w:t xml:space="preserve"> качества образования, </w:t>
      </w:r>
      <w:r>
        <w:rPr>
          <w:rFonts w:ascii="Times New Roman" w:hAnsi="Times New Roman"/>
          <w:color w:val="000000"/>
          <w:sz w:val="24"/>
          <w:szCs w:val="24"/>
        </w:rPr>
        <w:t>разработке</w:t>
      </w:r>
      <w:r w:rsidRPr="004D3025">
        <w:rPr>
          <w:rFonts w:ascii="Times New Roman" w:hAnsi="Times New Roman"/>
          <w:color w:val="000000"/>
          <w:sz w:val="24"/>
          <w:szCs w:val="24"/>
        </w:rPr>
        <w:t xml:space="preserve"> критериев и принципов оценки эффективности образования</w:t>
      </w:r>
      <w:r>
        <w:rPr>
          <w:rFonts w:ascii="Times New Roman" w:hAnsi="Times New Roman"/>
          <w:color w:val="000000"/>
          <w:sz w:val="24"/>
          <w:szCs w:val="24"/>
        </w:rPr>
        <w:t>;</w:t>
      </w:r>
    </w:p>
    <w:p w:rsidR="00651CA0" w:rsidRPr="004D3025" w:rsidRDefault="00651CA0" w:rsidP="00CD5B47">
      <w:pPr>
        <w:pStyle w:val="a4"/>
        <w:numPr>
          <w:ilvl w:val="3"/>
          <w:numId w:val="46"/>
        </w:numPr>
        <w:jc w:val="both"/>
        <w:rPr>
          <w:rFonts w:ascii="Times New Roman" w:hAnsi="Times New Roman"/>
          <w:sz w:val="24"/>
          <w:szCs w:val="24"/>
        </w:rPr>
      </w:pPr>
      <w:r>
        <w:rPr>
          <w:rFonts w:ascii="Times New Roman" w:hAnsi="Times New Roman"/>
          <w:iCs/>
          <w:color w:val="000000"/>
          <w:sz w:val="24"/>
          <w:szCs w:val="24"/>
        </w:rPr>
        <w:t>Формирование системы мониторинга</w:t>
      </w:r>
      <w:r w:rsidRPr="004D3025">
        <w:rPr>
          <w:rFonts w:ascii="Times New Roman" w:hAnsi="Times New Roman"/>
          <w:iCs/>
          <w:color w:val="000000"/>
          <w:sz w:val="24"/>
          <w:szCs w:val="24"/>
        </w:rPr>
        <w:t xml:space="preserve"> профессиональной карьеры выпускников</w:t>
      </w:r>
      <w:r w:rsidRPr="004D3025">
        <w:rPr>
          <w:rFonts w:ascii="Times New Roman" w:hAnsi="Times New Roman"/>
          <w:color w:val="000000"/>
          <w:sz w:val="24"/>
          <w:szCs w:val="24"/>
        </w:rPr>
        <w:t xml:space="preserve">, </w:t>
      </w:r>
      <w:r w:rsidRPr="004D3025">
        <w:rPr>
          <w:rFonts w:ascii="Times New Roman" w:hAnsi="Times New Roman"/>
          <w:sz w:val="24"/>
          <w:szCs w:val="24"/>
        </w:rPr>
        <w:t xml:space="preserve">использование результатов </w:t>
      </w:r>
      <w:r w:rsidR="00D92605">
        <w:rPr>
          <w:rFonts w:ascii="Times New Roman" w:hAnsi="Times New Roman"/>
          <w:sz w:val="24"/>
          <w:szCs w:val="24"/>
        </w:rPr>
        <w:t xml:space="preserve">мониторинга </w:t>
      </w:r>
      <w:r w:rsidRPr="004D3025">
        <w:rPr>
          <w:rFonts w:ascii="Times New Roman" w:hAnsi="Times New Roman"/>
          <w:sz w:val="24"/>
          <w:szCs w:val="24"/>
        </w:rPr>
        <w:t>для оценки и корректировки образовательных</w:t>
      </w:r>
      <w:r>
        <w:rPr>
          <w:rFonts w:ascii="Times New Roman" w:hAnsi="Times New Roman"/>
          <w:sz w:val="24"/>
          <w:szCs w:val="24"/>
        </w:rPr>
        <w:t xml:space="preserve"> программ;</w:t>
      </w:r>
    </w:p>
    <w:p w:rsidR="00651CA0" w:rsidRPr="004D3025" w:rsidRDefault="00651CA0" w:rsidP="00CD5B47">
      <w:pPr>
        <w:pStyle w:val="a4"/>
        <w:numPr>
          <w:ilvl w:val="3"/>
          <w:numId w:val="46"/>
        </w:numPr>
        <w:jc w:val="both"/>
        <w:rPr>
          <w:rFonts w:ascii="Times New Roman" w:hAnsi="Times New Roman"/>
          <w:sz w:val="24"/>
          <w:szCs w:val="24"/>
        </w:rPr>
      </w:pPr>
      <w:r>
        <w:rPr>
          <w:rFonts w:ascii="Times New Roman" w:hAnsi="Times New Roman"/>
          <w:sz w:val="24"/>
          <w:szCs w:val="24"/>
        </w:rPr>
        <w:t xml:space="preserve">Разработка и внедрение системы </w:t>
      </w:r>
      <w:r w:rsidRPr="004D3025">
        <w:rPr>
          <w:rFonts w:ascii="Times New Roman" w:hAnsi="Times New Roman"/>
          <w:sz w:val="24"/>
          <w:szCs w:val="24"/>
        </w:rPr>
        <w:t xml:space="preserve">мотивации в образовательном процессе от среднего до высшего учебного заведения с целью доведения студентов до получения высоких степеней и до карьеры в академических учреждениях и исследовательских </w:t>
      </w:r>
      <w:r>
        <w:rPr>
          <w:rFonts w:ascii="Times New Roman" w:hAnsi="Times New Roman"/>
          <w:sz w:val="24"/>
          <w:szCs w:val="24"/>
        </w:rPr>
        <w:t>центрах;</w:t>
      </w:r>
    </w:p>
    <w:p w:rsidR="00651CA0" w:rsidRPr="004D3025" w:rsidRDefault="00651CA0" w:rsidP="00CD5B47">
      <w:pPr>
        <w:pStyle w:val="a4"/>
        <w:numPr>
          <w:ilvl w:val="3"/>
          <w:numId w:val="46"/>
        </w:numPr>
        <w:jc w:val="both"/>
        <w:rPr>
          <w:rFonts w:ascii="Times New Roman" w:eastAsia="Calibri" w:hAnsi="Times New Roman"/>
          <w:sz w:val="24"/>
          <w:szCs w:val="24"/>
        </w:rPr>
      </w:pPr>
      <w:r w:rsidRPr="004D3025">
        <w:rPr>
          <w:rFonts w:ascii="Times New Roman" w:eastAsia="Calibri" w:hAnsi="Times New Roman"/>
          <w:sz w:val="24"/>
          <w:szCs w:val="24"/>
        </w:rPr>
        <w:t>Создание условий для выхода на качественно новый уровень результатов научных исследований, проводимых в университете, за счет создания лабораторий и учебно-научных центров совместно с представителями крупных иностранных компаний све</w:t>
      </w:r>
      <w:r>
        <w:rPr>
          <w:rFonts w:ascii="Times New Roman" w:eastAsia="Calibri" w:hAnsi="Times New Roman"/>
          <w:sz w:val="24"/>
          <w:szCs w:val="24"/>
        </w:rPr>
        <w:t>тотехнической отрасли</w:t>
      </w:r>
      <w:r w:rsidRPr="004D3025">
        <w:rPr>
          <w:rFonts w:ascii="Times New Roman" w:eastAsia="Calibri" w:hAnsi="Times New Roman"/>
          <w:sz w:val="24"/>
          <w:szCs w:val="24"/>
        </w:rPr>
        <w:t>, оснащенных высокотехнологичным оборудованием, позволяющим имитировать различные производственные процессы, адекватные профессиональной деятельности современного квалифицированного рабочего или специалиста</w:t>
      </w:r>
      <w:r>
        <w:rPr>
          <w:rFonts w:ascii="Times New Roman" w:eastAsia="Calibri" w:hAnsi="Times New Roman"/>
          <w:sz w:val="24"/>
          <w:szCs w:val="24"/>
        </w:rPr>
        <w:t xml:space="preserve"> (примеры: </w:t>
      </w:r>
      <w:r w:rsidRPr="004D3025">
        <w:rPr>
          <w:rFonts w:ascii="Times New Roman" w:eastAsia="Calibri" w:hAnsi="Times New Roman"/>
          <w:sz w:val="24"/>
          <w:szCs w:val="24"/>
          <w:lang w:val="en-US"/>
        </w:rPr>
        <w:t>Siemens</w:t>
      </w:r>
      <w:r w:rsidRPr="004D3025">
        <w:rPr>
          <w:rFonts w:ascii="Times New Roman" w:eastAsia="Calibri" w:hAnsi="Times New Roman"/>
          <w:sz w:val="24"/>
          <w:szCs w:val="24"/>
        </w:rPr>
        <w:t xml:space="preserve">, </w:t>
      </w:r>
      <w:r w:rsidRPr="004D3025">
        <w:rPr>
          <w:rFonts w:ascii="Times New Roman" w:eastAsia="Calibri" w:hAnsi="Times New Roman"/>
          <w:sz w:val="24"/>
          <w:szCs w:val="24"/>
          <w:lang w:val="en-US"/>
        </w:rPr>
        <w:t>Philips</w:t>
      </w:r>
      <w:r w:rsidRPr="004D3025">
        <w:rPr>
          <w:rFonts w:ascii="Times New Roman" w:eastAsia="Calibri" w:hAnsi="Times New Roman"/>
          <w:sz w:val="24"/>
          <w:szCs w:val="24"/>
        </w:rPr>
        <w:t xml:space="preserve">, </w:t>
      </w:r>
      <w:r w:rsidRPr="004D3025">
        <w:rPr>
          <w:rFonts w:ascii="Times New Roman" w:eastAsia="Calibri" w:hAnsi="Times New Roman"/>
          <w:sz w:val="24"/>
          <w:szCs w:val="24"/>
          <w:lang w:val="en-US"/>
        </w:rPr>
        <w:t>Intel</w:t>
      </w:r>
      <w:r w:rsidRPr="004D3025">
        <w:rPr>
          <w:rFonts w:ascii="Times New Roman" w:eastAsia="Calibri" w:hAnsi="Times New Roman"/>
          <w:sz w:val="24"/>
          <w:szCs w:val="24"/>
        </w:rPr>
        <w:t xml:space="preserve">, </w:t>
      </w:r>
      <w:r w:rsidRPr="004D3025">
        <w:rPr>
          <w:rFonts w:ascii="Times New Roman" w:eastAsia="Calibri" w:hAnsi="Times New Roman"/>
          <w:sz w:val="24"/>
          <w:szCs w:val="24"/>
          <w:lang w:val="en-US"/>
        </w:rPr>
        <w:t>ABB</w:t>
      </w:r>
      <w:r w:rsidRPr="004D3025">
        <w:rPr>
          <w:rFonts w:ascii="Times New Roman" w:eastAsia="Calibri" w:hAnsi="Times New Roman"/>
          <w:sz w:val="24"/>
          <w:szCs w:val="24"/>
        </w:rPr>
        <w:t xml:space="preserve"> и др.</w:t>
      </w:r>
      <w:r>
        <w:rPr>
          <w:rFonts w:ascii="Times New Roman" w:eastAsia="Calibri" w:hAnsi="Times New Roman"/>
          <w:sz w:val="24"/>
          <w:szCs w:val="24"/>
        </w:rPr>
        <w:t>);</w:t>
      </w:r>
    </w:p>
    <w:p w:rsidR="00651CA0" w:rsidRPr="004D3025" w:rsidRDefault="00651CA0" w:rsidP="00CD5B47">
      <w:pPr>
        <w:pStyle w:val="a4"/>
        <w:numPr>
          <w:ilvl w:val="3"/>
          <w:numId w:val="46"/>
        </w:numPr>
        <w:jc w:val="both"/>
        <w:rPr>
          <w:rFonts w:ascii="Times New Roman" w:hAnsi="Times New Roman"/>
          <w:sz w:val="24"/>
          <w:szCs w:val="24"/>
        </w:rPr>
      </w:pPr>
      <w:r w:rsidRPr="004D3025">
        <w:rPr>
          <w:rFonts w:ascii="Times New Roman" w:eastAsia="Calibri" w:hAnsi="Times New Roman"/>
          <w:sz w:val="24"/>
          <w:szCs w:val="24"/>
        </w:rPr>
        <w:t>Включение в образовательные программы модулей с привлечением ведущих российских и иностранных</w:t>
      </w:r>
      <w:r w:rsidRPr="004D3025">
        <w:rPr>
          <w:rFonts w:ascii="Times New Roman" w:hAnsi="Times New Roman"/>
          <w:sz w:val="24"/>
          <w:szCs w:val="24"/>
        </w:rPr>
        <w:t xml:space="preserve"> иссле</w:t>
      </w:r>
      <w:r>
        <w:rPr>
          <w:rFonts w:ascii="Times New Roman" w:hAnsi="Times New Roman"/>
          <w:sz w:val="24"/>
          <w:szCs w:val="24"/>
        </w:rPr>
        <w:t>дователей и экспертов-практиков;</w:t>
      </w:r>
    </w:p>
    <w:p w:rsidR="00651CA0" w:rsidRPr="004D3025" w:rsidRDefault="00651CA0" w:rsidP="00CD5B47">
      <w:pPr>
        <w:pStyle w:val="a4"/>
        <w:numPr>
          <w:ilvl w:val="3"/>
          <w:numId w:val="46"/>
        </w:numPr>
        <w:jc w:val="both"/>
        <w:rPr>
          <w:rFonts w:ascii="Times New Roman" w:hAnsi="Times New Roman"/>
          <w:sz w:val="24"/>
          <w:szCs w:val="24"/>
        </w:rPr>
      </w:pPr>
      <w:r>
        <w:rPr>
          <w:rFonts w:ascii="Times New Roman" w:hAnsi="Times New Roman"/>
          <w:sz w:val="24"/>
          <w:szCs w:val="24"/>
        </w:rPr>
        <w:t xml:space="preserve"> Расширение спектра не</w:t>
      </w:r>
      <w:r w:rsidRPr="004D3025">
        <w:rPr>
          <w:rFonts w:ascii="Times New Roman" w:hAnsi="Times New Roman"/>
          <w:sz w:val="24"/>
          <w:szCs w:val="24"/>
        </w:rPr>
        <w:t xml:space="preserve">технических предметов в учебных программах высшего и дополнительного образования, таких как экономика, менеджмент, управление качеством, английский язык, в особенности при подготовке магистров и аспирантов с целью подготовки высококвалифицированных исследователей-инноваторов, владеющих </w:t>
      </w:r>
      <w:r w:rsidRPr="004D3025">
        <w:rPr>
          <w:rFonts w:ascii="Times New Roman" w:eastAsia="Calibri" w:hAnsi="Times New Roman"/>
          <w:sz w:val="24"/>
          <w:szCs w:val="24"/>
        </w:rPr>
        <w:t xml:space="preserve">системным анализом и современными методами управления производством, </w:t>
      </w:r>
      <w:r w:rsidRPr="004D3025">
        <w:rPr>
          <w:rFonts w:ascii="Times New Roman" w:hAnsi="Times New Roman"/>
          <w:sz w:val="24"/>
          <w:szCs w:val="24"/>
        </w:rPr>
        <w:t xml:space="preserve">обладающих </w:t>
      </w:r>
      <w:r w:rsidRPr="004D3025">
        <w:rPr>
          <w:rFonts w:ascii="Times New Roman" w:eastAsia="Calibri" w:hAnsi="Times New Roman"/>
          <w:sz w:val="24"/>
          <w:szCs w:val="24"/>
        </w:rPr>
        <w:t>экономическим мышлением, знанием основ права, внешнеэкономической деятельности</w:t>
      </w:r>
      <w:r>
        <w:rPr>
          <w:rFonts w:ascii="Times New Roman" w:hAnsi="Times New Roman"/>
          <w:sz w:val="24"/>
          <w:szCs w:val="24"/>
        </w:rPr>
        <w:t>;</w:t>
      </w:r>
    </w:p>
    <w:p w:rsidR="00651CA0" w:rsidRPr="004D3025" w:rsidRDefault="00651CA0" w:rsidP="00CD5B47">
      <w:pPr>
        <w:pStyle w:val="a4"/>
        <w:numPr>
          <w:ilvl w:val="3"/>
          <w:numId w:val="46"/>
        </w:numPr>
        <w:jc w:val="both"/>
        <w:rPr>
          <w:rFonts w:ascii="Times New Roman" w:hAnsi="Times New Roman"/>
          <w:sz w:val="24"/>
          <w:szCs w:val="24"/>
        </w:rPr>
      </w:pPr>
      <w:r w:rsidRPr="004D3025">
        <w:rPr>
          <w:rFonts w:ascii="Times New Roman" w:hAnsi="Times New Roman"/>
          <w:sz w:val="24"/>
          <w:szCs w:val="24"/>
        </w:rPr>
        <w:t>Формирование и развитие на базе НИ МГУ им. Н.П. Огарева образовательных программ высшего и дополнительного образования по подготовке управленческих кадров: «Экономика, организация и управление кластером» с привлечением в качестве преподавателей представителей росс</w:t>
      </w:r>
      <w:r>
        <w:rPr>
          <w:rFonts w:ascii="Times New Roman" w:hAnsi="Times New Roman"/>
          <w:sz w:val="24"/>
          <w:szCs w:val="24"/>
        </w:rPr>
        <w:t>ийских и зарубежных бизнес-школ;</w:t>
      </w:r>
    </w:p>
    <w:p w:rsidR="00651CA0" w:rsidRPr="004D3025" w:rsidRDefault="00651CA0" w:rsidP="00CD5B47">
      <w:pPr>
        <w:pStyle w:val="a4"/>
        <w:numPr>
          <w:ilvl w:val="3"/>
          <w:numId w:val="46"/>
        </w:numPr>
        <w:jc w:val="both"/>
        <w:rPr>
          <w:rFonts w:ascii="Times New Roman" w:hAnsi="Times New Roman"/>
          <w:sz w:val="24"/>
          <w:szCs w:val="24"/>
        </w:rPr>
      </w:pPr>
      <w:r w:rsidRPr="004D3025">
        <w:rPr>
          <w:rFonts w:ascii="Times New Roman" w:hAnsi="Times New Roman"/>
          <w:sz w:val="24"/>
          <w:szCs w:val="24"/>
        </w:rPr>
        <w:t>Организация процедуры включения специалистов ведущих промышленных организаций в Государственный план подготовки управленческих кадров для организации народного хозяйства РФ по программам профессионально подготовки «Менеджмент» и «Финансовый менеджмент» и программе повышения квалифик</w:t>
      </w:r>
      <w:r>
        <w:rPr>
          <w:rFonts w:ascii="Times New Roman" w:hAnsi="Times New Roman"/>
          <w:sz w:val="24"/>
          <w:szCs w:val="24"/>
        </w:rPr>
        <w:t>ации «Инновационный менеджмент»;</w:t>
      </w:r>
    </w:p>
    <w:p w:rsidR="00651CA0" w:rsidRPr="004D3025" w:rsidRDefault="00651CA0" w:rsidP="00CD5B47">
      <w:pPr>
        <w:pStyle w:val="a4"/>
        <w:numPr>
          <w:ilvl w:val="3"/>
          <w:numId w:val="46"/>
        </w:numPr>
        <w:jc w:val="both"/>
        <w:rPr>
          <w:rFonts w:ascii="Times New Roman" w:hAnsi="Times New Roman"/>
          <w:sz w:val="24"/>
          <w:szCs w:val="24"/>
        </w:rPr>
      </w:pPr>
      <w:r w:rsidRPr="004D3025">
        <w:rPr>
          <w:rFonts w:ascii="Times New Roman" w:hAnsi="Times New Roman"/>
          <w:sz w:val="24"/>
          <w:szCs w:val="24"/>
        </w:rPr>
        <w:t>Р</w:t>
      </w:r>
      <w:r w:rsidRPr="004D3025">
        <w:rPr>
          <w:rFonts w:ascii="Times New Roman" w:eastAsia="Calibri" w:hAnsi="Times New Roman"/>
          <w:sz w:val="24"/>
          <w:szCs w:val="24"/>
        </w:rPr>
        <w:t xml:space="preserve">азработка собственного образовательного стандарта (СОС) подготовки бакалавров «Светотехника и источники света» в рамках направления 210100 </w:t>
      </w:r>
      <w:r w:rsidRPr="004D3025">
        <w:rPr>
          <w:rFonts w:ascii="Times New Roman" w:hAnsi="Times New Roman"/>
          <w:sz w:val="24"/>
          <w:szCs w:val="24"/>
        </w:rPr>
        <w:t>«Электроника и наноэлектроника» НИ МГУ им. Н.П. Огарева с использованием компетентностного подхода, и ф</w:t>
      </w:r>
      <w:r w:rsidRPr="004D3025">
        <w:rPr>
          <w:rFonts w:ascii="Times New Roman" w:eastAsia="Calibri" w:hAnsi="Times New Roman"/>
          <w:sz w:val="24"/>
          <w:szCs w:val="24"/>
        </w:rPr>
        <w:t>ормирование модулей по профессиональному блоку СОС «Светотехника и источники света» на основе сформулированных компетенци</w:t>
      </w:r>
      <w:r>
        <w:rPr>
          <w:rFonts w:ascii="Times New Roman" w:eastAsia="Calibri" w:hAnsi="Times New Roman"/>
          <w:sz w:val="24"/>
          <w:szCs w:val="24"/>
        </w:rPr>
        <w:t>й;</w:t>
      </w:r>
    </w:p>
    <w:p w:rsidR="00651CA0" w:rsidRPr="004D3025" w:rsidRDefault="00651CA0" w:rsidP="00CD5B47">
      <w:pPr>
        <w:pStyle w:val="a4"/>
        <w:numPr>
          <w:ilvl w:val="3"/>
          <w:numId w:val="46"/>
        </w:numPr>
        <w:jc w:val="both"/>
        <w:rPr>
          <w:rFonts w:ascii="Times New Roman" w:hAnsi="Times New Roman"/>
          <w:sz w:val="24"/>
          <w:szCs w:val="24"/>
        </w:rPr>
      </w:pPr>
      <w:r w:rsidRPr="004D3025">
        <w:rPr>
          <w:rFonts w:ascii="Times New Roman" w:hAnsi="Times New Roman"/>
          <w:sz w:val="24"/>
          <w:szCs w:val="24"/>
        </w:rPr>
        <w:t>Развитие сектора дополнительного профессионального образования, включающее подготовку специалистов по рабочим специальностям с присвоением квалификационных разрядов, по дополнительным специальностям профессионального образования, организация курсов повышения квалификации и профессиональной подготовки, стажировок</w:t>
      </w:r>
      <w:r>
        <w:rPr>
          <w:rFonts w:ascii="Times New Roman" w:hAnsi="Times New Roman"/>
          <w:sz w:val="24"/>
          <w:szCs w:val="24"/>
        </w:rPr>
        <w:t xml:space="preserve"> преподавателей на предприятиях;</w:t>
      </w:r>
    </w:p>
    <w:p w:rsidR="00651CA0" w:rsidRPr="007B5F4A" w:rsidRDefault="00651CA0" w:rsidP="00CD5B47">
      <w:pPr>
        <w:pStyle w:val="a4"/>
        <w:numPr>
          <w:ilvl w:val="3"/>
          <w:numId w:val="46"/>
        </w:numPr>
        <w:jc w:val="both"/>
        <w:rPr>
          <w:rFonts w:ascii="Times New Roman" w:hAnsi="Times New Roman"/>
          <w:sz w:val="24"/>
          <w:szCs w:val="24"/>
        </w:rPr>
      </w:pPr>
      <w:r>
        <w:rPr>
          <w:rFonts w:ascii="Times New Roman" w:hAnsi="Times New Roman"/>
          <w:sz w:val="24"/>
          <w:szCs w:val="24"/>
        </w:rPr>
        <w:t>Формирование</w:t>
      </w:r>
      <w:r w:rsidRPr="004D3025">
        <w:rPr>
          <w:rFonts w:ascii="Times New Roman" w:hAnsi="Times New Roman"/>
          <w:sz w:val="24"/>
          <w:szCs w:val="24"/>
        </w:rPr>
        <w:t xml:space="preserve"> </w:t>
      </w:r>
      <w:r>
        <w:rPr>
          <w:rFonts w:ascii="Times New Roman" w:hAnsi="Times New Roman"/>
          <w:sz w:val="24"/>
          <w:szCs w:val="24"/>
        </w:rPr>
        <w:t>организационных и финансовых условий для внедрения</w:t>
      </w:r>
      <w:r w:rsidRPr="004D3025">
        <w:rPr>
          <w:rFonts w:ascii="Times New Roman" w:hAnsi="Times New Roman"/>
          <w:sz w:val="24"/>
          <w:szCs w:val="24"/>
        </w:rPr>
        <w:t xml:space="preserve"> в образовательный процесс виртуальных лабораторий - имитационно-моделирующих программных средств, которые позволяют без больших материальных затрат довести до конца любые экспериментальные решения, выбрать оптимальный путь перед реализацией в жизни.</w:t>
      </w:r>
    </w:p>
    <w:p w:rsidR="00651CA0" w:rsidRDefault="00651CA0" w:rsidP="00CD5B47">
      <w:pPr>
        <w:pStyle w:val="11"/>
        <w:numPr>
          <w:ilvl w:val="1"/>
          <w:numId w:val="42"/>
        </w:numPr>
        <w:tabs>
          <w:tab w:val="left" w:pos="426"/>
          <w:tab w:val="left" w:pos="1134"/>
        </w:tabs>
        <w:spacing w:before="80" w:after="80"/>
        <w:ind w:left="0" w:firstLine="0"/>
        <w:jc w:val="both"/>
        <w:rPr>
          <w:rFonts w:ascii="Times New Roman" w:hAnsi="Times New Roman"/>
          <w:b/>
          <w:sz w:val="24"/>
          <w:szCs w:val="24"/>
        </w:rPr>
      </w:pPr>
      <w:r w:rsidRPr="008C6B77">
        <w:rPr>
          <w:rFonts w:ascii="Times New Roman" w:hAnsi="Times New Roman"/>
          <w:b/>
          <w:sz w:val="24"/>
          <w:szCs w:val="24"/>
        </w:rPr>
        <w:t>Мероприятия по развитию системы непрерывного образования, переподготовки и повышению квалификации научных, инженерно-технических и управленческих кадров предприятий и организаций-участников кластера, включая корпоративные университеты, привлечение коммерческих образовательных организаций, образовательных учреждений-участников кластера.</w:t>
      </w:r>
    </w:p>
    <w:p w:rsidR="00D92605" w:rsidRPr="00A05D2A" w:rsidRDefault="00D92605" w:rsidP="00D92605">
      <w:pPr>
        <w:pStyle w:val="11"/>
        <w:tabs>
          <w:tab w:val="left" w:pos="426"/>
          <w:tab w:val="left" w:pos="1134"/>
        </w:tabs>
        <w:spacing w:before="80" w:after="80"/>
        <w:ind w:left="0"/>
        <w:jc w:val="both"/>
        <w:rPr>
          <w:rFonts w:ascii="Times New Roman" w:hAnsi="Times New Roman"/>
          <w:b/>
          <w:sz w:val="24"/>
          <w:szCs w:val="24"/>
        </w:rPr>
      </w:pPr>
    </w:p>
    <w:p w:rsidR="00651CA0" w:rsidRDefault="00651CA0" w:rsidP="00651CA0">
      <w:pPr>
        <w:tabs>
          <w:tab w:val="left" w:pos="1134"/>
        </w:tabs>
        <w:spacing w:before="120" w:after="120"/>
        <w:rPr>
          <w:rFonts w:ascii="Times New Roman" w:eastAsia="Calibri" w:hAnsi="Times New Roman"/>
          <w:sz w:val="24"/>
          <w:szCs w:val="24"/>
        </w:rPr>
      </w:pPr>
      <w:r>
        <w:rPr>
          <w:rFonts w:ascii="Times New Roman" w:eastAsia="Calibri" w:hAnsi="Times New Roman"/>
          <w:sz w:val="24"/>
          <w:szCs w:val="24"/>
        </w:rPr>
        <w:t>Цели мероприятий:</w:t>
      </w:r>
    </w:p>
    <w:p w:rsidR="00651CA0" w:rsidRPr="00A42200" w:rsidRDefault="00651CA0" w:rsidP="00CD5B47">
      <w:pPr>
        <w:pStyle w:val="a4"/>
        <w:numPr>
          <w:ilvl w:val="0"/>
          <w:numId w:val="55"/>
        </w:numPr>
        <w:tabs>
          <w:tab w:val="left" w:pos="1134"/>
        </w:tabs>
        <w:spacing w:before="120" w:after="120"/>
        <w:rPr>
          <w:rFonts w:ascii="Times New Roman" w:eastAsia="Calibri" w:hAnsi="Times New Roman"/>
          <w:i/>
          <w:sz w:val="24"/>
          <w:szCs w:val="24"/>
        </w:rPr>
      </w:pPr>
      <w:r w:rsidRPr="00A42200">
        <w:rPr>
          <w:rFonts w:ascii="Times New Roman" w:eastAsia="Calibri" w:hAnsi="Times New Roman"/>
          <w:i/>
          <w:sz w:val="24"/>
          <w:szCs w:val="24"/>
        </w:rPr>
        <w:t>Создание эффективной системы непрерывного образования, подготовки и переподготовки профессиональных кадров</w:t>
      </w:r>
    </w:p>
    <w:p w:rsidR="00651CA0" w:rsidRPr="00A42200" w:rsidRDefault="00651CA0" w:rsidP="00CD5B47">
      <w:pPr>
        <w:pStyle w:val="a4"/>
        <w:numPr>
          <w:ilvl w:val="0"/>
          <w:numId w:val="55"/>
        </w:numPr>
        <w:tabs>
          <w:tab w:val="left" w:pos="1134"/>
        </w:tabs>
        <w:spacing w:before="120" w:after="120"/>
        <w:rPr>
          <w:rFonts w:ascii="Times New Roman" w:eastAsia="Calibri" w:hAnsi="Times New Roman"/>
          <w:sz w:val="24"/>
          <w:szCs w:val="24"/>
        </w:rPr>
      </w:pPr>
      <w:r w:rsidRPr="00A42200">
        <w:rPr>
          <w:rFonts w:ascii="Times New Roman" w:eastAsia="Calibri" w:hAnsi="Times New Roman"/>
          <w:i/>
          <w:sz w:val="24"/>
          <w:szCs w:val="24"/>
        </w:rPr>
        <w:t>Разработка системы повышения инновационной активности, формирование индивидуальной образовательной траектории и развитии карьеры, обеспечение мобильности студентов и исследователей</w:t>
      </w:r>
    </w:p>
    <w:p w:rsidR="00651CA0" w:rsidRPr="00D92605" w:rsidRDefault="00651CA0" w:rsidP="00CD5B47">
      <w:pPr>
        <w:pStyle w:val="a4"/>
        <w:numPr>
          <w:ilvl w:val="0"/>
          <w:numId w:val="55"/>
        </w:numPr>
        <w:tabs>
          <w:tab w:val="left" w:pos="1134"/>
        </w:tabs>
        <w:spacing w:before="120" w:after="120"/>
        <w:rPr>
          <w:rFonts w:ascii="Times New Roman" w:eastAsia="Calibri" w:hAnsi="Times New Roman"/>
          <w:sz w:val="24"/>
          <w:szCs w:val="24"/>
        </w:rPr>
      </w:pPr>
      <w:r w:rsidRPr="00A42200">
        <w:rPr>
          <w:rFonts w:ascii="Times New Roman" w:eastAsia="Calibri" w:hAnsi="Times New Roman"/>
          <w:i/>
          <w:sz w:val="24"/>
          <w:szCs w:val="24"/>
        </w:rPr>
        <w:t>Интернационализация и стимулирование транснационального сотрудничества в области образования и научно-исследовательской деятельности</w:t>
      </w:r>
    </w:p>
    <w:p w:rsidR="00D92605" w:rsidRPr="00A42200" w:rsidRDefault="00D92605" w:rsidP="00D92605">
      <w:pPr>
        <w:pStyle w:val="a4"/>
        <w:tabs>
          <w:tab w:val="left" w:pos="1134"/>
        </w:tabs>
        <w:spacing w:before="120" w:after="120"/>
        <w:rPr>
          <w:rFonts w:ascii="Times New Roman" w:eastAsia="Calibri" w:hAnsi="Times New Roman"/>
          <w:sz w:val="24"/>
          <w:szCs w:val="24"/>
        </w:rPr>
      </w:pPr>
    </w:p>
    <w:p w:rsidR="00651CA0" w:rsidRPr="001152A9" w:rsidRDefault="00651CA0" w:rsidP="00D92605">
      <w:pPr>
        <w:tabs>
          <w:tab w:val="left" w:pos="1134"/>
        </w:tabs>
        <w:spacing w:before="120" w:after="120"/>
        <w:jc w:val="both"/>
        <w:rPr>
          <w:rFonts w:ascii="Times New Roman" w:hAnsi="Times New Roman"/>
          <w:sz w:val="24"/>
          <w:szCs w:val="24"/>
        </w:rPr>
      </w:pPr>
      <w:r w:rsidRPr="001152A9">
        <w:rPr>
          <w:rFonts w:ascii="Times New Roman" w:eastAsia="Calibri" w:hAnsi="Times New Roman"/>
          <w:sz w:val="24"/>
          <w:szCs w:val="24"/>
        </w:rPr>
        <w:t>4.2.1. Создание эффективной системы непрерывного образования, подготовки и переподготовки профессиональных кадров</w:t>
      </w:r>
      <w:r w:rsidRPr="001152A9">
        <w:rPr>
          <w:rFonts w:ascii="Times New Roman" w:hAnsi="Times New Roman"/>
          <w:sz w:val="24"/>
          <w:szCs w:val="24"/>
        </w:rPr>
        <w:t xml:space="preserve"> </w:t>
      </w:r>
    </w:p>
    <w:p w:rsidR="00651CA0" w:rsidRPr="004D3025" w:rsidRDefault="00D92605" w:rsidP="00D92605">
      <w:pPr>
        <w:shd w:val="clear" w:color="auto" w:fill="FFFFFF"/>
        <w:tabs>
          <w:tab w:val="left" w:pos="1276"/>
        </w:tabs>
        <w:spacing w:after="0"/>
        <w:ind w:left="851"/>
        <w:jc w:val="both"/>
        <w:rPr>
          <w:rFonts w:ascii="Times New Roman" w:hAnsi="Times New Roman"/>
          <w:sz w:val="24"/>
          <w:szCs w:val="24"/>
        </w:rPr>
      </w:pPr>
      <w:r>
        <w:rPr>
          <w:rFonts w:ascii="Times New Roman" w:hAnsi="Times New Roman"/>
          <w:sz w:val="24"/>
          <w:szCs w:val="24"/>
        </w:rPr>
        <w:tab/>
      </w:r>
      <w:r w:rsidR="00651CA0">
        <w:rPr>
          <w:rFonts w:ascii="Times New Roman" w:hAnsi="Times New Roman"/>
          <w:sz w:val="24"/>
          <w:szCs w:val="24"/>
        </w:rPr>
        <w:t xml:space="preserve">4.2.1.1. </w:t>
      </w:r>
      <w:r w:rsidR="00651CA0" w:rsidRPr="004D3025">
        <w:rPr>
          <w:rFonts w:ascii="Times New Roman" w:hAnsi="Times New Roman"/>
          <w:sz w:val="24"/>
          <w:szCs w:val="24"/>
        </w:rPr>
        <w:t>Создание образовательной сети на базе светотехнического факультета ФГБОУ ВПО «Мордовский государственный университет им. Н.П. Огарева» по подготовке и переподготовке кадров для предприятий, входящих в кластер «Энергоэффективная светотехника и</w:t>
      </w:r>
      <w:r>
        <w:rPr>
          <w:rFonts w:ascii="Times New Roman" w:hAnsi="Times New Roman"/>
          <w:sz w:val="24"/>
          <w:szCs w:val="24"/>
        </w:rPr>
        <w:t xml:space="preserve"> интеллектуальные системы управления освещением</w:t>
      </w:r>
      <w:r w:rsidR="00651CA0" w:rsidRPr="004D3025">
        <w:rPr>
          <w:rFonts w:ascii="Times New Roman" w:hAnsi="Times New Roman"/>
          <w:sz w:val="24"/>
          <w:szCs w:val="24"/>
        </w:rPr>
        <w:t>». В образовательный кластер должны войти профильные классы общеобразовательных школ, учреждений среднего профессионального образования г. Саранска – ГБОУ РМ СПО (ССУЗ) «Саранский электромеханический колледж», ГБОУ РМ СПО «Саранский колледж электроники, экономики и права имени А.И. Полежаева», ГБОУ РМ СПО «Саранский государственный промышленно-экономический колледж»</w:t>
      </w:r>
      <w:r w:rsidR="00651CA0">
        <w:rPr>
          <w:rFonts w:ascii="Times New Roman" w:hAnsi="Times New Roman"/>
          <w:sz w:val="24"/>
          <w:szCs w:val="24"/>
        </w:rPr>
        <w:t>;</w:t>
      </w:r>
      <w:r w:rsidR="00651CA0" w:rsidRPr="004D3025">
        <w:rPr>
          <w:rFonts w:ascii="Times New Roman" w:hAnsi="Times New Roman"/>
          <w:sz w:val="24"/>
          <w:szCs w:val="24"/>
        </w:rPr>
        <w:t xml:space="preserve"> </w:t>
      </w:r>
    </w:p>
    <w:p w:rsidR="00651CA0" w:rsidRPr="004D3025" w:rsidRDefault="00651CA0" w:rsidP="00CD5B47">
      <w:pPr>
        <w:pStyle w:val="a4"/>
        <w:numPr>
          <w:ilvl w:val="3"/>
          <w:numId w:val="47"/>
        </w:numPr>
        <w:shd w:val="clear" w:color="auto" w:fill="FFFFFF"/>
        <w:tabs>
          <w:tab w:val="left" w:pos="1276"/>
        </w:tabs>
        <w:spacing w:after="0"/>
        <w:ind w:left="851" w:firstLine="720"/>
        <w:jc w:val="both"/>
        <w:rPr>
          <w:rFonts w:ascii="Times New Roman" w:hAnsi="Times New Roman"/>
          <w:sz w:val="24"/>
          <w:szCs w:val="24"/>
        </w:rPr>
      </w:pPr>
      <w:r>
        <w:rPr>
          <w:rFonts w:ascii="Times New Roman" w:hAnsi="Times New Roman"/>
          <w:sz w:val="24"/>
          <w:szCs w:val="24"/>
        </w:rPr>
        <w:t xml:space="preserve"> Р</w:t>
      </w:r>
      <w:r w:rsidRPr="004D3025">
        <w:rPr>
          <w:rFonts w:ascii="Times New Roman" w:hAnsi="Times New Roman"/>
          <w:sz w:val="24"/>
          <w:szCs w:val="24"/>
        </w:rPr>
        <w:t xml:space="preserve">азвитие программы непрерывной подготовки специалистов на светотехническом факультете НИ МГУ им. Н.П. Огарева. </w:t>
      </w:r>
      <w:r w:rsidRPr="004D3025">
        <w:rPr>
          <w:rFonts w:ascii="Times New Roman" w:eastAsia="Calibri" w:hAnsi="Times New Roman"/>
          <w:sz w:val="24"/>
          <w:szCs w:val="24"/>
        </w:rPr>
        <w:t>Создан образовательно-производственный комплекс для многоступенчатой подготовки высококвалифицированных специалистов, востребованных на рынке труда между Электромеханическим колледжем и светотехническим факультетом. На факультете реализуется подготовка по магистерской программе «Теоретическая и прикладная светотехника», работает аспирантура по научной специальности  05.09.07 «Светотехника</w:t>
      </w:r>
      <w:r w:rsidR="002D472E">
        <w:rPr>
          <w:rFonts w:ascii="Times New Roman" w:eastAsia="Calibri" w:hAnsi="Times New Roman"/>
          <w:sz w:val="24"/>
          <w:szCs w:val="24"/>
        </w:rPr>
        <w:t>» и</w:t>
      </w:r>
      <w:r w:rsidRPr="004D3025">
        <w:rPr>
          <w:rFonts w:ascii="Times New Roman" w:eastAsia="Calibri" w:hAnsi="Times New Roman"/>
          <w:sz w:val="24"/>
          <w:szCs w:val="24"/>
        </w:rPr>
        <w:t xml:space="preserve"> докторский со</w:t>
      </w:r>
      <w:r w:rsidR="002D472E">
        <w:rPr>
          <w:rFonts w:ascii="Times New Roman" w:eastAsia="Calibri" w:hAnsi="Times New Roman"/>
          <w:sz w:val="24"/>
          <w:szCs w:val="24"/>
        </w:rPr>
        <w:t>вет</w:t>
      </w:r>
      <w:r>
        <w:rPr>
          <w:rFonts w:ascii="Times New Roman" w:eastAsia="Calibri" w:hAnsi="Times New Roman"/>
          <w:sz w:val="24"/>
          <w:szCs w:val="24"/>
        </w:rPr>
        <w:t xml:space="preserve"> по защите диссертаций;</w:t>
      </w:r>
    </w:p>
    <w:p w:rsidR="00651CA0" w:rsidRPr="004D3025" w:rsidRDefault="00651CA0" w:rsidP="00CD5B47">
      <w:pPr>
        <w:pStyle w:val="a4"/>
        <w:numPr>
          <w:ilvl w:val="3"/>
          <w:numId w:val="47"/>
        </w:numPr>
        <w:shd w:val="clear" w:color="auto" w:fill="FFFFFF"/>
        <w:tabs>
          <w:tab w:val="left" w:pos="1276"/>
        </w:tabs>
        <w:spacing w:before="100" w:beforeAutospacing="1" w:after="100" w:afterAutospacing="1"/>
        <w:ind w:left="851" w:firstLine="720"/>
        <w:jc w:val="both"/>
        <w:rPr>
          <w:rFonts w:ascii="Times New Roman" w:hAnsi="Times New Roman"/>
          <w:sz w:val="24"/>
          <w:szCs w:val="24"/>
        </w:rPr>
      </w:pPr>
      <w:r w:rsidRPr="004D3025">
        <w:rPr>
          <w:rFonts w:ascii="Times New Roman" w:hAnsi="Times New Roman"/>
          <w:sz w:val="24"/>
          <w:szCs w:val="24"/>
        </w:rPr>
        <w:t>Поддержание высокого уровня информационной открытости НИ МГУ им. Н.П. Огарева посредствам развития интернет-сайта вуза, перевода баз данных публикаций в электронный формат в целях пре</w:t>
      </w:r>
      <w:r>
        <w:rPr>
          <w:rFonts w:ascii="Times New Roman" w:hAnsi="Times New Roman"/>
          <w:sz w:val="24"/>
          <w:szCs w:val="24"/>
        </w:rPr>
        <w:t>доставления через сеть Интернет;</w:t>
      </w:r>
    </w:p>
    <w:p w:rsidR="00651CA0" w:rsidRPr="004D3025" w:rsidRDefault="00651CA0" w:rsidP="00CD5B47">
      <w:pPr>
        <w:pStyle w:val="a4"/>
        <w:numPr>
          <w:ilvl w:val="3"/>
          <w:numId w:val="47"/>
        </w:numPr>
        <w:shd w:val="clear" w:color="auto" w:fill="FFFFFF"/>
        <w:tabs>
          <w:tab w:val="left" w:pos="1276"/>
        </w:tabs>
        <w:spacing w:before="100" w:beforeAutospacing="1" w:after="100" w:afterAutospacing="1"/>
        <w:ind w:left="851" w:firstLine="720"/>
        <w:jc w:val="both"/>
        <w:rPr>
          <w:rFonts w:ascii="Times New Roman" w:hAnsi="Times New Roman"/>
          <w:color w:val="000000"/>
          <w:sz w:val="24"/>
          <w:szCs w:val="24"/>
        </w:rPr>
      </w:pPr>
      <w:r w:rsidRPr="004D3025">
        <w:rPr>
          <w:rFonts w:ascii="Times New Roman" w:eastAsia="Calibri" w:hAnsi="Times New Roman"/>
          <w:sz w:val="24"/>
          <w:szCs w:val="24"/>
        </w:rPr>
        <w:t xml:space="preserve">Формирование системы </w:t>
      </w:r>
      <w:r w:rsidRPr="004D3025">
        <w:rPr>
          <w:rFonts w:ascii="Times New Roman" w:hAnsi="Times New Roman"/>
          <w:sz w:val="24"/>
          <w:szCs w:val="24"/>
        </w:rPr>
        <w:t>непрерывного</w:t>
      </w:r>
      <w:r w:rsidRPr="004D3025">
        <w:rPr>
          <w:rFonts w:ascii="Times New Roman" w:eastAsia="Calibri" w:hAnsi="Times New Roman"/>
          <w:sz w:val="24"/>
          <w:szCs w:val="24"/>
        </w:rPr>
        <w:t xml:space="preserve"> образования военнослужащих, включая переподготовку при завершении военной службы</w:t>
      </w:r>
      <w:r>
        <w:rPr>
          <w:rFonts w:ascii="Times New Roman" w:eastAsia="Calibri" w:hAnsi="Times New Roman"/>
          <w:sz w:val="24"/>
          <w:szCs w:val="24"/>
        </w:rPr>
        <w:t>;</w:t>
      </w:r>
    </w:p>
    <w:p w:rsidR="00651CA0" w:rsidRPr="004D3025" w:rsidRDefault="00651CA0" w:rsidP="00CD5B47">
      <w:pPr>
        <w:pStyle w:val="a4"/>
        <w:numPr>
          <w:ilvl w:val="3"/>
          <w:numId w:val="47"/>
        </w:numPr>
        <w:shd w:val="clear" w:color="auto" w:fill="FFFFFF"/>
        <w:tabs>
          <w:tab w:val="left" w:pos="1276"/>
        </w:tabs>
        <w:spacing w:before="100" w:beforeAutospacing="1" w:after="100" w:afterAutospacing="1"/>
        <w:ind w:left="851" w:firstLine="720"/>
        <w:jc w:val="both"/>
        <w:rPr>
          <w:rFonts w:ascii="Times New Roman" w:hAnsi="Times New Roman"/>
          <w:color w:val="000000"/>
          <w:sz w:val="24"/>
          <w:szCs w:val="24"/>
        </w:rPr>
      </w:pPr>
      <w:r w:rsidRPr="004D3025">
        <w:rPr>
          <w:rFonts w:ascii="Times New Roman" w:hAnsi="Times New Roman"/>
          <w:sz w:val="24"/>
          <w:szCs w:val="24"/>
        </w:rPr>
        <w:t>Разработка кадровой стратегии и реализация долгосрочной программы формирования кадрового резерва в Мордовском государственном университете. Для формирования кадрового потенциала университета, необходимо создание гибкой интегрированной системы повышения квалификации НПР и совершенствование организационного обеспечения подгот</w:t>
      </w:r>
      <w:r>
        <w:rPr>
          <w:rFonts w:ascii="Times New Roman" w:hAnsi="Times New Roman"/>
          <w:sz w:val="24"/>
          <w:szCs w:val="24"/>
        </w:rPr>
        <w:t>овки кадров высшей квалификации;</w:t>
      </w:r>
    </w:p>
    <w:p w:rsidR="00651CA0" w:rsidRPr="004D3025" w:rsidRDefault="00651CA0" w:rsidP="00CD5B47">
      <w:pPr>
        <w:pStyle w:val="a4"/>
        <w:numPr>
          <w:ilvl w:val="3"/>
          <w:numId w:val="47"/>
        </w:numPr>
        <w:shd w:val="clear" w:color="auto" w:fill="FFFFFF"/>
        <w:tabs>
          <w:tab w:val="left" w:pos="1276"/>
        </w:tabs>
        <w:spacing w:before="100" w:beforeAutospacing="1" w:after="100" w:afterAutospacing="1"/>
        <w:ind w:left="851" w:firstLine="720"/>
        <w:jc w:val="both"/>
        <w:rPr>
          <w:rFonts w:ascii="Times New Roman" w:hAnsi="Times New Roman"/>
          <w:color w:val="000000"/>
          <w:sz w:val="24"/>
          <w:szCs w:val="24"/>
        </w:rPr>
      </w:pPr>
      <w:r w:rsidRPr="004D3025">
        <w:rPr>
          <w:rFonts w:ascii="Times New Roman" w:hAnsi="Times New Roman"/>
          <w:color w:val="000000"/>
          <w:sz w:val="24"/>
          <w:szCs w:val="24"/>
        </w:rPr>
        <w:t>Создание на предприятиях кластера школ мастерства с привлечением к обучению высок</w:t>
      </w:r>
      <w:r>
        <w:rPr>
          <w:rFonts w:ascii="Times New Roman" w:hAnsi="Times New Roman"/>
          <w:color w:val="000000"/>
          <w:sz w:val="24"/>
          <w:szCs w:val="24"/>
        </w:rPr>
        <w:t>оквалифицированных специалистов;</w:t>
      </w:r>
    </w:p>
    <w:p w:rsidR="00651CA0" w:rsidRPr="004D3025" w:rsidRDefault="00651CA0" w:rsidP="00CD5B47">
      <w:pPr>
        <w:pStyle w:val="a4"/>
        <w:numPr>
          <w:ilvl w:val="3"/>
          <w:numId w:val="47"/>
        </w:numPr>
        <w:shd w:val="clear" w:color="auto" w:fill="FFFFFF"/>
        <w:tabs>
          <w:tab w:val="left" w:pos="1276"/>
        </w:tabs>
        <w:spacing w:after="0"/>
        <w:ind w:left="851" w:firstLine="720"/>
        <w:jc w:val="both"/>
        <w:rPr>
          <w:rFonts w:ascii="Times New Roman" w:hAnsi="Times New Roman"/>
          <w:color w:val="000000"/>
          <w:sz w:val="24"/>
          <w:szCs w:val="24"/>
        </w:rPr>
      </w:pPr>
      <w:r w:rsidRPr="004D3025">
        <w:rPr>
          <w:rFonts w:ascii="Times New Roman" w:hAnsi="Times New Roman"/>
          <w:color w:val="000000"/>
          <w:sz w:val="24"/>
          <w:szCs w:val="24"/>
        </w:rPr>
        <w:t>Формирование отлаженного механизма отбора и подготовки талантливой молодежи на базе создан</w:t>
      </w:r>
      <w:r>
        <w:rPr>
          <w:rFonts w:ascii="Times New Roman" w:hAnsi="Times New Roman"/>
          <w:color w:val="000000"/>
          <w:sz w:val="24"/>
          <w:szCs w:val="24"/>
        </w:rPr>
        <w:t>ного Центра для одаренных детей;</w:t>
      </w:r>
    </w:p>
    <w:p w:rsidR="00651CA0" w:rsidRPr="001152A9" w:rsidRDefault="00651CA0" w:rsidP="00D92605">
      <w:pPr>
        <w:tabs>
          <w:tab w:val="left" w:pos="1276"/>
        </w:tabs>
        <w:spacing w:before="120" w:after="120"/>
        <w:jc w:val="both"/>
        <w:rPr>
          <w:rFonts w:ascii="Times New Roman" w:eastAsia="Calibri" w:hAnsi="Times New Roman"/>
          <w:sz w:val="24"/>
          <w:szCs w:val="24"/>
        </w:rPr>
      </w:pPr>
      <w:r w:rsidRPr="001152A9">
        <w:rPr>
          <w:rFonts w:ascii="Times New Roman" w:eastAsia="Calibri" w:hAnsi="Times New Roman"/>
          <w:sz w:val="24"/>
          <w:szCs w:val="24"/>
        </w:rPr>
        <w:t>4.2.2. Разработка системы повышения инновационной активности, формирование индивидуальной образовательной траектории и развитии карьеры, обеспечение мобильности студентов и исследователей</w:t>
      </w:r>
    </w:p>
    <w:p w:rsidR="00651CA0" w:rsidRPr="004D3025" w:rsidRDefault="00651CA0" w:rsidP="00CD5B47">
      <w:pPr>
        <w:pStyle w:val="a4"/>
        <w:numPr>
          <w:ilvl w:val="3"/>
          <w:numId w:val="48"/>
        </w:numPr>
        <w:shd w:val="clear" w:color="auto" w:fill="FFFFFF"/>
        <w:tabs>
          <w:tab w:val="left" w:pos="993"/>
          <w:tab w:val="left" w:pos="1276"/>
        </w:tabs>
        <w:spacing w:after="0"/>
        <w:jc w:val="both"/>
        <w:rPr>
          <w:rFonts w:ascii="Times New Roman" w:hAnsi="Times New Roman"/>
          <w:color w:val="000000"/>
          <w:sz w:val="24"/>
          <w:szCs w:val="24"/>
        </w:rPr>
      </w:pPr>
      <w:r w:rsidRPr="004D3025">
        <w:rPr>
          <w:rFonts w:ascii="Times New Roman" w:hAnsi="Times New Roman"/>
          <w:sz w:val="24"/>
          <w:szCs w:val="24"/>
        </w:rPr>
        <w:t>Включение университета в программу эквивалентизации зарубежных ВУЗов Советом по аккредитации в области техники и технологий США  (</w:t>
      </w:r>
      <w:r w:rsidRPr="004D3025">
        <w:rPr>
          <w:rFonts w:ascii="Times New Roman" w:hAnsi="Times New Roman"/>
          <w:sz w:val="24"/>
          <w:szCs w:val="24"/>
          <w:lang w:val="en-US"/>
        </w:rPr>
        <w:t>ABET</w:t>
      </w:r>
      <w:r w:rsidRPr="004D3025">
        <w:rPr>
          <w:rFonts w:ascii="Times New Roman" w:hAnsi="Times New Roman"/>
          <w:sz w:val="24"/>
          <w:szCs w:val="24"/>
        </w:rPr>
        <w:t xml:space="preserve"> – </w:t>
      </w:r>
      <w:r w:rsidRPr="004D3025">
        <w:rPr>
          <w:rFonts w:ascii="Times New Roman" w:hAnsi="Times New Roman"/>
          <w:sz w:val="24"/>
          <w:szCs w:val="24"/>
          <w:lang w:val="en-US"/>
        </w:rPr>
        <w:t>Accreditation</w:t>
      </w:r>
      <w:r w:rsidRPr="004D3025">
        <w:rPr>
          <w:rFonts w:ascii="Times New Roman" w:hAnsi="Times New Roman"/>
          <w:sz w:val="24"/>
          <w:szCs w:val="24"/>
        </w:rPr>
        <w:t xml:space="preserve"> </w:t>
      </w:r>
      <w:r w:rsidRPr="004D3025">
        <w:rPr>
          <w:rFonts w:ascii="Times New Roman" w:hAnsi="Times New Roman"/>
          <w:sz w:val="24"/>
          <w:szCs w:val="24"/>
          <w:lang w:val="en-US"/>
        </w:rPr>
        <w:t>Board</w:t>
      </w:r>
      <w:r w:rsidRPr="004D3025">
        <w:rPr>
          <w:rFonts w:ascii="Times New Roman" w:hAnsi="Times New Roman"/>
          <w:sz w:val="24"/>
          <w:szCs w:val="24"/>
        </w:rPr>
        <w:t xml:space="preserve"> </w:t>
      </w:r>
      <w:r w:rsidRPr="004D3025">
        <w:rPr>
          <w:rFonts w:ascii="Times New Roman" w:hAnsi="Times New Roman"/>
          <w:sz w:val="24"/>
          <w:szCs w:val="24"/>
          <w:lang w:val="en-US"/>
        </w:rPr>
        <w:t>for</w:t>
      </w:r>
      <w:r w:rsidRPr="004D3025">
        <w:rPr>
          <w:rFonts w:ascii="Times New Roman" w:hAnsi="Times New Roman"/>
          <w:sz w:val="24"/>
          <w:szCs w:val="24"/>
        </w:rPr>
        <w:t xml:space="preserve"> </w:t>
      </w:r>
      <w:r w:rsidRPr="004D3025">
        <w:rPr>
          <w:rFonts w:ascii="Times New Roman" w:hAnsi="Times New Roman"/>
          <w:sz w:val="24"/>
          <w:szCs w:val="24"/>
          <w:lang w:val="en-US"/>
        </w:rPr>
        <w:t>Engineering</w:t>
      </w:r>
      <w:r w:rsidRPr="004D3025">
        <w:rPr>
          <w:rFonts w:ascii="Times New Roman" w:hAnsi="Times New Roman"/>
          <w:sz w:val="24"/>
          <w:szCs w:val="24"/>
        </w:rPr>
        <w:t xml:space="preserve"> </w:t>
      </w:r>
      <w:r w:rsidRPr="004D3025">
        <w:rPr>
          <w:rFonts w:ascii="Times New Roman" w:hAnsi="Times New Roman"/>
          <w:sz w:val="24"/>
          <w:szCs w:val="24"/>
          <w:lang w:val="en-US"/>
        </w:rPr>
        <w:t>and</w:t>
      </w:r>
      <w:r w:rsidRPr="004D3025">
        <w:rPr>
          <w:rFonts w:ascii="Times New Roman" w:hAnsi="Times New Roman"/>
          <w:sz w:val="24"/>
          <w:szCs w:val="24"/>
        </w:rPr>
        <w:t xml:space="preserve"> </w:t>
      </w:r>
      <w:r w:rsidRPr="004D3025">
        <w:rPr>
          <w:rFonts w:ascii="Times New Roman" w:hAnsi="Times New Roman"/>
          <w:sz w:val="24"/>
          <w:szCs w:val="24"/>
          <w:lang w:val="en-US"/>
        </w:rPr>
        <w:t>Technology</w:t>
      </w:r>
      <w:r w:rsidRPr="004D3025">
        <w:rPr>
          <w:rFonts w:ascii="Times New Roman" w:hAnsi="Times New Roman"/>
          <w:sz w:val="24"/>
          <w:szCs w:val="24"/>
        </w:rPr>
        <w:t xml:space="preserve">) и программу аккредитации </w:t>
      </w:r>
      <w:r w:rsidRPr="004D3025">
        <w:rPr>
          <w:rFonts w:ascii="Times New Roman" w:hAnsi="Times New Roman"/>
          <w:color w:val="000000"/>
          <w:sz w:val="24"/>
          <w:szCs w:val="24"/>
        </w:rPr>
        <w:t>агентства по аккредитации образовательных программ точных наук АСИИН (ASIIN)</w:t>
      </w:r>
      <w:r w:rsidRPr="004D3025">
        <w:rPr>
          <w:rFonts w:ascii="Times New Roman" w:hAnsi="Times New Roman"/>
          <w:sz w:val="24"/>
          <w:szCs w:val="24"/>
        </w:rPr>
        <w:t xml:space="preserve">, в т.ч. формирование образовательных программ согласно критериям </w:t>
      </w:r>
      <w:r w:rsidRPr="004D3025">
        <w:rPr>
          <w:rFonts w:ascii="Times New Roman" w:hAnsi="Times New Roman"/>
          <w:sz w:val="24"/>
          <w:szCs w:val="24"/>
          <w:lang w:val="en-US"/>
        </w:rPr>
        <w:t>ABET</w:t>
      </w:r>
      <w:r w:rsidRPr="004D3025">
        <w:rPr>
          <w:rFonts w:ascii="Times New Roman" w:hAnsi="Times New Roman"/>
          <w:sz w:val="24"/>
          <w:szCs w:val="24"/>
        </w:rPr>
        <w:t xml:space="preserve"> и АСИИН</w:t>
      </w:r>
      <w:r>
        <w:rPr>
          <w:rFonts w:ascii="Times New Roman" w:hAnsi="Times New Roman"/>
          <w:sz w:val="24"/>
          <w:szCs w:val="24"/>
        </w:rPr>
        <w:t>;</w:t>
      </w:r>
      <w:r w:rsidRPr="004D3025">
        <w:rPr>
          <w:rFonts w:ascii="Times New Roman" w:hAnsi="Times New Roman"/>
          <w:color w:val="000000"/>
          <w:sz w:val="24"/>
          <w:szCs w:val="24"/>
        </w:rPr>
        <w:t xml:space="preserve"> </w:t>
      </w:r>
    </w:p>
    <w:p w:rsidR="00651CA0" w:rsidRPr="004D3025" w:rsidRDefault="00651CA0" w:rsidP="00CD5B47">
      <w:pPr>
        <w:pStyle w:val="a4"/>
        <w:numPr>
          <w:ilvl w:val="3"/>
          <w:numId w:val="48"/>
        </w:numPr>
        <w:shd w:val="clear" w:color="auto" w:fill="FFFFFF"/>
        <w:tabs>
          <w:tab w:val="left" w:pos="1276"/>
        </w:tabs>
        <w:spacing w:before="100" w:beforeAutospacing="1" w:after="100" w:afterAutospacing="1"/>
        <w:jc w:val="both"/>
        <w:rPr>
          <w:rFonts w:ascii="Times New Roman" w:hAnsi="Times New Roman"/>
          <w:color w:val="000000"/>
          <w:sz w:val="24"/>
          <w:szCs w:val="24"/>
        </w:rPr>
      </w:pPr>
      <w:r w:rsidRPr="004D3025">
        <w:rPr>
          <w:rFonts w:ascii="Times New Roman" w:hAnsi="Times New Roman"/>
          <w:sz w:val="24"/>
          <w:szCs w:val="24"/>
        </w:rPr>
        <w:t>Введение системы кредитов, эквивалентной европейской</w:t>
      </w:r>
      <w:r w:rsidR="00D92605">
        <w:rPr>
          <w:rFonts w:ascii="Times New Roman" w:hAnsi="Times New Roman"/>
          <w:sz w:val="24"/>
          <w:szCs w:val="24"/>
        </w:rPr>
        <w:t>,</w:t>
      </w:r>
      <w:r w:rsidRPr="004D3025">
        <w:rPr>
          <w:rFonts w:ascii="Times New Roman" w:hAnsi="Times New Roman"/>
          <w:sz w:val="24"/>
          <w:szCs w:val="24"/>
        </w:rPr>
        <w:t xml:space="preserve"> для содействия академической мобильности студентов за счет упрощения процедуры взаимозачета дисциплин</w:t>
      </w:r>
      <w:r>
        <w:rPr>
          <w:rFonts w:ascii="Times New Roman" w:hAnsi="Times New Roman"/>
          <w:sz w:val="24"/>
          <w:szCs w:val="24"/>
        </w:rPr>
        <w:t>;</w:t>
      </w:r>
    </w:p>
    <w:p w:rsidR="00651CA0" w:rsidRPr="004D3025" w:rsidRDefault="00651CA0" w:rsidP="00CD5B47">
      <w:pPr>
        <w:pStyle w:val="a4"/>
        <w:numPr>
          <w:ilvl w:val="3"/>
          <w:numId w:val="48"/>
        </w:numPr>
        <w:shd w:val="clear" w:color="auto" w:fill="FFFFFF"/>
        <w:tabs>
          <w:tab w:val="left" w:pos="1276"/>
        </w:tabs>
        <w:spacing w:before="100" w:beforeAutospacing="1" w:after="100" w:afterAutospacing="1"/>
        <w:jc w:val="both"/>
        <w:rPr>
          <w:rFonts w:ascii="Times New Roman" w:hAnsi="Times New Roman"/>
          <w:sz w:val="24"/>
          <w:szCs w:val="24"/>
        </w:rPr>
      </w:pPr>
      <w:r w:rsidRPr="004D3025">
        <w:rPr>
          <w:rFonts w:ascii="Times New Roman" w:hAnsi="Times New Roman"/>
          <w:sz w:val="24"/>
          <w:szCs w:val="24"/>
        </w:rPr>
        <w:t>Создание условий и механизмов для предоставления грантов для обучения и работы за рубежом исследователям при условии обязательно</w:t>
      </w:r>
      <w:r>
        <w:rPr>
          <w:rFonts w:ascii="Times New Roman" w:hAnsi="Times New Roman"/>
          <w:sz w:val="24"/>
          <w:szCs w:val="24"/>
        </w:rPr>
        <w:t>го возвращения ученого в страну;</w:t>
      </w:r>
    </w:p>
    <w:p w:rsidR="00651CA0" w:rsidRPr="004D3025" w:rsidRDefault="00651CA0" w:rsidP="00CD5B47">
      <w:pPr>
        <w:pStyle w:val="a4"/>
        <w:numPr>
          <w:ilvl w:val="3"/>
          <w:numId w:val="48"/>
        </w:numPr>
        <w:shd w:val="clear" w:color="auto" w:fill="FFFFFF"/>
        <w:tabs>
          <w:tab w:val="left" w:pos="1276"/>
        </w:tabs>
        <w:spacing w:before="100" w:beforeAutospacing="1" w:after="100" w:afterAutospacing="1"/>
        <w:jc w:val="both"/>
        <w:rPr>
          <w:rFonts w:ascii="Times New Roman" w:hAnsi="Times New Roman"/>
          <w:color w:val="000000"/>
          <w:sz w:val="24"/>
          <w:szCs w:val="24"/>
        </w:rPr>
      </w:pPr>
      <w:r w:rsidRPr="004D3025">
        <w:rPr>
          <w:rFonts w:ascii="Times New Roman" w:hAnsi="Times New Roman"/>
          <w:sz w:val="24"/>
          <w:szCs w:val="24"/>
        </w:rPr>
        <w:t>Расширения использования информационных и телекоммуникационных технологий для развития новых форм и методов обучения в образовательных учреждениях, в том числе дистанционного образования</w:t>
      </w:r>
      <w:r w:rsidRPr="004D3025">
        <w:rPr>
          <w:rFonts w:ascii="Times New Roman" w:eastAsia="Calibri" w:hAnsi="Times New Roman"/>
          <w:sz w:val="24"/>
          <w:szCs w:val="24"/>
        </w:rPr>
        <w:t xml:space="preserve"> без отрыва от производства</w:t>
      </w:r>
      <w:r>
        <w:rPr>
          <w:rFonts w:ascii="Times New Roman" w:eastAsia="Calibri" w:hAnsi="Times New Roman"/>
          <w:sz w:val="24"/>
          <w:szCs w:val="24"/>
        </w:rPr>
        <w:t>;</w:t>
      </w:r>
    </w:p>
    <w:p w:rsidR="00651CA0" w:rsidRPr="004D3025" w:rsidRDefault="00651CA0" w:rsidP="00CD5B47">
      <w:pPr>
        <w:pStyle w:val="a4"/>
        <w:numPr>
          <w:ilvl w:val="3"/>
          <w:numId w:val="48"/>
        </w:numPr>
        <w:shd w:val="clear" w:color="auto" w:fill="FFFFFF"/>
        <w:tabs>
          <w:tab w:val="left" w:pos="1276"/>
        </w:tabs>
        <w:spacing w:after="0"/>
        <w:jc w:val="both"/>
        <w:rPr>
          <w:rFonts w:ascii="Times New Roman" w:hAnsi="Times New Roman"/>
          <w:color w:val="000000"/>
          <w:sz w:val="24"/>
          <w:szCs w:val="24"/>
        </w:rPr>
      </w:pPr>
      <w:r w:rsidRPr="004D3025">
        <w:rPr>
          <w:rFonts w:ascii="Times New Roman" w:hAnsi="Times New Roman"/>
          <w:sz w:val="24"/>
          <w:szCs w:val="24"/>
        </w:rPr>
        <w:t>Формирование механизмов налаживания связей и заключения долгосрочных договоров с известными российскими и иностранными вузами в части международного обмена студентами, создания совместных образовательных программ (двойной диплом). В 2012 году НИ МГУ им. Н.П. Огарева уже заключены договора с ВПО НИ ТПУ и Техническим университетом Софии (Болгария).</w:t>
      </w:r>
    </w:p>
    <w:p w:rsidR="00651CA0" w:rsidRPr="001152A9" w:rsidRDefault="00651CA0" w:rsidP="00D92605">
      <w:pPr>
        <w:spacing w:before="120" w:after="120"/>
        <w:jc w:val="both"/>
        <w:rPr>
          <w:rFonts w:ascii="Times New Roman" w:eastAsia="Calibri" w:hAnsi="Times New Roman"/>
          <w:sz w:val="24"/>
          <w:szCs w:val="24"/>
        </w:rPr>
      </w:pPr>
      <w:r w:rsidRPr="001152A9">
        <w:rPr>
          <w:rFonts w:ascii="Times New Roman" w:eastAsia="Calibri" w:hAnsi="Times New Roman"/>
          <w:sz w:val="24"/>
          <w:szCs w:val="24"/>
        </w:rPr>
        <w:t>4.2.3. Интернационализация и стимулирование транснационального сотрудничества в области образования и научно-исследовательской деятельности</w:t>
      </w:r>
    </w:p>
    <w:p w:rsidR="00651CA0" w:rsidRPr="00A05D2A" w:rsidRDefault="00651CA0" w:rsidP="00CD5B47">
      <w:pPr>
        <w:pStyle w:val="a4"/>
        <w:numPr>
          <w:ilvl w:val="3"/>
          <w:numId w:val="49"/>
        </w:numPr>
        <w:shd w:val="clear" w:color="auto" w:fill="FFFFFF"/>
        <w:tabs>
          <w:tab w:val="left" w:pos="993"/>
        </w:tabs>
        <w:spacing w:after="0"/>
        <w:jc w:val="both"/>
        <w:rPr>
          <w:rFonts w:ascii="Times New Roman" w:hAnsi="Times New Roman"/>
          <w:color w:val="000000"/>
          <w:sz w:val="24"/>
          <w:szCs w:val="24"/>
        </w:rPr>
      </w:pPr>
      <w:r w:rsidRPr="00A05D2A">
        <w:rPr>
          <w:rFonts w:ascii="Times New Roman" w:hAnsi="Times New Roman"/>
          <w:sz w:val="24"/>
          <w:szCs w:val="24"/>
        </w:rPr>
        <w:t>Формирование образовательных стандартов и программ международного уровня с целью привлечения зарубежных студентов и преподавателей ведущих вузов мира</w:t>
      </w:r>
      <w:r>
        <w:rPr>
          <w:rFonts w:ascii="Times New Roman" w:hAnsi="Times New Roman"/>
          <w:sz w:val="24"/>
          <w:szCs w:val="24"/>
        </w:rPr>
        <w:t>;</w:t>
      </w:r>
    </w:p>
    <w:p w:rsidR="00651CA0" w:rsidRPr="00A05D2A" w:rsidRDefault="00651CA0" w:rsidP="00CD5B47">
      <w:pPr>
        <w:pStyle w:val="a4"/>
        <w:numPr>
          <w:ilvl w:val="3"/>
          <w:numId w:val="49"/>
        </w:numPr>
        <w:shd w:val="clear" w:color="auto" w:fill="FFFFFF"/>
        <w:tabs>
          <w:tab w:val="left" w:pos="993"/>
        </w:tabs>
        <w:spacing w:before="100" w:beforeAutospacing="1" w:after="100" w:afterAutospacing="1"/>
        <w:jc w:val="both"/>
        <w:rPr>
          <w:rFonts w:ascii="Times New Roman" w:hAnsi="Times New Roman"/>
          <w:color w:val="000000"/>
          <w:sz w:val="24"/>
          <w:szCs w:val="24"/>
        </w:rPr>
      </w:pPr>
      <w:r w:rsidRPr="00A05D2A">
        <w:rPr>
          <w:rFonts w:ascii="Times New Roman" w:hAnsi="Times New Roman"/>
          <w:sz w:val="24"/>
          <w:szCs w:val="24"/>
        </w:rPr>
        <w:t>Создание условий для налаживания сотрудничества с международными организациями в части организации совместных научно-технических исследований, кросс-стажировок молодых ученых. В приоритете, включение в международные программы европейских организаций, специализирующихся в области содействия сотрудничеству компаний в области промышленно-ориентированных исследований и разработок («Эврика», ИНТАС (International Association for Promotion of Cooperation with Scientists from the New Independent States of the Former Soviet Union, INTAS), программа исследовательских обменов (RXP) при Британском Совете, программа «Marie Curie» по обучению на ранних этапах профессиональной карьеры ITN)</w:t>
      </w:r>
      <w:r>
        <w:rPr>
          <w:rFonts w:ascii="Times New Roman" w:hAnsi="Times New Roman"/>
          <w:sz w:val="24"/>
          <w:szCs w:val="24"/>
        </w:rPr>
        <w:t>;</w:t>
      </w:r>
    </w:p>
    <w:p w:rsidR="00651CA0" w:rsidRPr="006A3B26" w:rsidRDefault="00651CA0" w:rsidP="00CD5B47">
      <w:pPr>
        <w:pStyle w:val="a4"/>
        <w:numPr>
          <w:ilvl w:val="3"/>
          <w:numId w:val="49"/>
        </w:numPr>
        <w:shd w:val="clear" w:color="auto" w:fill="FFFFFF"/>
        <w:spacing w:before="100" w:beforeAutospacing="1" w:after="100" w:afterAutospacing="1"/>
        <w:jc w:val="both"/>
        <w:rPr>
          <w:rFonts w:ascii="Times New Roman" w:hAnsi="Times New Roman"/>
          <w:color w:val="000000"/>
          <w:sz w:val="24"/>
          <w:szCs w:val="24"/>
        </w:rPr>
      </w:pPr>
      <w:r w:rsidRPr="009B2494">
        <w:rPr>
          <w:rFonts w:ascii="Times New Roman" w:hAnsi="Times New Roman"/>
          <w:sz w:val="24"/>
          <w:szCs w:val="24"/>
        </w:rPr>
        <w:t>Создание условий для организации</w:t>
      </w:r>
      <w:r w:rsidRPr="009B2494">
        <w:rPr>
          <w:rFonts w:ascii="Times New Roman" w:eastAsia="Calibri" w:hAnsi="Times New Roman"/>
          <w:sz w:val="24"/>
          <w:szCs w:val="24"/>
        </w:rPr>
        <w:t xml:space="preserve"> стажировок ведущих специалистов </w:t>
      </w:r>
      <w:r w:rsidRPr="009B2494">
        <w:rPr>
          <w:rFonts w:ascii="Times New Roman" w:hAnsi="Times New Roman"/>
          <w:sz w:val="24"/>
          <w:szCs w:val="24"/>
        </w:rPr>
        <w:t>ОАО</w:t>
      </w:r>
      <w:r w:rsidR="00D92605">
        <w:rPr>
          <w:rFonts w:ascii="Times New Roman" w:hAnsi="Times New Roman"/>
          <w:sz w:val="24"/>
          <w:szCs w:val="24"/>
        </w:rPr>
        <w:t> </w:t>
      </w:r>
      <w:r w:rsidRPr="009B2494">
        <w:rPr>
          <w:rFonts w:ascii="Times New Roman" w:hAnsi="Times New Roman"/>
          <w:sz w:val="24"/>
          <w:szCs w:val="24"/>
        </w:rPr>
        <w:t xml:space="preserve">«Электровыпрямитель» </w:t>
      </w:r>
      <w:r w:rsidRPr="009B2494">
        <w:rPr>
          <w:rFonts w:ascii="Times New Roman" w:eastAsia="Calibri" w:hAnsi="Times New Roman"/>
          <w:sz w:val="24"/>
          <w:szCs w:val="24"/>
        </w:rPr>
        <w:t xml:space="preserve">на предприятиях </w:t>
      </w:r>
      <w:r w:rsidRPr="009B2494">
        <w:rPr>
          <w:rFonts w:ascii="Times New Roman" w:eastAsia="Calibri" w:hAnsi="Times New Roman"/>
          <w:sz w:val="24"/>
          <w:szCs w:val="24"/>
          <w:lang w:val="en-US"/>
        </w:rPr>
        <w:t>Seoul</w:t>
      </w:r>
      <w:r w:rsidRPr="009B2494">
        <w:rPr>
          <w:rFonts w:ascii="Times New Roman" w:eastAsia="Calibri" w:hAnsi="Times New Roman"/>
          <w:sz w:val="24"/>
          <w:szCs w:val="24"/>
        </w:rPr>
        <w:t xml:space="preserve"> </w:t>
      </w:r>
      <w:r w:rsidRPr="009B2494">
        <w:rPr>
          <w:rFonts w:ascii="Times New Roman" w:eastAsia="Calibri" w:hAnsi="Times New Roman"/>
          <w:sz w:val="24"/>
          <w:szCs w:val="24"/>
          <w:lang w:val="en-US"/>
        </w:rPr>
        <w:t>Semiconductor</w:t>
      </w:r>
      <w:r w:rsidRPr="009B2494">
        <w:rPr>
          <w:rFonts w:ascii="Times New Roman" w:eastAsia="Calibri" w:hAnsi="Times New Roman"/>
          <w:sz w:val="24"/>
          <w:szCs w:val="24"/>
        </w:rPr>
        <w:t xml:space="preserve"> в Южной Корее, а также участие южнокорейских специалистов в обучении сотрудников совместного предприятия в Саранске. Также возможно привлечение специалистов из других регионов Российской Федерации</w:t>
      </w:r>
      <w:r>
        <w:rPr>
          <w:rFonts w:ascii="Times New Roman" w:eastAsia="Calibri" w:hAnsi="Times New Roman"/>
          <w:sz w:val="24"/>
          <w:szCs w:val="24"/>
        </w:rPr>
        <w:t>;</w:t>
      </w:r>
    </w:p>
    <w:p w:rsidR="00651CA0" w:rsidRDefault="00651CA0" w:rsidP="00CD5B47">
      <w:pPr>
        <w:pStyle w:val="a4"/>
        <w:numPr>
          <w:ilvl w:val="3"/>
          <w:numId w:val="49"/>
        </w:numPr>
        <w:shd w:val="clear" w:color="auto" w:fill="FFFFFF"/>
        <w:spacing w:before="100" w:beforeAutospacing="1" w:after="100" w:afterAutospacing="1"/>
        <w:jc w:val="both"/>
        <w:rPr>
          <w:rFonts w:ascii="Times New Roman" w:hAnsi="Times New Roman"/>
          <w:color w:val="000000"/>
          <w:sz w:val="24"/>
          <w:szCs w:val="24"/>
        </w:rPr>
      </w:pPr>
      <w:r w:rsidRPr="00F82A4E">
        <w:rPr>
          <w:rFonts w:ascii="Times New Roman" w:hAnsi="Times New Roman"/>
          <w:color w:val="000000"/>
          <w:sz w:val="24"/>
          <w:szCs w:val="24"/>
        </w:rPr>
        <w:t>Организация мер по переподготовке и повышению квалификации преподавателей НИ МГУ им. Н.П. Огарева, в частности</w:t>
      </w:r>
      <w:r w:rsidR="00D92605">
        <w:rPr>
          <w:rFonts w:ascii="Times New Roman" w:hAnsi="Times New Roman"/>
          <w:color w:val="000000"/>
          <w:sz w:val="24"/>
          <w:szCs w:val="24"/>
        </w:rPr>
        <w:t>,</w:t>
      </w:r>
      <w:r w:rsidRPr="00F82A4E">
        <w:rPr>
          <w:rFonts w:ascii="Times New Roman" w:hAnsi="Times New Roman"/>
          <w:color w:val="000000"/>
          <w:sz w:val="24"/>
          <w:szCs w:val="24"/>
        </w:rPr>
        <w:t xml:space="preserve"> содействие в прохождении стажировок в ведущих западных технических университетах, таких как Технический Университет Мюнхена, Массачусетский технологический институт с целью перенять передовой опыт преподавания и проведения научно-исследовательских</w:t>
      </w:r>
      <w:r>
        <w:rPr>
          <w:rFonts w:ascii="Times New Roman" w:hAnsi="Times New Roman"/>
          <w:color w:val="000000"/>
          <w:sz w:val="24"/>
          <w:szCs w:val="24"/>
        </w:rPr>
        <w:t xml:space="preserve"> разработок, а также заключение договоров на совместное руководство аспирантами.</w:t>
      </w:r>
    </w:p>
    <w:p w:rsidR="00D92605" w:rsidRDefault="00D92605" w:rsidP="00D92605">
      <w:pPr>
        <w:pStyle w:val="a4"/>
        <w:shd w:val="clear" w:color="auto" w:fill="FFFFFF"/>
        <w:spacing w:before="100" w:beforeAutospacing="1" w:after="100" w:afterAutospacing="1"/>
        <w:ind w:left="1428"/>
        <w:jc w:val="both"/>
        <w:rPr>
          <w:rFonts w:ascii="Times New Roman" w:hAnsi="Times New Roman"/>
          <w:color w:val="000000"/>
          <w:sz w:val="24"/>
          <w:szCs w:val="24"/>
        </w:rPr>
      </w:pPr>
    </w:p>
    <w:p w:rsidR="00651CA0" w:rsidRDefault="00651CA0" w:rsidP="00CD5B47">
      <w:pPr>
        <w:pStyle w:val="a4"/>
        <w:numPr>
          <w:ilvl w:val="1"/>
          <w:numId w:val="49"/>
        </w:numPr>
        <w:rPr>
          <w:rFonts w:ascii="Times New Roman" w:hAnsi="Times New Roman"/>
          <w:b/>
          <w:sz w:val="24"/>
          <w:szCs w:val="24"/>
        </w:rPr>
      </w:pPr>
      <w:r w:rsidRPr="006D73AA">
        <w:rPr>
          <w:rFonts w:ascii="Times New Roman" w:hAnsi="Times New Roman"/>
          <w:b/>
          <w:sz w:val="24"/>
          <w:szCs w:val="24"/>
        </w:rPr>
        <w:t>Мероприятия по развитию системы общего и внешкольного образования.</w:t>
      </w:r>
    </w:p>
    <w:p w:rsidR="00651CA0" w:rsidRPr="00A42200" w:rsidRDefault="00651CA0" w:rsidP="00651CA0">
      <w:pPr>
        <w:pStyle w:val="11"/>
        <w:tabs>
          <w:tab w:val="left" w:pos="426"/>
        </w:tabs>
        <w:spacing w:before="120" w:after="120" w:line="276" w:lineRule="auto"/>
        <w:ind w:left="0"/>
        <w:jc w:val="both"/>
        <w:rPr>
          <w:rFonts w:ascii="Times New Roman" w:hAnsi="Times New Roman"/>
          <w:sz w:val="24"/>
          <w:szCs w:val="24"/>
        </w:rPr>
      </w:pPr>
      <w:r w:rsidRPr="00A42200">
        <w:rPr>
          <w:rFonts w:ascii="Times New Roman" w:hAnsi="Times New Roman"/>
          <w:sz w:val="24"/>
          <w:szCs w:val="24"/>
        </w:rPr>
        <w:t>Цели мероприятий:</w:t>
      </w:r>
    </w:p>
    <w:p w:rsidR="00651CA0" w:rsidRDefault="00651CA0" w:rsidP="00CD5B47">
      <w:pPr>
        <w:pStyle w:val="11"/>
        <w:numPr>
          <w:ilvl w:val="0"/>
          <w:numId w:val="56"/>
        </w:numPr>
        <w:tabs>
          <w:tab w:val="left" w:pos="426"/>
        </w:tabs>
        <w:spacing w:before="120" w:after="120" w:line="276" w:lineRule="auto"/>
        <w:jc w:val="both"/>
        <w:rPr>
          <w:rFonts w:ascii="Times New Roman" w:hAnsi="Times New Roman"/>
          <w:i/>
          <w:sz w:val="24"/>
          <w:szCs w:val="24"/>
        </w:rPr>
      </w:pPr>
      <w:r w:rsidRPr="004E027B">
        <w:rPr>
          <w:rFonts w:ascii="Times New Roman" w:hAnsi="Times New Roman"/>
          <w:i/>
          <w:sz w:val="24"/>
          <w:szCs w:val="24"/>
        </w:rPr>
        <w:t>Обеспечение механизмов к</w:t>
      </w:r>
      <w:r>
        <w:rPr>
          <w:rFonts w:ascii="Times New Roman" w:hAnsi="Times New Roman"/>
          <w:i/>
          <w:sz w:val="24"/>
          <w:szCs w:val="24"/>
        </w:rPr>
        <w:t xml:space="preserve">ооперации системы общего и высшего образования </w:t>
      </w:r>
      <w:r w:rsidRPr="004E027B">
        <w:rPr>
          <w:rFonts w:ascii="Times New Roman" w:hAnsi="Times New Roman"/>
          <w:i/>
          <w:sz w:val="24"/>
          <w:szCs w:val="24"/>
        </w:rPr>
        <w:t>для выпуска высококвалифицированных кадров для кластера</w:t>
      </w:r>
    </w:p>
    <w:p w:rsidR="00651CA0" w:rsidRDefault="00651CA0" w:rsidP="00CD5B47">
      <w:pPr>
        <w:pStyle w:val="11"/>
        <w:numPr>
          <w:ilvl w:val="0"/>
          <w:numId w:val="56"/>
        </w:numPr>
        <w:tabs>
          <w:tab w:val="left" w:pos="426"/>
        </w:tabs>
        <w:spacing w:before="120" w:after="120" w:line="276" w:lineRule="auto"/>
        <w:jc w:val="both"/>
        <w:rPr>
          <w:rFonts w:ascii="Times New Roman" w:hAnsi="Times New Roman"/>
          <w:i/>
          <w:sz w:val="24"/>
          <w:szCs w:val="24"/>
        </w:rPr>
      </w:pPr>
      <w:r>
        <w:rPr>
          <w:rFonts w:ascii="Times New Roman" w:hAnsi="Times New Roman"/>
          <w:i/>
          <w:sz w:val="24"/>
          <w:szCs w:val="24"/>
        </w:rPr>
        <w:t xml:space="preserve">Развитие интереса детей к профильной деятельности кластера и формирование условий для преемственности поколений </w:t>
      </w:r>
    </w:p>
    <w:p w:rsidR="00D92605" w:rsidRDefault="00D92605" w:rsidP="00D92605">
      <w:pPr>
        <w:pStyle w:val="11"/>
        <w:tabs>
          <w:tab w:val="left" w:pos="426"/>
        </w:tabs>
        <w:spacing w:before="120" w:after="120" w:line="276" w:lineRule="auto"/>
        <w:jc w:val="both"/>
        <w:rPr>
          <w:rFonts w:ascii="Times New Roman" w:hAnsi="Times New Roman"/>
          <w:i/>
          <w:sz w:val="24"/>
          <w:szCs w:val="24"/>
        </w:rPr>
      </w:pPr>
    </w:p>
    <w:p w:rsidR="00651CA0" w:rsidRPr="00C505C6" w:rsidRDefault="00651CA0" w:rsidP="00651CA0">
      <w:pPr>
        <w:pStyle w:val="11"/>
        <w:tabs>
          <w:tab w:val="left" w:pos="426"/>
        </w:tabs>
        <w:spacing w:before="120" w:after="120" w:line="276" w:lineRule="auto"/>
        <w:ind w:left="0"/>
        <w:jc w:val="both"/>
        <w:rPr>
          <w:rFonts w:ascii="Times New Roman" w:hAnsi="Times New Roman"/>
          <w:sz w:val="24"/>
          <w:szCs w:val="24"/>
        </w:rPr>
      </w:pPr>
      <w:r w:rsidRPr="00C505C6">
        <w:rPr>
          <w:rFonts w:ascii="Times New Roman" w:hAnsi="Times New Roman"/>
          <w:sz w:val="24"/>
          <w:szCs w:val="24"/>
        </w:rPr>
        <w:t>4.3.1 Обеспечение механизмов кооперации системы общего и высшего образования для выпуска высококвалифицированных кадров для кластера</w:t>
      </w:r>
    </w:p>
    <w:p w:rsidR="00651CA0" w:rsidRDefault="00651CA0" w:rsidP="00CD5B47">
      <w:pPr>
        <w:pStyle w:val="a4"/>
        <w:numPr>
          <w:ilvl w:val="3"/>
          <w:numId w:val="50"/>
        </w:numPr>
        <w:jc w:val="both"/>
        <w:rPr>
          <w:rFonts w:ascii="Times New Roman" w:hAnsi="Times New Roman"/>
          <w:sz w:val="24"/>
          <w:szCs w:val="24"/>
        </w:rPr>
      </w:pPr>
      <w:r w:rsidRPr="00950043">
        <w:rPr>
          <w:rFonts w:ascii="Times New Roman" w:hAnsi="Times New Roman"/>
          <w:sz w:val="24"/>
          <w:szCs w:val="24"/>
        </w:rPr>
        <w:t>Отработка механизмов, позволяющих обеспечить преемственность и взаимодействие между общим и профессиональным образованием, повышени</w:t>
      </w:r>
      <w:r w:rsidR="00D92605">
        <w:rPr>
          <w:rFonts w:ascii="Times New Roman" w:hAnsi="Times New Roman"/>
          <w:sz w:val="24"/>
          <w:szCs w:val="24"/>
        </w:rPr>
        <w:t>е</w:t>
      </w:r>
      <w:r w:rsidRPr="00950043">
        <w:rPr>
          <w:rFonts w:ascii="Times New Roman" w:hAnsi="Times New Roman"/>
          <w:sz w:val="24"/>
          <w:szCs w:val="24"/>
        </w:rPr>
        <w:t xml:space="preserve"> качества профориентационной работы с учащимися школ и их родителями с учетом требований регионального рынка труда в рамках реализации программы экспериментальной работы «Предпрофильная подготовка и профильное обучение учащихся общеобразовательных школ на базе учреждений начального профессионального и среднего профессионального образования». </w:t>
      </w:r>
    </w:p>
    <w:p w:rsidR="00651CA0" w:rsidRPr="004D3025" w:rsidRDefault="00651CA0" w:rsidP="00CD5B47">
      <w:pPr>
        <w:pStyle w:val="a4"/>
        <w:numPr>
          <w:ilvl w:val="3"/>
          <w:numId w:val="50"/>
        </w:numPr>
        <w:jc w:val="both"/>
        <w:rPr>
          <w:rFonts w:ascii="Times New Roman" w:hAnsi="Times New Roman"/>
          <w:sz w:val="24"/>
          <w:szCs w:val="24"/>
        </w:rPr>
      </w:pPr>
      <w:r w:rsidRPr="004D3025">
        <w:rPr>
          <w:rFonts w:ascii="Times New Roman" w:hAnsi="Times New Roman"/>
          <w:color w:val="000000"/>
          <w:sz w:val="24"/>
          <w:szCs w:val="24"/>
        </w:rPr>
        <w:t>Организация и проведение предпрофильной подготовки школьников на базе учреждений начального профессионального и среднего профессионального образования, оказание организационной, информационной поддержки обучающимся, содействие их самоопределению по завершении основного общего образования;</w:t>
      </w:r>
    </w:p>
    <w:p w:rsidR="00651CA0" w:rsidRPr="004D3025" w:rsidRDefault="00651CA0" w:rsidP="00CD5B47">
      <w:pPr>
        <w:pStyle w:val="a4"/>
        <w:numPr>
          <w:ilvl w:val="3"/>
          <w:numId w:val="50"/>
        </w:numPr>
        <w:jc w:val="both"/>
        <w:rPr>
          <w:rFonts w:ascii="Times New Roman" w:hAnsi="Times New Roman"/>
          <w:sz w:val="24"/>
          <w:szCs w:val="24"/>
        </w:rPr>
      </w:pPr>
      <w:r w:rsidRPr="004D3025">
        <w:rPr>
          <w:rFonts w:ascii="Times New Roman" w:hAnsi="Times New Roman"/>
          <w:color w:val="000000"/>
          <w:sz w:val="24"/>
          <w:szCs w:val="24"/>
        </w:rPr>
        <w:t>Подготовка учебно-методического и нормативного обеспечения для проведения предпрофильной подготовки и профильного обучения на базе учреждений профессионального образования.</w:t>
      </w:r>
    </w:p>
    <w:p w:rsidR="00651CA0" w:rsidRPr="004D3025" w:rsidRDefault="00651CA0" w:rsidP="00CD5B47">
      <w:pPr>
        <w:pStyle w:val="a4"/>
        <w:numPr>
          <w:ilvl w:val="3"/>
          <w:numId w:val="50"/>
        </w:numPr>
        <w:jc w:val="both"/>
        <w:rPr>
          <w:rFonts w:ascii="Times New Roman" w:hAnsi="Times New Roman"/>
          <w:sz w:val="24"/>
          <w:szCs w:val="24"/>
        </w:rPr>
      </w:pPr>
      <w:r w:rsidRPr="004D3025">
        <w:rPr>
          <w:rFonts w:ascii="Times New Roman" w:hAnsi="Times New Roman"/>
          <w:sz w:val="24"/>
          <w:szCs w:val="24"/>
        </w:rPr>
        <w:t>П</w:t>
      </w:r>
      <w:r w:rsidRPr="004D3025">
        <w:rPr>
          <w:rFonts w:ascii="Times New Roman" w:eastAsia="Calibri" w:hAnsi="Times New Roman"/>
          <w:sz w:val="24"/>
          <w:szCs w:val="24"/>
        </w:rPr>
        <w:t>роведение профориентационной работы в школах г. Саранска, районах Республики Мордовия и за ее пределами</w:t>
      </w:r>
      <w:r w:rsidRPr="004D3025">
        <w:rPr>
          <w:rFonts w:ascii="Times New Roman" w:hAnsi="Times New Roman"/>
          <w:sz w:val="24"/>
          <w:szCs w:val="24"/>
        </w:rPr>
        <w:t>.</w:t>
      </w:r>
    </w:p>
    <w:p w:rsidR="00651CA0" w:rsidRPr="00816689" w:rsidRDefault="00651CA0" w:rsidP="00CD5B47">
      <w:pPr>
        <w:pStyle w:val="a4"/>
        <w:numPr>
          <w:ilvl w:val="3"/>
          <w:numId w:val="50"/>
        </w:numPr>
        <w:jc w:val="both"/>
        <w:rPr>
          <w:rFonts w:ascii="Times New Roman" w:hAnsi="Times New Roman"/>
          <w:sz w:val="24"/>
          <w:szCs w:val="24"/>
        </w:rPr>
      </w:pPr>
      <w:r w:rsidRPr="004D3025">
        <w:rPr>
          <w:rFonts w:ascii="Times New Roman" w:hAnsi="Times New Roman"/>
          <w:sz w:val="24"/>
          <w:szCs w:val="24"/>
        </w:rPr>
        <w:t>Организация на базе школ эффективных подготовительных программ для поступающих в высшие учебные заведения.</w:t>
      </w:r>
    </w:p>
    <w:p w:rsidR="00651CA0" w:rsidRPr="00816689" w:rsidRDefault="00651CA0" w:rsidP="00CD5B47">
      <w:pPr>
        <w:pStyle w:val="a4"/>
        <w:numPr>
          <w:ilvl w:val="2"/>
          <w:numId w:val="50"/>
        </w:numPr>
        <w:ind w:left="720"/>
        <w:jc w:val="both"/>
        <w:rPr>
          <w:rFonts w:ascii="Times New Roman" w:hAnsi="Times New Roman"/>
          <w:sz w:val="24"/>
          <w:szCs w:val="24"/>
        </w:rPr>
      </w:pPr>
      <w:r w:rsidRPr="00816689">
        <w:rPr>
          <w:rFonts w:ascii="Times New Roman" w:hAnsi="Times New Roman"/>
          <w:sz w:val="24"/>
          <w:szCs w:val="24"/>
        </w:rPr>
        <w:t xml:space="preserve">Развитие интереса детей к профильной деятельности кластера и формирование условий для преемственности поколений </w:t>
      </w:r>
    </w:p>
    <w:p w:rsidR="00651CA0" w:rsidRPr="004D3025" w:rsidRDefault="00651CA0" w:rsidP="00CD5B47">
      <w:pPr>
        <w:pStyle w:val="a4"/>
        <w:numPr>
          <w:ilvl w:val="3"/>
          <w:numId w:val="50"/>
        </w:numPr>
        <w:jc w:val="both"/>
        <w:rPr>
          <w:rFonts w:ascii="Times New Roman" w:hAnsi="Times New Roman"/>
          <w:sz w:val="24"/>
          <w:szCs w:val="24"/>
        </w:rPr>
      </w:pPr>
      <w:r w:rsidRPr="004D3025">
        <w:rPr>
          <w:rFonts w:ascii="Times New Roman" w:hAnsi="Times New Roman"/>
          <w:sz w:val="24"/>
          <w:szCs w:val="24"/>
        </w:rPr>
        <w:t>И</w:t>
      </w:r>
      <w:r w:rsidRPr="004D3025">
        <w:rPr>
          <w:rFonts w:ascii="Times New Roman" w:eastAsia="Calibri" w:hAnsi="Times New Roman"/>
          <w:sz w:val="24"/>
          <w:szCs w:val="24"/>
        </w:rPr>
        <w:t>ндивидуальная научно-исследовательская работа со старшеклассниками и подготовка работ на конкурс исследовательских и проектных работ учащихся «Интеллектуальное будущее Мордовии»</w:t>
      </w:r>
      <w:r w:rsidRPr="004D3025">
        <w:rPr>
          <w:rFonts w:ascii="Times New Roman" w:hAnsi="Times New Roman"/>
          <w:sz w:val="24"/>
          <w:szCs w:val="24"/>
        </w:rPr>
        <w:t>.</w:t>
      </w:r>
    </w:p>
    <w:p w:rsidR="00651CA0" w:rsidRPr="004D3025" w:rsidRDefault="00651CA0" w:rsidP="00CD5B47">
      <w:pPr>
        <w:pStyle w:val="a4"/>
        <w:numPr>
          <w:ilvl w:val="3"/>
          <w:numId w:val="50"/>
        </w:numPr>
        <w:jc w:val="both"/>
        <w:rPr>
          <w:rFonts w:ascii="Times New Roman" w:hAnsi="Times New Roman"/>
          <w:sz w:val="24"/>
          <w:szCs w:val="24"/>
        </w:rPr>
      </w:pPr>
      <w:r>
        <w:rPr>
          <w:rFonts w:ascii="Times New Roman" w:hAnsi="Times New Roman"/>
          <w:sz w:val="24"/>
          <w:szCs w:val="24"/>
        </w:rPr>
        <w:t xml:space="preserve"> </w:t>
      </w:r>
      <w:r w:rsidRPr="004D3025">
        <w:rPr>
          <w:rFonts w:ascii="Times New Roman" w:hAnsi="Times New Roman"/>
          <w:color w:val="000000"/>
          <w:sz w:val="24"/>
          <w:szCs w:val="24"/>
        </w:rPr>
        <w:t>Реализация профильного обучения учащихся 10-11-х классов в учреждениях профессионального образования, позволяющих посредством изменений в структуре, содержании и организации образовательного процесса наиболее полно учесть склонности, способности учащихся, их намерения и будущие профессиональные интересы;</w:t>
      </w:r>
    </w:p>
    <w:p w:rsidR="00651CA0" w:rsidRPr="004D3025" w:rsidRDefault="00651CA0" w:rsidP="00CD5B47">
      <w:pPr>
        <w:pStyle w:val="a4"/>
        <w:numPr>
          <w:ilvl w:val="3"/>
          <w:numId w:val="50"/>
        </w:numPr>
        <w:jc w:val="both"/>
        <w:rPr>
          <w:rFonts w:ascii="Times New Roman" w:hAnsi="Times New Roman"/>
          <w:sz w:val="24"/>
          <w:szCs w:val="24"/>
        </w:rPr>
      </w:pPr>
      <w:r w:rsidRPr="004D3025">
        <w:rPr>
          <w:rFonts w:ascii="Times New Roman" w:hAnsi="Times New Roman"/>
          <w:color w:val="000000"/>
          <w:sz w:val="24"/>
          <w:szCs w:val="24"/>
        </w:rPr>
        <w:t xml:space="preserve">Разработка на профильных факультетах вуза-участника кластера мероприятий, </w:t>
      </w:r>
      <w:r w:rsidRPr="004D3025">
        <w:rPr>
          <w:rFonts w:ascii="Times New Roman" w:hAnsi="Times New Roman"/>
          <w:sz w:val="24"/>
          <w:szCs w:val="24"/>
        </w:rPr>
        <w:t>способствующих</w:t>
      </w:r>
      <w:r w:rsidRPr="004D3025">
        <w:rPr>
          <w:rFonts w:ascii="Times New Roman" w:eastAsia="Calibri" w:hAnsi="Times New Roman"/>
          <w:sz w:val="24"/>
          <w:szCs w:val="24"/>
        </w:rPr>
        <w:t xml:space="preserve"> привлечению выпускников общеобразовательных школ, учреждений начального профессионального и среднего профессионального образования </w:t>
      </w:r>
      <w:r w:rsidRPr="004D3025">
        <w:rPr>
          <w:rFonts w:ascii="Times New Roman" w:hAnsi="Times New Roman"/>
          <w:sz w:val="24"/>
          <w:szCs w:val="24"/>
        </w:rPr>
        <w:t>к обучению на</w:t>
      </w:r>
      <w:r w:rsidRPr="004D3025">
        <w:rPr>
          <w:rFonts w:ascii="Times New Roman" w:eastAsia="Calibri" w:hAnsi="Times New Roman"/>
          <w:sz w:val="24"/>
          <w:szCs w:val="24"/>
        </w:rPr>
        <w:t xml:space="preserve"> </w:t>
      </w:r>
      <w:r w:rsidRPr="004D3025">
        <w:rPr>
          <w:rFonts w:ascii="Times New Roman" w:hAnsi="Times New Roman"/>
          <w:sz w:val="24"/>
          <w:szCs w:val="24"/>
        </w:rPr>
        <w:t xml:space="preserve">приоритетных направлениях. </w:t>
      </w:r>
      <w:r w:rsidRPr="004D3025">
        <w:rPr>
          <w:rFonts w:ascii="Times New Roman" w:eastAsia="Calibri" w:hAnsi="Times New Roman"/>
          <w:sz w:val="24"/>
          <w:szCs w:val="24"/>
        </w:rPr>
        <w:t xml:space="preserve">На светотехническом факультете </w:t>
      </w:r>
      <w:r w:rsidRPr="004D3025">
        <w:rPr>
          <w:rFonts w:ascii="Times New Roman" w:hAnsi="Times New Roman"/>
          <w:sz w:val="24"/>
          <w:szCs w:val="24"/>
        </w:rPr>
        <w:t xml:space="preserve">уже организованы кружки </w:t>
      </w:r>
      <w:r w:rsidRPr="004D3025">
        <w:rPr>
          <w:rFonts w:ascii="Times New Roman" w:eastAsia="Calibri" w:hAnsi="Times New Roman"/>
          <w:sz w:val="24"/>
          <w:szCs w:val="24"/>
        </w:rPr>
        <w:t>«Юный светотехник» и «Световой дизайн»</w:t>
      </w:r>
      <w:r w:rsidRPr="004D3025">
        <w:rPr>
          <w:rFonts w:ascii="Times New Roman" w:hAnsi="Times New Roman"/>
          <w:sz w:val="24"/>
          <w:szCs w:val="24"/>
        </w:rPr>
        <w:t>.</w:t>
      </w:r>
    </w:p>
    <w:p w:rsidR="00651CA0" w:rsidRPr="00C876E0" w:rsidRDefault="00651CA0" w:rsidP="00CD5B47">
      <w:pPr>
        <w:pStyle w:val="a4"/>
        <w:numPr>
          <w:ilvl w:val="3"/>
          <w:numId w:val="50"/>
        </w:numPr>
        <w:jc w:val="both"/>
        <w:rPr>
          <w:rFonts w:ascii="Times New Roman" w:hAnsi="Times New Roman"/>
          <w:sz w:val="24"/>
          <w:szCs w:val="24"/>
        </w:rPr>
      </w:pPr>
      <w:r w:rsidRPr="004D3025">
        <w:rPr>
          <w:rFonts w:ascii="Times New Roman" w:hAnsi="Times New Roman"/>
          <w:sz w:val="24"/>
          <w:szCs w:val="24"/>
        </w:rPr>
        <w:t xml:space="preserve">Разработка </w:t>
      </w:r>
      <w:r w:rsidRPr="004D3025">
        <w:rPr>
          <w:rFonts w:ascii="Times New Roman" w:eastAsia="Calibri" w:hAnsi="Times New Roman"/>
          <w:sz w:val="24"/>
          <w:szCs w:val="24"/>
        </w:rPr>
        <w:t>механизмов выявления и поддержки одаренных детей и талантливой молодежи.</w:t>
      </w:r>
    </w:p>
    <w:p w:rsidR="00C876E0" w:rsidRPr="004D3025" w:rsidRDefault="00C876E0" w:rsidP="00C876E0">
      <w:pPr>
        <w:pStyle w:val="a4"/>
        <w:ind w:left="1569"/>
        <w:jc w:val="both"/>
        <w:rPr>
          <w:rFonts w:ascii="Times New Roman" w:hAnsi="Times New Roman"/>
          <w:sz w:val="24"/>
          <w:szCs w:val="24"/>
        </w:rPr>
      </w:pPr>
    </w:p>
    <w:p w:rsidR="00651CA0" w:rsidRDefault="00651CA0" w:rsidP="00CD5B47">
      <w:pPr>
        <w:pStyle w:val="a4"/>
        <w:numPr>
          <w:ilvl w:val="1"/>
          <w:numId w:val="50"/>
        </w:numPr>
        <w:rPr>
          <w:rFonts w:ascii="Times New Roman" w:hAnsi="Times New Roman"/>
          <w:b/>
          <w:sz w:val="24"/>
          <w:szCs w:val="24"/>
        </w:rPr>
      </w:pPr>
      <w:r w:rsidRPr="00C876E0">
        <w:rPr>
          <w:rFonts w:ascii="Times New Roman" w:hAnsi="Times New Roman"/>
          <w:b/>
          <w:sz w:val="24"/>
          <w:szCs w:val="24"/>
        </w:rPr>
        <w:t>Мероприятия по развитию организационных механизмов кооперации участников кластера в сфере образования, включая создание базовых кафедр компании в вузах, проведение стажировок и др.</w:t>
      </w:r>
    </w:p>
    <w:p w:rsidR="00D92605" w:rsidRPr="00C876E0" w:rsidRDefault="00D92605" w:rsidP="00D92605">
      <w:pPr>
        <w:pStyle w:val="a4"/>
        <w:ind w:left="1003"/>
        <w:rPr>
          <w:rFonts w:ascii="Times New Roman" w:hAnsi="Times New Roman"/>
          <w:b/>
          <w:sz w:val="24"/>
          <w:szCs w:val="24"/>
        </w:rPr>
      </w:pPr>
    </w:p>
    <w:p w:rsidR="00651CA0" w:rsidRPr="00C505C6" w:rsidRDefault="00651CA0" w:rsidP="00C876E0">
      <w:pPr>
        <w:spacing w:before="120" w:after="120"/>
        <w:jc w:val="both"/>
        <w:rPr>
          <w:rFonts w:ascii="Times New Roman" w:hAnsi="Times New Roman"/>
          <w:sz w:val="24"/>
          <w:szCs w:val="24"/>
        </w:rPr>
      </w:pPr>
      <w:r w:rsidRPr="00C505C6">
        <w:rPr>
          <w:rFonts w:ascii="Times New Roman" w:hAnsi="Times New Roman"/>
          <w:sz w:val="24"/>
          <w:szCs w:val="24"/>
        </w:rPr>
        <w:t>Цели мероприятий</w:t>
      </w:r>
      <w:r>
        <w:rPr>
          <w:rFonts w:ascii="Times New Roman" w:hAnsi="Times New Roman"/>
          <w:sz w:val="24"/>
          <w:szCs w:val="24"/>
        </w:rPr>
        <w:t>:</w:t>
      </w:r>
    </w:p>
    <w:p w:rsidR="00651CA0" w:rsidRPr="00C505C6" w:rsidRDefault="00651CA0" w:rsidP="00CD5B47">
      <w:pPr>
        <w:pStyle w:val="a4"/>
        <w:numPr>
          <w:ilvl w:val="0"/>
          <w:numId w:val="54"/>
        </w:numPr>
        <w:spacing w:before="120" w:after="120"/>
        <w:jc w:val="both"/>
        <w:rPr>
          <w:rFonts w:ascii="Times New Roman" w:hAnsi="Times New Roman"/>
          <w:i/>
          <w:sz w:val="24"/>
          <w:szCs w:val="24"/>
        </w:rPr>
      </w:pPr>
      <w:r w:rsidRPr="00C505C6">
        <w:rPr>
          <w:rFonts w:ascii="Times New Roman" w:hAnsi="Times New Roman"/>
          <w:i/>
          <w:sz w:val="24"/>
          <w:szCs w:val="24"/>
        </w:rPr>
        <w:t>Совершенствование существующих механизмов взаимодействия исследовательских и образовательных учреждений и субъектов промышленности</w:t>
      </w:r>
    </w:p>
    <w:p w:rsidR="00651CA0" w:rsidRPr="00C505C6" w:rsidRDefault="00651CA0" w:rsidP="00CD5B47">
      <w:pPr>
        <w:pStyle w:val="a4"/>
        <w:numPr>
          <w:ilvl w:val="0"/>
          <w:numId w:val="54"/>
        </w:numPr>
        <w:spacing w:before="120" w:after="120"/>
        <w:jc w:val="both"/>
        <w:rPr>
          <w:rFonts w:ascii="Times New Roman" w:hAnsi="Times New Roman"/>
          <w:i/>
          <w:sz w:val="24"/>
          <w:szCs w:val="24"/>
        </w:rPr>
      </w:pPr>
      <w:r w:rsidRPr="00C505C6">
        <w:rPr>
          <w:rFonts w:ascii="Times New Roman" w:hAnsi="Times New Roman"/>
          <w:i/>
          <w:sz w:val="24"/>
          <w:szCs w:val="24"/>
        </w:rPr>
        <w:t>Создани</w:t>
      </w:r>
      <w:r w:rsidR="00313661">
        <w:rPr>
          <w:rFonts w:ascii="Times New Roman" w:hAnsi="Times New Roman"/>
          <w:i/>
          <w:sz w:val="24"/>
          <w:szCs w:val="24"/>
        </w:rPr>
        <w:t>е</w:t>
      </w:r>
      <w:r w:rsidRPr="00C505C6">
        <w:rPr>
          <w:rFonts w:ascii="Times New Roman" w:hAnsi="Times New Roman"/>
          <w:i/>
          <w:sz w:val="24"/>
          <w:szCs w:val="24"/>
        </w:rPr>
        <w:t xml:space="preserve"> условий для </w:t>
      </w:r>
      <w:r>
        <w:rPr>
          <w:rFonts w:ascii="Times New Roman" w:hAnsi="Times New Roman"/>
          <w:i/>
          <w:sz w:val="24"/>
          <w:szCs w:val="24"/>
        </w:rPr>
        <w:t xml:space="preserve">реализации </w:t>
      </w:r>
      <w:r w:rsidRPr="00C505C6">
        <w:rPr>
          <w:rFonts w:ascii="Times New Roman" w:hAnsi="Times New Roman"/>
          <w:i/>
          <w:sz w:val="24"/>
          <w:szCs w:val="24"/>
        </w:rPr>
        <w:t>практикоориентированного подхода в образовании</w:t>
      </w:r>
    </w:p>
    <w:p w:rsidR="00651CA0" w:rsidRDefault="00651CA0" w:rsidP="00C876E0">
      <w:pPr>
        <w:spacing w:before="120" w:after="120"/>
        <w:jc w:val="both"/>
        <w:rPr>
          <w:rFonts w:ascii="Times New Roman" w:hAnsi="Times New Roman"/>
          <w:i/>
          <w:sz w:val="24"/>
          <w:szCs w:val="24"/>
        </w:rPr>
      </w:pPr>
    </w:p>
    <w:p w:rsidR="00651CA0" w:rsidRPr="00C505C6" w:rsidRDefault="00651CA0" w:rsidP="00C876E0">
      <w:pPr>
        <w:spacing w:before="120" w:after="120"/>
        <w:jc w:val="both"/>
        <w:rPr>
          <w:rFonts w:ascii="Times New Roman" w:hAnsi="Times New Roman"/>
          <w:sz w:val="24"/>
          <w:szCs w:val="24"/>
        </w:rPr>
      </w:pPr>
      <w:r w:rsidRPr="00C505C6">
        <w:rPr>
          <w:rFonts w:ascii="Times New Roman" w:hAnsi="Times New Roman"/>
          <w:sz w:val="24"/>
          <w:szCs w:val="24"/>
        </w:rPr>
        <w:t xml:space="preserve">4.4.1. Совершенствование существующих механизмов взаимодействия исследовательских и образовательных учреждений и субъектов промышленности </w:t>
      </w:r>
    </w:p>
    <w:p w:rsidR="00651CA0" w:rsidRDefault="00651CA0" w:rsidP="00C876E0">
      <w:pPr>
        <w:pStyle w:val="BasicParagraph"/>
        <w:spacing w:line="276" w:lineRule="auto"/>
        <w:ind w:left="851" w:firstLine="720"/>
        <w:jc w:val="both"/>
        <w:rPr>
          <w:rFonts w:ascii="Times New Roman" w:hAnsi="Times New Roman" w:cs="Times New Roman"/>
          <w:color w:val="auto"/>
          <w:lang w:val="ru-RU"/>
        </w:rPr>
      </w:pPr>
      <w:r>
        <w:rPr>
          <w:rFonts w:ascii="Times New Roman" w:hAnsi="Times New Roman" w:cs="Times New Roman"/>
          <w:color w:val="auto"/>
          <w:lang w:val="ru-RU"/>
        </w:rPr>
        <w:t xml:space="preserve">4.4.1.1. Разработка и внедрение механизмов стимулирования совместной научно-исследовательской и опытно-конструкторской деятельности сотрудниками предприятий </w:t>
      </w:r>
      <w:r w:rsidR="00313661">
        <w:rPr>
          <w:rFonts w:ascii="Times New Roman" w:hAnsi="Times New Roman" w:cs="Times New Roman"/>
          <w:color w:val="auto"/>
          <w:lang w:val="ru-RU"/>
        </w:rPr>
        <w:t xml:space="preserve">- </w:t>
      </w:r>
      <w:r>
        <w:rPr>
          <w:rFonts w:ascii="Times New Roman" w:hAnsi="Times New Roman" w:cs="Times New Roman"/>
          <w:color w:val="auto"/>
          <w:lang w:val="ru-RU"/>
        </w:rPr>
        <w:t>участников кластера и работниками научно-образовательных организаций – участников кластера;</w:t>
      </w:r>
    </w:p>
    <w:p w:rsidR="00651CA0" w:rsidRDefault="00651CA0" w:rsidP="00C876E0">
      <w:pPr>
        <w:pStyle w:val="BasicParagraph"/>
        <w:spacing w:line="276" w:lineRule="auto"/>
        <w:ind w:left="851" w:firstLine="720"/>
        <w:jc w:val="both"/>
        <w:rPr>
          <w:rFonts w:ascii="Times New Roman" w:hAnsi="Times New Roman" w:cs="Times New Roman"/>
          <w:color w:val="auto"/>
          <w:lang w:val="ru-RU"/>
        </w:rPr>
      </w:pPr>
      <w:r>
        <w:rPr>
          <w:rFonts w:ascii="Times New Roman" w:hAnsi="Times New Roman" w:cs="Times New Roman"/>
          <w:color w:val="auto"/>
          <w:lang w:val="ru-RU"/>
        </w:rPr>
        <w:t xml:space="preserve">4.4.1.2. </w:t>
      </w:r>
      <w:r>
        <w:rPr>
          <w:rFonts w:ascii="Times New Roman" w:hAnsi="Times New Roman" w:cs="Times New Roman"/>
          <w:lang w:val="ru-RU"/>
        </w:rPr>
        <w:t>Создание условий для коммерциализации разработок за счет создания на базе университетов старт-ап (</w:t>
      </w:r>
      <w:r>
        <w:rPr>
          <w:rFonts w:ascii="Times New Roman" w:hAnsi="Times New Roman" w:cs="Times New Roman"/>
        </w:rPr>
        <w:t>spin</w:t>
      </w:r>
      <w:r w:rsidRPr="00D76C65">
        <w:rPr>
          <w:rFonts w:ascii="Times New Roman" w:hAnsi="Times New Roman" w:cs="Times New Roman"/>
          <w:lang w:val="ru-RU"/>
        </w:rPr>
        <w:t>-</w:t>
      </w:r>
      <w:r>
        <w:rPr>
          <w:rFonts w:ascii="Times New Roman" w:hAnsi="Times New Roman" w:cs="Times New Roman"/>
        </w:rPr>
        <w:t>off</w:t>
      </w:r>
      <w:r w:rsidRPr="00D76C65">
        <w:rPr>
          <w:rFonts w:ascii="Times New Roman" w:hAnsi="Times New Roman" w:cs="Times New Roman"/>
          <w:lang w:val="ru-RU"/>
        </w:rPr>
        <w:t xml:space="preserve">) </w:t>
      </w:r>
      <w:r>
        <w:rPr>
          <w:rFonts w:ascii="Times New Roman" w:hAnsi="Times New Roman" w:cs="Times New Roman"/>
          <w:lang w:val="ru-RU"/>
        </w:rPr>
        <w:t>компаний или использование НИР в уже действующей компании;</w:t>
      </w:r>
    </w:p>
    <w:p w:rsidR="00651CA0" w:rsidRPr="00D76C65" w:rsidRDefault="00651CA0" w:rsidP="00CD5B47">
      <w:pPr>
        <w:pStyle w:val="BasicParagraph"/>
        <w:numPr>
          <w:ilvl w:val="3"/>
          <w:numId w:val="51"/>
        </w:numPr>
        <w:spacing w:line="276" w:lineRule="auto"/>
        <w:ind w:left="851" w:firstLine="720"/>
        <w:jc w:val="both"/>
        <w:rPr>
          <w:rFonts w:ascii="Times New Roman" w:hAnsi="Times New Roman" w:cs="Times New Roman"/>
          <w:color w:val="auto"/>
          <w:lang w:val="ru-RU"/>
        </w:rPr>
      </w:pPr>
      <w:r>
        <w:rPr>
          <w:rFonts w:ascii="Times New Roman" w:hAnsi="Times New Roman" w:cs="Times New Roman"/>
          <w:color w:val="auto"/>
          <w:lang w:val="ru-RU"/>
        </w:rPr>
        <w:t>Формирование организационно-правовых и финансовых</w:t>
      </w:r>
      <w:r w:rsidRPr="00D76C65">
        <w:rPr>
          <w:rFonts w:ascii="Times New Roman" w:hAnsi="Times New Roman" w:cs="Times New Roman"/>
          <w:color w:val="auto"/>
          <w:lang w:val="ru-RU"/>
        </w:rPr>
        <w:t xml:space="preserve"> </w:t>
      </w:r>
      <w:r>
        <w:rPr>
          <w:rFonts w:ascii="Times New Roman" w:hAnsi="Times New Roman" w:cs="Times New Roman"/>
          <w:color w:val="auto"/>
          <w:lang w:val="ru-RU"/>
        </w:rPr>
        <w:t xml:space="preserve">механизмов </w:t>
      </w:r>
      <w:r w:rsidRPr="00D76C65">
        <w:rPr>
          <w:rFonts w:ascii="Times New Roman" w:hAnsi="Times New Roman" w:cs="Times New Roman"/>
          <w:color w:val="auto"/>
          <w:lang w:val="ru-RU"/>
        </w:rPr>
        <w:t xml:space="preserve">для создания на базе университета  территориальных научно-исследовательских институтов, лабораторий, испытательных и технологических центров, оснащенных необходимым оборудованием для изготовления опытных образцов, проведения комплексных исследований, испытаний и предоставления профессиональных консультаций по заявкам инновационных МИП, а также обладающих правом сертификации новых продуктов и услуг в соответствии с требованиями стандартов </w:t>
      </w:r>
      <w:r w:rsidRPr="00D76C65">
        <w:rPr>
          <w:rFonts w:ascii="Times New Roman" w:hAnsi="Times New Roman" w:cs="Times New Roman"/>
          <w:color w:val="auto"/>
        </w:rPr>
        <w:t>ISO</w:t>
      </w:r>
      <w:r>
        <w:rPr>
          <w:rFonts w:ascii="Times New Roman" w:hAnsi="Times New Roman" w:cs="Times New Roman"/>
          <w:color w:val="auto"/>
          <w:lang w:val="ru-RU"/>
        </w:rPr>
        <w:t>;</w:t>
      </w:r>
    </w:p>
    <w:p w:rsidR="00651CA0" w:rsidRDefault="00651CA0" w:rsidP="00CD5B47">
      <w:pPr>
        <w:pStyle w:val="BasicParagraph"/>
        <w:numPr>
          <w:ilvl w:val="3"/>
          <w:numId w:val="51"/>
        </w:numPr>
        <w:spacing w:line="276" w:lineRule="auto"/>
        <w:ind w:left="851" w:firstLine="720"/>
        <w:jc w:val="both"/>
        <w:rPr>
          <w:rFonts w:ascii="Times New Roman" w:hAnsi="Times New Roman" w:cs="Times New Roman"/>
          <w:color w:val="auto"/>
          <w:lang w:val="ru-RU"/>
        </w:rPr>
      </w:pPr>
      <w:r w:rsidRPr="00D76C65">
        <w:rPr>
          <w:rFonts w:ascii="Times New Roman" w:hAnsi="Times New Roman" w:cs="Times New Roman"/>
          <w:color w:val="auto"/>
          <w:lang w:val="ru-RU"/>
        </w:rPr>
        <w:t>Оказание образовательными учреждениями содействия по внедрению и сертификации предприятиями системы управления качеством в соответствии со стандартами ИСО 9000:2000, отраслевыми стандартами организации производства, а также иными стандартами качества и подтверждения соо</w:t>
      </w:r>
      <w:r>
        <w:rPr>
          <w:rFonts w:ascii="Times New Roman" w:hAnsi="Times New Roman" w:cs="Times New Roman"/>
          <w:color w:val="auto"/>
          <w:lang w:val="ru-RU"/>
        </w:rPr>
        <w:t>тветствия;</w:t>
      </w:r>
    </w:p>
    <w:p w:rsidR="00651CA0" w:rsidRPr="00DF6B2B" w:rsidRDefault="00651CA0" w:rsidP="00CD5B47">
      <w:pPr>
        <w:pStyle w:val="BasicParagraph"/>
        <w:numPr>
          <w:ilvl w:val="3"/>
          <w:numId w:val="51"/>
        </w:numPr>
        <w:spacing w:line="276" w:lineRule="auto"/>
        <w:ind w:left="851" w:firstLine="720"/>
        <w:jc w:val="both"/>
        <w:rPr>
          <w:rFonts w:ascii="Times New Roman" w:hAnsi="Times New Roman" w:cs="Times New Roman"/>
          <w:color w:val="auto"/>
          <w:lang w:val="ru-RU"/>
        </w:rPr>
      </w:pPr>
      <w:r>
        <w:rPr>
          <w:rFonts w:ascii="Times New Roman" w:hAnsi="Times New Roman" w:cs="Times New Roman"/>
          <w:lang w:val="ru-RU"/>
        </w:rPr>
        <w:t>Создание организационно-правовых и финансовых условий для п</w:t>
      </w:r>
      <w:r w:rsidRPr="009E6007">
        <w:rPr>
          <w:rFonts w:ascii="Times New Roman" w:hAnsi="Times New Roman" w:cs="Times New Roman"/>
          <w:lang w:val="ru-RU"/>
        </w:rPr>
        <w:t>ривлечени</w:t>
      </w:r>
      <w:r>
        <w:rPr>
          <w:rFonts w:ascii="Times New Roman" w:hAnsi="Times New Roman" w:cs="Times New Roman"/>
          <w:lang w:val="ru-RU"/>
        </w:rPr>
        <w:t>я</w:t>
      </w:r>
      <w:r w:rsidRPr="00D76C65">
        <w:rPr>
          <w:rFonts w:ascii="Times New Roman" w:eastAsia="Calibri" w:hAnsi="Times New Roman" w:cs="Times New Roman"/>
          <w:color w:val="auto"/>
          <w:lang w:val="ru-RU"/>
        </w:rPr>
        <w:t xml:space="preserve"> образовательных организаций, учреждений-участников кластера к целевой подготовке и повышению квалификации научных, инженерно-технических и управленческих кадров для предприятий-участников кластера. </w:t>
      </w:r>
    </w:p>
    <w:p w:rsidR="00651CA0" w:rsidRPr="00C505C6" w:rsidRDefault="00651CA0" w:rsidP="00C876E0">
      <w:pPr>
        <w:spacing w:before="120" w:after="120"/>
        <w:jc w:val="both"/>
        <w:rPr>
          <w:rFonts w:ascii="Times New Roman" w:hAnsi="Times New Roman"/>
          <w:sz w:val="24"/>
          <w:szCs w:val="24"/>
        </w:rPr>
      </w:pPr>
      <w:r w:rsidRPr="00C505C6">
        <w:rPr>
          <w:rFonts w:ascii="Times New Roman" w:hAnsi="Times New Roman"/>
          <w:sz w:val="24"/>
          <w:szCs w:val="24"/>
        </w:rPr>
        <w:t>4.4.2. Создани</w:t>
      </w:r>
      <w:r w:rsidR="00313661">
        <w:rPr>
          <w:rFonts w:ascii="Times New Roman" w:hAnsi="Times New Roman"/>
          <w:sz w:val="24"/>
          <w:szCs w:val="24"/>
        </w:rPr>
        <w:t>е</w:t>
      </w:r>
      <w:r w:rsidRPr="00C505C6">
        <w:rPr>
          <w:rFonts w:ascii="Times New Roman" w:hAnsi="Times New Roman"/>
          <w:sz w:val="24"/>
          <w:szCs w:val="24"/>
        </w:rPr>
        <w:t xml:space="preserve"> условий для </w:t>
      </w:r>
      <w:r>
        <w:rPr>
          <w:rFonts w:ascii="Times New Roman" w:hAnsi="Times New Roman"/>
          <w:sz w:val="24"/>
          <w:szCs w:val="24"/>
        </w:rPr>
        <w:t xml:space="preserve">реализации </w:t>
      </w:r>
      <w:r w:rsidRPr="00C505C6">
        <w:rPr>
          <w:rFonts w:ascii="Times New Roman" w:hAnsi="Times New Roman"/>
          <w:sz w:val="24"/>
          <w:szCs w:val="24"/>
        </w:rPr>
        <w:t>практикоориентированного подхода в образовании</w:t>
      </w:r>
    </w:p>
    <w:p w:rsidR="00651CA0" w:rsidRDefault="00651CA0" w:rsidP="00CD5B47">
      <w:pPr>
        <w:pStyle w:val="BasicParagraph"/>
        <w:numPr>
          <w:ilvl w:val="3"/>
          <w:numId w:val="52"/>
        </w:numPr>
        <w:spacing w:line="276" w:lineRule="auto"/>
        <w:ind w:left="1571"/>
        <w:jc w:val="both"/>
        <w:rPr>
          <w:rFonts w:ascii="Times New Roman" w:hAnsi="Times New Roman" w:cs="Times New Roman"/>
          <w:lang w:val="ru-RU"/>
        </w:rPr>
      </w:pPr>
      <w:r w:rsidRPr="00D35FCF">
        <w:rPr>
          <w:rFonts w:ascii="Times New Roman" w:hAnsi="Times New Roman" w:cs="Times New Roman"/>
          <w:lang w:val="ru-RU"/>
        </w:rPr>
        <w:t>Обеспечение организационных механизмов взаимодействия промышленных предприятий и университета для прохождения студентами производственных практик, гарантирующих дальнейшее трудоустройство выпускников</w:t>
      </w:r>
      <w:r w:rsidRPr="00D35FCF">
        <w:rPr>
          <w:rFonts w:ascii="Times New Roman" w:eastAsia="Calibri" w:hAnsi="Times New Roman" w:cs="Times New Roman"/>
          <w:lang w:val="ru-RU"/>
        </w:rPr>
        <w:t>, что позволяет подготовить специалиста</w:t>
      </w:r>
      <w:r w:rsidR="00313661">
        <w:rPr>
          <w:rFonts w:ascii="Times New Roman" w:eastAsia="Calibri" w:hAnsi="Times New Roman" w:cs="Times New Roman"/>
          <w:lang w:val="ru-RU"/>
        </w:rPr>
        <w:t>,</w:t>
      </w:r>
      <w:r w:rsidRPr="00D35FCF">
        <w:rPr>
          <w:rFonts w:ascii="Times New Roman" w:eastAsia="Calibri" w:hAnsi="Times New Roman" w:cs="Times New Roman"/>
          <w:lang w:val="ru-RU"/>
        </w:rPr>
        <w:t xml:space="preserve"> ориентированного на конкретное направление научных исследований и производства</w:t>
      </w:r>
      <w:r w:rsidR="00313661">
        <w:rPr>
          <w:rFonts w:ascii="Times New Roman" w:eastAsia="Calibri" w:hAnsi="Times New Roman" w:cs="Times New Roman"/>
          <w:lang w:val="ru-RU"/>
        </w:rPr>
        <w:t>,</w:t>
      </w:r>
      <w:r w:rsidRPr="00D35FCF">
        <w:rPr>
          <w:rFonts w:ascii="Times New Roman" w:eastAsia="Calibri" w:hAnsi="Times New Roman" w:cs="Times New Roman"/>
          <w:lang w:val="ru-RU"/>
        </w:rPr>
        <w:t xml:space="preserve"> и </w:t>
      </w:r>
      <w:r w:rsidRPr="00D35FCF">
        <w:rPr>
          <w:rFonts w:ascii="Times New Roman" w:hAnsi="Times New Roman" w:cs="Times New Roman"/>
          <w:lang w:val="ru-RU"/>
        </w:rPr>
        <w:t>повысить уров</w:t>
      </w:r>
      <w:r>
        <w:rPr>
          <w:rFonts w:ascii="Times New Roman" w:hAnsi="Times New Roman" w:cs="Times New Roman"/>
          <w:lang w:val="ru-RU"/>
        </w:rPr>
        <w:t>е</w:t>
      </w:r>
      <w:r w:rsidRPr="00D35FCF">
        <w:rPr>
          <w:rFonts w:ascii="Times New Roman" w:hAnsi="Times New Roman" w:cs="Times New Roman"/>
          <w:lang w:val="ru-RU"/>
        </w:rPr>
        <w:t>нь мотивации к выбранной профессии</w:t>
      </w:r>
      <w:r>
        <w:rPr>
          <w:rFonts w:ascii="Times New Roman" w:hAnsi="Times New Roman" w:cs="Times New Roman"/>
          <w:lang w:val="ru-RU"/>
        </w:rPr>
        <w:t>;</w:t>
      </w:r>
    </w:p>
    <w:p w:rsidR="00651CA0" w:rsidRPr="009E6007" w:rsidRDefault="00651CA0" w:rsidP="00CD5B47">
      <w:pPr>
        <w:pStyle w:val="11"/>
        <w:numPr>
          <w:ilvl w:val="3"/>
          <w:numId w:val="52"/>
        </w:numPr>
        <w:tabs>
          <w:tab w:val="left" w:pos="900"/>
          <w:tab w:val="left" w:pos="993"/>
        </w:tabs>
        <w:spacing w:line="276" w:lineRule="auto"/>
        <w:ind w:left="1571"/>
        <w:jc w:val="both"/>
        <w:rPr>
          <w:rFonts w:ascii="Times New Roman" w:hAnsi="Times New Roman"/>
          <w:color w:val="000000"/>
          <w:sz w:val="24"/>
          <w:szCs w:val="24"/>
          <w:lang w:eastAsia="ru-RU"/>
        </w:rPr>
      </w:pPr>
      <w:r w:rsidRPr="009E6007">
        <w:rPr>
          <w:rFonts w:ascii="Times New Roman" w:hAnsi="Times New Roman"/>
          <w:color w:val="000000"/>
          <w:sz w:val="24"/>
          <w:szCs w:val="24"/>
          <w:lang w:eastAsia="ru-RU"/>
        </w:rPr>
        <w:t>Заключение трехсторонних договоров</w:t>
      </w:r>
      <w:r>
        <w:rPr>
          <w:rFonts w:ascii="Times New Roman" w:hAnsi="Times New Roman"/>
          <w:color w:val="000000"/>
          <w:sz w:val="24"/>
          <w:szCs w:val="24"/>
          <w:lang w:eastAsia="ru-RU"/>
        </w:rPr>
        <w:t xml:space="preserve"> целевой подготовки по схеме:</w:t>
      </w:r>
      <w:r w:rsidRPr="009E6007">
        <w:rPr>
          <w:rFonts w:ascii="Times New Roman" w:hAnsi="Times New Roman"/>
          <w:color w:val="000000"/>
          <w:sz w:val="24"/>
          <w:szCs w:val="24"/>
          <w:lang w:eastAsia="ru-RU"/>
        </w:rPr>
        <w:t xml:space="preserve"> студент – МГУ</w:t>
      </w:r>
      <w:r>
        <w:rPr>
          <w:rFonts w:ascii="Times New Roman" w:hAnsi="Times New Roman"/>
          <w:color w:val="000000"/>
          <w:sz w:val="24"/>
          <w:szCs w:val="24"/>
          <w:lang w:eastAsia="ru-RU"/>
        </w:rPr>
        <w:t xml:space="preserve"> Огарева</w:t>
      </w:r>
      <w:r w:rsidRPr="009E6007">
        <w:rPr>
          <w:rFonts w:ascii="Times New Roman" w:hAnsi="Times New Roman"/>
          <w:color w:val="000000"/>
          <w:sz w:val="24"/>
          <w:szCs w:val="24"/>
          <w:lang w:eastAsia="ru-RU"/>
        </w:rPr>
        <w:t xml:space="preserve"> - предприятие, которое должно участвовать в оснащении лабораторий, платить специальные стипендии талантливым студентам, которые согласно договору после окончания факультета приходили бы работать</w:t>
      </w:r>
      <w:r>
        <w:rPr>
          <w:rFonts w:ascii="Times New Roman" w:hAnsi="Times New Roman"/>
          <w:color w:val="000000"/>
          <w:sz w:val="24"/>
          <w:szCs w:val="24"/>
          <w:lang w:eastAsia="ru-RU"/>
        </w:rPr>
        <w:t xml:space="preserve"> на соответствующих предприятиях;</w:t>
      </w:r>
      <w:r w:rsidRPr="009E6007">
        <w:rPr>
          <w:rFonts w:ascii="Times New Roman" w:hAnsi="Times New Roman"/>
          <w:color w:val="000000"/>
          <w:sz w:val="24"/>
          <w:szCs w:val="24"/>
          <w:lang w:eastAsia="ru-RU"/>
        </w:rPr>
        <w:t xml:space="preserve"> </w:t>
      </w:r>
    </w:p>
    <w:p w:rsidR="00651CA0" w:rsidRPr="003B7A3B" w:rsidRDefault="00651CA0" w:rsidP="00CD5B47">
      <w:pPr>
        <w:pStyle w:val="a4"/>
        <w:numPr>
          <w:ilvl w:val="3"/>
          <w:numId w:val="52"/>
        </w:numPr>
        <w:tabs>
          <w:tab w:val="left" w:pos="900"/>
        </w:tabs>
        <w:spacing w:after="0"/>
        <w:ind w:left="1571"/>
        <w:jc w:val="both"/>
        <w:rPr>
          <w:rFonts w:ascii="Times New Roman" w:hAnsi="Times New Roman"/>
          <w:color w:val="000000"/>
          <w:sz w:val="24"/>
          <w:szCs w:val="24"/>
        </w:rPr>
      </w:pPr>
      <w:r w:rsidRPr="003B7A3B">
        <w:rPr>
          <w:rFonts w:ascii="Times New Roman" w:hAnsi="Times New Roman"/>
          <w:color w:val="000000"/>
          <w:sz w:val="24"/>
          <w:szCs w:val="24"/>
        </w:rPr>
        <w:t>Стажировки специалистов на родственных предприятиях с целью освоения новых технологий и изучения передового опыта;</w:t>
      </w:r>
    </w:p>
    <w:p w:rsidR="00651CA0" w:rsidRPr="00D76C65" w:rsidRDefault="00651CA0" w:rsidP="00CD5B47">
      <w:pPr>
        <w:pStyle w:val="BasicParagraph"/>
        <w:numPr>
          <w:ilvl w:val="3"/>
          <w:numId w:val="52"/>
        </w:numPr>
        <w:spacing w:line="276" w:lineRule="auto"/>
        <w:ind w:left="1571"/>
        <w:jc w:val="both"/>
        <w:rPr>
          <w:rFonts w:ascii="Times New Roman" w:hAnsi="Times New Roman" w:cs="Times New Roman"/>
          <w:color w:val="auto"/>
          <w:lang w:val="ru-RU"/>
        </w:rPr>
      </w:pPr>
      <w:r w:rsidRPr="00D76C65">
        <w:rPr>
          <w:rFonts w:ascii="Times New Roman" w:eastAsia="Calibri" w:hAnsi="Times New Roman" w:cs="Times New Roman"/>
          <w:color w:val="auto"/>
          <w:lang w:val="ru-RU"/>
        </w:rPr>
        <w:t>Прием на работу студентов как старших, так и младших курсов</w:t>
      </w:r>
      <w:r>
        <w:rPr>
          <w:rFonts w:ascii="Times New Roman" w:eastAsia="Calibri" w:hAnsi="Times New Roman" w:cs="Times New Roman"/>
          <w:color w:val="auto"/>
          <w:lang w:val="ru-RU"/>
        </w:rPr>
        <w:t>,</w:t>
      </w:r>
      <w:r w:rsidRPr="00D76C65">
        <w:rPr>
          <w:rFonts w:ascii="Times New Roman" w:eastAsia="Calibri" w:hAnsi="Times New Roman" w:cs="Times New Roman"/>
          <w:color w:val="auto"/>
          <w:lang w:val="ru-RU"/>
        </w:rPr>
        <w:t xml:space="preserve"> различных форм обучения в качестве стажеров, с целью получения необходимых практических знаний, с последующим трудоустройством на предприятии</w:t>
      </w:r>
      <w:r>
        <w:rPr>
          <w:rFonts w:ascii="Times New Roman" w:eastAsia="Calibri" w:hAnsi="Times New Roman" w:cs="Times New Roman"/>
          <w:color w:val="auto"/>
          <w:lang w:val="ru-RU"/>
        </w:rPr>
        <w:t>;</w:t>
      </w:r>
    </w:p>
    <w:p w:rsidR="00651CA0" w:rsidRPr="00D76C65" w:rsidRDefault="00651CA0" w:rsidP="00CD5B47">
      <w:pPr>
        <w:pStyle w:val="BasicParagraph"/>
        <w:numPr>
          <w:ilvl w:val="3"/>
          <w:numId w:val="52"/>
        </w:numPr>
        <w:spacing w:line="276" w:lineRule="auto"/>
        <w:ind w:left="1571"/>
        <w:jc w:val="both"/>
        <w:rPr>
          <w:rFonts w:ascii="Times New Roman" w:hAnsi="Times New Roman" w:cs="Times New Roman"/>
          <w:color w:val="auto"/>
          <w:lang w:val="ru-RU"/>
        </w:rPr>
      </w:pPr>
      <w:r w:rsidRPr="00D76C65">
        <w:rPr>
          <w:rFonts w:ascii="Times New Roman" w:hAnsi="Times New Roman" w:cs="Times New Roman"/>
          <w:color w:val="auto"/>
          <w:lang w:val="ru-RU"/>
        </w:rPr>
        <w:t xml:space="preserve">Создание механизмов взаимообмена сотрудниками предприятий и образовательных учреждений, совместное научное руководство преподавателями и работниками предприятий студентами и аспирантами, чтение сотрудниками производственных компаний лекций, проведение </w:t>
      </w:r>
      <w:r>
        <w:rPr>
          <w:rFonts w:ascii="Times New Roman" w:hAnsi="Times New Roman" w:cs="Times New Roman"/>
          <w:color w:val="auto"/>
        </w:rPr>
        <w:t>w</w:t>
      </w:r>
      <w:r w:rsidRPr="00D76C65">
        <w:rPr>
          <w:rFonts w:ascii="Times New Roman" w:hAnsi="Times New Roman" w:cs="Times New Roman"/>
          <w:color w:val="auto"/>
        </w:rPr>
        <w:t>orkshops</w:t>
      </w:r>
      <w:r w:rsidRPr="00D76C65">
        <w:rPr>
          <w:rFonts w:ascii="Times New Roman" w:hAnsi="Times New Roman" w:cs="Times New Roman"/>
          <w:color w:val="auto"/>
          <w:lang w:val="ru-RU"/>
        </w:rPr>
        <w:t>.</w:t>
      </w:r>
    </w:p>
    <w:p w:rsidR="00651CA0" w:rsidRDefault="00651CA0" w:rsidP="00CD5B47">
      <w:pPr>
        <w:pStyle w:val="BasicParagraph"/>
        <w:numPr>
          <w:ilvl w:val="3"/>
          <w:numId w:val="52"/>
        </w:numPr>
        <w:spacing w:line="276" w:lineRule="auto"/>
        <w:ind w:left="1571"/>
        <w:jc w:val="both"/>
        <w:rPr>
          <w:rFonts w:ascii="Times New Roman" w:hAnsi="Times New Roman" w:cs="Times New Roman"/>
          <w:color w:val="auto"/>
          <w:lang w:val="ru-RU"/>
        </w:rPr>
      </w:pPr>
      <w:r w:rsidRPr="00D76C65">
        <w:rPr>
          <w:rFonts w:ascii="Times New Roman" w:hAnsi="Times New Roman" w:cs="Times New Roman"/>
          <w:iCs/>
          <w:color w:val="auto"/>
          <w:lang w:val="ru-RU"/>
        </w:rPr>
        <w:t>Создание механизмов постоянного контакта университета с рынком труда</w:t>
      </w:r>
      <w:r w:rsidRPr="00D76C65">
        <w:rPr>
          <w:rFonts w:ascii="Times New Roman" w:hAnsi="Times New Roman" w:cs="Times New Roman"/>
          <w:color w:val="auto"/>
        </w:rPr>
        <w:t> </w:t>
      </w:r>
      <w:r w:rsidRPr="00D76C65">
        <w:rPr>
          <w:rFonts w:ascii="Times New Roman" w:hAnsi="Times New Roman" w:cs="Times New Roman"/>
          <w:color w:val="auto"/>
          <w:lang w:val="ru-RU"/>
        </w:rPr>
        <w:t>с целью отслеживания его требований и происходящих перемен, учет требований промышленности при разработке учебных планов, постоянное обновление знаний и навыков специалистов вследствие их устаревания.</w:t>
      </w:r>
    </w:p>
    <w:p w:rsidR="00C876E0" w:rsidRPr="00D76C65" w:rsidRDefault="00C876E0" w:rsidP="00C876E0">
      <w:pPr>
        <w:pStyle w:val="BasicParagraph"/>
        <w:spacing w:line="276" w:lineRule="auto"/>
        <w:ind w:left="1571"/>
        <w:jc w:val="both"/>
        <w:rPr>
          <w:rFonts w:ascii="Times New Roman" w:hAnsi="Times New Roman" w:cs="Times New Roman"/>
          <w:color w:val="auto"/>
          <w:lang w:val="ru-RU"/>
        </w:rPr>
      </w:pPr>
    </w:p>
    <w:p w:rsidR="00651CA0" w:rsidRDefault="00651CA0" w:rsidP="00CD5B47">
      <w:pPr>
        <w:pStyle w:val="11"/>
        <w:numPr>
          <w:ilvl w:val="1"/>
          <w:numId w:val="44"/>
        </w:numPr>
        <w:tabs>
          <w:tab w:val="left" w:pos="426"/>
        </w:tabs>
        <w:spacing w:before="80" w:after="80"/>
        <w:ind w:left="0" w:firstLine="0"/>
        <w:jc w:val="both"/>
        <w:rPr>
          <w:rFonts w:ascii="Times New Roman" w:hAnsi="Times New Roman"/>
          <w:b/>
          <w:sz w:val="24"/>
          <w:szCs w:val="24"/>
        </w:rPr>
      </w:pPr>
      <w:r w:rsidRPr="00856B67">
        <w:rPr>
          <w:rFonts w:ascii="Times New Roman" w:hAnsi="Times New Roman"/>
          <w:b/>
          <w:sz w:val="24"/>
          <w:szCs w:val="24"/>
        </w:rPr>
        <w:t>Описание ожидаемых результатов реализации мер и мероприятий, направленных на развитие системы подготовки и повышения квалификации научных, инженерно-технических и управленческих кадров.</w:t>
      </w:r>
    </w:p>
    <w:p w:rsidR="00C876E0" w:rsidRDefault="00C876E0" w:rsidP="00C876E0">
      <w:pPr>
        <w:pStyle w:val="11"/>
        <w:tabs>
          <w:tab w:val="left" w:pos="426"/>
        </w:tabs>
        <w:spacing w:before="80" w:after="80"/>
        <w:ind w:left="0"/>
        <w:jc w:val="both"/>
        <w:rPr>
          <w:rFonts w:ascii="Times New Roman" w:hAnsi="Times New Roman"/>
          <w:b/>
          <w:sz w:val="24"/>
          <w:szCs w:val="24"/>
        </w:rPr>
      </w:pPr>
    </w:p>
    <w:tbl>
      <w:tblPr>
        <w:tblStyle w:val="a6"/>
        <w:tblW w:w="0" w:type="auto"/>
        <w:tblLook w:val="04A0"/>
      </w:tblPr>
      <w:tblGrid>
        <w:gridCol w:w="762"/>
        <w:gridCol w:w="3128"/>
        <w:gridCol w:w="3055"/>
        <w:gridCol w:w="2626"/>
      </w:tblGrid>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w:t>
            </w:r>
          </w:p>
        </w:tc>
        <w:tc>
          <w:tcPr>
            <w:tcW w:w="3544" w:type="dxa"/>
          </w:tcPr>
          <w:p w:rsidR="00651CA0" w:rsidRDefault="00651CA0" w:rsidP="00C47A5A">
            <w:pPr>
              <w:pStyle w:val="11"/>
              <w:tabs>
                <w:tab w:val="left" w:pos="426"/>
              </w:tabs>
              <w:spacing w:before="80" w:after="80"/>
              <w:ind w:left="0"/>
              <w:rPr>
                <w:rFonts w:ascii="Times New Roman" w:hAnsi="Times New Roman"/>
                <w:b/>
                <w:sz w:val="24"/>
                <w:szCs w:val="24"/>
              </w:rPr>
            </w:pPr>
            <w:r>
              <w:rPr>
                <w:rFonts w:ascii="Times New Roman" w:hAnsi="Times New Roman"/>
                <w:b/>
                <w:sz w:val="24"/>
                <w:szCs w:val="24"/>
              </w:rPr>
              <w:t>Мероприятия</w:t>
            </w:r>
          </w:p>
        </w:tc>
        <w:tc>
          <w:tcPr>
            <w:tcW w:w="5210" w:type="dxa"/>
          </w:tcPr>
          <w:p w:rsidR="00651CA0" w:rsidRDefault="00651CA0" w:rsidP="00C47A5A">
            <w:pPr>
              <w:pStyle w:val="11"/>
              <w:tabs>
                <w:tab w:val="left" w:pos="426"/>
              </w:tabs>
              <w:spacing w:before="80" w:after="80"/>
              <w:ind w:left="0"/>
              <w:rPr>
                <w:rFonts w:ascii="Times New Roman" w:hAnsi="Times New Roman"/>
                <w:b/>
                <w:sz w:val="24"/>
                <w:szCs w:val="24"/>
              </w:rPr>
            </w:pPr>
            <w:r>
              <w:rPr>
                <w:rFonts w:ascii="Times New Roman" w:hAnsi="Times New Roman"/>
                <w:b/>
                <w:sz w:val="24"/>
                <w:szCs w:val="24"/>
              </w:rPr>
              <w:t>Ожидаемые результаты</w:t>
            </w:r>
          </w:p>
        </w:tc>
        <w:tc>
          <w:tcPr>
            <w:tcW w:w="5210" w:type="dxa"/>
          </w:tcPr>
          <w:p w:rsidR="00651CA0" w:rsidRDefault="00651CA0" w:rsidP="00C47A5A">
            <w:pPr>
              <w:pStyle w:val="11"/>
              <w:tabs>
                <w:tab w:val="left" w:pos="426"/>
              </w:tabs>
              <w:spacing w:before="80" w:after="80"/>
              <w:ind w:left="360"/>
              <w:rPr>
                <w:rFonts w:ascii="Times New Roman" w:hAnsi="Times New Roman"/>
                <w:b/>
                <w:sz w:val="24"/>
                <w:szCs w:val="24"/>
              </w:rPr>
            </w:pPr>
            <w:r>
              <w:rPr>
                <w:rFonts w:ascii="Times New Roman" w:hAnsi="Times New Roman"/>
                <w:b/>
                <w:sz w:val="24"/>
                <w:szCs w:val="24"/>
              </w:rPr>
              <w:t>Индикаторы</w:t>
            </w: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4.1.1.</w:t>
            </w:r>
          </w:p>
        </w:tc>
        <w:tc>
          <w:tcPr>
            <w:tcW w:w="3544" w:type="dxa"/>
          </w:tcPr>
          <w:p w:rsidR="00651CA0" w:rsidRDefault="00651CA0" w:rsidP="00C47A5A">
            <w:pPr>
              <w:pStyle w:val="11"/>
              <w:tabs>
                <w:tab w:val="left" w:pos="426"/>
              </w:tabs>
              <w:spacing w:before="80" w:after="80"/>
              <w:ind w:left="0"/>
              <w:jc w:val="left"/>
              <w:rPr>
                <w:rFonts w:ascii="Times New Roman" w:hAnsi="Times New Roman"/>
                <w:b/>
                <w:sz w:val="24"/>
                <w:szCs w:val="24"/>
              </w:rPr>
            </w:pPr>
            <w:r w:rsidRPr="001152A9">
              <w:rPr>
                <w:rFonts w:ascii="Times New Roman" w:hAnsi="Times New Roman"/>
                <w:sz w:val="24"/>
                <w:szCs w:val="24"/>
              </w:rPr>
              <w:t>Оптимизация объемов выпуска высоквалифицированных кадров требуемых специальностей и обладающих набором необходимых компетенций путем сбалансирования спроса и предложения на рынке труда в рамках развития приоритетных направлений.</w:t>
            </w:r>
          </w:p>
        </w:tc>
        <w:tc>
          <w:tcPr>
            <w:tcW w:w="5210" w:type="dxa"/>
          </w:tcPr>
          <w:p w:rsidR="00651CA0" w:rsidRPr="004949ED" w:rsidRDefault="00651CA0" w:rsidP="00CD5B47">
            <w:pPr>
              <w:pStyle w:val="a4"/>
              <w:numPr>
                <w:ilvl w:val="0"/>
                <w:numId w:val="43"/>
              </w:numPr>
              <w:tabs>
                <w:tab w:val="left" w:pos="851"/>
              </w:tabs>
              <w:ind w:left="0" w:firstLine="567"/>
              <w:jc w:val="both"/>
              <w:rPr>
                <w:rFonts w:ascii="Times New Roman" w:hAnsi="Times New Roman"/>
                <w:sz w:val="24"/>
                <w:szCs w:val="24"/>
              </w:rPr>
            </w:pPr>
            <w:r w:rsidRPr="00856B67">
              <w:rPr>
                <w:rFonts w:ascii="Times New Roman" w:eastAsia="Calibri" w:hAnsi="Times New Roman"/>
                <w:sz w:val="24"/>
                <w:szCs w:val="24"/>
              </w:rPr>
              <w:t xml:space="preserve">Благодаря реализации комплекса мер по </w:t>
            </w:r>
            <w:r w:rsidRPr="00856B67">
              <w:rPr>
                <w:rFonts w:ascii="Times New Roman" w:hAnsi="Times New Roman"/>
                <w:sz w:val="24"/>
                <w:szCs w:val="24"/>
              </w:rPr>
              <w:t>интеграция профильных образовательных учреждений с компаниями</w:t>
            </w:r>
            <w:r w:rsidRPr="00856B67">
              <w:rPr>
                <w:rFonts w:ascii="Times New Roman" w:eastAsia="Calibri" w:hAnsi="Times New Roman"/>
                <w:sz w:val="24"/>
                <w:szCs w:val="24"/>
              </w:rPr>
              <w:t>, предприятие может обеспечить наиболее полное соответствие структуры научных, инженерно-технических и управленческих кадров структуре рабочих мест с учетом всего спектра требований, предъявляемых последними к качеству кадрового потенциала.</w:t>
            </w:r>
          </w:p>
        </w:tc>
        <w:tc>
          <w:tcPr>
            <w:tcW w:w="5210" w:type="dxa"/>
          </w:tcPr>
          <w:p w:rsidR="00651CA0" w:rsidRPr="00BA5C5D" w:rsidRDefault="00651CA0" w:rsidP="00CD5B47">
            <w:pPr>
              <w:pStyle w:val="a4"/>
              <w:numPr>
                <w:ilvl w:val="0"/>
                <w:numId w:val="57"/>
              </w:numPr>
              <w:tabs>
                <w:tab w:val="left" w:pos="851"/>
              </w:tabs>
              <w:jc w:val="both"/>
              <w:rPr>
                <w:rFonts w:ascii="Times New Roman" w:hAnsi="Times New Roman"/>
                <w:sz w:val="24"/>
                <w:szCs w:val="24"/>
              </w:rPr>
            </w:pPr>
            <w:r w:rsidRPr="00BA5C5D">
              <w:rPr>
                <w:rFonts w:ascii="Times New Roman" w:eastAsia="Calibri" w:hAnsi="Times New Roman"/>
                <w:sz w:val="24"/>
                <w:szCs w:val="24"/>
              </w:rPr>
              <w:t xml:space="preserve">Численность специалистов прошедших подготовку по программам высшего и дополнительного образования по специальностям: </w:t>
            </w:r>
            <w:r w:rsidRPr="00BA5C5D">
              <w:rPr>
                <w:rFonts w:ascii="Times New Roman" w:hAnsi="Times New Roman"/>
                <w:sz w:val="24"/>
                <w:szCs w:val="24"/>
              </w:rPr>
              <w:t>транспортное освещение, бытовое декоративное освещение, производство широкозонных полупроводниковых приборов на основе карбида кремния, оптоэлектроника</w:t>
            </w:r>
          </w:p>
          <w:p w:rsidR="00651CA0" w:rsidRDefault="00651CA0" w:rsidP="00CD5B47">
            <w:pPr>
              <w:pStyle w:val="a4"/>
              <w:numPr>
                <w:ilvl w:val="0"/>
                <w:numId w:val="57"/>
              </w:numPr>
              <w:tabs>
                <w:tab w:val="left" w:pos="851"/>
              </w:tabs>
              <w:jc w:val="both"/>
              <w:rPr>
                <w:rFonts w:ascii="Times New Roman" w:eastAsia="Calibri" w:hAnsi="Times New Roman"/>
                <w:sz w:val="24"/>
                <w:szCs w:val="24"/>
              </w:rPr>
            </w:pPr>
            <w:r w:rsidRPr="00BA5C5D">
              <w:rPr>
                <w:rFonts w:ascii="Times New Roman" w:eastAsia="Calibri" w:hAnsi="Times New Roman"/>
                <w:sz w:val="24"/>
                <w:szCs w:val="24"/>
              </w:rPr>
              <w:t>Численность школьников и молодежи, прошедших подготовку по программам профориентации и профотбора</w:t>
            </w:r>
          </w:p>
          <w:p w:rsidR="00651CA0" w:rsidRPr="00BA5C5D" w:rsidRDefault="00651CA0" w:rsidP="00CD5B47">
            <w:pPr>
              <w:pStyle w:val="a4"/>
              <w:numPr>
                <w:ilvl w:val="0"/>
                <w:numId w:val="57"/>
              </w:numPr>
              <w:tabs>
                <w:tab w:val="left" w:pos="851"/>
              </w:tabs>
              <w:jc w:val="both"/>
              <w:rPr>
                <w:rFonts w:ascii="Times New Roman" w:eastAsia="Calibri" w:hAnsi="Times New Roman"/>
                <w:sz w:val="24"/>
                <w:szCs w:val="24"/>
              </w:rPr>
            </w:pPr>
            <w:r>
              <w:rPr>
                <w:rFonts w:ascii="Times New Roman" w:eastAsia="Calibri" w:hAnsi="Times New Roman"/>
                <w:sz w:val="24"/>
                <w:szCs w:val="24"/>
              </w:rPr>
              <w:t>Средний балл ЕГЭ поступивших на программы подготовки в учреждения высшего профессионального образования по профильным предметам (математика, физика)</w:t>
            </w:r>
          </w:p>
          <w:p w:rsidR="00651CA0" w:rsidRPr="007B5F4A" w:rsidRDefault="00651CA0" w:rsidP="00C47A5A">
            <w:pPr>
              <w:tabs>
                <w:tab w:val="left" w:pos="851"/>
              </w:tabs>
              <w:ind w:left="360"/>
              <w:jc w:val="both"/>
              <w:rPr>
                <w:rFonts w:ascii="Times New Roman" w:eastAsia="Calibri" w:hAnsi="Times New Roman"/>
                <w:sz w:val="24"/>
                <w:szCs w:val="24"/>
              </w:rPr>
            </w:pPr>
          </w:p>
        </w:tc>
      </w:tr>
      <w:tr w:rsidR="00651CA0" w:rsidTr="00C47A5A">
        <w:trPr>
          <w:trHeight w:val="1498"/>
        </w:trPr>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4.1.2.</w:t>
            </w:r>
          </w:p>
        </w:tc>
        <w:tc>
          <w:tcPr>
            <w:tcW w:w="3544" w:type="dxa"/>
          </w:tcPr>
          <w:p w:rsidR="00651CA0" w:rsidRPr="00DF6B2B" w:rsidRDefault="00651CA0" w:rsidP="00C47A5A">
            <w:pPr>
              <w:rPr>
                <w:rFonts w:ascii="Times New Roman" w:hAnsi="Times New Roman"/>
                <w:i/>
                <w:sz w:val="24"/>
                <w:szCs w:val="24"/>
              </w:rPr>
            </w:pPr>
            <w:r w:rsidRPr="001152A9">
              <w:rPr>
                <w:rFonts w:ascii="Times New Roman" w:hAnsi="Times New Roman"/>
                <w:sz w:val="24"/>
                <w:szCs w:val="24"/>
              </w:rPr>
              <w:t>Создание условий для своевременной и качественной подготовки специалистов по программам среднего, высшего и дополнительного профессионального образования.</w:t>
            </w:r>
          </w:p>
        </w:tc>
        <w:tc>
          <w:tcPr>
            <w:tcW w:w="5210" w:type="dxa"/>
          </w:tcPr>
          <w:p w:rsidR="00651CA0" w:rsidRPr="004949ED" w:rsidRDefault="00651CA0" w:rsidP="00CD5B47">
            <w:pPr>
              <w:pStyle w:val="a4"/>
              <w:numPr>
                <w:ilvl w:val="0"/>
                <w:numId w:val="43"/>
              </w:numPr>
              <w:shd w:val="clear" w:color="auto" w:fill="FFFFFF"/>
              <w:tabs>
                <w:tab w:val="left" w:pos="851"/>
              </w:tabs>
              <w:ind w:left="0" w:firstLine="567"/>
              <w:jc w:val="both"/>
              <w:rPr>
                <w:rFonts w:ascii="Times New Roman" w:hAnsi="Times New Roman"/>
                <w:color w:val="000000"/>
                <w:sz w:val="24"/>
                <w:szCs w:val="24"/>
              </w:rPr>
            </w:pPr>
            <w:r w:rsidRPr="00856B67">
              <w:rPr>
                <w:rFonts w:ascii="Times New Roman" w:hAnsi="Times New Roman"/>
                <w:sz w:val="24"/>
                <w:szCs w:val="24"/>
              </w:rPr>
              <w:t xml:space="preserve">Комплексная подготовка обучаемого осуществляется за счет глубокой интеграции теории и практики, применения современных подходов в образовании и развития личностных качеств человека, выявлении его потенциала. В результате подготовки </w:t>
            </w:r>
            <w:r w:rsidRPr="00856B67">
              <w:rPr>
                <w:rFonts w:ascii="Times New Roman" w:hAnsi="Times New Roman"/>
                <w:color w:val="000000"/>
                <w:sz w:val="24"/>
                <w:szCs w:val="24"/>
              </w:rPr>
              <w:t>инженер должен обладать «принципиальными знаниями», уметь «анализировать, решать и оценивать результаты решения комплексных инженерных задач», «осуществлять коммуникации и нести ответственность за принятие решений по всему комплексу инженерной деятельности», демонстрировать «знания для решения проблем устойчивого развития», быть «лидером команды».</w:t>
            </w:r>
          </w:p>
        </w:tc>
        <w:tc>
          <w:tcPr>
            <w:tcW w:w="5210" w:type="dxa"/>
          </w:tcPr>
          <w:p w:rsidR="00651CA0" w:rsidRPr="00763FB1" w:rsidRDefault="00651CA0" w:rsidP="00CD5B47">
            <w:pPr>
              <w:pStyle w:val="a4"/>
              <w:numPr>
                <w:ilvl w:val="0"/>
                <w:numId w:val="59"/>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Количество программ</w:t>
            </w:r>
            <w:r w:rsidR="00A767D6">
              <w:rPr>
                <w:rFonts w:ascii="Times New Roman" w:hAnsi="Times New Roman"/>
                <w:sz w:val="24"/>
                <w:szCs w:val="24"/>
              </w:rPr>
              <w:t>,</w:t>
            </w:r>
            <w:r w:rsidRPr="00763FB1">
              <w:rPr>
                <w:rFonts w:ascii="Times New Roman" w:hAnsi="Times New Roman"/>
                <w:sz w:val="24"/>
                <w:szCs w:val="24"/>
              </w:rPr>
              <w:t xml:space="preserve"> аккредитованных при помощи разработанных механизмов общественно-профессиональной аккредитации и оценки</w:t>
            </w:r>
          </w:p>
          <w:p w:rsidR="00651CA0" w:rsidRPr="00763FB1" w:rsidRDefault="00651CA0" w:rsidP="00CD5B47">
            <w:pPr>
              <w:pStyle w:val="a4"/>
              <w:numPr>
                <w:ilvl w:val="0"/>
                <w:numId w:val="59"/>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Количество лабораторий, созданных с участием представителей крупных иностранных компаний светотехнической отрасли</w:t>
            </w:r>
          </w:p>
          <w:p w:rsidR="00651CA0" w:rsidRPr="00763FB1" w:rsidRDefault="00651CA0" w:rsidP="00CD5B47">
            <w:pPr>
              <w:pStyle w:val="a4"/>
              <w:numPr>
                <w:ilvl w:val="0"/>
                <w:numId w:val="59"/>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Численность иностранных исследователей и экспертов-практиков, вовлеченных в реализацию образовательных программ высшего и дополнительного образования, в т.ч. «Экономика, организация и управления кластером»</w:t>
            </w:r>
          </w:p>
          <w:p w:rsidR="00651CA0" w:rsidRPr="00763FB1" w:rsidRDefault="00651CA0" w:rsidP="00CD5B47">
            <w:pPr>
              <w:pStyle w:val="a4"/>
              <w:numPr>
                <w:ilvl w:val="0"/>
                <w:numId w:val="59"/>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Количество задействованных в образовательном процессе виртуальных лабораторий</w:t>
            </w:r>
          </w:p>
          <w:p w:rsidR="00651CA0" w:rsidRPr="007B5F4A" w:rsidRDefault="00651CA0" w:rsidP="00C47A5A">
            <w:pPr>
              <w:shd w:val="clear" w:color="auto" w:fill="FFFFFF"/>
              <w:tabs>
                <w:tab w:val="left" w:pos="851"/>
              </w:tabs>
              <w:ind w:left="360"/>
              <w:jc w:val="both"/>
              <w:rPr>
                <w:rFonts w:ascii="Times New Roman" w:hAnsi="Times New Roman"/>
                <w:sz w:val="24"/>
                <w:szCs w:val="24"/>
              </w:rPr>
            </w:pP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4.2.1.</w:t>
            </w:r>
          </w:p>
        </w:tc>
        <w:tc>
          <w:tcPr>
            <w:tcW w:w="3544" w:type="dxa"/>
          </w:tcPr>
          <w:p w:rsidR="00651CA0" w:rsidRDefault="00651CA0" w:rsidP="00C47A5A">
            <w:pPr>
              <w:pStyle w:val="11"/>
              <w:tabs>
                <w:tab w:val="left" w:pos="426"/>
              </w:tabs>
              <w:spacing w:before="80" w:after="80"/>
              <w:ind w:left="0"/>
              <w:jc w:val="left"/>
              <w:rPr>
                <w:rFonts w:ascii="Times New Roman" w:hAnsi="Times New Roman"/>
                <w:b/>
                <w:sz w:val="24"/>
                <w:szCs w:val="24"/>
              </w:rPr>
            </w:pPr>
            <w:r w:rsidRPr="001152A9">
              <w:rPr>
                <w:rFonts w:ascii="Times New Roman" w:eastAsia="Calibri" w:hAnsi="Times New Roman"/>
                <w:sz w:val="24"/>
                <w:szCs w:val="24"/>
              </w:rPr>
              <w:t>Создание эффективной системы непрерывного образования, подготовки и переподготовки профессиональных кадров</w:t>
            </w:r>
          </w:p>
        </w:tc>
        <w:tc>
          <w:tcPr>
            <w:tcW w:w="5210" w:type="dxa"/>
          </w:tcPr>
          <w:p w:rsidR="00651CA0" w:rsidRPr="004949ED" w:rsidRDefault="00651CA0" w:rsidP="00CD5B47">
            <w:pPr>
              <w:pStyle w:val="a4"/>
              <w:numPr>
                <w:ilvl w:val="0"/>
                <w:numId w:val="43"/>
              </w:numPr>
              <w:shd w:val="clear" w:color="auto" w:fill="FFFFFF"/>
              <w:tabs>
                <w:tab w:val="left" w:pos="851"/>
              </w:tabs>
              <w:ind w:left="0" w:firstLine="567"/>
              <w:jc w:val="both"/>
              <w:rPr>
                <w:rFonts w:ascii="Times New Roman" w:hAnsi="Times New Roman"/>
                <w:sz w:val="24"/>
                <w:szCs w:val="24"/>
              </w:rPr>
            </w:pPr>
            <w:r w:rsidRPr="00FD265D">
              <w:rPr>
                <w:rFonts w:ascii="Times New Roman" w:hAnsi="Times New Roman"/>
                <w:sz w:val="24"/>
                <w:szCs w:val="24"/>
              </w:rPr>
              <w:t>У</w:t>
            </w:r>
            <w:r w:rsidRPr="00FD265D">
              <w:rPr>
                <w:rFonts w:ascii="Times New Roman" w:hAnsi="Times New Roman"/>
                <w:bCs/>
                <w:sz w:val="24"/>
                <w:szCs w:val="24"/>
              </w:rPr>
              <w:t>величение доли преподавателей, ведущих исследовательскую или проектную работу до 28% от общего количества НПР; обеспечить число аспирантов и студентов, принимавших участие на платной основе в выполнении научных исследований и разработок до 100 чел.</w:t>
            </w:r>
          </w:p>
          <w:p w:rsidR="00651CA0" w:rsidRDefault="00651CA0" w:rsidP="00CD5B47">
            <w:pPr>
              <w:pStyle w:val="a4"/>
              <w:numPr>
                <w:ilvl w:val="0"/>
                <w:numId w:val="43"/>
              </w:numPr>
              <w:shd w:val="clear" w:color="auto" w:fill="FFFFFF"/>
              <w:tabs>
                <w:tab w:val="left" w:pos="851"/>
              </w:tabs>
              <w:ind w:left="0" w:firstLine="567"/>
              <w:jc w:val="both"/>
              <w:rPr>
                <w:rFonts w:ascii="Times New Roman" w:hAnsi="Times New Roman"/>
                <w:sz w:val="24"/>
                <w:szCs w:val="24"/>
              </w:rPr>
            </w:pPr>
            <w:r w:rsidRPr="00FD265D">
              <w:rPr>
                <w:rFonts w:ascii="Times New Roman" w:hAnsi="Times New Roman"/>
                <w:sz w:val="24"/>
                <w:szCs w:val="24"/>
              </w:rPr>
              <w:t xml:space="preserve">Обеспечение роста объема НИОКР, выполняемых с использованием элементов инновационной инфраструктуры до 75 млн.руб., количество новых продуктов и технологий, доведенных до стадии коммерциализации до 10 ед., количество коммерческих предприятий, в состав учредителей которых входит университет на уровне блокирующего пакета </w:t>
            </w:r>
            <w:r w:rsidR="00A767D6">
              <w:rPr>
                <w:rFonts w:ascii="Times New Roman" w:hAnsi="Times New Roman"/>
                <w:sz w:val="24"/>
                <w:szCs w:val="24"/>
              </w:rPr>
              <w:t xml:space="preserve">- </w:t>
            </w:r>
            <w:r w:rsidRPr="00FD265D">
              <w:rPr>
                <w:rFonts w:ascii="Times New Roman" w:hAnsi="Times New Roman"/>
                <w:sz w:val="24"/>
                <w:szCs w:val="24"/>
              </w:rPr>
              <w:t>до 8 ед.</w:t>
            </w:r>
          </w:p>
          <w:p w:rsidR="00651CA0" w:rsidRPr="004949ED" w:rsidRDefault="00651CA0" w:rsidP="00CD5B47">
            <w:pPr>
              <w:pStyle w:val="a4"/>
              <w:numPr>
                <w:ilvl w:val="0"/>
                <w:numId w:val="43"/>
              </w:numPr>
              <w:shd w:val="clear" w:color="auto" w:fill="FFFFFF"/>
              <w:tabs>
                <w:tab w:val="left" w:pos="851"/>
              </w:tabs>
              <w:ind w:left="0" w:firstLine="567"/>
              <w:jc w:val="both"/>
              <w:rPr>
                <w:rFonts w:ascii="Times New Roman" w:hAnsi="Times New Roman"/>
                <w:sz w:val="24"/>
                <w:szCs w:val="24"/>
              </w:rPr>
            </w:pPr>
            <w:r w:rsidRPr="00BB59AA">
              <w:rPr>
                <w:rFonts w:ascii="Times New Roman" w:hAnsi="Times New Roman"/>
                <w:bCs/>
                <w:sz w:val="24"/>
                <w:szCs w:val="24"/>
              </w:rPr>
              <w:t>Превращение научно-технических разработок в инновационный товар будет обеспечено профессионально подготовленными специалистами в области менеджмента инноваций, владеющие компетенциями коммерциализации разработок, трансфера технологий.</w:t>
            </w:r>
          </w:p>
        </w:tc>
        <w:tc>
          <w:tcPr>
            <w:tcW w:w="5210" w:type="dxa"/>
          </w:tcPr>
          <w:p w:rsidR="00651CA0" w:rsidRPr="00763FB1" w:rsidRDefault="00651CA0" w:rsidP="00CD5B47">
            <w:pPr>
              <w:pStyle w:val="a4"/>
              <w:numPr>
                <w:ilvl w:val="0"/>
                <w:numId w:val="60"/>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 xml:space="preserve">Доля ППС, вовлеченных в научно-исследовательскую и опытно-конструкторскую деятельность </w:t>
            </w:r>
          </w:p>
          <w:p w:rsidR="00651CA0" w:rsidRPr="00763FB1" w:rsidRDefault="00651CA0" w:rsidP="00CD5B47">
            <w:pPr>
              <w:pStyle w:val="a4"/>
              <w:numPr>
                <w:ilvl w:val="0"/>
                <w:numId w:val="60"/>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 xml:space="preserve">Численность работников научных подразделений </w:t>
            </w:r>
          </w:p>
          <w:p w:rsidR="00651CA0" w:rsidRPr="00763FB1" w:rsidRDefault="00651CA0" w:rsidP="00CD5B47">
            <w:pPr>
              <w:pStyle w:val="a4"/>
              <w:numPr>
                <w:ilvl w:val="0"/>
                <w:numId w:val="60"/>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Численность студентов и аспирантов, вовлеченных в реализацию НИР и НИОКР на платной основе</w:t>
            </w:r>
          </w:p>
          <w:p w:rsidR="00651CA0" w:rsidRPr="00763FB1" w:rsidRDefault="00651CA0" w:rsidP="00CD5B47">
            <w:pPr>
              <w:pStyle w:val="a4"/>
              <w:numPr>
                <w:ilvl w:val="0"/>
                <w:numId w:val="60"/>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Объем НИОКР с использованием элементов инновационной инфраструктуры (млн.руб)</w:t>
            </w:r>
          </w:p>
          <w:p w:rsidR="00651CA0" w:rsidRPr="00763FB1" w:rsidRDefault="00651CA0" w:rsidP="00CD5B47">
            <w:pPr>
              <w:pStyle w:val="a4"/>
              <w:numPr>
                <w:ilvl w:val="0"/>
                <w:numId w:val="60"/>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Число НИОКР, доведенных до стадии коммерциализации (ед.)</w:t>
            </w: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4.2.2.</w:t>
            </w:r>
          </w:p>
        </w:tc>
        <w:tc>
          <w:tcPr>
            <w:tcW w:w="3544" w:type="dxa"/>
          </w:tcPr>
          <w:p w:rsidR="00651CA0" w:rsidRDefault="00651CA0" w:rsidP="00C47A5A">
            <w:pPr>
              <w:pStyle w:val="11"/>
              <w:tabs>
                <w:tab w:val="left" w:pos="426"/>
              </w:tabs>
              <w:spacing w:before="80" w:after="80"/>
              <w:ind w:left="0"/>
              <w:jc w:val="left"/>
              <w:rPr>
                <w:rFonts w:ascii="Times New Roman" w:hAnsi="Times New Roman"/>
                <w:b/>
                <w:sz w:val="24"/>
                <w:szCs w:val="24"/>
              </w:rPr>
            </w:pPr>
            <w:r w:rsidRPr="001152A9">
              <w:rPr>
                <w:rFonts w:ascii="Times New Roman" w:eastAsia="Calibri" w:hAnsi="Times New Roman"/>
                <w:sz w:val="24"/>
                <w:szCs w:val="24"/>
              </w:rPr>
              <w:t>Разработка системы повышения инновационной активности, формирование индивидуальной образовательной траектории и развитии карьеры, обеспечение мобильности студентов и исследователей</w:t>
            </w:r>
          </w:p>
        </w:tc>
        <w:tc>
          <w:tcPr>
            <w:tcW w:w="5210" w:type="dxa"/>
          </w:tcPr>
          <w:p w:rsidR="00651CA0" w:rsidRPr="00856B67" w:rsidRDefault="00651CA0" w:rsidP="00CD5B47">
            <w:pPr>
              <w:pStyle w:val="a4"/>
              <w:numPr>
                <w:ilvl w:val="0"/>
                <w:numId w:val="43"/>
              </w:numPr>
              <w:tabs>
                <w:tab w:val="left" w:pos="851"/>
              </w:tabs>
              <w:ind w:left="0" w:firstLine="567"/>
              <w:jc w:val="both"/>
              <w:rPr>
                <w:rFonts w:ascii="Times New Roman" w:hAnsi="Times New Roman"/>
                <w:sz w:val="24"/>
                <w:szCs w:val="24"/>
              </w:rPr>
            </w:pPr>
            <w:r w:rsidRPr="00856B67">
              <w:rPr>
                <w:rFonts w:ascii="Times New Roman" w:hAnsi="Times New Roman"/>
                <w:sz w:val="24"/>
                <w:szCs w:val="24"/>
              </w:rPr>
              <w:t>Формирование индивидуальной траектории развития обучаемого за счет реализации комплекса мер по обеспечению максимальной мобильности.</w:t>
            </w:r>
          </w:p>
          <w:p w:rsidR="00651CA0" w:rsidRPr="004949ED" w:rsidRDefault="00651CA0" w:rsidP="00CD5B47">
            <w:pPr>
              <w:pStyle w:val="a4"/>
              <w:numPr>
                <w:ilvl w:val="0"/>
                <w:numId w:val="43"/>
              </w:numPr>
              <w:shd w:val="clear" w:color="auto" w:fill="FFFFFF"/>
              <w:tabs>
                <w:tab w:val="left" w:pos="851"/>
              </w:tabs>
              <w:ind w:left="0" w:firstLine="567"/>
              <w:jc w:val="both"/>
              <w:rPr>
                <w:rFonts w:ascii="Times New Roman" w:hAnsi="Times New Roman"/>
                <w:sz w:val="24"/>
                <w:szCs w:val="24"/>
              </w:rPr>
            </w:pPr>
            <w:r w:rsidRPr="00FD265D">
              <w:rPr>
                <w:rFonts w:ascii="Times New Roman" w:hAnsi="Times New Roman"/>
                <w:sz w:val="24"/>
                <w:szCs w:val="24"/>
              </w:rPr>
              <w:t>Обучение на протяжении всей научной карьеры позволит квалифицированным ученым получать дополнительные знания или приобретать новые навыки, повысить внутридисциплинарную и междисциплинарную мобильность</w:t>
            </w:r>
            <w:r>
              <w:rPr>
                <w:rFonts w:ascii="Times New Roman" w:hAnsi="Times New Roman"/>
                <w:sz w:val="24"/>
                <w:szCs w:val="24"/>
              </w:rPr>
              <w:t>.</w:t>
            </w:r>
          </w:p>
        </w:tc>
        <w:tc>
          <w:tcPr>
            <w:tcW w:w="5210" w:type="dxa"/>
          </w:tcPr>
          <w:p w:rsidR="00651CA0" w:rsidRPr="00763FB1" w:rsidRDefault="00651CA0" w:rsidP="00CD5B47">
            <w:pPr>
              <w:pStyle w:val="a4"/>
              <w:numPr>
                <w:ilvl w:val="0"/>
                <w:numId w:val="61"/>
              </w:numPr>
              <w:tabs>
                <w:tab w:val="left" w:pos="851"/>
              </w:tabs>
              <w:jc w:val="both"/>
              <w:rPr>
                <w:rFonts w:ascii="Times New Roman" w:hAnsi="Times New Roman"/>
                <w:sz w:val="24"/>
                <w:szCs w:val="24"/>
              </w:rPr>
            </w:pPr>
            <w:r w:rsidRPr="00763FB1">
              <w:rPr>
                <w:rFonts w:ascii="Times New Roman" w:hAnsi="Times New Roman"/>
                <w:sz w:val="24"/>
                <w:szCs w:val="24"/>
              </w:rPr>
              <w:t>Доля студентов и аспирантов, вовлеченных в программы международной мобильности</w:t>
            </w:r>
          </w:p>
          <w:p w:rsidR="00651CA0" w:rsidRPr="00763FB1" w:rsidRDefault="00651CA0" w:rsidP="00CD5B47">
            <w:pPr>
              <w:pStyle w:val="a4"/>
              <w:numPr>
                <w:ilvl w:val="0"/>
                <w:numId w:val="61"/>
              </w:numPr>
              <w:tabs>
                <w:tab w:val="left" w:pos="851"/>
              </w:tabs>
              <w:jc w:val="both"/>
              <w:rPr>
                <w:rFonts w:ascii="Times New Roman" w:hAnsi="Times New Roman"/>
                <w:sz w:val="24"/>
                <w:szCs w:val="24"/>
              </w:rPr>
            </w:pPr>
            <w:r w:rsidRPr="00763FB1">
              <w:rPr>
                <w:rFonts w:ascii="Times New Roman" w:hAnsi="Times New Roman"/>
                <w:sz w:val="24"/>
                <w:szCs w:val="24"/>
              </w:rPr>
              <w:t>Численность персонала предприятий</w:t>
            </w:r>
            <w:r w:rsidR="00A767D6">
              <w:rPr>
                <w:rFonts w:ascii="Times New Roman" w:hAnsi="Times New Roman"/>
                <w:sz w:val="24"/>
                <w:szCs w:val="24"/>
              </w:rPr>
              <w:t xml:space="preserve"> - </w:t>
            </w:r>
            <w:r w:rsidRPr="00763FB1">
              <w:rPr>
                <w:rFonts w:ascii="Times New Roman" w:hAnsi="Times New Roman"/>
                <w:sz w:val="24"/>
                <w:szCs w:val="24"/>
              </w:rPr>
              <w:t xml:space="preserve"> участников кластера, прошедших подготовку в рамках программ дистанционного образования без отрыва от производства</w:t>
            </w:r>
          </w:p>
          <w:p w:rsidR="00651CA0" w:rsidRPr="00763FB1" w:rsidRDefault="00651CA0" w:rsidP="00CD5B47">
            <w:pPr>
              <w:pStyle w:val="a4"/>
              <w:numPr>
                <w:ilvl w:val="0"/>
                <w:numId w:val="61"/>
              </w:numPr>
              <w:tabs>
                <w:tab w:val="left" w:pos="851"/>
              </w:tabs>
              <w:jc w:val="both"/>
              <w:rPr>
                <w:rFonts w:ascii="Times New Roman" w:hAnsi="Times New Roman"/>
                <w:sz w:val="24"/>
                <w:szCs w:val="24"/>
              </w:rPr>
            </w:pPr>
            <w:r w:rsidRPr="00763FB1">
              <w:rPr>
                <w:rFonts w:ascii="Times New Roman" w:hAnsi="Times New Roman"/>
                <w:sz w:val="24"/>
                <w:szCs w:val="24"/>
              </w:rPr>
              <w:t>Число двухсторонних договоров о сотрудничестве между НИ МГУ им.Огарева и другими вузами (в т.ч. – иностранными) в части совместных образовательных программ, мобильности</w:t>
            </w: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4.2.3.</w:t>
            </w:r>
          </w:p>
        </w:tc>
        <w:tc>
          <w:tcPr>
            <w:tcW w:w="3544" w:type="dxa"/>
          </w:tcPr>
          <w:p w:rsidR="00651CA0" w:rsidRDefault="00651CA0" w:rsidP="00C47A5A">
            <w:pPr>
              <w:pStyle w:val="11"/>
              <w:tabs>
                <w:tab w:val="left" w:pos="426"/>
              </w:tabs>
              <w:spacing w:before="80" w:after="80"/>
              <w:ind w:left="0"/>
              <w:jc w:val="left"/>
              <w:rPr>
                <w:rFonts w:ascii="Times New Roman" w:hAnsi="Times New Roman"/>
                <w:b/>
                <w:sz w:val="24"/>
                <w:szCs w:val="24"/>
              </w:rPr>
            </w:pPr>
            <w:r w:rsidRPr="001152A9">
              <w:rPr>
                <w:rFonts w:ascii="Times New Roman" w:eastAsia="Calibri" w:hAnsi="Times New Roman"/>
                <w:sz w:val="24"/>
                <w:szCs w:val="24"/>
              </w:rPr>
              <w:t>Интернационализация и стимулирование транснационального сотрудничества в области образования и научно-исследовательской деятельности</w:t>
            </w:r>
          </w:p>
        </w:tc>
        <w:tc>
          <w:tcPr>
            <w:tcW w:w="5210" w:type="dxa"/>
          </w:tcPr>
          <w:p w:rsidR="00A767D6" w:rsidRDefault="00651CA0" w:rsidP="00CD5B47">
            <w:pPr>
              <w:pStyle w:val="a4"/>
              <w:numPr>
                <w:ilvl w:val="0"/>
                <w:numId w:val="43"/>
              </w:numPr>
              <w:shd w:val="clear" w:color="auto" w:fill="FFFFFF"/>
              <w:tabs>
                <w:tab w:val="left" w:pos="851"/>
              </w:tabs>
              <w:ind w:left="0" w:firstLine="567"/>
              <w:jc w:val="both"/>
              <w:rPr>
                <w:rFonts w:ascii="Times New Roman" w:hAnsi="Times New Roman"/>
                <w:sz w:val="24"/>
                <w:szCs w:val="24"/>
              </w:rPr>
            </w:pPr>
            <w:r w:rsidRPr="00FD265D">
              <w:rPr>
                <w:rFonts w:ascii="Times New Roman" w:hAnsi="Times New Roman"/>
                <w:sz w:val="24"/>
                <w:szCs w:val="24"/>
              </w:rPr>
              <w:t xml:space="preserve">Расширение взаимодействие университета в рамках международных контрактов и грантов с ведущими зарубежными исследовательскими центрами, общественными организациями. </w:t>
            </w:r>
          </w:p>
          <w:p w:rsidR="00651CA0" w:rsidRPr="004949ED" w:rsidRDefault="00A767D6" w:rsidP="00CD5B47">
            <w:pPr>
              <w:pStyle w:val="a4"/>
              <w:numPr>
                <w:ilvl w:val="0"/>
                <w:numId w:val="43"/>
              </w:numPr>
              <w:shd w:val="clear" w:color="auto" w:fill="FFFFFF"/>
              <w:tabs>
                <w:tab w:val="left" w:pos="851"/>
              </w:tabs>
              <w:ind w:left="0" w:firstLine="567"/>
              <w:jc w:val="both"/>
              <w:rPr>
                <w:rFonts w:ascii="Times New Roman" w:hAnsi="Times New Roman"/>
                <w:sz w:val="24"/>
                <w:szCs w:val="24"/>
              </w:rPr>
            </w:pPr>
            <w:r>
              <w:rPr>
                <w:rFonts w:ascii="Times New Roman" w:hAnsi="Times New Roman"/>
                <w:sz w:val="24"/>
                <w:szCs w:val="24"/>
              </w:rPr>
              <w:t>У</w:t>
            </w:r>
            <w:r w:rsidR="00651CA0" w:rsidRPr="00FD265D">
              <w:rPr>
                <w:rFonts w:ascii="Times New Roman" w:hAnsi="Times New Roman"/>
                <w:sz w:val="24"/>
                <w:szCs w:val="24"/>
              </w:rPr>
              <w:t>величить долю аспирантов и НПР, прошедших стажировки в ведущих мировых научных и университетских центрах</w:t>
            </w:r>
            <w:r>
              <w:rPr>
                <w:rFonts w:ascii="Times New Roman" w:hAnsi="Times New Roman"/>
                <w:sz w:val="24"/>
                <w:szCs w:val="24"/>
              </w:rPr>
              <w:t>,</w:t>
            </w:r>
            <w:r w:rsidR="00651CA0" w:rsidRPr="00FD265D">
              <w:rPr>
                <w:rFonts w:ascii="Times New Roman" w:hAnsi="Times New Roman"/>
                <w:sz w:val="24"/>
                <w:szCs w:val="24"/>
              </w:rPr>
              <w:t xml:space="preserve"> до 6% в общей численности НПР и аспирантов университета.</w:t>
            </w:r>
          </w:p>
        </w:tc>
        <w:tc>
          <w:tcPr>
            <w:tcW w:w="5210" w:type="dxa"/>
          </w:tcPr>
          <w:p w:rsidR="00651CA0" w:rsidRPr="00763FB1" w:rsidRDefault="00651CA0" w:rsidP="00CD5B47">
            <w:pPr>
              <w:pStyle w:val="a4"/>
              <w:numPr>
                <w:ilvl w:val="0"/>
                <w:numId w:val="62"/>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Доля аспирантов и НПР, прошедших повышение квалификации в ведущих иностранных технических университетах в общей численности НПР университета</w:t>
            </w:r>
          </w:p>
          <w:p w:rsidR="00651CA0" w:rsidRPr="00763FB1" w:rsidRDefault="00651CA0" w:rsidP="00A767D6">
            <w:pPr>
              <w:pStyle w:val="a4"/>
              <w:shd w:val="clear" w:color="auto" w:fill="FFFFFF"/>
              <w:tabs>
                <w:tab w:val="left" w:pos="851"/>
              </w:tabs>
              <w:ind w:left="360"/>
              <w:jc w:val="both"/>
              <w:rPr>
                <w:rFonts w:ascii="Times New Roman" w:hAnsi="Times New Roman"/>
                <w:sz w:val="24"/>
                <w:szCs w:val="24"/>
              </w:rPr>
            </w:pP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4.3.1.</w:t>
            </w:r>
          </w:p>
        </w:tc>
        <w:tc>
          <w:tcPr>
            <w:tcW w:w="3544" w:type="dxa"/>
          </w:tcPr>
          <w:p w:rsidR="00651CA0" w:rsidRPr="00FB3944" w:rsidRDefault="00651CA0" w:rsidP="00C47A5A">
            <w:pPr>
              <w:pStyle w:val="11"/>
              <w:tabs>
                <w:tab w:val="left" w:pos="426"/>
              </w:tabs>
              <w:spacing w:before="80" w:after="80"/>
              <w:ind w:left="0"/>
              <w:jc w:val="left"/>
              <w:rPr>
                <w:rFonts w:ascii="Times New Roman" w:hAnsi="Times New Roman"/>
                <w:i/>
                <w:sz w:val="24"/>
                <w:szCs w:val="24"/>
              </w:rPr>
            </w:pPr>
            <w:r w:rsidRPr="00C505C6">
              <w:rPr>
                <w:rFonts w:ascii="Times New Roman" w:hAnsi="Times New Roman"/>
                <w:sz w:val="24"/>
                <w:szCs w:val="24"/>
              </w:rPr>
              <w:t>Обеспечение механизмов кооперации системы общего и высшего образования для выпуска высококвалифицированных кадров для кластера</w:t>
            </w:r>
          </w:p>
        </w:tc>
        <w:tc>
          <w:tcPr>
            <w:tcW w:w="5210" w:type="dxa"/>
          </w:tcPr>
          <w:p w:rsidR="00651CA0" w:rsidRDefault="00651CA0" w:rsidP="00CD5B47">
            <w:pPr>
              <w:pStyle w:val="11"/>
              <w:numPr>
                <w:ilvl w:val="0"/>
                <w:numId w:val="58"/>
              </w:numPr>
              <w:tabs>
                <w:tab w:val="left" w:pos="426"/>
              </w:tabs>
              <w:spacing w:before="80" w:after="80"/>
              <w:jc w:val="both"/>
              <w:rPr>
                <w:rFonts w:ascii="Times New Roman" w:hAnsi="Times New Roman"/>
                <w:b/>
                <w:sz w:val="24"/>
                <w:szCs w:val="24"/>
              </w:rPr>
            </w:pPr>
            <w:r>
              <w:rPr>
                <w:rFonts w:ascii="Times New Roman" w:hAnsi="Times New Roman"/>
                <w:sz w:val="24"/>
                <w:szCs w:val="24"/>
              </w:rPr>
              <w:t>Развитая система кооперации школ и вузов, прежде всего, НИ МГУ им.Огарева в части предпрофильной подготовки и профориентационной работы, которая позволяет сформировать условия для продолжения обучения лучшими выпускниками обучения на профильных направлениях учреждений ВПО (НИ МГУ)</w:t>
            </w:r>
          </w:p>
        </w:tc>
        <w:tc>
          <w:tcPr>
            <w:tcW w:w="5210" w:type="dxa"/>
          </w:tcPr>
          <w:p w:rsidR="00651CA0" w:rsidRDefault="00651CA0" w:rsidP="00CD5B47">
            <w:pPr>
              <w:pStyle w:val="11"/>
              <w:numPr>
                <w:ilvl w:val="0"/>
                <w:numId w:val="63"/>
              </w:numPr>
              <w:tabs>
                <w:tab w:val="left" w:pos="426"/>
              </w:tabs>
              <w:spacing w:before="80" w:after="80"/>
              <w:jc w:val="both"/>
              <w:rPr>
                <w:rFonts w:ascii="Times New Roman" w:hAnsi="Times New Roman"/>
                <w:sz w:val="24"/>
                <w:szCs w:val="24"/>
              </w:rPr>
            </w:pPr>
            <w:r>
              <w:rPr>
                <w:rFonts w:ascii="Times New Roman" w:hAnsi="Times New Roman"/>
                <w:sz w:val="24"/>
                <w:szCs w:val="24"/>
              </w:rPr>
              <w:t xml:space="preserve">Численность школьников, вовлеченных в программы профориентации и предпрофильной подготовки </w:t>
            </w:r>
          </w:p>
          <w:p w:rsidR="00651CA0" w:rsidRPr="008A72C4" w:rsidRDefault="00651CA0" w:rsidP="00C47A5A">
            <w:pPr>
              <w:pStyle w:val="11"/>
              <w:tabs>
                <w:tab w:val="left" w:pos="426"/>
              </w:tabs>
              <w:spacing w:before="80" w:after="80"/>
              <w:ind w:left="360"/>
              <w:jc w:val="both"/>
              <w:rPr>
                <w:rFonts w:ascii="Times New Roman" w:hAnsi="Times New Roman"/>
                <w:sz w:val="24"/>
                <w:szCs w:val="24"/>
              </w:rPr>
            </w:pP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 xml:space="preserve">4.3.2. </w:t>
            </w:r>
          </w:p>
        </w:tc>
        <w:tc>
          <w:tcPr>
            <w:tcW w:w="3544" w:type="dxa"/>
          </w:tcPr>
          <w:p w:rsidR="00651CA0" w:rsidRPr="00FB3944" w:rsidRDefault="00651CA0" w:rsidP="00C47A5A">
            <w:pPr>
              <w:pStyle w:val="11"/>
              <w:tabs>
                <w:tab w:val="left" w:pos="426"/>
              </w:tabs>
              <w:spacing w:before="80" w:after="80"/>
              <w:ind w:left="0"/>
              <w:jc w:val="left"/>
              <w:rPr>
                <w:rFonts w:ascii="Times New Roman" w:hAnsi="Times New Roman"/>
                <w:i/>
                <w:sz w:val="24"/>
                <w:szCs w:val="24"/>
              </w:rPr>
            </w:pPr>
            <w:r w:rsidRPr="00816689">
              <w:rPr>
                <w:rFonts w:ascii="Times New Roman" w:hAnsi="Times New Roman"/>
                <w:sz w:val="24"/>
                <w:szCs w:val="24"/>
              </w:rPr>
              <w:t>Развитие интереса детей к профильной деятельности кластера и формирование условий для преемственности поколений</w:t>
            </w:r>
          </w:p>
        </w:tc>
        <w:tc>
          <w:tcPr>
            <w:tcW w:w="5210" w:type="dxa"/>
          </w:tcPr>
          <w:p w:rsidR="00651CA0" w:rsidRPr="00856B67" w:rsidRDefault="00651CA0" w:rsidP="00CD5B47">
            <w:pPr>
              <w:pStyle w:val="a4"/>
              <w:numPr>
                <w:ilvl w:val="0"/>
                <w:numId w:val="43"/>
              </w:numPr>
              <w:shd w:val="clear" w:color="auto" w:fill="FFFFFF"/>
              <w:tabs>
                <w:tab w:val="left" w:pos="851"/>
              </w:tabs>
              <w:ind w:left="0" w:firstLine="567"/>
              <w:jc w:val="both"/>
              <w:rPr>
                <w:rFonts w:ascii="Times New Roman" w:hAnsi="Times New Roman"/>
                <w:sz w:val="24"/>
                <w:szCs w:val="24"/>
              </w:rPr>
            </w:pPr>
            <w:r>
              <w:rPr>
                <w:rFonts w:ascii="Times New Roman" w:hAnsi="Times New Roman"/>
                <w:sz w:val="24"/>
                <w:szCs w:val="24"/>
              </w:rPr>
              <w:t>Повышение селективности учреждений ВПО (НИ МГУ) в отборе на профильные специальности, повышение среднего балла ЕГЭ поступивших</w:t>
            </w:r>
          </w:p>
        </w:tc>
        <w:tc>
          <w:tcPr>
            <w:tcW w:w="5210" w:type="dxa"/>
          </w:tcPr>
          <w:p w:rsidR="00651CA0" w:rsidRPr="00763FB1" w:rsidRDefault="00651CA0" w:rsidP="00CD5B47">
            <w:pPr>
              <w:pStyle w:val="a4"/>
              <w:numPr>
                <w:ilvl w:val="0"/>
                <w:numId w:val="64"/>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Численность абитуриентов на профильных для деятельности кластера специальностях</w:t>
            </w:r>
          </w:p>
          <w:p w:rsidR="00651CA0" w:rsidRPr="007B5F4A" w:rsidRDefault="00651CA0" w:rsidP="00C47A5A">
            <w:pPr>
              <w:shd w:val="clear" w:color="auto" w:fill="FFFFFF"/>
              <w:tabs>
                <w:tab w:val="left" w:pos="851"/>
              </w:tabs>
              <w:ind w:left="360"/>
              <w:jc w:val="both"/>
              <w:rPr>
                <w:rFonts w:ascii="Times New Roman" w:hAnsi="Times New Roman"/>
                <w:sz w:val="24"/>
                <w:szCs w:val="24"/>
              </w:rPr>
            </w:pP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4.4.1.</w:t>
            </w:r>
          </w:p>
        </w:tc>
        <w:tc>
          <w:tcPr>
            <w:tcW w:w="3544" w:type="dxa"/>
          </w:tcPr>
          <w:p w:rsidR="00651CA0" w:rsidRDefault="00651CA0" w:rsidP="00C47A5A">
            <w:pPr>
              <w:pStyle w:val="11"/>
              <w:tabs>
                <w:tab w:val="left" w:pos="426"/>
              </w:tabs>
              <w:spacing w:before="80" w:after="80"/>
              <w:ind w:left="0"/>
              <w:jc w:val="left"/>
              <w:rPr>
                <w:rFonts w:ascii="Times New Roman" w:hAnsi="Times New Roman"/>
                <w:b/>
                <w:sz w:val="24"/>
                <w:szCs w:val="24"/>
              </w:rPr>
            </w:pPr>
            <w:r w:rsidRPr="00C505C6">
              <w:rPr>
                <w:rFonts w:ascii="Times New Roman" w:hAnsi="Times New Roman"/>
                <w:sz w:val="24"/>
                <w:szCs w:val="24"/>
              </w:rPr>
              <w:t>Совершенствование существующих механизмов взаимодействия исследовательских и образовательных учреждений и субъектов промышленности</w:t>
            </w:r>
          </w:p>
        </w:tc>
        <w:tc>
          <w:tcPr>
            <w:tcW w:w="5210" w:type="dxa"/>
          </w:tcPr>
          <w:p w:rsidR="00651CA0" w:rsidRPr="004949ED" w:rsidRDefault="00651CA0" w:rsidP="00CD5B47">
            <w:pPr>
              <w:pStyle w:val="a4"/>
              <w:numPr>
                <w:ilvl w:val="0"/>
                <w:numId w:val="43"/>
              </w:numPr>
              <w:shd w:val="clear" w:color="auto" w:fill="FFFFFF"/>
              <w:tabs>
                <w:tab w:val="left" w:pos="851"/>
              </w:tabs>
              <w:ind w:left="0" w:firstLine="567"/>
              <w:jc w:val="both"/>
              <w:rPr>
                <w:rFonts w:ascii="TimesNewRomanPSMT" w:eastAsia="TimesNewRomanPSMT" w:cs="TimesNewRomanPSMT"/>
                <w:sz w:val="24"/>
                <w:szCs w:val="24"/>
              </w:rPr>
            </w:pPr>
            <w:r w:rsidRPr="00856B67">
              <w:rPr>
                <w:rFonts w:ascii="Times New Roman" w:hAnsi="Times New Roman"/>
                <w:sz w:val="24"/>
                <w:szCs w:val="24"/>
              </w:rPr>
              <w:t>Появление синергетического эффекта, позволяющего сформировать в республике конкурентоспособный центр знаний и предпринимательства, который сможет привлечь к себе крупные зарубежные фирмы и университеты и позволит сократить отток кадров. Работодатели склонны чаще обращаться туда, где имеется большой выбор квалифицированных работников с определенной специализацией, в тоже время люди ищущие работу</w:t>
            </w:r>
            <w:r w:rsidR="00A767D6">
              <w:rPr>
                <w:rFonts w:ascii="Times New Roman" w:hAnsi="Times New Roman"/>
                <w:sz w:val="24"/>
                <w:szCs w:val="24"/>
              </w:rPr>
              <w:t>,</w:t>
            </w:r>
            <w:r w:rsidRPr="00856B67">
              <w:rPr>
                <w:rFonts w:ascii="Times New Roman" w:hAnsi="Times New Roman"/>
                <w:sz w:val="24"/>
                <w:szCs w:val="24"/>
              </w:rPr>
              <w:t xml:space="preserve"> естественным образом приходят туда, где много работодателей.</w:t>
            </w:r>
          </w:p>
        </w:tc>
        <w:tc>
          <w:tcPr>
            <w:tcW w:w="5210" w:type="dxa"/>
          </w:tcPr>
          <w:p w:rsidR="00651CA0" w:rsidRPr="00763FB1" w:rsidRDefault="00651CA0" w:rsidP="00CD5B47">
            <w:pPr>
              <w:pStyle w:val="a4"/>
              <w:numPr>
                <w:ilvl w:val="0"/>
                <w:numId w:val="65"/>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Количество МИП, созданных при НИ МГУ им.Огарева по профильным направлениям деятельности кластера</w:t>
            </w:r>
          </w:p>
          <w:p w:rsidR="00651CA0" w:rsidRPr="00763FB1" w:rsidRDefault="00651CA0" w:rsidP="00CD5B47">
            <w:pPr>
              <w:pStyle w:val="a4"/>
              <w:numPr>
                <w:ilvl w:val="0"/>
                <w:numId w:val="65"/>
              </w:numPr>
              <w:shd w:val="clear" w:color="auto" w:fill="FFFFFF"/>
              <w:tabs>
                <w:tab w:val="left" w:pos="851"/>
              </w:tabs>
              <w:jc w:val="both"/>
              <w:rPr>
                <w:rFonts w:ascii="Times New Roman" w:hAnsi="Times New Roman"/>
                <w:sz w:val="24"/>
                <w:szCs w:val="24"/>
              </w:rPr>
            </w:pPr>
            <w:r w:rsidRPr="00763FB1">
              <w:rPr>
                <w:rFonts w:ascii="Times New Roman" w:hAnsi="Times New Roman"/>
                <w:sz w:val="24"/>
                <w:szCs w:val="24"/>
              </w:rPr>
              <w:t>Доля НПР, вовлеченных в НИР и НИОКР, выполняемых совместно с сотрудниками предприятий – участников кластера</w:t>
            </w:r>
          </w:p>
        </w:tc>
      </w:tr>
      <w:tr w:rsidR="00651CA0" w:rsidTr="00C47A5A">
        <w:tc>
          <w:tcPr>
            <w:tcW w:w="817" w:type="dxa"/>
          </w:tcPr>
          <w:p w:rsidR="00651CA0" w:rsidRDefault="00651CA0" w:rsidP="00C47A5A">
            <w:pPr>
              <w:pStyle w:val="11"/>
              <w:tabs>
                <w:tab w:val="left" w:pos="426"/>
              </w:tabs>
              <w:spacing w:before="80" w:after="80"/>
              <w:ind w:left="0"/>
              <w:jc w:val="both"/>
              <w:rPr>
                <w:rFonts w:ascii="Times New Roman" w:hAnsi="Times New Roman"/>
                <w:b/>
                <w:sz w:val="24"/>
                <w:szCs w:val="24"/>
              </w:rPr>
            </w:pPr>
            <w:r>
              <w:rPr>
                <w:rFonts w:ascii="Times New Roman" w:hAnsi="Times New Roman"/>
                <w:b/>
                <w:sz w:val="24"/>
                <w:szCs w:val="24"/>
              </w:rPr>
              <w:t>4.4.2.</w:t>
            </w:r>
          </w:p>
        </w:tc>
        <w:tc>
          <w:tcPr>
            <w:tcW w:w="3544" w:type="dxa"/>
          </w:tcPr>
          <w:p w:rsidR="00651CA0" w:rsidRPr="00DF6B2B" w:rsidRDefault="00651CA0" w:rsidP="00C47A5A">
            <w:pPr>
              <w:spacing w:before="120" w:after="120"/>
              <w:rPr>
                <w:rFonts w:ascii="Times New Roman" w:hAnsi="Times New Roman"/>
                <w:i/>
                <w:sz w:val="24"/>
                <w:szCs w:val="24"/>
              </w:rPr>
            </w:pPr>
            <w:r w:rsidRPr="00C505C6">
              <w:rPr>
                <w:rFonts w:ascii="Times New Roman" w:hAnsi="Times New Roman"/>
                <w:sz w:val="24"/>
                <w:szCs w:val="24"/>
              </w:rPr>
              <w:t xml:space="preserve">Созданий условий для </w:t>
            </w:r>
            <w:r>
              <w:rPr>
                <w:rFonts w:ascii="Times New Roman" w:hAnsi="Times New Roman"/>
                <w:sz w:val="24"/>
                <w:szCs w:val="24"/>
              </w:rPr>
              <w:t xml:space="preserve">реализации </w:t>
            </w:r>
            <w:r w:rsidRPr="00C505C6">
              <w:rPr>
                <w:rFonts w:ascii="Times New Roman" w:hAnsi="Times New Roman"/>
                <w:sz w:val="24"/>
                <w:szCs w:val="24"/>
              </w:rPr>
              <w:t>практикоориентированного подхода в образовании</w:t>
            </w:r>
          </w:p>
        </w:tc>
        <w:tc>
          <w:tcPr>
            <w:tcW w:w="5210" w:type="dxa"/>
          </w:tcPr>
          <w:p w:rsidR="00651CA0" w:rsidRPr="004949ED" w:rsidRDefault="00651CA0" w:rsidP="00CD5B47">
            <w:pPr>
              <w:pStyle w:val="a4"/>
              <w:numPr>
                <w:ilvl w:val="0"/>
                <w:numId w:val="43"/>
              </w:numPr>
              <w:shd w:val="clear" w:color="auto" w:fill="FFFFFF"/>
              <w:tabs>
                <w:tab w:val="left" w:pos="851"/>
              </w:tabs>
              <w:ind w:left="0" w:firstLine="567"/>
              <w:jc w:val="both"/>
              <w:rPr>
                <w:rFonts w:ascii="Times New Roman" w:hAnsi="Times New Roman"/>
                <w:bCs/>
                <w:sz w:val="24"/>
                <w:szCs w:val="24"/>
              </w:rPr>
            </w:pPr>
            <w:r>
              <w:rPr>
                <w:rFonts w:ascii="Times New Roman" w:hAnsi="Times New Roman"/>
                <w:bCs/>
                <w:sz w:val="24"/>
                <w:szCs w:val="24"/>
              </w:rPr>
              <w:t xml:space="preserve">Все выпускники профильных специальностей к моменту окончания обучения в вузе имеют опыт практической работы на предприятиях, в научно-исследовательских  и опытно-конструкторских проектах. </w:t>
            </w:r>
          </w:p>
        </w:tc>
        <w:tc>
          <w:tcPr>
            <w:tcW w:w="5210" w:type="dxa"/>
          </w:tcPr>
          <w:p w:rsidR="00651CA0" w:rsidRPr="00763FB1" w:rsidRDefault="00651CA0" w:rsidP="00CD5B47">
            <w:pPr>
              <w:pStyle w:val="a4"/>
              <w:numPr>
                <w:ilvl w:val="0"/>
                <w:numId w:val="66"/>
              </w:numPr>
              <w:shd w:val="clear" w:color="auto" w:fill="FFFFFF"/>
              <w:tabs>
                <w:tab w:val="left" w:pos="851"/>
              </w:tabs>
              <w:jc w:val="both"/>
              <w:rPr>
                <w:rFonts w:ascii="Times New Roman" w:hAnsi="Times New Roman"/>
                <w:bCs/>
                <w:sz w:val="24"/>
                <w:szCs w:val="24"/>
              </w:rPr>
            </w:pPr>
            <w:r w:rsidRPr="00763FB1">
              <w:rPr>
                <w:rFonts w:ascii="Times New Roman" w:hAnsi="Times New Roman"/>
                <w:bCs/>
                <w:sz w:val="24"/>
                <w:szCs w:val="24"/>
              </w:rPr>
              <w:t xml:space="preserve">Численность студентов НИ МГУ им.Огарева, прошедших подготовку в рамках </w:t>
            </w:r>
            <w:r w:rsidRPr="00763FB1">
              <w:rPr>
                <w:rFonts w:ascii="Times New Roman" w:hAnsi="Times New Roman"/>
                <w:color w:val="000000"/>
                <w:sz w:val="24"/>
                <w:szCs w:val="24"/>
              </w:rPr>
              <w:t>трехсторонних договоров целевой подготовки по схеме: студент – МГУ Огарева - предприятие</w:t>
            </w:r>
          </w:p>
        </w:tc>
      </w:tr>
    </w:tbl>
    <w:p w:rsidR="00651CA0" w:rsidRDefault="00651CA0" w:rsidP="00651CA0">
      <w:pPr>
        <w:spacing w:after="0" w:line="240" w:lineRule="auto"/>
        <w:jc w:val="both"/>
        <w:rPr>
          <w:rFonts w:ascii="Times New Roman" w:hAnsi="Times New Roman"/>
          <w:sz w:val="24"/>
          <w:szCs w:val="24"/>
        </w:rPr>
      </w:pPr>
    </w:p>
    <w:p w:rsidR="00651CA0" w:rsidRDefault="00651CA0" w:rsidP="00651CA0">
      <w:pPr>
        <w:spacing w:after="0" w:line="240" w:lineRule="auto"/>
        <w:jc w:val="both"/>
        <w:rPr>
          <w:rFonts w:ascii="Times New Roman" w:hAnsi="Times New Roman"/>
          <w:sz w:val="24"/>
          <w:szCs w:val="24"/>
        </w:rPr>
      </w:pPr>
    </w:p>
    <w:p w:rsidR="00651CA0" w:rsidRPr="00651CA0" w:rsidRDefault="00651CA0" w:rsidP="00651CA0">
      <w:pPr>
        <w:spacing w:after="0" w:line="240" w:lineRule="auto"/>
        <w:jc w:val="both"/>
        <w:rPr>
          <w:rFonts w:ascii="Times New Roman" w:hAnsi="Times New Roman"/>
          <w:sz w:val="24"/>
          <w:szCs w:val="24"/>
        </w:rPr>
      </w:pPr>
    </w:p>
    <w:p w:rsidR="00651CA0" w:rsidRPr="00651CA0" w:rsidRDefault="00651CA0" w:rsidP="00651CA0">
      <w:pPr>
        <w:spacing w:after="0" w:line="240" w:lineRule="auto"/>
        <w:jc w:val="both"/>
        <w:rPr>
          <w:rFonts w:ascii="Times New Roman" w:hAnsi="Times New Roman"/>
          <w:sz w:val="24"/>
          <w:szCs w:val="24"/>
        </w:rPr>
      </w:pPr>
    </w:p>
    <w:p w:rsidR="00F55F2A" w:rsidRDefault="00F55F2A" w:rsidP="00CD5B47">
      <w:pPr>
        <w:pStyle w:val="11"/>
        <w:numPr>
          <w:ilvl w:val="0"/>
          <w:numId w:val="44"/>
        </w:numPr>
        <w:tabs>
          <w:tab w:val="left" w:pos="1134"/>
        </w:tabs>
        <w:spacing w:before="360" w:after="120"/>
        <w:rPr>
          <w:rFonts w:ascii="Times New Roman" w:hAnsi="Times New Roman"/>
          <w:b/>
          <w:sz w:val="32"/>
          <w:szCs w:val="32"/>
        </w:rPr>
      </w:pPr>
      <w:r w:rsidRPr="00CB4331">
        <w:rPr>
          <w:rFonts w:ascii="Times New Roman" w:hAnsi="Times New Roman"/>
          <w:b/>
          <w:sz w:val="32"/>
          <w:szCs w:val="32"/>
        </w:rPr>
        <w:t>Развитие производственного потенциала и производственной кооперации</w:t>
      </w:r>
    </w:p>
    <w:p w:rsidR="00CB4331" w:rsidRPr="00CB4331" w:rsidRDefault="00CB4331" w:rsidP="00CB4331">
      <w:pPr>
        <w:pStyle w:val="11"/>
        <w:tabs>
          <w:tab w:val="left" w:pos="1134"/>
        </w:tabs>
        <w:spacing w:before="360" w:after="120"/>
        <w:ind w:left="450"/>
        <w:jc w:val="left"/>
        <w:rPr>
          <w:rFonts w:ascii="Times New Roman" w:hAnsi="Times New Roman"/>
          <w:b/>
          <w:sz w:val="32"/>
          <w:szCs w:val="32"/>
        </w:rPr>
      </w:pPr>
    </w:p>
    <w:p w:rsidR="00F55F2A" w:rsidRPr="00CB4331" w:rsidRDefault="00F55F2A" w:rsidP="00CB4331">
      <w:pPr>
        <w:spacing w:line="240" w:lineRule="auto"/>
        <w:jc w:val="both"/>
        <w:rPr>
          <w:rFonts w:ascii="Times New Roman" w:hAnsi="Times New Roman"/>
          <w:b/>
          <w:sz w:val="24"/>
          <w:szCs w:val="24"/>
        </w:rPr>
      </w:pPr>
      <w:r w:rsidRPr="00CB4331">
        <w:rPr>
          <w:rFonts w:ascii="Times New Roman" w:hAnsi="Times New Roman"/>
          <w:b/>
          <w:sz w:val="24"/>
          <w:szCs w:val="24"/>
        </w:rPr>
        <w:t>5.1 Описание основных мер по развитию производства и производственной инфраструктуры, включая создание и развитие промышленных парков и технопарков, бизнес-инкубаторов</w:t>
      </w:r>
    </w:p>
    <w:p w:rsidR="00F55F2A" w:rsidRPr="00CB4331" w:rsidRDefault="00F55F2A" w:rsidP="00CB4331">
      <w:pPr>
        <w:spacing w:after="0" w:line="240" w:lineRule="auto"/>
        <w:ind w:firstLine="709"/>
        <w:jc w:val="both"/>
        <w:rPr>
          <w:rFonts w:ascii="Times New Roman" w:hAnsi="Times New Roman"/>
          <w:sz w:val="24"/>
          <w:szCs w:val="24"/>
        </w:rPr>
      </w:pPr>
      <w:r w:rsidRPr="00CB4331">
        <w:rPr>
          <w:rFonts w:ascii="Times New Roman" w:hAnsi="Times New Roman"/>
          <w:sz w:val="24"/>
          <w:szCs w:val="24"/>
        </w:rPr>
        <w:t>Технологическое и научное лидерство, обеспечивающее высокий уровень жизни людей, становится ключевым пунктом современной повестки дня. Мордовия занимает достойное место среди инновационных регионов, демонстрируя значимые успехи в модернизации экономики, в создании наукоемких производств, в продвижении научных исследований и внедрении ноу-хау. Лидирующие позиции здесь принадлежат производству светотехнической продукции, отдельные образцы которой не имеют аналогов в России и мире. Сохранить устойчивый позитивный тренд, получить неоспоримые преимущества в конкурентной борьбе позволит объединение предприятий, занимающихся производством светотехнической продукции в единый кластер «Энергоэффективная светотехника и интеллектуальные системы управления освещением». Для эффективного функционирования этого образования необходима реализация ряда мер по развитию производства и производственной инфраструктуры в следующих направлениях.</w:t>
      </w:r>
    </w:p>
    <w:p w:rsidR="00F55F2A" w:rsidRPr="00CB4331" w:rsidRDefault="00F55F2A" w:rsidP="00CD5B47">
      <w:pPr>
        <w:numPr>
          <w:ilvl w:val="0"/>
          <w:numId w:val="27"/>
        </w:numPr>
        <w:spacing w:after="0" w:line="240" w:lineRule="auto"/>
        <w:jc w:val="both"/>
        <w:rPr>
          <w:rFonts w:ascii="Times New Roman" w:hAnsi="Times New Roman"/>
          <w:b/>
          <w:sz w:val="24"/>
          <w:szCs w:val="24"/>
        </w:rPr>
      </w:pPr>
      <w:r w:rsidRPr="00CB4331">
        <w:rPr>
          <w:rFonts w:ascii="Times New Roman" w:hAnsi="Times New Roman"/>
          <w:b/>
          <w:sz w:val="24"/>
          <w:szCs w:val="24"/>
        </w:rPr>
        <w:t>Создание Технопарка и развитие производственных мощностей в сфере высоких технологий</w:t>
      </w:r>
    </w:p>
    <w:p w:rsidR="00F55F2A" w:rsidRPr="00CB4331" w:rsidRDefault="00F55F2A" w:rsidP="00CB4331">
      <w:pPr>
        <w:spacing w:after="0" w:line="240" w:lineRule="auto"/>
        <w:ind w:firstLine="709"/>
        <w:jc w:val="both"/>
        <w:rPr>
          <w:rFonts w:ascii="Times New Roman" w:hAnsi="Times New Roman"/>
          <w:sz w:val="24"/>
          <w:szCs w:val="24"/>
        </w:rPr>
      </w:pPr>
      <w:r w:rsidRPr="00CB4331">
        <w:rPr>
          <w:rFonts w:ascii="Times New Roman" w:hAnsi="Times New Roman"/>
          <w:sz w:val="24"/>
          <w:szCs w:val="24"/>
        </w:rPr>
        <w:t>Создание АУ «Технопарк-Мордовия» будет осуществляться посредством поэтапного формирования элементов научно-производственной инфраструктуры.</w:t>
      </w:r>
    </w:p>
    <w:p w:rsidR="00F55F2A" w:rsidRPr="00CB4331" w:rsidRDefault="00F55F2A" w:rsidP="00CB4331">
      <w:pPr>
        <w:spacing w:after="0" w:line="240" w:lineRule="auto"/>
        <w:ind w:firstLine="709"/>
        <w:jc w:val="both"/>
        <w:rPr>
          <w:rFonts w:ascii="Times New Roman" w:hAnsi="Times New Roman"/>
          <w:sz w:val="24"/>
          <w:szCs w:val="24"/>
        </w:rPr>
      </w:pPr>
      <w:r w:rsidRPr="00CB4331">
        <w:rPr>
          <w:rFonts w:ascii="Times New Roman" w:hAnsi="Times New Roman"/>
          <w:b/>
          <w:sz w:val="24"/>
          <w:szCs w:val="24"/>
        </w:rPr>
        <w:t>Этап 1.</w:t>
      </w:r>
      <w:r w:rsidRPr="00CB4331">
        <w:rPr>
          <w:rFonts w:ascii="Times New Roman" w:hAnsi="Times New Roman"/>
          <w:sz w:val="24"/>
          <w:szCs w:val="24"/>
        </w:rPr>
        <w:t xml:space="preserve"> Создание Информационно-вычислительного комплекса - единственного в России и одного из немногих в Европе комплекса, удовлетворяющего высшему мировому стандарту надежности Tier 4. Площадь объекта составляет </w:t>
      </w:r>
      <w:smartTag w:uri="urn:schemas-microsoft-com:office:smarttags" w:element="metricconverter">
        <w:smartTagPr>
          <w:attr w:name="ProductID" w:val="5 830,02 м2"/>
        </w:smartTagPr>
        <w:r w:rsidRPr="00CB4331">
          <w:rPr>
            <w:rFonts w:ascii="Times New Roman" w:hAnsi="Times New Roman"/>
            <w:sz w:val="24"/>
            <w:szCs w:val="24"/>
          </w:rPr>
          <w:t>5 830,02 м</w:t>
        </w:r>
        <w:r w:rsidRPr="00CB4331">
          <w:rPr>
            <w:rFonts w:ascii="Times New Roman" w:hAnsi="Times New Roman"/>
            <w:sz w:val="24"/>
            <w:szCs w:val="24"/>
            <w:vertAlign w:val="superscript"/>
          </w:rPr>
          <w:t>2</w:t>
        </w:r>
      </w:smartTag>
      <w:r w:rsidRPr="00CB4331">
        <w:rPr>
          <w:rFonts w:ascii="Times New Roman" w:hAnsi="Times New Roman"/>
          <w:sz w:val="24"/>
          <w:szCs w:val="24"/>
        </w:rPr>
        <w:t xml:space="preserve">, стоимость объекта составляет 1 729 295 тыс. руб. С вводом его в эксплуатацию 6 сентября </w:t>
      </w:r>
      <w:smartTag w:uri="urn:schemas-microsoft-com:office:smarttags" w:element="metricconverter">
        <w:smartTagPr>
          <w:attr w:name="ProductID" w:val="2011 г"/>
        </w:smartTagPr>
        <w:r w:rsidRPr="00CB4331">
          <w:rPr>
            <w:rFonts w:ascii="Times New Roman" w:hAnsi="Times New Roman"/>
            <w:sz w:val="24"/>
            <w:szCs w:val="24"/>
          </w:rPr>
          <w:t>2011 г</w:t>
        </w:r>
      </w:smartTag>
      <w:r w:rsidRPr="00CB4331">
        <w:rPr>
          <w:rFonts w:ascii="Times New Roman" w:hAnsi="Times New Roman"/>
          <w:sz w:val="24"/>
          <w:szCs w:val="24"/>
        </w:rPr>
        <w:t xml:space="preserve">. резиденты Технопарка получили полный спектр IT-услуг, включая возможность объемного 3D-моделирования, доступ к элементам систем искусственного интеллекта, электронным библиотекам, объемным геоинформационным системам. В нем присутствуют все условия для реализации современных информационных проектов, в частности, новейших разработок программного обеспечения, новых услуг для бизнеса, госструктур, населения. Имеются условия для перехода на следующий этап развития Технапарка. </w:t>
      </w:r>
    </w:p>
    <w:p w:rsidR="00F55F2A" w:rsidRPr="00CB4331" w:rsidRDefault="00F55F2A" w:rsidP="00CB4331">
      <w:pPr>
        <w:spacing w:after="0" w:line="240" w:lineRule="auto"/>
        <w:ind w:firstLine="709"/>
        <w:jc w:val="both"/>
        <w:rPr>
          <w:rFonts w:ascii="Times New Roman" w:hAnsi="Times New Roman"/>
          <w:sz w:val="24"/>
          <w:szCs w:val="24"/>
        </w:rPr>
      </w:pPr>
      <w:r w:rsidRPr="00CB4331">
        <w:rPr>
          <w:rFonts w:ascii="Times New Roman" w:hAnsi="Times New Roman"/>
          <w:b/>
          <w:sz w:val="24"/>
          <w:szCs w:val="24"/>
        </w:rPr>
        <w:t>Этап 2.</w:t>
      </w:r>
      <w:r w:rsidRPr="00CB4331">
        <w:rPr>
          <w:rFonts w:ascii="Times New Roman" w:hAnsi="Times New Roman"/>
          <w:sz w:val="24"/>
          <w:szCs w:val="24"/>
        </w:rPr>
        <w:t xml:space="preserve"> Технопарк будет использоваться как инструмент решения проблемы коммерциализации результатов НИОКР. Для этого будет развита система договоров контрактации между предприятиями технопарка – участниками жизненного цикла продукта (разработчики НИОКР, производители, потребители), объединяющая их в одну цепочку на проектной основе. Подобная мера позволит избежать «разрывов» в жизненном цикле продукта, производства невостребованной продукции, затрат времени и ресурсов на поиск потребителей. Малые и средние предприятия могут конкурировать между собой за право участия в таком контракте и объединяться для решения такой задачи в консорциумы </w:t>
      </w:r>
      <w:r w:rsidR="00B14AF8">
        <w:rPr>
          <w:rFonts w:ascii="Times New Roman" w:hAnsi="Times New Roman"/>
          <w:sz w:val="24"/>
          <w:szCs w:val="24"/>
        </w:rPr>
        <w:t xml:space="preserve">со </w:t>
      </w:r>
      <w:r w:rsidRPr="00CB4331">
        <w:rPr>
          <w:rFonts w:ascii="Times New Roman" w:hAnsi="Times New Roman"/>
          <w:sz w:val="24"/>
          <w:szCs w:val="24"/>
        </w:rPr>
        <w:t xml:space="preserve">средними и крупными кластеробразующими предприятиями. </w:t>
      </w:r>
    </w:p>
    <w:p w:rsidR="00F55F2A" w:rsidRPr="00CB4331" w:rsidRDefault="00F55F2A" w:rsidP="00CB4331">
      <w:pPr>
        <w:spacing w:after="0" w:line="240" w:lineRule="auto"/>
        <w:ind w:firstLine="709"/>
        <w:jc w:val="both"/>
        <w:rPr>
          <w:rFonts w:ascii="Times New Roman" w:hAnsi="Times New Roman"/>
          <w:sz w:val="24"/>
          <w:szCs w:val="24"/>
        </w:rPr>
      </w:pPr>
      <w:r w:rsidRPr="00CB4331">
        <w:rPr>
          <w:rFonts w:ascii="Times New Roman" w:hAnsi="Times New Roman"/>
          <w:sz w:val="24"/>
          <w:szCs w:val="24"/>
        </w:rPr>
        <w:t xml:space="preserve">На данном этапе будут созданы следующие объекты научно-производственной инфраструктуры: </w:t>
      </w:r>
    </w:p>
    <w:p w:rsidR="00F55F2A" w:rsidRPr="00CB4331" w:rsidRDefault="00F55F2A" w:rsidP="00CD5B47">
      <w:pPr>
        <w:numPr>
          <w:ilvl w:val="0"/>
          <w:numId w:val="36"/>
        </w:numPr>
        <w:spacing w:after="0" w:line="240" w:lineRule="auto"/>
        <w:jc w:val="both"/>
        <w:rPr>
          <w:rFonts w:ascii="Times New Roman" w:hAnsi="Times New Roman"/>
          <w:bCs/>
          <w:sz w:val="24"/>
          <w:szCs w:val="24"/>
        </w:rPr>
      </w:pPr>
      <w:r w:rsidRPr="00CB4331">
        <w:rPr>
          <w:rFonts w:ascii="Times New Roman" w:hAnsi="Times New Roman"/>
          <w:sz w:val="24"/>
          <w:szCs w:val="24"/>
        </w:rPr>
        <w:t xml:space="preserve">Центр энергосберегающей светотехники, в котором будет сформирована система коммерциализации разработок в области светотехники. Общая площадь Центра составляет </w:t>
      </w:r>
      <w:smartTag w:uri="urn:schemas-microsoft-com:office:smarttags" w:element="metricconverter">
        <w:smartTagPr>
          <w:attr w:name="ProductID" w:val="8 423,8 м2"/>
        </w:smartTagPr>
        <w:r w:rsidRPr="00CB4331">
          <w:rPr>
            <w:rFonts w:ascii="Times New Roman" w:hAnsi="Times New Roman"/>
            <w:sz w:val="24"/>
            <w:szCs w:val="24"/>
          </w:rPr>
          <w:t>8 423,8</w:t>
        </w:r>
        <w:r w:rsidRPr="00CB4331">
          <w:rPr>
            <w:rFonts w:ascii="Times New Roman" w:hAnsi="Times New Roman"/>
            <w:bCs/>
            <w:sz w:val="24"/>
            <w:szCs w:val="24"/>
          </w:rPr>
          <w:t xml:space="preserve"> м</w:t>
        </w:r>
        <w:r w:rsidRPr="00CB4331">
          <w:rPr>
            <w:rFonts w:ascii="Times New Roman" w:hAnsi="Times New Roman"/>
            <w:bCs/>
            <w:sz w:val="24"/>
            <w:szCs w:val="24"/>
            <w:vertAlign w:val="superscript"/>
          </w:rPr>
          <w:t>2</w:t>
        </w:r>
      </w:smartTag>
      <w:r w:rsidRPr="00CB4331">
        <w:rPr>
          <w:rFonts w:ascii="Times New Roman" w:hAnsi="Times New Roman"/>
          <w:bCs/>
          <w:sz w:val="24"/>
          <w:szCs w:val="24"/>
        </w:rPr>
        <w:t xml:space="preserve">, а стоимость - </w:t>
      </w:r>
      <w:r w:rsidRPr="00CB4331">
        <w:rPr>
          <w:rFonts w:ascii="Times New Roman" w:hAnsi="Times New Roman"/>
          <w:sz w:val="24"/>
          <w:szCs w:val="24"/>
        </w:rPr>
        <w:t xml:space="preserve">234 345 </w:t>
      </w:r>
      <w:r w:rsidRPr="00CB4331">
        <w:rPr>
          <w:rFonts w:ascii="Times New Roman" w:hAnsi="Times New Roman"/>
          <w:bCs/>
          <w:sz w:val="24"/>
          <w:szCs w:val="24"/>
        </w:rPr>
        <w:t xml:space="preserve">тыс. руб. </w:t>
      </w:r>
      <w:r w:rsidRPr="00CB4331">
        <w:rPr>
          <w:rFonts w:ascii="Times New Roman" w:hAnsi="Times New Roman"/>
          <w:sz w:val="24"/>
          <w:szCs w:val="24"/>
        </w:rPr>
        <w:t>Основными направлениями станут:</w:t>
      </w:r>
    </w:p>
    <w:p w:rsidR="00F55F2A" w:rsidRPr="00CB4331" w:rsidRDefault="00F55F2A" w:rsidP="00CD5B47">
      <w:pPr>
        <w:numPr>
          <w:ilvl w:val="0"/>
          <w:numId w:val="36"/>
        </w:numPr>
        <w:spacing w:after="0" w:line="240" w:lineRule="auto"/>
        <w:ind w:left="1418"/>
        <w:jc w:val="both"/>
        <w:rPr>
          <w:rFonts w:ascii="Times New Roman" w:hAnsi="Times New Roman"/>
          <w:sz w:val="24"/>
          <w:szCs w:val="24"/>
        </w:rPr>
      </w:pPr>
      <w:r w:rsidRPr="00CB4331">
        <w:rPr>
          <w:rFonts w:ascii="Times New Roman" w:hAnsi="Times New Roman"/>
          <w:sz w:val="24"/>
          <w:szCs w:val="24"/>
        </w:rPr>
        <w:t>твердотельные источники света (сверхъяркие светодиоды и светильники на их основе);</w:t>
      </w:r>
    </w:p>
    <w:p w:rsidR="00F55F2A" w:rsidRPr="00CB4331" w:rsidRDefault="00F55F2A" w:rsidP="00CD5B47">
      <w:pPr>
        <w:numPr>
          <w:ilvl w:val="0"/>
          <w:numId w:val="36"/>
        </w:numPr>
        <w:spacing w:after="0" w:line="240" w:lineRule="auto"/>
        <w:ind w:left="1418"/>
        <w:jc w:val="both"/>
        <w:rPr>
          <w:rFonts w:ascii="Times New Roman" w:hAnsi="Times New Roman"/>
          <w:sz w:val="24"/>
          <w:szCs w:val="24"/>
        </w:rPr>
      </w:pPr>
      <w:r w:rsidRPr="00CB4331">
        <w:rPr>
          <w:rFonts w:ascii="Times New Roman" w:hAnsi="Times New Roman"/>
          <w:sz w:val="24"/>
          <w:szCs w:val="24"/>
        </w:rPr>
        <w:t>исследование новых материалов и создание на их основе энергоэффективных и энергоэкономичных разрядных электродных и безэлектродных металлогалогенных источников света высокого давления, источников света на основе светодиодов;</w:t>
      </w:r>
    </w:p>
    <w:p w:rsidR="00F55F2A" w:rsidRPr="00CB4331" w:rsidRDefault="00F55F2A" w:rsidP="00CD5B47">
      <w:pPr>
        <w:numPr>
          <w:ilvl w:val="0"/>
          <w:numId w:val="36"/>
        </w:numPr>
        <w:spacing w:after="0" w:line="240" w:lineRule="auto"/>
        <w:ind w:left="1418"/>
        <w:jc w:val="both"/>
        <w:rPr>
          <w:rFonts w:ascii="Times New Roman" w:hAnsi="Times New Roman"/>
          <w:sz w:val="24"/>
          <w:szCs w:val="24"/>
        </w:rPr>
      </w:pPr>
      <w:r w:rsidRPr="00CB4331">
        <w:rPr>
          <w:rFonts w:ascii="Times New Roman" w:hAnsi="Times New Roman"/>
          <w:sz w:val="24"/>
          <w:szCs w:val="24"/>
        </w:rPr>
        <w:t xml:space="preserve">новое поколение  газоразрядных  люминесцентных  ламп  низкого  давления  в  трубке Т 5; </w:t>
      </w:r>
    </w:p>
    <w:p w:rsidR="00F55F2A" w:rsidRPr="00CB4331" w:rsidRDefault="00F55F2A" w:rsidP="00CD5B47">
      <w:pPr>
        <w:numPr>
          <w:ilvl w:val="0"/>
          <w:numId w:val="36"/>
        </w:numPr>
        <w:spacing w:after="0" w:line="240" w:lineRule="auto"/>
        <w:ind w:left="1418"/>
        <w:jc w:val="both"/>
        <w:rPr>
          <w:rFonts w:ascii="Times New Roman" w:hAnsi="Times New Roman"/>
          <w:sz w:val="24"/>
          <w:szCs w:val="24"/>
        </w:rPr>
      </w:pPr>
      <w:r w:rsidRPr="00CB4331">
        <w:rPr>
          <w:rFonts w:ascii="Times New Roman" w:hAnsi="Times New Roman"/>
          <w:sz w:val="24"/>
          <w:szCs w:val="24"/>
        </w:rPr>
        <w:t>компактные люминесцентные лампы, мощностью  35 – 300 Вт, со встроенной  электронной ПРА;</w:t>
      </w:r>
    </w:p>
    <w:p w:rsidR="00F55F2A" w:rsidRPr="00CB4331" w:rsidRDefault="00F55F2A" w:rsidP="00CD5B47">
      <w:pPr>
        <w:numPr>
          <w:ilvl w:val="0"/>
          <w:numId w:val="36"/>
        </w:numPr>
        <w:spacing w:after="0" w:line="240" w:lineRule="auto"/>
        <w:ind w:left="1418"/>
        <w:jc w:val="both"/>
        <w:rPr>
          <w:rFonts w:ascii="Times New Roman" w:hAnsi="Times New Roman"/>
          <w:sz w:val="24"/>
          <w:szCs w:val="24"/>
        </w:rPr>
      </w:pPr>
      <w:r w:rsidRPr="00CB4331">
        <w:rPr>
          <w:rFonts w:ascii="Times New Roman" w:hAnsi="Times New Roman"/>
          <w:sz w:val="24"/>
          <w:szCs w:val="24"/>
        </w:rPr>
        <w:t>энергоэкономичные  металлогалогенные разрядные лампы для внутреннего и внешнего освещения объектов широкого назначения, площадей и улиц городов;</w:t>
      </w:r>
    </w:p>
    <w:p w:rsidR="00F55F2A" w:rsidRPr="00CB4331" w:rsidRDefault="00F55F2A" w:rsidP="00CD5B47">
      <w:pPr>
        <w:numPr>
          <w:ilvl w:val="0"/>
          <w:numId w:val="36"/>
        </w:numPr>
        <w:spacing w:after="0" w:line="240" w:lineRule="auto"/>
        <w:ind w:left="1418"/>
        <w:jc w:val="both"/>
        <w:rPr>
          <w:rFonts w:ascii="Times New Roman" w:hAnsi="Times New Roman"/>
          <w:sz w:val="24"/>
          <w:szCs w:val="24"/>
        </w:rPr>
      </w:pPr>
      <w:r w:rsidRPr="00CB4331">
        <w:rPr>
          <w:rFonts w:ascii="Times New Roman" w:hAnsi="Times New Roman"/>
          <w:sz w:val="24"/>
          <w:szCs w:val="24"/>
        </w:rPr>
        <w:t xml:space="preserve">безэлектродные микроволновые  источники  света  высокого  давления. </w:t>
      </w:r>
    </w:p>
    <w:p w:rsidR="00F55F2A" w:rsidRPr="00CB4331" w:rsidRDefault="00F55F2A" w:rsidP="00CD5B47">
      <w:pPr>
        <w:numPr>
          <w:ilvl w:val="0"/>
          <w:numId w:val="26"/>
        </w:numPr>
        <w:spacing w:after="0" w:line="240" w:lineRule="auto"/>
        <w:ind w:left="709"/>
        <w:jc w:val="both"/>
        <w:rPr>
          <w:rFonts w:ascii="Times New Roman" w:hAnsi="Times New Roman"/>
          <w:sz w:val="24"/>
          <w:szCs w:val="24"/>
        </w:rPr>
      </w:pPr>
      <w:r w:rsidRPr="00CB4331">
        <w:rPr>
          <w:rFonts w:ascii="Times New Roman" w:hAnsi="Times New Roman"/>
          <w:sz w:val="24"/>
          <w:szCs w:val="24"/>
        </w:rPr>
        <w:t xml:space="preserve">Центр развития нанотехнологий и наноматериалов в Республике Мордовия, который будет представлять собой элемент инновационной инфраструктуры, оснащенный необходимым специализированным экспериментальным, диагностическим, метрологическим, научно-технологическим, производственным оборудованием и обладающий кадровыми ресурсами с компетенциями, позволяющими предоставить весь необходимый комплекс услуг для инновационных компаний с направлением деятельности в сфере нанотехнологий. Общий бюджет проекта составит около 2 млрд. руб. На эти средства будет закуплено оборудование и реализованы инновационные проекты мирового уровня, с привлечением ведущих научных школ России. Этот центр должен развиваться как мультидисциплинарный, поддерживающий пользователей в масштабе региона. Сразу после запуска в нем будут осуществляться два основных проекта. Первый из них включает освоение технологий и создание опытного производства изделий из металломатричного композиционного материала AlSiC для приборов силовой электроники и преобразовательной техники. Второй проект предполагает разработку технологий изготовления защитных армированных покрытий оптического волокна с брэгговскими решетками и конструктивных элементов из ПКМ для создания оптических датчиков. Основными функциями </w:t>
      </w:r>
      <w:r w:rsidRPr="00CB4331">
        <w:rPr>
          <w:rFonts w:ascii="Times New Roman" w:hAnsi="Times New Roman"/>
          <w:b/>
          <w:sz w:val="24"/>
          <w:szCs w:val="24"/>
        </w:rPr>
        <w:t>Нанотехнологического центра</w:t>
      </w:r>
      <w:r w:rsidRPr="00CB4331">
        <w:rPr>
          <w:rFonts w:ascii="Times New Roman" w:hAnsi="Times New Roman"/>
          <w:sz w:val="24"/>
          <w:szCs w:val="24"/>
        </w:rPr>
        <w:t xml:space="preserve"> Республики Мордовия будут следующие:</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Проведение ОКР и ОТР по заказу коммерческих заказчиков;</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Обеспечение доступа пользователям инфраструктуры к материально-технической базе НЦ для проведения прикладных разработок;</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 xml:space="preserve">Создание условий для посевного финансирования и инкубирования малых инновационных предприятий (стартапов), включая «упаковку» компании для запуска бизнеса и привлечения венчурных инвесторов; </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Патентное и лицензионное обеспечение компаний и защита интеллектуальной собственности;</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Обеспечение маркетинговой и менеджерской поддержкой предпринимателей;</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Содействие образовательной деятельности, организация и проведение тренингов и семинаров;</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Проведение испытаний, включая сертификационные.</w:t>
      </w:r>
    </w:p>
    <w:p w:rsidR="00F55F2A" w:rsidRPr="00CB4331" w:rsidRDefault="00F55F2A" w:rsidP="00CB4331">
      <w:pPr>
        <w:spacing w:after="0" w:line="240" w:lineRule="auto"/>
        <w:ind w:firstLine="709"/>
        <w:jc w:val="both"/>
        <w:rPr>
          <w:rFonts w:ascii="Times New Roman" w:hAnsi="Times New Roman"/>
          <w:sz w:val="24"/>
          <w:szCs w:val="24"/>
        </w:rPr>
      </w:pPr>
      <w:r w:rsidRPr="00CB4331">
        <w:rPr>
          <w:rFonts w:ascii="Times New Roman" w:hAnsi="Times New Roman"/>
          <w:sz w:val="24"/>
          <w:szCs w:val="24"/>
        </w:rPr>
        <w:t xml:space="preserve">В рамках своей деятельности </w:t>
      </w:r>
      <w:r w:rsidRPr="00CB4331">
        <w:rPr>
          <w:rFonts w:ascii="Times New Roman" w:hAnsi="Times New Roman"/>
          <w:b/>
          <w:sz w:val="24"/>
          <w:szCs w:val="24"/>
        </w:rPr>
        <w:t>Наноцентр Республики Мордовия</w:t>
      </w:r>
      <w:r w:rsidRPr="00CB4331">
        <w:rPr>
          <w:rFonts w:ascii="Times New Roman" w:hAnsi="Times New Roman"/>
          <w:sz w:val="24"/>
          <w:szCs w:val="24"/>
        </w:rPr>
        <w:t xml:space="preserve"> намерен предоставлять инновационным компаниям региона следующие услуги:</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Предоставление в аренду лабораторно-производственного оборудования с возможностью участия персонала Наноцентра для проведения прикладных разработок.</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Проведение  НИР, ОКР и ОТР.</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Проведение работ по созданию прототипов, организация опытного производства с целью введения в коммерческий оборот результатов интеллектуальной деятельности, разработка технологических регламентов и технических условий.</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Маркетинговый и технологический анализ рынка с точки зрения спроса и предложения новых технологий / продуктов.</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Предоставление технологических консультационных услуг.</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Инкубирование инновационных компаний.</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Привлечение венчурного финансирования.</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Проведение испытаний и сертификации.</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Обеспечение доступа к базе данных образовательных программ и приглашение специалистов для проведения обучающих и тренинговых программ в сфере нанотехнологий.</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Юридическое сопровождение в сфере интеллектуальной собственности, в том числе патентная поддержка.</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Международное сотрудничество.</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Оказание юридических услуг.</w:t>
      </w:r>
    </w:p>
    <w:p w:rsidR="00F55F2A" w:rsidRPr="00CB4331" w:rsidRDefault="00F55F2A" w:rsidP="00CD5B47">
      <w:pPr>
        <w:numPr>
          <w:ilvl w:val="0"/>
          <w:numId w:val="26"/>
        </w:numPr>
        <w:spacing w:after="0" w:line="240" w:lineRule="auto"/>
        <w:ind w:left="1134"/>
        <w:jc w:val="both"/>
        <w:rPr>
          <w:rFonts w:ascii="Times New Roman" w:hAnsi="Times New Roman"/>
          <w:sz w:val="24"/>
          <w:szCs w:val="24"/>
        </w:rPr>
      </w:pPr>
      <w:r w:rsidRPr="00CB4331">
        <w:rPr>
          <w:rFonts w:ascii="Times New Roman" w:hAnsi="Times New Roman"/>
          <w:sz w:val="24"/>
          <w:szCs w:val="24"/>
        </w:rPr>
        <w:t>Оказание бухгалтерских услуг.</w:t>
      </w:r>
    </w:p>
    <w:p w:rsidR="00F55F2A" w:rsidRPr="00CB4331" w:rsidRDefault="00F55F2A" w:rsidP="00CD5B47">
      <w:pPr>
        <w:numPr>
          <w:ilvl w:val="0"/>
          <w:numId w:val="26"/>
        </w:numPr>
        <w:spacing w:after="0" w:line="240" w:lineRule="auto"/>
        <w:ind w:left="709"/>
        <w:jc w:val="both"/>
        <w:rPr>
          <w:rFonts w:ascii="Times New Roman" w:hAnsi="Times New Roman"/>
          <w:sz w:val="24"/>
          <w:szCs w:val="24"/>
        </w:rPr>
      </w:pPr>
      <w:r w:rsidRPr="00CB4331">
        <w:rPr>
          <w:rFonts w:ascii="Times New Roman" w:hAnsi="Times New Roman"/>
          <w:sz w:val="24"/>
          <w:szCs w:val="24"/>
        </w:rPr>
        <w:t xml:space="preserve">Центр экспериментального производства (ЦЭП) с общей площадью </w:t>
      </w:r>
      <w:r w:rsidR="002D472E">
        <w:rPr>
          <w:rFonts w:ascii="Times New Roman" w:hAnsi="Times New Roman"/>
          <w:sz w:val="24"/>
          <w:szCs w:val="24"/>
        </w:rPr>
        <w:t>8 329</w:t>
      </w:r>
      <w:r w:rsidRPr="00CB4331">
        <w:rPr>
          <w:rFonts w:ascii="Times New Roman" w:hAnsi="Times New Roman"/>
          <w:bCs/>
          <w:sz w:val="24"/>
          <w:szCs w:val="24"/>
        </w:rPr>
        <w:t xml:space="preserve"> м</w:t>
      </w:r>
      <w:r w:rsidRPr="00CB4331">
        <w:rPr>
          <w:rFonts w:ascii="Times New Roman" w:hAnsi="Times New Roman"/>
          <w:bCs/>
          <w:sz w:val="24"/>
          <w:szCs w:val="24"/>
          <w:vertAlign w:val="superscript"/>
        </w:rPr>
        <w:t>2</w:t>
      </w:r>
      <w:r w:rsidRPr="00CB4331">
        <w:rPr>
          <w:rFonts w:ascii="Times New Roman" w:hAnsi="Times New Roman"/>
          <w:bCs/>
          <w:sz w:val="24"/>
          <w:szCs w:val="24"/>
        </w:rPr>
        <w:t xml:space="preserve"> и стоимостью </w:t>
      </w:r>
      <w:r w:rsidR="002D472E">
        <w:rPr>
          <w:rFonts w:ascii="Times New Roman" w:hAnsi="Times New Roman"/>
          <w:sz w:val="24"/>
          <w:szCs w:val="24"/>
        </w:rPr>
        <w:t>234 345</w:t>
      </w:r>
      <w:r w:rsidRPr="00CB4331">
        <w:rPr>
          <w:rFonts w:ascii="Times New Roman" w:hAnsi="Times New Roman"/>
          <w:sz w:val="24"/>
          <w:szCs w:val="24"/>
        </w:rPr>
        <w:t xml:space="preserve"> </w:t>
      </w:r>
      <w:r w:rsidRPr="00CB4331">
        <w:rPr>
          <w:rFonts w:ascii="Times New Roman" w:hAnsi="Times New Roman"/>
          <w:bCs/>
          <w:sz w:val="24"/>
          <w:szCs w:val="24"/>
        </w:rPr>
        <w:t>тыс. руб.</w:t>
      </w:r>
      <w:r w:rsidRPr="00CB4331">
        <w:rPr>
          <w:rFonts w:ascii="Times New Roman" w:hAnsi="Times New Roman"/>
          <w:sz w:val="24"/>
          <w:szCs w:val="24"/>
        </w:rPr>
        <w:t>, который будет представлять собой центр коллективного пользования современным высокотехнологическим оборудованием (закупаемым за счет частных инвестиций) и предназначенный для коммерциализации инновационных проектов и опытного производства инновационной продукции резидентами технопарка;</w:t>
      </w:r>
    </w:p>
    <w:p w:rsidR="00F55F2A" w:rsidRPr="00CB4331" w:rsidRDefault="00F55F2A" w:rsidP="00CD5B47">
      <w:pPr>
        <w:numPr>
          <w:ilvl w:val="0"/>
          <w:numId w:val="26"/>
        </w:numPr>
        <w:spacing w:after="0" w:line="240" w:lineRule="auto"/>
        <w:ind w:left="709"/>
        <w:jc w:val="both"/>
        <w:rPr>
          <w:rFonts w:ascii="Times New Roman" w:hAnsi="Times New Roman"/>
          <w:sz w:val="24"/>
          <w:szCs w:val="24"/>
        </w:rPr>
      </w:pPr>
      <w:r w:rsidRPr="00CB4331">
        <w:rPr>
          <w:rFonts w:ascii="Times New Roman" w:hAnsi="Times New Roman"/>
          <w:sz w:val="24"/>
          <w:szCs w:val="24"/>
        </w:rPr>
        <w:t xml:space="preserve">Центр проектирования инноваций (ЦПИ) общей площадью 4 </w:t>
      </w:r>
      <w:r w:rsidR="002D472E">
        <w:rPr>
          <w:rFonts w:ascii="Times New Roman" w:hAnsi="Times New Roman"/>
          <w:sz w:val="24"/>
          <w:szCs w:val="24"/>
        </w:rPr>
        <w:t>789</w:t>
      </w:r>
      <w:r w:rsidRPr="00CB4331">
        <w:rPr>
          <w:rFonts w:ascii="Times New Roman" w:hAnsi="Times New Roman"/>
          <w:bCs/>
          <w:sz w:val="24"/>
          <w:szCs w:val="24"/>
        </w:rPr>
        <w:t xml:space="preserve"> м</w:t>
      </w:r>
      <w:r w:rsidRPr="00CB4331">
        <w:rPr>
          <w:rFonts w:ascii="Times New Roman" w:hAnsi="Times New Roman"/>
          <w:bCs/>
          <w:sz w:val="24"/>
          <w:szCs w:val="24"/>
          <w:vertAlign w:val="superscript"/>
        </w:rPr>
        <w:t>2</w:t>
      </w:r>
      <w:r w:rsidRPr="00CB4331">
        <w:rPr>
          <w:rFonts w:ascii="Times New Roman" w:hAnsi="Times New Roman"/>
          <w:bCs/>
          <w:sz w:val="24"/>
          <w:szCs w:val="24"/>
        </w:rPr>
        <w:t xml:space="preserve"> и стоимостью </w:t>
      </w:r>
      <w:r w:rsidR="002D472E">
        <w:rPr>
          <w:rFonts w:ascii="Times New Roman" w:hAnsi="Times New Roman"/>
          <w:sz w:val="24"/>
          <w:szCs w:val="24"/>
        </w:rPr>
        <w:t>692 438</w:t>
      </w:r>
      <w:r w:rsidRPr="00CB4331">
        <w:rPr>
          <w:rFonts w:ascii="Times New Roman" w:hAnsi="Times New Roman"/>
          <w:sz w:val="24"/>
          <w:szCs w:val="24"/>
        </w:rPr>
        <w:t xml:space="preserve"> </w:t>
      </w:r>
      <w:r w:rsidRPr="00CB4331">
        <w:rPr>
          <w:rFonts w:ascii="Times New Roman" w:hAnsi="Times New Roman"/>
          <w:bCs/>
          <w:sz w:val="24"/>
          <w:szCs w:val="24"/>
        </w:rPr>
        <w:t>тыс. руб.</w:t>
      </w:r>
      <w:r w:rsidRPr="00CB4331">
        <w:rPr>
          <w:rFonts w:ascii="Times New Roman" w:hAnsi="Times New Roman"/>
          <w:sz w:val="24"/>
          <w:szCs w:val="24"/>
        </w:rPr>
        <w:t>, который будет предоставлять полный комплекс услуг по поддержке процессов генерации инноваций: от разработки макета изделия, встроенного программного обеспечения, тестирования до изготовления опытного образца;</w:t>
      </w:r>
    </w:p>
    <w:p w:rsidR="00F55F2A" w:rsidRPr="00CB4331" w:rsidRDefault="00F55F2A" w:rsidP="00CD5B47">
      <w:pPr>
        <w:numPr>
          <w:ilvl w:val="0"/>
          <w:numId w:val="26"/>
        </w:numPr>
        <w:spacing w:after="0" w:line="240" w:lineRule="auto"/>
        <w:ind w:left="709"/>
        <w:jc w:val="both"/>
        <w:rPr>
          <w:rFonts w:ascii="Times New Roman" w:hAnsi="Times New Roman"/>
          <w:sz w:val="24"/>
          <w:szCs w:val="24"/>
        </w:rPr>
      </w:pPr>
      <w:r w:rsidRPr="00CB4331">
        <w:rPr>
          <w:rFonts w:ascii="Times New Roman" w:hAnsi="Times New Roman"/>
          <w:sz w:val="24"/>
          <w:szCs w:val="24"/>
        </w:rPr>
        <w:t>Инжинирингов</w:t>
      </w:r>
      <w:r w:rsidR="00B14AF8">
        <w:rPr>
          <w:rFonts w:ascii="Times New Roman" w:hAnsi="Times New Roman"/>
          <w:sz w:val="24"/>
          <w:szCs w:val="24"/>
        </w:rPr>
        <w:t>ый</w:t>
      </w:r>
      <w:r w:rsidRPr="00CB4331">
        <w:rPr>
          <w:rFonts w:ascii="Times New Roman" w:hAnsi="Times New Roman"/>
          <w:sz w:val="24"/>
          <w:szCs w:val="24"/>
        </w:rPr>
        <w:t xml:space="preserve"> центр волоконной оптики (ИЦВО) общей площадью </w:t>
      </w:r>
      <w:r w:rsidR="002D472E">
        <w:rPr>
          <w:rFonts w:ascii="Times New Roman" w:hAnsi="Times New Roman"/>
          <w:sz w:val="24"/>
          <w:szCs w:val="24"/>
        </w:rPr>
        <w:t>6 400</w:t>
      </w:r>
      <w:r w:rsidRPr="00CB4331">
        <w:rPr>
          <w:rFonts w:ascii="Times New Roman" w:hAnsi="Times New Roman"/>
          <w:bCs/>
          <w:sz w:val="24"/>
          <w:szCs w:val="24"/>
        </w:rPr>
        <w:t xml:space="preserve"> м</w:t>
      </w:r>
      <w:r w:rsidRPr="00CB4331">
        <w:rPr>
          <w:rFonts w:ascii="Times New Roman" w:hAnsi="Times New Roman"/>
          <w:bCs/>
          <w:sz w:val="24"/>
          <w:szCs w:val="24"/>
          <w:vertAlign w:val="superscript"/>
        </w:rPr>
        <w:t>2</w:t>
      </w:r>
      <w:r w:rsidRPr="00CB4331">
        <w:rPr>
          <w:rFonts w:ascii="Times New Roman" w:hAnsi="Times New Roman"/>
          <w:bCs/>
          <w:sz w:val="24"/>
          <w:szCs w:val="24"/>
        </w:rPr>
        <w:t xml:space="preserve"> и стоимостью </w:t>
      </w:r>
      <w:r w:rsidR="002D472E">
        <w:rPr>
          <w:rFonts w:ascii="Times New Roman" w:hAnsi="Times New Roman"/>
          <w:sz w:val="24"/>
          <w:szCs w:val="24"/>
        </w:rPr>
        <w:t>1 129 207</w:t>
      </w:r>
      <w:r w:rsidRPr="00CB4331">
        <w:rPr>
          <w:rFonts w:ascii="Times New Roman" w:hAnsi="Times New Roman"/>
          <w:sz w:val="24"/>
          <w:szCs w:val="24"/>
        </w:rPr>
        <w:t xml:space="preserve"> </w:t>
      </w:r>
      <w:r w:rsidRPr="00CB4331">
        <w:rPr>
          <w:rFonts w:ascii="Times New Roman" w:hAnsi="Times New Roman"/>
          <w:bCs/>
          <w:sz w:val="24"/>
          <w:szCs w:val="24"/>
        </w:rPr>
        <w:t>тыс. руб.</w:t>
      </w:r>
      <w:r w:rsidRPr="00CB4331">
        <w:rPr>
          <w:rFonts w:ascii="Times New Roman" w:hAnsi="Times New Roman"/>
          <w:sz w:val="24"/>
          <w:szCs w:val="24"/>
        </w:rPr>
        <w:t>, который будет представлять собой центр отработки технологии получения активных волоконных световодов с сердцевиной, содержащей нанокристаллы, легированные примесями переходных металлов, производства фотоннокристаллического волокна, волокна с покрытием из аморфного углерода;</w:t>
      </w:r>
    </w:p>
    <w:p w:rsidR="00F55F2A" w:rsidRPr="00CB4331" w:rsidRDefault="00F55F2A" w:rsidP="00CD5B47">
      <w:pPr>
        <w:numPr>
          <w:ilvl w:val="0"/>
          <w:numId w:val="26"/>
        </w:numPr>
        <w:spacing w:after="0" w:line="240" w:lineRule="auto"/>
        <w:ind w:left="709"/>
        <w:jc w:val="both"/>
        <w:rPr>
          <w:rFonts w:ascii="Times New Roman" w:hAnsi="Times New Roman"/>
          <w:sz w:val="24"/>
          <w:szCs w:val="24"/>
        </w:rPr>
      </w:pPr>
      <w:r w:rsidRPr="00CB4331">
        <w:rPr>
          <w:rFonts w:ascii="Times New Roman" w:hAnsi="Times New Roman"/>
          <w:sz w:val="24"/>
          <w:szCs w:val="24"/>
        </w:rPr>
        <w:t xml:space="preserve">Центр разработки программных продуктов ЦРПП площадью 10 </w:t>
      </w:r>
      <w:r w:rsidR="002D472E">
        <w:rPr>
          <w:rFonts w:ascii="Times New Roman" w:hAnsi="Times New Roman"/>
          <w:sz w:val="24"/>
          <w:szCs w:val="24"/>
        </w:rPr>
        <w:t>579</w:t>
      </w:r>
      <w:r w:rsidRPr="00CB4331">
        <w:rPr>
          <w:rFonts w:ascii="Times New Roman" w:hAnsi="Times New Roman"/>
          <w:bCs/>
          <w:sz w:val="24"/>
          <w:szCs w:val="24"/>
        </w:rPr>
        <w:t xml:space="preserve"> м</w:t>
      </w:r>
      <w:r w:rsidRPr="00CB4331">
        <w:rPr>
          <w:rFonts w:ascii="Times New Roman" w:hAnsi="Times New Roman"/>
          <w:bCs/>
          <w:sz w:val="24"/>
          <w:szCs w:val="24"/>
          <w:vertAlign w:val="superscript"/>
        </w:rPr>
        <w:t>2</w:t>
      </w:r>
      <w:r w:rsidRPr="00CB4331">
        <w:rPr>
          <w:rFonts w:ascii="Times New Roman" w:hAnsi="Times New Roman"/>
          <w:bCs/>
          <w:sz w:val="24"/>
          <w:szCs w:val="24"/>
        </w:rPr>
        <w:t xml:space="preserve"> и стоимостью </w:t>
      </w:r>
      <w:r w:rsidRPr="00CB4331">
        <w:rPr>
          <w:rFonts w:ascii="Times New Roman" w:hAnsi="Times New Roman"/>
          <w:sz w:val="24"/>
          <w:szCs w:val="24"/>
        </w:rPr>
        <w:t>589 </w:t>
      </w:r>
      <w:r w:rsidR="002D472E">
        <w:rPr>
          <w:rFonts w:ascii="Times New Roman" w:hAnsi="Times New Roman"/>
          <w:sz w:val="24"/>
          <w:szCs w:val="24"/>
        </w:rPr>
        <w:t>668</w:t>
      </w:r>
      <w:r w:rsidRPr="00CB4331">
        <w:rPr>
          <w:rFonts w:ascii="Times New Roman" w:hAnsi="Times New Roman"/>
          <w:sz w:val="24"/>
          <w:szCs w:val="24"/>
        </w:rPr>
        <w:t xml:space="preserve"> </w:t>
      </w:r>
      <w:r w:rsidRPr="00CB4331">
        <w:rPr>
          <w:rFonts w:ascii="Times New Roman" w:hAnsi="Times New Roman"/>
          <w:bCs/>
          <w:sz w:val="24"/>
          <w:szCs w:val="24"/>
        </w:rPr>
        <w:t>тыс. руб.</w:t>
      </w:r>
      <w:r w:rsidRPr="00CB4331">
        <w:rPr>
          <w:rFonts w:ascii="Times New Roman" w:hAnsi="Times New Roman"/>
          <w:sz w:val="24"/>
          <w:szCs w:val="24"/>
        </w:rPr>
        <w:t>, который будет предназначен для развития резидентов, специализирующихся на разработке программного обеспечения;</w:t>
      </w:r>
    </w:p>
    <w:p w:rsidR="00F55F2A" w:rsidRPr="00CB4331" w:rsidRDefault="00F55F2A" w:rsidP="00CD5B47">
      <w:pPr>
        <w:numPr>
          <w:ilvl w:val="0"/>
          <w:numId w:val="26"/>
        </w:numPr>
        <w:spacing w:after="0" w:line="240" w:lineRule="auto"/>
        <w:ind w:left="709"/>
        <w:jc w:val="both"/>
        <w:rPr>
          <w:rFonts w:ascii="Times New Roman" w:hAnsi="Times New Roman"/>
          <w:sz w:val="24"/>
          <w:szCs w:val="24"/>
        </w:rPr>
      </w:pPr>
      <w:r w:rsidRPr="00CB4331">
        <w:rPr>
          <w:rFonts w:ascii="Times New Roman" w:hAnsi="Times New Roman"/>
          <w:sz w:val="24"/>
          <w:szCs w:val="24"/>
        </w:rPr>
        <w:t>Малы</w:t>
      </w:r>
      <w:r w:rsidR="00B14AF8">
        <w:rPr>
          <w:rFonts w:ascii="Times New Roman" w:hAnsi="Times New Roman"/>
          <w:sz w:val="24"/>
          <w:szCs w:val="24"/>
        </w:rPr>
        <w:t>е</w:t>
      </w:r>
      <w:r w:rsidRPr="00CB4331">
        <w:rPr>
          <w:rFonts w:ascii="Times New Roman" w:hAnsi="Times New Roman"/>
          <w:sz w:val="24"/>
          <w:szCs w:val="24"/>
        </w:rPr>
        <w:t xml:space="preserve"> инновационны</w:t>
      </w:r>
      <w:r w:rsidR="00B14AF8">
        <w:rPr>
          <w:rFonts w:ascii="Times New Roman" w:hAnsi="Times New Roman"/>
          <w:sz w:val="24"/>
          <w:szCs w:val="24"/>
        </w:rPr>
        <w:t>е</w:t>
      </w:r>
      <w:r w:rsidRPr="00CB4331">
        <w:rPr>
          <w:rFonts w:ascii="Times New Roman" w:hAnsi="Times New Roman"/>
          <w:sz w:val="24"/>
          <w:szCs w:val="24"/>
        </w:rPr>
        <w:t xml:space="preserve"> компани</w:t>
      </w:r>
      <w:r w:rsidR="00B14AF8">
        <w:rPr>
          <w:rFonts w:ascii="Times New Roman" w:hAnsi="Times New Roman"/>
          <w:sz w:val="24"/>
          <w:szCs w:val="24"/>
        </w:rPr>
        <w:t>и</w:t>
      </w:r>
      <w:r w:rsidRPr="00CB4331">
        <w:rPr>
          <w:rFonts w:ascii="Times New Roman" w:hAnsi="Times New Roman"/>
          <w:sz w:val="24"/>
          <w:szCs w:val="24"/>
        </w:rPr>
        <w:t>, которые обеспечат предприятия кластера необходимыми элементами, в том числе, высокотехнологичными комплектующими (организация этих компаний предполагается после запуска второй очереди Технопарка).</w:t>
      </w:r>
    </w:p>
    <w:p w:rsidR="00F55F2A" w:rsidRPr="00CB4331" w:rsidRDefault="00F55F2A" w:rsidP="00CB4331">
      <w:pPr>
        <w:spacing w:after="0" w:line="240" w:lineRule="auto"/>
        <w:ind w:left="709"/>
        <w:jc w:val="both"/>
        <w:rPr>
          <w:rFonts w:ascii="Times New Roman" w:hAnsi="Times New Roman"/>
          <w:sz w:val="24"/>
          <w:szCs w:val="24"/>
        </w:rPr>
      </w:pPr>
    </w:p>
    <w:p w:rsidR="00F55F2A" w:rsidRPr="00CB4331" w:rsidRDefault="00F55F2A" w:rsidP="00CD5B47">
      <w:pPr>
        <w:numPr>
          <w:ilvl w:val="0"/>
          <w:numId w:val="27"/>
        </w:numPr>
        <w:spacing w:after="0" w:line="240" w:lineRule="auto"/>
        <w:ind w:right="-5"/>
        <w:jc w:val="both"/>
        <w:rPr>
          <w:rFonts w:ascii="Times New Roman" w:hAnsi="Times New Roman"/>
          <w:b/>
          <w:sz w:val="24"/>
          <w:szCs w:val="24"/>
        </w:rPr>
      </w:pPr>
      <w:r w:rsidRPr="00CB4331">
        <w:rPr>
          <w:rFonts w:ascii="Times New Roman" w:hAnsi="Times New Roman"/>
          <w:b/>
          <w:sz w:val="24"/>
          <w:szCs w:val="24"/>
        </w:rPr>
        <w:t>Строительство Индустриального парка</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Создание необходимой инженерной и транспортной инфраструктуры, строительство логистического комплекса, производственных зданий, офисн</w:t>
      </w:r>
      <w:r w:rsidR="00AB0960">
        <w:rPr>
          <w:rFonts w:ascii="Times New Roman" w:hAnsi="Times New Roman"/>
          <w:sz w:val="24"/>
          <w:szCs w:val="24"/>
        </w:rPr>
        <w:t>о-административного</w:t>
      </w:r>
      <w:r w:rsidRPr="00CB4331">
        <w:rPr>
          <w:rFonts w:ascii="Times New Roman" w:hAnsi="Times New Roman"/>
          <w:sz w:val="24"/>
          <w:szCs w:val="24"/>
        </w:rPr>
        <w:t xml:space="preserve"> </w:t>
      </w:r>
      <w:r w:rsidR="00AB0960">
        <w:rPr>
          <w:rFonts w:ascii="Times New Roman" w:hAnsi="Times New Roman"/>
          <w:sz w:val="24"/>
          <w:szCs w:val="24"/>
        </w:rPr>
        <w:t>копруса</w:t>
      </w:r>
      <w:r w:rsidRPr="00CB4331">
        <w:rPr>
          <w:rFonts w:ascii="Times New Roman" w:hAnsi="Times New Roman"/>
          <w:sz w:val="24"/>
          <w:szCs w:val="24"/>
        </w:rPr>
        <w:t>.</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Использование части незадействованной инфраструктуры и производственных помещений  ГУП РМ «Лисма».</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Организация оказания комплекса услуг для резидентов парка: транспортно-логистических, уборки помещений и территории, организация общественного питания, охраны, содержания и обслуживания инженерных коммуникаций, юридических, бухгалтерских и др.</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Размещение выросших в Технопарке малых инновационных компаний, которым не хватает площадей опытного производства Технопарка; новых производств участников кластера (инфраструктура технопарка позволит минимизировать издержки по организации новых производств), в том числе организация производств комплектующих изделий (выделенных из основного бизнеса); совместных производств с иностранными партнерами.</w:t>
      </w:r>
    </w:p>
    <w:p w:rsidR="00F55F2A" w:rsidRPr="00CB4331" w:rsidRDefault="00F55F2A" w:rsidP="00CB4331">
      <w:pPr>
        <w:spacing w:after="0" w:line="240" w:lineRule="auto"/>
        <w:ind w:left="720" w:right="-5"/>
        <w:jc w:val="both"/>
        <w:rPr>
          <w:rFonts w:ascii="Times New Roman" w:hAnsi="Times New Roman"/>
          <w:sz w:val="24"/>
          <w:szCs w:val="24"/>
        </w:rPr>
      </w:pPr>
    </w:p>
    <w:p w:rsidR="00F55F2A" w:rsidRPr="00CB4331" w:rsidRDefault="00F55F2A" w:rsidP="00CD5B47">
      <w:pPr>
        <w:numPr>
          <w:ilvl w:val="0"/>
          <w:numId w:val="27"/>
        </w:numPr>
        <w:spacing w:after="0" w:line="240" w:lineRule="auto"/>
        <w:ind w:right="-5"/>
        <w:jc w:val="both"/>
        <w:rPr>
          <w:rFonts w:ascii="Times New Roman" w:hAnsi="Times New Roman"/>
          <w:b/>
          <w:sz w:val="24"/>
          <w:szCs w:val="24"/>
        </w:rPr>
      </w:pPr>
      <w:r w:rsidRPr="00CB4331">
        <w:rPr>
          <w:rFonts w:ascii="Times New Roman" w:hAnsi="Times New Roman"/>
          <w:b/>
          <w:sz w:val="24"/>
          <w:szCs w:val="24"/>
        </w:rPr>
        <w:t>Развитие Бизнес-инкубатора</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Включение новых субъектов малого предпринимательства на конкурсной основе.</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Развитие новых направлений деятельности.</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Оказание платных и бесплатных услуг субъектам малого предпринимательства.</w:t>
      </w:r>
    </w:p>
    <w:p w:rsidR="00F55F2A" w:rsidRPr="00CB4331" w:rsidRDefault="00F55F2A" w:rsidP="00CD5B47">
      <w:pPr>
        <w:numPr>
          <w:ilvl w:val="0"/>
          <w:numId w:val="28"/>
        </w:numPr>
        <w:spacing w:after="0" w:line="240" w:lineRule="auto"/>
        <w:ind w:right="-5"/>
        <w:jc w:val="both"/>
        <w:rPr>
          <w:rFonts w:ascii="Times New Roman" w:hAnsi="Times New Roman"/>
          <w:sz w:val="24"/>
          <w:szCs w:val="24"/>
        </w:rPr>
      </w:pPr>
      <w:r w:rsidRPr="00CB4331">
        <w:rPr>
          <w:rFonts w:ascii="Times New Roman" w:hAnsi="Times New Roman"/>
          <w:sz w:val="24"/>
          <w:szCs w:val="24"/>
        </w:rPr>
        <w:t>Проведение мероприятий для привлечения к работе новых участников.</w:t>
      </w:r>
    </w:p>
    <w:p w:rsidR="00F55F2A" w:rsidRPr="00CB4331" w:rsidRDefault="00F55F2A" w:rsidP="00CB4331">
      <w:pPr>
        <w:spacing w:after="0" w:line="240" w:lineRule="auto"/>
        <w:ind w:left="720" w:right="-5"/>
        <w:jc w:val="both"/>
        <w:rPr>
          <w:rFonts w:ascii="Times New Roman" w:hAnsi="Times New Roman"/>
          <w:sz w:val="24"/>
          <w:szCs w:val="24"/>
        </w:rPr>
      </w:pPr>
    </w:p>
    <w:p w:rsidR="00F55F2A" w:rsidRPr="00CB4331" w:rsidRDefault="00F55F2A" w:rsidP="00CD5B47">
      <w:pPr>
        <w:numPr>
          <w:ilvl w:val="0"/>
          <w:numId w:val="27"/>
        </w:numPr>
        <w:spacing w:after="0" w:line="240" w:lineRule="auto"/>
        <w:ind w:right="-5"/>
        <w:jc w:val="both"/>
        <w:rPr>
          <w:rFonts w:ascii="Times New Roman" w:hAnsi="Times New Roman"/>
          <w:b/>
          <w:sz w:val="24"/>
          <w:szCs w:val="24"/>
        </w:rPr>
      </w:pPr>
      <w:r w:rsidRPr="00CB4331">
        <w:rPr>
          <w:rFonts w:ascii="Times New Roman" w:hAnsi="Times New Roman"/>
          <w:b/>
          <w:sz w:val="24"/>
          <w:szCs w:val="24"/>
        </w:rPr>
        <w:t>Развитие производственного потенциала предприятий кластера</w:t>
      </w:r>
    </w:p>
    <w:p w:rsidR="00F55F2A" w:rsidRPr="00CB4331" w:rsidRDefault="00F55F2A" w:rsidP="00CB4331">
      <w:pPr>
        <w:spacing w:after="0" w:line="240" w:lineRule="auto"/>
        <w:ind w:right="-5" w:firstLine="709"/>
        <w:jc w:val="both"/>
        <w:rPr>
          <w:rFonts w:ascii="Times New Roman" w:hAnsi="Times New Roman"/>
          <w:sz w:val="24"/>
          <w:szCs w:val="24"/>
        </w:rPr>
      </w:pPr>
      <w:r w:rsidRPr="00CB4331">
        <w:rPr>
          <w:rFonts w:ascii="Times New Roman" w:hAnsi="Times New Roman"/>
          <w:sz w:val="24"/>
          <w:szCs w:val="24"/>
        </w:rPr>
        <w:t>Развивать производственный потенциал предприятий, образующих кластер, предполагается в рамках реализации мероприятий, предусмотренных инвестиционными проектами:</w:t>
      </w:r>
    </w:p>
    <w:tbl>
      <w:tblPr>
        <w:tblW w:w="0" w:type="auto"/>
        <w:tblInd w:w="93" w:type="dxa"/>
        <w:tblLook w:val="04A0"/>
      </w:tblPr>
      <w:tblGrid>
        <w:gridCol w:w="9478"/>
      </w:tblGrid>
      <w:tr w:rsidR="00AB0960" w:rsidRPr="00AB0960" w:rsidTr="00AB0960">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Организация производства  высокоэффективных светодиодов на основе нанотехнологий</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Расширение производства световых приборов</w:t>
            </w:r>
            <w:r>
              <w:rPr>
                <w:rFonts w:ascii="Times New Roman" w:hAnsi="Times New Roman"/>
                <w:sz w:val="24"/>
                <w:szCs w:val="24"/>
              </w:rPr>
              <w:t xml:space="preserve"> </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Разработка базовых технологий эпитаксиального роста монокристаллического карбида кремния (SiC) большого диаметра, мощных высоковольтных быстродействующих полупроводниковых приборов нового поколения на SiC и модулей на их основе</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Подготовка и освоение производства монокристаллического карбида кремния (SiC), высоковольтных быстродействующих полупроводниковых приборов нового поколения на SiC и мощных малогабаритных энергосберегающих преобразователей на их основе</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ОКР «Разработка базовой технологии создания монокристаллического карбида кремния для производства электронной компонентной базы»</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ОКР «Разработка базовой технологии создания гетероструктур SiC (эпитаксиальная композиция)/SiC (подложка) для высокотемпературных и радиационно стойких устройств и полупроводниковых приборов», шифр «Гетероструктура-Электро» (соисполнительский договор) в рамках государственного контракта  Министерства промышленности и торговли РФ с ФГУП «НПП «Исток»</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ОКР «Разработка базовых технологий создания нового поколения унифицированных рядов средств электропитания и преобразователей электроэнергии для радиоэлектронных систем и аппаратуры гражданского и двойного назначения на основе «интеллектуальных» тиристоров с прямым управлением светом и комплектных лазерных волоконно-оптических модулей»</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Организация производства управляемых источников питания для всех типов ламп и автономной системы управления освещением на их основе и расширение производства световых приборов</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Разработка технологии  и организация производства элементной базы силовой электроники на основе p-i-n AlGaAs гетероэпитаксиальных структур</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Организация производства металлогалогенных ламп (с керамической горелкой) на ГУП  РМ «Лисма»</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Техническое перевооружение и расширение производства ДНаТ на ГУП  РМ «Лисма»</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Техническое перевооружение производства люминесцентных ламп, организация производства люминесцентных ламп в трубке Т5 с защитной пленкой на ГУП  РМ «Лисма»</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Освоение массового производства энергоэффективных све-товых приборов нового поколения на базе технологического процесса и коммерческо-сбытовой системы ЗАО "Ксенон"</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Организация производства электронных пускорегулирующих аппаратов (ЭПРА) - электронное устройство, осуществляющее пуск и поддержание рабочего режима осветительных ламп, направленных на замещение импортных аналогов</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Развития производства энергоэффективных светодиодных светильников, расширение про-изводства растровых светильников (под Т5 и LedTube)</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 xml:space="preserve">Модернизация производства </w:t>
            </w:r>
            <w:r>
              <w:rPr>
                <w:rFonts w:ascii="Times New Roman" w:hAnsi="Times New Roman"/>
                <w:sz w:val="24"/>
                <w:szCs w:val="24"/>
              </w:rPr>
              <w:t xml:space="preserve"> </w:t>
            </w:r>
            <w:r w:rsidRPr="00AB0960">
              <w:rPr>
                <w:rFonts w:ascii="Times New Roman" w:hAnsi="Times New Roman"/>
                <w:sz w:val="24"/>
                <w:szCs w:val="24"/>
              </w:rPr>
              <w:t xml:space="preserve">и внедрение инновационных технологий на </w:t>
            </w:r>
            <w:r>
              <w:rPr>
                <w:rFonts w:ascii="Times New Roman" w:hAnsi="Times New Roman"/>
                <w:sz w:val="24"/>
                <w:szCs w:val="24"/>
              </w:rPr>
              <w:t xml:space="preserve"> </w:t>
            </w:r>
            <w:r w:rsidRPr="00AB0960">
              <w:rPr>
                <w:rFonts w:ascii="Times New Roman" w:hAnsi="Times New Roman"/>
                <w:sz w:val="24"/>
                <w:szCs w:val="24"/>
              </w:rPr>
              <w:t>ОАО «Кадошкинский электротехнический завод»</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Производство точечных светодиодных светильников</w:t>
            </w:r>
            <w:bookmarkStart w:id="17" w:name="_GoBack"/>
            <w:bookmarkEnd w:id="17"/>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Разработка и орган</w:t>
            </w:r>
            <w:r>
              <w:rPr>
                <w:rFonts w:ascii="Times New Roman" w:hAnsi="Times New Roman"/>
                <w:sz w:val="24"/>
                <w:szCs w:val="24"/>
              </w:rPr>
              <w:t>изация производства энергосбере</w:t>
            </w:r>
            <w:r w:rsidRPr="00AB0960">
              <w:rPr>
                <w:rFonts w:ascii="Times New Roman" w:hAnsi="Times New Roman"/>
                <w:sz w:val="24"/>
                <w:szCs w:val="24"/>
              </w:rPr>
              <w:t>гающих светодиодных светильников для наземного транспорта</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 xml:space="preserve">Разработка технологии производства безртутных плазменных ламп с разрядным безэлектродным излучателем белого цвета световой отдачей 110-160 лм/Вт, ГУП РМ «НИИИС им. А.Н.Лодыгина» </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Разработка технологии производства индукционных ламп-светильников для уличного и промышленного освещения</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 xml:space="preserve">Разработка и создание производства удаленного люминофора светотехнического назначения, ОАО «Электровыпрямитель» совместно с ООО НТИЦ «Нанотех-Дубна» и ФГБОУ ВПО «МГУ им. Н.П.Огарева» </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Разработка и создание производства экологически чистых  энергосберегающих катодо-люминисцентных ламп,ООО «Волга-Свет» г.Саратов совместно с ГУП РМ «НИИИС им. Лодыгина» на площадях Технопарка в Саранске</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 xml:space="preserve">Создание центра коллективного пользования «Испытательная лаборатория «Новый свет» на базе ГУП РМ «НИИИС им. Н.П.Лодыгина» </w:t>
            </w:r>
          </w:p>
        </w:tc>
      </w:tr>
      <w:tr w:rsidR="00AB0960" w:rsidRPr="00AB0960" w:rsidTr="00AB0960">
        <w:trPr>
          <w:trHeight w:val="56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B0960" w:rsidRPr="00AB0960" w:rsidRDefault="00AB0960" w:rsidP="00AB0960">
            <w:pPr>
              <w:spacing w:after="0" w:line="240" w:lineRule="auto"/>
              <w:rPr>
                <w:rFonts w:ascii="Times New Roman" w:hAnsi="Times New Roman"/>
                <w:sz w:val="24"/>
                <w:szCs w:val="24"/>
              </w:rPr>
            </w:pPr>
            <w:r w:rsidRPr="00AB0960">
              <w:rPr>
                <w:rFonts w:ascii="Times New Roman" w:hAnsi="Times New Roman"/>
                <w:sz w:val="24"/>
                <w:szCs w:val="24"/>
              </w:rPr>
              <w:t>Развитие материально-технической базы лабораторий Центра коллективного пользования уникальным науч-ным оборудованием «Светотехническая метрология» на светотехническом факультете ФГБОУ ВПО «МГУ им. Н.П. Огарева»</w:t>
            </w:r>
          </w:p>
        </w:tc>
      </w:tr>
    </w:tbl>
    <w:p w:rsidR="00F55F2A" w:rsidRPr="00B851C5" w:rsidRDefault="00F55F2A" w:rsidP="00F55F2A">
      <w:pPr>
        <w:spacing w:after="0" w:line="360" w:lineRule="auto"/>
        <w:ind w:right="-5" w:firstLine="540"/>
        <w:jc w:val="both"/>
        <w:rPr>
          <w:rFonts w:ascii="Times New Roman" w:hAnsi="Times New Roman"/>
          <w:sz w:val="24"/>
          <w:szCs w:val="24"/>
        </w:rPr>
      </w:pPr>
    </w:p>
    <w:p w:rsidR="00F55F2A" w:rsidRPr="00CB4331" w:rsidRDefault="00F55F2A" w:rsidP="00F55F2A">
      <w:pPr>
        <w:jc w:val="both"/>
        <w:rPr>
          <w:rFonts w:ascii="Times New Roman" w:hAnsi="Times New Roman"/>
          <w:b/>
          <w:sz w:val="24"/>
          <w:szCs w:val="24"/>
        </w:rPr>
      </w:pPr>
      <w:r w:rsidRPr="00CB4331">
        <w:rPr>
          <w:rFonts w:ascii="Times New Roman" w:hAnsi="Times New Roman"/>
          <w:b/>
          <w:sz w:val="24"/>
          <w:szCs w:val="24"/>
        </w:rPr>
        <w:t>5.2 Описание основных мер по привлечению российских и иностранных инвестиций, улучшению инвестиционного климата, содействию реализации крупных инвестиционных проектов</w:t>
      </w:r>
    </w:p>
    <w:p w:rsidR="00F55F2A" w:rsidRDefault="00F55F2A" w:rsidP="00CB4331">
      <w:pPr>
        <w:spacing w:after="0" w:line="240" w:lineRule="auto"/>
        <w:ind w:firstLine="709"/>
        <w:jc w:val="both"/>
        <w:rPr>
          <w:rFonts w:ascii="Times New Roman" w:hAnsi="Times New Roman"/>
          <w:sz w:val="24"/>
          <w:szCs w:val="24"/>
        </w:rPr>
      </w:pPr>
      <w:r w:rsidRPr="00505D37">
        <w:rPr>
          <w:rFonts w:ascii="Times New Roman" w:hAnsi="Times New Roman"/>
          <w:sz w:val="24"/>
          <w:szCs w:val="24"/>
        </w:rPr>
        <w:t>Осуществление комплекса мер, направленных на эффективное развитие производства и производственной инфраструктуры, реализация инвестиционных проектов зависят от финансовых возможностей различных участников этого процесса.</w:t>
      </w:r>
      <w:r>
        <w:rPr>
          <w:rFonts w:ascii="Times New Roman" w:hAnsi="Times New Roman"/>
          <w:sz w:val="24"/>
          <w:szCs w:val="24"/>
        </w:rPr>
        <w:t xml:space="preserve"> Одновременно с решением задачи</w:t>
      </w:r>
      <w:r w:rsidRPr="00505D37">
        <w:rPr>
          <w:rFonts w:ascii="Times New Roman" w:hAnsi="Times New Roman"/>
          <w:sz w:val="24"/>
          <w:szCs w:val="24"/>
        </w:rPr>
        <w:t xml:space="preserve"> </w:t>
      </w:r>
      <w:r>
        <w:rPr>
          <w:rFonts w:ascii="Times New Roman" w:hAnsi="Times New Roman"/>
          <w:sz w:val="24"/>
          <w:szCs w:val="24"/>
        </w:rPr>
        <w:t xml:space="preserve">повышения эффективного использования </w:t>
      </w:r>
      <w:r w:rsidRPr="00505D37">
        <w:rPr>
          <w:rFonts w:ascii="Times New Roman" w:hAnsi="Times New Roman"/>
          <w:sz w:val="24"/>
          <w:szCs w:val="24"/>
        </w:rPr>
        <w:t>бюджетн</w:t>
      </w:r>
      <w:r>
        <w:rPr>
          <w:rFonts w:ascii="Times New Roman" w:hAnsi="Times New Roman"/>
          <w:sz w:val="24"/>
          <w:szCs w:val="24"/>
        </w:rPr>
        <w:t>ых средств</w:t>
      </w:r>
      <w:r w:rsidRPr="00505D37">
        <w:rPr>
          <w:rFonts w:ascii="Times New Roman" w:hAnsi="Times New Roman"/>
          <w:sz w:val="24"/>
          <w:szCs w:val="24"/>
        </w:rPr>
        <w:t xml:space="preserve"> </w:t>
      </w:r>
      <w:r>
        <w:rPr>
          <w:rFonts w:ascii="Times New Roman" w:hAnsi="Times New Roman"/>
          <w:sz w:val="24"/>
          <w:szCs w:val="24"/>
        </w:rPr>
        <w:t>будет решена задача</w:t>
      </w:r>
      <w:r w:rsidRPr="00505D37">
        <w:rPr>
          <w:rFonts w:ascii="Times New Roman" w:hAnsi="Times New Roman"/>
          <w:sz w:val="24"/>
          <w:szCs w:val="24"/>
        </w:rPr>
        <w:t xml:space="preserve"> привлечения частных инвесторов, </w:t>
      </w:r>
      <w:r>
        <w:rPr>
          <w:rFonts w:ascii="Times New Roman" w:hAnsi="Times New Roman"/>
          <w:sz w:val="24"/>
          <w:szCs w:val="24"/>
        </w:rPr>
        <w:t>для которых важным является понимание</w:t>
      </w:r>
      <w:r w:rsidRPr="00505D37">
        <w:rPr>
          <w:rFonts w:ascii="Times New Roman" w:hAnsi="Times New Roman"/>
          <w:sz w:val="24"/>
          <w:szCs w:val="24"/>
        </w:rPr>
        <w:t xml:space="preserve"> </w:t>
      </w:r>
      <w:r>
        <w:rPr>
          <w:rFonts w:ascii="Times New Roman" w:hAnsi="Times New Roman"/>
          <w:sz w:val="24"/>
          <w:szCs w:val="24"/>
        </w:rPr>
        <w:t xml:space="preserve">явных рыночных перспектив </w:t>
      </w:r>
      <w:r w:rsidRPr="00505D37">
        <w:rPr>
          <w:rFonts w:ascii="Times New Roman" w:hAnsi="Times New Roman"/>
          <w:sz w:val="24"/>
          <w:szCs w:val="24"/>
        </w:rPr>
        <w:t xml:space="preserve">и </w:t>
      </w:r>
      <w:r>
        <w:rPr>
          <w:rFonts w:ascii="Times New Roman" w:hAnsi="Times New Roman"/>
          <w:sz w:val="24"/>
          <w:szCs w:val="24"/>
        </w:rPr>
        <w:t xml:space="preserve">гарантированных государством </w:t>
      </w:r>
      <w:r w:rsidRPr="00505D37">
        <w:rPr>
          <w:rFonts w:ascii="Times New Roman" w:hAnsi="Times New Roman"/>
          <w:sz w:val="24"/>
          <w:szCs w:val="24"/>
        </w:rPr>
        <w:t xml:space="preserve">низких рисков. В этой связи актуальным становится совершенствование предпринимаемых участниками кластера мер по привлечению инвестиций, улучшению инвестиционного климата, содействию реализации </w:t>
      </w:r>
      <w:r>
        <w:rPr>
          <w:rFonts w:ascii="Times New Roman" w:hAnsi="Times New Roman"/>
          <w:sz w:val="24"/>
          <w:szCs w:val="24"/>
        </w:rPr>
        <w:t>крупных инвестиционных проектов, в частности, эффективное взаимодействие с органами государственной власти на федеральном и республиканском уровне. В числе этих мер::</w:t>
      </w:r>
    </w:p>
    <w:p w:rsidR="00F55F2A" w:rsidRPr="00CD4C6C" w:rsidRDefault="00F55F2A" w:rsidP="00CD5B47">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Предоставление налоговых льгот:</w:t>
      </w:r>
    </w:p>
    <w:p w:rsidR="00F55F2A" w:rsidRPr="00CD4C6C" w:rsidRDefault="00F55F2A" w:rsidP="00CD5B47">
      <w:pPr>
        <w:numPr>
          <w:ilvl w:val="0"/>
          <w:numId w:val="37"/>
        </w:numPr>
        <w:spacing w:after="0" w:line="240" w:lineRule="auto"/>
        <w:ind w:left="1560"/>
        <w:jc w:val="both"/>
        <w:rPr>
          <w:rFonts w:ascii="Times New Roman" w:hAnsi="Times New Roman"/>
          <w:sz w:val="24"/>
          <w:szCs w:val="24"/>
        </w:rPr>
      </w:pPr>
      <w:r w:rsidRPr="00CD4C6C">
        <w:rPr>
          <w:rFonts w:ascii="Times New Roman" w:hAnsi="Times New Roman"/>
          <w:sz w:val="24"/>
          <w:szCs w:val="24"/>
        </w:rPr>
        <w:t xml:space="preserve">снижение ставки налога на прибыль, уплачиваемой в республиканский бюджет Республики Мордовия до 13,5 % на период окупаемости приоритетного инвестиционного проекта, но не более, чем на 5 лет (Закон Республики Мордовия «О снижении ставок по налогу на прибыль организаций» № 77-З от 25 ноября </w:t>
      </w:r>
      <w:smartTag w:uri="urn:schemas-microsoft-com:office:smarttags" w:element="metricconverter">
        <w:smartTagPr>
          <w:attr w:name="ProductID" w:val="2004 г"/>
        </w:smartTagPr>
        <w:r w:rsidRPr="00CD4C6C">
          <w:rPr>
            <w:rFonts w:ascii="Times New Roman" w:hAnsi="Times New Roman"/>
            <w:sz w:val="24"/>
            <w:szCs w:val="24"/>
          </w:rPr>
          <w:t>2004 г</w:t>
        </w:r>
      </w:smartTag>
      <w:r w:rsidRPr="00CD4C6C">
        <w:rPr>
          <w:rFonts w:ascii="Times New Roman" w:hAnsi="Times New Roman"/>
          <w:sz w:val="24"/>
          <w:szCs w:val="24"/>
        </w:rPr>
        <w:t>.);</w:t>
      </w:r>
    </w:p>
    <w:p w:rsidR="00F55F2A" w:rsidRPr="00CD4C6C" w:rsidRDefault="00F55F2A" w:rsidP="00CD5B47">
      <w:pPr>
        <w:numPr>
          <w:ilvl w:val="0"/>
          <w:numId w:val="37"/>
        </w:numPr>
        <w:spacing w:after="0" w:line="240" w:lineRule="auto"/>
        <w:ind w:left="1560"/>
        <w:jc w:val="both"/>
        <w:rPr>
          <w:rFonts w:ascii="Times New Roman" w:hAnsi="Times New Roman"/>
          <w:sz w:val="24"/>
          <w:szCs w:val="24"/>
        </w:rPr>
      </w:pPr>
      <w:r w:rsidRPr="00CD4C6C">
        <w:rPr>
          <w:rFonts w:ascii="Times New Roman" w:hAnsi="Times New Roman"/>
          <w:sz w:val="24"/>
          <w:szCs w:val="24"/>
        </w:rPr>
        <w:t xml:space="preserve">освобождение от налога на имущество на период окупаемости приоритетного инвестиционного проекта, но не более, чем на 5 лет (Закон Республики Мордовия «О налоге на имущество организаций» № 54-З от 27 ноября </w:t>
      </w:r>
      <w:smartTag w:uri="urn:schemas-microsoft-com:office:smarttags" w:element="metricconverter">
        <w:smartTagPr>
          <w:attr w:name="ProductID" w:val="2003 г"/>
        </w:smartTagPr>
        <w:r w:rsidRPr="00CD4C6C">
          <w:rPr>
            <w:rFonts w:ascii="Times New Roman" w:hAnsi="Times New Roman"/>
            <w:sz w:val="24"/>
            <w:szCs w:val="24"/>
          </w:rPr>
          <w:t>2003 г</w:t>
        </w:r>
      </w:smartTag>
      <w:r w:rsidRPr="00CD4C6C">
        <w:rPr>
          <w:rFonts w:ascii="Times New Roman" w:hAnsi="Times New Roman"/>
          <w:sz w:val="24"/>
          <w:szCs w:val="24"/>
        </w:rPr>
        <w:t>.);</w:t>
      </w:r>
    </w:p>
    <w:p w:rsidR="00F55F2A" w:rsidRPr="00CD4C6C" w:rsidRDefault="00F55F2A" w:rsidP="00CD5B47">
      <w:pPr>
        <w:numPr>
          <w:ilvl w:val="0"/>
          <w:numId w:val="37"/>
        </w:numPr>
        <w:spacing w:after="0" w:line="240" w:lineRule="auto"/>
        <w:ind w:left="1560" w:hanging="357"/>
        <w:jc w:val="both"/>
        <w:rPr>
          <w:rFonts w:ascii="Times New Roman" w:hAnsi="Times New Roman"/>
          <w:sz w:val="24"/>
          <w:szCs w:val="24"/>
        </w:rPr>
      </w:pPr>
      <w:r w:rsidRPr="00CD4C6C">
        <w:rPr>
          <w:rFonts w:ascii="Times New Roman" w:hAnsi="Times New Roman"/>
          <w:sz w:val="24"/>
          <w:szCs w:val="24"/>
        </w:rPr>
        <w:t>освобождение от земельного налога (в ведении муниципальных властей).</w:t>
      </w:r>
    </w:p>
    <w:p w:rsidR="00F55F2A" w:rsidRPr="00CD4C6C" w:rsidRDefault="00F55F2A" w:rsidP="00CD5B47">
      <w:pPr>
        <w:numPr>
          <w:ilvl w:val="0"/>
          <w:numId w:val="37"/>
        </w:numPr>
        <w:spacing w:after="0" w:line="240" w:lineRule="auto"/>
        <w:ind w:hanging="357"/>
        <w:jc w:val="both"/>
        <w:rPr>
          <w:rFonts w:ascii="Times New Roman" w:hAnsi="Times New Roman"/>
          <w:sz w:val="24"/>
          <w:szCs w:val="24"/>
        </w:rPr>
      </w:pPr>
      <w:r>
        <w:rPr>
          <w:rFonts w:ascii="Times New Roman" w:hAnsi="Times New Roman"/>
          <w:sz w:val="24"/>
          <w:szCs w:val="24"/>
        </w:rPr>
        <w:t>П</w:t>
      </w:r>
      <w:r w:rsidRPr="00CD4C6C">
        <w:rPr>
          <w:rFonts w:ascii="Times New Roman" w:hAnsi="Times New Roman"/>
          <w:sz w:val="24"/>
          <w:szCs w:val="24"/>
        </w:rPr>
        <w:t>редоставление государственных гарантий Республики Мордовия (Закон Республики Мордовия «О предоставлении государственных гарантий Республики Мордовия</w:t>
      </w:r>
      <w:r>
        <w:rPr>
          <w:rFonts w:ascii="Times New Roman" w:hAnsi="Times New Roman"/>
          <w:sz w:val="24"/>
          <w:szCs w:val="24"/>
        </w:rPr>
        <w:t xml:space="preserve">» № 5-З от 21 февраля </w:t>
      </w:r>
      <w:smartTag w:uri="urn:schemas-microsoft-com:office:smarttags" w:element="metricconverter">
        <w:smartTagPr>
          <w:attr w:name="ProductID" w:val="2008 г"/>
        </w:smartTagPr>
        <w:r>
          <w:rPr>
            <w:rFonts w:ascii="Times New Roman" w:hAnsi="Times New Roman"/>
            <w:sz w:val="24"/>
            <w:szCs w:val="24"/>
          </w:rPr>
          <w:t>2008 г</w:t>
        </w:r>
      </w:smartTag>
      <w:r>
        <w:rPr>
          <w:rFonts w:ascii="Times New Roman" w:hAnsi="Times New Roman"/>
          <w:sz w:val="24"/>
          <w:szCs w:val="24"/>
        </w:rPr>
        <w:t>.).</w:t>
      </w:r>
    </w:p>
    <w:p w:rsidR="00F55F2A" w:rsidRPr="00CD4C6C" w:rsidRDefault="00F55F2A" w:rsidP="00CD5B47">
      <w:pPr>
        <w:numPr>
          <w:ilvl w:val="0"/>
          <w:numId w:val="37"/>
        </w:numPr>
        <w:spacing w:after="0" w:line="240" w:lineRule="auto"/>
        <w:ind w:hanging="357"/>
        <w:jc w:val="both"/>
        <w:rPr>
          <w:rFonts w:ascii="Times New Roman" w:hAnsi="Times New Roman"/>
          <w:sz w:val="24"/>
          <w:szCs w:val="24"/>
        </w:rPr>
      </w:pPr>
      <w:r>
        <w:rPr>
          <w:rFonts w:ascii="Times New Roman" w:hAnsi="Times New Roman"/>
          <w:sz w:val="24"/>
          <w:szCs w:val="24"/>
        </w:rPr>
        <w:t>П</w:t>
      </w:r>
      <w:r w:rsidRPr="00CD4C6C">
        <w:rPr>
          <w:rFonts w:ascii="Times New Roman" w:hAnsi="Times New Roman"/>
          <w:sz w:val="24"/>
          <w:szCs w:val="24"/>
        </w:rPr>
        <w:t xml:space="preserve">редоставление субсидий на возмещение затрат по оплате части процентов за пользование инвестиционными кредитами российских банков и на возмещение части затрат на уплату лизинговых платежей по договорам лизинга (постановление Правительства Республики Мордовия от 18 мая </w:t>
      </w:r>
      <w:smartTag w:uri="urn:schemas-microsoft-com:office:smarttags" w:element="metricconverter">
        <w:smartTagPr>
          <w:attr w:name="ProductID" w:val="2009 г"/>
        </w:smartTagPr>
        <w:r w:rsidRPr="00CD4C6C">
          <w:rPr>
            <w:rFonts w:ascii="Times New Roman" w:hAnsi="Times New Roman"/>
            <w:sz w:val="24"/>
            <w:szCs w:val="24"/>
          </w:rPr>
          <w:t>2009 г</w:t>
        </w:r>
      </w:smartTag>
      <w:r w:rsidRPr="00CD4C6C">
        <w:rPr>
          <w:rFonts w:ascii="Times New Roman" w:hAnsi="Times New Roman"/>
          <w:sz w:val="24"/>
          <w:szCs w:val="24"/>
        </w:rPr>
        <w:t>. № 218, постановление Правительства Республики Морд</w:t>
      </w:r>
      <w:r>
        <w:rPr>
          <w:rFonts w:ascii="Times New Roman" w:hAnsi="Times New Roman"/>
          <w:sz w:val="24"/>
          <w:szCs w:val="24"/>
        </w:rPr>
        <w:t xml:space="preserve">овия от 1 ноября </w:t>
      </w:r>
      <w:smartTag w:uri="urn:schemas-microsoft-com:office:smarttags" w:element="metricconverter">
        <w:smartTagPr>
          <w:attr w:name="ProductID" w:val="2010 г"/>
        </w:smartTagPr>
        <w:r>
          <w:rPr>
            <w:rFonts w:ascii="Times New Roman" w:hAnsi="Times New Roman"/>
            <w:sz w:val="24"/>
            <w:szCs w:val="24"/>
          </w:rPr>
          <w:t>2010 г</w:t>
        </w:r>
      </w:smartTag>
      <w:r>
        <w:rPr>
          <w:rFonts w:ascii="Times New Roman" w:hAnsi="Times New Roman"/>
          <w:sz w:val="24"/>
          <w:szCs w:val="24"/>
        </w:rPr>
        <w:t>. № 429).</w:t>
      </w:r>
    </w:p>
    <w:p w:rsidR="00F55F2A" w:rsidRPr="00CD4C6C" w:rsidRDefault="00F55F2A" w:rsidP="00CD5B47">
      <w:pPr>
        <w:numPr>
          <w:ilvl w:val="0"/>
          <w:numId w:val="37"/>
        </w:numPr>
        <w:spacing w:after="0" w:line="240" w:lineRule="auto"/>
        <w:ind w:hanging="357"/>
        <w:jc w:val="both"/>
        <w:rPr>
          <w:rFonts w:ascii="Times New Roman" w:hAnsi="Times New Roman"/>
          <w:sz w:val="24"/>
          <w:szCs w:val="24"/>
        </w:rPr>
      </w:pPr>
      <w:r>
        <w:rPr>
          <w:rFonts w:ascii="Times New Roman" w:hAnsi="Times New Roman"/>
          <w:sz w:val="24"/>
          <w:szCs w:val="24"/>
        </w:rPr>
        <w:t>П</w:t>
      </w:r>
      <w:r w:rsidRPr="00CD4C6C">
        <w:rPr>
          <w:rFonts w:ascii="Times New Roman" w:hAnsi="Times New Roman"/>
          <w:sz w:val="24"/>
          <w:szCs w:val="24"/>
        </w:rPr>
        <w:t xml:space="preserve">редоставление поручительств и займов Казенным предприятием Республики Мордовия «Дирекция по реализации Республиканской целевой программы развития Республики Мордовия» (постановление Правительства Республики Мордовия от 27 апреля </w:t>
      </w:r>
      <w:smartTag w:uri="urn:schemas-microsoft-com:office:smarttags" w:element="metricconverter">
        <w:smartTagPr>
          <w:attr w:name="ProductID" w:val="2009 г"/>
        </w:smartTagPr>
        <w:r w:rsidRPr="00CD4C6C">
          <w:rPr>
            <w:rFonts w:ascii="Times New Roman" w:hAnsi="Times New Roman"/>
            <w:sz w:val="24"/>
            <w:szCs w:val="24"/>
          </w:rPr>
          <w:t>2009 г</w:t>
        </w:r>
      </w:smartTag>
      <w:r w:rsidRPr="00CD4C6C">
        <w:rPr>
          <w:rFonts w:ascii="Times New Roman" w:hAnsi="Times New Roman"/>
          <w:sz w:val="24"/>
          <w:szCs w:val="24"/>
        </w:rPr>
        <w:t>. № 182)</w:t>
      </w:r>
      <w:r>
        <w:rPr>
          <w:rFonts w:ascii="Times New Roman" w:hAnsi="Times New Roman"/>
          <w:sz w:val="24"/>
          <w:szCs w:val="24"/>
        </w:rPr>
        <w:t>.</w:t>
      </w:r>
    </w:p>
    <w:p w:rsidR="00F55F2A" w:rsidRDefault="00F55F2A" w:rsidP="00CD5B47">
      <w:pPr>
        <w:numPr>
          <w:ilvl w:val="0"/>
          <w:numId w:val="29"/>
        </w:numPr>
        <w:spacing w:after="0" w:line="240" w:lineRule="auto"/>
        <w:ind w:left="709" w:hanging="357"/>
        <w:jc w:val="both"/>
        <w:rPr>
          <w:rFonts w:ascii="Times New Roman" w:hAnsi="Times New Roman"/>
          <w:sz w:val="24"/>
          <w:szCs w:val="24"/>
        </w:rPr>
      </w:pPr>
      <w:r w:rsidRPr="00CD4C6C">
        <w:rPr>
          <w:rFonts w:ascii="Times New Roman" w:hAnsi="Times New Roman"/>
          <w:sz w:val="24"/>
          <w:szCs w:val="24"/>
        </w:rPr>
        <w:t xml:space="preserve">Использование инвестиционного маркетинга, направленного на создание благоприятного и узнаваемого имиджа </w:t>
      </w:r>
      <w:r>
        <w:rPr>
          <w:rFonts w:ascii="Times New Roman" w:hAnsi="Times New Roman"/>
          <w:sz w:val="24"/>
          <w:szCs w:val="24"/>
        </w:rPr>
        <w:t>участников кластера.</w:t>
      </w:r>
    </w:p>
    <w:p w:rsidR="00F55F2A" w:rsidRPr="00CD4C6C" w:rsidRDefault="00F55F2A" w:rsidP="00CD5B47">
      <w:pPr>
        <w:numPr>
          <w:ilvl w:val="0"/>
          <w:numId w:val="29"/>
        </w:numPr>
        <w:spacing w:after="0" w:line="240" w:lineRule="auto"/>
        <w:ind w:left="709" w:hanging="357"/>
        <w:jc w:val="both"/>
        <w:rPr>
          <w:rFonts w:ascii="Times New Roman" w:hAnsi="Times New Roman"/>
          <w:sz w:val="24"/>
          <w:szCs w:val="24"/>
        </w:rPr>
      </w:pPr>
      <w:r>
        <w:rPr>
          <w:rFonts w:ascii="Times New Roman" w:hAnsi="Times New Roman"/>
          <w:sz w:val="24"/>
          <w:szCs w:val="24"/>
        </w:rPr>
        <w:t>Предоставление грантов предприятиям кластера, занимающимся производством инноваций.</w:t>
      </w:r>
    </w:p>
    <w:p w:rsidR="00F55F2A" w:rsidRDefault="00F55F2A" w:rsidP="00CD5B47">
      <w:pPr>
        <w:numPr>
          <w:ilvl w:val="0"/>
          <w:numId w:val="29"/>
        </w:numPr>
        <w:spacing w:after="0" w:line="240" w:lineRule="auto"/>
        <w:ind w:left="709"/>
        <w:jc w:val="both"/>
        <w:rPr>
          <w:rFonts w:ascii="Times New Roman" w:hAnsi="Times New Roman"/>
          <w:sz w:val="24"/>
          <w:szCs w:val="24"/>
        </w:rPr>
      </w:pPr>
      <w:r>
        <w:rPr>
          <w:rFonts w:ascii="Times New Roman" w:hAnsi="Times New Roman"/>
          <w:sz w:val="24"/>
          <w:szCs w:val="24"/>
        </w:rPr>
        <w:t>Проведение выставок и презентаций новых светотехнических изделий и разработок с целью привлечения потенциальных инвесторов.</w:t>
      </w:r>
    </w:p>
    <w:p w:rsidR="00F55F2A" w:rsidRDefault="00F55F2A" w:rsidP="00CD5B47">
      <w:pPr>
        <w:numPr>
          <w:ilvl w:val="0"/>
          <w:numId w:val="29"/>
        </w:numPr>
        <w:spacing w:after="0" w:line="240" w:lineRule="auto"/>
        <w:ind w:left="709"/>
        <w:jc w:val="both"/>
        <w:rPr>
          <w:rFonts w:ascii="Times New Roman" w:hAnsi="Times New Roman"/>
          <w:sz w:val="24"/>
          <w:szCs w:val="24"/>
        </w:rPr>
      </w:pPr>
      <w:r>
        <w:rPr>
          <w:rFonts w:ascii="Times New Roman" w:hAnsi="Times New Roman"/>
          <w:sz w:val="24"/>
          <w:szCs w:val="24"/>
        </w:rPr>
        <w:t>Повышение качества информации о новых изделиях и разработках участников кластера на их сайтах в Интернет.</w:t>
      </w:r>
    </w:p>
    <w:p w:rsidR="00F55F2A" w:rsidRPr="005A0027" w:rsidRDefault="00F55F2A" w:rsidP="00CD5B47">
      <w:pPr>
        <w:numPr>
          <w:ilvl w:val="0"/>
          <w:numId w:val="29"/>
        </w:numPr>
        <w:spacing w:after="0" w:line="240" w:lineRule="auto"/>
        <w:ind w:left="709"/>
        <w:jc w:val="both"/>
        <w:rPr>
          <w:rFonts w:ascii="Times New Roman" w:hAnsi="Times New Roman"/>
          <w:sz w:val="24"/>
          <w:szCs w:val="24"/>
        </w:rPr>
      </w:pPr>
      <w:r w:rsidRPr="005A0027">
        <w:rPr>
          <w:rFonts w:ascii="Times New Roman" w:hAnsi="Times New Roman"/>
          <w:sz w:val="24"/>
          <w:szCs w:val="24"/>
        </w:rPr>
        <w:t>Создание Интернет-страниц инновационных проектов на сайтах участников кластера, позволяющих  проводить мониторинг их выполн</w:t>
      </w:r>
      <w:r w:rsidR="005A0027" w:rsidRPr="005A0027">
        <w:rPr>
          <w:rFonts w:ascii="Times New Roman" w:hAnsi="Times New Roman"/>
          <w:sz w:val="24"/>
          <w:szCs w:val="24"/>
        </w:rPr>
        <w:t>ения в режиме реального времени</w:t>
      </w:r>
      <w:r w:rsidR="005A0027">
        <w:rPr>
          <w:rFonts w:ascii="Times New Roman" w:hAnsi="Times New Roman"/>
          <w:sz w:val="24"/>
          <w:szCs w:val="24"/>
        </w:rPr>
        <w:t>, о</w:t>
      </w:r>
      <w:r w:rsidRPr="005A0027">
        <w:rPr>
          <w:rFonts w:ascii="Times New Roman" w:hAnsi="Times New Roman"/>
          <w:sz w:val="24"/>
          <w:szCs w:val="24"/>
        </w:rPr>
        <w:t>существлять мониторинг продукции и услуг, созданных в результате реализации инвестиционного проекта.</w:t>
      </w:r>
    </w:p>
    <w:p w:rsidR="00F55F2A" w:rsidRDefault="00F55F2A" w:rsidP="00CD5B47">
      <w:pPr>
        <w:numPr>
          <w:ilvl w:val="0"/>
          <w:numId w:val="29"/>
        </w:numPr>
        <w:spacing w:after="0" w:line="240" w:lineRule="auto"/>
        <w:ind w:left="709"/>
        <w:jc w:val="both"/>
        <w:rPr>
          <w:rFonts w:ascii="Times New Roman" w:hAnsi="Times New Roman"/>
          <w:sz w:val="24"/>
          <w:szCs w:val="24"/>
        </w:rPr>
      </w:pPr>
      <w:r>
        <w:rPr>
          <w:rFonts w:ascii="Times New Roman" w:hAnsi="Times New Roman"/>
          <w:sz w:val="24"/>
          <w:szCs w:val="24"/>
        </w:rPr>
        <w:t xml:space="preserve">Создание рынка инвестиционных проектов кластера в сфере производственной инфраструктуры, которые могли бы </w:t>
      </w:r>
      <w:r w:rsidRPr="00B1245E">
        <w:rPr>
          <w:rFonts w:ascii="Times New Roman" w:hAnsi="Times New Roman"/>
          <w:sz w:val="24"/>
          <w:szCs w:val="24"/>
        </w:rPr>
        <w:t>реализовываться на принципах ГЧП и существенно снизить нагрузку на государственный</w:t>
      </w:r>
      <w:r>
        <w:rPr>
          <w:rFonts w:ascii="Times New Roman" w:hAnsi="Times New Roman"/>
          <w:sz w:val="24"/>
          <w:szCs w:val="24"/>
        </w:rPr>
        <w:t xml:space="preserve"> и муниципальные бюджеты</w:t>
      </w:r>
      <w:r w:rsidRPr="00B1245E">
        <w:rPr>
          <w:rFonts w:ascii="Times New Roman" w:hAnsi="Times New Roman"/>
          <w:sz w:val="24"/>
          <w:szCs w:val="24"/>
        </w:rPr>
        <w:t>.</w:t>
      </w:r>
    </w:p>
    <w:p w:rsidR="00F55F2A" w:rsidRDefault="00F55F2A" w:rsidP="00CD5B47">
      <w:pPr>
        <w:numPr>
          <w:ilvl w:val="0"/>
          <w:numId w:val="29"/>
        </w:numPr>
        <w:spacing w:after="0" w:line="240" w:lineRule="auto"/>
        <w:ind w:left="709"/>
        <w:jc w:val="both"/>
        <w:rPr>
          <w:rFonts w:ascii="Times New Roman" w:hAnsi="Times New Roman"/>
          <w:sz w:val="24"/>
          <w:szCs w:val="24"/>
        </w:rPr>
      </w:pPr>
      <w:r>
        <w:rPr>
          <w:rFonts w:ascii="Times New Roman" w:hAnsi="Times New Roman"/>
          <w:sz w:val="24"/>
          <w:szCs w:val="24"/>
        </w:rPr>
        <w:t>Расширение перечня критериев включения инвестиционных проектов в перечень приоритетных путем добавления в него показателей инновационности проекта.</w:t>
      </w:r>
    </w:p>
    <w:p w:rsidR="00F55F2A" w:rsidRDefault="00F55F2A" w:rsidP="00CD5B47">
      <w:pPr>
        <w:numPr>
          <w:ilvl w:val="0"/>
          <w:numId w:val="29"/>
        </w:numPr>
        <w:spacing w:after="0" w:line="240" w:lineRule="auto"/>
        <w:ind w:left="709"/>
        <w:jc w:val="both"/>
        <w:rPr>
          <w:rFonts w:ascii="Times New Roman" w:hAnsi="Times New Roman"/>
          <w:sz w:val="24"/>
          <w:szCs w:val="24"/>
        </w:rPr>
      </w:pPr>
      <w:r>
        <w:rPr>
          <w:rFonts w:ascii="Times New Roman" w:hAnsi="Times New Roman"/>
          <w:sz w:val="24"/>
          <w:szCs w:val="24"/>
        </w:rPr>
        <w:t>Предоставление проектам, не имеющим аналогов в России и за рубежом, особого статуса Национальных инновационных проектов.</w:t>
      </w:r>
    </w:p>
    <w:p w:rsidR="00F55F2A" w:rsidRDefault="00F55F2A" w:rsidP="00CD5B47">
      <w:pPr>
        <w:numPr>
          <w:ilvl w:val="0"/>
          <w:numId w:val="29"/>
        </w:numPr>
        <w:spacing w:after="0" w:line="240" w:lineRule="auto"/>
        <w:ind w:left="709"/>
        <w:jc w:val="both"/>
        <w:rPr>
          <w:rFonts w:ascii="Times New Roman" w:hAnsi="Times New Roman"/>
          <w:sz w:val="24"/>
          <w:szCs w:val="24"/>
        </w:rPr>
      </w:pPr>
      <w:r>
        <w:rPr>
          <w:rFonts w:ascii="Times New Roman" w:hAnsi="Times New Roman"/>
          <w:sz w:val="24"/>
          <w:szCs w:val="24"/>
        </w:rPr>
        <w:t xml:space="preserve">Создание в кластере Координационных органов, осуществляющих </w:t>
      </w:r>
      <w:r w:rsidRPr="00B461CC">
        <w:rPr>
          <w:rFonts w:ascii="Times New Roman" w:hAnsi="Times New Roman"/>
          <w:sz w:val="24"/>
          <w:szCs w:val="24"/>
        </w:rPr>
        <w:t>взаимодействи</w:t>
      </w:r>
      <w:r w:rsidRPr="00DD46AB">
        <w:rPr>
          <w:rFonts w:ascii="Times New Roman" w:hAnsi="Times New Roman"/>
          <w:sz w:val="24"/>
          <w:szCs w:val="24"/>
        </w:rPr>
        <w:t>е</w:t>
      </w:r>
      <w:r w:rsidRPr="00B461CC">
        <w:rPr>
          <w:rFonts w:ascii="Times New Roman" w:hAnsi="Times New Roman"/>
          <w:sz w:val="24"/>
          <w:szCs w:val="24"/>
        </w:rPr>
        <w:t xml:space="preserve"> научной и образовательной общественности, бизнес-структур с органами государственной власти,</w:t>
      </w:r>
      <w:r w:rsidRPr="00DD46AB">
        <w:rPr>
          <w:rFonts w:ascii="Times New Roman" w:hAnsi="Times New Roman"/>
          <w:sz w:val="24"/>
          <w:szCs w:val="24"/>
        </w:rPr>
        <w:t xml:space="preserve"> с действующим Координационным Советом Республики Мордовия по инновационной деятельности</w:t>
      </w:r>
      <w:r>
        <w:rPr>
          <w:rFonts w:ascii="Times New Roman" w:hAnsi="Times New Roman"/>
          <w:sz w:val="24"/>
          <w:szCs w:val="24"/>
        </w:rPr>
        <w:t>, решающим спорные вопросы, возникающие при реализации инвестиционных проектов.</w:t>
      </w:r>
    </w:p>
    <w:p w:rsidR="00F55F2A" w:rsidRPr="00CB4331" w:rsidRDefault="00F55F2A" w:rsidP="00F55F2A">
      <w:pPr>
        <w:spacing w:after="0" w:line="360" w:lineRule="auto"/>
        <w:ind w:left="1429"/>
        <w:jc w:val="both"/>
        <w:rPr>
          <w:rFonts w:ascii="Times New Roman" w:hAnsi="Times New Roman"/>
          <w:sz w:val="24"/>
          <w:szCs w:val="24"/>
        </w:rPr>
      </w:pPr>
    </w:p>
    <w:p w:rsidR="00F55F2A" w:rsidRPr="00CB4331" w:rsidRDefault="00F55F2A" w:rsidP="00F55F2A">
      <w:pPr>
        <w:jc w:val="both"/>
        <w:rPr>
          <w:rFonts w:ascii="Times New Roman" w:hAnsi="Times New Roman"/>
          <w:b/>
          <w:sz w:val="24"/>
          <w:szCs w:val="24"/>
        </w:rPr>
      </w:pPr>
      <w:r w:rsidRPr="00CB4331">
        <w:rPr>
          <w:rFonts w:ascii="Times New Roman" w:hAnsi="Times New Roman"/>
          <w:b/>
          <w:sz w:val="24"/>
          <w:szCs w:val="24"/>
        </w:rPr>
        <w:t>5.3 Описание основных мер по развитию малого и среднего предпринимательства, в том числе мероприятия по развитию в рамках производства продукции крупными (якорными) компаниями-участниками кластера практики выполнения отдельных работ силами компаний малого и среднего бизнеса (производственный аутсорсинг)</w:t>
      </w:r>
    </w:p>
    <w:p w:rsidR="00F55F2A" w:rsidRPr="00462E5C" w:rsidRDefault="00F55F2A" w:rsidP="00CB4331">
      <w:pPr>
        <w:spacing w:after="0" w:line="240" w:lineRule="auto"/>
        <w:ind w:firstLine="709"/>
        <w:jc w:val="both"/>
        <w:rPr>
          <w:rFonts w:ascii="Times New Roman" w:hAnsi="Times New Roman"/>
          <w:sz w:val="24"/>
          <w:szCs w:val="24"/>
        </w:rPr>
      </w:pPr>
      <w:r w:rsidRPr="00462E5C">
        <w:rPr>
          <w:rFonts w:ascii="Times New Roman" w:hAnsi="Times New Roman"/>
          <w:sz w:val="24"/>
          <w:szCs w:val="24"/>
        </w:rPr>
        <w:t xml:space="preserve">В последние десятилетия малые и средние предприятия стали активно внедряться в инновационные процессы и выполнять функцию первопроходца в научно-технической сфере: они эффективны как производители отдельных узлов и малых механизмов, полуфабрикатов и других элементов, необходимых для производства конечной продукции, выпуск которых невыгоден крупным предприятиям. </w:t>
      </w:r>
    </w:p>
    <w:p w:rsidR="00F55F2A" w:rsidRDefault="00F55F2A" w:rsidP="00CB4331">
      <w:pPr>
        <w:spacing w:after="0" w:line="240" w:lineRule="auto"/>
        <w:ind w:firstLine="709"/>
        <w:jc w:val="both"/>
        <w:rPr>
          <w:rFonts w:ascii="Times New Roman" w:hAnsi="Times New Roman"/>
          <w:sz w:val="24"/>
          <w:szCs w:val="24"/>
        </w:rPr>
      </w:pPr>
      <w:r w:rsidRPr="001629B3">
        <w:rPr>
          <w:rFonts w:ascii="Times New Roman" w:hAnsi="Times New Roman"/>
          <w:sz w:val="24"/>
          <w:szCs w:val="24"/>
        </w:rPr>
        <w:t xml:space="preserve">Для предприятий кластера в целом больше характерна не передача крупными компаниями заказов на производство комплектующих к своей продукции малому бизнесу, а обратный процесс, когда узкоспециализированные предприятия малого и среднего бизнеса закупают комплектующие для своей продукции у крупных предприятий кластера. Это обусловлено экономическими причинами: эффектом масштаба, высокой стоимостью оборудования для производства комплектующих (например, стекловаренной печи или реактора для выращивания кристаллов), высокими затратами на их содержание и т.п. </w:t>
      </w:r>
      <w:r>
        <w:rPr>
          <w:rFonts w:ascii="Times New Roman" w:hAnsi="Times New Roman"/>
          <w:sz w:val="24"/>
          <w:szCs w:val="24"/>
        </w:rPr>
        <w:t xml:space="preserve">Такая ситуация означает, что взаимоотношения с предприятиями малого и среднего бизнеса, </w:t>
      </w:r>
      <w:r w:rsidRPr="001629B3">
        <w:rPr>
          <w:rFonts w:ascii="Times New Roman" w:hAnsi="Times New Roman"/>
          <w:sz w:val="24"/>
          <w:szCs w:val="24"/>
        </w:rPr>
        <w:t>созданными (или с</w:t>
      </w:r>
      <w:r>
        <w:rPr>
          <w:rFonts w:ascii="Times New Roman" w:hAnsi="Times New Roman"/>
          <w:sz w:val="24"/>
          <w:szCs w:val="24"/>
        </w:rPr>
        <w:t>уществующими) в рамках кластера, будут ориентированы на выполнение вспомогательных работ или услуг, обеспечивающих производство основной продукции. Основными мерами, способствующими развитию малого и среднего предпринимательства, являются:</w:t>
      </w:r>
    </w:p>
    <w:p w:rsidR="00F55F2A"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привлечение инжиниринговых компаний к созданию нестандартных решений на базе светодиодов для энергоэффективных светильников</w:t>
      </w:r>
      <w:r>
        <w:rPr>
          <w:rFonts w:ascii="Times New Roman" w:hAnsi="Times New Roman"/>
          <w:sz w:val="24"/>
          <w:szCs w:val="24"/>
        </w:rPr>
        <w:t>;</w:t>
      </w:r>
    </w:p>
    <w:p w:rsidR="00F55F2A" w:rsidRPr="00C65270"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производство полиграфической продукции и упаковки;</w:t>
      </w:r>
    </w:p>
    <w:p w:rsidR="00F55F2A" w:rsidRPr="00C65270"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 xml:space="preserve">утилизация отходов производства; </w:t>
      </w:r>
    </w:p>
    <w:p w:rsidR="00F55F2A" w:rsidRPr="00C65270"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оказание сервисных услуг по монтажу и гарантийному обслуживанию светотехнического оборудования;</w:t>
      </w:r>
    </w:p>
    <w:p w:rsidR="00F55F2A" w:rsidRPr="00C65270"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 xml:space="preserve">создание светодизайнерских студий; </w:t>
      </w:r>
    </w:p>
    <w:p w:rsidR="00F55F2A" w:rsidRPr="00C65270"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разработка и изготовление специализированной оснастки и инструмента;</w:t>
      </w:r>
    </w:p>
    <w:p w:rsidR="00F55F2A" w:rsidRPr="00C65270"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строительные и ремонтные работы;</w:t>
      </w:r>
    </w:p>
    <w:p w:rsidR="00F55F2A" w:rsidRPr="00C65270" w:rsidRDefault="00F55F2A" w:rsidP="00CD5B47">
      <w:pPr>
        <w:numPr>
          <w:ilvl w:val="0"/>
          <w:numId w:val="30"/>
        </w:numPr>
        <w:spacing w:after="0" w:line="240" w:lineRule="auto"/>
        <w:jc w:val="both"/>
        <w:rPr>
          <w:rFonts w:ascii="Times New Roman" w:hAnsi="Times New Roman"/>
          <w:sz w:val="24"/>
          <w:szCs w:val="24"/>
        </w:rPr>
      </w:pPr>
      <w:r w:rsidRPr="00C65270">
        <w:rPr>
          <w:rFonts w:ascii="Times New Roman" w:hAnsi="Times New Roman"/>
          <w:sz w:val="24"/>
          <w:szCs w:val="24"/>
        </w:rPr>
        <w:t>транспортные перевозки</w:t>
      </w:r>
      <w:r>
        <w:rPr>
          <w:rFonts w:ascii="Times New Roman" w:hAnsi="Times New Roman"/>
          <w:sz w:val="24"/>
          <w:szCs w:val="24"/>
        </w:rPr>
        <w:t>.</w:t>
      </w:r>
    </w:p>
    <w:p w:rsidR="00F55F2A" w:rsidRPr="00C65270" w:rsidRDefault="00F55F2A" w:rsidP="00CB4331">
      <w:pPr>
        <w:spacing w:after="0" w:line="240" w:lineRule="auto"/>
        <w:ind w:left="720"/>
        <w:jc w:val="both"/>
        <w:rPr>
          <w:rFonts w:ascii="Times New Roman" w:hAnsi="Times New Roman"/>
          <w:sz w:val="24"/>
          <w:szCs w:val="24"/>
        </w:rPr>
      </w:pPr>
    </w:p>
    <w:p w:rsidR="00F55F2A" w:rsidRDefault="00F55F2A" w:rsidP="00CB4331">
      <w:pPr>
        <w:spacing w:after="0" w:line="240" w:lineRule="auto"/>
        <w:ind w:firstLine="709"/>
        <w:jc w:val="both"/>
        <w:rPr>
          <w:rFonts w:ascii="Times New Roman" w:hAnsi="Times New Roman"/>
          <w:sz w:val="24"/>
          <w:szCs w:val="24"/>
        </w:rPr>
      </w:pPr>
      <w:r>
        <w:rPr>
          <w:rFonts w:ascii="Times New Roman" w:hAnsi="Times New Roman"/>
          <w:sz w:val="24"/>
          <w:szCs w:val="24"/>
        </w:rPr>
        <w:t>Предполагается также развитие производственной кооперации между предприятиями кластера по следующим направлениям:</w:t>
      </w:r>
    </w:p>
    <w:p w:rsidR="00F55F2A" w:rsidRPr="007E23F7" w:rsidRDefault="00F55F2A" w:rsidP="00CD5B47">
      <w:pPr>
        <w:numPr>
          <w:ilvl w:val="0"/>
          <w:numId w:val="31"/>
        </w:numPr>
        <w:spacing w:after="0" w:line="240" w:lineRule="auto"/>
        <w:jc w:val="both"/>
        <w:rPr>
          <w:rFonts w:ascii="Times New Roman" w:hAnsi="Times New Roman"/>
          <w:sz w:val="24"/>
          <w:szCs w:val="24"/>
        </w:rPr>
      </w:pPr>
      <w:r w:rsidRPr="007E23F7">
        <w:rPr>
          <w:rFonts w:ascii="Times New Roman" w:hAnsi="Times New Roman"/>
          <w:b/>
          <w:sz w:val="24"/>
          <w:szCs w:val="24"/>
        </w:rPr>
        <w:t>Поставка комплектующих</w:t>
      </w:r>
      <w:r w:rsidR="00295659">
        <w:rPr>
          <w:rFonts w:ascii="Times New Roman" w:hAnsi="Times New Roman"/>
          <w:b/>
          <w:sz w:val="24"/>
          <w:szCs w:val="24"/>
        </w:rPr>
        <w:t xml:space="preserve"> к источникам света</w:t>
      </w:r>
      <w:r w:rsidRPr="007E23F7">
        <w:rPr>
          <w:rFonts w:ascii="Times New Roman" w:hAnsi="Times New Roman"/>
          <w:sz w:val="24"/>
          <w:szCs w:val="24"/>
        </w:rPr>
        <w:t>. ГУП РМ «Лисма» осуществляет масштабные поставки колбы и других стеклянных элементов на российские (в т.</w:t>
      </w:r>
      <w:r>
        <w:rPr>
          <w:rFonts w:ascii="Times New Roman" w:hAnsi="Times New Roman"/>
          <w:sz w:val="24"/>
          <w:szCs w:val="24"/>
        </w:rPr>
        <w:t xml:space="preserve"> </w:t>
      </w:r>
      <w:r w:rsidRPr="007E23F7">
        <w:rPr>
          <w:rFonts w:ascii="Times New Roman" w:hAnsi="Times New Roman"/>
          <w:sz w:val="24"/>
          <w:szCs w:val="24"/>
        </w:rPr>
        <w:t xml:space="preserve">ч. на </w:t>
      </w:r>
      <w:r>
        <w:rPr>
          <w:rFonts w:ascii="Times New Roman" w:hAnsi="Times New Roman"/>
          <w:sz w:val="24"/>
          <w:szCs w:val="24"/>
        </w:rPr>
        <w:t>ООО</w:t>
      </w:r>
      <w:r w:rsidR="005A0027">
        <w:rPr>
          <w:rFonts w:ascii="Times New Roman" w:hAnsi="Times New Roman"/>
          <w:sz w:val="24"/>
          <w:szCs w:val="24"/>
        </w:rPr>
        <w:t> </w:t>
      </w:r>
      <w:r>
        <w:rPr>
          <w:rFonts w:ascii="Times New Roman" w:hAnsi="Times New Roman"/>
          <w:sz w:val="24"/>
          <w:szCs w:val="24"/>
        </w:rPr>
        <w:t>«</w:t>
      </w:r>
      <w:r w:rsidRPr="007E23F7">
        <w:rPr>
          <w:rFonts w:ascii="Times New Roman" w:hAnsi="Times New Roman"/>
          <w:sz w:val="24"/>
          <w:szCs w:val="24"/>
        </w:rPr>
        <w:t>Рефлакс-С</w:t>
      </w:r>
      <w:r>
        <w:rPr>
          <w:rFonts w:ascii="Times New Roman" w:hAnsi="Times New Roman"/>
          <w:sz w:val="24"/>
          <w:szCs w:val="24"/>
        </w:rPr>
        <w:t>»</w:t>
      </w:r>
      <w:r w:rsidRPr="007E23F7">
        <w:rPr>
          <w:rFonts w:ascii="Times New Roman" w:hAnsi="Times New Roman"/>
          <w:sz w:val="24"/>
          <w:szCs w:val="24"/>
        </w:rPr>
        <w:t xml:space="preserve">, </w:t>
      </w:r>
      <w:r>
        <w:rPr>
          <w:rFonts w:ascii="Times New Roman" w:hAnsi="Times New Roman"/>
          <w:sz w:val="24"/>
          <w:szCs w:val="24"/>
        </w:rPr>
        <w:t>ООО «Саранский электроламповый завод»</w:t>
      </w:r>
      <w:r w:rsidRPr="007E23F7">
        <w:rPr>
          <w:rFonts w:ascii="Times New Roman" w:hAnsi="Times New Roman"/>
          <w:sz w:val="24"/>
          <w:szCs w:val="24"/>
        </w:rPr>
        <w:t xml:space="preserve">, </w:t>
      </w:r>
      <w:r>
        <w:rPr>
          <w:rFonts w:ascii="Times New Roman" w:hAnsi="Times New Roman"/>
          <w:sz w:val="24"/>
          <w:szCs w:val="24"/>
        </w:rPr>
        <w:t>ЗАО</w:t>
      </w:r>
      <w:r w:rsidR="005A0027">
        <w:rPr>
          <w:rFonts w:ascii="Times New Roman" w:hAnsi="Times New Roman"/>
          <w:sz w:val="24"/>
          <w:szCs w:val="24"/>
        </w:rPr>
        <w:t> </w:t>
      </w:r>
      <w:r>
        <w:rPr>
          <w:rFonts w:ascii="Times New Roman" w:hAnsi="Times New Roman"/>
          <w:sz w:val="24"/>
          <w:szCs w:val="24"/>
        </w:rPr>
        <w:t>«</w:t>
      </w:r>
      <w:r w:rsidRPr="007E23F7">
        <w:rPr>
          <w:rFonts w:ascii="Times New Roman" w:hAnsi="Times New Roman"/>
          <w:sz w:val="24"/>
          <w:szCs w:val="24"/>
        </w:rPr>
        <w:t>Трансвет</w:t>
      </w:r>
      <w:r>
        <w:rPr>
          <w:rFonts w:ascii="Times New Roman" w:hAnsi="Times New Roman"/>
          <w:sz w:val="24"/>
          <w:szCs w:val="24"/>
        </w:rPr>
        <w:t>»</w:t>
      </w:r>
      <w:r w:rsidRPr="007E23F7">
        <w:rPr>
          <w:rFonts w:ascii="Times New Roman" w:hAnsi="Times New Roman"/>
          <w:sz w:val="24"/>
          <w:szCs w:val="24"/>
        </w:rPr>
        <w:t>) и украинские предприятия. Реализация запланированных инвест</w:t>
      </w:r>
      <w:r>
        <w:rPr>
          <w:rFonts w:ascii="Times New Roman" w:hAnsi="Times New Roman"/>
          <w:sz w:val="24"/>
          <w:szCs w:val="24"/>
        </w:rPr>
        <w:t xml:space="preserve">иционных </w:t>
      </w:r>
      <w:r w:rsidRPr="007E23F7">
        <w:rPr>
          <w:rFonts w:ascii="Times New Roman" w:hAnsi="Times New Roman"/>
          <w:sz w:val="24"/>
          <w:szCs w:val="24"/>
        </w:rPr>
        <w:t xml:space="preserve">проектов позволит </w:t>
      </w:r>
      <w:r>
        <w:rPr>
          <w:rFonts w:ascii="Times New Roman" w:hAnsi="Times New Roman"/>
          <w:sz w:val="24"/>
          <w:szCs w:val="24"/>
        </w:rPr>
        <w:t>ГУП РМ «Лисма»</w:t>
      </w:r>
      <w:r w:rsidRPr="007E23F7">
        <w:rPr>
          <w:rFonts w:ascii="Times New Roman" w:hAnsi="Times New Roman"/>
          <w:sz w:val="24"/>
          <w:szCs w:val="24"/>
        </w:rPr>
        <w:t xml:space="preserve"> стать крупнейшим поставщиком других элементов традиционных источников света – цоколя, горелок для разрядных ламп, люминофора. </w:t>
      </w:r>
    </w:p>
    <w:p w:rsidR="00F55F2A" w:rsidRPr="007E23F7" w:rsidRDefault="00F55F2A" w:rsidP="00CD5B47">
      <w:pPr>
        <w:numPr>
          <w:ilvl w:val="0"/>
          <w:numId w:val="31"/>
        </w:numPr>
        <w:spacing w:after="0" w:line="240" w:lineRule="auto"/>
        <w:jc w:val="both"/>
        <w:rPr>
          <w:rFonts w:ascii="Times New Roman" w:hAnsi="Times New Roman"/>
          <w:sz w:val="24"/>
          <w:szCs w:val="24"/>
        </w:rPr>
      </w:pPr>
      <w:r w:rsidRPr="007E23F7">
        <w:rPr>
          <w:rFonts w:ascii="Times New Roman" w:hAnsi="Times New Roman"/>
          <w:b/>
          <w:sz w:val="24"/>
          <w:szCs w:val="24"/>
        </w:rPr>
        <w:t>Производство электронной компонентной базы</w:t>
      </w:r>
      <w:r w:rsidRPr="007E23F7">
        <w:rPr>
          <w:rFonts w:ascii="Times New Roman" w:hAnsi="Times New Roman"/>
          <w:sz w:val="24"/>
          <w:szCs w:val="24"/>
        </w:rPr>
        <w:t>. ОАО</w:t>
      </w:r>
      <w:r w:rsidR="005A0027">
        <w:rPr>
          <w:rFonts w:ascii="Times New Roman" w:hAnsi="Times New Roman"/>
          <w:sz w:val="24"/>
          <w:szCs w:val="24"/>
        </w:rPr>
        <w:t> </w:t>
      </w:r>
      <w:r w:rsidRPr="007E23F7">
        <w:rPr>
          <w:rFonts w:ascii="Times New Roman" w:hAnsi="Times New Roman"/>
          <w:sz w:val="24"/>
          <w:szCs w:val="24"/>
        </w:rPr>
        <w:t>«Электровыпрямитель», ОАО «Орбита» выращивают кристаллы, производят из них приборы (диоды, тиристоры и др.), которые используются в собственном производстве и поставляются другим предприятиям для изготовления ЭПРА и преобразовательной техники для систем управления освещением. ЭПРА сама по себе является комплектующим к световым приборам. Создаваемое ЗАО «Ксенон» дочернее предприятие по производству ЭПРА (</w:t>
      </w:r>
      <w:r>
        <w:rPr>
          <w:rFonts w:ascii="Times New Roman" w:hAnsi="Times New Roman"/>
          <w:sz w:val="24"/>
          <w:szCs w:val="24"/>
        </w:rPr>
        <w:t>ООО «</w:t>
      </w:r>
      <w:r w:rsidRPr="007E23F7">
        <w:rPr>
          <w:rFonts w:ascii="Times New Roman" w:hAnsi="Times New Roman"/>
          <w:sz w:val="24"/>
          <w:szCs w:val="24"/>
        </w:rPr>
        <w:t>Ксенон-Электро</w:t>
      </w:r>
      <w:r>
        <w:rPr>
          <w:rFonts w:ascii="Times New Roman" w:hAnsi="Times New Roman"/>
          <w:sz w:val="24"/>
          <w:szCs w:val="24"/>
        </w:rPr>
        <w:t>»</w:t>
      </w:r>
      <w:r w:rsidRPr="007E23F7">
        <w:rPr>
          <w:rFonts w:ascii="Times New Roman" w:hAnsi="Times New Roman"/>
          <w:sz w:val="24"/>
          <w:szCs w:val="24"/>
        </w:rPr>
        <w:t>) позволит обеспечить потребности не только своей материнской компании, но и других предприятий кластера, специализирующихся на производстве световых приборов (светильников).</w:t>
      </w:r>
    </w:p>
    <w:p w:rsidR="00F55F2A" w:rsidRPr="007E23F7" w:rsidRDefault="00F55F2A" w:rsidP="00CB4331">
      <w:pPr>
        <w:spacing w:after="0" w:line="240" w:lineRule="auto"/>
        <w:ind w:firstLine="709"/>
        <w:jc w:val="both"/>
        <w:rPr>
          <w:rFonts w:ascii="Times New Roman" w:hAnsi="Times New Roman"/>
          <w:sz w:val="24"/>
          <w:szCs w:val="24"/>
        </w:rPr>
      </w:pPr>
      <w:r w:rsidRPr="007E23F7">
        <w:rPr>
          <w:rFonts w:ascii="Times New Roman" w:hAnsi="Times New Roman"/>
          <w:sz w:val="24"/>
          <w:szCs w:val="24"/>
        </w:rPr>
        <w:t>Кооп</w:t>
      </w:r>
      <w:r>
        <w:rPr>
          <w:rFonts w:ascii="Times New Roman" w:hAnsi="Times New Roman"/>
          <w:sz w:val="24"/>
          <w:szCs w:val="24"/>
        </w:rPr>
        <w:t xml:space="preserve">ерация будет развиваться не только между </w:t>
      </w:r>
      <w:r w:rsidRPr="007E23F7">
        <w:rPr>
          <w:rFonts w:ascii="Times New Roman" w:hAnsi="Times New Roman"/>
          <w:sz w:val="24"/>
          <w:szCs w:val="24"/>
        </w:rPr>
        <w:t xml:space="preserve">предприятиями кластера, но и </w:t>
      </w:r>
      <w:r>
        <w:rPr>
          <w:rFonts w:ascii="Times New Roman" w:hAnsi="Times New Roman"/>
          <w:sz w:val="24"/>
          <w:szCs w:val="24"/>
        </w:rPr>
        <w:t>с</w:t>
      </w:r>
      <w:r w:rsidRPr="007E23F7">
        <w:rPr>
          <w:rFonts w:ascii="Times New Roman" w:hAnsi="Times New Roman"/>
          <w:sz w:val="24"/>
          <w:szCs w:val="24"/>
        </w:rPr>
        <w:t xml:space="preserve"> другими предприятиями, расположенными на территории базирования кластера</w:t>
      </w:r>
      <w:r>
        <w:rPr>
          <w:rFonts w:ascii="Times New Roman" w:hAnsi="Times New Roman"/>
          <w:sz w:val="24"/>
          <w:szCs w:val="24"/>
        </w:rPr>
        <w:t xml:space="preserve"> (</w:t>
      </w:r>
      <w:r w:rsidRPr="007E23F7">
        <w:rPr>
          <w:rFonts w:ascii="Times New Roman" w:hAnsi="Times New Roman"/>
          <w:sz w:val="24"/>
          <w:szCs w:val="24"/>
        </w:rPr>
        <w:t>Саранский механический завод, Саранский приборостроительный завод, Саранский телевизионный завод и др.</w:t>
      </w:r>
      <w:r>
        <w:rPr>
          <w:rFonts w:ascii="Times New Roman" w:hAnsi="Times New Roman"/>
          <w:sz w:val="24"/>
          <w:szCs w:val="24"/>
        </w:rPr>
        <w:t>)</w:t>
      </w:r>
      <w:r w:rsidRPr="007E23F7">
        <w:rPr>
          <w:rFonts w:ascii="Times New Roman" w:hAnsi="Times New Roman"/>
          <w:sz w:val="24"/>
          <w:szCs w:val="24"/>
        </w:rPr>
        <w:t xml:space="preserve"> в части изготовления пластиковых и металлических комплектующих к световым приборам, покраске, нанесению гальванопокрытий на металлические изделия, изготовлению оснастки для производственного оборудования и др., с кабельными предприятиями (ОАО «Сарансккабель», ЗАО «Цветлит», холдинг «Оптикэнерго») в части поставок кабельно-проводниковой продукции, используемой в изготовлении световых приборов, преобразовательной техники и систем управления освещением.</w:t>
      </w:r>
      <w:r>
        <w:rPr>
          <w:rFonts w:ascii="Times New Roman" w:hAnsi="Times New Roman"/>
          <w:sz w:val="24"/>
          <w:szCs w:val="24"/>
        </w:rPr>
        <w:t xml:space="preserve"> </w:t>
      </w:r>
    </w:p>
    <w:p w:rsidR="00F55F2A" w:rsidRPr="007E23F7" w:rsidRDefault="00F55F2A" w:rsidP="00F55F2A">
      <w:pPr>
        <w:spacing w:after="0" w:line="360" w:lineRule="auto"/>
        <w:jc w:val="both"/>
        <w:rPr>
          <w:rFonts w:ascii="Times New Roman" w:hAnsi="Times New Roman"/>
          <w:sz w:val="24"/>
          <w:szCs w:val="24"/>
        </w:rPr>
      </w:pPr>
    </w:p>
    <w:p w:rsidR="00F55F2A" w:rsidRPr="00CB4331" w:rsidRDefault="00F55F2A" w:rsidP="00F55F2A">
      <w:pPr>
        <w:spacing w:after="0" w:line="240" w:lineRule="auto"/>
        <w:jc w:val="both"/>
        <w:rPr>
          <w:rFonts w:ascii="Times New Roman" w:hAnsi="Times New Roman"/>
          <w:b/>
          <w:sz w:val="24"/>
          <w:szCs w:val="24"/>
        </w:rPr>
      </w:pPr>
      <w:r w:rsidRPr="00CB4331">
        <w:rPr>
          <w:rFonts w:ascii="Times New Roman" w:hAnsi="Times New Roman"/>
          <w:b/>
          <w:sz w:val="24"/>
          <w:szCs w:val="24"/>
        </w:rPr>
        <w:t>5.4. Мероприятия по развитию производственной кооперации с зарубежными партнерами, в том числе в части: создания совместных производств; организации поставок материалов и комплектующих изделий; аутсорсинга в сфере производства; поиска потенциальных поставщиков и партнеров</w:t>
      </w:r>
    </w:p>
    <w:p w:rsidR="00F55F2A" w:rsidRDefault="00F55F2A" w:rsidP="00F55F2A">
      <w:pPr>
        <w:spacing w:after="0" w:line="360" w:lineRule="auto"/>
        <w:jc w:val="both"/>
        <w:rPr>
          <w:rFonts w:ascii="Times New Roman" w:hAnsi="Times New Roman"/>
          <w:b/>
          <w:sz w:val="28"/>
          <w:szCs w:val="28"/>
        </w:rPr>
      </w:pPr>
    </w:p>
    <w:p w:rsidR="00F55F2A" w:rsidRDefault="00F55F2A" w:rsidP="00CB4331">
      <w:pPr>
        <w:spacing w:after="0" w:line="240" w:lineRule="auto"/>
        <w:ind w:firstLine="709"/>
        <w:jc w:val="both"/>
        <w:rPr>
          <w:rFonts w:ascii="Times New Roman" w:hAnsi="Times New Roman"/>
          <w:sz w:val="24"/>
          <w:szCs w:val="24"/>
        </w:rPr>
      </w:pPr>
      <w:r w:rsidRPr="0094560A">
        <w:rPr>
          <w:rFonts w:ascii="Times New Roman" w:hAnsi="Times New Roman"/>
          <w:sz w:val="24"/>
          <w:szCs w:val="24"/>
        </w:rPr>
        <w:t xml:space="preserve">К числу важных мотивационных преимуществ, которые побуждают предприятия </w:t>
      </w:r>
      <w:r>
        <w:rPr>
          <w:rFonts w:ascii="Times New Roman" w:hAnsi="Times New Roman"/>
          <w:sz w:val="24"/>
          <w:szCs w:val="24"/>
        </w:rPr>
        <w:t>кластера</w:t>
      </w:r>
      <w:r w:rsidRPr="0094560A">
        <w:rPr>
          <w:rFonts w:ascii="Times New Roman" w:hAnsi="Times New Roman"/>
          <w:sz w:val="24"/>
          <w:szCs w:val="24"/>
        </w:rPr>
        <w:t xml:space="preserve"> участвовать в международно</w:t>
      </w:r>
      <w:r>
        <w:rPr>
          <w:rFonts w:ascii="Times New Roman" w:hAnsi="Times New Roman"/>
          <w:sz w:val="24"/>
          <w:szCs w:val="24"/>
        </w:rPr>
        <w:t>й</w:t>
      </w:r>
      <w:r w:rsidRPr="0094560A">
        <w:rPr>
          <w:rFonts w:ascii="Times New Roman" w:hAnsi="Times New Roman"/>
          <w:sz w:val="24"/>
          <w:szCs w:val="24"/>
        </w:rPr>
        <w:t xml:space="preserve"> производственно</w:t>
      </w:r>
      <w:r>
        <w:rPr>
          <w:rFonts w:ascii="Times New Roman" w:hAnsi="Times New Roman"/>
          <w:sz w:val="24"/>
          <w:szCs w:val="24"/>
        </w:rPr>
        <w:t>й</w:t>
      </w:r>
      <w:r w:rsidRPr="0094560A">
        <w:rPr>
          <w:rFonts w:ascii="Times New Roman" w:hAnsi="Times New Roman"/>
          <w:sz w:val="24"/>
          <w:szCs w:val="24"/>
        </w:rPr>
        <w:t xml:space="preserve"> коопер</w:t>
      </w:r>
      <w:r>
        <w:rPr>
          <w:rFonts w:ascii="Times New Roman" w:hAnsi="Times New Roman"/>
          <w:sz w:val="24"/>
          <w:szCs w:val="24"/>
        </w:rPr>
        <w:t>аци</w:t>
      </w:r>
      <w:r w:rsidRPr="0094560A">
        <w:rPr>
          <w:rFonts w:ascii="Times New Roman" w:hAnsi="Times New Roman"/>
          <w:sz w:val="24"/>
          <w:szCs w:val="24"/>
        </w:rPr>
        <w:t>и, относится создаваемая им</w:t>
      </w:r>
      <w:r>
        <w:rPr>
          <w:rFonts w:ascii="Times New Roman" w:hAnsi="Times New Roman"/>
          <w:sz w:val="24"/>
          <w:szCs w:val="24"/>
        </w:rPr>
        <w:t>и</w:t>
      </w:r>
      <w:r w:rsidRPr="0094560A">
        <w:rPr>
          <w:rFonts w:ascii="Times New Roman" w:hAnsi="Times New Roman"/>
          <w:sz w:val="24"/>
          <w:szCs w:val="24"/>
        </w:rPr>
        <w:t xml:space="preserve"> возможность путем сравнительно небольшого роста покупок комплектующих добиться значительного увеличения выпуска конечной продукции, в том числе и идущей на экспорт</w:t>
      </w:r>
      <w:r>
        <w:rPr>
          <w:rFonts w:ascii="Times New Roman" w:hAnsi="Times New Roman"/>
          <w:sz w:val="24"/>
          <w:szCs w:val="24"/>
        </w:rPr>
        <w:t>.</w:t>
      </w:r>
    </w:p>
    <w:p w:rsidR="00F55F2A" w:rsidRDefault="00F55F2A" w:rsidP="00CB4331">
      <w:pPr>
        <w:spacing w:after="0" w:line="240" w:lineRule="auto"/>
        <w:ind w:firstLine="709"/>
        <w:jc w:val="both"/>
        <w:rPr>
          <w:rFonts w:ascii="Times New Roman" w:hAnsi="Times New Roman"/>
          <w:sz w:val="24"/>
          <w:szCs w:val="24"/>
        </w:rPr>
      </w:pPr>
      <w:r>
        <w:rPr>
          <w:rFonts w:ascii="Times New Roman" w:hAnsi="Times New Roman"/>
          <w:sz w:val="24"/>
          <w:szCs w:val="24"/>
        </w:rPr>
        <w:t>Предприятия кластера э</w:t>
      </w:r>
      <w:r w:rsidRPr="00EA2C51">
        <w:rPr>
          <w:rFonts w:ascii="Times New Roman" w:hAnsi="Times New Roman"/>
          <w:sz w:val="24"/>
          <w:szCs w:val="24"/>
        </w:rPr>
        <w:t>кспорт</w:t>
      </w:r>
      <w:r>
        <w:rPr>
          <w:rFonts w:ascii="Times New Roman" w:hAnsi="Times New Roman"/>
          <w:sz w:val="24"/>
          <w:szCs w:val="24"/>
        </w:rPr>
        <w:t>ируют</w:t>
      </w:r>
      <w:r w:rsidRPr="00EA2C51">
        <w:rPr>
          <w:rFonts w:ascii="Times New Roman" w:hAnsi="Times New Roman"/>
          <w:sz w:val="24"/>
          <w:szCs w:val="24"/>
        </w:rPr>
        <w:t xml:space="preserve"> колб</w:t>
      </w:r>
      <w:r>
        <w:rPr>
          <w:rFonts w:ascii="Times New Roman" w:hAnsi="Times New Roman"/>
          <w:sz w:val="24"/>
          <w:szCs w:val="24"/>
        </w:rPr>
        <w:t>у</w:t>
      </w:r>
      <w:r w:rsidRPr="00EA2C51">
        <w:rPr>
          <w:rFonts w:ascii="Times New Roman" w:hAnsi="Times New Roman"/>
          <w:sz w:val="24"/>
          <w:szCs w:val="24"/>
        </w:rPr>
        <w:t xml:space="preserve"> и другие стеклянные элементы ламп (</w:t>
      </w:r>
      <w:r>
        <w:rPr>
          <w:rFonts w:ascii="Times New Roman" w:hAnsi="Times New Roman"/>
          <w:sz w:val="24"/>
          <w:szCs w:val="24"/>
        </w:rPr>
        <w:t>ГУП РМ «</w:t>
      </w:r>
      <w:r w:rsidRPr="00EA2C51">
        <w:rPr>
          <w:rFonts w:ascii="Times New Roman" w:hAnsi="Times New Roman"/>
          <w:sz w:val="24"/>
          <w:szCs w:val="24"/>
        </w:rPr>
        <w:t>Лисма</w:t>
      </w:r>
      <w:r>
        <w:rPr>
          <w:rFonts w:ascii="Times New Roman" w:hAnsi="Times New Roman"/>
          <w:sz w:val="24"/>
          <w:szCs w:val="24"/>
        </w:rPr>
        <w:t>»</w:t>
      </w:r>
      <w:r w:rsidRPr="00EA2C51">
        <w:rPr>
          <w:rFonts w:ascii="Times New Roman" w:hAnsi="Times New Roman"/>
          <w:sz w:val="24"/>
          <w:szCs w:val="24"/>
        </w:rPr>
        <w:t>), электронн</w:t>
      </w:r>
      <w:r>
        <w:rPr>
          <w:rFonts w:ascii="Times New Roman" w:hAnsi="Times New Roman"/>
          <w:sz w:val="24"/>
          <w:szCs w:val="24"/>
        </w:rPr>
        <w:t>ую</w:t>
      </w:r>
      <w:r w:rsidRPr="00EA2C51">
        <w:rPr>
          <w:rFonts w:ascii="Times New Roman" w:hAnsi="Times New Roman"/>
          <w:sz w:val="24"/>
          <w:szCs w:val="24"/>
        </w:rPr>
        <w:t xml:space="preserve"> компонентн</w:t>
      </w:r>
      <w:r>
        <w:rPr>
          <w:rFonts w:ascii="Times New Roman" w:hAnsi="Times New Roman"/>
          <w:sz w:val="24"/>
          <w:szCs w:val="24"/>
        </w:rPr>
        <w:t>ую</w:t>
      </w:r>
      <w:r w:rsidRPr="00EA2C51">
        <w:rPr>
          <w:rFonts w:ascii="Times New Roman" w:hAnsi="Times New Roman"/>
          <w:sz w:val="24"/>
          <w:szCs w:val="24"/>
        </w:rPr>
        <w:t xml:space="preserve"> баз</w:t>
      </w:r>
      <w:r>
        <w:rPr>
          <w:rFonts w:ascii="Times New Roman" w:hAnsi="Times New Roman"/>
          <w:sz w:val="24"/>
          <w:szCs w:val="24"/>
        </w:rPr>
        <w:t>у</w:t>
      </w:r>
      <w:r w:rsidRPr="00EA2C51">
        <w:rPr>
          <w:rFonts w:ascii="Times New Roman" w:hAnsi="Times New Roman"/>
          <w:sz w:val="24"/>
          <w:szCs w:val="24"/>
        </w:rPr>
        <w:t xml:space="preserve"> (</w:t>
      </w:r>
      <w:r>
        <w:rPr>
          <w:rFonts w:ascii="Times New Roman" w:hAnsi="Times New Roman"/>
          <w:sz w:val="24"/>
          <w:szCs w:val="24"/>
        </w:rPr>
        <w:t>ОАО «</w:t>
      </w:r>
      <w:r w:rsidRPr="00EA2C51">
        <w:rPr>
          <w:rFonts w:ascii="Times New Roman" w:hAnsi="Times New Roman"/>
          <w:sz w:val="24"/>
          <w:szCs w:val="24"/>
        </w:rPr>
        <w:t>Электровыпрямитель</w:t>
      </w:r>
      <w:r>
        <w:rPr>
          <w:rFonts w:ascii="Times New Roman" w:hAnsi="Times New Roman"/>
          <w:sz w:val="24"/>
          <w:szCs w:val="24"/>
        </w:rPr>
        <w:t>»</w:t>
      </w:r>
      <w:r w:rsidRPr="00EA2C51">
        <w:rPr>
          <w:rFonts w:ascii="Times New Roman" w:hAnsi="Times New Roman"/>
          <w:sz w:val="24"/>
          <w:szCs w:val="24"/>
        </w:rPr>
        <w:t xml:space="preserve">, </w:t>
      </w:r>
      <w:r>
        <w:rPr>
          <w:rFonts w:ascii="Times New Roman" w:hAnsi="Times New Roman"/>
          <w:sz w:val="24"/>
          <w:szCs w:val="24"/>
        </w:rPr>
        <w:t>ОАО «</w:t>
      </w:r>
      <w:r w:rsidRPr="00EA2C51">
        <w:rPr>
          <w:rFonts w:ascii="Times New Roman" w:hAnsi="Times New Roman"/>
          <w:sz w:val="24"/>
          <w:szCs w:val="24"/>
        </w:rPr>
        <w:t>Орбита</w:t>
      </w:r>
      <w:r>
        <w:rPr>
          <w:rFonts w:ascii="Times New Roman" w:hAnsi="Times New Roman"/>
          <w:sz w:val="24"/>
          <w:szCs w:val="24"/>
        </w:rPr>
        <w:t>»</w:t>
      </w:r>
      <w:r w:rsidRPr="00EA2C51">
        <w:rPr>
          <w:rFonts w:ascii="Times New Roman" w:hAnsi="Times New Roman"/>
          <w:sz w:val="24"/>
          <w:szCs w:val="24"/>
        </w:rPr>
        <w:t>)</w:t>
      </w:r>
      <w:r>
        <w:rPr>
          <w:rFonts w:ascii="Times New Roman" w:hAnsi="Times New Roman"/>
          <w:sz w:val="24"/>
          <w:szCs w:val="24"/>
        </w:rPr>
        <w:t>, и</w:t>
      </w:r>
      <w:r w:rsidRPr="00EA2C51">
        <w:rPr>
          <w:rFonts w:ascii="Times New Roman" w:hAnsi="Times New Roman"/>
          <w:sz w:val="24"/>
          <w:szCs w:val="24"/>
        </w:rPr>
        <w:t>мпорт</w:t>
      </w:r>
      <w:r>
        <w:rPr>
          <w:rFonts w:ascii="Times New Roman" w:hAnsi="Times New Roman"/>
          <w:sz w:val="24"/>
          <w:szCs w:val="24"/>
        </w:rPr>
        <w:t>ируют</w:t>
      </w:r>
      <w:r w:rsidRPr="00EA2C51">
        <w:rPr>
          <w:rFonts w:ascii="Times New Roman" w:hAnsi="Times New Roman"/>
          <w:sz w:val="24"/>
          <w:szCs w:val="24"/>
        </w:rPr>
        <w:t xml:space="preserve"> светодиоды (</w:t>
      </w:r>
      <w:r>
        <w:rPr>
          <w:rFonts w:ascii="Times New Roman" w:hAnsi="Times New Roman"/>
          <w:sz w:val="24"/>
          <w:szCs w:val="24"/>
        </w:rPr>
        <w:t>ОАО «</w:t>
      </w:r>
      <w:r w:rsidRPr="00EA2C51">
        <w:rPr>
          <w:rFonts w:ascii="Times New Roman" w:hAnsi="Times New Roman"/>
          <w:sz w:val="24"/>
          <w:szCs w:val="24"/>
        </w:rPr>
        <w:t>Орбита</w:t>
      </w:r>
      <w:r>
        <w:rPr>
          <w:rFonts w:ascii="Times New Roman" w:hAnsi="Times New Roman"/>
          <w:sz w:val="24"/>
          <w:szCs w:val="24"/>
        </w:rPr>
        <w:t>»</w:t>
      </w:r>
      <w:r w:rsidRPr="00EA2C51">
        <w:rPr>
          <w:rFonts w:ascii="Times New Roman" w:hAnsi="Times New Roman"/>
          <w:sz w:val="24"/>
          <w:szCs w:val="24"/>
        </w:rPr>
        <w:t xml:space="preserve">, </w:t>
      </w:r>
      <w:r>
        <w:rPr>
          <w:rFonts w:ascii="Times New Roman" w:hAnsi="Times New Roman"/>
          <w:sz w:val="24"/>
          <w:szCs w:val="24"/>
        </w:rPr>
        <w:t>ОАО</w:t>
      </w:r>
      <w:r w:rsidR="005A0027">
        <w:rPr>
          <w:rFonts w:ascii="Times New Roman" w:hAnsi="Times New Roman"/>
          <w:sz w:val="24"/>
          <w:szCs w:val="24"/>
        </w:rPr>
        <w:t> </w:t>
      </w:r>
      <w:r>
        <w:rPr>
          <w:rFonts w:ascii="Times New Roman" w:hAnsi="Times New Roman"/>
          <w:sz w:val="24"/>
          <w:szCs w:val="24"/>
        </w:rPr>
        <w:t>«</w:t>
      </w:r>
      <w:r w:rsidRPr="00EA2C51">
        <w:rPr>
          <w:rFonts w:ascii="Times New Roman" w:hAnsi="Times New Roman"/>
          <w:sz w:val="24"/>
          <w:szCs w:val="24"/>
        </w:rPr>
        <w:t>Электровыпрямитель</w:t>
      </w:r>
      <w:r>
        <w:rPr>
          <w:rFonts w:ascii="Times New Roman" w:hAnsi="Times New Roman"/>
          <w:sz w:val="24"/>
          <w:szCs w:val="24"/>
        </w:rPr>
        <w:t>»</w:t>
      </w:r>
      <w:r w:rsidRPr="00EA2C51">
        <w:rPr>
          <w:rFonts w:ascii="Times New Roman" w:hAnsi="Times New Roman"/>
          <w:sz w:val="24"/>
          <w:szCs w:val="24"/>
        </w:rPr>
        <w:t xml:space="preserve">, </w:t>
      </w:r>
      <w:r>
        <w:rPr>
          <w:rFonts w:ascii="Times New Roman" w:hAnsi="Times New Roman"/>
          <w:sz w:val="24"/>
          <w:szCs w:val="24"/>
        </w:rPr>
        <w:t>ОАО «</w:t>
      </w:r>
      <w:r w:rsidRPr="00EA2C51">
        <w:rPr>
          <w:rFonts w:ascii="Times New Roman" w:hAnsi="Times New Roman"/>
          <w:sz w:val="24"/>
          <w:szCs w:val="24"/>
        </w:rPr>
        <w:t>Ардатовский светотехнический завод</w:t>
      </w:r>
      <w:r>
        <w:rPr>
          <w:rFonts w:ascii="Times New Roman" w:hAnsi="Times New Roman"/>
          <w:sz w:val="24"/>
          <w:szCs w:val="24"/>
        </w:rPr>
        <w:t>»</w:t>
      </w:r>
      <w:r w:rsidRPr="00EA2C51">
        <w:rPr>
          <w:rFonts w:ascii="Times New Roman" w:hAnsi="Times New Roman"/>
          <w:sz w:val="24"/>
          <w:szCs w:val="24"/>
        </w:rPr>
        <w:t xml:space="preserve">, </w:t>
      </w:r>
      <w:r>
        <w:rPr>
          <w:rFonts w:ascii="Times New Roman" w:hAnsi="Times New Roman"/>
          <w:sz w:val="24"/>
          <w:szCs w:val="24"/>
        </w:rPr>
        <w:t>ОАО</w:t>
      </w:r>
      <w:r w:rsidR="005A0027">
        <w:rPr>
          <w:rFonts w:ascii="Times New Roman" w:hAnsi="Times New Roman"/>
          <w:sz w:val="24"/>
          <w:szCs w:val="24"/>
        </w:rPr>
        <w:t> </w:t>
      </w:r>
      <w:r>
        <w:rPr>
          <w:rFonts w:ascii="Times New Roman" w:hAnsi="Times New Roman"/>
          <w:sz w:val="24"/>
          <w:szCs w:val="24"/>
        </w:rPr>
        <w:t>«</w:t>
      </w:r>
      <w:r w:rsidRPr="00EA2C51">
        <w:rPr>
          <w:rFonts w:ascii="Times New Roman" w:hAnsi="Times New Roman"/>
          <w:sz w:val="24"/>
          <w:szCs w:val="24"/>
        </w:rPr>
        <w:t>Кадошкинский электротехнический завод</w:t>
      </w:r>
      <w:r>
        <w:rPr>
          <w:rFonts w:ascii="Times New Roman" w:hAnsi="Times New Roman"/>
          <w:sz w:val="24"/>
          <w:szCs w:val="24"/>
        </w:rPr>
        <w:t>»</w:t>
      </w:r>
      <w:r w:rsidRPr="00EA2C51">
        <w:rPr>
          <w:rFonts w:ascii="Times New Roman" w:hAnsi="Times New Roman"/>
          <w:sz w:val="24"/>
          <w:szCs w:val="24"/>
        </w:rPr>
        <w:t>), комплектующие к компактным люминесцентным лампам (</w:t>
      </w:r>
      <w:r>
        <w:rPr>
          <w:rFonts w:ascii="Times New Roman" w:hAnsi="Times New Roman"/>
          <w:sz w:val="24"/>
          <w:szCs w:val="24"/>
        </w:rPr>
        <w:t>ООО «</w:t>
      </w:r>
      <w:r w:rsidRPr="00EA2C51">
        <w:rPr>
          <w:rFonts w:ascii="Times New Roman" w:hAnsi="Times New Roman"/>
          <w:sz w:val="24"/>
          <w:szCs w:val="24"/>
        </w:rPr>
        <w:t>Саранский электроламповый завод</w:t>
      </w:r>
      <w:r>
        <w:rPr>
          <w:rFonts w:ascii="Times New Roman" w:hAnsi="Times New Roman"/>
          <w:sz w:val="24"/>
          <w:szCs w:val="24"/>
        </w:rPr>
        <w:t>»</w:t>
      </w:r>
      <w:r w:rsidRPr="00EA2C51">
        <w:rPr>
          <w:rFonts w:ascii="Times New Roman" w:hAnsi="Times New Roman"/>
          <w:sz w:val="24"/>
          <w:szCs w:val="24"/>
        </w:rPr>
        <w:t xml:space="preserve">, </w:t>
      </w:r>
      <w:r>
        <w:rPr>
          <w:rFonts w:ascii="Times New Roman" w:hAnsi="Times New Roman"/>
          <w:sz w:val="24"/>
          <w:szCs w:val="24"/>
        </w:rPr>
        <w:t>ОАО «</w:t>
      </w:r>
      <w:r w:rsidRPr="00EA2C51">
        <w:rPr>
          <w:rFonts w:ascii="Times New Roman" w:hAnsi="Times New Roman"/>
          <w:sz w:val="24"/>
          <w:szCs w:val="24"/>
        </w:rPr>
        <w:t>Саранский завод точных приборов</w:t>
      </w:r>
      <w:r>
        <w:rPr>
          <w:rFonts w:ascii="Times New Roman" w:hAnsi="Times New Roman"/>
          <w:sz w:val="24"/>
          <w:szCs w:val="24"/>
        </w:rPr>
        <w:t>»</w:t>
      </w:r>
      <w:r w:rsidRPr="00EA2C51">
        <w:rPr>
          <w:rFonts w:ascii="Times New Roman" w:hAnsi="Times New Roman"/>
          <w:sz w:val="24"/>
          <w:szCs w:val="24"/>
        </w:rPr>
        <w:t xml:space="preserve">, </w:t>
      </w:r>
      <w:r>
        <w:rPr>
          <w:rFonts w:ascii="Times New Roman" w:hAnsi="Times New Roman"/>
          <w:sz w:val="24"/>
          <w:szCs w:val="24"/>
        </w:rPr>
        <w:t>ЗАО «</w:t>
      </w:r>
      <w:r w:rsidRPr="00EA2C51">
        <w:rPr>
          <w:rFonts w:ascii="Times New Roman" w:hAnsi="Times New Roman"/>
          <w:sz w:val="24"/>
          <w:szCs w:val="24"/>
        </w:rPr>
        <w:t>Ксенон</w:t>
      </w:r>
      <w:r>
        <w:rPr>
          <w:rFonts w:ascii="Times New Roman" w:hAnsi="Times New Roman"/>
          <w:sz w:val="24"/>
          <w:szCs w:val="24"/>
        </w:rPr>
        <w:t>»</w:t>
      </w:r>
      <w:r w:rsidRPr="00EA2C51">
        <w:rPr>
          <w:rFonts w:ascii="Times New Roman" w:hAnsi="Times New Roman"/>
          <w:sz w:val="24"/>
          <w:szCs w:val="24"/>
        </w:rPr>
        <w:t>)</w:t>
      </w:r>
      <w:r>
        <w:rPr>
          <w:rFonts w:ascii="Times New Roman" w:hAnsi="Times New Roman"/>
          <w:sz w:val="24"/>
          <w:szCs w:val="24"/>
        </w:rPr>
        <w:t>. Мероприятиями по развитию дальнейшей производственной кооперации являются:</w:t>
      </w:r>
    </w:p>
    <w:p w:rsidR="00F55F2A" w:rsidRDefault="00F55F2A" w:rsidP="00CD5B47">
      <w:pPr>
        <w:numPr>
          <w:ilvl w:val="0"/>
          <w:numId w:val="32"/>
        </w:numPr>
        <w:spacing w:after="0" w:line="240" w:lineRule="auto"/>
        <w:jc w:val="both"/>
        <w:rPr>
          <w:rFonts w:ascii="Times New Roman" w:hAnsi="Times New Roman"/>
          <w:bCs/>
          <w:sz w:val="24"/>
          <w:szCs w:val="24"/>
        </w:rPr>
      </w:pPr>
      <w:r w:rsidRPr="00EA2C51">
        <w:rPr>
          <w:rFonts w:ascii="Times New Roman" w:hAnsi="Times New Roman"/>
          <w:bCs/>
          <w:sz w:val="24"/>
          <w:szCs w:val="24"/>
        </w:rPr>
        <w:t>развитие экспорта комплектующих</w:t>
      </w:r>
      <w:r>
        <w:rPr>
          <w:rFonts w:ascii="Times New Roman" w:hAnsi="Times New Roman"/>
          <w:bCs/>
          <w:sz w:val="24"/>
          <w:szCs w:val="24"/>
        </w:rPr>
        <w:t xml:space="preserve"> в страны ближнего и дальнего зарубежья;</w:t>
      </w:r>
    </w:p>
    <w:p w:rsidR="00F55F2A" w:rsidRDefault="00F55F2A" w:rsidP="00CD5B47">
      <w:pPr>
        <w:numPr>
          <w:ilvl w:val="0"/>
          <w:numId w:val="32"/>
        </w:numPr>
        <w:spacing w:after="0" w:line="240" w:lineRule="auto"/>
        <w:jc w:val="both"/>
        <w:rPr>
          <w:rFonts w:ascii="Times New Roman" w:hAnsi="Times New Roman"/>
          <w:bCs/>
          <w:sz w:val="24"/>
          <w:szCs w:val="24"/>
        </w:rPr>
      </w:pPr>
      <w:r w:rsidRPr="00627F66">
        <w:rPr>
          <w:rFonts w:ascii="Times New Roman" w:hAnsi="Times New Roman"/>
          <w:bCs/>
          <w:sz w:val="24"/>
          <w:szCs w:val="24"/>
        </w:rPr>
        <w:t xml:space="preserve">реализация </w:t>
      </w:r>
      <w:r>
        <w:rPr>
          <w:rFonts w:ascii="Times New Roman" w:hAnsi="Times New Roman"/>
          <w:bCs/>
          <w:sz w:val="24"/>
          <w:szCs w:val="24"/>
        </w:rPr>
        <w:t xml:space="preserve">совместных международных </w:t>
      </w:r>
      <w:r w:rsidRPr="00627F66">
        <w:rPr>
          <w:rFonts w:ascii="Times New Roman" w:hAnsi="Times New Roman"/>
          <w:bCs/>
          <w:sz w:val="24"/>
          <w:szCs w:val="24"/>
        </w:rPr>
        <w:t>инвест</w:t>
      </w:r>
      <w:r>
        <w:rPr>
          <w:rFonts w:ascii="Times New Roman" w:hAnsi="Times New Roman"/>
          <w:bCs/>
          <w:sz w:val="24"/>
          <w:szCs w:val="24"/>
        </w:rPr>
        <w:t xml:space="preserve">иционных </w:t>
      </w:r>
      <w:r w:rsidRPr="00627F66">
        <w:rPr>
          <w:rFonts w:ascii="Times New Roman" w:hAnsi="Times New Roman"/>
          <w:bCs/>
          <w:sz w:val="24"/>
          <w:szCs w:val="24"/>
        </w:rPr>
        <w:t>проектов</w:t>
      </w:r>
      <w:r>
        <w:rPr>
          <w:rFonts w:ascii="Times New Roman" w:hAnsi="Times New Roman"/>
          <w:bCs/>
          <w:sz w:val="24"/>
          <w:szCs w:val="24"/>
        </w:rPr>
        <w:t xml:space="preserve">, позволяющая </w:t>
      </w:r>
      <w:r w:rsidRPr="00627F66">
        <w:rPr>
          <w:rFonts w:ascii="Times New Roman" w:hAnsi="Times New Roman"/>
          <w:bCs/>
          <w:sz w:val="24"/>
          <w:szCs w:val="24"/>
        </w:rPr>
        <w:t>производит</w:t>
      </w:r>
      <w:r>
        <w:rPr>
          <w:rFonts w:ascii="Times New Roman" w:hAnsi="Times New Roman"/>
          <w:bCs/>
          <w:sz w:val="24"/>
          <w:szCs w:val="24"/>
        </w:rPr>
        <w:t>ь комплектующие мирового уровня;</w:t>
      </w:r>
    </w:p>
    <w:p w:rsidR="00F55F2A" w:rsidRDefault="00F55F2A" w:rsidP="00CD5B47">
      <w:pPr>
        <w:numPr>
          <w:ilvl w:val="0"/>
          <w:numId w:val="32"/>
        </w:numPr>
        <w:spacing w:after="0" w:line="240" w:lineRule="auto"/>
        <w:jc w:val="both"/>
        <w:rPr>
          <w:rFonts w:ascii="Times New Roman" w:hAnsi="Times New Roman"/>
          <w:bCs/>
          <w:sz w:val="24"/>
          <w:szCs w:val="24"/>
        </w:rPr>
      </w:pPr>
      <w:r>
        <w:rPr>
          <w:rFonts w:ascii="Times New Roman" w:hAnsi="Times New Roman"/>
          <w:bCs/>
          <w:sz w:val="24"/>
          <w:szCs w:val="24"/>
        </w:rPr>
        <w:t>ограничение количества отверточной сборки;</w:t>
      </w:r>
    </w:p>
    <w:p w:rsidR="00F55F2A" w:rsidRDefault="00F55F2A" w:rsidP="00CD5B47">
      <w:pPr>
        <w:numPr>
          <w:ilvl w:val="0"/>
          <w:numId w:val="32"/>
        </w:numPr>
        <w:spacing w:after="0" w:line="240" w:lineRule="auto"/>
        <w:jc w:val="both"/>
        <w:rPr>
          <w:rFonts w:ascii="Times New Roman" w:hAnsi="Times New Roman"/>
          <w:bCs/>
          <w:sz w:val="24"/>
          <w:szCs w:val="24"/>
        </w:rPr>
      </w:pPr>
      <w:r>
        <w:rPr>
          <w:rFonts w:ascii="Times New Roman" w:hAnsi="Times New Roman"/>
          <w:bCs/>
          <w:sz w:val="24"/>
          <w:szCs w:val="24"/>
        </w:rPr>
        <w:t xml:space="preserve">создание совместных предприятий по сборочным производствам (например, в рамках проекта </w:t>
      </w:r>
      <w:r w:rsidRPr="00627F66">
        <w:rPr>
          <w:rFonts w:ascii="Times New Roman" w:hAnsi="Times New Roman"/>
          <w:bCs/>
          <w:sz w:val="24"/>
          <w:szCs w:val="24"/>
        </w:rPr>
        <w:t>«Организация производства  высокоэффективных светодиодов на основе нанотехнологий»</w:t>
      </w:r>
      <w:r>
        <w:rPr>
          <w:rFonts w:ascii="Times New Roman" w:hAnsi="Times New Roman"/>
          <w:bCs/>
          <w:sz w:val="24"/>
          <w:szCs w:val="24"/>
        </w:rPr>
        <w:t xml:space="preserve"> </w:t>
      </w:r>
      <w:r w:rsidRPr="00627F66">
        <w:rPr>
          <w:rFonts w:ascii="Times New Roman" w:hAnsi="Times New Roman"/>
          <w:bCs/>
          <w:sz w:val="24"/>
          <w:szCs w:val="24"/>
        </w:rPr>
        <w:t>на площадке ОАО «Электровыпрямитель»</w:t>
      </w:r>
      <w:r>
        <w:rPr>
          <w:rFonts w:ascii="Times New Roman" w:hAnsi="Times New Roman"/>
          <w:bCs/>
          <w:sz w:val="24"/>
          <w:szCs w:val="24"/>
        </w:rPr>
        <w:t xml:space="preserve"> </w:t>
      </w:r>
      <w:r w:rsidRPr="00627F66">
        <w:rPr>
          <w:rFonts w:ascii="Times New Roman" w:hAnsi="Times New Roman"/>
          <w:bCs/>
          <w:sz w:val="24"/>
          <w:szCs w:val="24"/>
        </w:rPr>
        <w:t>будет создано совместное с Seoul Semiconductor Inc. (Южная Корея) предприятие по сборочному производству светодиодов с планируемым выходом на объем производства 300 млн. светодиодов в год к 2017 году, что должно составить около 30% росси</w:t>
      </w:r>
      <w:r>
        <w:rPr>
          <w:rFonts w:ascii="Times New Roman" w:hAnsi="Times New Roman"/>
          <w:bCs/>
          <w:sz w:val="24"/>
          <w:szCs w:val="24"/>
        </w:rPr>
        <w:t>йского рынка мощных светодиодов);</w:t>
      </w:r>
    </w:p>
    <w:p w:rsidR="00F55F2A" w:rsidRPr="00875E4B" w:rsidRDefault="00F55F2A" w:rsidP="00CD5B47">
      <w:pPr>
        <w:numPr>
          <w:ilvl w:val="0"/>
          <w:numId w:val="32"/>
        </w:numPr>
        <w:spacing w:after="0" w:line="240" w:lineRule="auto"/>
        <w:jc w:val="both"/>
        <w:rPr>
          <w:rFonts w:ascii="Times New Roman" w:hAnsi="Times New Roman"/>
          <w:bCs/>
          <w:sz w:val="24"/>
          <w:szCs w:val="24"/>
        </w:rPr>
      </w:pPr>
      <w:r>
        <w:rPr>
          <w:rFonts w:ascii="Times New Roman" w:hAnsi="Times New Roman"/>
          <w:bCs/>
          <w:sz w:val="24"/>
          <w:szCs w:val="24"/>
        </w:rPr>
        <w:t>создание совместных предприятий по производству готовой продукции</w:t>
      </w:r>
      <w:r w:rsidR="005A0027" w:rsidRPr="005A0027">
        <w:rPr>
          <w:rFonts w:ascii="Times New Roman" w:hAnsi="Times New Roman"/>
          <w:bCs/>
          <w:sz w:val="24"/>
          <w:szCs w:val="24"/>
        </w:rPr>
        <w:t>;</w:t>
      </w:r>
      <w:r>
        <w:rPr>
          <w:rFonts w:ascii="Times New Roman" w:hAnsi="Times New Roman"/>
          <w:bCs/>
          <w:sz w:val="24"/>
          <w:szCs w:val="24"/>
        </w:rPr>
        <w:t xml:space="preserve"> </w:t>
      </w:r>
    </w:p>
    <w:p w:rsidR="00F55F2A" w:rsidRPr="00EA2C51" w:rsidRDefault="00F55F2A" w:rsidP="00CD5B47">
      <w:pPr>
        <w:numPr>
          <w:ilvl w:val="0"/>
          <w:numId w:val="32"/>
        </w:numPr>
        <w:spacing w:after="0" w:line="240" w:lineRule="auto"/>
        <w:jc w:val="both"/>
        <w:rPr>
          <w:rFonts w:ascii="Times New Roman" w:hAnsi="Times New Roman"/>
          <w:bCs/>
          <w:sz w:val="24"/>
          <w:szCs w:val="24"/>
        </w:rPr>
      </w:pPr>
      <w:r>
        <w:rPr>
          <w:rFonts w:ascii="Times New Roman" w:hAnsi="Times New Roman"/>
          <w:bCs/>
          <w:sz w:val="24"/>
          <w:szCs w:val="24"/>
        </w:rPr>
        <w:t>создание научно-исследовательских центров по совершенствованию технологий в рамках реализации совместных проектов (</w:t>
      </w:r>
      <w:r w:rsidRPr="00627F66">
        <w:rPr>
          <w:rFonts w:ascii="Times New Roman" w:hAnsi="Times New Roman"/>
          <w:bCs/>
          <w:sz w:val="24"/>
          <w:szCs w:val="24"/>
        </w:rPr>
        <w:t>В рамках проекта «</w:t>
      </w:r>
      <w:r>
        <w:rPr>
          <w:rFonts w:ascii="Times New Roman" w:hAnsi="Times New Roman"/>
          <w:bCs/>
          <w:sz w:val="24"/>
          <w:szCs w:val="24"/>
        </w:rPr>
        <w:t>Организация производства</w:t>
      </w:r>
      <w:r w:rsidRPr="00627F66">
        <w:rPr>
          <w:rFonts w:ascii="Times New Roman" w:hAnsi="Times New Roman"/>
          <w:bCs/>
          <w:sz w:val="24"/>
          <w:szCs w:val="24"/>
        </w:rPr>
        <w:t xml:space="preserve"> высокоэффективных светодиодов на основе нанотехнологий»</w:t>
      </w:r>
      <w:r>
        <w:rPr>
          <w:rFonts w:ascii="Times New Roman" w:hAnsi="Times New Roman"/>
          <w:bCs/>
          <w:sz w:val="24"/>
          <w:szCs w:val="24"/>
        </w:rPr>
        <w:t xml:space="preserve"> </w:t>
      </w:r>
      <w:r w:rsidRPr="00627F66">
        <w:rPr>
          <w:rFonts w:ascii="Times New Roman" w:hAnsi="Times New Roman"/>
          <w:bCs/>
          <w:sz w:val="24"/>
          <w:szCs w:val="24"/>
        </w:rPr>
        <w:t>будет создан научно-исследовательский центр по изучению светодиодов и прибо</w:t>
      </w:r>
      <w:r>
        <w:rPr>
          <w:rFonts w:ascii="Times New Roman" w:hAnsi="Times New Roman"/>
          <w:bCs/>
          <w:sz w:val="24"/>
          <w:szCs w:val="24"/>
        </w:rPr>
        <w:t>ров на их основе, задачей</w:t>
      </w:r>
      <w:r w:rsidRPr="00627F66">
        <w:rPr>
          <w:rFonts w:ascii="Times New Roman" w:hAnsi="Times New Roman"/>
          <w:bCs/>
          <w:sz w:val="24"/>
          <w:szCs w:val="24"/>
        </w:rPr>
        <w:t xml:space="preserve"> </w:t>
      </w:r>
      <w:r>
        <w:rPr>
          <w:rFonts w:ascii="Times New Roman" w:hAnsi="Times New Roman"/>
          <w:bCs/>
          <w:sz w:val="24"/>
          <w:szCs w:val="24"/>
        </w:rPr>
        <w:t>которого</w:t>
      </w:r>
      <w:r w:rsidRPr="00627F66">
        <w:rPr>
          <w:rFonts w:ascii="Times New Roman" w:hAnsi="Times New Roman"/>
          <w:bCs/>
          <w:sz w:val="24"/>
          <w:szCs w:val="24"/>
        </w:rPr>
        <w:t xml:space="preserve"> будет являться совершенствовани</w:t>
      </w:r>
      <w:r>
        <w:rPr>
          <w:rFonts w:ascii="Times New Roman" w:hAnsi="Times New Roman"/>
          <w:bCs/>
          <w:sz w:val="24"/>
          <w:szCs w:val="24"/>
        </w:rPr>
        <w:t>е</w:t>
      </w:r>
      <w:r w:rsidRPr="00627F66">
        <w:rPr>
          <w:rFonts w:ascii="Times New Roman" w:hAnsi="Times New Roman"/>
          <w:bCs/>
          <w:sz w:val="24"/>
          <w:szCs w:val="24"/>
        </w:rPr>
        <w:t xml:space="preserve"> технологий изготовления светодиодов и светильников на их основе, а также разработка новых видов светодиодов  для совместного предприятия</w:t>
      </w:r>
      <w:r>
        <w:rPr>
          <w:rFonts w:ascii="Times New Roman" w:hAnsi="Times New Roman"/>
          <w:bCs/>
          <w:sz w:val="24"/>
          <w:szCs w:val="24"/>
        </w:rPr>
        <w:t>)</w:t>
      </w:r>
      <w:r w:rsidRPr="00627F66">
        <w:rPr>
          <w:rFonts w:ascii="Times New Roman" w:hAnsi="Times New Roman"/>
          <w:bCs/>
          <w:sz w:val="24"/>
          <w:szCs w:val="24"/>
        </w:rPr>
        <w:t>.</w:t>
      </w:r>
    </w:p>
    <w:p w:rsidR="00F55F2A" w:rsidRDefault="00F55F2A" w:rsidP="00F55F2A">
      <w:pPr>
        <w:spacing w:after="0" w:line="240" w:lineRule="auto"/>
        <w:jc w:val="both"/>
        <w:rPr>
          <w:rFonts w:ascii="Times New Roman" w:hAnsi="Times New Roman"/>
          <w:b/>
          <w:sz w:val="28"/>
          <w:szCs w:val="28"/>
        </w:rPr>
      </w:pPr>
    </w:p>
    <w:p w:rsidR="00F55F2A" w:rsidRPr="00CB4331" w:rsidRDefault="00F55F2A" w:rsidP="005A0027">
      <w:pPr>
        <w:jc w:val="both"/>
        <w:rPr>
          <w:rFonts w:ascii="Times New Roman" w:hAnsi="Times New Roman"/>
          <w:b/>
          <w:sz w:val="24"/>
          <w:szCs w:val="24"/>
        </w:rPr>
      </w:pPr>
      <w:r w:rsidRPr="00CB4331">
        <w:rPr>
          <w:rFonts w:ascii="Times New Roman" w:hAnsi="Times New Roman"/>
          <w:b/>
          <w:sz w:val="24"/>
          <w:szCs w:val="24"/>
        </w:rPr>
        <w:t>5.5</w:t>
      </w:r>
      <w:r w:rsidR="00CB4331">
        <w:rPr>
          <w:rFonts w:ascii="Times New Roman" w:hAnsi="Times New Roman"/>
          <w:b/>
          <w:sz w:val="24"/>
          <w:szCs w:val="24"/>
        </w:rPr>
        <w:t>.</w:t>
      </w:r>
      <w:r w:rsidRPr="00CB4331">
        <w:rPr>
          <w:rFonts w:ascii="Times New Roman" w:hAnsi="Times New Roman"/>
          <w:b/>
          <w:sz w:val="24"/>
          <w:szCs w:val="24"/>
        </w:rPr>
        <w:t xml:space="preserve"> Описание ожидаемых результатов реализации мер и мероприятий, направленных на развитие производственного потенциала и производственной кооперации</w:t>
      </w:r>
    </w:p>
    <w:p w:rsidR="00F55F2A" w:rsidRDefault="00F55F2A" w:rsidP="00CB4331">
      <w:pPr>
        <w:spacing w:after="0" w:line="240" w:lineRule="auto"/>
        <w:ind w:firstLine="709"/>
        <w:jc w:val="both"/>
        <w:rPr>
          <w:rFonts w:ascii="Times New Roman" w:hAnsi="Times New Roman"/>
          <w:sz w:val="24"/>
          <w:szCs w:val="24"/>
        </w:rPr>
      </w:pPr>
      <w:r w:rsidRPr="001568D0">
        <w:rPr>
          <w:rFonts w:ascii="Times New Roman" w:hAnsi="Times New Roman"/>
          <w:sz w:val="24"/>
          <w:szCs w:val="24"/>
        </w:rPr>
        <w:t>Меры и мероприятия, направленные на развитие производства и производственной кооперации, представляет собой инструмент управления кластером и обеспечива</w:t>
      </w:r>
      <w:r w:rsidR="005A0027">
        <w:rPr>
          <w:rFonts w:ascii="Times New Roman" w:hAnsi="Times New Roman"/>
          <w:sz w:val="24"/>
          <w:szCs w:val="24"/>
        </w:rPr>
        <w:t>ю</w:t>
      </w:r>
      <w:r w:rsidRPr="001568D0">
        <w:rPr>
          <w:rFonts w:ascii="Times New Roman" w:hAnsi="Times New Roman"/>
          <w:sz w:val="24"/>
          <w:szCs w:val="24"/>
        </w:rPr>
        <w:t xml:space="preserve">т достижение целей его создания. Они носят комплексный и междисциплинарный характер, затрагивают смежные отрасли народного хозяйства, направлены на поступательное развитие кластера и его эффективное функционирование не только на региональном, но и на федеральном уровне. </w:t>
      </w:r>
    </w:p>
    <w:p w:rsidR="00F55F2A" w:rsidRPr="001568D0" w:rsidRDefault="00F55F2A" w:rsidP="00CB4331">
      <w:pPr>
        <w:spacing w:after="0" w:line="240" w:lineRule="auto"/>
        <w:ind w:firstLine="709"/>
        <w:jc w:val="both"/>
        <w:rPr>
          <w:rFonts w:ascii="Times New Roman" w:hAnsi="Times New Roman"/>
          <w:sz w:val="24"/>
          <w:szCs w:val="24"/>
        </w:rPr>
      </w:pPr>
      <w:r w:rsidRPr="001568D0">
        <w:rPr>
          <w:rFonts w:ascii="Times New Roman" w:hAnsi="Times New Roman"/>
          <w:sz w:val="24"/>
          <w:szCs w:val="24"/>
        </w:rPr>
        <w:t xml:space="preserve">Ожидается, что в результате их реализации в 2012-2016 гг. объем производства кластера возрастет в 3,7 раза с 4,6 до 17 млрд. руб.; доля кластера на российском рынке вырастет с существующих 10% до 25% (за счет замещения импорта); доля кластера на мировом рынке вырастет с 0,3% до 0,7%; доля продукции кластера в ВРП Республики Мордовия возрастет с 3,6% до </w:t>
      </w:r>
      <w:r w:rsidR="00620337">
        <w:rPr>
          <w:rFonts w:ascii="Times New Roman" w:hAnsi="Times New Roman"/>
          <w:sz w:val="24"/>
          <w:szCs w:val="24"/>
        </w:rPr>
        <w:t>14</w:t>
      </w:r>
      <w:r w:rsidRPr="001568D0">
        <w:rPr>
          <w:rFonts w:ascii="Times New Roman" w:hAnsi="Times New Roman"/>
          <w:sz w:val="24"/>
          <w:szCs w:val="24"/>
        </w:rPr>
        <w:t xml:space="preserve">,8%. </w:t>
      </w:r>
      <w:r>
        <w:rPr>
          <w:rFonts w:ascii="Times New Roman" w:hAnsi="Times New Roman"/>
          <w:sz w:val="24"/>
          <w:szCs w:val="24"/>
        </w:rPr>
        <w:t>Кроме того, планируемые результаты реализации</w:t>
      </w:r>
      <w:r w:rsidRPr="001568D0">
        <w:rPr>
          <w:rFonts w:ascii="Times New Roman" w:hAnsi="Times New Roman"/>
          <w:sz w:val="24"/>
          <w:szCs w:val="24"/>
        </w:rPr>
        <w:t>:</w:t>
      </w:r>
    </w:p>
    <w:p w:rsidR="00F55F2A" w:rsidRDefault="00F55F2A" w:rsidP="00CD5B47">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создана и активно используется система коммерциализации результатов НИОКР, включая научно-производственную инфраструктуру кластера;</w:t>
      </w:r>
    </w:p>
    <w:p w:rsidR="00F55F2A" w:rsidRDefault="00F55F2A" w:rsidP="00CD5B47">
      <w:pPr>
        <w:numPr>
          <w:ilvl w:val="0"/>
          <w:numId w:val="33"/>
        </w:numPr>
        <w:spacing w:after="0" w:line="240" w:lineRule="auto"/>
        <w:jc w:val="both"/>
        <w:rPr>
          <w:rFonts w:ascii="Times New Roman" w:hAnsi="Times New Roman"/>
          <w:sz w:val="24"/>
          <w:szCs w:val="24"/>
        </w:rPr>
      </w:pPr>
      <w:r w:rsidRPr="008444B4">
        <w:rPr>
          <w:rFonts w:ascii="Times New Roman" w:hAnsi="Times New Roman"/>
          <w:sz w:val="24"/>
          <w:szCs w:val="24"/>
        </w:rPr>
        <w:t>создан</w:t>
      </w:r>
      <w:r>
        <w:rPr>
          <w:rFonts w:ascii="Times New Roman" w:hAnsi="Times New Roman"/>
          <w:sz w:val="24"/>
          <w:szCs w:val="24"/>
        </w:rPr>
        <w:t>о</w:t>
      </w:r>
      <w:r w:rsidRPr="008444B4">
        <w:rPr>
          <w:rFonts w:ascii="Times New Roman" w:hAnsi="Times New Roman"/>
          <w:sz w:val="24"/>
          <w:szCs w:val="24"/>
        </w:rPr>
        <w:t xml:space="preserve"> массово</w:t>
      </w:r>
      <w:r>
        <w:rPr>
          <w:rFonts w:ascii="Times New Roman" w:hAnsi="Times New Roman"/>
          <w:sz w:val="24"/>
          <w:szCs w:val="24"/>
        </w:rPr>
        <w:t>е</w:t>
      </w:r>
      <w:r w:rsidRPr="008444B4">
        <w:rPr>
          <w:rFonts w:ascii="Times New Roman" w:hAnsi="Times New Roman"/>
          <w:sz w:val="24"/>
          <w:szCs w:val="24"/>
        </w:rPr>
        <w:t xml:space="preserve"> промышленно</w:t>
      </w:r>
      <w:r>
        <w:rPr>
          <w:rFonts w:ascii="Times New Roman" w:hAnsi="Times New Roman"/>
          <w:sz w:val="24"/>
          <w:szCs w:val="24"/>
        </w:rPr>
        <w:t>е</w:t>
      </w:r>
      <w:r w:rsidRPr="008444B4">
        <w:rPr>
          <w:rFonts w:ascii="Times New Roman" w:hAnsi="Times New Roman"/>
          <w:sz w:val="24"/>
          <w:szCs w:val="24"/>
        </w:rPr>
        <w:t xml:space="preserve"> производств</w:t>
      </w:r>
      <w:r>
        <w:rPr>
          <w:rFonts w:ascii="Times New Roman" w:hAnsi="Times New Roman"/>
          <w:sz w:val="24"/>
          <w:szCs w:val="24"/>
        </w:rPr>
        <w:t>о</w:t>
      </w:r>
      <w:r w:rsidRPr="008444B4">
        <w:rPr>
          <w:rFonts w:ascii="Times New Roman" w:hAnsi="Times New Roman"/>
          <w:sz w:val="24"/>
          <w:szCs w:val="24"/>
        </w:rPr>
        <w:t xml:space="preserve"> широкой номенклатуры энергосберегающих светодиодных светильников для внутридомового, внутриквартирного, про</w:t>
      </w:r>
      <w:r>
        <w:rPr>
          <w:rFonts w:ascii="Times New Roman" w:hAnsi="Times New Roman"/>
          <w:sz w:val="24"/>
          <w:szCs w:val="24"/>
        </w:rPr>
        <w:t>мышленного и уличного освещения;</w:t>
      </w:r>
    </w:p>
    <w:p w:rsidR="00F55F2A" w:rsidRDefault="00F55F2A" w:rsidP="00CD5B47">
      <w:pPr>
        <w:numPr>
          <w:ilvl w:val="0"/>
          <w:numId w:val="33"/>
        </w:numPr>
        <w:spacing w:after="0" w:line="240" w:lineRule="auto"/>
        <w:jc w:val="both"/>
        <w:rPr>
          <w:rFonts w:ascii="Times New Roman" w:hAnsi="Times New Roman"/>
          <w:sz w:val="24"/>
          <w:szCs w:val="24"/>
        </w:rPr>
      </w:pPr>
      <w:r w:rsidRPr="008444B4">
        <w:rPr>
          <w:rFonts w:ascii="Times New Roman" w:hAnsi="Times New Roman"/>
          <w:sz w:val="24"/>
          <w:szCs w:val="24"/>
        </w:rPr>
        <w:t>проведен</w:t>
      </w:r>
      <w:r>
        <w:rPr>
          <w:rFonts w:ascii="Times New Roman" w:hAnsi="Times New Roman"/>
          <w:sz w:val="24"/>
          <w:szCs w:val="24"/>
        </w:rPr>
        <w:t>ы НИОКР</w:t>
      </w:r>
      <w:r w:rsidRPr="008444B4">
        <w:rPr>
          <w:rFonts w:ascii="Times New Roman" w:hAnsi="Times New Roman"/>
          <w:sz w:val="24"/>
          <w:szCs w:val="24"/>
        </w:rPr>
        <w:t>, подго</w:t>
      </w:r>
      <w:r>
        <w:rPr>
          <w:rFonts w:ascii="Times New Roman" w:hAnsi="Times New Roman"/>
          <w:sz w:val="24"/>
          <w:szCs w:val="24"/>
        </w:rPr>
        <w:t>товлено и освоено производство:</w:t>
      </w:r>
    </w:p>
    <w:p w:rsidR="00F55F2A" w:rsidRDefault="00F55F2A" w:rsidP="00CD5B47">
      <w:pPr>
        <w:numPr>
          <w:ilvl w:val="0"/>
          <w:numId w:val="34"/>
        </w:numPr>
        <w:spacing w:after="0" w:line="240" w:lineRule="auto"/>
        <w:jc w:val="both"/>
        <w:rPr>
          <w:rFonts w:ascii="Times New Roman" w:hAnsi="Times New Roman"/>
          <w:sz w:val="24"/>
          <w:szCs w:val="24"/>
        </w:rPr>
      </w:pPr>
      <w:r w:rsidRPr="008444B4">
        <w:rPr>
          <w:rFonts w:ascii="Times New Roman" w:hAnsi="Times New Roman"/>
          <w:sz w:val="24"/>
          <w:szCs w:val="24"/>
        </w:rPr>
        <w:t xml:space="preserve">проводящих подложек монокристаллического SiC 4H политипа приборного качества диаметром до </w:t>
      </w:r>
      <w:smartTag w:uri="urn:schemas-microsoft-com:office:smarttags" w:element="metricconverter">
        <w:smartTagPr>
          <w:attr w:name="ProductID" w:val="4 дюймов"/>
        </w:smartTagPr>
        <w:r w:rsidRPr="008444B4">
          <w:rPr>
            <w:rFonts w:ascii="Times New Roman" w:hAnsi="Times New Roman"/>
            <w:sz w:val="24"/>
            <w:szCs w:val="24"/>
          </w:rPr>
          <w:t>4 дюймов</w:t>
        </w:r>
      </w:smartTag>
      <w:r w:rsidRPr="008444B4">
        <w:rPr>
          <w:rFonts w:ascii="Times New Roman" w:hAnsi="Times New Roman"/>
          <w:sz w:val="24"/>
          <w:szCs w:val="24"/>
        </w:rPr>
        <w:t xml:space="preserve"> с плотностью микропор менее 1 </w:t>
      </w:r>
      <w:r>
        <w:rPr>
          <w:rFonts w:ascii="Times New Roman" w:hAnsi="Times New Roman"/>
          <w:sz w:val="24"/>
          <w:szCs w:val="24"/>
        </w:rPr>
        <w:t>г/см</w:t>
      </w:r>
      <w:r w:rsidRPr="000106EB">
        <w:rPr>
          <w:rFonts w:ascii="Times New Roman" w:hAnsi="Times New Roman"/>
          <w:sz w:val="24"/>
          <w:szCs w:val="24"/>
          <w:vertAlign w:val="superscript"/>
        </w:rPr>
        <w:t>3</w:t>
      </w:r>
      <w:r>
        <w:rPr>
          <w:rFonts w:ascii="Times New Roman" w:hAnsi="Times New Roman"/>
          <w:sz w:val="24"/>
          <w:szCs w:val="24"/>
        </w:rPr>
        <w:t>,</w:t>
      </w:r>
      <w:r w:rsidRPr="008444B4">
        <w:rPr>
          <w:rFonts w:ascii="Times New Roman" w:hAnsi="Times New Roman"/>
          <w:sz w:val="24"/>
          <w:szCs w:val="24"/>
        </w:rPr>
        <w:t xml:space="preserve"> имеющие среднеквадратичное отклонение профиля рабочей поверхности подложек от базовой поверхности менее 1 нм на площади 10х10 мкм</w:t>
      </w:r>
      <w:r w:rsidRPr="00892A3A">
        <w:rPr>
          <w:rFonts w:ascii="Times New Roman" w:hAnsi="Times New Roman"/>
          <w:sz w:val="24"/>
          <w:szCs w:val="24"/>
          <w:vertAlign w:val="superscript"/>
        </w:rPr>
        <w:t>2</w:t>
      </w:r>
      <w:r w:rsidRPr="008444B4">
        <w:rPr>
          <w:rFonts w:ascii="Times New Roman" w:hAnsi="Times New Roman"/>
          <w:sz w:val="24"/>
          <w:szCs w:val="24"/>
        </w:rPr>
        <w:t>;</w:t>
      </w:r>
    </w:p>
    <w:p w:rsidR="00F55F2A" w:rsidRDefault="00F55F2A" w:rsidP="00CD5B47">
      <w:pPr>
        <w:numPr>
          <w:ilvl w:val="0"/>
          <w:numId w:val="34"/>
        </w:numPr>
        <w:spacing w:after="0" w:line="240" w:lineRule="auto"/>
        <w:jc w:val="both"/>
        <w:rPr>
          <w:rFonts w:ascii="Times New Roman" w:hAnsi="Times New Roman"/>
          <w:sz w:val="24"/>
          <w:szCs w:val="24"/>
        </w:rPr>
      </w:pPr>
      <w:r w:rsidRPr="008444B4">
        <w:rPr>
          <w:rFonts w:ascii="Times New Roman" w:hAnsi="Times New Roman"/>
          <w:sz w:val="24"/>
          <w:szCs w:val="24"/>
        </w:rPr>
        <w:t xml:space="preserve">эпитаксиальных структур на основе монокристаллического SiC 4Н политипа приборного качества диаметром до </w:t>
      </w:r>
      <w:smartTag w:uri="urn:schemas-microsoft-com:office:smarttags" w:element="metricconverter">
        <w:smartTagPr>
          <w:attr w:name="ProductID" w:val="4 дюймов"/>
        </w:smartTagPr>
        <w:r w:rsidRPr="008444B4">
          <w:rPr>
            <w:rFonts w:ascii="Times New Roman" w:hAnsi="Times New Roman"/>
            <w:sz w:val="24"/>
            <w:szCs w:val="24"/>
          </w:rPr>
          <w:t>4 дюймов</w:t>
        </w:r>
      </w:smartTag>
      <w:r w:rsidRPr="008444B4">
        <w:rPr>
          <w:rFonts w:ascii="Times New Roman" w:hAnsi="Times New Roman"/>
          <w:sz w:val="24"/>
          <w:szCs w:val="24"/>
        </w:rPr>
        <w:t>, n и p-типов проводимости, толщиной эпит</w:t>
      </w:r>
      <w:r>
        <w:rPr>
          <w:rFonts w:ascii="Times New Roman" w:hAnsi="Times New Roman"/>
          <w:sz w:val="24"/>
          <w:szCs w:val="24"/>
        </w:rPr>
        <w:t xml:space="preserve">аксиального слоя – 0,2-50 мкм, </w:t>
      </w:r>
      <w:r w:rsidRPr="008444B4">
        <w:rPr>
          <w:rFonts w:ascii="Times New Roman" w:hAnsi="Times New Roman"/>
          <w:sz w:val="24"/>
          <w:szCs w:val="24"/>
        </w:rPr>
        <w:t>неоднородностью эпитаксиального слоя по толщине - ±10-15% и по концентрации легирующей примеси - ±10-25%;</w:t>
      </w:r>
    </w:p>
    <w:p w:rsidR="00F55F2A" w:rsidRDefault="00F55F2A" w:rsidP="00CD5B47">
      <w:pPr>
        <w:numPr>
          <w:ilvl w:val="0"/>
          <w:numId w:val="34"/>
        </w:numPr>
        <w:spacing w:after="0" w:line="240" w:lineRule="auto"/>
        <w:jc w:val="both"/>
        <w:rPr>
          <w:rFonts w:ascii="Times New Roman" w:hAnsi="Times New Roman"/>
          <w:sz w:val="24"/>
          <w:szCs w:val="24"/>
        </w:rPr>
      </w:pPr>
      <w:r w:rsidRPr="008444B4">
        <w:rPr>
          <w:rFonts w:ascii="Times New Roman" w:hAnsi="Times New Roman"/>
          <w:sz w:val="24"/>
          <w:szCs w:val="24"/>
        </w:rPr>
        <w:t>полупроводниковых приб</w:t>
      </w:r>
      <w:r>
        <w:rPr>
          <w:rFonts w:ascii="Times New Roman" w:hAnsi="Times New Roman"/>
          <w:sz w:val="24"/>
          <w:szCs w:val="24"/>
        </w:rPr>
        <w:t>оров нового поколения на основе</w:t>
      </w:r>
      <w:r w:rsidRPr="008444B4">
        <w:rPr>
          <w:rFonts w:ascii="Times New Roman" w:hAnsi="Times New Roman"/>
          <w:sz w:val="24"/>
          <w:szCs w:val="24"/>
        </w:rPr>
        <w:t xml:space="preserve"> SiC;</w:t>
      </w:r>
    </w:p>
    <w:p w:rsidR="00F55F2A" w:rsidRDefault="00F55F2A" w:rsidP="00CD5B47">
      <w:pPr>
        <w:numPr>
          <w:ilvl w:val="0"/>
          <w:numId w:val="34"/>
        </w:numPr>
        <w:spacing w:after="0" w:line="240" w:lineRule="auto"/>
        <w:jc w:val="both"/>
        <w:rPr>
          <w:rFonts w:ascii="Times New Roman" w:hAnsi="Times New Roman"/>
          <w:sz w:val="24"/>
          <w:szCs w:val="24"/>
        </w:rPr>
      </w:pPr>
      <w:r w:rsidRPr="008444B4">
        <w:rPr>
          <w:rFonts w:ascii="Times New Roman" w:hAnsi="Times New Roman"/>
          <w:sz w:val="24"/>
          <w:szCs w:val="24"/>
        </w:rPr>
        <w:t>мощных малогабаритных энергосберегающих преобразователей нового поколения, изготовленных на основе приборов на Si</w:t>
      </w:r>
      <w:r>
        <w:rPr>
          <w:rFonts w:ascii="Times New Roman" w:hAnsi="Times New Roman"/>
          <w:sz w:val="24"/>
          <w:szCs w:val="24"/>
        </w:rPr>
        <w:t>C;</w:t>
      </w:r>
    </w:p>
    <w:p w:rsidR="00F55F2A" w:rsidRDefault="00F55F2A" w:rsidP="00CD5B47">
      <w:pPr>
        <w:numPr>
          <w:ilvl w:val="0"/>
          <w:numId w:val="35"/>
        </w:numPr>
        <w:spacing w:after="0" w:line="240" w:lineRule="auto"/>
        <w:jc w:val="both"/>
        <w:rPr>
          <w:rFonts w:ascii="Times New Roman" w:hAnsi="Times New Roman"/>
          <w:sz w:val="24"/>
          <w:szCs w:val="24"/>
        </w:rPr>
      </w:pPr>
      <w:r w:rsidRPr="008444B4">
        <w:rPr>
          <w:rFonts w:ascii="Times New Roman" w:hAnsi="Times New Roman"/>
          <w:sz w:val="24"/>
          <w:szCs w:val="24"/>
        </w:rPr>
        <w:t>достигнута технологическая независимость и конкурентоспособность России в стратегической и экономически эффективной области промышленности новых материалов – слоёв монокристаллического карбида кремния, необходимых для производства электронной компонентной базы и улучшения технических характеристик радиоэлектронной аппаратуры</w:t>
      </w:r>
      <w:r>
        <w:rPr>
          <w:rFonts w:ascii="Times New Roman" w:hAnsi="Times New Roman"/>
          <w:sz w:val="24"/>
          <w:szCs w:val="24"/>
        </w:rPr>
        <w:t>;</w:t>
      </w:r>
    </w:p>
    <w:p w:rsidR="00F55F2A" w:rsidRDefault="00F55F2A" w:rsidP="00CD5B47">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разработаны</w:t>
      </w:r>
      <w:r w:rsidRPr="008444B4">
        <w:rPr>
          <w:rFonts w:ascii="Times New Roman" w:hAnsi="Times New Roman"/>
          <w:sz w:val="24"/>
          <w:szCs w:val="24"/>
        </w:rPr>
        <w:t xml:space="preserve"> базовы</w:t>
      </w:r>
      <w:r>
        <w:rPr>
          <w:rFonts w:ascii="Times New Roman" w:hAnsi="Times New Roman"/>
          <w:sz w:val="24"/>
          <w:szCs w:val="24"/>
        </w:rPr>
        <w:t>е</w:t>
      </w:r>
      <w:r w:rsidRPr="008444B4">
        <w:rPr>
          <w:rFonts w:ascii="Times New Roman" w:hAnsi="Times New Roman"/>
          <w:sz w:val="24"/>
          <w:szCs w:val="24"/>
        </w:rPr>
        <w:t xml:space="preserve"> технологи</w:t>
      </w:r>
      <w:r>
        <w:rPr>
          <w:rFonts w:ascii="Times New Roman" w:hAnsi="Times New Roman"/>
          <w:sz w:val="24"/>
          <w:szCs w:val="24"/>
        </w:rPr>
        <w:t>и</w:t>
      </w:r>
      <w:r w:rsidRPr="008444B4">
        <w:rPr>
          <w:rFonts w:ascii="Times New Roman" w:hAnsi="Times New Roman"/>
          <w:sz w:val="24"/>
          <w:szCs w:val="24"/>
        </w:rPr>
        <w:t xml:space="preserve"> создания нового поколения унифицированных рядов средств электропитания и преобразователей электроэнергии для радиоэлектронных систем и аппаратуры гражданского и двойного назначения на основе современной элементной базы силовой полупроводниковой электроники – высоко</w:t>
      </w:r>
      <w:r w:rsidR="005A0027">
        <w:rPr>
          <w:rFonts w:ascii="Times New Roman" w:hAnsi="Times New Roman"/>
          <w:sz w:val="24"/>
          <w:szCs w:val="24"/>
        </w:rPr>
        <w:t xml:space="preserve"> </w:t>
      </w:r>
      <w:r w:rsidRPr="008444B4">
        <w:rPr>
          <w:rFonts w:ascii="Times New Roman" w:hAnsi="Times New Roman"/>
          <w:sz w:val="24"/>
          <w:szCs w:val="24"/>
        </w:rPr>
        <w:t>«интеллектуальных» тиристоров с прямым управлением светом и комплектных лазерных волоконно-оптических модулей</w:t>
      </w:r>
      <w:r>
        <w:rPr>
          <w:rFonts w:ascii="Times New Roman" w:hAnsi="Times New Roman"/>
          <w:sz w:val="24"/>
          <w:szCs w:val="24"/>
        </w:rPr>
        <w:t>;</w:t>
      </w:r>
    </w:p>
    <w:p w:rsidR="00F55F2A" w:rsidRDefault="00F55F2A" w:rsidP="00CD5B47">
      <w:pPr>
        <w:numPr>
          <w:ilvl w:val="0"/>
          <w:numId w:val="35"/>
        </w:numPr>
        <w:spacing w:after="0" w:line="240" w:lineRule="auto"/>
        <w:jc w:val="both"/>
        <w:rPr>
          <w:rFonts w:ascii="Times New Roman" w:hAnsi="Times New Roman"/>
          <w:sz w:val="24"/>
          <w:szCs w:val="24"/>
        </w:rPr>
      </w:pPr>
      <w:r w:rsidRPr="00604EBE">
        <w:rPr>
          <w:rFonts w:ascii="Times New Roman" w:hAnsi="Times New Roman"/>
          <w:sz w:val="24"/>
          <w:szCs w:val="24"/>
        </w:rPr>
        <w:t>разработаны и внедрены в производство несколько серий высокоэффективных светильников: светодиодные уличные, промышленные, общественные светильники, а</w:t>
      </w:r>
      <w:r>
        <w:rPr>
          <w:rFonts w:ascii="Times New Roman" w:hAnsi="Times New Roman"/>
          <w:sz w:val="24"/>
          <w:szCs w:val="24"/>
        </w:rPr>
        <w:t xml:space="preserve"> также светодиодные светильники</w:t>
      </w:r>
      <w:r w:rsidRPr="00604EBE">
        <w:rPr>
          <w:rFonts w:ascii="Times New Roman" w:hAnsi="Times New Roman"/>
          <w:sz w:val="24"/>
          <w:szCs w:val="24"/>
        </w:rPr>
        <w:t xml:space="preserve"> для нужд ЖКХ, в том числе с ретрофитными лампами; светильники с люминесц</w:t>
      </w:r>
      <w:r>
        <w:rPr>
          <w:rFonts w:ascii="Times New Roman" w:hAnsi="Times New Roman"/>
          <w:sz w:val="24"/>
          <w:szCs w:val="24"/>
        </w:rPr>
        <w:t>ентными лампами форм-фактора Т5;</w:t>
      </w:r>
    </w:p>
    <w:p w:rsidR="00F55F2A" w:rsidRDefault="00F55F2A" w:rsidP="00CD5B47">
      <w:pPr>
        <w:numPr>
          <w:ilvl w:val="0"/>
          <w:numId w:val="35"/>
        </w:numPr>
        <w:spacing w:after="0" w:line="240" w:lineRule="auto"/>
        <w:jc w:val="both"/>
        <w:rPr>
          <w:rFonts w:ascii="Times New Roman" w:hAnsi="Times New Roman"/>
          <w:sz w:val="24"/>
          <w:szCs w:val="24"/>
        </w:rPr>
      </w:pPr>
      <w:r w:rsidRPr="005D76F6">
        <w:rPr>
          <w:rFonts w:ascii="Times New Roman" w:hAnsi="Times New Roman"/>
          <w:sz w:val="24"/>
          <w:szCs w:val="24"/>
        </w:rPr>
        <w:t>получена технология производства нового энергоэффективного ИС с высокими эксплуатационными характеристиками</w:t>
      </w:r>
      <w:r>
        <w:rPr>
          <w:rFonts w:ascii="Times New Roman" w:hAnsi="Times New Roman"/>
          <w:sz w:val="24"/>
          <w:szCs w:val="24"/>
        </w:rPr>
        <w:t>;</w:t>
      </w:r>
    </w:p>
    <w:p w:rsidR="00F55F2A" w:rsidRDefault="00F55F2A" w:rsidP="00CD5B47">
      <w:pPr>
        <w:numPr>
          <w:ilvl w:val="0"/>
          <w:numId w:val="35"/>
        </w:numPr>
        <w:spacing w:after="0" w:line="240" w:lineRule="auto"/>
        <w:jc w:val="both"/>
        <w:rPr>
          <w:rFonts w:ascii="Times New Roman" w:hAnsi="Times New Roman"/>
          <w:sz w:val="24"/>
          <w:szCs w:val="24"/>
        </w:rPr>
      </w:pPr>
      <w:r w:rsidRPr="005D76F6">
        <w:rPr>
          <w:rFonts w:ascii="Times New Roman" w:hAnsi="Times New Roman"/>
          <w:sz w:val="24"/>
          <w:szCs w:val="24"/>
        </w:rPr>
        <w:t>получена технология производства люминофора для светодиодных светильников по схеме удаленного (вынесенного) люминофора</w:t>
      </w:r>
      <w:r>
        <w:rPr>
          <w:rFonts w:ascii="Times New Roman" w:hAnsi="Times New Roman"/>
          <w:sz w:val="24"/>
          <w:szCs w:val="24"/>
        </w:rPr>
        <w:t>;</w:t>
      </w:r>
    </w:p>
    <w:p w:rsidR="00F55F2A" w:rsidRDefault="00F55F2A" w:rsidP="00CD5B47">
      <w:pPr>
        <w:numPr>
          <w:ilvl w:val="0"/>
          <w:numId w:val="35"/>
        </w:numPr>
        <w:spacing w:after="0" w:line="240" w:lineRule="auto"/>
        <w:jc w:val="both"/>
        <w:rPr>
          <w:rFonts w:ascii="Times New Roman" w:hAnsi="Times New Roman"/>
          <w:sz w:val="24"/>
          <w:szCs w:val="24"/>
        </w:rPr>
      </w:pPr>
      <w:r w:rsidRPr="00AF683B">
        <w:rPr>
          <w:rFonts w:ascii="Times New Roman" w:hAnsi="Times New Roman"/>
          <w:sz w:val="24"/>
          <w:szCs w:val="24"/>
        </w:rPr>
        <w:t>получена технология производства принципиально нового источника света низкой стоимости с высокими эксплуатационными характеристиками</w:t>
      </w:r>
      <w:r>
        <w:rPr>
          <w:rFonts w:ascii="Times New Roman" w:hAnsi="Times New Roman"/>
          <w:sz w:val="24"/>
          <w:szCs w:val="24"/>
        </w:rPr>
        <w:t>;</w:t>
      </w:r>
    </w:p>
    <w:p w:rsidR="00F55F2A" w:rsidRDefault="00F55F2A" w:rsidP="00CD5B47">
      <w:pPr>
        <w:numPr>
          <w:ilvl w:val="0"/>
          <w:numId w:val="35"/>
        </w:numPr>
        <w:spacing w:after="0" w:line="240" w:lineRule="auto"/>
        <w:jc w:val="both"/>
        <w:rPr>
          <w:rFonts w:ascii="Times New Roman" w:hAnsi="Times New Roman"/>
          <w:sz w:val="24"/>
          <w:szCs w:val="24"/>
        </w:rPr>
      </w:pPr>
      <w:r w:rsidRPr="00AF683B">
        <w:rPr>
          <w:rFonts w:ascii="Times New Roman" w:hAnsi="Times New Roman"/>
          <w:sz w:val="24"/>
          <w:szCs w:val="24"/>
        </w:rPr>
        <w:t>расширена материально-техническая база НИИИС им. А.Н.</w:t>
      </w:r>
      <w:r>
        <w:rPr>
          <w:rFonts w:ascii="Times New Roman" w:hAnsi="Times New Roman"/>
          <w:sz w:val="24"/>
          <w:szCs w:val="24"/>
        </w:rPr>
        <w:t xml:space="preserve"> </w:t>
      </w:r>
      <w:r w:rsidRPr="00AF683B">
        <w:rPr>
          <w:rFonts w:ascii="Times New Roman" w:hAnsi="Times New Roman"/>
          <w:sz w:val="24"/>
          <w:szCs w:val="24"/>
        </w:rPr>
        <w:t>Лодыгина ведущего испытательного центра кластера</w:t>
      </w:r>
      <w:r>
        <w:rPr>
          <w:rFonts w:ascii="Times New Roman" w:hAnsi="Times New Roman"/>
          <w:sz w:val="24"/>
          <w:szCs w:val="24"/>
        </w:rPr>
        <w:t>;</w:t>
      </w:r>
    </w:p>
    <w:p w:rsidR="00F55F2A" w:rsidRDefault="00F55F2A" w:rsidP="00CD5B47">
      <w:pPr>
        <w:numPr>
          <w:ilvl w:val="0"/>
          <w:numId w:val="35"/>
        </w:numPr>
        <w:spacing w:after="0" w:line="240" w:lineRule="auto"/>
        <w:jc w:val="both"/>
        <w:rPr>
          <w:rFonts w:ascii="Times New Roman" w:hAnsi="Times New Roman"/>
          <w:sz w:val="24"/>
          <w:szCs w:val="24"/>
        </w:rPr>
      </w:pPr>
      <w:r>
        <w:rPr>
          <w:rFonts w:ascii="Times New Roman" w:hAnsi="Times New Roman"/>
          <w:sz w:val="24"/>
          <w:szCs w:val="24"/>
        </w:rPr>
        <w:t>п</w:t>
      </w:r>
      <w:r w:rsidRPr="00AF683B">
        <w:rPr>
          <w:rFonts w:ascii="Times New Roman" w:hAnsi="Times New Roman"/>
          <w:sz w:val="24"/>
          <w:szCs w:val="24"/>
        </w:rPr>
        <w:t>редоставлен</w:t>
      </w:r>
      <w:r>
        <w:rPr>
          <w:rFonts w:ascii="Times New Roman" w:hAnsi="Times New Roman"/>
          <w:sz w:val="24"/>
          <w:szCs w:val="24"/>
        </w:rPr>
        <w:t>ы</w:t>
      </w:r>
      <w:r w:rsidRPr="00AF683B">
        <w:rPr>
          <w:rFonts w:ascii="Times New Roman" w:hAnsi="Times New Roman"/>
          <w:sz w:val="24"/>
          <w:szCs w:val="24"/>
        </w:rPr>
        <w:t xml:space="preserve"> научным коллективам ФГБОУ ВПО «МГУ им. Н.П.Огарева» и другим научных организациям – участникам кластера возможност</w:t>
      </w:r>
      <w:r w:rsidR="005A0027">
        <w:rPr>
          <w:rFonts w:ascii="Times New Roman" w:hAnsi="Times New Roman"/>
          <w:sz w:val="24"/>
          <w:szCs w:val="24"/>
        </w:rPr>
        <w:t>и</w:t>
      </w:r>
      <w:r w:rsidRPr="00AF683B">
        <w:rPr>
          <w:rFonts w:ascii="Times New Roman" w:hAnsi="Times New Roman"/>
          <w:sz w:val="24"/>
          <w:szCs w:val="24"/>
        </w:rPr>
        <w:t xml:space="preserve"> проведения широких светотехнических, оптико-спектральных  исследований на высоком научном уровне и на современном оборудовании для решения приоритетных научных задач, повышение эффективности использования имеющегося в ЦКП научного оборудования и дальнейшее развитие приборной базы, экспериментальных установок и методов светотехнических и оп</w:t>
      </w:r>
      <w:r>
        <w:rPr>
          <w:rFonts w:ascii="Times New Roman" w:hAnsi="Times New Roman"/>
          <w:sz w:val="24"/>
          <w:szCs w:val="24"/>
        </w:rPr>
        <w:t>тико-спектральных  исследований;</w:t>
      </w:r>
    </w:p>
    <w:p w:rsidR="00F55F2A" w:rsidRPr="002F2522" w:rsidRDefault="00F55F2A" w:rsidP="00CD5B47">
      <w:pPr>
        <w:numPr>
          <w:ilvl w:val="0"/>
          <w:numId w:val="35"/>
        </w:numPr>
        <w:spacing w:after="0" w:line="240" w:lineRule="auto"/>
        <w:ind w:left="0"/>
        <w:jc w:val="both"/>
        <w:rPr>
          <w:rFonts w:ascii="Times New Roman" w:hAnsi="Times New Roman"/>
          <w:sz w:val="24"/>
          <w:szCs w:val="24"/>
        </w:rPr>
      </w:pPr>
      <w:r>
        <w:rPr>
          <w:rFonts w:ascii="Times New Roman" w:hAnsi="Times New Roman"/>
          <w:sz w:val="24"/>
          <w:szCs w:val="24"/>
        </w:rPr>
        <w:t xml:space="preserve">удовлетворены </w:t>
      </w:r>
      <w:r w:rsidRPr="00E84860">
        <w:rPr>
          <w:rFonts w:ascii="Times New Roman" w:hAnsi="Times New Roman"/>
          <w:sz w:val="24"/>
          <w:szCs w:val="24"/>
        </w:rPr>
        <w:t>потребности по комплексному освещению административных, общественных, образовательных и офисных помещений; промышленных предприятий с различными требованиями к эксплуатации светильников, а также по освещению площадей, дорог и придворовых территорий</w:t>
      </w:r>
      <w:r>
        <w:rPr>
          <w:rFonts w:ascii="Times New Roman" w:hAnsi="Times New Roman"/>
          <w:sz w:val="24"/>
          <w:szCs w:val="24"/>
        </w:rPr>
        <w:t xml:space="preserve"> Республики Мордовия.</w:t>
      </w:r>
    </w:p>
    <w:p w:rsidR="00651CA0" w:rsidRDefault="00651CA0" w:rsidP="00CB4331">
      <w:pPr>
        <w:spacing w:line="240" w:lineRule="auto"/>
        <w:ind w:firstLine="709"/>
        <w:jc w:val="both"/>
        <w:rPr>
          <w:b/>
          <w:caps/>
        </w:rPr>
      </w:pPr>
    </w:p>
    <w:p w:rsidR="00651CA0" w:rsidRDefault="00651CA0" w:rsidP="00CD5B47">
      <w:pPr>
        <w:pStyle w:val="11"/>
        <w:numPr>
          <w:ilvl w:val="0"/>
          <w:numId w:val="44"/>
        </w:numPr>
        <w:tabs>
          <w:tab w:val="left" w:pos="1134"/>
        </w:tabs>
        <w:spacing w:before="360" w:after="120"/>
        <w:rPr>
          <w:rFonts w:ascii="Times New Roman" w:hAnsi="Times New Roman"/>
          <w:b/>
          <w:sz w:val="32"/>
          <w:szCs w:val="32"/>
        </w:rPr>
      </w:pPr>
      <w:r w:rsidRPr="004C3D02">
        <w:rPr>
          <w:rFonts w:ascii="Times New Roman" w:hAnsi="Times New Roman"/>
          <w:b/>
          <w:sz w:val="32"/>
          <w:szCs w:val="32"/>
        </w:rPr>
        <w:t>Развитие инфраструктуры кластера</w:t>
      </w:r>
    </w:p>
    <w:p w:rsidR="004C3D02" w:rsidRPr="004C3D02" w:rsidRDefault="004C3D02" w:rsidP="004C3D02">
      <w:pPr>
        <w:pStyle w:val="11"/>
        <w:tabs>
          <w:tab w:val="left" w:pos="1134"/>
        </w:tabs>
        <w:spacing w:before="360" w:after="120"/>
        <w:ind w:left="1069"/>
        <w:jc w:val="left"/>
        <w:rPr>
          <w:rFonts w:ascii="Times New Roman" w:hAnsi="Times New Roman"/>
          <w:b/>
          <w:sz w:val="32"/>
          <w:szCs w:val="32"/>
        </w:rPr>
      </w:pPr>
    </w:p>
    <w:p w:rsidR="00651CA0" w:rsidRPr="004C3D02" w:rsidRDefault="00651CA0" w:rsidP="00651CA0">
      <w:pPr>
        <w:ind w:firstLine="709"/>
        <w:jc w:val="both"/>
        <w:rPr>
          <w:rFonts w:ascii="Times New Roman" w:hAnsi="Times New Roman"/>
          <w:b/>
          <w:sz w:val="24"/>
          <w:szCs w:val="24"/>
        </w:rPr>
      </w:pPr>
      <w:r w:rsidRPr="004C3D02">
        <w:rPr>
          <w:rFonts w:ascii="Times New Roman" w:hAnsi="Times New Roman"/>
          <w:b/>
          <w:sz w:val="24"/>
          <w:szCs w:val="24"/>
        </w:rPr>
        <w:t>6.1. Описание мер и планируемых инвестиционных проектов по развитию транспортной, энергетической, инженерной, жилищной и социальной инфраструктуры на территории базирования кластера</w:t>
      </w:r>
    </w:p>
    <w:p w:rsidR="00651CA0" w:rsidRPr="005554E6" w:rsidRDefault="00651CA0" w:rsidP="00651CA0">
      <w:pPr>
        <w:ind w:firstLine="709"/>
        <w:jc w:val="both"/>
      </w:pPr>
    </w:p>
    <w:p w:rsidR="00CD770C" w:rsidRPr="005554E6" w:rsidRDefault="00CD770C" w:rsidP="00CD770C">
      <w:pPr>
        <w:ind w:firstLine="709"/>
        <w:jc w:val="both"/>
      </w:pPr>
    </w:p>
    <w:p w:rsidR="00CD770C" w:rsidRPr="004C3D02" w:rsidRDefault="00CD770C" w:rsidP="00CD770C">
      <w:pPr>
        <w:widowControl w:val="0"/>
        <w:tabs>
          <w:tab w:val="left" w:pos="0"/>
        </w:tabs>
        <w:autoSpaceDE w:val="0"/>
        <w:autoSpaceDN w:val="0"/>
        <w:adjustRightInd w:val="0"/>
        <w:spacing w:line="240" w:lineRule="auto"/>
        <w:ind w:firstLine="709"/>
        <w:jc w:val="both"/>
        <w:rPr>
          <w:rFonts w:ascii="Times New Roman" w:hAnsi="Times New Roman"/>
          <w:b/>
          <w:sz w:val="24"/>
          <w:szCs w:val="24"/>
        </w:rPr>
      </w:pPr>
      <w:r w:rsidRPr="004C3D02">
        <w:rPr>
          <w:rFonts w:ascii="Times New Roman" w:hAnsi="Times New Roman"/>
          <w:b/>
          <w:sz w:val="24"/>
          <w:szCs w:val="24"/>
        </w:rPr>
        <w:t>Развитие жилищной инфраструктуры</w:t>
      </w:r>
    </w:p>
    <w:p w:rsidR="00CD770C" w:rsidRPr="004C3D02" w:rsidRDefault="00CD770C" w:rsidP="00CD770C">
      <w:pPr>
        <w:spacing w:line="240" w:lineRule="auto"/>
        <w:ind w:firstLine="708"/>
        <w:jc w:val="both"/>
        <w:rPr>
          <w:rFonts w:ascii="Times New Roman" w:hAnsi="Times New Roman"/>
          <w:sz w:val="24"/>
          <w:szCs w:val="24"/>
        </w:rPr>
      </w:pPr>
      <w:r w:rsidRPr="004C3D02">
        <w:rPr>
          <w:rFonts w:ascii="Times New Roman" w:hAnsi="Times New Roman"/>
          <w:sz w:val="24"/>
          <w:szCs w:val="24"/>
        </w:rPr>
        <w:t xml:space="preserve">С использованием действующих механизмов оказания поддержки из федерального бюджета, в частности планируемого продления </w:t>
      </w:r>
      <w:r>
        <w:rPr>
          <w:rFonts w:ascii="Times New Roman" w:hAnsi="Times New Roman"/>
          <w:sz w:val="24"/>
          <w:szCs w:val="24"/>
        </w:rPr>
        <w:t>д</w:t>
      </w:r>
      <w:r w:rsidRPr="004C3D02">
        <w:rPr>
          <w:rFonts w:ascii="Times New Roman" w:hAnsi="Times New Roman"/>
          <w:sz w:val="24"/>
          <w:szCs w:val="24"/>
        </w:rPr>
        <w:t xml:space="preserve">о 2015 год срока действия Федерального закона от 21 июля </w:t>
      </w:r>
      <w:smartTag w:uri="urn:schemas-microsoft-com:office:smarttags" w:element="metricconverter">
        <w:smartTagPr>
          <w:attr w:name="ProductID" w:val="2007 г"/>
        </w:smartTagPr>
        <w:r w:rsidRPr="004C3D02">
          <w:rPr>
            <w:rFonts w:ascii="Times New Roman" w:hAnsi="Times New Roman"/>
            <w:sz w:val="24"/>
            <w:szCs w:val="24"/>
          </w:rPr>
          <w:t>2007 г</w:t>
        </w:r>
      </w:smartTag>
      <w:r w:rsidRPr="004C3D02">
        <w:rPr>
          <w:rFonts w:ascii="Times New Roman" w:hAnsi="Times New Roman"/>
          <w:sz w:val="24"/>
          <w:szCs w:val="24"/>
        </w:rPr>
        <w:t>. № 185-ФЗ «О Фонде содействия реформированию жилищно-коммунального хозяйства», и действия созданного Республиканского фонда содействия реформированию жилищно-коммунального хозяйства Республика Мордовия продолжит мероприятия по улучшению состояния жилищного фонда, сосредоточив основные усилия на городских поселениях, в которых расположены организации-участники кластера. За 2012-2016 годы планируется провести комплексный капитальный ремонт 52,3 тыс. кв. м жилья и построить почти 83 тыс. кв. м жилья взамен ветхого и аварийного жилищного фонда.</w:t>
      </w:r>
    </w:p>
    <w:p w:rsidR="00CD770C" w:rsidRPr="004C3D02" w:rsidRDefault="00CD770C" w:rsidP="00CD770C">
      <w:pPr>
        <w:spacing w:line="240" w:lineRule="auto"/>
        <w:ind w:firstLine="708"/>
        <w:jc w:val="both"/>
        <w:rPr>
          <w:rFonts w:ascii="Times New Roman" w:hAnsi="Times New Roman"/>
          <w:b/>
          <w:sz w:val="24"/>
          <w:szCs w:val="24"/>
        </w:rPr>
      </w:pPr>
      <w:r w:rsidRPr="004C3D02">
        <w:rPr>
          <w:rFonts w:ascii="Times New Roman" w:hAnsi="Times New Roman"/>
          <w:b/>
          <w:sz w:val="24"/>
          <w:szCs w:val="24"/>
        </w:rPr>
        <w:t>Развитие социальной инфраструктуры</w:t>
      </w:r>
    </w:p>
    <w:p w:rsidR="00CD770C" w:rsidRPr="004C3D02" w:rsidRDefault="00CD770C" w:rsidP="00CD770C">
      <w:pPr>
        <w:spacing w:after="0" w:line="240" w:lineRule="auto"/>
        <w:ind w:firstLine="709"/>
        <w:jc w:val="both"/>
        <w:rPr>
          <w:rFonts w:ascii="Times New Roman" w:hAnsi="Times New Roman"/>
          <w:sz w:val="24"/>
          <w:szCs w:val="24"/>
        </w:rPr>
      </w:pPr>
      <w:r w:rsidRPr="004C3D02">
        <w:rPr>
          <w:rFonts w:ascii="Times New Roman" w:hAnsi="Times New Roman"/>
          <w:sz w:val="24"/>
          <w:szCs w:val="24"/>
        </w:rPr>
        <w:t>В рамках республиканской целевой программы «Развитие физической культуры и спорта в Республике Мордовия на 2012-2016 годы» в гг. Инсаре, Ардатове, п. Кадошкино будут построены с участием средств федерального бюджета плавательные бассейны. В</w:t>
      </w:r>
      <w:r>
        <w:rPr>
          <w:rFonts w:ascii="Times New Roman" w:hAnsi="Times New Roman"/>
          <w:sz w:val="24"/>
          <w:szCs w:val="24"/>
        </w:rPr>
        <w:t> </w:t>
      </w:r>
      <w:r w:rsidRPr="004C3D02">
        <w:rPr>
          <w:rFonts w:ascii="Times New Roman" w:hAnsi="Times New Roman"/>
          <w:sz w:val="24"/>
          <w:szCs w:val="24"/>
        </w:rPr>
        <w:t>г</w:t>
      </w:r>
      <w:r>
        <w:rPr>
          <w:rFonts w:ascii="Times New Roman" w:hAnsi="Times New Roman"/>
          <w:sz w:val="24"/>
          <w:szCs w:val="24"/>
        </w:rPr>
        <w:t>. </w:t>
      </w:r>
      <w:r w:rsidRPr="004C3D02">
        <w:rPr>
          <w:rFonts w:ascii="Times New Roman" w:hAnsi="Times New Roman"/>
          <w:sz w:val="24"/>
          <w:szCs w:val="24"/>
        </w:rPr>
        <w:t>Ардатове в рамках республиканской целевой программы «Культура Мордовии на 2011-2016 годы» будет проведена реконструкция районного Дома культуры.</w:t>
      </w:r>
    </w:p>
    <w:p w:rsidR="00CD770C" w:rsidRPr="004C3D02" w:rsidRDefault="00CD770C" w:rsidP="00CD770C">
      <w:pPr>
        <w:spacing w:after="0" w:line="240" w:lineRule="auto"/>
        <w:ind w:firstLine="709"/>
        <w:jc w:val="both"/>
        <w:rPr>
          <w:rFonts w:ascii="Times New Roman" w:hAnsi="Times New Roman"/>
          <w:sz w:val="24"/>
          <w:szCs w:val="24"/>
        </w:rPr>
      </w:pPr>
      <w:r w:rsidRPr="004C3D02">
        <w:rPr>
          <w:rFonts w:ascii="Times New Roman" w:hAnsi="Times New Roman"/>
          <w:sz w:val="24"/>
          <w:szCs w:val="24"/>
        </w:rPr>
        <w:t xml:space="preserve">Кроме того, вопросы развития инженерной, транспортной, энергетической, социальной инфраструктуры в г. Саранске будут решаться в рамках подготовки к проведению Чемпионата мира по футболу 2018 года. </w:t>
      </w:r>
    </w:p>
    <w:p w:rsidR="00CD770C" w:rsidRPr="004C3D02" w:rsidRDefault="00CD770C" w:rsidP="00CD770C">
      <w:pPr>
        <w:spacing w:after="0" w:line="240" w:lineRule="auto"/>
        <w:ind w:firstLine="709"/>
        <w:jc w:val="both"/>
        <w:rPr>
          <w:rFonts w:ascii="Times New Roman" w:hAnsi="Times New Roman"/>
          <w:sz w:val="24"/>
          <w:szCs w:val="24"/>
        </w:rPr>
      </w:pPr>
      <w:r w:rsidRPr="004C3D02">
        <w:rPr>
          <w:rFonts w:ascii="Times New Roman" w:hAnsi="Times New Roman"/>
          <w:sz w:val="24"/>
          <w:szCs w:val="24"/>
        </w:rPr>
        <w:t xml:space="preserve">В рамках развития кластера планируется создание индустриального парка, рассчитанного на развитие кооперационных связей между участниками кластера, привлечение в кластер субъектов малого бизнеса. Площадкой расположения парка выбрана территория, приближенная к производственной площадке ОАО «Лисма» и корпусам АУ «Технопарк Мордовия», площадью </w:t>
      </w:r>
      <w:smartTag w:uri="urn:schemas-microsoft-com:office:smarttags" w:element="metricconverter">
        <w:smartTagPr>
          <w:attr w:name="ProductID" w:val="40 га"/>
        </w:smartTagPr>
        <w:r w:rsidRPr="004C3D02">
          <w:rPr>
            <w:rFonts w:ascii="Times New Roman" w:hAnsi="Times New Roman"/>
            <w:sz w:val="24"/>
            <w:szCs w:val="24"/>
          </w:rPr>
          <w:t>40 га</w:t>
        </w:r>
      </w:smartTag>
      <w:r w:rsidRPr="004C3D02">
        <w:rPr>
          <w:rFonts w:ascii="Times New Roman" w:hAnsi="Times New Roman"/>
          <w:sz w:val="24"/>
          <w:szCs w:val="24"/>
        </w:rPr>
        <w:t>. Территория парка будет обеспечена всех необходимой инженерной, транспортной инфраструктурой. Заинтересованным инвесторам будут предлагаться площадки как «greenfield» так и «brownfield» в процентном отношении 40 на 60. На площадках «brownfield» будут построены несколько типов производственных помещений площадью от 3 тыс. кв. м до 10</w:t>
      </w:r>
      <w:r>
        <w:rPr>
          <w:rFonts w:ascii="Times New Roman" w:hAnsi="Times New Roman"/>
          <w:sz w:val="24"/>
          <w:szCs w:val="24"/>
        </w:rPr>
        <w:t> </w:t>
      </w:r>
      <w:r w:rsidRPr="004C3D02">
        <w:rPr>
          <w:rFonts w:ascii="Times New Roman" w:hAnsi="Times New Roman"/>
          <w:sz w:val="24"/>
          <w:szCs w:val="24"/>
        </w:rPr>
        <w:t>тыс. кв. м. В целях решения проблем реализации произведенной продукции будет создан торгово-логистический комплекс площадью порядка 60 тыс. кв. м.</w:t>
      </w:r>
    </w:p>
    <w:p w:rsidR="00CD770C" w:rsidRPr="004C3D02" w:rsidRDefault="00CD770C" w:rsidP="00CD770C">
      <w:pPr>
        <w:spacing w:after="0" w:line="240" w:lineRule="auto"/>
        <w:ind w:firstLine="709"/>
        <w:jc w:val="both"/>
        <w:rPr>
          <w:rFonts w:ascii="Times New Roman" w:hAnsi="Times New Roman"/>
          <w:sz w:val="24"/>
          <w:szCs w:val="24"/>
        </w:rPr>
      </w:pPr>
      <w:r w:rsidRPr="004C3D02">
        <w:rPr>
          <w:rFonts w:ascii="Times New Roman" w:hAnsi="Times New Roman"/>
          <w:sz w:val="24"/>
          <w:szCs w:val="24"/>
        </w:rPr>
        <w:t>Учитывая реализацию в рамках кластера инвестиционных проектов с иностранным участием, в рамках программы развития для обеспечения служебным жильем высококвалифицированных специалистов, привлекаемых организациями участниками кластера, планируется строительство 100 квартирного жилого дома  в г. Саранске.</w:t>
      </w:r>
    </w:p>
    <w:p w:rsidR="00CD770C" w:rsidRDefault="00CD770C" w:rsidP="00CD770C">
      <w:pPr>
        <w:spacing w:line="240" w:lineRule="auto"/>
        <w:ind w:firstLine="708"/>
        <w:jc w:val="both"/>
        <w:rPr>
          <w:rFonts w:ascii="Times New Roman" w:eastAsia="Calibri" w:hAnsi="Times New Roman"/>
          <w:b/>
          <w:color w:val="000000"/>
          <w:sz w:val="24"/>
          <w:szCs w:val="24"/>
          <w:lang w:eastAsia="en-US"/>
        </w:rPr>
      </w:pPr>
    </w:p>
    <w:p w:rsidR="00CD770C" w:rsidRPr="004C3D02" w:rsidRDefault="00CD770C" w:rsidP="00CD770C">
      <w:pPr>
        <w:spacing w:line="240" w:lineRule="auto"/>
        <w:ind w:firstLine="708"/>
        <w:jc w:val="both"/>
        <w:rPr>
          <w:rFonts w:ascii="Times New Roman" w:hAnsi="Times New Roman"/>
          <w:sz w:val="24"/>
          <w:szCs w:val="24"/>
        </w:rPr>
      </w:pPr>
      <w:r w:rsidRPr="004C3D02">
        <w:rPr>
          <w:rFonts w:ascii="Times New Roman" w:eastAsia="Calibri" w:hAnsi="Times New Roman"/>
          <w:b/>
          <w:color w:val="000000"/>
          <w:sz w:val="24"/>
          <w:szCs w:val="24"/>
          <w:lang w:eastAsia="en-US"/>
        </w:rPr>
        <w:t>Развитие транспортной инфраструктуры</w:t>
      </w:r>
    </w:p>
    <w:p w:rsidR="00CD770C" w:rsidRPr="004C3D02" w:rsidRDefault="00CD770C" w:rsidP="00CD770C">
      <w:pPr>
        <w:autoSpaceDE w:val="0"/>
        <w:autoSpaceDN w:val="0"/>
        <w:adjustRightInd w:val="0"/>
        <w:spacing w:after="0" w:line="240" w:lineRule="auto"/>
        <w:jc w:val="center"/>
        <w:rPr>
          <w:rFonts w:ascii="Times New Roman" w:eastAsia="Calibri" w:hAnsi="Times New Roman"/>
          <w:i/>
          <w:sz w:val="24"/>
          <w:szCs w:val="24"/>
          <w:lang w:eastAsia="en-US"/>
        </w:rPr>
      </w:pPr>
      <w:r w:rsidRPr="004C3D02">
        <w:rPr>
          <w:rFonts w:ascii="Times New Roman" w:eastAsia="Calibri" w:hAnsi="Times New Roman"/>
          <w:i/>
          <w:sz w:val="24"/>
          <w:szCs w:val="24"/>
          <w:lang w:eastAsia="en-US"/>
        </w:rPr>
        <w:t>Железнодорожный транспорт</w:t>
      </w:r>
    </w:p>
    <w:p w:rsidR="00CD770C" w:rsidRPr="004C3D02" w:rsidRDefault="00CD770C" w:rsidP="00CD770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Объем транзитных перевозок, а также требования к качеству их осуществления (надежность, регулярность, безопасность, скорость и т. д.) возрастают, и будут возрастать далее. Поэтому железнодорожные линии на территории Мордовии требуют неотложных мер по модернизации и техническому совершенствованию: </w:t>
      </w:r>
    </w:p>
    <w:p w:rsidR="00CD770C" w:rsidRPr="004C3D02" w:rsidRDefault="00CD770C" w:rsidP="00CD770C">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4C3D02">
        <w:rPr>
          <w:rFonts w:ascii="Times New Roman" w:hAnsi="Times New Roman"/>
          <w:sz w:val="24"/>
          <w:szCs w:val="24"/>
        </w:rPr>
        <w:t>завершение электрификации всех железнодорожных путей общего пользования;</w:t>
      </w:r>
    </w:p>
    <w:p w:rsidR="00CD770C" w:rsidRPr="004C3D02" w:rsidRDefault="00CD770C" w:rsidP="00CD770C">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4C3D02">
        <w:rPr>
          <w:rFonts w:ascii="Times New Roman" w:hAnsi="Times New Roman"/>
          <w:sz w:val="24"/>
          <w:szCs w:val="24"/>
        </w:rPr>
        <w:t>организация вторых главных путей и реконструкция искусственных сооружений на участках с потенциально высокой интенсивностью движения;</w:t>
      </w:r>
    </w:p>
    <w:p w:rsidR="00CD770C" w:rsidRPr="004C3D02" w:rsidRDefault="00CD770C" w:rsidP="00CD770C">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4C3D02">
        <w:rPr>
          <w:rFonts w:ascii="Times New Roman" w:hAnsi="Times New Roman"/>
          <w:sz w:val="24"/>
          <w:szCs w:val="24"/>
        </w:rPr>
        <w:t>меры по развитию ключевых железнодорожных станций и узлов;</w:t>
      </w:r>
    </w:p>
    <w:p w:rsidR="00CD770C" w:rsidRPr="004C3D02" w:rsidRDefault="00CD770C" w:rsidP="00CD770C">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4C3D02">
        <w:rPr>
          <w:rFonts w:ascii="Times New Roman" w:hAnsi="Times New Roman"/>
          <w:sz w:val="24"/>
          <w:szCs w:val="24"/>
        </w:rPr>
        <w:t>реконструкция и модернизация существующих линий и новое железнодорожное строительство меридиональных транспортных коридоров в Приволжском федеральном округе;</w:t>
      </w:r>
    </w:p>
    <w:p w:rsidR="00CD770C" w:rsidRPr="004C3D02" w:rsidRDefault="00CD770C" w:rsidP="00CD770C">
      <w:pPr>
        <w:numPr>
          <w:ilvl w:val="0"/>
          <w:numId w:val="39"/>
        </w:numPr>
        <w:autoSpaceDE w:val="0"/>
        <w:autoSpaceDN w:val="0"/>
        <w:adjustRightInd w:val="0"/>
        <w:spacing w:after="0" w:line="240" w:lineRule="auto"/>
        <w:contextualSpacing/>
        <w:jc w:val="both"/>
        <w:rPr>
          <w:rFonts w:ascii="Times New Roman" w:hAnsi="Times New Roman"/>
          <w:sz w:val="24"/>
          <w:szCs w:val="24"/>
        </w:rPr>
      </w:pPr>
      <w:r w:rsidRPr="004C3D02">
        <w:rPr>
          <w:rFonts w:ascii="Times New Roman" w:hAnsi="Times New Roman"/>
          <w:sz w:val="24"/>
          <w:szCs w:val="24"/>
        </w:rPr>
        <w:t>организация скоростного железнодорожного пассажирского сообщения.</w:t>
      </w:r>
    </w:p>
    <w:p w:rsidR="00CD770C" w:rsidRPr="004C3D02" w:rsidRDefault="00CD770C" w:rsidP="00CD770C">
      <w:pPr>
        <w:autoSpaceDE w:val="0"/>
        <w:autoSpaceDN w:val="0"/>
        <w:adjustRightInd w:val="0"/>
        <w:spacing w:after="0" w:line="240" w:lineRule="auto"/>
        <w:ind w:firstLine="709"/>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В соответствии с разработанной «Стратегией развития железнодорожного транспорта Российской Федерации на период до 2030 года» на Куйбышевской железной дороге в границах Республики Мордовия планируется: </w:t>
      </w:r>
    </w:p>
    <w:p w:rsidR="00CD770C" w:rsidRPr="004C3D02" w:rsidRDefault="00CD770C" w:rsidP="00CD770C">
      <w:pPr>
        <w:spacing w:after="0" w:line="240" w:lineRule="auto"/>
        <w:jc w:val="both"/>
        <w:rPr>
          <w:rFonts w:ascii="Times New Roman" w:eastAsia="Calibri" w:hAnsi="Times New Roman"/>
          <w:sz w:val="24"/>
          <w:szCs w:val="24"/>
          <w:lang w:eastAsia="en-US"/>
        </w:rPr>
      </w:pPr>
      <w:r w:rsidRPr="004C3D02">
        <w:rPr>
          <w:rFonts w:ascii="Times New Roman" w:eastAsia="Calibri" w:hAnsi="Times New Roman"/>
          <w:b/>
          <w:sz w:val="24"/>
          <w:szCs w:val="24"/>
          <w:lang w:eastAsia="en-US"/>
        </w:rPr>
        <w:t xml:space="preserve">до 2015 года: </w:t>
      </w:r>
      <w:r w:rsidRPr="004C3D02">
        <w:rPr>
          <w:rFonts w:ascii="Times New Roman" w:eastAsia="Calibri" w:hAnsi="Times New Roman"/>
          <w:sz w:val="24"/>
          <w:szCs w:val="24"/>
          <w:lang w:eastAsia="en-US"/>
        </w:rPr>
        <w:t>1. Удлинение приемоотправочных путей на трех станциях: Зубова Поляна, Ковылкино, Кадошкино</w:t>
      </w:r>
      <w:r w:rsidRPr="004C3D02">
        <w:rPr>
          <w:rFonts w:ascii="Times New Roman" w:eastAsia="Calibri" w:hAnsi="Times New Roman"/>
          <w:sz w:val="24"/>
          <w:szCs w:val="24"/>
          <w:vertAlign w:val="superscript"/>
          <w:lang w:eastAsia="en-US"/>
        </w:rPr>
        <w:footnoteReference w:id="13"/>
      </w:r>
      <w:r w:rsidRPr="004C3D02">
        <w:rPr>
          <w:rFonts w:ascii="Times New Roman" w:eastAsia="Calibri" w:hAnsi="Times New Roman"/>
          <w:sz w:val="24"/>
          <w:szCs w:val="24"/>
          <w:lang w:eastAsia="en-US"/>
        </w:rPr>
        <w:t xml:space="preserve">. </w:t>
      </w:r>
    </w:p>
    <w:p w:rsidR="00CD770C" w:rsidRPr="004C3D02" w:rsidRDefault="00CD770C" w:rsidP="00CD770C">
      <w:pPr>
        <w:spacing w:after="0" w:line="240" w:lineRule="auto"/>
        <w:ind w:left="1560"/>
        <w:jc w:val="both"/>
        <w:rPr>
          <w:rFonts w:ascii="Times New Roman" w:eastAsia="Calibri" w:hAnsi="Times New Roman"/>
          <w:sz w:val="24"/>
          <w:szCs w:val="24"/>
          <w:lang w:eastAsia="en-US"/>
        </w:rPr>
      </w:pPr>
      <w:r>
        <w:rPr>
          <w:rFonts w:ascii="Times New Roman" w:eastAsia="Calibri" w:hAnsi="Times New Roman"/>
          <w:sz w:val="24"/>
          <w:szCs w:val="24"/>
          <w:lang w:eastAsia="en-US"/>
        </w:rPr>
        <w:t>2</w:t>
      </w:r>
      <w:r w:rsidRPr="004C3D02">
        <w:rPr>
          <w:rFonts w:ascii="Times New Roman" w:eastAsia="Calibri" w:hAnsi="Times New Roman"/>
          <w:sz w:val="24"/>
          <w:szCs w:val="24"/>
          <w:lang w:eastAsia="en-US"/>
        </w:rPr>
        <w:t xml:space="preserve">. Механизация 3-ей позиции торможения на сортировочной горке станции Рузаевка, с оборудованием ее КСАУ СП; </w:t>
      </w:r>
    </w:p>
    <w:p w:rsidR="00CD770C" w:rsidRPr="004C3D02" w:rsidRDefault="00CD770C" w:rsidP="00CD770C">
      <w:pPr>
        <w:spacing w:after="0" w:line="240" w:lineRule="auto"/>
        <w:ind w:left="1560" w:hanging="1560"/>
        <w:jc w:val="both"/>
        <w:rPr>
          <w:rFonts w:ascii="Times New Roman" w:eastAsia="Calibri" w:hAnsi="Times New Roman"/>
          <w:sz w:val="24"/>
          <w:szCs w:val="24"/>
          <w:lang w:eastAsia="en-US"/>
        </w:rPr>
      </w:pPr>
      <w:r w:rsidRPr="004C3D02">
        <w:rPr>
          <w:rFonts w:ascii="Times New Roman" w:eastAsia="Calibri" w:hAnsi="Times New Roman"/>
          <w:b/>
          <w:sz w:val="24"/>
          <w:szCs w:val="24"/>
          <w:lang w:eastAsia="en-US"/>
        </w:rPr>
        <w:t>до 2020 года:</w:t>
      </w:r>
      <w:r w:rsidRPr="004C3D02">
        <w:rPr>
          <w:rFonts w:ascii="Times New Roman" w:eastAsia="Calibri" w:hAnsi="Times New Roman"/>
          <w:sz w:val="24"/>
          <w:szCs w:val="24"/>
          <w:lang w:eastAsia="en-US"/>
        </w:rPr>
        <w:t xml:space="preserve"> организация скоростного пассажирского движения на участке Самара — Саранск</w:t>
      </w:r>
      <w:r w:rsidRPr="004C3D02">
        <w:rPr>
          <w:rFonts w:ascii="Times New Roman" w:eastAsia="Calibri" w:hAnsi="Times New Roman"/>
          <w:sz w:val="24"/>
          <w:szCs w:val="24"/>
          <w:vertAlign w:val="superscript"/>
          <w:lang w:eastAsia="en-US"/>
        </w:rPr>
        <w:footnoteReference w:id="14"/>
      </w:r>
      <w:r w:rsidRPr="004C3D02">
        <w:rPr>
          <w:rFonts w:ascii="Times New Roman" w:eastAsia="Calibri" w:hAnsi="Times New Roman"/>
          <w:sz w:val="24"/>
          <w:szCs w:val="24"/>
          <w:lang w:eastAsia="en-US"/>
        </w:rPr>
        <w:t>;</w:t>
      </w:r>
    </w:p>
    <w:p w:rsidR="00CD770C" w:rsidRPr="004C3D02" w:rsidRDefault="00CD770C" w:rsidP="00CD770C">
      <w:pPr>
        <w:spacing w:after="0" w:line="240" w:lineRule="auto"/>
        <w:ind w:left="1560" w:hanging="1560"/>
        <w:jc w:val="both"/>
        <w:rPr>
          <w:rFonts w:ascii="Times New Roman" w:eastAsia="Calibri" w:hAnsi="Times New Roman"/>
          <w:sz w:val="24"/>
          <w:szCs w:val="24"/>
          <w:lang w:eastAsia="en-US"/>
        </w:rPr>
      </w:pPr>
      <w:r w:rsidRPr="004C3D02">
        <w:rPr>
          <w:rFonts w:ascii="Times New Roman" w:eastAsia="Calibri" w:hAnsi="Times New Roman"/>
          <w:b/>
          <w:sz w:val="24"/>
          <w:szCs w:val="24"/>
          <w:lang w:eastAsia="en-US"/>
        </w:rPr>
        <w:t xml:space="preserve">до 2025 года:  </w:t>
      </w:r>
      <w:r w:rsidRPr="004C3D02">
        <w:rPr>
          <w:rFonts w:ascii="Times New Roman" w:eastAsia="Calibri" w:hAnsi="Times New Roman"/>
          <w:sz w:val="24"/>
          <w:szCs w:val="24"/>
          <w:lang w:eastAsia="en-US"/>
        </w:rPr>
        <w:t>1. Строительство второго пути с мостовым переходом на перегоне Токмово – Мокша</w:t>
      </w:r>
      <w:r w:rsidRPr="004C3D02">
        <w:rPr>
          <w:rFonts w:ascii="Times New Roman" w:eastAsia="Calibri" w:hAnsi="Times New Roman"/>
          <w:sz w:val="24"/>
          <w:szCs w:val="24"/>
          <w:vertAlign w:val="superscript"/>
          <w:lang w:eastAsia="en-US"/>
        </w:rPr>
        <w:footnoteReference w:id="15"/>
      </w:r>
      <w:r w:rsidRPr="004C3D02">
        <w:rPr>
          <w:rFonts w:ascii="Times New Roman" w:eastAsia="Calibri" w:hAnsi="Times New Roman"/>
          <w:sz w:val="24"/>
          <w:szCs w:val="24"/>
          <w:lang w:eastAsia="en-US"/>
        </w:rPr>
        <w:t xml:space="preserve">. </w:t>
      </w:r>
    </w:p>
    <w:p w:rsidR="00CD770C" w:rsidRPr="004C3D02" w:rsidRDefault="00CD770C" w:rsidP="00CD770C">
      <w:pPr>
        <w:spacing w:after="0" w:line="240" w:lineRule="auto"/>
        <w:ind w:left="156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2. Строительство второго пути на перегоне Рузаевка (Пензенский парк) — Новые Полянки</w:t>
      </w:r>
      <w:r w:rsidRPr="004C3D02">
        <w:rPr>
          <w:rFonts w:ascii="Times New Roman" w:eastAsia="Calibri" w:hAnsi="Times New Roman"/>
          <w:sz w:val="24"/>
          <w:szCs w:val="24"/>
          <w:vertAlign w:val="superscript"/>
          <w:lang w:eastAsia="en-US"/>
        </w:rPr>
        <w:footnoteReference w:id="16"/>
      </w:r>
      <w:r w:rsidRPr="004C3D02">
        <w:rPr>
          <w:rFonts w:ascii="Times New Roman" w:eastAsia="Calibri" w:hAnsi="Times New Roman"/>
          <w:sz w:val="24"/>
          <w:szCs w:val="24"/>
          <w:lang w:eastAsia="en-US"/>
        </w:rPr>
        <w:t xml:space="preserve">. </w:t>
      </w:r>
    </w:p>
    <w:p w:rsidR="00CD770C" w:rsidRPr="004C3D02" w:rsidRDefault="00CD770C" w:rsidP="00CD770C">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4C3D02">
        <w:rPr>
          <w:rFonts w:ascii="Times New Roman" w:eastAsia="Calibri" w:hAnsi="Times New Roman"/>
          <w:bCs/>
          <w:sz w:val="24"/>
          <w:szCs w:val="24"/>
          <w:lang w:eastAsia="en-US"/>
        </w:rPr>
        <w:t xml:space="preserve">Кроме того, для комплексного развития транспортной инфраструктуры региона и обеспечения потребностей грузоотправителей, а также повышения эффективности использования транзитного потенциала региона необходимо: </w:t>
      </w:r>
    </w:p>
    <w:p w:rsidR="00CD770C" w:rsidRPr="004C3D02" w:rsidRDefault="00CD770C" w:rsidP="00CD770C">
      <w:pPr>
        <w:numPr>
          <w:ilvl w:val="0"/>
          <w:numId w:val="38"/>
        </w:numPr>
        <w:tabs>
          <w:tab w:val="num" w:pos="142"/>
        </w:tabs>
        <w:spacing w:after="0" w:line="240" w:lineRule="auto"/>
        <w:ind w:left="709"/>
        <w:jc w:val="both"/>
        <w:rPr>
          <w:rFonts w:ascii="Times New Roman" w:eastAsia="Calibri" w:hAnsi="Times New Roman"/>
          <w:sz w:val="24"/>
          <w:szCs w:val="24"/>
          <w:lang w:eastAsia="en-US"/>
        </w:rPr>
      </w:pPr>
      <w:r w:rsidRPr="004C3D02">
        <w:rPr>
          <w:rFonts w:ascii="Times New Roman" w:eastAsia="Calibri" w:hAnsi="Times New Roman"/>
          <w:bCs/>
          <w:sz w:val="24"/>
          <w:szCs w:val="24"/>
          <w:lang w:eastAsia="en-US"/>
        </w:rPr>
        <w:t>в среднесрочной перспективе</w:t>
      </w:r>
      <w:r w:rsidRPr="004C3D02">
        <w:rPr>
          <w:rFonts w:ascii="Times New Roman" w:eastAsia="Calibri" w:hAnsi="Times New Roman"/>
          <w:sz w:val="24"/>
          <w:szCs w:val="24"/>
          <w:lang w:eastAsia="en-US"/>
        </w:rPr>
        <w:t xml:space="preserve"> разработать обоснования строительства двух железнодорожных соединений Первомайск — Саров (Горьковская железная дорога) — Ельники — Краснослободск — Ковылкино — Нижний Ломов (Куйбышевская железная дорога) и разъезда Выглядовка — Белинский — Беково — Ртищево (Юго-Восточная железная дорога), в результате чего была бы сформирована железнодорожная линия стратегического значения на связях Приволжского и Южного федеральных округов. Эта вновь сформированная железнодорожная линия позволила бы эффективнее развивать специализацию железнодорожных линий, существенно облегчила бы, например, организацию скоростного пассажирского и скоростного контейнерного железнодорожных сообщений в ПФО в меридиональном направлении на связях СЗФО — ПФО — ЮФО;</w:t>
      </w:r>
    </w:p>
    <w:p w:rsidR="00CD770C" w:rsidRPr="004C3D02" w:rsidRDefault="00CD770C" w:rsidP="00CD770C">
      <w:pPr>
        <w:numPr>
          <w:ilvl w:val="0"/>
          <w:numId w:val="38"/>
        </w:numPr>
        <w:tabs>
          <w:tab w:val="num" w:pos="142"/>
        </w:tabs>
        <w:spacing w:after="0" w:line="240" w:lineRule="auto"/>
        <w:ind w:left="709"/>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рассмотреть возможность расширения железнодорожной станции Нуя (в связи с развитием производства цемента);</w:t>
      </w:r>
    </w:p>
    <w:p w:rsidR="00CD770C" w:rsidRPr="004C3D02" w:rsidRDefault="00CD770C" w:rsidP="00CD770C">
      <w:pPr>
        <w:numPr>
          <w:ilvl w:val="0"/>
          <w:numId w:val="38"/>
        </w:numPr>
        <w:tabs>
          <w:tab w:val="num" w:pos="142"/>
        </w:tabs>
        <w:spacing w:after="0" w:line="240" w:lineRule="auto"/>
        <w:ind w:left="709"/>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сформировать логистический парк между городами Саранск и Рузаевка;</w:t>
      </w:r>
    </w:p>
    <w:p w:rsidR="00CD770C" w:rsidRPr="004C3D02" w:rsidRDefault="00CD770C" w:rsidP="00CD770C">
      <w:pPr>
        <w:numPr>
          <w:ilvl w:val="0"/>
          <w:numId w:val="38"/>
        </w:numPr>
        <w:tabs>
          <w:tab w:val="num" w:pos="142"/>
        </w:tabs>
        <w:spacing w:after="0" w:line="240" w:lineRule="auto"/>
        <w:ind w:left="709"/>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начать строительство второго пути электрифицированной линии на участках Рузаевка — Пенза, Красный Узел — Арзамас. </w:t>
      </w:r>
    </w:p>
    <w:p w:rsidR="00CD770C" w:rsidRPr="004C3D02" w:rsidRDefault="00CD770C" w:rsidP="00CD770C">
      <w:pPr>
        <w:spacing w:line="240" w:lineRule="auto"/>
        <w:jc w:val="both"/>
        <w:rPr>
          <w:rFonts w:ascii="Times New Roman" w:eastAsia="Calibri" w:hAnsi="Times New Roman"/>
          <w:bCs/>
          <w:sz w:val="24"/>
          <w:szCs w:val="24"/>
          <w:lang w:eastAsia="en-US"/>
        </w:rPr>
      </w:pPr>
    </w:p>
    <w:p w:rsidR="00CD770C" w:rsidRPr="004C3D02" w:rsidRDefault="00CD770C" w:rsidP="00CD770C">
      <w:pPr>
        <w:autoSpaceDE w:val="0"/>
        <w:autoSpaceDN w:val="0"/>
        <w:adjustRightInd w:val="0"/>
        <w:spacing w:line="240" w:lineRule="auto"/>
        <w:jc w:val="center"/>
        <w:rPr>
          <w:rFonts w:ascii="Times New Roman" w:eastAsia="Calibri" w:hAnsi="Times New Roman"/>
          <w:i/>
          <w:sz w:val="24"/>
          <w:szCs w:val="24"/>
          <w:lang w:eastAsia="en-US"/>
        </w:rPr>
      </w:pPr>
      <w:r w:rsidRPr="004C3D02">
        <w:rPr>
          <w:rFonts w:ascii="Times New Roman" w:eastAsia="Calibri" w:hAnsi="Times New Roman"/>
          <w:i/>
          <w:sz w:val="24"/>
          <w:szCs w:val="24"/>
          <w:lang w:eastAsia="en-US"/>
        </w:rPr>
        <w:t>Автомобильные дороги</w:t>
      </w:r>
    </w:p>
    <w:p w:rsidR="00CD770C" w:rsidRPr="004C3D02" w:rsidRDefault="00CD770C" w:rsidP="00CD770C">
      <w:pPr>
        <w:autoSpaceDE w:val="0"/>
        <w:autoSpaceDN w:val="0"/>
        <w:adjustRightInd w:val="0"/>
        <w:spacing w:line="240" w:lineRule="auto"/>
        <w:ind w:firstLine="709"/>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К приоритетным задачам совершенствования и развития автодорожной сети Республики Мордовия следует отнести:</w:t>
      </w:r>
    </w:p>
    <w:p w:rsidR="00CD770C" w:rsidRPr="004C3D02" w:rsidRDefault="00CD770C" w:rsidP="00CD770C">
      <w:pPr>
        <w:numPr>
          <w:ilvl w:val="0"/>
          <w:numId w:val="40"/>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приведение технических параметров автодорог в соответствие с существующей и прогнозируемой интенсивностью движения, изменение плана, профиля и уширение проезжей части на особо опасных и загруженных участках дорог;</w:t>
      </w:r>
    </w:p>
    <w:p w:rsidR="00CD770C" w:rsidRPr="004C3D02" w:rsidRDefault="00CD770C" w:rsidP="00CD770C">
      <w:pPr>
        <w:numPr>
          <w:ilvl w:val="0"/>
          <w:numId w:val="40"/>
        </w:numPr>
        <w:spacing w:line="240" w:lineRule="auto"/>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реконструкция, модернизация, строительство отдельных участков региональных автодорог</w:t>
      </w:r>
    </w:p>
    <w:p w:rsidR="00CD770C" w:rsidRPr="004C3D02" w:rsidRDefault="00CD770C" w:rsidP="00CD770C">
      <w:pPr>
        <w:spacing w:line="240" w:lineRule="auto"/>
        <w:ind w:left="720"/>
        <w:jc w:val="center"/>
        <w:rPr>
          <w:rFonts w:ascii="Times New Roman" w:eastAsia="Calibri" w:hAnsi="Times New Roman"/>
          <w:sz w:val="24"/>
          <w:szCs w:val="24"/>
          <w:lang w:eastAsia="en-US"/>
        </w:rPr>
      </w:pPr>
      <w:r w:rsidRPr="004C3D02">
        <w:rPr>
          <w:rFonts w:ascii="Times New Roman" w:eastAsia="Calibri" w:hAnsi="Times New Roman"/>
          <w:sz w:val="24"/>
          <w:szCs w:val="24"/>
          <w:lang w:eastAsia="en-US"/>
        </w:rPr>
        <w:t>Наиболее приоритетными являются следующие участки:</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Саранск — Рузаевка,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Комсомольский — Атяшево — Ардатов,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Ковылкино — Краснослободск — Ельники — Первомайск,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Рузаевка — Ковылкино — Торбеево,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Барашево — Теньгушево,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Атюрьево — трасса Москва-Саранск-Ульяновск,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Потьма — Барашево,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Зубова Поляна — Потьма (связь трех федеральных дорог),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Кадошкино — Ст. Шайгово,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Темников — Ельники — Саров.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Также необходимо реконструировать и модернизировать следующие участки:</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Старое Шайгово — Вертелим — Наруксово,</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Чамзинка — Большие Березники,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Саранск — Ромоданово — Большое Игнатово,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Саранск — Большие Березники — Дубенки,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Инсар — Кадошкино,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Ардатов — Большое Игнатово,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Ковылкино — Наровчат,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Атяшево — Дубенки,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Большие Березники — Николаевка,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Ичалки — Починки,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Рузаевка — Ковылкино — с. Казенный Майдан — с. Янгужинский Майдан — с. Алькино — граница Пензенской области,</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Подъезд к с. Лямбирь,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Подъезд к селу Большая Елховка, </w:t>
      </w:r>
    </w:p>
    <w:p w:rsidR="00CD770C" w:rsidRPr="004C3D02" w:rsidRDefault="00CD770C" w:rsidP="00CD770C">
      <w:pPr>
        <w:spacing w:line="240" w:lineRule="auto"/>
        <w:ind w:left="720"/>
        <w:jc w:val="both"/>
        <w:rPr>
          <w:rFonts w:ascii="Times New Roman" w:eastAsia="Calibri" w:hAnsi="Times New Roman"/>
          <w:sz w:val="24"/>
          <w:szCs w:val="24"/>
          <w:lang w:eastAsia="en-US"/>
        </w:rPr>
      </w:pPr>
      <w:r w:rsidRPr="004C3D02">
        <w:rPr>
          <w:rFonts w:ascii="Times New Roman" w:eastAsia="Calibri" w:hAnsi="Times New Roman"/>
          <w:sz w:val="24"/>
          <w:szCs w:val="24"/>
          <w:lang w:eastAsia="en-US"/>
        </w:rPr>
        <w:t xml:space="preserve">Зубова Поляна — Ширингуши. </w:t>
      </w:r>
    </w:p>
    <w:p w:rsidR="00CD770C" w:rsidRPr="004C3D02" w:rsidRDefault="00CD770C" w:rsidP="00CD770C">
      <w:pPr>
        <w:numPr>
          <w:ilvl w:val="0"/>
          <w:numId w:val="40"/>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замена аварийных и строительство новых мостов, путепроводов;</w:t>
      </w:r>
    </w:p>
    <w:p w:rsidR="00CD770C" w:rsidRPr="004C3D02" w:rsidRDefault="00CD770C" w:rsidP="00CD770C">
      <w:pPr>
        <w:numPr>
          <w:ilvl w:val="0"/>
          <w:numId w:val="40"/>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 xml:space="preserve">строительство автодорожных обходов городов, в том числе федеральных автодорог (Саранск, Краснослободск), региональных автодорог (Ковылкино), а также других крупных населенных пунктов (Ельники, Атяшево), </w:t>
      </w:r>
    </w:p>
    <w:p w:rsidR="00CD770C" w:rsidRPr="004C3D02" w:rsidRDefault="00CD770C" w:rsidP="00CD770C">
      <w:pPr>
        <w:numPr>
          <w:ilvl w:val="0"/>
          <w:numId w:val="40"/>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строительство новых транспортных развязок на опорной сети автодорог Мордовии;</w:t>
      </w:r>
    </w:p>
    <w:p w:rsidR="00CD770C" w:rsidRPr="004C3D02" w:rsidRDefault="00CD770C" w:rsidP="00CD770C">
      <w:pPr>
        <w:numPr>
          <w:ilvl w:val="0"/>
          <w:numId w:val="40"/>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 xml:space="preserve">формирование новых автодорожных направлений из дорог высоких классов, в том числе трасс федерального значения на территории Мордовии, которые имеют межрегиональное и федеральное значение, так как способствуют активизации экономической деятельности сразу на территории нескольких регионов: </w:t>
      </w:r>
    </w:p>
    <w:p w:rsidR="00CD770C" w:rsidRPr="004C3D02" w:rsidRDefault="00CD770C" w:rsidP="00CD770C">
      <w:pPr>
        <w:autoSpaceDE w:val="0"/>
        <w:autoSpaceDN w:val="0"/>
        <w:adjustRightInd w:val="0"/>
        <w:spacing w:line="240" w:lineRule="auto"/>
        <w:ind w:left="720"/>
        <w:contextualSpacing/>
        <w:jc w:val="both"/>
        <w:rPr>
          <w:rFonts w:ascii="Times New Roman" w:hAnsi="Times New Roman"/>
          <w:sz w:val="24"/>
          <w:szCs w:val="24"/>
        </w:rPr>
      </w:pPr>
      <w:r w:rsidRPr="004C3D02">
        <w:rPr>
          <w:rFonts w:ascii="Times New Roman" w:hAnsi="Times New Roman"/>
          <w:sz w:val="24"/>
          <w:szCs w:val="24"/>
        </w:rPr>
        <w:t xml:space="preserve">1. Москва </w:t>
      </w:r>
      <w:r w:rsidRPr="004C3D02">
        <w:rPr>
          <w:rFonts w:ascii="Times New Roman" w:hAnsi="Times New Roman"/>
          <w:color w:val="000000"/>
          <w:sz w:val="24"/>
          <w:szCs w:val="24"/>
        </w:rPr>
        <w:t>—</w:t>
      </w:r>
      <w:r w:rsidRPr="004C3D02">
        <w:rPr>
          <w:rFonts w:ascii="Times New Roman" w:hAnsi="Times New Roman"/>
          <w:sz w:val="24"/>
          <w:szCs w:val="24"/>
        </w:rPr>
        <w:t xml:space="preserve"> Саранск-Ульяновск (участки: Дачный </w:t>
      </w:r>
      <w:r w:rsidRPr="004C3D02">
        <w:rPr>
          <w:rFonts w:ascii="Times New Roman" w:hAnsi="Times New Roman"/>
          <w:color w:val="000000"/>
          <w:sz w:val="24"/>
          <w:szCs w:val="24"/>
        </w:rPr>
        <w:t>—</w:t>
      </w:r>
      <w:r w:rsidRPr="004C3D02">
        <w:rPr>
          <w:rFonts w:ascii="Times New Roman" w:hAnsi="Times New Roman"/>
          <w:sz w:val="24"/>
          <w:szCs w:val="24"/>
        </w:rPr>
        <w:t xml:space="preserve"> Барашево </w:t>
      </w:r>
      <w:r w:rsidRPr="004C3D02">
        <w:rPr>
          <w:rFonts w:ascii="Times New Roman" w:hAnsi="Times New Roman"/>
          <w:color w:val="000000"/>
          <w:sz w:val="24"/>
          <w:szCs w:val="24"/>
        </w:rPr>
        <w:t>—</w:t>
      </w:r>
      <w:r w:rsidRPr="004C3D02">
        <w:rPr>
          <w:rFonts w:ascii="Times New Roman" w:hAnsi="Times New Roman"/>
          <w:sz w:val="24"/>
          <w:szCs w:val="24"/>
        </w:rPr>
        <w:t xml:space="preserve"> Темников </w:t>
      </w:r>
      <w:r w:rsidRPr="004C3D02">
        <w:rPr>
          <w:rFonts w:ascii="Times New Roman" w:hAnsi="Times New Roman"/>
          <w:color w:val="000000"/>
          <w:sz w:val="24"/>
          <w:szCs w:val="24"/>
        </w:rPr>
        <w:t>—</w:t>
      </w:r>
      <w:r w:rsidRPr="004C3D02">
        <w:rPr>
          <w:rFonts w:ascii="Times New Roman" w:hAnsi="Times New Roman"/>
          <w:sz w:val="24"/>
          <w:szCs w:val="24"/>
        </w:rPr>
        <w:t xml:space="preserve"> Краснослободск), </w:t>
      </w:r>
    </w:p>
    <w:p w:rsidR="00CD770C" w:rsidRPr="004C3D02" w:rsidRDefault="00CD770C" w:rsidP="00CD770C">
      <w:pPr>
        <w:autoSpaceDE w:val="0"/>
        <w:autoSpaceDN w:val="0"/>
        <w:adjustRightInd w:val="0"/>
        <w:spacing w:line="240" w:lineRule="auto"/>
        <w:ind w:left="720"/>
        <w:contextualSpacing/>
        <w:jc w:val="both"/>
        <w:rPr>
          <w:rFonts w:ascii="Times New Roman" w:hAnsi="Times New Roman"/>
          <w:sz w:val="24"/>
          <w:szCs w:val="24"/>
        </w:rPr>
      </w:pPr>
      <w:r w:rsidRPr="004C3D02">
        <w:rPr>
          <w:rFonts w:ascii="Times New Roman" w:hAnsi="Times New Roman"/>
          <w:sz w:val="24"/>
          <w:szCs w:val="24"/>
        </w:rPr>
        <w:t xml:space="preserve">2. Арзамас (Шатки) </w:t>
      </w:r>
      <w:r w:rsidRPr="004C3D02">
        <w:rPr>
          <w:rFonts w:ascii="Times New Roman" w:hAnsi="Times New Roman"/>
          <w:color w:val="000000"/>
          <w:sz w:val="24"/>
          <w:szCs w:val="24"/>
        </w:rPr>
        <w:t>—</w:t>
      </w:r>
      <w:r w:rsidRPr="004C3D02">
        <w:rPr>
          <w:rFonts w:ascii="Times New Roman" w:hAnsi="Times New Roman"/>
          <w:sz w:val="24"/>
          <w:szCs w:val="24"/>
        </w:rPr>
        <w:t xml:space="preserve"> Первомайск </w:t>
      </w:r>
      <w:r w:rsidRPr="004C3D02">
        <w:rPr>
          <w:rFonts w:ascii="Times New Roman" w:hAnsi="Times New Roman"/>
          <w:color w:val="000000"/>
          <w:sz w:val="24"/>
          <w:szCs w:val="24"/>
        </w:rPr>
        <w:t>—</w:t>
      </w:r>
      <w:r w:rsidRPr="004C3D02">
        <w:rPr>
          <w:rFonts w:ascii="Times New Roman" w:hAnsi="Times New Roman"/>
          <w:sz w:val="24"/>
          <w:szCs w:val="24"/>
        </w:rPr>
        <w:t xml:space="preserve"> Ельники </w:t>
      </w:r>
      <w:r w:rsidRPr="004C3D02">
        <w:rPr>
          <w:rFonts w:ascii="Times New Roman" w:hAnsi="Times New Roman"/>
          <w:color w:val="000000"/>
          <w:sz w:val="24"/>
          <w:szCs w:val="24"/>
        </w:rPr>
        <w:t>—</w:t>
      </w:r>
      <w:r w:rsidRPr="004C3D02">
        <w:rPr>
          <w:rFonts w:ascii="Times New Roman" w:hAnsi="Times New Roman"/>
          <w:sz w:val="24"/>
          <w:szCs w:val="24"/>
        </w:rPr>
        <w:t xml:space="preserve"> Краснослободск </w:t>
      </w:r>
      <w:r w:rsidRPr="004C3D02">
        <w:rPr>
          <w:rFonts w:ascii="Times New Roman" w:hAnsi="Times New Roman"/>
          <w:color w:val="000000"/>
          <w:sz w:val="24"/>
          <w:szCs w:val="24"/>
        </w:rPr>
        <w:t>—</w:t>
      </w:r>
      <w:r w:rsidRPr="004C3D02">
        <w:rPr>
          <w:rFonts w:ascii="Times New Roman" w:hAnsi="Times New Roman"/>
          <w:sz w:val="24"/>
          <w:szCs w:val="24"/>
        </w:rPr>
        <w:t xml:space="preserve"> Ковылкино </w:t>
      </w:r>
      <w:r w:rsidRPr="004C3D02">
        <w:rPr>
          <w:rFonts w:ascii="Times New Roman" w:hAnsi="Times New Roman"/>
          <w:color w:val="000000"/>
          <w:sz w:val="24"/>
          <w:szCs w:val="24"/>
        </w:rPr>
        <w:t>—</w:t>
      </w:r>
      <w:r w:rsidRPr="004C3D02">
        <w:rPr>
          <w:rFonts w:ascii="Times New Roman" w:hAnsi="Times New Roman"/>
          <w:sz w:val="24"/>
          <w:szCs w:val="24"/>
        </w:rPr>
        <w:t xml:space="preserve"> Наровчат </w:t>
      </w:r>
      <w:r w:rsidRPr="004C3D02">
        <w:rPr>
          <w:rFonts w:ascii="Times New Roman" w:hAnsi="Times New Roman"/>
          <w:color w:val="000000"/>
          <w:sz w:val="24"/>
          <w:szCs w:val="24"/>
        </w:rPr>
        <w:t>—</w:t>
      </w:r>
      <w:r w:rsidRPr="004C3D02">
        <w:rPr>
          <w:rFonts w:ascii="Times New Roman" w:hAnsi="Times New Roman"/>
          <w:sz w:val="24"/>
          <w:szCs w:val="24"/>
        </w:rPr>
        <w:t xml:space="preserve"> Нижний Ломов, </w:t>
      </w:r>
    </w:p>
    <w:p w:rsidR="00CD770C" w:rsidRPr="004C3D02" w:rsidRDefault="00CD770C" w:rsidP="00CD770C">
      <w:pPr>
        <w:autoSpaceDE w:val="0"/>
        <w:autoSpaceDN w:val="0"/>
        <w:adjustRightInd w:val="0"/>
        <w:spacing w:line="240" w:lineRule="auto"/>
        <w:ind w:left="720"/>
        <w:contextualSpacing/>
        <w:jc w:val="both"/>
        <w:rPr>
          <w:rFonts w:ascii="Times New Roman" w:hAnsi="Times New Roman"/>
          <w:sz w:val="24"/>
          <w:szCs w:val="24"/>
        </w:rPr>
      </w:pPr>
      <w:r w:rsidRPr="004C3D02">
        <w:rPr>
          <w:rFonts w:ascii="Times New Roman" w:hAnsi="Times New Roman"/>
          <w:sz w:val="24"/>
          <w:szCs w:val="24"/>
        </w:rPr>
        <w:t xml:space="preserve">3. Москва </w:t>
      </w:r>
      <w:r w:rsidRPr="004C3D02">
        <w:rPr>
          <w:rFonts w:ascii="Times New Roman" w:hAnsi="Times New Roman"/>
          <w:color w:val="000000"/>
          <w:sz w:val="24"/>
          <w:szCs w:val="24"/>
        </w:rPr>
        <w:t>—</w:t>
      </w:r>
      <w:r w:rsidRPr="004C3D02">
        <w:rPr>
          <w:rFonts w:ascii="Times New Roman" w:hAnsi="Times New Roman"/>
          <w:sz w:val="24"/>
          <w:szCs w:val="24"/>
        </w:rPr>
        <w:t xml:space="preserve"> Касимов </w:t>
      </w:r>
      <w:r w:rsidRPr="004C3D02">
        <w:rPr>
          <w:rFonts w:ascii="Times New Roman" w:hAnsi="Times New Roman"/>
          <w:color w:val="000000"/>
          <w:sz w:val="24"/>
          <w:szCs w:val="24"/>
        </w:rPr>
        <w:t>—</w:t>
      </w:r>
      <w:r w:rsidRPr="004C3D02">
        <w:rPr>
          <w:rFonts w:ascii="Times New Roman" w:hAnsi="Times New Roman"/>
          <w:sz w:val="24"/>
          <w:szCs w:val="24"/>
        </w:rPr>
        <w:t xml:space="preserve"> Теньгушево </w:t>
      </w:r>
      <w:r w:rsidRPr="004C3D02">
        <w:rPr>
          <w:rFonts w:ascii="Times New Roman" w:hAnsi="Times New Roman"/>
          <w:color w:val="000000"/>
          <w:sz w:val="24"/>
          <w:szCs w:val="24"/>
        </w:rPr>
        <w:t>—</w:t>
      </w:r>
      <w:r w:rsidRPr="004C3D02">
        <w:rPr>
          <w:rFonts w:ascii="Times New Roman" w:hAnsi="Times New Roman"/>
          <w:sz w:val="24"/>
          <w:szCs w:val="24"/>
        </w:rPr>
        <w:t xml:space="preserve"> Темников </w:t>
      </w:r>
      <w:r w:rsidRPr="004C3D02">
        <w:rPr>
          <w:rFonts w:ascii="Times New Roman" w:hAnsi="Times New Roman"/>
          <w:color w:val="000000"/>
          <w:sz w:val="24"/>
          <w:szCs w:val="24"/>
        </w:rPr>
        <w:t>—</w:t>
      </w:r>
      <w:r w:rsidRPr="004C3D02">
        <w:rPr>
          <w:rFonts w:ascii="Times New Roman" w:hAnsi="Times New Roman"/>
          <w:sz w:val="24"/>
          <w:szCs w:val="24"/>
        </w:rPr>
        <w:t xml:space="preserve"> Ельники </w:t>
      </w:r>
      <w:r w:rsidRPr="004C3D02">
        <w:rPr>
          <w:rFonts w:ascii="Times New Roman" w:hAnsi="Times New Roman"/>
          <w:color w:val="000000"/>
          <w:sz w:val="24"/>
          <w:szCs w:val="24"/>
        </w:rPr>
        <w:t>—</w:t>
      </w:r>
      <w:r w:rsidRPr="004C3D02">
        <w:rPr>
          <w:rFonts w:ascii="Times New Roman" w:hAnsi="Times New Roman"/>
          <w:sz w:val="24"/>
          <w:szCs w:val="24"/>
        </w:rPr>
        <w:t xml:space="preserve"> Починки </w:t>
      </w:r>
      <w:r w:rsidRPr="004C3D02">
        <w:rPr>
          <w:rFonts w:ascii="Times New Roman" w:hAnsi="Times New Roman"/>
          <w:color w:val="000000"/>
          <w:sz w:val="24"/>
          <w:szCs w:val="24"/>
        </w:rPr>
        <w:t>—</w:t>
      </w:r>
      <w:r w:rsidRPr="004C3D02">
        <w:rPr>
          <w:rFonts w:ascii="Times New Roman" w:hAnsi="Times New Roman"/>
          <w:sz w:val="24"/>
          <w:szCs w:val="24"/>
        </w:rPr>
        <w:t xml:space="preserve"> Кемля </w:t>
      </w:r>
      <w:r w:rsidRPr="004C3D02">
        <w:rPr>
          <w:rFonts w:ascii="Times New Roman" w:hAnsi="Times New Roman"/>
          <w:color w:val="000000"/>
          <w:sz w:val="24"/>
          <w:szCs w:val="24"/>
        </w:rPr>
        <w:t>—</w:t>
      </w:r>
      <w:r w:rsidRPr="004C3D02">
        <w:rPr>
          <w:rFonts w:ascii="Times New Roman" w:hAnsi="Times New Roman"/>
          <w:sz w:val="24"/>
          <w:szCs w:val="24"/>
        </w:rPr>
        <w:t xml:space="preserve"> Атяшево </w:t>
      </w:r>
      <w:r w:rsidRPr="004C3D02">
        <w:rPr>
          <w:rFonts w:ascii="Times New Roman" w:hAnsi="Times New Roman"/>
          <w:color w:val="000000"/>
          <w:sz w:val="24"/>
          <w:szCs w:val="24"/>
        </w:rPr>
        <w:t>—</w:t>
      </w:r>
      <w:r w:rsidRPr="004C3D02">
        <w:rPr>
          <w:rFonts w:ascii="Times New Roman" w:hAnsi="Times New Roman"/>
          <w:sz w:val="24"/>
          <w:szCs w:val="24"/>
        </w:rPr>
        <w:t xml:space="preserve"> Сурское </w:t>
      </w:r>
      <w:r w:rsidRPr="004C3D02">
        <w:rPr>
          <w:rFonts w:ascii="Times New Roman" w:hAnsi="Times New Roman"/>
          <w:color w:val="000000"/>
          <w:sz w:val="24"/>
          <w:szCs w:val="24"/>
        </w:rPr>
        <w:t>—</w:t>
      </w:r>
      <w:r w:rsidRPr="004C3D02">
        <w:rPr>
          <w:rFonts w:ascii="Times New Roman" w:hAnsi="Times New Roman"/>
          <w:sz w:val="24"/>
          <w:szCs w:val="24"/>
        </w:rPr>
        <w:t xml:space="preserve"> Ульяновск (платная скоростная автодорога)</w:t>
      </w:r>
      <w:r w:rsidRPr="004C3D02">
        <w:rPr>
          <w:rFonts w:ascii="Times New Roman" w:hAnsi="Times New Roman"/>
          <w:bCs/>
          <w:sz w:val="24"/>
          <w:szCs w:val="24"/>
          <w:vertAlign w:val="superscript"/>
        </w:rPr>
        <w:footnoteReference w:id="17"/>
      </w:r>
      <w:r w:rsidRPr="004C3D02">
        <w:rPr>
          <w:rFonts w:ascii="Times New Roman" w:hAnsi="Times New Roman"/>
          <w:sz w:val="24"/>
          <w:szCs w:val="24"/>
        </w:rPr>
        <w:t xml:space="preserve">. </w:t>
      </w:r>
    </w:p>
    <w:p w:rsidR="00CD770C" w:rsidRPr="004C3D02" w:rsidRDefault="00CD770C" w:rsidP="00CD770C">
      <w:pPr>
        <w:autoSpaceDE w:val="0"/>
        <w:autoSpaceDN w:val="0"/>
        <w:adjustRightInd w:val="0"/>
        <w:spacing w:line="240" w:lineRule="auto"/>
        <w:ind w:left="720"/>
        <w:contextualSpacing/>
        <w:jc w:val="both"/>
        <w:rPr>
          <w:rFonts w:ascii="Times New Roman" w:hAnsi="Times New Roman"/>
          <w:sz w:val="24"/>
          <w:szCs w:val="24"/>
        </w:rPr>
      </w:pPr>
      <w:r w:rsidRPr="004C3D02">
        <w:rPr>
          <w:rFonts w:ascii="Times New Roman" w:hAnsi="Times New Roman"/>
          <w:sz w:val="24"/>
          <w:szCs w:val="24"/>
        </w:rPr>
        <w:t xml:space="preserve">Для развития автодорог по направлению Казань–Саранск–Тамбов, помимо реконструкции и модернизации существующих в этом направлении дорог, необходимо строительство новых участков автодорог, например, по направлениям Инсар </w:t>
      </w:r>
      <w:r w:rsidRPr="004C3D02">
        <w:rPr>
          <w:rFonts w:ascii="Times New Roman" w:hAnsi="Times New Roman"/>
          <w:color w:val="000000"/>
          <w:sz w:val="24"/>
          <w:szCs w:val="24"/>
        </w:rPr>
        <w:t>—</w:t>
      </w:r>
      <w:r w:rsidRPr="004C3D02">
        <w:rPr>
          <w:rFonts w:ascii="Times New Roman" w:hAnsi="Times New Roman"/>
          <w:sz w:val="24"/>
          <w:szCs w:val="24"/>
        </w:rPr>
        <w:t xml:space="preserve"> Нижний Ломов и Башмаково (Пензенская область) </w:t>
      </w:r>
      <w:r w:rsidRPr="004C3D02">
        <w:rPr>
          <w:rFonts w:ascii="Times New Roman" w:hAnsi="Times New Roman"/>
          <w:color w:val="000000"/>
          <w:sz w:val="24"/>
          <w:szCs w:val="24"/>
        </w:rPr>
        <w:t>—</w:t>
      </w:r>
      <w:r w:rsidRPr="004C3D02">
        <w:rPr>
          <w:rFonts w:ascii="Times New Roman" w:hAnsi="Times New Roman"/>
          <w:sz w:val="24"/>
          <w:szCs w:val="24"/>
        </w:rPr>
        <w:t xml:space="preserve"> Рассказово (Тамбовская область);</w:t>
      </w:r>
    </w:p>
    <w:p w:rsidR="00CD770C" w:rsidRPr="004C3D02" w:rsidRDefault="00CD770C" w:rsidP="00CD770C">
      <w:pPr>
        <w:numPr>
          <w:ilvl w:val="0"/>
          <w:numId w:val="40"/>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строительство новых хордовых и соединительных дорог, оптимизирующих сложившуюся структуру региональной дорожной сети, обеспечивающих подъезд от федеральных автодорог к центрам муниципальных районов и надежную связь с соседними субъектами РФ.</w:t>
      </w:r>
    </w:p>
    <w:p w:rsidR="00CD770C" w:rsidRPr="004C3D02" w:rsidRDefault="00CD770C" w:rsidP="00CD770C">
      <w:pPr>
        <w:autoSpaceDE w:val="0"/>
        <w:autoSpaceDN w:val="0"/>
        <w:adjustRightInd w:val="0"/>
        <w:spacing w:line="240" w:lineRule="auto"/>
        <w:jc w:val="center"/>
        <w:rPr>
          <w:rFonts w:ascii="Times New Roman" w:eastAsia="Calibri" w:hAnsi="Times New Roman"/>
          <w:b/>
          <w:sz w:val="24"/>
          <w:szCs w:val="24"/>
          <w:lang w:eastAsia="en-US"/>
        </w:rPr>
      </w:pPr>
    </w:p>
    <w:p w:rsidR="00CD770C" w:rsidRPr="004C3D02" w:rsidRDefault="00CD770C" w:rsidP="00CD770C">
      <w:pPr>
        <w:autoSpaceDE w:val="0"/>
        <w:autoSpaceDN w:val="0"/>
        <w:adjustRightInd w:val="0"/>
        <w:spacing w:line="240" w:lineRule="auto"/>
        <w:jc w:val="center"/>
        <w:rPr>
          <w:rFonts w:ascii="Times New Roman" w:eastAsia="Calibri" w:hAnsi="Times New Roman"/>
          <w:i/>
          <w:sz w:val="24"/>
          <w:szCs w:val="24"/>
          <w:lang w:eastAsia="en-US"/>
        </w:rPr>
      </w:pPr>
      <w:r w:rsidRPr="004C3D02">
        <w:rPr>
          <w:rFonts w:ascii="Times New Roman" w:eastAsia="Calibri" w:hAnsi="Times New Roman"/>
          <w:i/>
          <w:sz w:val="24"/>
          <w:szCs w:val="24"/>
          <w:lang w:eastAsia="en-US"/>
        </w:rPr>
        <w:t>Воздушный транспорт</w:t>
      </w:r>
    </w:p>
    <w:p w:rsidR="00CD770C" w:rsidRPr="004C3D02" w:rsidRDefault="00CD770C" w:rsidP="00CD770C">
      <w:pPr>
        <w:numPr>
          <w:ilvl w:val="0"/>
          <w:numId w:val="41"/>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 xml:space="preserve">Одним из первоочередных мероприятий является привлечение к организации авиаперевозок с использованием аэропорта «Саранск» крупных отечественных авиакомпаний. </w:t>
      </w:r>
    </w:p>
    <w:p w:rsidR="00CD770C" w:rsidRPr="004C3D02" w:rsidRDefault="00CD770C" w:rsidP="00CD770C">
      <w:pPr>
        <w:numPr>
          <w:ilvl w:val="0"/>
          <w:numId w:val="41"/>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 xml:space="preserve">С этой точки зрения необходимым условием является обновление парка воздушного транспорта. </w:t>
      </w:r>
      <w:r>
        <w:rPr>
          <w:rFonts w:ascii="Times New Roman" w:hAnsi="Times New Roman"/>
          <w:sz w:val="24"/>
          <w:szCs w:val="24"/>
        </w:rPr>
        <w:t>Приступили к приобретению воздушных судов в лизинг фирмы «</w:t>
      </w:r>
      <w:r>
        <w:rPr>
          <w:rFonts w:ascii="Times New Roman" w:hAnsi="Times New Roman"/>
          <w:sz w:val="24"/>
          <w:szCs w:val="24"/>
          <w:lang w:val="en-US"/>
        </w:rPr>
        <w:t>Bombardier</w:t>
      </w:r>
      <w:r>
        <w:rPr>
          <w:rFonts w:ascii="Times New Roman" w:hAnsi="Times New Roman"/>
          <w:sz w:val="24"/>
          <w:szCs w:val="24"/>
        </w:rPr>
        <w:t>»</w:t>
      </w:r>
      <w:r w:rsidRPr="004C3D02">
        <w:rPr>
          <w:rFonts w:ascii="Times New Roman" w:hAnsi="Times New Roman"/>
          <w:sz w:val="24"/>
          <w:szCs w:val="24"/>
        </w:rPr>
        <w:t>, использующиеся для межрегиональных (ближнемагистральных и среднемагистральных) перевозок.</w:t>
      </w:r>
    </w:p>
    <w:p w:rsidR="00CD770C" w:rsidRPr="004C3D02" w:rsidRDefault="00CD770C" w:rsidP="00CD770C">
      <w:pPr>
        <w:numPr>
          <w:ilvl w:val="0"/>
          <w:numId w:val="41"/>
        </w:numPr>
        <w:autoSpaceDE w:val="0"/>
        <w:autoSpaceDN w:val="0"/>
        <w:adjustRightInd w:val="0"/>
        <w:spacing w:line="240" w:lineRule="auto"/>
        <w:contextualSpacing/>
        <w:jc w:val="both"/>
        <w:rPr>
          <w:rFonts w:ascii="Times New Roman" w:hAnsi="Times New Roman"/>
          <w:sz w:val="24"/>
          <w:szCs w:val="24"/>
        </w:rPr>
      </w:pPr>
      <w:r w:rsidRPr="004C3D02">
        <w:rPr>
          <w:rFonts w:ascii="Times New Roman" w:hAnsi="Times New Roman"/>
          <w:sz w:val="24"/>
          <w:szCs w:val="24"/>
        </w:rPr>
        <w:t>Целесообразно привлекать внимание к этому аэропорту авиакомпаний, специализирующихся на низкобюджетных перевозках (lowcost-перевозчики).</w:t>
      </w:r>
    </w:p>
    <w:p w:rsidR="00CD770C" w:rsidRPr="004C3D02" w:rsidRDefault="00CD770C" w:rsidP="00CD770C">
      <w:pPr>
        <w:numPr>
          <w:ilvl w:val="0"/>
          <w:numId w:val="41"/>
        </w:numPr>
        <w:spacing w:line="240" w:lineRule="auto"/>
        <w:contextualSpacing/>
        <w:jc w:val="both"/>
        <w:rPr>
          <w:rFonts w:ascii="Times New Roman" w:hAnsi="Times New Roman"/>
          <w:sz w:val="24"/>
          <w:szCs w:val="24"/>
        </w:rPr>
      </w:pPr>
      <w:r w:rsidRPr="004C3D02">
        <w:rPr>
          <w:rFonts w:ascii="Times New Roman" w:hAnsi="Times New Roman"/>
          <w:sz w:val="24"/>
          <w:szCs w:val="24"/>
        </w:rPr>
        <w:t>Необходима также реконструкция здания аэропорта с возможным строительством в терминала для бизнес-авиации и грузового терминала.</w:t>
      </w:r>
    </w:p>
    <w:p w:rsidR="00CD770C" w:rsidRPr="004C3D02" w:rsidRDefault="00CD770C" w:rsidP="00CD770C">
      <w:pPr>
        <w:autoSpaceDE w:val="0"/>
        <w:autoSpaceDN w:val="0"/>
        <w:adjustRightInd w:val="0"/>
        <w:spacing w:line="240" w:lineRule="auto"/>
        <w:jc w:val="both"/>
        <w:rPr>
          <w:rFonts w:ascii="Times New Roman" w:eastAsia="Calibri" w:hAnsi="Times New Roman"/>
          <w:sz w:val="24"/>
          <w:szCs w:val="24"/>
          <w:lang w:eastAsia="en-US"/>
        </w:rPr>
      </w:pPr>
    </w:p>
    <w:p w:rsidR="00CD770C" w:rsidRPr="004C3D02" w:rsidRDefault="00CD770C" w:rsidP="00CD770C">
      <w:pPr>
        <w:autoSpaceDE w:val="0"/>
        <w:autoSpaceDN w:val="0"/>
        <w:adjustRightInd w:val="0"/>
        <w:spacing w:line="240" w:lineRule="auto"/>
        <w:ind w:firstLine="709"/>
        <w:jc w:val="both"/>
        <w:rPr>
          <w:rFonts w:ascii="Times New Roman" w:eastAsia="Calibri" w:hAnsi="Times New Roman"/>
          <w:color w:val="FFFFFF"/>
          <w:sz w:val="24"/>
          <w:szCs w:val="24"/>
          <w:lang w:eastAsia="en-US"/>
        </w:rPr>
      </w:pPr>
      <w:r w:rsidRPr="004C3D02">
        <w:rPr>
          <w:rFonts w:ascii="Times New Roman" w:eastAsia="Calibri" w:hAnsi="Times New Roman"/>
          <w:sz w:val="24"/>
          <w:szCs w:val="24"/>
          <w:lang w:eastAsia="en-US"/>
        </w:rPr>
        <w:t>В целях комплексного развития территории кластера является необходимым формирование в пределах Республики Мордовия (например, вблизи аэропорта или Рузаевского железнодорожного узла) логистического парка с привлечением в него в качестве резидентов ряда крупных компаний.</w:t>
      </w:r>
    </w:p>
    <w:p w:rsidR="00CD770C" w:rsidRPr="004C3D02" w:rsidRDefault="00CD770C" w:rsidP="00CD770C">
      <w:pPr>
        <w:widowControl w:val="0"/>
        <w:tabs>
          <w:tab w:val="left" w:pos="0"/>
        </w:tabs>
        <w:autoSpaceDE w:val="0"/>
        <w:autoSpaceDN w:val="0"/>
        <w:adjustRightInd w:val="0"/>
        <w:spacing w:line="240" w:lineRule="auto"/>
        <w:ind w:firstLine="709"/>
        <w:jc w:val="both"/>
        <w:rPr>
          <w:rFonts w:ascii="Times New Roman" w:hAnsi="Times New Roman"/>
          <w:b/>
          <w:sz w:val="24"/>
          <w:szCs w:val="24"/>
        </w:rPr>
      </w:pPr>
      <w:r w:rsidRPr="004C3D02">
        <w:rPr>
          <w:rFonts w:ascii="Times New Roman" w:hAnsi="Times New Roman"/>
          <w:b/>
          <w:sz w:val="24"/>
          <w:szCs w:val="24"/>
        </w:rPr>
        <w:t>Развитие инженерной инфраструктуры</w:t>
      </w:r>
    </w:p>
    <w:p w:rsidR="00CD770C" w:rsidRPr="004C3D02" w:rsidRDefault="00CD770C" w:rsidP="00CD770C">
      <w:pPr>
        <w:spacing w:after="0" w:line="240" w:lineRule="auto"/>
        <w:ind w:firstLine="708"/>
        <w:jc w:val="both"/>
        <w:rPr>
          <w:rFonts w:ascii="Times New Roman" w:hAnsi="Times New Roman"/>
          <w:sz w:val="24"/>
          <w:szCs w:val="24"/>
        </w:rPr>
      </w:pPr>
      <w:r w:rsidRPr="004C3D02">
        <w:rPr>
          <w:rFonts w:ascii="Times New Roman" w:hAnsi="Times New Roman"/>
          <w:sz w:val="24"/>
          <w:szCs w:val="24"/>
        </w:rPr>
        <w:t xml:space="preserve">В рамках действующих Республиканской целевой программы «Чистая вода на 2011-2014 годы» в 2012 году начнется строительство очистных сооружений в г. Ардатове, станции по очистке питьевой воды в п. Тургенево Ардатовского муниципального района. </w:t>
      </w:r>
    </w:p>
    <w:p w:rsidR="00CD770C" w:rsidRPr="004C3D02" w:rsidRDefault="00CD770C" w:rsidP="00CD770C">
      <w:pPr>
        <w:spacing w:after="0" w:line="240" w:lineRule="auto"/>
        <w:ind w:firstLine="708"/>
        <w:jc w:val="both"/>
        <w:rPr>
          <w:rFonts w:ascii="Times New Roman" w:hAnsi="Times New Roman"/>
          <w:sz w:val="24"/>
          <w:szCs w:val="24"/>
        </w:rPr>
      </w:pPr>
      <w:r w:rsidRPr="004C3D02">
        <w:rPr>
          <w:rFonts w:ascii="Times New Roman" w:hAnsi="Times New Roman"/>
          <w:sz w:val="24"/>
          <w:szCs w:val="24"/>
        </w:rPr>
        <w:t>В рамках реализации инвестиционных программ субъектов электроэнергетики будет продолжена модернизация электросетевого хозяйства с потребностей организаций – участников кластера.</w:t>
      </w:r>
    </w:p>
    <w:p w:rsidR="00CD770C" w:rsidRPr="004C3D02" w:rsidRDefault="00CD770C" w:rsidP="00CD770C">
      <w:pPr>
        <w:spacing w:after="0" w:line="240" w:lineRule="auto"/>
        <w:ind w:firstLine="709"/>
        <w:jc w:val="both"/>
        <w:rPr>
          <w:rFonts w:ascii="Times New Roman" w:hAnsi="Times New Roman"/>
          <w:sz w:val="24"/>
          <w:szCs w:val="24"/>
        </w:rPr>
      </w:pPr>
      <w:r w:rsidRPr="004C3D02">
        <w:rPr>
          <w:rFonts w:ascii="Times New Roman" w:hAnsi="Times New Roman"/>
          <w:sz w:val="24"/>
          <w:szCs w:val="24"/>
        </w:rPr>
        <w:t>В 2012 году подписано соглашение между Всемирным банком реконструкции и развития, Минрегионом России, администрацией г.о. Саранск на строительство и реконструкцию очистных сооружений канализации г.о. Саранск и финансирования в размере 650,3 млн. рублей. Модернизация очистных сооружений будет завершена к середине 2014 года.</w:t>
      </w:r>
    </w:p>
    <w:p w:rsidR="00CD770C" w:rsidRPr="004C3D02" w:rsidRDefault="00CD770C" w:rsidP="00CD770C">
      <w:pPr>
        <w:spacing w:after="0" w:line="240" w:lineRule="auto"/>
        <w:ind w:firstLine="709"/>
        <w:jc w:val="both"/>
        <w:rPr>
          <w:rFonts w:ascii="Times New Roman" w:hAnsi="Times New Roman"/>
          <w:sz w:val="24"/>
          <w:szCs w:val="24"/>
        </w:rPr>
      </w:pPr>
      <w:r w:rsidRPr="004C3D02">
        <w:rPr>
          <w:rFonts w:ascii="Times New Roman" w:hAnsi="Times New Roman"/>
          <w:sz w:val="24"/>
          <w:szCs w:val="24"/>
        </w:rPr>
        <w:t>В тоже время необходимо выделение средств федерального бюджета на строительство очистных сооружений канализации в п. Тургенево и п. Кадошкино для очистки производственных стоков ОАО «Ардатовский светотехнический завод» и ОАО «Кадошкинский электротехнический завод» соответственно.</w:t>
      </w:r>
    </w:p>
    <w:p w:rsidR="00CD770C" w:rsidRPr="004C3D02" w:rsidRDefault="00CD770C" w:rsidP="00CD770C">
      <w:pPr>
        <w:spacing w:after="0" w:line="240" w:lineRule="auto"/>
        <w:ind w:firstLine="708"/>
        <w:jc w:val="both"/>
        <w:rPr>
          <w:rFonts w:ascii="Times New Roman" w:hAnsi="Times New Roman"/>
          <w:sz w:val="24"/>
          <w:szCs w:val="24"/>
        </w:rPr>
      </w:pPr>
      <w:r w:rsidRPr="004C3D02">
        <w:rPr>
          <w:rFonts w:ascii="Times New Roman" w:hAnsi="Times New Roman"/>
          <w:sz w:val="24"/>
          <w:szCs w:val="24"/>
        </w:rPr>
        <w:t>С сентября 2011 года в г. Саранск сбор, вывоз и размещение твердых бытовых отходов осуществляет немецкая компания «РЕМОНДИС». Общий объем инвестиций на замену существующего контейнерного парка на евро-контейнеры, парка мусоровозов на технику ведущих европейских производителей, внедрение системы селективного сбора ТБО составил около 150,0 млн. руб. Первый этап работы успешно реализован, сегодня в Саранске внедряется система раздельного сбора  отходов, аналогов которой в России нет. В феврале 2012 года с компанией подписано Соглашение в области строительства высокопроизводительного мусороперерабатывающего завода в г. Саранске. В результате будет создана современная европейская система замкнутого цикла переработки ТБО.</w:t>
      </w:r>
    </w:p>
    <w:p w:rsidR="00CD770C" w:rsidRDefault="00CD770C" w:rsidP="00CD770C">
      <w:pPr>
        <w:widowControl w:val="0"/>
        <w:tabs>
          <w:tab w:val="left" w:pos="0"/>
        </w:tabs>
        <w:autoSpaceDE w:val="0"/>
        <w:autoSpaceDN w:val="0"/>
        <w:adjustRightInd w:val="0"/>
        <w:spacing w:line="240" w:lineRule="auto"/>
        <w:ind w:firstLine="709"/>
        <w:jc w:val="both"/>
        <w:rPr>
          <w:rFonts w:ascii="Times New Roman" w:hAnsi="Times New Roman"/>
          <w:b/>
          <w:sz w:val="24"/>
          <w:szCs w:val="24"/>
        </w:rPr>
      </w:pPr>
    </w:p>
    <w:p w:rsidR="00CD770C" w:rsidRPr="004C3D02" w:rsidRDefault="00CD770C" w:rsidP="00CD770C">
      <w:pPr>
        <w:widowControl w:val="0"/>
        <w:tabs>
          <w:tab w:val="left" w:pos="0"/>
        </w:tabs>
        <w:autoSpaceDE w:val="0"/>
        <w:autoSpaceDN w:val="0"/>
        <w:adjustRightInd w:val="0"/>
        <w:spacing w:line="240" w:lineRule="auto"/>
        <w:ind w:firstLine="709"/>
        <w:jc w:val="both"/>
        <w:rPr>
          <w:rFonts w:ascii="Times New Roman" w:hAnsi="Times New Roman"/>
          <w:b/>
          <w:sz w:val="24"/>
          <w:szCs w:val="24"/>
        </w:rPr>
      </w:pPr>
      <w:r w:rsidRPr="004C3D02">
        <w:rPr>
          <w:rFonts w:ascii="Times New Roman" w:hAnsi="Times New Roman"/>
          <w:b/>
          <w:sz w:val="24"/>
          <w:szCs w:val="24"/>
        </w:rPr>
        <w:t>Развитие энергетической инфраструктуры</w:t>
      </w:r>
    </w:p>
    <w:p w:rsidR="00CD770C" w:rsidRPr="00DD53ED" w:rsidRDefault="00CD770C" w:rsidP="00CD770C">
      <w:pPr>
        <w:spacing w:after="0" w:line="240" w:lineRule="auto"/>
        <w:ind w:firstLine="709"/>
        <w:jc w:val="both"/>
        <w:rPr>
          <w:rFonts w:ascii="Times New Roman" w:hAnsi="Times New Roman"/>
          <w:sz w:val="24"/>
          <w:szCs w:val="24"/>
        </w:rPr>
      </w:pPr>
      <w:r w:rsidRPr="00DD53ED">
        <w:rPr>
          <w:rFonts w:ascii="Times New Roman" w:hAnsi="Times New Roman"/>
          <w:sz w:val="24"/>
          <w:szCs w:val="24"/>
        </w:rPr>
        <w:t>На территории кластера в рамках республиканской целевой программы «Энергосбережение и повышение энергетической эффективности в Республике Мордовия на 2011-2020 годы» и соответствующих муниципальных программ реализуются мероприятия по замене ламп уличного освещения на энергоэффективные источники света, в том числе на основе светодиодов. Также в г. Саранске внедряется автоматизированная система управления наружным освещением, разработанная предприятием-участником кластера – ОАО «Орбита». Отдельные элементы этой системы были внедрены предприятием в г. Пенза.</w:t>
      </w:r>
    </w:p>
    <w:p w:rsidR="00CD770C" w:rsidRPr="00DD53ED" w:rsidRDefault="00CD770C" w:rsidP="00CD770C">
      <w:pPr>
        <w:spacing w:after="0" w:line="240" w:lineRule="auto"/>
        <w:ind w:firstLine="709"/>
        <w:jc w:val="both"/>
        <w:rPr>
          <w:rFonts w:ascii="Times New Roman" w:hAnsi="Times New Roman"/>
          <w:sz w:val="24"/>
          <w:szCs w:val="24"/>
        </w:rPr>
      </w:pPr>
      <w:r w:rsidRPr="00DD53ED">
        <w:rPr>
          <w:rFonts w:ascii="Times New Roman" w:hAnsi="Times New Roman"/>
          <w:sz w:val="24"/>
          <w:szCs w:val="24"/>
        </w:rPr>
        <w:t>Кроме того, в целях обеспечения бесперебойного энергоснабжения и ликвидации  дефицита трансформаторной (распределительной) мощности в Республике Мордовия разработана и утверждена инвестиционная программа филиала ОАО «МРСК Волги»- «Мордовэнерго» на период 2012-2017 годы.  Общий объем финансирования составляет 2804,9 млн.рублей. Программа предусматривает строительство энергетического производственно-технологического комплекса -  сооружения ПС 110/10 кВ «Эрьзя», реконструкцию ПС 110/6 кВ «Центральная», ПС 110/10 «Ремзавод» в целях создания новых мощностей, что дает возможность технологического присоединения новых капитальных объектов, а также повысит надежность и качество электроснабжения действующих потребителей. Также, в рамках программы предусматривается модернизация существующих электрических сетей в г. Саранск, Ардатовском и Инсарском районах</w:t>
      </w:r>
    </w:p>
    <w:p w:rsidR="00651CA0" w:rsidRPr="004C3D02" w:rsidRDefault="00651CA0" w:rsidP="00D14B24">
      <w:pPr>
        <w:spacing w:after="0" w:line="240" w:lineRule="auto"/>
        <w:ind w:firstLine="709"/>
        <w:jc w:val="both"/>
        <w:rPr>
          <w:rFonts w:ascii="Times New Roman" w:hAnsi="Times New Roman"/>
          <w:sz w:val="24"/>
          <w:szCs w:val="24"/>
        </w:rPr>
      </w:pPr>
    </w:p>
    <w:p w:rsidR="00651CA0" w:rsidRPr="004C3D02" w:rsidRDefault="00651CA0" w:rsidP="004C3D02">
      <w:pPr>
        <w:spacing w:line="240" w:lineRule="auto"/>
        <w:ind w:firstLine="708"/>
        <w:jc w:val="both"/>
        <w:rPr>
          <w:rFonts w:ascii="Times New Roman" w:hAnsi="Times New Roman"/>
          <w:sz w:val="24"/>
          <w:szCs w:val="24"/>
        </w:rPr>
      </w:pPr>
    </w:p>
    <w:p w:rsidR="00651CA0" w:rsidRPr="004C3D02" w:rsidRDefault="00651CA0" w:rsidP="00651CA0">
      <w:pPr>
        <w:ind w:firstLine="709"/>
        <w:jc w:val="both"/>
        <w:rPr>
          <w:rFonts w:ascii="Times New Roman" w:hAnsi="Times New Roman"/>
          <w:b/>
          <w:sz w:val="24"/>
          <w:szCs w:val="24"/>
        </w:rPr>
      </w:pPr>
      <w:r w:rsidRPr="004C3D02">
        <w:rPr>
          <w:rFonts w:ascii="Times New Roman" w:hAnsi="Times New Roman"/>
          <w:b/>
          <w:sz w:val="24"/>
          <w:szCs w:val="24"/>
        </w:rPr>
        <w:t>6.2. Мероприятия по территориальному планированию размещения объектов инфраструктуры кластера</w:t>
      </w:r>
    </w:p>
    <w:p w:rsidR="00651CA0" w:rsidRPr="004C3D02" w:rsidRDefault="00651CA0" w:rsidP="00651CA0">
      <w:pPr>
        <w:ind w:firstLine="708"/>
        <w:jc w:val="both"/>
        <w:rPr>
          <w:rFonts w:ascii="Times New Roman" w:hAnsi="Times New Roman"/>
          <w:sz w:val="24"/>
          <w:szCs w:val="24"/>
        </w:rPr>
      </w:pPr>
      <w:r w:rsidRPr="004C3D02">
        <w:rPr>
          <w:rFonts w:ascii="Times New Roman" w:hAnsi="Times New Roman"/>
          <w:sz w:val="24"/>
          <w:szCs w:val="24"/>
        </w:rPr>
        <w:t>На территории базирования кластера разработана все необходимые документы территориального планирования (Схема территориального планирования муниципального района, генеральный план городского округа, городского поселения, правила землепользования и застройки и т.д.). В настоящее время готовится корректировка указанных документов, связанная с разработкой программы развития инновационного производственного кластера.</w:t>
      </w:r>
    </w:p>
    <w:p w:rsidR="004C3D02" w:rsidRPr="004C3D02" w:rsidRDefault="004C3D02" w:rsidP="00651CA0">
      <w:pPr>
        <w:ind w:firstLine="708"/>
        <w:jc w:val="both"/>
        <w:rPr>
          <w:rFonts w:ascii="Times New Roman" w:hAnsi="Times New Roman"/>
          <w:sz w:val="24"/>
          <w:szCs w:val="24"/>
        </w:rPr>
      </w:pPr>
    </w:p>
    <w:p w:rsidR="00651CA0" w:rsidRPr="004C3D02" w:rsidRDefault="00651CA0" w:rsidP="00651CA0">
      <w:pPr>
        <w:ind w:firstLine="709"/>
        <w:jc w:val="both"/>
        <w:rPr>
          <w:rFonts w:ascii="Times New Roman" w:hAnsi="Times New Roman"/>
          <w:b/>
          <w:sz w:val="24"/>
          <w:szCs w:val="24"/>
        </w:rPr>
      </w:pPr>
      <w:r w:rsidRPr="004C3D02">
        <w:rPr>
          <w:rFonts w:ascii="Times New Roman" w:hAnsi="Times New Roman"/>
          <w:b/>
          <w:sz w:val="24"/>
          <w:szCs w:val="24"/>
        </w:rPr>
        <w:t>6.3. Описание ожидаемых результатов реализации мер и мероприятий, направленных на развитие инфраструктуры кластера</w:t>
      </w:r>
    </w:p>
    <w:p w:rsidR="00651CA0" w:rsidRPr="004C3D02" w:rsidRDefault="00651CA0" w:rsidP="00D14B24">
      <w:pPr>
        <w:spacing w:after="0" w:line="240" w:lineRule="auto"/>
        <w:ind w:firstLine="708"/>
        <w:jc w:val="both"/>
        <w:rPr>
          <w:rFonts w:ascii="Times New Roman" w:hAnsi="Times New Roman"/>
          <w:sz w:val="24"/>
          <w:szCs w:val="24"/>
        </w:rPr>
      </w:pP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Итогом реализации обозначенных выше мер и проектов по развитию жилищной и инженерной инфраструктуры должны стать следующие результаты:</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 снижение удельного веса жилищного фонда, требующего проведения капитального ремонта;</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 ликвидация ветхого и аварийного жилищного фонда на территории размещения кластера;</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 появление служебного жилищного фонда для высококвалифицированных специалистов, в том числе иностранных, привлекаемых организациями – участниками кластера для реализации инвестиционных проектов;</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 создание индустриального парка, направленного на реализацию инвестиционных проектов программы развития кластера;</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 снижение уровня износа коммунальных сетей и сооружений;</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Развитие социальной сферы кластера позволит:</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-повысить качество предоставляемых услуг объектами социальной сферы;</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-модернизировать учреждения здравоохранения, образования, культуры;</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 развить сферу здравоохранения и улучшить здоровье персонала кластера;</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 совершенствовать физкультурно-оздоровительную и спортивную инфраструктуру региона, особенно инфраструктуру спорта в г. Саранске;</w:t>
      </w:r>
    </w:p>
    <w:p w:rsidR="00651CA0" w:rsidRPr="004C3D02" w:rsidRDefault="00651CA0" w:rsidP="00D14B24">
      <w:pPr>
        <w:spacing w:after="0" w:line="240" w:lineRule="auto"/>
        <w:ind w:firstLine="708"/>
        <w:jc w:val="both"/>
        <w:rPr>
          <w:rFonts w:ascii="Times New Roman" w:hAnsi="Times New Roman"/>
          <w:sz w:val="24"/>
          <w:szCs w:val="24"/>
        </w:rPr>
      </w:pPr>
      <w:r w:rsidRPr="004C3D02">
        <w:rPr>
          <w:rFonts w:ascii="Times New Roman" w:hAnsi="Times New Roman"/>
          <w:sz w:val="24"/>
          <w:szCs w:val="24"/>
        </w:rPr>
        <w:t>-обеспечить развитие образовательных программ, подготовку и переподготовку персонала предприятий кластера.</w:t>
      </w:r>
    </w:p>
    <w:p w:rsidR="00651CA0" w:rsidRPr="004C3D02" w:rsidRDefault="00651CA0" w:rsidP="00D14B24">
      <w:pPr>
        <w:pStyle w:val="af3"/>
        <w:ind w:firstLine="709"/>
        <w:jc w:val="both"/>
        <w:rPr>
          <w:rFonts w:ascii="Times New Roman" w:hAnsi="Times New Roman"/>
          <w:sz w:val="24"/>
          <w:szCs w:val="24"/>
        </w:rPr>
      </w:pPr>
      <w:r w:rsidRPr="004C3D02">
        <w:rPr>
          <w:rFonts w:ascii="Times New Roman" w:hAnsi="Times New Roman"/>
          <w:sz w:val="24"/>
          <w:szCs w:val="24"/>
        </w:rPr>
        <w:t>Сбалансированное развитие транспортной системы кластера позволит обеспечить:</w:t>
      </w:r>
    </w:p>
    <w:p w:rsidR="00651CA0" w:rsidRPr="004C3D02" w:rsidRDefault="00651CA0" w:rsidP="00D14B24">
      <w:pPr>
        <w:pStyle w:val="af3"/>
        <w:ind w:firstLine="709"/>
        <w:jc w:val="both"/>
        <w:rPr>
          <w:rFonts w:ascii="Times New Roman" w:hAnsi="Times New Roman"/>
          <w:sz w:val="24"/>
          <w:szCs w:val="24"/>
        </w:rPr>
      </w:pPr>
      <w:r w:rsidRPr="004C3D02">
        <w:rPr>
          <w:rFonts w:ascii="Times New Roman" w:hAnsi="Times New Roman"/>
          <w:sz w:val="24"/>
          <w:szCs w:val="24"/>
        </w:rPr>
        <w:t xml:space="preserve">-транспортные условия для развития инновационной составляющей экономики региона, </w:t>
      </w:r>
    </w:p>
    <w:p w:rsidR="00651CA0" w:rsidRPr="004C3D02" w:rsidRDefault="00651CA0" w:rsidP="00D14B24">
      <w:pPr>
        <w:pStyle w:val="af3"/>
        <w:ind w:firstLine="709"/>
        <w:jc w:val="both"/>
        <w:rPr>
          <w:rFonts w:ascii="Times New Roman" w:hAnsi="Times New Roman"/>
          <w:sz w:val="24"/>
          <w:szCs w:val="24"/>
        </w:rPr>
      </w:pPr>
      <w:r w:rsidRPr="004C3D02">
        <w:rPr>
          <w:rFonts w:ascii="Times New Roman" w:hAnsi="Times New Roman"/>
          <w:sz w:val="24"/>
          <w:szCs w:val="24"/>
        </w:rPr>
        <w:t xml:space="preserve">-повышения качества транспортных услуг, развитие конкурентного рынка транспортных услуг; </w:t>
      </w:r>
    </w:p>
    <w:p w:rsidR="00651CA0" w:rsidRPr="004C3D02" w:rsidRDefault="00651CA0" w:rsidP="00D14B24">
      <w:pPr>
        <w:pStyle w:val="af3"/>
        <w:ind w:firstLine="709"/>
        <w:jc w:val="both"/>
        <w:rPr>
          <w:rFonts w:ascii="Times New Roman" w:hAnsi="Times New Roman"/>
          <w:sz w:val="24"/>
          <w:szCs w:val="24"/>
        </w:rPr>
      </w:pPr>
      <w:r w:rsidRPr="004C3D02">
        <w:rPr>
          <w:rFonts w:ascii="Times New Roman" w:hAnsi="Times New Roman"/>
          <w:sz w:val="24"/>
          <w:szCs w:val="24"/>
        </w:rPr>
        <w:t>-доступность транспортных услуг для населения;</w:t>
      </w:r>
    </w:p>
    <w:p w:rsidR="00651CA0" w:rsidRPr="004C3D02" w:rsidRDefault="00651CA0" w:rsidP="00D14B24">
      <w:pPr>
        <w:pStyle w:val="af3"/>
        <w:ind w:firstLine="709"/>
        <w:jc w:val="both"/>
        <w:rPr>
          <w:rFonts w:ascii="Times New Roman" w:hAnsi="Times New Roman"/>
          <w:sz w:val="24"/>
          <w:szCs w:val="24"/>
        </w:rPr>
      </w:pPr>
      <w:r w:rsidRPr="004C3D02">
        <w:rPr>
          <w:rFonts w:ascii="Times New Roman" w:hAnsi="Times New Roman"/>
          <w:sz w:val="24"/>
          <w:szCs w:val="24"/>
        </w:rPr>
        <w:t>-увеличение удельного веса внутрироссийских перевозок и перевозок готовой продукции в общем транспортном балансе страны;</w:t>
      </w:r>
    </w:p>
    <w:p w:rsidR="00651CA0" w:rsidRPr="004C3D02" w:rsidRDefault="00651CA0" w:rsidP="00D14B24">
      <w:pPr>
        <w:pStyle w:val="af3"/>
        <w:ind w:firstLine="709"/>
        <w:jc w:val="both"/>
        <w:rPr>
          <w:rFonts w:ascii="Times New Roman" w:hAnsi="Times New Roman"/>
          <w:sz w:val="24"/>
          <w:szCs w:val="24"/>
        </w:rPr>
      </w:pPr>
      <w:r w:rsidRPr="004C3D02">
        <w:rPr>
          <w:rFonts w:ascii="Times New Roman" w:hAnsi="Times New Roman"/>
          <w:sz w:val="24"/>
          <w:szCs w:val="24"/>
        </w:rPr>
        <w:t>-кратное повышение производительности труда и энергоэффективности на транспорте;</w:t>
      </w:r>
    </w:p>
    <w:p w:rsidR="00651CA0" w:rsidRPr="004C3D02" w:rsidRDefault="00651CA0" w:rsidP="00D14B24">
      <w:pPr>
        <w:pStyle w:val="af3"/>
        <w:ind w:firstLine="709"/>
        <w:jc w:val="both"/>
        <w:rPr>
          <w:rFonts w:ascii="Times New Roman" w:hAnsi="Times New Roman"/>
          <w:sz w:val="24"/>
          <w:szCs w:val="24"/>
        </w:rPr>
      </w:pPr>
      <w:r w:rsidRPr="004C3D02">
        <w:rPr>
          <w:rFonts w:ascii="Times New Roman" w:hAnsi="Times New Roman"/>
          <w:sz w:val="24"/>
          <w:szCs w:val="24"/>
        </w:rPr>
        <w:t>-переход к полицентрической модели пространственного развития России.</w:t>
      </w:r>
    </w:p>
    <w:p w:rsidR="00C47A5A" w:rsidRDefault="00C47A5A" w:rsidP="00651CA0">
      <w:pPr>
        <w:pStyle w:val="af3"/>
        <w:ind w:firstLine="709"/>
        <w:jc w:val="both"/>
        <w:rPr>
          <w:rFonts w:ascii="Times New Roman" w:hAnsi="Times New Roman"/>
          <w:sz w:val="24"/>
          <w:szCs w:val="24"/>
        </w:rPr>
      </w:pPr>
    </w:p>
    <w:p w:rsidR="00C47A5A" w:rsidRPr="004C3D02" w:rsidRDefault="00C47A5A" w:rsidP="004C3D02">
      <w:pPr>
        <w:pStyle w:val="11"/>
        <w:tabs>
          <w:tab w:val="left" w:pos="1134"/>
        </w:tabs>
        <w:spacing w:before="360" w:after="120"/>
        <w:rPr>
          <w:rFonts w:ascii="Times New Roman" w:hAnsi="Times New Roman"/>
          <w:b/>
          <w:sz w:val="32"/>
          <w:szCs w:val="32"/>
        </w:rPr>
      </w:pPr>
      <w:bookmarkStart w:id="18" w:name="_Toc321936306"/>
      <w:r w:rsidRPr="004C3D02">
        <w:rPr>
          <w:rFonts w:ascii="Times New Roman" w:hAnsi="Times New Roman"/>
          <w:b/>
          <w:sz w:val="32"/>
          <w:szCs w:val="32"/>
        </w:rPr>
        <w:t>Раздел 7. Организационное развитие кластера</w:t>
      </w:r>
      <w:bookmarkEnd w:id="18"/>
    </w:p>
    <w:p w:rsidR="00C47A5A" w:rsidRPr="00C26382" w:rsidRDefault="00C47A5A" w:rsidP="00C47A5A">
      <w:pPr>
        <w:tabs>
          <w:tab w:val="left" w:pos="567"/>
        </w:tabs>
        <w:spacing w:after="0"/>
        <w:jc w:val="center"/>
        <w:rPr>
          <w:rFonts w:ascii="Times New Roman" w:hAnsi="Times New Roman"/>
          <w:b/>
          <w:bCs/>
          <w:sz w:val="32"/>
          <w:szCs w:val="28"/>
        </w:rPr>
      </w:pPr>
    </w:p>
    <w:p w:rsidR="00C47A5A" w:rsidRPr="004C3D02" w:rsidRDefault="00C47A5A" w:rsidP="00CD5B47">
      <w:pPr>
        <w:pStyle w:val="2"/>
        <w:widowControl w:val="0"/>
        <w:numPr>
          <w:ilvl w:val="0"/>
          <w:numId w:val="69"/>
        </w:numPr>
        <w:autoSpaceDE w:val="0"/>
        <w:autoSpaceDN w:val="0"/>
        <w:adjustRightInd w:val="0"/>
        <w:spacing w:before="0" w:after="0"/>
        <w:jc w:val="both"/>
        <w:rPr>
          <w:rFonts w:ascii="Times New Roman" w:eastAsia="Calibri" w:hAnsi="Times New Roman" w:cs="Times New Roman"/>
          <w:i w:val="0"/>
          <w:sz w:val="24"/>
          <w:szCs w:val="24"/>
          <w:lang w:eastAsia="en-US"/>
        </w:rPr>
      </w:pPr>
      <w:bookmarkStart w:id="19" w:name="_Toc321936307"/>
      <w:r w:rsidRPr="004C3D02">
        <w:rPr>
          <w:rFonts w:ascii="Times New Roman" w:eastAsia="Calibri" w:hAnsi="Times New Roman" w:cs="Times New Roman"/>
          <w:i w:val="0"/>
          <w:sz w:val="24"/>
          <w:szCs w:val="24"/>
          <w:lang w:eastAsia="en-US"/>
        </w:rPr>
        <w:t>Мероприятия по созданию и развитию специализированных органов управления развитием кластера, предусматривающих представительство основных организаций-участников кластера, сотрудников федеральных, региональных и местных органов власти, а также банков и институтов развития.</w:t>
      </w:r>
      <w:bookmarkEnd w:id="19"/>
      <w:r w:rsidRPr="004C3D02">
        <w:rPr>
          <w:rFonts w:ascii="Times New Roman" w:eastAsia="Calibri" w:hAnsi="Times New Roman" w:cs="Times New Roman"/>
          <w:i w:val="0"/>
          <w:sz w:val="24"/>
          <w:szCs w:val="24"/>
          <w:lang w:eastAsia="en-US"/>
        </w:rPr>
        <w:t xml:space="preserve"> </w:t>
      </w:r>
    </w:p>
    <w:p w:rsidR="00C47A5A" w:rsidRDefault="00C47A5A" w:rsidP="00C47A5A">
      <w:pPr>
        <w:rPr>
          <w:rFonts w:eastAsia="Calibri"/>
          <w:lang w:eastAsia="en-US"/>
        </w:rPr>
      </w:pPr>
    </w:p>
    <w:p w:rsidR="00C47A5A" w:rsidRPr="004C3D02" w:rsidRDefault="00C47A5A" w:rsidP="004C3D02">
      <w:pPr>
        <w:autoSpaceDE w:val="0"/>
        <w:autoSpaceDN w:val="0"/>
        <w:adjustRightInd w:val="0"/>
        <w:spacing w:after="0" w:line="240" w:lineRule="auto"/>
        <w:ind w:firstLine="720"/>
        <w:jc w:val="both"/>
        <w:rPr>
          <w:rFonts w:ascii="Times New Roman" w:hAnsi="Times New Roman"/>
          <w:sz w:val="24"/>
          <w:szCs w:val="24"/>
        </w:rPr>
      </w:pPr>
      <w:r w:rsidRPr="004C3D02">
        <w:rPr>
          <w:rFonts w:ascii="Times New Roman" w:hAnsi="Times New Roman"/>
          <w:sz w:val="24"/>
          <w:szCs w:val="24"/>
        </w:rPr>
        <w:t>На момент подачи заявки отношения в кластере оформлены Протоколами общего собрания участников кластера от 22 марта 2012 года и 16 апреля 2012 года.</w:t>
      </w:r>
    </w:p>
    <w:p w:rsidR="00C47A5A" w:rsidRPr="004C3D02" w:rsidRDefault="00C47A5A" w:rsidP="004C3D02">
      <w:pPr>
        <w:autoSpaceDE w:val="0"/>
        <w:autoSpaceDN w:val="0"/>
        <w:adjustRightInd w:val="0"/>
        <w:spacing w:after="0" w:line="240" w:lineRule="auto"/>
        <w:ind w:firstLine="720"/>
        <w:jc w:val="both"/>
        <w:rPr>
          <w:rFonts w:ascii="Times New Roman" w:eastAsia="Batang" w:hAnsi="Times New Roman"/>
          <w:sz w:val="24"/>
          <w:szCs w:val="24"/>
          <w:lang w:eastAsia="ko-KR"/>
        </w:rPr>
      </w:pPr>
      <w:r w:rsidRPr="004C3D02">
        <w:rPr>
          <w:rFonts w:ascii="Times New Roman" w:hAnsi="Times New Roman"/>
          <w:sz w:val="24"/>
          <w:szCs w:val="24"/>
        </w:rPr>
        <w:t>Предполагается, чт</w:t>
      </w:r>
      <w:r w:rsidR="00A462CE">
        <w:rPr>
          <w:rFonts w:ascii="Times New Roman" w:hAnsi="Times New Roman"/>
          <w:sz w:val="24"/>
          <w:szCs w:val="24"/>
        </w:rPr>
        <w:t>о в ближайшее время будет подготовлен</w:t>
      </w:r>
      <w:r w:rsidRPr="004C3D02">
        <w:rPr>
          <w:rFonts w:ascii="Times New Roman" w:hAnsi="Times New Roman"/>
          <w:sz w:val="24"/>
          <w:szCs w:val="24"/>
        </w:rPr>
        <w:t xml:space="preserve"> устав кластер, который определить основные о</w:t>
      </w:r>
      <w:r w:rsidRPr="004C3D02">
        <w:rPr>
          <w:rFonts w:ascii="Times New Roman" w:eastAsia="Batang" w:hAnsi="Times New Roman"/>
          <w:sz w:val="24"/>
          <w:szCs w:val="24"/>
          <w:lang w:eastAsia="ko-KR"/>
        </w:rPr>
        <w:t>рганы управления  (общее собрание, Совет кластера, Правление, исполнительный орган по оперативному управлению текущей деятельностью кластера).</w:t>
      </w:r>
    </w:p>
    <w:p w:rsidR="00C47A5A" w:rsidRPr="004C3D02" w:rsidRDefault="00C47A5A" w:rsidP="004C3D02">
      <w:pPr>
        <w:autoSpaceDE w:val="0"/>
        <w:autoSpaceDN w:val="0"/>
        <w:adjustRightInd w:val="0"/>
        <w:spacing w:after="0" w:line="240" w:lineRule="auto"/>
        <w:ind w:firstLine="720"/>
        <w:jc w:val="both"/>
        <w:rPr>
          <w:rFonts w:ascii="Times New Roman" w:hAnsi="Times New Roman"/>
          <w:sz w:val="24"/>
          <w:szCs w:val="24"/>
        </w:rPr>
      </w:pPr>
      <w:r w:rsidRPr="004C3D02">
        <w:rPr>
          <w:rFonts w:ascii="Times New Roman" w:hAnsi="Times New Roman"/>
          <w:sz w:val="24"/>
          <w:szCs w:val="24"/>
        </w:rPr>
        <w:t>В формируемом Совете кластера «Энергоэффективная светотехника и интеллектуальные системы управления освещением»</w:t>
      </w:r>
      <w:r w:rsidRPr="004C3D02">
        <w:rPr>
          <w:rFonts w:ascii="Times New Roman" w:hAnsi="Times New Roman"/>
          <w:bCs/>
          <w:sz w:val="24"/>
          <w:szCs w:val="24"/>
        </w:rPr>
        <w:t xml:space="preserve"> </w:t>
      </w:r>
      <w:r w:rsidRPr="004C3D02">
        <w:rPr>
          <w:rFonts w:ascii="Times New Roman" w:hAnsi="Times New Roman"/>
          <w:sz w:val="24"/>
          <w:szCs w:val="24"/>
        </w:rPr>
        <w:t>предусматривается представительство основных организаций-участников Кластера, сотрудников федеральных, региональных и местных органов власти, а также банков, институтов развития, представителей ведущих научных, образовательных и экспертных организаций, имеющих опыт в разработке кластерной политики, в том числе в разработке программ развития кластера.</w:t>
      </w:r>
    </w:p>
    <w:p w:rsidR="00C47A5A" w:rsidRPr="004C3D02" w:rsidRDefault="00C47A5A" w:rsidP="004C3D02">
      <w:pPr>
        <w:autoSpaceDE w:val="0"/>
        <w:autoSpaceDN w:val="0"/>
        <w:adjustRightInd w:val="0"/>
        <w:spacing w:after="0" w:line="240" w:lineRule="auto"/>
        <w:ind w:firstLine="720"/>
        <w:jc w:val="both"/>
        <w:rPr>
          <w:rFonts w:ascii="Times New Roman" w:hAnsi="Times New Roman"/>
          <w:sz w:val="24"/>
          <w:szCs w:val="24"/>
        </w:rPr>
      </w:pPr>
      <w:r w:rsidRPr="004C3D02">
        <w:rPr>
          <w:rFonts w:ascii="Times New Roman" w:hAnsi="Times New Roman"/>
          <w:sz w:val="24"/>
          <w:szCs w:val="24"/>
        </w:rPr>
        <w:t>Предполагаемый состав совета кластера:</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Меркушкин Николай Иванович – Глава Республики Мордовия, председатель координационного совета</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Клепач Андрей Николаевич – заместитель Министра экономического развития Российской Федерации, заместитель председателя координационного совета</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Каламанов Георгий Владимирович – заместитель Министра промышленности и торговли Российской Федерации, заместитель председателя координационного совета</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Литюшкин Владимир Васильевич – член Совета Федерации, президент Ассоциации «Российский свет»</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Осипов Вячеслав Константинович – заместитель председателя комитета Государственной думы по науке и наукоемким технологиям</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Вдовин Сергей Михайлович – ректор МГУ им. Н.П.Огарева</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Каблов Евгений Николаевич -  Генеральный директор ФГУП «ВИАМ», академик РАН, председатель Научно-технического совета АУ «Технопарк-Мордовия»</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Якуба Виктор Васильевич – генеральный директор АУ «Технопарк-Мордовия»</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Руководители промышленных и научно-исследовательских предприятий – участников кластера</w:t>
      </w:r>
    </w:p>
    <w:p w:rsidR="00C47A5A" w:rsidRPr="004C3D02" w:rsidRDefault="00C47A5A" w:rsidP="00CD5B47">
      <w:pPr>
        <w:numPr>
          <w:ilvl w:val="0"/>
          <w:numId w:val="67"/>
        </w:numPr>
        <w:autoSpaceDE w:val="0"/>
        <w:autoSpaceDN w:val="0"/>
        <w:adjustRightInd w:val="0"/>
        <w:spacing w:after="0" w:line="240" w:lineRule="auto"/>
        <w:ind w:left="1429" w:hanging="360"/>
        <w:jc w:val="both"/>
        <w:rPr>
          <w:rFonts w:ascii="Times New Roman" w:hAnsi="Times New Roman"/>
          <w:color w:val="000000"/>
          <w:kern w:val="24"/>
          <w:sz w:val="24"/>
          <w:szCs w:val="24"/>
        </w:rPr>
      </w:pPr>
      <w:r w:rsidRPr="004C3D02">
        <w:rPr>
          <w:rFonts w:ascii="Times New Roman" w:hAnsi="Times New Roman"/>
          <w:color w:val="000000"/>
          <w:kern w:val="24"/>
          <w:sz w:val="24"/>
          <w:szCs w:val="24"/>
        </w:rPr>
        <w:t>Руководители ряда республиканских и местных органов исполнительной власти.</w:t>
      </w:r>
    </w:p>
    <w:p w:rsidR="00C47A5A" w:rsidRPr="00C26382" w:rsidRDefault="00C47A5A" w:rsidP="00C47A5A">
      <w:pPr>
        <w:autoSpaceDE w:val="0"/>
        <w:autoSpaceDN w:val="0"/>
        <w:adjustRightInd w:val="0"/>
        <w:spacing w:after="0" w:line="240" w:lineRule="auto"/>
        <w:ind w:left="540"/>
        <w:rPr>
          <w:rFonts w:ascii="Times New Roman" w:hAnsi="Times New Roman"/>
          <w:color w:val="000000"/>
          <w:kern w:val="24"/>
          <w:sz w:val="24"/>
          <w:szCs w:val="24"/>
        </w:rPr>
      </w:pPr>
    </w:p>
    <w:p w:rsidR="00C47A5A" w:rsidRPr="004C3D02" w:rsidRDefault="00C47A5A" w:rsidP="00CD5B47">
      <w:pPr>
        <w:pStyle w:val="2"/>
        <w:widowControl w:val="0"/>
        <w:numPr>
          <w:ilvl w:val="0"/>
          <w:numId w:val="69"/>
        </w:numPr>
        <w:autoSpaceDE w:val="0"/>
        <w:autoSpaceDN w:val="0"/>
        <w:adjustRightInd w:val="0"/>
        <w:spacing w:before="0" w:after="0"/>
        <w:jc w:val="both"/>
        <w:rPr>
          <w:rFonts w:ascii="Times New Roman" w:eastAsia="Calibri" w:hAnsi="Times New Roman" w:cs="Times New Roman"/>
          <w:i w:val="0"/>
          <w:sz w:val="24"/>
          <w:szCs w:val="24"/>
          <w:lang w:eastAsia="en-US"/>
        </w:rPr>
      </w:pPr>
      <w:bookmarkStart w:id="20" w:name="_Toc321936308"/>
      <w:r w:rsidRPr="004C3D02">
        <w:rPr>
          <w:rFonts w:ascii="Times New Roman" w:eastAsia="Calibri" w:hAnsi="Times New Roman" w:cs="Times New Roman"/>
          <w:i w:val="0"/>
          <w:sz w:val="24"/>
          <w:szCs w:val="24"/>
          <w:lang w:eastAsia="en-US"/>
        </w:rPr>
        <w:t>Мероприятия по созданию и развитию специализированной организации развития кластера с образованием юридического лица (или управляющей компании), осуществляющей методическое, организационное, экспертно-аналитическое, информационное сопровождение развития кластера.</w:t>
      </w:r>
      <w:bookmarkEnd w:id="20"/>
    </w:p>
    <w:p w:rsidR="00C47A5A" w:rsidRPr="004C3D02" w:rsidRDefault="00C47A5A" w:rsidP="004C3D02">
      <w:pPr>
        <w:spacing w:line="240" w:lineRule="auto"/>
        <w:rPr>
          <w:rFonts w:eastAsia="Calibri"/>
          <w:sz w:val="24"/>
          <w:szCs w:val="24"/>
          <w:lang w:eastAsia="en-US"/>
        </w:rPr>
      </w:pPr>
    </w:p>
    <w:p w:rsidR="00C47A5A" w:rsidRPr="004C3D02" w:rsidRDefault="00C47A5A" w:rsidP="00A462CE">
      <w:pPr>
        <w:spacing w:after="0" w:line="240" w:lineRule="auto"/>
        <w:ind w:firstLine="708"/>
        <w:jc w:val="both"/>
        <w:rPr>
          <w:rFonts w:ascii="Times New Roman" w:hAnsi="Times New Roman"/>
          <w:sz w:val="24"/>
          <w:szCs w:val="24"/>
        </w:rPr>
      </w:pPr>
      <w:r w:rsidRPr="004C3D02">
        <w:rPr>
          <w:rFonts w:ascii="Times New Roman" w:hAnsi="Times New Roman"/>
          <w:sz w:val="24"/>
          <w:szCs w:val="24"/>
        </w:rPr>
        <w:t xml:space="preserve">Предполагается, что на начальном этапе развития кластера (подготовка программы развития и реализация ее первых шагов) функции специализированной управляющей компании кластера будет выполнять Автономное учреждение «Технопарк-Мордовия». </w:t>
      </w:r>
    </w:p>
    <w:p w:rsidR="00C47A5A" w:rsidRPr="004C3D02" w:rsidRDefault="00C47A5A" w:rsidP="00A462CE">
      <w:pPr>
        <w:spacing w:after="0" w:line="240" w:lineRule="auto"/>
        <w:ind w:firstLine="708"/>
        <w:jc w:val="both"/>
        <w:rPr>
          <w:rFonts w:ascii="Times New Roman" w:hAnsi="Times New Roman"/>
          <w:sz w:val="24"/>
          <w:szCs w:val="24"/>
        </w:rPr>
      </w:pPr>
    </w:p>
    <w:p w:rsidR="00C47A5A" w:rsidRPr="004C3D02" w:rsidRDefault="00C47A5A" w:rsidP="00A462CE">
      <w:pPr>
        <w:spacing w:after="0" w:line="240" w:lineRule="auto"/>
        <w:ind w:firstLine="708"/>
        <w:jc w:val="both"/>
        <w:rPr>
          <w:rFonts w:ascii="Times New Roman" w:hAnsi="Times New Roman"/>
          <w:sz w:val="24"/>
          <w:szCs w:val="24"/>
        </w:rPr>
      </w:pPr>
      <w:r w:rsidRPr="004C3D02">
        <w:rPr>
          <w:rFonts w:ascii="Times New Roman" w:hAnsi="Times New Roman"/>
          <w:sz w:val="24"/>
          <w:szCs w:val="24"/>
        </w:rPr>
        <w:t>По мере развития кластера предполагается создать специализированную управляющую компанию в форме некоммерческого партнерства, членами которого станут все участники кластера.</w:t>
      </w:r>
    </w:p>
    <w:p w:rsidR="00C47A5A" w:rsidRPr="004C3D02" w:rsidRDefault="00C47A5A" w:rsidP="00A462CE">
      <w:pPr>
        <w:spacing w:after="0" w:line="240" w:lineRule="auto"/>
        <w:ind w:firstLine="708"/>
        <w:jc w:val="both"/>
        <w:rPr>
          <w:rFonts w:ascii="Times New Roman" w:hAnsi="Times New Roman"/>
          <w:sz w:val="24"/>
          <w:szCs w:val="24"/>
        </w:rPr>
      </w:pPr>
    </w:p>
    <w:p w:rsidR="00C47A5A" w:rsidRPr="004C3D02" w:rsidRDefault="00C47A5A" w:rsidP="00A462CE">
      <w:pPr>
        <w:spacing w:after="0" w:line="240" w:lineRule="auto"/>
        <w:ind w:firstLine="708"/>
        <w:jc w:val="both"/>
        <w:rPr>
          <w:rFonts w:ascii="Times New Roman" w:hAnsi="Times New Roman"/>
          <w:sz w:val="24"/>
          <w:szCs w:val="24"/>
        </w:rPr>
      </w:pPr>
      <w:r w:rsidRPr="004C3D02">
        <w:rPr>
          <w:rFonts w:ascii="Times New Roman" w:hAnsi="Times New Roman"/>
          <w:sz w:val="24"/>
          <w:szCs w:val="24"/>
        </w:rPr>
        <w:t>Планируется, что управляющая компания кластера будет осуществлять следующие функции:</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консультационное и организационное сопровождение разработки и последующих регулярных корректировок стратегии и программ развития кластера;</w:t>
      </w:r>
    </w:p>
    <w:p w:rsidR="00C47A5A" w:rsidRPr="004C3D02" w:rsidRDefault="00C47A5A" w:rsidP="00CD5B47">
      <w:pPr>
        <w:pStyle w:val="11"/>
        <w:numPr>
          <w:ilvl w:val="0"/>
          <w:numId w:val="82"/>
        </w:numPr>
        <w:tabs>
          <w:tab w:val="left" w:pos="1134"/>
        </w:tabs>
        <w:jc w:val="both"/>
        <w:rPr>
          <w:rFonts w:ascii="Times New Roman" w:hAnsi="Times New Roman"/>
          <w:sz w:val="24"/>
          <w:szCs w:val="24"/>
        </w:rPr>
      </w:pPr>
      <w:r w:rsidRPr="004C3D02">
        <w:rPr>
          <w:rFonts w:ascii="Times New Roman" w:hAnsi="Times New Roman"/>
          <w:sz w:val="24"/>
          <w:szCs w:val="24"/>
        </w:rPr>
        <w:t xml:space="preserve">создание условий для эффективного информационного взаимодействия участников кластера, иных заинтересованных лиц, в том числе создание и поддержание информационных ресурсов в сети Интернет и печатных изданиях, посвященных функционированию кластера, проведение рекламных и информационных кампаний кластера; </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содействие установлению договорных отношений между участниками кластера, а также с иными заинтересованными лицами;</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координация и организационное обеспечение реализации совместных кластерных проектов;</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представительство интересов кластера вовне и поиск новых участников/партнеров;</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организация эффективного взаимодействия с государственными органами и органами местного самоуправления;</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 xml:space="preserve">оказание содействия участникам кластера при получении государственной поддержки, поддержки доноров; </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организация конференций, семинаров и т.п. в сфере интересов участников кластера;</w:t>
      </w:r>
    </w:p>
    <w:p w:rsidR="00C47A5A" w:rsidRPr="004C3D02" w:rsidRDefault="00C47A5A" w:rsidP="00CD5B47">
      <w:pPr>
        <w:pStyle w:val="11"/>
        <w:numPr>
          <w:ilvl w:val="0"/>
          <w:numId w:val="82"/>
        </w:numPr>
        <w:tabs>
          <w:tab w:val="left" w:pos="993"/>
        </w:tabs>
        <w:jc w:val="both"/>
        <w:rPr>
          <w:rFonts w:ascii="Times New Roman" w:hAnsi="Times New Roman"/>
          <w:sz w:val="24"/>
          <w:szCs w:val="24"/>
        </w:rPr>
      </w:pPr>
      <w:r w:rsidRPr="004C3D02">
        <w:rPr>
          <w:rFonts w:ascii="Times New Roman" w:hAnsi="Times New Roman"/>
          <w:sz w:val="24"/>
          <w:szCs w:val="24"/>
        </w:rPr>
        <w:t>мониторинг реализации совместных проектов участниками кластера, подготовка отчетов для органов государственной власти;</w:t>
      </w:r>
    </w:p>
    <w:p w:rsidR="00C47A5A" w:rsidRPr="004C3D02" w:rsidRDefault="00C47A5A" w:rsidP="00CD5B47">
      <w:pPr>
        <w:pStyle w:val="11"/>
        <w:numPr>
          <w:ilvl w:val="0"/>
          <w:numId w:val="82"/>
        </w:numPr>
        <w:tabs>
          <w:tab w:val="left" w:pos="1134"/>
        </w:tabs>
        <w:jc w:val="both"/>
        <w:rPr>
          <w:rFonts w:ascii="Times New Roman" w:hAnsi="Times New Roman"/>
          <w:sz w:val="24"/>
          <w:szCs w:val="24"/>
        </w:rPr>
      </w:pPr>
      <w:r w:rsidRPr="004C3D02">
        <w:rPr>
          <w:rFonts w:ascii="Times New Roman" w:hAnsi="Times New Roman"/>
          <w:sz w:val="24"/>
          <w:szCs w:val="24"/>
        </w:rPr>
        <w:t>разработка предложений по совершенствованию нормативного правового регулирования в сфере деятельности кластера.</w:t>
      </w:r>
    </w:p>
    <w:p w:rsidR="00C47A5A" w:rsidRPr="004C3D02" w:rsidRDefault="00C47A5A" w:rsidP="00A462CE">
      <w:pPr>
        <w:spacing w:after="0" w:line="240" w:lineRule="auto"/>
        <w:rPr>
          <w:rFonts w:eastAsia="Calibri"/>
          <w:sz w:val="24"/>
          <w:szCs w:val="24"/>
          <w:lang w:eastAsia="en-US"/>
        </w:rPr>
      </w:pPr>
    </w:p>
    <w:p w:rsidR="00C47A5A" w:rsidRPr="004C3D02" w:rsidRDefault="00C47A5A" w:rsidP="00A462CE">
      <w:pPr>
        <w:spacing w:after="0" w:line="240" w:lineRule="auto"/>
        <w:ind w:firstLine="708"/>
        <w:jc w:val="both"/>
        <w:rPr>
          <w:rFonts w:ascii="Times New Roman" w:hAnsi="Times New Roman"/>
          <w:sz w:val="24"/>
          <w:szCs w:val="24"/>
        </w:rPr>
      </w:pPr>
      <w:r w:rsidRPr="004C3D02">
        <w:rPr>
          <w:rFonts w:ascii="Times New Roman" w:hAnsi="Times New Roman"/>
          <w:sz w:val="24"/>
          <w:szCs w:val="24"/>
        </w:rPr>
        <w:t>Автономное учреждение «Технопарк-Мордовия» является организацией</w:t>
      </w:r>
      <w:r w:rsidR="00A462CE">
        <w:rPr>
          <w:rFonts w:ascii="Times New Roman" w:hAnsi="Times New Roman"/>
          <w:sz w:val="24"/>
          <w:szCs w:val="24"/>
        </w:rPr>
        <w:t xml:space="preserve"> -</w:t>
      </w:r>
      <w:r w:rsidRPr="004C3D02">
        <w:rPr>
          <w:rFonts w:ascii="Times New Roman" w:hAnsi="Times New Roman"/>
          <w:sz w:val="24"/>
          <w:szCs w:val="24"/>
        </w:rPr>
        <w:t xml:space="preserve"> координатором кластера и в соответствии с Методическими материалами Министерства экономического развития подает в рабочую группу по частно-государственному партнерству в инновационной сфере предложения по включению программы в перечень.</w:t>
      </w:r>
    </w:p>
    <w:p w:rsidR="00C47A5A" w:rsidRPr="004C3D02" w:rsidRDefault="00C47A5A" w:rsidP="00A462CE">
      <w:pPr>
        <w:spacing w:after="0" w:line="240" w:lineRule="auto"/>
        <w:ind w:firstLine="708"/>
        <w:jc w:val="both"/>
        <w:rPr>
          <w:rFonts w:ascii="Times New Roman" w:hAnsi="Times New Roman"/>
          <w:sz w:val="24"/>
          <w:szCs w:val="24"/>
        </w:rPr>
      </w:pPr>
    </w:p>
    <w:p w:rsidR="00C47A5A" w:rsidRPr="004C3D02" w:rsidRDefault="00C47A5A" w:rsidP="00A462CE">
      <w:pPr>
        <w:spacing w:after="0" w:line="240" w:lineRule="auto"/>
        <w:ind w:firstLine="708"/>
        <w:jc w:val="both"/>
        <w:rPr>
          <w:rFonts w:ascii="Times New Roman" w:hAnsi="Times New Roman"/>
          <w:sz w:val="24"/>
          <w:szCs w:val="24"/>
        </w:rPr>
      </w:pPr>
      <w:r w:rsidRPr="004C3D02">
        <w:rPr>
          <w:rFonts w:ascii="Times New Roman" w:hAnsi="Times New Roman"/>
          <w:sz w:val="24"/>
          <w:szCs w:val="24"/>
        </w:rPr>
        <w:t>Автономное учреждение «Технопарк-Мордовия» ежегодно в срок до 1 февраля представляет в Рабочую группу письменный отчет о выполнении программы развития территориального кластера с планом действий на ближайший год. Такое отчет содержит, в том числе конкретные результаты, достигнутые за отчетный период и анализ реализации мероприятий, которые согласно программе развития инновационного кластера предусмотрены к выполнению в отчетном периоде.</w:t>
      </w:r>
    </w:p>
    <w:p w:rsidR="00C47A5A" w:rsidRPr="004C3D02" w:rsidRDefault="00C47A5A" w:rsidP="00A462CE">
      <w:pPr>
        <w:spacing w:after="0" w:line="240" w:lineRule="auto"/>
        <w:ind w:firstLine="708"/>
        <w:jc w:val="both"/>
        <w:rPr>
          <w:rFonts w:ascii="Times New Roman" w:hAnsi="Times New Roman"/>
          <w:sz w:val="24"/>
          <w:szCs w:val="24"/>
        </w:rPr>
      </w:pPr>
    </w:p>
    <w:p w:rsidR="00C47A5A" w:rsidRPr="004C3D02" w:rsidRDefault="00C47A5A" w:rsidP="00A462CE">
      <w:pPr>
        <w:spacing w:after="0" w:line="240" w:lineRule="auto"/>
        <w:ind w:firstLine="708"/>
        <w:jc w:val="both"/>
        <w:rPr>
          <w:rFonts w:ascii="Times New Roman" w:hAnsi="Times New Roman"/>
          <w:sz w:val="24"/>
          <w:szCs w:val="24"/>
        </w:rPr>
      </w:pPr>
      <w:r w:rsidRPr="004C3D02">
        <w:rPr>
          <w:rFonts w:ascii="Times New Roman" w:hAnsi="Times New Roman"/>
          <w:sz w:val="24"/>
          <w:szCs w:val="24"/>
        </w:rPr>
        <w:t>Эффективность деятельности Автономного учреждения «Технопарк-Мордовия», а также формируемой специализированной организации развития кластера будет определяться исходя из достижения кластером своих целей и задач.</w:t>
      </w:r>
    </w:p>
    <w:p w:rsidR="00C47A5A" w:rsidRDefault="00C47A5A" w:rsidP="00A462CE">
      <w:pPr>
        <w:spacing w:after="0"/>
        <w:rPr>
          <w:rFonts w:eastAsia="Calibri"/>
          <w:lang w:eastAsia="en-US"/>
        </w:rPr>
      </w:pPr>
    </w:p>
    <w:p w:rsidR="00C47A5A" w:rsidRPr="004C3D02" w:rsidRDefault="00C47A5A" w:rsidP="00CD5B47">
      <w:pPr>
        <w:pStyle w:val="2"/>
        <w:widowControl w:val="0"/>
        <w:numPr>
          <w:ilvl w:val="0"/>
          <w:numId w:val="69"/>
        </w:numPr>
        <w:autoSpaceDE w:val="0"/>
        <w:autoSpaceDN w:val="0"/>
        <w:adjustRightInd w:val="0"/>
        <w:spacing w:before="0" w:after="0"/>
        <w:jc w:val="both"/>
        <w:rPr>
          <w:rFonts w:ascii="Times New Roman" w:eastAsia="Calibri" w:hAnsi="Times New Roman" w:cs="Times New Roman"/>
          <w:i w:val="0"/>
          <w:sz w:val="24"/>
          <w:szCs w:val="24"/>
          <w:lang w:eastAsia="en-US"/>
        </w:rPr>
      </w:pPr>
      <w:bookmarkStart w:id="21" w:name="_Toc321936309"/>
      <w:r w:rsidRPr="004C3D02">
        <w:rPr>
          <w:rFonts w:ascii="Times New Roman" w:eastAsia="Calibri" w:hAnsi="Times New Roman" w:cs="Times New Roman"/>
          <w:i w:val="0"/>
          <w:sz w:val="24"/>
          <w:szCs w:val="24"/>
          <w:lang w:eastAsia="en-US"/>
        </w:rPr>
        <w:t>Мероприятия по информационному обеспечению деятельности кластера, включая создание интернет-портала, посвященного деятельности кластера, баз данных по направлениям деятельности кластера (исследования и разработки, оборудование коллективного доступа, ведущие эксперты в сфере деятельности кластера и др.).</w:t>
      </w:r>
      <w:bookmarkEnd w:id="21"/>
    </w:p>
    <w:p w:rsidR="00C47A5A" w:rsidRPr="00C26382" w:rsidRDefault="00C47A5A" w:rsidP="00C47A5A">
      <w:pPr>
        <w:pStyle w:val="a4"/>
        <w:tabs>
          <w:tab w:val="left" w:pos="567"/>
        </w:tabs>
        <w:spacing w:after="0"/>
        <w:ind w:left="1287"/>
        <w:jc w:val="center"/>
        <w:rPr>
          <w:rFonts w:ascii="Times New Roman" w:hAnsi="Times New Roman"/>
          <w:b/>
          <w:sz w:val="28"/>
          <w:szCs w:val="28"/>
        </w:rPr>
      </w:pPr>
    </w:p>
    <w:p w:rsidR="00C47A5A" w:rsidRPr="004C3D02" w:rsidRDefault="00C47A5A" w:rsidP="004C3D02">
      <w:pPr>
        <w:spacing w:after="0" w:line="240" w:lineRule="auto"/>
        <w:ind w:firstLine="709"/>
        <w:jc w:val="both"/>
        <w:rPr>
          <w:rFonts w:ascii="Times New Roman" w:eastAsiaTheme="minorHAnsi" w:hAnsi="Times New Roman"/>
          <w:sz w:val="24"/>
          <w:szCs w:val="24"/>
          <w:lang w:eastAsia="en-US"/>
        </w:rPr>
      </w:pPr>
      <w:r w:rsidRPr="004C3D02">
        <w:rPr>
          <w:rFonts w:ascii="Times New Roman" w:hAnsi="Times New Roman"/>
          <w:sz w:val="24"/>
          <w:szCs w:val="24"/>
        </w:rPr>
        <w:t xml:space="preserve">В целях стимулирования обмена информацией между участниками кластера планируется создание </w:t>
      </w:r>
      <w:r w:rsidRPr="004C3D02">
        <w:rPr>
          <w:rFonts w:ascii="Times New Roman" w:eastAsiaTheme="minorHAnsi" w:hAnsi="Times New Roman"/>
          <w:sz w:val="24"/>
          <w:szCs w:val="24"/>
          <w:lang w:eastAsia="en-US"/>
        </w:rPr>
        <w:t>корпоративной информационной системы (КИС), которая станет основой портала Кластера.</w:t>
      </w:r>
    </w:p>
    <w:p w:rsidR="00C47A5A" w:rsidRPr="004C3D02" w:rsidRDefault="00C47A5A" w:rsidP="004C3D02">
      <w:pPr>
        <w:spacing w:after="0" w:line="240" w:lineRule="auto"/>
        <w:ind w:firstLine="709"/>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Положительный эффект от построения портала Кластера связан, в первую очередь: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С повышением производительности за счет улучшения процесса управления компанией, организации труда работников и улучшения оперативного обмена информацией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С улучшением корпоративного взаимодействия за счет улучшения работы с  заказчиками, поставщиками, дистрибьюторами, партнерами и акционерами и рядовыми клиентами. </w:t>
      </w:r>
    </w:p>
    <w:p w:rsidR="00C47A5A" w:rsidRPr="004C3D02" w:rsidRDefault="00C47A5A" w:rsidP="004C3D02">
      <w:pPr>
        <w:spacing w:after="0" w:line="240" w:lineRule="auto"/>
        <w:ind w:firstLine="709"/>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Портал Кластера может в себя включать: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Внутренний портал (Интранет) ограниченный локальной сетью компании.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Внешний портал, который доступен для использования территориально удаленным сотрудникам УК и компаний-участников Кластера и клиентам за счет сети Internet (публичная информация и конфиденциальная информация не представляющая особой ценности) или Экстранет (конфиденциальная информация).  </w:t>
      </w:r>
    </w:p>
    <w:p w:rsidR="00C47A5A" w:rsidRPr="004C3D02" w:rsidRDefault="00C47A5A" w:rsidP="004C3D02">
      <w:pPr>
        <w:spacing w:after="0" w:line="240" w:lineRule="auto"/>
        <w:ind w:firstLine="709"/>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Портал Кластера должен отвечать следующим техническим требованиям: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Предельно максимальное быстродействие;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Устойчивая работа при большой пиковой посещаемости;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Максимально широкие функциональные возможности и виды представления информации;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Максимальная надежность и стабильность в работе;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 xml:space="preserve">Обеспечение целостности и непротивочечивости данных; </w:t>
      </w:r>
    </w:p>
    <w:p w:rsidR="00C47A5A" w:rsidRPr="004C3D02" w:rsidRDefault="00C47A5A" w:rsidP="00CD5B47">
      <w:pPr>
        <w:numPr>
          <w:ilvl w:val="0"/>
          <w:numId w:val="83"/>
        </w:numPr>
        <w:spacing w:after="0" w:line="240" w:lineRule="auto"/>
        <w:contextualSpacing/>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Интеграция с корпоративными системами компании (1С, Парус и т.д.).</w:t>
      </w:r>
    </w:p>
    <w:p w:rsidR="00C47A5A" w:rsidRPr="004C3D02" w:rsidRDefault="00C47A5A" w:rsidP="004C3D02">
      <w:pPr>
        <w:spacing w:after="0" w:line="240" w:lineRule="auto"/>
        <w:ind w:firstLine="709"/>
        <w:jc w:val="both"/>
        <w:rPr>
          <w:rFonts w:ascii="Times New Roman" w:eastAsiaTheme="minorHAnsi" w:hAnsi="Times New Roman"/>
          <w:sz w:val="24"/>
          <w:szCs w:val="24"/>
          <w:lang w:eastAsia="en-US"/>
        </w:rPr>
      </w:pPr>
      <w:r w:rsidRPr="004C3D02">
        <w:rPr>
          <w:rFonts w:ascii="Times New Roman" w:eastAsiaTheme="minorHAnsi" w:hAnsi="Times New Roman"/>
          <w:sz w:val="24"/>
          <w:szCs w:val="24"/>
          <w:lang w:eastAsia="en-US"/>
        </w:rPr>
        <w:t>В целом создаваемая информационная система Кластера может содержать следующие функции и компоненты:</w:t>
      </w:r>
    </w:p>
    <w:p w:rsidR="00C47A5A" w:rsidRPr="004C3D02" w:rsidRDefault="00C47A5A" w:rsidP="00CD5B47">
      <w:pPr>
        <w:numPr>
          <w:ilvl w:val="0"/>
          <w:numId w:val="68"/>
        </w:numPr>
        <w:spacing w:after="0" w:line="240" w:lineRule="auto"/>
        <w:ind w:left="567"/>
        <w:jc w:val="both"/>
        <w:rPr>
          <w:rFonts w:ascii="Times New Roman" w:eastAsia="ヒラギノ角ゴ Pro W3" w:hAnsi="Times New Roman"/>
          <w:color w:val="000000"/>
          <w:sz w:val="24"/>
          <w:szCs w:val="24"/>
        </w:rPr>
      </w:pPr>
      <w:r w:rsidRPr="004C3D02">
        <w:rPr>
          <w:rFonts w:ascii="Times New Roman" w:eastAsia="ヒラギノ角ゴ Pro W3" w:hAnsi="Times New Roman"/>
          <w:b/>
          <w:color w:val="000000"/>
          <w:sz w:val="24"/>
          <w:szCs w:val="24"/>
        </w:rPr>
        <w:t xml:space="preserve">В области телекоммуникационных услуг: </w:t>
      </w:r>
      <w:r w:rsidRPr="004C3D02">
        <w:rPr>
          <w:rFonts w:ascii="Times New Roman" w:eastAsia="ヒラギノ角ゴ Pro W3" w:hAnsi="Times New Roman"/>
          <w:color w:val="000000"/>
          <w:sz w:val="24"/>
          <w:szCs w:val="24"/>
        </w:rPr>
        <w:t>высоконадежный (мультипровайдерский) широкополосный доступ в Интернет; юридически значимый электронный документооборот с использованием механизма электронно-цифровой подписи; электронная почта с гарантированной доставкой; IP-телефония; видеоконференцсвязь; корпоративные Web-портальные решения.</w:t>
      </w:r>
    </w:p>
    <w:p w:rsidR="00C47A5A" w:rsidRPr="004C3D02" w:rsidRDefault="00C47A5A" w:rsidP="00CD5B47">
      <w:pPr>
        <w:numPr>
          <w:ilvl w:val="0"/>
          <w:numId w:val="68"/>
        </w:numPr>
        <w:spacing w:after="0" w:line="240" w:lineRule="auto"/>
        <w:ind w:left="567"/>
        <w:jc w:val="both"/>
        <w:rPr>
          <w:rFonts w:ascii="Times New Roman" w:eastAsia="ヒラギノ角ゴ Pro W3" w:hAnsi="Times New Roman"/>
          <w:color w:val="000000"/>
          <w:sz w:val="24"/>
          <w:szCs w:val="24"/>
        </w:rPr>
      </w:pPr>
      <w:r w:rsidRPr="004C3D02">
        <w:rPr>
          <w:rFonts w:ascii="Times New Roman" w:eastAsia="ヒラギノ角ゴ Pro W3" w:hAnsi="Times New Roman"/>
          <w:b/>
          <w:color w:val="000000"/>
          <w:sz w:val="24"/>
          <w:szCs w:val="24"/>
        </w:rPr>
        <w:t xml:space="preserve">В области управления предприятием, проектами и делопроизводством на базе программного обеспечения коллективного доступа: </w:t>
      </w:r>
      <w:r w:rsidRPr="004C3D02">
        <w:rPr>
          <w:rFonts w:ascii="Times New Roman" w:eastAsia="ヒラギノ角ゴ Pro W3" w:hAnsi="Times New Roman"/>
          <w:color w:val="000000"/>
          <w:sz w:val="24"/>
          <w:szCs w:val="24"/>
        </w:rPr>
        <w:t>полный пакет офисных приложений (текстовый редактор, электронная таблица, система управления базами данных, система подготовки презентаций и т.п.); программы обработки мультимедийного контента (звук, изображения, видеоролики, анимация и т.п.); автоматизированные бухгалтерские программы; справочно-правовые системы; доступ к электронным библиотекам; служба электронного архива; автоматизированные системы бизнес-планирования и экономического анализа; автоматизированные системы сетевого планирования; автоматизированные системы управления предприятием (ERP системы).</w:t>
      </w:r>
    </w:p>
    <w:p w:rsidR="00C47A5A" w:rsidRPr="004C3D02" w:rsidRDefault="00C47A5A" w:rsidP="00CD5B47">
      <w:pPr>
        <w:numPr>
          <w:ilvl w:val="0"/>
          <w:numId w:val="68"/>
        </w:numPr>
        <w:spacing w:after="0" w:line="240" w:lineRule="auto"/>
        <w:ind w:left="567"/>
        <w:jc w:val="both"/>
        <w:rPr>
          <w:rFonts w:ascii="Times New Roman" w:eastAsia="ヒラギノ角ゴ Pro W3" w:hAnsi="Times New Roman"/>
          <w:color w:val="000000"/>
          <w:sz w:val="24"/>
          <w:szCs w:val="24"/>
        </w:rPr>
      </w:pPr>
      <w:r w:rsidRPr="004C3D02">
        <w:rPr>
          <w:rFonts w:ascii="Times New Roman" w:eastAsia="ヒラギノ角ゴ Pro W3" w:hAnsi="Times New Roman"/>
          <w:b/>
          <w:color w:val="000000"/>
          <w:sz w:val="24"/>
          <w:szCs w:val="24"/>
        </w:rPr>
        <w:t xml:space="preserve">В области проектирования: </w:t>
      </w:r>
      <w:r w:rsidRPr="004C3D02">
        <w:rPr>
          <w:rFonts w:ascii="Times New Roman" w:eastAsia="ヒラギノ角ゴ Pro W3" w:hAnsi="Times New Roman"/>
          <w:color w:val="000000"/>
          <w:sz w:val="24"/>
          <w:szCs w:val="24"/>
        </w:rPr>
        <w:t>системы для проведения сложных расчетов и математического моделирования: системы обработки статистических и экспериментальных данных; системы автоматизированного проектирования (CAD системы); системы 3D моделерования и визуализации с использованием анаглифных технологий; геоинформационные системы; автоматизированные системы подготовки проектно-сметной, рабочей, технологической и эксплуатационной документации; система коллективного проектирования, в том числе с участием удаленных со-проектировщиков (ситуационный проектный центр).</w:t>
      </w:r>
    </w:p>
    <w:p w:rsidR="00C47A5A" w:rsidRPr="00C26382" w:rsidRDefault="00C47A5A" w:rsidP="00C47A5A">
      <w:pPr>
        <w:spacing w:after="0"/>
        <w:ind w:left="567"/>
        <w:jc w:val="both"/>
        <w:rPr>
          <w:rFonts w:ascii="Times New Roman" w:eastAsia="ヒラギノ角ゴ Pro W3" w:hAnsi="Times New Roman"/>
          <w:color w:val="000000"/>
          <w:sz w:val="28"/>
          <w:szCs w:val="24"/>
        </w:rPr>
      </w:pPr>
    </w:p>
    <w:p w:rsidR="00C47A5A" w:rsidRPr="004C3D02" w:rsidRDefault="00A462CE" w:rsidP="00CD5B47">
      <w:pPr>
        <w:pStyle w:val="2"/>
        <w:widowControl w:val="0"/>
        <w:numPr>
          <w:ilvl w:val="0"/>
          <w:numId w:val="69"/>
        </w:numPr>
        <w:autoSpaceDE w:val="0"/>
        <w:autoSpaceDN w:val="0"/>
        <w:adjustRightInd w:val="0"/>
        <w:spacing w:before="0" w:after="0"/>
        <w:jc w:val="both"/>
        <w:rPr>
          <w:rFonts w:ascii="Times New Roman" w:eastAsia="Calibri" w:hAnsi="Times New Roman" w:cs="Times New Roman"/>
          <w:i w:val="0"/>
          <w:sz w:val="24"/>
          <w:szCs w:val="24"/>
          <w:lang w:eastAsia="en-US"/>
        </w:rPr>
      </w:pPr>
      <w:bookmarkStart w:id="22" w:name="_Toc321936310"/>
      <w:r>
        <w:rPr>
          <w:rFonts w:ascii="Times New Roman" w:eastAsia="Calibri" w:hAnsi="Times New Roman" w:cs="Times New Roman"/>
          <w:i w:val="0"/>
          <w:sz w:val="24"/>
          <w:szCs w:val="24"/>
          <w:lang w:eastAsia="en-US"/>
        </w:rPr>
        <w:t xml:space="preserve"> </w:t>
      </w:r>
      <w:r w:rsidR="00C47A5A" w:rsidRPr="004C3D02">
        <w:rPr>
          <w:rFonts w:ascii="Times New Roman" w:eastAsia="Calibri" w:hAnsi="Times New Roman" w:cs="Times New Roman"/>
          <w:i w:val="0"/>
          <w:sz w:val="24"/>
          <w:szCs w:val="24"/>
          <w:lang w:eastAsia="en-US"/>
        </w:rPr>
        <w:t>Описание ожидаемых результатов реализации мер и мероприятий, направленных на организационное развитие кластера.</w:t>
      </w:r>
      <w:bookmarkEnd w:id="22"/>
    </w:p>
    <w:p w:rsidR="00C47A5A" w:rsidRDefault="00C47A5A" w:rsidP="00C47A5A"/>
    <w:p w:rsidR="00C47A5A" w:rsidRPr="004C3D02" w:rsidRDefault="00C47A5A" w:rsidP="004C3D02">
      <w:pPr>
        <w:spacing w:after="0" w:line="240" w:lineRule="auto"/>
        <w:ind w:firstLine="708"/>
        <w:jc w:val="both"/>
        <w:rPr>
          <w:rFonts w:ascii="Times New Roman" w:hAnsi="Times New Roman"/>
          <w:sz w:val="24"/>
          <w:szCs w:val="24"/>
        </w:rPr>
      </w:pPr>
      <w:r w:rsidRPr="004C3D02">
        <w:rPr>
          <w:rFonts w:ascii="Times New Roman" w:hAnsi="Times New Roman"/>
          <w:sz w:val="24"/>
          <w:szCs w:val="24"/>
        </w:rPr>
        <w:t>В результате реализации программы развития кластера «Энергоэффективная светотехника и интеллектуальные системы управления освещением»</w:t>
      </w:r>
      <w:r w:rsidRPr="004C3D02">
        <w:rPr>
          <w:rFonts w:ascii="Times New Roman" w:hAnsi="Times New Roman"/>
          <w:bCs/>
          <w:sz w:val="24"/>
          <w:szCs w:val="24"/>
        </w:rPr>
        <w:t xml:space="preserve"> </w:t>
      </w:r>
      <w:r w:rsidRPr="004C3D02">
        <w:rPr>
          <w:rFonts w:ascii="Times New Roman" w:hAnsi="Times New Roman"/>
          <w:sz w:val="24"/>
          <w:szCs w:val="24"/>
        </w:rPr>
        <w:t xml:space="preserve"> в части мероприятий, направленных на организационное развитие, до 2020 г. предполагается получить следующие основные результаты: </w:t>
      </w:r>
    </w:p>
    <w:p w:rsidR="00C47A5A" w:rsidRPr="004C3D02" w:rsidRDefault="00C47A5A" w:rsidP="00CD5B47">
      <w:pPr>
        <w:pStyle w:val="11"/>
        <w:numPr>
          <w:ilvl w:val="0"/>
          <w:numId w:val="81"/>
        </w:numPr>
        <w:tabs>
          <w:tab w:val="left" w:pos="1134"/>
        </w:tabs>
        <w:spacing w:before="80" w:after="80"/>
        <w:jc w:val="both"/>
        <w:rPr>
          <w:rFonts w:ascii="Times New Roman" w:hAnsi="Times New Roman"/>
          <w:sz w:val="24"/>
          <w:szCs w:val="24"/>
        </w:rPr>
      </w:pPr>
      <w:r w:rsidRPr="004C3D02">
        <w:rPr>
          <w:rFonts w:ascii="Times New Roman" w:hAnsi="Times New Roman"/>
          <w:sz w:val="24"/>
          <w:szCs w:val="24"/>
        </w:rPr>
        <w:t>повышение кооперации участников кластера с целью создания инновационной продукции;</w:t>
      </w:r>
    </w:p>
    <w:p w:rsidR="00C47A5A" w:rsidRPr="004C3D02" w:rsidRDefault="00C47A5A" w:rsidP="00CD5B47">
      <w:pPr>
        <w:pStyle w:val="11"/>
        <w:numPr>
          <w:ilvl w:val="0"/>
          <w:numId w:val="81"/>
        </w:numPr>
        <w:tabs>
          <w:tab w:val="left" w:pos="1134"/>
        </w:tabs>
        <w:spacing w:before="80" w:after="80"/>
        <w:jc w:val="both"/>
        <w:rPr>
          <w:rFonts w:ascii="Times New Roman" w:hAnsi="Times New Roman"/>
          <w:sz w:val="24"/>
          <w:szCs w:val="24"/>
        </w:rPr>
      </w:pPr>
      <w:r w:rsidRPr="004C3D02">
        <w:rPr>
          <w:rFonts w:ascii="Times New Roman" w:hAnsi="Times New Roman"/>
          <w:sz w:val="24"/>
          <w:szCs w:val="24"/>
        </w:rPr>
        <w:t xml:space="preserve">формирование системы продвижения инноваций на основе эффективного трансфера научных знаний и разработок, создания передовых технологий и внедрение их в производство; </w:t>
      </w:r>
    </w:p>
    <w:p w:rsidR="00C47A5A" w:rsidRPr="004C3D02" w:rsidRDefault="00C47A5A" w:rsidP="00CD5B47">
      <w:pPr>
        <w:pStyle w:val="11"/>
        <w:numPr>
          <w:ilvl w:val="0"/>
          <w:numId w:val="81"/>
        </w:numPr>
        <w:tabs>
          <w:tab w:val="left" w:pos="1134"/>
        </w:tabs>
        <w:spacing w:before="80" w:after="80"/>
        <w:jc w:val="both"/>
        <w:rPr>
          <w:rFonts w:ascii="Times New Roman" w:hAnsi="Times New Roman"/>
          <w:sz w:val="24"/>
          <w:szCs w:val="24"/>
        </w:rPr>
      </w:pPr>
      <w:r w:rsidRPr="004C3D02">
        <w:rPr>
          <w:rFonts w:ascii="Times New Roman" w:hAnsi="Times New Roman"/>
          <w:sz w:val="24"/>
          <w:szCs w:val="24"/>
        </w:rPr>
        <w:t>организация эффективного взаимодействия участников кластера с органами государственной власти и органами местного самоуправления.</w:t>
      </w:r>
    </w:p>
    <w:p w:rsidR="00C47A5A" w:rsidRPr="004C3D02" w:rsidRDefault="00C47A5A" w:rsidP="00CD5B47">
      <w:pPr>
        <w:pStyle w:val="11"/>
        <w:numPr>
          <w:ilvl w:val="0"/>
          <w:numId w:val="81"/>
        </w:numPr>
        <w:tabs>
          <w:tab w:val="left" w:pos="1134"/>
        </w:tabs>
        <w:spacing w:before="80" w:after="80"/>
        <w:jc w:val="both"/>
        <w:rPr>
          <w:rFonts w:ascii="Times New Roman" w:hAnsi="Times New Roman"/>
          <w:sz w:val="24"/>
          <w:szCs w:val="24"/>
        </w:rPr>
      </w:pPr>
      <w:r w:rsidRPr="004C3D02">
        <w:rPr>
          <w:rFonts w:ascii="Times New Roman" w:hAnsi="Times New Roman"/>
          <w:sz w:val="24"/>
          <w:szCs w:val="24"/>
        </w:rPr>
        <w:t>формирование единого видения по основным направлениям развития инфраструктуры кластера;</w:t>
      </w:r>
    </w:p>
    <w:p w:rsidR="00C47A5A" w:rsidRPr="004C3D02" w:rsidRDefault="00C47A5A" w:rsidP="00CD5B47">
      <w:pPr>
        <w:pStyle w:val="11"/>
        <w:numPr>
          <w:ilvl w:val="0"/>
          <w:numId w:val="81"/>
        </w:numPr>
        <w:tabs>
          <w:tab w:val="left" w:pos="1134"/>
        </w:tabs>
        <w:spacing w:before="80" w:after="80"/>
        <w:jc w:val="both"/>
        <w:rPr>
          <w:rFonts w:ascii="Times New Roman" w:hAnsi="Times New Roman"/>
          <w:sz w:val="24"/>
          <w:szCs w:val="24"/>
        </w:rPr>
      </w:pPr>
      <w:r w:rsidRPr="004C3D02">
        <w:rPr>
          <w:rFonts w:ascii="Times New Roman" w:hAnsi="Times New Roman"/>
          <w:sz w:val="24"/>
          <w:szCs w:val="24"/>
        </w:rPr>
        <w:t>повышение взаимодействия с вузами и другими образовательными учреждениями с целью повышения квалификации работников.</w:t>
      </w:r>
    </w:p>
    <w:p w:rsidR="00C47A5A" w:rsidRDefault="00C47A5A" w:rsidP="00651CA0">
      <w:pPr>
        <w:pStyle w:val="af3"/>
        <w:ind w:firstLine="709"/>
        <w:jc w:val="both"/>
        <w:rPr>
          <w:rFonts w:ascii="Times New Roman" w:hAnsi="Times New Roman"/>
          <w:sz w:val="24"/>
          <w:szCs w:val="24"/>
        </w:rPr>
      </w:pPr>
    </w:p>
    <w:p w:rsidR="00132534" w:rsidRPr="009B21B8" w:rsidRDefault="00132534" w:rsidP="00132534">
      <w:pPr>
        <w:pStyle w:val="11"/>
        <w:numPr>
          <w:ilvl w:val="0"/>
          <w:numId w:val="99"/>
        </w:numPr>
        <w:tabs>
          <w:tab w:val="left" w:pos="1985"/>
        </w:tabs>
        <w:spacing w:before="80" w:after="80"/>
        <w:rPr>
          <w:rFonts w:ascii="Times New Roman" w:hAnsi="Times New Roman"/>
          <w:b/>
          <w:sz w:val="28"/>
          <w:szCs w:val="28"/>
        </w:rPr>
      </w:pPr>
      <w:r w:rsidRPr="009B21B8">
        <w:rPr>
          <w:rFonts w:ascii="Times New Roman" w:hAnsi="Times New Roman"/>
          <w:b/>
          <w:sz w:val="28"/>
          <w:szCs w:val="28"/>
        </w:rPr>
        <w:t>Предложения по совершенствованию государственного регулирования в сфере деятельности кластера</w:t>
      </w:r>
    </w:p>
    <w:p w:rsidR="00132534" w:rsidRPr="00132534" w:rsidRDefault="00132534" w:rsidP="00132534">
      <w:pPr>
        <w:jc w:val="both"/>
        <w:rPr>
          <w:rFonts w:ascii="Times New Roman" w:hAnsi="Times New Roman"/>
          <w:sz w:val="24"/>
          <w:szCs w:val="24"/>
        </w:rPr>
      </w:pPr>
    </w:p>
    <w:p w:rsidR="00132534" w:rsidRPr="00132534" w:rsidRDefault="00132534" w:rsidP="00132534">
      <w:pPr>
        <w:pStyle w:val="11"/>
        <w:tabs>
          <w:tab w:val="left" w:pos="1985"/>
        </w:tabs>
        <w:spacing w:before="80" w:after="80"/>
        <w:ind w:left="0"/>
        <w:rPr>
          <w:rFonts w:ascii="Times New Roman" w:hAnsi="Times New Roman"/>
          <w:b/>
          <w:sz w:val="24"/>
          <w:szCs w:val="24"/>
        </w:rPr>
      </w:pPr>
      <w:r w:rsidRPr="00132534">
        <w:rPr>
          <w:rFonts w:ascii="Times New Roman" w:hAnsi="Times New Roman"/>
          <w:b/>
          <w:sz w:val="24"/>
          <w:szCs w:val="24"/>
        </w:rPr>
        <w:t>8.1. Общие вопросы</w:t>
      </w:r>
    </w:p>
    <w:p w:rsidR="00132534" w:rsidRPr="00132534" w:rsidRDefault="00132534" w:rsidP="00132534">
      <w:pPr>
        <w:rPr>
          <w:rFonts w:ascii="Times New Roman" w:hAnsi="Times New Roman"/>
          <w:sz w:val="24"/>
          <w:szCs w:val="24"/>
        </w:rPr>
      </w:pP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Основной целью совершенствования нормативно-правового регулирования кластерной политики на территории Республики Мордовия является развитие научно-технического потенциала субъекта Российской Федерации, реализация комплекса мер, направленных на уменьшение объема используемых энергетических ресурсов при сохранении соответствующего полезного эффекта от их использования в сфере светотехники и интеллектуальных систем управления освещением.</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были поставлены основные задачи в области рационального и бережного управления энергетическими ресурсами для целей их сбережения. Постановлением Правительства Российской Федерации от 26.11.2007 № 809 «О федеральной целевой программе "Развитие электронной компонентной базы и радиоэлектроники" на 2008 - 2015 годы» развитие научно-технического и производственного базиса для разработки и производства конкурентоспособной наукоемкой электронной и радиоэлектронной продукции для решения приоритетных рассматривается в качестве одной из задач социально-экономического развития и обеспечения национальной безопасности Российской Федерации.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При этом в данный закон необходимо внести уточнения в части отмены запрета на производство и реализацию за пределы Российской Федерации ламп нормальных осветительных мощностью свыше 100 Вт, специальных и сигнальных ламп, а также отложить рассмотрение вопроса о запрете ламп нормальных осветительных мощностью свыше 75 Вт на период реализации программы развития кластера.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Способствуют интеграции науки, образования и производства, подготовки квалифицированных кадров принятые изменения в Федеральный закон от 22.08.1996 № 125-ФЗ «О высшем и послевузовском профессиональном образовании», направленные на формирование сети федеральных университетов - высших учебных заведений, обеспечивающих высокий уровень образовательного процесса, исследовательских и технологических разработок. Приказами Минобрнауки России утверждены Порядок создания на базе образовательных учреждений высшего профессионального образования научными организациями лабораторий, осуществляющих научную и (или) научно-техническую деятельность (приказ от 27.02.2009 № 65) и Порядок создания образовательными учреждениями высшего профессионального образования на базе научных организаций кафедр, осуществляющих образовательный процесс (приказ от 27.02.2009 № 66). Принята и реализуется федеральная целевая программа «Научные и научно-педагогические кадры инновационной России на 2009 - 2013 годы» (утв. постановлением Правительства Российской Федерации от 28.07.2008 № 568).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В сфере функционирования кластера также были приняты Стратегия развития электронной промышленности России на период до 2025 года (приказ Минпромэнерго России от 07.08.2007 № 311), 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постановление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приказ Минэкономразвития России от 17.02.2010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и иные правовые акты.</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В Республике Мордовия по результатам конкурсного рассмотрения заявительных документов постановлением Правительства Республики Мордовия от 09.04.2002 № 190 был присвоен статус Мордовского республиканского центра науки и высоких технологий в области светотехники открытому акционерному обществу «Лисма - ВНИИИС им. А.Н.Лодыгина». Постановлением Правительства Республики Мордовия от 19.03.2002 № 142 «Об организации работ по присвоению статуса Мордовского республиканского центра науки и высоких технологий» установлен статус республиканского центра науки и высоких технологий.</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Также на региональном уровне приняты иные нормативные правовые акты, направленные на регулирование и поддержку инновационной промышленности и энергосберегательных технологий: Закон Республики Мордовия от 01.10.2008 № 94-З «О Стратегии социально-экономического развития Республики Мордовия до 2025 года», постановление Правительства Республики Мордовия от 22.12.2008 № 589 «О Республиканской целевой программе развития Республики Мордовия на 2008 - 2012 годы», постановление Правительства Республики Мордовия от 27.06.2011 № 213 «Об утверждении Программы повышения инвестиционной привлекательности Республики Мордовия на 2011 - 2015 годы», постановление Правительства Республики Мордовия от 26.07.2010 № 305 «О Республиканской целевой программе "Энергосбережение и повышение энергетической эффективности в Республике Мордовия" на 2011 - 2020 годы», постановление Правительства Республики Мордовия от 09.08.2010 № 324 «О предоставлении финансовой поддержки научно-технической деятельности и разработке инновационных проектов в Республике Мордовия» и др.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Законом Республики Мордовия от 24.08.2011 № 43-З «О технопарке в сфере высоких технологий в Республике Мордовия» основными направлениями деятельности технопарка в сфере высоких технологий Республики Мордовия определены разработки в области: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1) энергосберегающей светотехники;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2) электронного приборостроения;</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3) оптоэлектроники и волоконной оптики;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4) информационных технологий;</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5) нанотехнологий и композиционных материалов.</w:t>
      </w:r>
    </w:p>
    <w:p w:rsidR="00132534" w:rsidRPr="00132534" w:rsidRDefault="00132534" w:rsidP="00132534">
      <w:pPr>
        <w:spacing w:after="0" w:line="240" w:lineRule="auto"/>
        <w:ind w:firstLine="709"/>
        <w:jc w:val="both"/>
        <w:rPr>
          <w:rFonts w:ascii="Times New Roman" w:hAnsi="Times New Roman"/>
          <w:sz w:val="24"/>
          <w:szCs w:val="24"/>
          <w:highlight w:val="yellow"/>
        </w:rPr>
      </w:pPr>
      <w:r w:rsidRPr="00132534">
        <w:rPr>
          <w:rFonts w:ascii="Times New Roman" w:hAnsi="Times New Roman"/>
          <w:sz w:val="24"/>
          <w:szCs w:val="24"/>
        </w:rPr>
        <w:t>Указанные программные и нормативные акты направлены на подготовку создания кластера в республике, интеграцию образования и научно-производственного комплекса для подготовки кадров по новым направлениям фундаментальных и прикладных исследований и производства в сфере светотехники и интеллектуальных систем управления освещением.</w:t>
      </w:r>
    </w:p>
    <w:p w:rsidR="00132534" w:rsidRPr="00132534" w:rsidRDefault="00132534" w:rsidP="00132534">
      <w:pPr>
        <w:spacing w:after="0" w:line="240" w:lineRule="auto"/>
        <w:ind w:firstLine="709"/>
        <w:jc w:val="both"/>
        <w:rPr>
          <w:rStyle w:val="apple-converted-space"/>
          <w:rFonts w:ascii="Times New Roman" w:eastAsiaTheme="majorEastAsia" w:hAnsi="Times New Roman"/>
          <w:color w:val="7F8384"/>
          <w:sz w:val="24"/>
          <w:szCs w:val="24"/>
          <w:shd w:val="clear" w:color="auto" w:fill="FFFFFF"/>
        </w:rPr>
      </w:pPr>
    </w:p>
    <w:p w:rsidR="00132534" w:rsidRPr="00132534" w:rsidRDefault="00132534" w:rsidP="00132534">
      <w:pPr>
        <w:pStyle w:val="11"/>
        <w:tabs>
          <w:tab w:val="left" w:pos="1985"/>
        </w:tabs>
        <w:spacing w:before="80" w:after="80"/>
        <w:ind w:left="0"/>
        <w:rPr>
          <w:rFonts w:ascii="Times New Roman" w:hAnsi="Times New Roman"/>
          <w:b/>
          <w:sz w:val="24"/>
          <w:szCs w:val="24"/>
        </w:rPr>
      </w:pPr>
      <w:r w:rsidRPr="00132534">
        <w:rPr>
          <w:rFonts w:ascii="Times New Roman" w:hAnsi="Times New Roman"/>
          <w:b/>
          <w:sz w:val="24"/>
          <w:szCs w:val="24"/>
        </w:rPr>
        <w:t xml:space="preserve">8.2. Обеспечение функционирования и развития кластера посредством институтов государственного регулирования </w:t>
      </w:r>
    </w:p>
    <w:p w:rsidR="00132534" w:rsidRPr="00132534" w:rsidRDefault="00132534" w:rsidP="00132534">
      <w:pPr>
        <w:spacing w:after="0" w:line="240" w:lineRule="auto"/>
        <w:ind w:firstLine="709"/>
        <w:jc w:val="both"/>
        <w:rPr>
          <w:rFonts w:ascii="Times New Roman" w:hAnsi="Times New Roman"/>
          <w:sz w:val="24"/>
          <w:szCs w:val="24"/>
        </w:rPr>
      </w:pP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Для создания кластера «Энергоэффективная светотехника и интеллектуальные системы управления освещением» в Республике Мордовия уже принятые нормативные правовые акты в сфере кластерной политики необходимо дополнить комплексом методических и типовых документов по созданию кластера, принимаемых Минэкономразвития России. Законодательство об особых режимах осуществления предпринимательской, научной и образовательной деятельности следует дополнить регулированием общего порядка создания кластера и необходимых для его создания документов. На данный момент Федеральным законом от 22.07.2005 № 116-ФЗ «Об особых экономических зонах в Российской Федерации» данные вопросы не урегулированы, за исключением указания на возможность объединения особых экономических зон в кластер решением Правительства Российской Федерации. Для создания и функционирования кластера разработка, утверждение и реализация долгосрочной стратегии развития должны стать обязательным условием.</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Для обеспечения деятельности кластера также необходимо на федеральном уровне определить полномочия управляющей компании, создаваемой в целях реализации программы развития кластера и содействия деятельности организаций-участников кластера. Такая управляющая компания должна быть управомочена осуществлять следующие функции: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разрабатывать и корректировать программу развития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осуществлять координацию и мониторинг реализации программы развития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готовить отчеты, в том числе финансовые, о ходе реализации и выполнении программы развития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содействовать в реализации программы развития кластера, предоставлять информационные, консультационные (консалтинговые) услуги участникам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осуществлять финансовый контроль реализации программы развития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 разрабатывать предложения по совершенствованию нормативно-правового регулирования в сфере деятельности кластера;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 осуществлять мониторинг состояния инновационного, научного и производственного потенциала кластера;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 организовывать конференции, форумы, семинары, выставки, ярмарки в сфере интересов участников кластера;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 осуществлять информационное обеспечение деятельности кластера, создание и поддержание информационных ресурсов в сети Интернет и печатных изданиях, посвященных функционированию кластера, проведение рекламных и информационных кампаний кластера;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осуществлять издательскую и полиграфическую деятельность, направленную на достижение целей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В целях поддержки создаваемого кластера необходимо создание координационного совета по кластерной политике, основными задачами и функциями которого должны быть:</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обеспечение взаимодействия организаций, участвующих в реализации стратегии развития кластера, между собой и с органами государственной власти, органами местного самоуправления, иными организациями;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принятие участия в работе государственных органов федерального и регионального уровня при рассмотрении вопросов, касающихся кластерной политики и политики в сфере энергоэффективности и интеллектуальных систем управления освещением;</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формирование предложений по развитию и скоординированному использованию социально-экономических ресурсов и возможностей территорий, прилегающих к кластеру;</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формирование предложений в документы социально-экономического планирования в части, касающейся деятельности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формирование иных предложений по организационным и иным мероприятиям в сфере функционирования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В рамках кластера необходимо разработать и осуществить комплекс мер, направленных на стимулирование коммерциализации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научных разработок предприятий и организаций-участников кластера, что позволит создать самофинансируемую систему внедрения научной продукции и поддержки научных исследований.</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В целях обеспечения комплексного развития не только инновационного кластера, но и всей территории Республики Мордовия в разрабатываемые и действующие отраслевые и социально-экономические программы должны быть включены положения, гармонизирующие развитие кластера и территорий прилегающих муниципальных образований. Опережающее развитие инфраструктуры на территории кластера и прилегающих территориях должно стать приоритетом в планах по содействию строительства жилья и развитию, модернизации жилищно-коммунального хозяйства и иной инфраструктуры на территории Республики Мордовия.</w:t>
      </w:r>
    </w:p>
    <w:p w:rsidR="00132534" w:rsidRPr="00132534" w:rsidRDefault="00132534" w:rsidP="00132534">
      <w:pPr>
        <w:spacing w:after="0" w:line="240" w:lineRule="auto"/>
        <w:ind w:firstLine="709"/>
        <w:jc w:val="both"/>
        <w:rPr>
          <w:rFonts w:ascii="Times New Roman" w:hAnsi="Times New Roman"/>
          <w:sz w:val="24"/>
          <w:szCs w:val="24"/>
        </w:rPr>
      </w:pPr>
    </w:p>
    <w:p w:rsidR="00132534" w:rsidRPr="00132534" w:rsidRDefault="00132534" w:rsidP="00132534">
      <w:pPr>
        <w:pStyle w:val="11"/>
        <w:tabs>
          <w:tab w:val="left" w:pos="1985"/>
        </w:tabs>
        <w:spacing w:before="80" w:after="80"/>
        <w:ind w:left="0"/>
        <w:rPr>
          <w:rFonts w:ascii="Times New Roman" w:hAnsi="Times New Roman"/>
          <w:b/>
          <w:sz w:val="24"/>
          <w:szCs w:val="24"/>
        </w:rPr>
      </w:pPr>
      <w:r w:rsidRPr="00132534">
        <w:rPr>
          <w:rFonts w:ascii="Times New Roman" w:hAnsi="Times New Roman"/>
          <w:b/>
          <w:sz w:val="24"/>
          <w:szCs w:val="24"/>
        </w:rPr>
        <w:t>8.3. Обеспечение эффективной поддержки проектов участников кластера</w:t>
      </w:r>
    </w:p>
    <w:p w:rsidR="00132534" w:rsidRPr="00132534" w:rsidRDefault="00132534" w:rsidP="00132534">
      <w:pPr>
        <w:spacing w:after="0" w:line="240" w:lineRule="auto"/>
        <w:ind w:firstLine="709"/>
        <w:jc w:val="both"/>
        <w:rPr>
          <w:rFonts w:ascii="Times New Roman" w:hAnsi="Times New Roman"/>
          <w:sz w:val="24"/>
          <w:szCs w:val="24"/>
          <w:highlight w:val="yellow"/>
        </w:rPr>
      </w:pP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Мероприятия по развитию кластера в Республике Мордовия должны обеспечить оптимальное развитие производственной, научной и образовательной деятельности организаций-участников кластера. </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Нормативно-правовое регулирование развития системы образования должно решить одну из основных проблем - несоответствие между образовательными программами и требованиями, предъявляемыми к выпускникам инновационными видами деятельности. Изменения в законодательство об образовании,  федеральные государственные образовательные стандарты высшего профессионального образования (приказы Минобрнауки России) должны обеспечить развитие единой образовательной среды на уровне дошкольного, общего, дополнительного и высшего образования:</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 xml:space="preserve">усиление позиции дошкольных образовательных учреждений как полноценной ступени общего образования; </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повышение образовательного ценза, профессионального мастерства работников дошкольных образовательных учреждений;</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выработка рекомендаций по оптимальному использованию и внедрению учебных программ, курсов, пособий и т. д. в учебно-воспитательном процессе;</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введение поэтапного профильного обучения, обеспечение индивидуализации и дифференциации обучения с целью решения задач построения индивидуальных траекторий образования;</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создание условий, обеспечивающих вариативность содержания образования и развитие различных форм его получения;</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поддержка и стимулирование процесса совершенствования сети общеобразовательных учреждений, их инновационной деятельности;</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создание условий для индивидуализации и дифференциации образовательного процесса и реализации на высоком уровне федерального, регионального и муниципального компонентов образования;</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обеспечение создания системы современного научно-методического сопровождения обучения, воспитания и развития учащихся в образовательных учреждениях всех видов;</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разработка и реализация программ дополнительного образования по профилю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Необходимо также принять во внимание положительные достижения международных стандартов организации образовательного процесса, введения внутренних требований к учебно-методическому обеспечению и создания структур мониторинга реализации этих стандартов профессиональным сообществом, формировать условия и реализовать комплекс мер по интернационализации образовательной, научно-исследовательской и опытно-конструкторской деятельности вузов, в том числе по вступлению в международные сети специализированных университетов, развивать системы активных партнерств на основе совместной научной работы.</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На базе высших учебных заведений, входящих в кластер, необходимо в полной мере реализовать систему специализированных магистратур, позволяющих обеспечить:</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w:t>
      </w:r>
      <w:r w:rsidRPr="00132534">
        <w:rPr>
          <w:rFonts w:ascii="Times New Roman" w:hAnsi="Times New Roman"/>
          <w:sz w:val="24"/>
          <w:szCs w:val="24"/>
        </w:rPr>
        <w:tab/>
        <w:t>решение проблемы кадров высокой квалификации на долгосрочную перспективу;</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w:t>
      </w:r>
      <w:r w:rsidRPr="00132534">
        <w:rPr>
          <w:rFonts w:ascii="Times New Roman" w:hAnsi="Times New Roman"/>
          <w:sz w:val="24"/>
          <w:szCs w:val="24"/>
        </w:rPr>
        <w:tab/>
        <w:t>подготовку по специализированным программам, разработанным с учетом всех требований предприятий и организаций-участников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w:t>
      </w:r>
      <w:r w:rsidRPr="00132534">
        <w:rPr>
          <w:rFonts w:ascii="Times New Roman" w:hAnsi="Times New Roman"/>
          <w:sz w:val="24"/>
          <w:szCs w:val="24"/>
        </w:rPr>
        <w:tab/>
        <w:t>управление качеством подготовки специалистов, контроль отбора и подготовки специалистов со стороны заказавшей обучение организации;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w:t>
      </w:r>
      <w:r w:rsidRPr="00132534">
        <w:rPr>
          <w:rFonts w:ascii="Times New Roman" w:hAnsi="Times New Roman"/>
          <w:sz w:val="24"/>
          <w:szCs w:val="24"/>
        </w:rPr>
        <w:tab/>
        <w:t>готовность выпускников к полноценной работе без периода адаптации;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w:t>
      </w:r>
      <w:r w:rsidRPr="00132534">
        <w:rPr>
          <w:rFonts w:ascii="Times New Roman" w:hAnsi="Times New Roman"/>
          <w:sz w:val="24"/>
          <w:szCs w:val="24"/>
        </w:rPr>
        <w:tab/>
        <w:t>оптимизацию затрат на развитие кадрового потенциала.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Развитие научно-технологической и исследовательской деятельности организаций-участников кластера предполагает принятие следующих поправок в Гражданский кодекс Российской Федерации, Федеральный закон от 02.08.2009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и иные нормативные правовые акты:</w:t>
      </w:r>
    </w:p>
    <w:p w:rsidR="00132534" w:rsidRPr="00132534" w:rsidRDefault="00132534" w:rsidP="00132534">
      <w:pPr>
        <w:pStyle w:val="a4"/>
        <w:numPr>
          <w:ilvl w:val="0"/>
          <w:numId w:val="98"/>
        </w:numPr>
        <w:spacing w:after="0" w:line="240" w:lineRule="auto"/>
        <w:ind w:left="0" w:firstLine="567"/>
        <w:jc w:val="both"/>
        <w:rPr>
          <w:rFonts w:ascii="Times New Roman" w:hAnsi="Times New Roman"/>
          <w:sz w:val="24"/>
          <w:szCs w:val="24"/>
        </w:rPr>
      </w:pPr>
      <w:r w:rsidRPr="00132534">
        <w:rPr>
          <w:rFonts w:ascii="Times New Roman" w:hAnsi="Times New Roman"/>
          <w:sz w:val="24"/>
          <w:szCs w:val="24"/>
        </w:rPr>
        <w:t xml:space="preserve"> принятие положения о порядке проведения Правительством Республики Мордовия конкурсов научно-технических и инновационных проектов;</w:t>
      </w:r>
    </w:p>
    <w:p w:rsidR="00132534" w:rsidRPr="00132534" w:rsidRDefault="00132534" w:rsidP="00132534">
      <w:pPr>
        <w:pStyle w:val="a4"/>
        <w:numPr>
          <w:ilvl w:val="0"/>
          <w:numId w:val="98"/>
        </w:numPr>
        <w:spacing w:after="0" w:line="240" w:lineRule="auto"/>
        <w:ind w:left="0" w:firstLine="567"/>
        <w:jc w:val="both"/>
        <w:rPr>
          <w:rFonts w:ascii="Times New Roman" w:hAnsi="Times New Roman"/>
          <w:sz w:val="24"/>
          <w:szCs w:val="24"/>
        </w:rPr>
      </w:pPr>
      <w:r w:rsidRPr="00132534">
        <w:rPr>
          <w:rFonts w:ascii="Times New Roman" w:hAnsi="Times New Roman"/>
          <w:sz w:val="24"/>
          <w:szCs w:val="24"/>
        </w:rPr>
        <w:t>субсидирование части затрат предприятий по созданию промышленных образцов, по регистрации и правовой охране изобретений и иных охраняемых законом результатов интеллектуальной деятельности;</w:t>
      </w:r>
    </w:p>
    <w:p w:rsidR="00132534" w:rsidRPr="00132534" w:rsidRDefault="00132534" w:rsidP="00132534">
      <w:pPr>
        <w:pStyle w:val="a4"/>
        <w:numPr>
          <w:ilvl w:val="0"/>
          <w:numId w:val="98"/>
        </w:numPr>
        <w:spacing w:after="0" w:line="240" w:lineRule="auto"/>
        <w:ind w:left="0" w:firstLine="567"/>
        <w:jc w:val="both"/>
        <w:rPr>
          <w:rFonts w:ascii="Times New Roman" w:hAnsi="Times New Roman"/>
          <w:sz w:val="24"/>
          <w:szCs w:val="24"/>
        </w:rPr>
      </w:pPr>
      <w:r w:rsidRPr="00132534">
        <w:rPr>
          <w:rFonts w:ascii="Times New Roman" w:hAnsi="Times New Roman"/>
          <w:sz w:val="24"/>
          <w:szCs w:val="24"/>
        </w:rPr>
        <w:t>увеличение доходности использования результатов интеллектуальной деятельности;</w:t>
      </w:r>
    </w:p>
    <w:p w:rsidR="00132534" w:rsidRPr="00132534" w:rsidRDefault="00132534" w:rsidP="00132534">
      <w:pPr>
        <w:pStyle w:val="a4"/>
        <w:numPr>
          <w:ilvl w:val="0"/>
          <w:numId w:val="98"/>
        </w:numPr>
        <w:spacing w:after="0" w:line="240" w:lineRule="auto"/>
        <w:ind w:left="0" w:firstLine="567"/>
        <w:jc w:val="both"/>
        <w:rPr>
          <w:rFonts w:ascii="Times New Roman" w:hAnsi="Times New Roman"/>
          <w:sz w:val="24"/>
          <w:szCs w:val="24"/>
        </w:rPr>
      </w:pPr>
      <w:r w:rsidRPr="00132534">
        <w:rPr>
          <w:rFonts w:ascii="Times New Roman" w:hAnsi="Times New Roman"/>
          <w:sz w:val="24"/>
          <w:szCs w:val="24"/>
        </w:rPr>
        <w:t>приоритетное рассмотрение заявок по регистрации результатов интеллектуальной деятельности от организаций-участников кластера;</w:t>
      </w:r>
    </w:p>
    <w:p w:rsidR="00132534" w:rsidRPr="00132534" w:rsidRDefault="00132534" w:rsidP="00132534">
      <w:pPr>
        <w:pStyle w:val="a4"/>
        <w:numPr>
          <w:ilvl w:val="0"/>
          <w:numId w:val="98"/>
        </w:numPr>
        <w:spacing w:after="0" w:line="240" w:lineRule="auto"/>
        <w:ind w:left="0" w:firstLine="567"/>
        <w:jc w:val="both"/>
        <w:rPr>
          <w:rFonts w:ascii="Times New Roman" w:hAnsi="Times New Roman"/>
          <w:sz w:val="24"/>
          <w:szCs w:val="24"/>
        </w:rPr>
      </w:pPr>
      <w:r w:rsidRPr="00132534">
        <w:rPr>
          <w:rFonts w:ascii="Times New Roman" w:hAnsi="Times New Roman"/>
          <w:sz w:val="24"/>
          <w:szCs w:val="24"/>
        </w:rPr>
        <w:t>льготный режим передачи в пользование результатов интеллектуальной деятельности, находящихся в собственности Российской Федерации, субъектов Российской Федерации.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 xml:space="preserve">Развитие системы подготовки и повышения квалификации научных, инженерно-технических и управленческих кадров предусматривает принятие следующих изменений в Жилищный кодекс Российской Федерации, Трудовой кодекс Российской Федерации, Закон Российской Федерации от 19.04.1991 № 1032-1 «О занятости населения в Российской Федерации», федеральную целевую программу «Жилище» (утв. постановлением Правительства Российской Федерации от 17.12.2010 № 1050), Федеральный закон от 25 июля 2002 года № 115-ФЗ «О правовом положении иностранных граждан в Российской Федерации» и иные нормативные правовые акты: </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регулирующих обеспечение жилыми помещениями (в том числе жилыми помещениями специализированного жилищного фонда) специалистов, работающих на предприятиях и организациях кластера (включая требование об обязательном заключении трудового договора на срок не менее 5 лет, ограничения на приватизацию таких жилых помещений);</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устанавливающих меры по содействию включению в социальную инфраструктуру специалистов по профилю кластера, привлеченных из других субъектов Российской Федерации;</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упрощение порядка привлечения иностранных специалистов в целях развития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1) отмену требования о получении разрешений на привлечение и использование иностранных работников по перечню профессий, специальностей и должностей, определяемых Правительством Российской Федерации;</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2) выдачу приглашений на въезд в Российскую Федерацию в целях осуществления трудовой деятельности без учета квот на их выдачу;</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3) ускоренный порядок оформления приглашений на въезд в Российскую Федерацию в целях осуществления трудовой деятельности (при необходимости оформления таких приглашений);</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регулирование порядка заключения договоров на целевую подготовку специалистов предприятий кластера с университетом (образовательные кредиты, требование об обязательном заключении трудового договора на срок не менее 5 лет);</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ускоренный порядок утверждения образовательных программ профессионального образования по профилю кластера для вузов, заключивших с предприятиями кластера договор о взаимодействии;</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установление преференций в трудовом законодательстве в части упрощения возможности прохождения практики студентов профильных образовательных учреждений в организациях-участниках кластера, а также по приоритетному зачислению в такие учреждения работников организаций-участников кластера.</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Развитие и повышение уровня качества транспортной, энергетической, инженерной, жилищной и социальной инфраструктуры предполагает принятие следующих поправок в Градостроительный кодекс Российской Федерации, Федеральный закон от 26.07.2006 № 135-ФЗ «О защите конкуренции», и иные нормативные правовые акты:</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введение упрощенного порядка согласования размещения объектов и ввода объектов строительства в эксплуатацию;</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упрощение порядка внесения изменений в документацию по планировке территорий, на которых планируется развитие кластера, и облегчение режима предоставления разрешений на условно разрешенные виды использования земельных участков или объектов капитального строительства (определение данных вопросов документацией по планировке территории либо в решении о предварительном согласовании мест размещения объектов);</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 xml:space="preserve">расширение перечня случаев предоставления муниципального имущества в аренду или на праве собственности без проведения торгов; </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установление обязательности при новом строительстве на застроенных территориях и новых площадках выполнять технико-экономическое сравнение вариантов электроснабжения и обеспечения иных коммунальных потребностей от городских централизованных систем и автономных домовых систем;</w:t>
      </w:r>
    </w:p>
    <w:p w:rsidR="00132534" w:rsidRPr="00132534" w:rsidRDefault="00132534" w:rsidP="00132534">
      <w:pPr>
        <w:pStyle w:val="a4"/>
        <w:numPr>
          <w:ilvl w:val="0"/>
          <w:numId w:val="97"/>
        </w:numPr>
        <w:tabs>
          <w:tab w:val="left" w:pos="993"/>
        </w:tabs>
        <w:spacing w:after="0" w:line="240" w:lineRule="auto"/>
        <w:ind w:left="0" w:firstLine="698"/>
        <w:jc w:val="both"/>
        <w:rPr>
          <w:rFonts w:ascii="Times New Roman" w:hAnsi="Times New Roman"/>
          <w:sz w:val="24"/>
          <w:szCs w:val="24"/>
        </w:rPr>
      </w:pPr>
      <w:r w:rsidRPr="00132534">
        <w:rPr>
          <w:rFonts w:ascii="Times New Roman" w:hAnsi="Times New Roman"/>
          <w:sz w:val="24"/>
          <w:szCs w:val="24"/>
        </w:rPr>
        <w:t>учет создания современных элементов транспортных систем, энергетики, связи, а также нужд ведения эффективного предпринимательства, управления, сохранения экологически чистой среды при  планировании пространственного развития производственных, социальных, управленческих объектов, жилых массивов.</w:t>
      </w:r>
    </w:p>
    <w:p w:rsidR="00132534" w:rsidRPr="00132534" w:rsidRDefault="00132534" w:rsidP="00132534">
      <w:pPr>
        <w:spacing w:after="0" w:line="240" w:lineRule="auto"/>
        <w:ind w:firstLine="709"/>
        <w:jc w:val="both"/>
        <w:rPr>
          <w:rFonts w:ascii="Times New Roman" w:hAnsi="Times New Roman"/>
          <w:sz w:val="24"/>
          <w:szCs w:val="24"/>
        </w:rPr>
      </w:pPr>
      <w:r w:rsidRPr="00132534">
        <w:rPr>
          <w:rFonts w:ascii="Times New Roman" w:hAnsi="Times New Roman"/>
          <w:sz w:val="24"/>
          <w:szCs w:val="24"/>
        </w:rPr>
        <w:t>Развитие производственного потенциала кластера должно быть направлено, прежде всего, на нормативное закрепление в Федеральном законе от 04.05.2011 № 99-ФЗ «О лицензировании отдельных видов деятельности», законодательстве о техническом регулировании,  Федеральном законе от 23.11.1995 № 174-ФЗ «Об экологической экспертизе», Федеральном законе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Законе Российской Федерации от 21.05.1993 № 5003-1 «О таможенном тарифе» и иных нормативных правовых актах:</w:t>
      </w:r>
    </w:p>
    <w:p w:rsidR="00132534" w:rsidRPr="00132534" w:rsidRDefault="00132534" w:rsidP="00132534">
      <w:pPr>
        <w:pStyle w:val="a4"/>
        <w:numPr>
          <w:ilvl w:val="0"/>
          <w:numId w:val="98"/>
        </w:numPr>
        <w:tabs>
          <w:tab w:val="left" w:pos="993"/>
        </w:tabs>
        <w:spacing w:after="0" w:line="240" w:lineRule="auto"/>
        <w:ind w:left="0" w:firstLine="709"/>
        <w:jc w:val="both"/>
        <w:rPr>
          <w:rFonts w:ascii="Times New Roman" w:hAnsi="Times New Roman"/>
          <w:sz w:val="24"/>
          <w:szCs w:val="24"/>
        </w:rPr>
      </w:pPr>
      <w:r w:rsidRPr="00132534">
        <w:rPr>
          <w:rFonts w:ascii="Times New Roman" w:hAnsi="Times New Roman"/>
          <w:sz w:val="24"/>
          <w:szCs w:val="24"/>
        </w:rPr>
        <w:t>возможности применения технических регламентов или требований, содержащихся в технических регламентах или документах государств - членов Таможенного союза в рамках ЕврАзЭС либо государств, являющихся членами Организации экономического сотрудничества и развития (при необходимости и в случае если они предусматривают более высокие стандарты и требования);</w:t>
      </w:r>
    </w:p>
    <w:p w:rsidR="00132534" w:rsidRPr="00132534" w:rsidRDefault="00132534" w:rsidP="00132534">
      <w:pPr>
        <w:pStyle w:val="a4"/>
        <w:numPr>
          <w:ilvl w:val="0"/>
          <w:numId w:val="98"/>
        </w:numPr>
        <w:tabs>
          <w:tab w:val="left" w:pos="993"/>
        </w:tabs>
        <w:spacing w:after="0" w:line="240" w:lineRule="auto"/>
        <w:ind w:left="0" w:firstLine="709"/>
        <w:jc w:val="both"/>
        <w:rPr>
          <w:rFonts w:ascii="Times New Roman" w:hAnsi="Times New Roman"/>
          <w:sz w:val="24"/>
          <w:szCs w:val="24"/>
        </w:rPr>
      </w:pPr>
      <w:r w:rsidRPr="00132534">
        <w:rPr>
          <w:rFonts w:ascii="Times New Roman" w:hAnsi="Times New Roman"/>
          <w:sz w:val="24"/>
          <w:szCs w:val="24"/>
        </w:rPr>
        <w:t>упрощения порядка переоформления и продления действия лицензий для предприятий и организаций-участников кластера;</w:t>
      </w:r>
    </w:p>
    <w:p w:rsidR="00132534" w:rsidRPr="00132534" w:rsidRDefault="00132534" w:rsidP="00132534">
      <w:pPr>
        <w:pStyle w:val="a4"/>
        <w:numPr>
          <w:ilvl w:val="0"/>
          <w:numId w:val="98"/>
        </w:numPr>
        <w:tabs>
          <w:tab w:val="left" w:pos="993"/>
        </w:tabs>
        <w:spacing w:after="0" w:line="240" w:lineRule="auto"/>
        <w:ind w:left="0" w:firstLine="709"/>
        <w:jc w:val="both"/>
        <w:rPr>
          <w:rFonts w:ascii="Times New Roman" w:hAnsi="Times New Roman"/>
          <w:sz w:val="24"/>
          <w:szCs w:val="24"/>
        </w:rPr>
      </w:pPr>
      <w:r w:rsidRPr="00132534">
        <w:rPr>
          <w:rFonts w:ascii="Times New Roman" w:hAnsi="Times New Roman"/>
          <w:sz w:val="24"/>
          <w:szCs w:val="24"/>
        </w:rPr>
        <w:t>снижения объемов государственного контроля в целях сокращения числа и длительности иных проверок на организациях-участниках кластера, и возможно – передачи ряда контролирующих функций управляющей компании кластера;</w:t>
      </w:r>
    </w:p>
    <w:p w:rsidR="00132534" w:rsidRPr="00132534" w:rsidRDefault="00132534" w:rsidP="00132534">
      <w:pPr>
        <w:pStyle w:val="a4"/>
        <w:numPr>
          <w:ilvl w:val="0"/>
          <w:numId w:val="98"/>
        </w:numPr>
        <w:tabs>
          <w:tab w:val="left" w:pos="993"/>
        </w:tabs>
        <w:spacing w:after="0" w:line="240" w:lineRule="auto"/>
        <w:ind w:left="0" w:firstLine="709"/>
        <w:jc w:val="both"/>
        <w:rPr>
          <w:rFonts w:ascii="Times New Roman" w:hAnsi="Times New Roman"/>
          <w:sz w:val="24"/>
          <w:szCs w:val="24"/>
        </w:rPr>
      </w:pPr>
      <w:r w:rsidRPr="00132534">
        <w:rPr>
          <w:rFonts w:ascii="Times New Roman" w:hAnsi="Times New Roman"/>
          <w:sz w:val="24"/>
          <w:szCs w:val="24"/>
        </w:rPr>
        <w:t>регулирование тарифных ставок на ввозимые сырье, оборудование, необходимые для развития кластера;</w:t>
      </w:r>
    </w:p>
    <w:p w:rsidR="00132534" w:rsidRPr="00132534" w:rsidRDefault="00132534" w:rsidP="00132534">
      <w:pPr>
        <w:pStyle w:val="a4"/>
        <w:numPr>
          <w:ilvl w:val="0"/>
          <w:numId w:val="98"/>
        </w:numPr>
        <w:tabs>
          <w:tab w:val="left" w:pos="993"/>
        </w:tabs>
        <w:spacing w:after="0" w:line="240" w:lineRule="auto"/>
        <w:ind w:left="0" w:firstLine="709"/>
        <w:jc w:val="both"/>
        <w:rPr>
          <w:rFonts w:ascii="Times New Roman" w:hAnsi="Times New Roman"/>
          <w:sz w:val="24"/>
          <w:szCs w:val="24"/>
        </w:rPr>
      </w:pPr>
      <w:r w:rsidRPr="00132534">
        <w:rPr>
          <w:rFonts w:ascii="Times New Roman" w:hAnsi="Times New Roman"/>
          <w:sz w:val="24"/>
          <w:szCs w:val="24"/>
        </w:rPr>
        <w:t>сокращение длительных процедур согласования подготовки строительства объектов и ввода их в эксплуатацию.</w:t>
      </w:r>
    </w:p>
    <w:p w:rsidR="005D10FB" w:rsidRPr="005D10FB" w:rsidRDefault="005D10FB" w:rsidP="00132534">
      <w:pPr>
        <w:pStyle w:val="11"/>
        <w:spacing w:before="360" w:after="120"/>
        <w:jc w:val="left"/>
        <w:rPr>
          <w:rFonts w:ascii="Times New Roman" w:hAnsi="Times New Roman"/>
          <w:b/>
          <w:sz w:val="32"/>
          <w:szCs w:val="32"/>
        </w:rPr>
      </w:pPr>
    </w:p>
    <w:sectPr w:rsidR="005D10FB" w:rsidRPr="005D10FB" w:rsidSect="002A61B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00F" w:rsidRDefault="0051300F" w:rsidP="00DB7631">
      <w:pPr>
        <w:spacing w:after="0" w:line="240" w:lineRule="auto"/>
      </w:pPr>
      <w:r>
        <w:separator/>
      </w:r>
    </w:p>
  </w:endnote>
  <w:endnote w:type="continuationSeparator" w:id="0">
    <w:p w:rsidR="0051300F" w:rsidRDefault="0051300F" w:rsidP="00DB7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Times">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CC"/>
    <w:family w:val="swiss"/>
    <w:pitch w:val="variable"/>
    <w:sig w:usb0="E00022FF" w:usb1="C000205B" w:usb2="00000009" w:usb3="00000000" w:csb0="000001DF"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00F" w:rsidRDefault="0051300F" w:rsidP="00DB7631">
      <w:pPr>
        <w:spacing w:after="0" w:line="240" w:lineRule="auto"/>
      </w:pPr>
      <w:r>
        <w:separator/>
      </w:r>
    </w:p>
  </w:footnote>
  <w:footnote w:type="continuationSeparator" w:id="0">
    <w:p w:rsidR="0051300F" w:rsidRDefault="0051300F" w:rsidP="00DB7631">
      <w:pPr>
        <w:spacing w:after="0" w:line="240" w:lineRule="auto"/>
      </w:pPr>
      <w:r>
        <w:continuationSeparator/>
      </w:r>
    </w:p>
  </w:footnote>
  <w:footnote w:id="1">
    <w:p w:rsidR="0015342B" w:rsidRDefault="0015342B" w:rsidP="00F55F2A">
      <w:pPr>
        <w:pStyle w:val="a7"/>
      </w:pPr>
      <w:r>
        <w:rPr>
          <w:rStyle w:val="a9"/>
        </w:rPr>
        <w:footnoteRef/>
      </w:r>
      <w:r>
        <w:t xml:space="preserve"> </w:t>
      </w:r>
      <w:r w:rsidRPr="00E45C53">
        <w:rPr>
          <w:rFonts w:ascii="Times New Roman" w:hAnsi="Times New Roman"/>
        </w:rPr>
        <w:t>Паспорта инвестиционных проектов развития кластера (Приложение 4)</w:t>
      </w:r>
    </w:p>
  </w:footnote>
  <w:footnote w:id="2">
    <w:p w:rsidR="0015342B" w:rsidRDefault="0015342B" w:rsidP="00186CEE">
      <w:pPr>
        <w:pStyle w:val="a7"/>
        <w:jc w:val="both"/>
      </w:pPr>
      <w:r w:rsidRPr="00ED6564">
        <w:rPr>
          <w:rStyle w:val="a9"/>
        </w:rPr>
        <w:footnoteRef/>
      </w:r>
      <w:r w:rsidRPr="00ED6564">
        <w:t xml:space="preserve"> НПО – начально, СПО – среднее  профессиональное образование.</w:t>
      </w:r>
    </w:p>
  </w:footnote>
  <w:footnote w:id="3">
    <w:p w:rsidR="0015342B" w:rsidRDefault="0015342B" w:rsidP="00186CEE">
      <w:pPr>
        <w:pStyle w:val="a7"/>
        <w:jc w:val="both"/>
      </w:pPr>
      <w:r>
        <w:rPr>
          <w:rStyle w:val="a9"/>
        </w:rPr>
        <w:footnoteRef/>
      </w:r>
      <w:r>
        <w:t xml:space="preserve"> </w:t>
      </w:r>
      <w:r w:rsidRPr="00B55269">
        <w:t>В их общем числе без уче</w:t>
      </w:r>
      <w:r>
        <w:t>т</w:t>
      </w:r>
      <w:r w:rsidRPr="00B55269">
        <w:t>а органов государственного и муниципального управления.</w:t>
      </w:r>
      <w:r>
        <w:t xml:space="preserve">  </w:t>
      </w:r>
    </w:p>
  </w:footnote>
  <w:footnote w:id="4">
    <w:p w:rsidR="0015342B" w:rsidRPr="00A04C28" w:rsidRDefault="0015342B" w:rsidP="00186CEE">
      <w:pPr>
        <w:pStyle w:val="a7"/>
        <w:jc w:val="both"/>
      </w:pPr>
      <w:r>
        <w:rPr>
          <w:rStyle w:val="a9"/>
        </w:rPr>
        <w:footnoteRef/>
      </w:r>
      <w:r>
        <w:t xml:space="preserve"> </w:t>
      </w:r>
      <w:r w:rsidRPr="00B55269">
        <w:t>Исторические примеры показывают, что самые успешные кластеры начинали свою деятельность именно на территории университетов: источником возникновения кластера в области компьютерных и информационных технологий «Силиконовая долина» был Стенфордский университет, инновационного кластера в Бостоне – Массачусетский технологический институт и Гарвардский университет.</w:t>
      </w:r>
      <w:r w:rsidRPr="00A04C28">
        <w:t xml:space="preserve">  </w:t>
      </w:r>
    </w:p>
  </w:footnote>
  <w:footnote w:id="5">
    <w:p w:rsidR="0015342B" w:rsidRPr="00805B44" w:rsidRDefault="0015342B" w:rsidP="00186CEE">
      <w:pPr>
        <w:pStyle w:val="a7"/>
        <w:jc w:val="both"/>
        <w:rPr>
          <w:rFonts w:ascii="Times New Roman" w:hAnsi="Times New Roman"/>
        </w:rPr>
      </w:pPr>
      <w:r w:rsidRPr="00805B44">
        <w:rPr>
          <w:rStyle w:val="a9"/>
          <w:rFonts w:ascii="Times New Roman" w:hAnsi="Times New Roman"/>
        </w:rPr>
        <w:footnoteRef/>
      </w:r>
      <w:r w:rsidRPr="00805B44">
        <w:rPr>
          <w:rFonts w:ascii="Times New Roman" w:hAnsi="Times New Roman"/>
        </w:rPr>
        <w:t xml:space="preserve"> Для сравнения наиболее сильные конкуренты Мордовского университета  – МГТУ им. Баумана и Томский политехнический университет – создали 8 и 20 хозяйственных обществ соответственно. </w:t>
      </w:r>
    </w:p>
  </w:footnote>
  <w:footnote w:id="6">
    <w:p w:rsidR="0015342B" w:rsidRPr="00805B44" w:rsidRDefault="0015342B" w:rsidP="00186CEE">
      <w:pPr>
        <w:autoSpaceDE w:val="0"/>
        <w:autoSpaceDN w:val="0"/>
        <w:adjustRightInd w:val="0"/>
        <w:spacing w:after="0" w:line="240" w:lineRule="auto"/>
        <w:jc w:val="both"/>
        <w:rPr>
          <w:rFonts w:ascii="Times New Roman" w:hAnsi="Times New Roman"/>
        </w:rPr>
      </w:pPr>
      <w:r w:rsidRPr="00805B44">
        <w:rPr>
          <w:rStyle w:val="a9"/>
          <w:rFonts w:ascii="Times New Roman" w:hAnsi="Times New Roman"/>
        </w:rPr>
        <w:footnoteRef/>
      </w:r>
      <w:r w:rsidRPr="00805B44">
        <w:rPr>
          <w:rFonts w:ascii="Times New Roman" w:hAnsi="Times New Roman"/>
        </w:rPr>
        <w:t xml:space="preserve"> </w:t>
      </w:r>
      <w:r w:rsidRPr="00805B44">
        <w:rPr>
          <w:rFonts w:ascii="Times New Roman" w:hAnsi="Times New Roman"/>
          <w:sz w:val="20"/>
          <w:szCs w:val="20"/>
        </w:rPr>
        <w:t xml:space="preserve">Интегральный индикатор  складывается из 5 показателей – число грантов РГНФ на 100 преподавателей, число грантов РГФИ на 100 преподавателей, число статей на 1 штатного преподавателя, индекс цитирования статей работников вуза, число журналов ВАК, издаваемых вузом (рейтинг Высшей школы экономики и РИА Новости, подготовленный по заказу Общественной палаты РФ). </w:t>
      </w:r>
    </w:p>
  </w:footnote>
  <w:footnote w:id="7">
    <w:p w:rsidR="0015342B" w:rsidRPr="00805B44" w:rsidRDefault="0015342B" w:rsidP="00186CEE">
      <w:pPr>
        <w:pStyle w:val="a7"/>
        <w:jc w:val="both"/>
        <w:rPr>
          <w:rFonts w:ascii="Times New Roman" w:hAnsi="Times New Roman"/>
        </w:rPr>
      </w:pPr>
      <w:r w:rsidRPr="00805B44">
        <w:rPr>
          <w:rStyle w:val="a9"/>
          <w:rFonts w:ascii="Times New Roman" w:hAnsi="Times New Roman"/>
        </w:rPr>
        <w:footnoteRef/>
      </w:r>
      <w:r w:rsidRPr="00805B44">
        <w:rPr>
          <w:rFonts w:ascii="Times New Roman" w:hAnsi="Times New Roman"/>
        </w:rPr>
        <w:t xml:space="preserve"> Мордовский университет несколько уступает другим российским НИУ по уровню публикационной активности. Однако в перспективе до 2018 г. этот показатель планируется увеличить в 4 раза (МГТУ им. Баумана – в 2 раза, ТПУ – 2, МЭИ – в 3 раза). Что касается сопоставления с зарубежными организациями (ключевыми мировыми игрокам в области светотехники),  то отставание  Мордовского университета очевидно. Если его текущий публикационный индекс составляет 0.1-0.2, то  значение показателя у таких компаний, как Philips, Research Centre for Energy and Environmental Technology, University of Cambridge, Technical University of Munich, колеблется в пределах 1.4-1.9 (по зарубежным компаниям данные за 2004 г.). </w:t>
      </w:r>
    </w:p>
  </w:footnote>
  <w:footnote w:id="8">
    <w:p w:rsidR="0015342B" w:rsidRPr="00806AEA" w:rsidRDefault="0015342B" w:rsidP="00186CEE">
      <w:pPr>
        <w:spacing w:after="0" w:line="240" w:lineRule="auto"/>
        <w:jc w:val="both"/>
        <w:rPr>
          <w:sz w:val="20"/>
          <w:szCs w:val="20"/>
        </w:rPr>
      </w:pPr>
      <w:r w:rsidRPr="00805B44">
        <w:rPr>
          <w:rStyle w:val="a9"/>
          <w:rFonts w:ascii="Times New Roman" w:hAnsi="Times New Roman"/>
        </w:rPr>
        <w:footnoteRef/>
      </w:r>
      <w:r w:rsidRPr="00805B44">
        <w:rPr>
          <w:rFonts w:ascii="Times New Roman" w:hAnsi="Times New Roman"/>
        </w:rPr>
        <w:t xml:space="preserve"> </w:t>
      </w:r>
      <w:r w:rsidRPr="00805B44">
        <w:rPr>
          <w:rFonts w:ascii="Times New Roman" w:hAnsi="Times New Roman"/>
          <w:sz w:val="20"/>
          <w:szCs w:val="20"/>
        </w:rPr>
        <w:t>Российские конкурирующие вузы – Томский политехнический университет и Московский энергетический институт – готовят специалистов только по световому дизайну.</w:t>
      </w:r>
    </w:p>
  </w:footnote>
  <w:footnote w:id="9">
    <w:p w:rsidR="0015342B" w:rsidRPr="003F7390" w:rsidRDefault="0015342B" w:rsidP="00186CEE">
      <w:pPr>
        <w:tabs>
          <w:tab w:val="num" w:pos="1080"/>
        </w:tabs>
        <w:spacing w:after="0" w:line="240" w:lineRule="auto"/>
        <w:jc w:val="both"/>
        <w:rPr>
          <w:sz w:val="20"/>
          <w:szCs w:val="20"/>
        </w:rPr>
      </w:pPr>
      <w:r>
        <w:rPr>
          <w:rStyle w:val="a9"/>
        </w:rPr>
        <w:footnoteRef/>
      </w:r>
      <w:r>
        <w:t xml:space="preserve"> </w:t>
      </w:r>
      <w:r w:rsidRPr="009576B0">
        <w:rPr>
          <w:rFonts w:ascii="Times New Roman" w:hAnsi="Times New Roman"/>
          <w:sz w:val="20"/>
          <w:szCs w:val="20"/>
        </w:rPr>
        <w:t>В частности, было приобретено высокотехнологическое научное оборудование, в том числе для модернизации исследовательских практикумов магистерских образовательных программ: «Физика конденсированного состояния», «Органическая химия», «Химия твердого тела» (см. Приложение 1,2).</w:t>
      </w:r>
    </w:p>
  </w:footnote>
  <w:footnote w:id="10">
    <w:p w:rsidR="0015342B" w:rsidRDefault="0015342B" w:rsidP="00CD770C">
      <w:pPr>
        <w:pStyle w:val="a7"/>
        <w:jc w:val="both"/>
      </w:pPr>
      <w:r>
        <w:rPr>
          <w:rStyle w:val="a9"/>
        </w:rPr>
        <w:footnoteRef/>
      </w:r>
      <w:r>
        <w:t xml:space="preserve"> </w:t>
      </w:r>
      <w:r w:rsidRPr="006D037A">
        <w:t>Без внешних совместителей и работников несписочного состава</w:t>
      </w:r>
      <w:r>
        <w:t>,</w:t>
      </w:r>
      <w:r w:rsidRPr="006D037A">
        <w:t xml:space="preserve"> российская собственность</w:t>
      </w:r>
      <w:r>
        <w:t xml:space="preserve">. Виды деятельности </w:t>
      </w:r>
      <w:r w:rsidRPr="006D037A">
        <w:t xml:space="preserve"> сгруппированы по классификации ОКВЭД следующим образом: (1) Сельское хозяйство, охота и лесное хозяйство; Рыболовство и рыбоводство; Добыча полезных ископаемых (разделы А, В и С)</w:t>
      </w:r>
      <w:r>
        <w:t>;</w:t>
      </w:r>
      <w:r w:rsidRPr="006D037A">
        <w:t xml:space="preserve"> (2) Обрабатывающие производства (</w:t>
      </w:r>
      <w:r w:rsidRPr="006D037A">
        <w:rPr>
          <w:lang w:val="en-US"/>
        </w:rPr>
        <w:t>D</w:t>
      </w:r>
      <w:r w:rsidRPr="006D037A">
        <w:t>)</w:t>
      </w:r>
      <w:r>
        <w:t>;</w:t>
      </w:r>
      <w:r w:rsidRPr="006D037A">
        <w:t xml:space="preserve"> (3) Производство и распределение электроэнергии, газа и воды (Е); (4) Строительство (</w:t>
      </w:r>
      <w:r w:rsidRPr="006D037A">
        <w:rPr>
          <w:lang w:val="en-US"/>
        </w:rPr>
        <w:t>F</w:t>
      </w:r>
      <w:r w:rsidRPr="006D037A">
        <w:t xml:space="preserve">); (5) Оптовая и розничная торговля; ремонт автотранспортных средств, мотоциклов, бытовых изделий и предметов личного пользования </w:t>
      </w:r>
      <w:r>
        <w:t>(</w:t>
      </w:r>
      <w:r w:rsidRPr="006D037A">
        <w:rPr>
          <w:lang w:val="en-US"/>
        </w:rPr>
        <w:t>G</w:t>
      </w:r>
      <w:r w:rsidRPr="006D037A">
        <w:t>); (6) Гостиницы и рестораны (Н); (7) Транспорт и связь (</w:t>
      </w:r>
      <w:r w:rsidRPr="006D037A">
        <w:rPr>
          <w:lang w:val="en-US"/>
        </w:rPr>
        <w:t>I</w:t>
      </w:r>
      <w:r w:rsidRPr="006D037A">
        <w:t>); (8) Финансы (</w:t>
      </w:r>
      <w:r w:rsidRPr="006D037A">
        <w:rPr>
          <w:lang w:val="en-US"/>
        </w:rPr>
        <w:t>J</w:t>
      </w:r>
      <w:r w:rsidRPr="006D037A">
        <w:t>); (9) Операции с недвижимым имуществом, аренда, предоставление интеллектуально насыщенных услуг (К); (10) Государственное управление и обеспечение военной безопасности; социальное страхование (</w:t>
      </w:r>
      <w:r w:rsidRPr="006D037A">
        <w:rPr>
          <w:lang w:val="en-US"/>
        </w:rPr>
        <w:t>L</w:t>
      </w:r>
      <w:r w:rsidRPr="006D037A">
        <w:t>); (11) Образование (М); (12) Здравоохранение (</w:t>
      </w:r>
      <w:r w:rsidRPr="006D037A">
        <w:rPr>
          <w:lang w:val="en-US"/>
        </w:rPr>
        <w:t>N</w:t>
      </w:r>
      <w:r w:rsidRPr="006D037A">
        <w:t xml:space="preserve">); (13) Предоставление прочих социальных, коммунальных и персональных услуг (О), в котором основную долю занятых составляет деятельность по организации отдыха, развлечений, культуры и спорта (в диаграмме обозначены как ОРКС). </w:t>
      </w:r>
      <w:r>
        <w:t xml:space="preserve"> </w:t>
      </w:r>
    </w:p>
  </w:footnote>
  <w:footnote w:id="11">
    <w:p w:rsidR="0015342B" w:rsidRPr="00E20724" w:rsidRDefault="0015342B" w:rsidP="00CD770C">
      <w:pPr>
        <w:tabs>
          <w:tab w:val="left" w:pos="2460"/>
        </w:tabs>
        <w:spacing w:after="0" w:line="240" w:lineRule="auto"/>
        <w:jc w:val="both"/>
        <w:rPr>
          <w:sz w:val="20"/>
          <w:szCs w:val="20"/>
        </w:rPr>
      </w:pPr>
      <w:r>
        <w:rPr>
          <w:rStyle w:val="a9"/>
        </w:rPr>
        <w:footnoteRef/>
      </w:r>
      <w:r>
        <w:t xml:space="preserve"> </w:t>
      </w:r>
      <w:r w:rsidRPr="00E20724">
        <w:rPr>
          <w:rFonts w:ascii="Times New Roman" w:hAnsi="Times New Roman"/>
          <w:sz w:val="20"/>
          <w:szCs w:val="20"/>
        </w:rPr>
        <w:t xml:space="preserve">Данные отчетности предприятий кластера за </w:t>
      </w:r>
      <w:smartTag w:uri="urn:schemas-microsoft-com:office:smarttags" w:element="metricconverter">
        <w:smartTagPr>
          <w:attr w:name="ProductID" w:val="2011 г"/>
        </w:smartTagPr>
        <w:r w:rsidRPr="00E20724">
          <w:rPr>
            <w:rFonts w:ascii="Times New Roman" w:hAnsi="Times New Roman"/>
            <w:sz w:val="20"/>
            <w:szCs w:val="20"/>
          </w:rPr>
          <w:t>2011 г</w:t>
        </w:r>
      </w:smartTag>
      <w:r w:rsidRPr="00E20724">
        <w:rPr>
          <w:rFonts w:ascii="Times New Roman" w:hAnsi="Times New Roman"/>
          <w:sz w:val="20"/>
          <w:szCs w:val="20"/>
        </w:rPr>
        <w:t xml:space="preserve">. показывают примерно те же цифры (11000-14000 руб.) по промышленным предприятиям и немного выше – по науке (12500 – 16000 руб.). </w:t>
      </w:r>
    </w:p>
  </w:footnote>
  <w:footnote w:id="12">
    <w:p w:rsidR="0015342B" w:rsidRPr="00BC5AF3" w:rsidRDefault="0015342B" w:rsidP="00C47A5A">
      <w:pPr>
        <w:spacing w:after="0" w:line="240" w:lineRule="auto"/>
        <w:jc w:val="both"/>
        <w:rPr>
          <w:rFonts w:ascii="Times New Roman" w:hAnsi="Times New Roman"/>
          <w:sz w:val="28"/>
          <w:szCs w:val="28"/>
        </w:rPr>
      </w:pPr>
      <w:r>
        <w:rPr>
          <w:rStyle w:val="a9"/>
        </w:rPr>
        <w:footnoteRef/>
      </w:r>
      <w:r>
        <w:t xml:space="preserve"> </w:t>
      </w:r>
      <w:r w:rsidRPr="00BC5AF3">
        <w:rPr>
          <w:rFonts w:ascii="Times New Roman" w:hAnsi="Times New Roman"/>
        </w:rPr>
        <w:t>Указ Президента РФ «</w:t>
      </w:r>
      <w:r w:rsidRPr="00BC5AF3">
        <w:rPr>
          <w:rFonts w:ascii="Times New Roman" w:hAnsi="Times New Roman"/>
          <w:bCs/>
        </w:rPr>
        <w: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r>
        <w:rPr>
          <w:rFonts w:ascii="Times New Roman" w:hAnsi="Times New Roman"/>
          <w:bCs/>
        </w:rPr>
        <w:t xml:space="preserve">» от 07.07.2011 г. №899. </w:t>
      </w:r>
    </w:p>
    <w:p w:rsidR="0015342B" w:rsidRPr="00BC5AF3" w:rsidRDefault="0015342B" w:rsidP="00C47A5A">
      <w:pPr>
        <w:pStyle w:val="a7"/>
        <w:jc w:val="both"/>
      </w:pPr>
    </w:p>
  </w:footnote>
  <w:footnote w:id="13">
    <w:p w:rsidR="0015342B" w:rsidRPr="002047C5" w:rsidRDefault="0015342B" w:rsidP="00CD770C">
      <w:pPr>
        <w:pStyle w:val="af3"/>
        <w:jc w:val="both"/>
        <w:rPr>
          <w:rFonts w:ascii="Times New Roman" w:hAnsi="Times New Roman"/>
        </w:rPr>
      </w:pPr>
      <w:r w:rsidRPr="002047C5">
        <w:rPr>
          <w:rStyle w:val="a9"/>
          <w:rFonts w:ascii="Times New Roman" w:hAnsi="Times New Roman"/>
        </w:rPr>
        <w:footnoteRef/>
      </w:r>
      <w:r w:rsidRPr="002047C5">
        <w:t xml:space="preserve"> </w:t>
      </w:r>
      <w:r w:rsidRPr="002047C5">
        <w:rPr>
          <w:rFonts w:ascii="Times New Roman" w:hAnsi="Times New Roman"/>
        </w:rPr>
        <w:t xml:space="preserve">Удлинение станционных путей обусловлено короткими полезными длинами станционных путей от </w:t>
      </w:r>
      <w:smartTag w:uri="urn:schemas-microsoft-com:office:smarttags" w:element="metricconverter">
        <w:smartTagPr>
          <w:attr w:name="ProductID" w:val="850 метров"/>
        </w:smartTagPr>
        <w:r w:rsidRPr="002047C5">
          <w:rPr>
            <w:rFonts w:ascii="Times New Roman" w:hAnsi="Times New Roman"/>
          </w:rPr>
          <w:t>850 метров</w:t>
        </w:r>
      </w:smartTag>
      <w:r w:rsidRPr="002047C5">
        <w:rPr>
          <w:rFonts w:ascii="Times New Roman" w:hAnsi="Times New Roman"/>
        </w:rPr>
        <w:t xml:space="preserve"> до </w:t>
      </w:r>
      <w:smartTag w:uri="urn:schemas-microsoft-com:office:smarttags" w:element="metricconverter">
        <w:smartTagPr>
          <w:attr w:name="ProductID" w:val="980 метров"/>
        </w:smartTagPr>
        <w:r w:rsidRPr="002047C5">
          <w:rPr>
            <w:rFonts w:ascii="Times New Roman" w:hAnsi="Times New Roman"/>
          </w:rPr>
          <w:t>980 метров</w:t>
        </w:r>
      </w:smartTag>
      <w:r w:rsidRPr="002047C5">
        <w:rPr>
          <w:rFonts w:ascii="Times New Roman" w:hAnsi="Times New Roman"/>
        </w:rPr>
        <w:t xml:space="preserve">, чем сдерживается беспрепятственный прием поездов унифицированной графиковой длиной 71 условный вагон, а также пропуск порожних маршрутов из полувагонов и цистерн длиной 100 условных вагонов. </w:t>
      </w:r>
    </w:p>
  </w:footnote>
  <w:footnote w:id="14">
    <w:p w:rsidR="0015342B" w:rsidRPr="002047C5" w:rsidRDefault="0015342B" w:rsidP="00CD770C">
      <w:pPr>
        <w:pStyle w:val="af3"/>
        <w:jc w:val="both"/>
        <w:rPr>
          <w:rFonts w:ascii="Times New Roman" w:hAnsi="Times New Roman"/>
        </w:rPr>
      </w:pPr>
      <w:r w:rsidRPr="002047C5">
        <w:rPr>
          <w:rStyle w:val="a9"/>
          <w:rFonts w:ascii="Times New Roman" w:hAnsi="Times New Roman"/>
        </w:rPr>
        <w:footnoteRef/>
      </w:r>
      <w:r w:rsidRPr="002047C5">
        <w:rPr>
          <w:rFonts w:ascii="Times New Roman" w:hAnsi="Times New Roman"/>
        </w:rPr>
        <w:t xml:space="preserve"> Приоритетное направление организации скоростного движения пассажирских поездов, представленное Стратегией — это направление Самара — Саранск протяженностью </w:t>
      </w:r>
      <w:smartTag w:uri="urn:schemas-microsoft-com:office:smarttags" w:element="metricconverter">
        <w:smartTagPr>
          <w:attr w:name="ProductID" w:val="449 км"/>
        </w:smartTagPr>
        <w:r w:rsidRPr="002047C5">
          <w:rPr>
            <w:rFonts w:ascii="Times New Roman" w:hAnsi="Times New Roman"/>
          </w:rPr>
          <w:t>449 км</w:t>
        </w:r>
      </w:smartTag>
      <w:r w:rsidRPr="002047C5">
        <w:rPr>
          <w:rFonts w:ascii="Times New Roman" w:hAnsi="Times New Roman"/>
        </w:rPr>
        <w:t xml:space="preserve"> (предполагаемое время в пути скоростного поезда — 4 часа 55 минут). На этом направлении планируется использовать моторвагонный подвижной состав. Для организации скоростного движения на данном направлении потребуется модернизировать инфраструктуру существующих железнодорожных линий с обеспечением скоростей движения 160—200 км/час. Ориентировочные сроки строительства 2015—2020 годы. </w:t>
      </w:r>
    </w:p>
  </w:footnote>
  <w:footnote w:id="15">
    <w:p w:rsidR="0015342B" w:rsidRPr="002047C5" w:rsidRDefault="0015342B" w:rsidP="00CD770C">
      <w:pPr>
        <w:pStyle w:val="af3"/>
        <w:jc w:val="both"/>
        <w:rPr>
          <w:rFonts w:ascii="Times New Roman" w:hAnsi="Times New Roman"/>
          <w:sz w:val="20"/>
          <w:szCs w:val="20"/>
        </w:rPr>
      </w:pPr>
      <w:r w:rsidRPr="002047C5">
        <w:rPr>
          <w:rStyle w:val="a9"/>
          <w:rFonts w:ascii="Times New Roman" w:hAnsi="Times New Roman"/>
        </w:rPr>
        <w:footnoteRef/>
      </w:r>
      <w:r w:rsidRPr="002047C5">
        <w:rPr>
          <w:rFonts w:ascii="Times New Roman" w:hAnsi="Times New Roman"/>
        </w:rPr>
        <w:t xml:space="preserve"> Строительство второго пути с мостовым переходом через р. Мокша обусловлено необходимостью увеличения пропускной способности на двухпутном участке Рузаевка — Кустаревка, на котором лимитирующим пропускную способность является перегон Токмово — Мокша с наличием однопутного мостового перехода. Кроме того, строительство позволит увеличить участковую скорость грузовых поездов, в том числе длинносоставных и тяжеловесных поездов, организовать пассажирское движение со скоростью 120 км/час, а также повысит уровень безопасности движения. Пропускная способность участка возрастет с 70 до 120 пар поездов в сутки.</w:t>
      </w:r>
    </w:p>
  </w:footnote>
  <w:footnote w:id="16">
    <w:p w:rsidR="0015342B" w:rsidRPr="003946B2" w:rsidRDefault="0015342B" w:rsidP="00CD770C">
      <w:pPr>
        <w:pStyle w:val="af3"/>
        <w:jc w:val="both"/>
        <w:rPr>
          <w:rFonts w:ascii="Times New Roman" w:hAnsi="Times New Roman"/>
        </w:rPr>
      </w:pPr>
      <w:r w:rsidRPr="003946B2">
        <w:rPr>
          <w:rStyle w:val="a9"/>
          <w:rFonts w:ascii="Times New Roman" w:hAnsi="Times New Roman"/>
        </w:rPr>
        <w:footnoteRef/>
      </w:r>
      <w:r w:rsidRPr="003946B2">
        <w:rPr>
          <w:rFonts w:ascii="Times New Roman" w:hAnsi="Times New Roman"/>
        </w:rPr>
        <w:t xml:space="preserve"> В настоящее время пропускная способность участка Рузаевка — Красный Узел при однопутном перегоне Рузаевка (Пензенский парк) — Новые Полянки составляет 36 пар поездов в сутки. Существующие размеры движения составляют 22 пары поездов. В целях повышения пропускной способности станции и участка Рузаевка — Красный Узел необходимо осуществить строительство второго главного пути между Пензенским парком и станцией Новые Полянки протяженностью </w:t>
      </w:r>
      <w:smartTag w:uri="urn:schemas-microsoft-com:office:smarttags" w:element="metricconverter">
        <w:smartTagPr>
          <w:attr w:name="ProductID" w:val="7 км"/>
        </w:smartTagPr>
        <w:r w:rsidRPr="003946B2">
          <w:rPr>
            <w:rFonts w:ascii="Times New Roman" w:hAnsi="Times New Roman"/>
          </w:rPr>
          <w:t>7 км</w:t>
        </w:r>
      </w:smartTag>
      <w:r w:rsidRPr="003946B2">
        <w:rPr>
          <w:rFonts w:ascii="Times New Roman" w:hAnsi="Times New Roman"/>
        </w:rPr>
        <w:t>. После завершения строительства второго пути пропускная способность составит: нечетное направление — 64 пары поездов, четное направление 63 пары поездов в сутки.</w:t>
      </w:r>
    </w:p>
  </w:footnote>
  <w:footnote w:id="17">
    <w:p w:rsidR="0015342B" w:rsidRPr="003946B2" w:rsidRDefault="0015342B" w:rsidP="00CD770C">
      <w:pPr>
        <w:pStyle w:val="a7"/>
        <w:rPr>
          <w:rFonts w:ascii="Verdana" w:hAnsi="Verdana"/>
          <w:sz w:val="22"/>
          <w:szCs w:val="22"/>
        </w:rPr>
      </w:pPr>
      <w:r w:rsidRPr="003946B2">
        <w:rPr>
          <w:rStyle w:val="a9"/>
          <w:rFonts w:eastAsiaTheme="majorEastAsia"/>
          <w:sz w:val="22"/>
          <w:szCs w:val="22"/>
        </w:rPr>
        <w:footnoteRef/>
      </w:r>
      <w:r w:rsidRPr="003946B2">
        <w:rPr>
          <w:sz w:val="22"/>
          <w:szCs w:val="22"/>
        </w:rPr>
        <w:t xml:space="preserve"> Строительство данной автодороги возможно только после 2015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425CA2"/>
    <w:lvl w:ilvl="0">
      <w:numFmt w:val="bullet"/>
      <w:lvlText w:val="*"/>
      <w:lvlJc w:val="left"/>
    </w:lvl>
  </w:abstractNum>
  <w:abstractNum w:abstractNumId="1">
    <w:nsid w:val="00CB1096"/>
    <w:multiLevelType w:val="hybridMultilevel"/>
    <w:tmpl w:val="FCAAA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823A2"/>
    <w:multiLevelType w:val="hybridMultilevel"/>
    <w:tmpl w:val="6D364772"/>
    <w:lvl w:ilvl="0" w:tplc="864233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18104B"/>
    <w:multiLevelType w:val="hybridMultilevel"/>
    <w:tmpl w:val="A5DECC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454D81"/>
    <w:multiLevelType w:val="hybridMultilevel"/>
    <w:tmpl w:val="1772E9A6"/>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484DFE"/>
    <w:multiLevelType w:val="hybridMultilevel"/>
    <w:tmpl w:val="EDDC9A26"/>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740D9"/>
    <w:multiLevelType w:val="hybridMultilevel"/>
    <w:tmpl w:val="F2347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EB2870"/>
    <w:multiLevelType w:val="hybridMultilevel"/>
    <w:tmpl w:val="1F5A147A"/>
    <w:lvl w:ilvl="0" w:tplc="B044AE0A">
      <w:start w:val="1"/>
      <w:numFmt w:val="decimal"/>
      <w:lvlText w:val="2.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AA77C4"/>
    <w:multiLevelType w:val="hybridMultilevel"/>
    <w:tmpl w:val="B5169AE2"/>
    <w:lvl w:ilvl="0" w:tplc="864233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EE21EAC"/>
    <w:multiLevelType w:val="hybridMultilevel"/>
    <w:tmpl w:val="AB4856C8"/>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2A7223"/>
    <w:multiLevelType w:val="hybridMultilevel"/>
    <w:tmpl w:val="F6CA5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8C17EE"/>
    <w:multiLevelType w:val="hybridMultilevel"/>
    <w:tmpl w:val="DF76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503962"/>
    <w:multiLevelType w:val="multilevel"/>
    <w:tmpl w:val="4AFC345A"/>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3">
    <w:nsid w:val="125D2D18"/>
    <w:multiLevelType w:val="multilevel"/>
    <w:tmpl w:val="5A92F1E8"/>
    <w:lvl w:ilvl="0">
      <w:start w:val="4"/>
      <w:numFmt w:val="decimal"/>
      <w:lvlText w:val="%1."/>
      <w:lvlJc w:val="left"/>
      <w:pPr>
        <w:ind w:left="720" w:hanging="72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154A6756"/>
    <w:multiLevelType w:val="multilevel"/>
    <w:tmpl w:val="328A4DF8"/>
    <w:lvl w:ilvl="0">
      <w:start w:val="4"/>
      <w:numFmt w:val="decimal"/>
      <w:lvlText w:val="%1."/>
      <w:lvlJc w:val="left"/>
      <w:pPr>
        <w:ind w:left="720" w:hanging="720"/>
      </w:pPr>
      <w:rPr>
        <w:rFonts w:cstheme="minorBidi" w:hint="default"/>
      </w:rPr>
    </w:lvl>
    <w:lvl w:ilvl="1">
      <w:start w:val="1"/>
      <w:numFmt w:val="decimal"/>
      <w:lvlText w:val="%1.%2."/>
      <w:lvlJc w:val="left"/>
      <w:pPr>
        <w:ind w:left="1051" w:hanging="720"/>
      </w:pPr>
      <w:rPr>
        <w:rFonts w:cstheme="minorBidi" w:hint="default"/>
      </w:rPr>
    </w:lvl>
    <w:lvl w:ilvl="2">
      <w:start w:val="1"/>
      <w:numFmt w:val="decimal"/>
      <w:lvlText w:val="%1.%2.%3."/>
      <w:lvlJc w:val="left"/>
      <w:pPr>
        <w:ind w:left="1382" w:hanging="720"/>
      </w:pPr>
      <w:rPr>
        <w:rFonts w:cstheme="minorBidi" w:hint="default"/>
      </w:rPr>
    </w:lvl>
    <w:lvl w:ilvl="3">
      <w:start w:val="2"/>
      <w:numFmt w:val="decimal"/>
      <w:lvlText w:val="%1.%2.%3.%4."/>
      <w:lvlJc w:val="left"/>
      <w:pPr>
        <w:ind w:left="1713" w:hanging="720"/>
      </w:pPr>
      <w:rPr>
        <w:rFonts w:cstheme="minorBidi" w:hint="default"/>
      </w:rPr>
    </w:lvl>
    <w:lvl w:ilvl="4">
      <w:start w:val="1"/>
      <w:numFmt w:val="decimal"/>
      <w:lvlText w:val="%1.%2.%3.%4.%5."/>
      <w:lvlJc w:val="left"/>
      <w:pPr>
        <w:ind w:left="2404" w:hanging="1080"/>
      </w:pPr>
      <w:rPr>
        <w:rFonts w:cstheme="minorBidi" w:hint="default"/>
      </w:rPr>
    </w:lvl>
    <w:lvl w:ilvl="5">
      <w:start w:val="1"/>
      <w:numFmt w:val="decimal"/>
      <w:lvlText w:val="%1.%2.%3.%4.%5.%6."/>
      <w:lvlJc w:val="left"/>
      <w:pPr>
        <w:ind w:left="2735" w:hanging="1080"/>
      </w:pPr>
      <w:rPr>
        <w:rFonts w:cstheme="minorBidi" w:hint="default"/>
      </w:rPr>
    </w:lvl>
    <w:lvl w:ilvl="6">
      <w:start w:val="1"/>
      <w:numFmt w:val="decimal"/>
      <w:lvlText w:val="%1.%2.%3.%4.%5.%6.%7."/>
      <w:lvlJc w:val="left"/>
      <w:pPr>
        <w:ind w:left="3426" w:hanging="1440"/>
      </w:pPr>
      <w:rPr>
        <w:rFonts w:cstheme="minorBidi" w:hint="default"/>
      </w:rPr>
    </w:lvl>
    <w:lvl w:ilvl="7">
      <w:start w:val="1"/>
      <w:numFmt w:val="decimal"/>
      <w:lvlText w:val="%1.%2.%3.%4.%5.%6.%7.%8."/>
      <w:lvlJc w:val="left"/>
      <w:pPr>
        <w:ind w:left="3757" w:hanging="1440"/>
      </w:pPr>
      <w:rPr>
        <w:rFonts w:cstheme="minorBidi" w:hint="default"/>
      </w:rPr>
    </w:lvl>
    <w:lvl w:ilvl="8">
      <w:start w:val="1"/>
      <w:numFmt w:val="decimal"/>
      <w:lvlText w:val="%1.%2.%3.%4.%5.%6.%7.%8.%9."/>
      <w:lvlJc w:val="left"/>
      <w:pPr>
        <w:ind w:left="4448" w:hanging="1800"/>
      </w:pPr>
      <w:rPr>
        <w:rFonts w:cstheme="minorBidi" w:hint="default"/>
      </w:rPr>
    </w:lvl>
  </w:abstractNum>
  <w:abstractNum w:abstractNumId="15">
    <w:nsid w:val="15D54406"/>
    <w:multiLevelType w:val="hybridMultilevel"/>
    <w:tmpl w:val="C7DA9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902993"/>
    <w:multiLevelType w:val="hybridMultilevel"/>
    <w:tmpl w:val="419C4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87A38DC"/>
    <w:multiLevelType w:val="hybridMultilevel"/>
    <w:tmpl w:val="2814FEB0"/>
    <w:lvl w:ilvl="0" w:tplc="2DC8A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EC4725D"/>
    <w:multiLevelType w:val="hybridMultilevel"/>
    <w:tmpl w:val="4F0611EA"/>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B62A9A"/>
    <w:multiLevelType w:val="hybridMultilevel"/>
    <w:tmpl w:val="201ACB86"/>
    <w:lvl w:ilvl="0" w:tplc="FFFFFFFF">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0B756B2"/>
    <w:multiLevelType w:val="hybridMultilevel"/>
    <w:tmpl w:val="D368F1AE"/>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DF251F"/>
    <w:multiLevelType w:val="multilevel"/>
    <w:tmpl w:val="1E66AEC8"/>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3301169"/>
    <w:multiLevelType w:val="hybridMultilevel"/>
    <w:tmpl w:val="1C041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3D71D74"/>
    <w:multiLevelType w:val="hybridMultilevel"/>
    <w:tmpl w:val="1FA0876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3EA6FB7"/>
    <w:multiLevelType w:val="multilevel"/>
    <w:tmpl w:val="1C08E736"/>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3004AC"/>
    <w:multiLevelType w:val="hybridMultilevel"/>
    <w:tmpl w:val="C0FE6D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057A67"/>
    <w:multiLevelType w:val="multilevel"/>
    <w:tmpl w:val="1A766176"/>
    <w:lvl w:ilvl="0">
      <w:start w:val="1"/>
      <w:numFmt w:val="decimal"/>
      <w:lvlText w:val="%1."/>
      <w:lvlJc w:val="left"/>
      <w:pPr>
        <w:ind w:left="675" w:hanging="675"/>
      </w:pPr>
      <w:rPr>
        <w:rFonts w:cs="Times New Roman"/>
      </w:rPr>
    </w:lvl>
    <w:lvl w:ilvl="1">
      <w:start w:val="4"/>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924" w:hanging="180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992" w:hanging="2160"/>
      </w:pPr>
      <w:rPr>
        <w:rFonts w:cs="Times New Roman"/>
      </w:rPr>
    </w:lvl>
  </w:abstractNum>
  <w:abstractNum w:abstractNumId="27">
    <w:nsid w:val="254459A9"/>
    <w:multiLevelType w:val="hybridMultilevel"/>
    <w:tmpl w:val="BE44A67A"/>
    <w:lvl w:ilvl="0" w:tplc="F752427C">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25851436"/>
    <w:multiLevelType w:val="hybridMultilevel"/>
    <w:tmpl w:val="2F5AD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6B475A3"/>
    <w:multiLevelType w:val="hybridMultilevel"/>
    <w:tmpl w:val="6BBC93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8A04C30"/>
    <w:multiLevelType w:val="hybridMultilevel"/>
    <w:tmpl w:val="0F14C426"/>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9E5A8D"/>
    <w:multiLevelType w:val="hybridMultilevel"/>
    <w:tmpl w:val="2BDC0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0F2D65"/>
    <w:multiLevelType w:val="multilevel"/>
    <w:tmpl w:val="7B0CF96E"/>
    <w:lvl w:ilvl="0">
      <w:start w:val="1"/>
      <w:numFmt w:val="decimal"/>
      <w:lvlText w:val="%1"/>
      <w:lvlJc w:val="left"/>
      <w:pPr>
        <w:ind w:left="360" w:hanging="360"/>
      </w:pPr>
    </w:lvl>
    <w:lvl w:ilvl="1">
      <w:start w:val="5"/>
      <w:numFmt w:val="decimal"/>
      <w:lvlText w:val="%1.%2"/>
      <w:lvlJc w:val="left"/>
      <w:pPr>
        <w:ind w:left="1434" w:hanging="360"/>
      </w:pPr>
    </w:lvl>
    <w:lvl w:ilvl="2">
      <w:start w:val="1"/>
      <w:numFmt w:val="decimal"/>
      <w:lvlText w:val="%1.%2.%3"/>
      <w:lvlJc w:val="left"/>
      <w:pPr>
        <w:ind w:left="2868" w:hanging="720"/>
      </w:pPr>
    </w:lvl>
    <w:lvl w:ilvl="3">
      <w:start w:val="1"/>
      <w:numFmt w:val="decimal"/>
      <w:lvlText w:val="%1.%2.%3.%4"/>
      <w:lvlJc w:val="left"/>
      <w:pPr>
        <w:ind w:left="3942" w:hanging="720"/>
      </w:pPr>
    </w:lvl>
    <w:lvl w:ilvl="4">
      <w:start w:val="1"/>
      <w:numFmt w:val="decimal"/>
      <w:lvlText w:val="%1.%2.%3.%4.%5"/>
      <w:lvlJc w:val="left"/>
      <w:pPr>
        <w:ind w:left="5376" w:hanging="1080"/>
      </w:pPr>
    </w:lvl>
    <w:lvl w:ilvl="5">
      <w:start w:val="1"/>
      <w:numFmt w:val="decimal"/>
      <w:lvlText w:val="%1.%2.%3.%4.%5.%6"/>
      <w:lvlJc w:val="left"/>
      <w:pPr>
        <w:ind w:left="6450" w:hanging="1080"/>
      </w:pPr>
    </w:lvl>
    <w:lvl w:ilvl="6">
      <w:start w:val="1"/>
      <w:numFmt w:val="decimal"/>
      <w:lvlText w:val="%1.%2.%3.%4.%5.%6.%7"/>
      <w:lvlJc w:val="left"/>
      <w:pPr>
        <w:ind w:left="7884" w:hanging="1440"/>
      </w:pPr>
    </w:lvl>
    <w:lvl w:ilvl="7">
      <w:start w:val="1"/>
      <w:numFmt w:val="decimal"/>
      <w:lvlText w:val="%1.%2.%3.%4.%5.%6.%7.%8"/>
      <w:lvlJc w:val="left"/>
      <w:pPr>
        <w:ind w:left="8958" w:hanging="1440"/>
      </w:pPr>
    </w:lvl>
    <w:lvl w:ilvl="8">
      <w:start w:val="1"/>
      <w:numFmt w:val="decimal"/>
      <w:lvlText w:val="%1.%2.%3.%4.%5.%6.%7.%8.%9"/>
      <w:lvlJc w:val="left"/>
      <w:pPr>
        <w:ind w:left="10392" w:hanging="1800"/>
      </w:pPr>
    </w:lvl>
  </w:abstractNum>
  <w:abstractNum w:abstractNumId="33">
    <w:nsid w:val="2AB11512"/>
    <w:multiLevelType w:val="hybridMultilevel"/>
    <w:tmpl w:val="2B0AAC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AFD6106"/>
    <w:multiLevelType w:val="hybridMultilevel"/>
    <w:tmpl w:val="DFA66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B3D041E"/>
    <w:multiLevelType w:val="hybridMultilevel"/>
    <w:tmpl w:val="79923BEE"/>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CD51430"/>
    <w:multiLevelType w:val="hybridMultilevel"/>
    <w:tmpl w:val="6FC8CBD0"/>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1B31F6"/>
    <w:multiLevelType w:val="multilevel"/>
    <w:tmpl w:val="F45C192A"/>
    <w:lvl w:ilvl="0">
      <w:start w:val="4"/>
      <w:numFmt w:val="decimal"/>
      <w:lvlText w:val="%1."/>
      <w:lvlJc w:val="left"/>
      <w:pPr>
        <w:ind w:left="720" w:hanging="720"/>
      </w:pPr>
      <w:rPr>
        <w:rFonts w:eastAsiaTheme="minorHAnsi" w:hint="default"/>
        <w:color w:val="auto"/>
      </w:rPr>
    </w:lvl>
    <w:lvl w:ilvl="1">
      <w:start w:val="2"/>
      <w:numFmt w:val="decimal"/>
      <w:lvlText w:val="%1.%2."/>
      <w:lvlJc w:val="left"/>
      <w:pPr>
        <w:ind w:left="960" w:hanging="720"/>
      </w:pPr>
      <w:rPr>
        <w:rFonts w:eastAsiaTheme="minorHAnsi" w:hint="default"/>
        <w:color w:val="auto"/>
      </w:rPr>
    </w:lvl>
    <w:lvl w:ilvl="2">
      <w:start w:val="2"/>
      <w:numFmt w:val="decimal"/>
      <w:lvlText w:val="%1.%2.%3."/>
      <w:lvlJc w:val="left"/>
      <w:pPr>
        <w:ind w:left="1200" w:hanging="720"/>
      </w:pPr>
      <w:rPr>
        <w:rFonts w:eastAsiaTheme="minorHAnsi" w:hint="default"/>
        <w:color w:val="auto"/>
      </w:rPr>
    </w:lvl>
    <w:lvl w:ilvl="3">
      <w:start w:val="1"/>
      <w:numFmt w:val="decimal"/>
      <w:lvlText w:val="%1.%2.%3.%4."/>
      <w:lvlJc w:val="left"/>
      <w:pPr>
        <w:ind w:left="1440" w:hanging="720"/>
      </w:pPr>
      <w:rPr>
        <w:rFonts w:eastAsiaTheme="minorHAnsi" w:hint="default"/>
        <w:color w:val="auto"/>
      </w:rPr>
    </w:lvl>
    <w:lvl w:ilvl="4">
      <w:start w:val="1"/>
      <w:numFmt w:val="decimal"/>
      <w:lvlText w:val="%1.%2.%3.%4.%5."/>
      <w:lvlJc w:val="left"/>
      <w:pPr>
        <w:ind w:left="2040" w:hanging="1080"/>
      </w:pPr>
      <w:rPr>
        <w:rFonts w:eastAsiaTheme="minorHAnsi" w:hint="default"/>
        <w:color w:val="auto"/>
      </w:rPr>
    </w:lvl>
    <w:lvl w:ilvl="5">
      <w:start w:val="1"/>
      <w:numFmt w:val="decimal"/>
      <w:lvlText w:val="%1.%2.%3.%4.%5.%6."/>
      <w:lvlJc w:val="left"/>
      <w:pPr>
        <w:ind w:left="2280" w:hanging="1080"/>
      </w:pPr>
      <w:rPr>
        <w:rFonts w:eastAsiaTheme="minorHAnsi" w:hint="default"/>
        <w:color w:val="auto"/>
      </w:rPr>
    </w:lvl>
    <w:lvl w:ilvl="6">
      <w:start w:val="1"/>
      <w:numFmt w:val="decimal"/>
      <w:lvlText w:val="%1.%2.%3.%4.%5.%6.%7."/>
      <w:lvlJc w:val="left"/>
      <w:pPr>
        <w:ind w:left="2880" w:hanging="1440"/>
      </w:pPr>
      <w:rPr>
        <w:rFonts w:eastAsiaTheme="minorHAnsi" w:hint="default"/>
        <w:color w:val="auto"/>
      </w:rPr>
    </w:lvl>
    <w:lvl w:ilvl="7">
      <w:start w:val="1"/>
      <w:numFmt w:val="decimal"/>
      <w:lvlText w:val="%1.%2.%3.%4.%5.%6.%7.%8."/>
      <w:lvlJc w:val="left"/>
      <w:pPr>
        <w:ind w:left="3120" w:hanging="1440"/>
      </w:pPr>
      <w:rPr>
        <w:rFonts w:eastAsiaTheme="minorHAnsi" w:hint="default"/>
        <w:color w:val="auto"/>
      </w:rPr>
    </w:lvl>
    <w:lvl w:ilvl="8">
      <w:start w:val="1"/>
      <w:numFmt w:val="decimal"/>
      <w:lvlText w:val="%1.%2.%3.%4.%5.%6.%7.%8.%9."/>
      <w:lvlJc w:val="left"/>
      <w:pPr>
        <w:ind w:left="3720" w:hanging="1800"/>
      </w:pPr>
      <w:rPr>
        <w:rFonts w:eastAsiaTheme="minorHAnsi" w:hint="default"/>
        <w:color w:val="auto"/>
      </w:rPr>
    </w:lvl>
  </w:abstractNum>
  <w:abstractNum w:abstractNumId="38">
    <w:nsid w:val="32540BC6"/>
    <w:multiLevelType w:val="hybridMultilevel"/>
    <w:tmpl w:val="D16235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325818FF"/>
    <w:multiLevelType w:val="hybridMultilevel"/>
    <w:tmpl w:val="41CCAA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33B307D3"/>
    <w:multiLevelType w:val="hybridMultilevel"/>
    <w:tmpl w:val="9B2C8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555ACC"/>
    <w:multiLevelType w:val="hybridMultilevel"/>
    <w:tmpl w:val="939C5F26"/>
    <w:lvl w:ilvl="0" w:tplc="AFE0DAF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59C70F7"/>
    <w:multiLevelType w:val="hybridMultilevel"/>
    <w:tmpl w:val="264A50B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497" w:hanging="708"/>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8501701"/>
    <w:multiLevelType w:val="hybridMultilevel"/>
    <w:tmpl w:val="54803D72"/>
    <w:lvl w:ilvl="0" w:tplc="FFFFFFFF">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8AC4BDB"/>
    <w:multiLevelType w:val="hybridMultilevel"/>
    <w:tmpl w:val="18A85534"/>
    <w:lvl w:ilvl="0" w:tplc="FFFFFFFF">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9B74F45"/>
    <w:multiLevelType w:val="hybridMultilevel"/>
    <w:tmpl w:val="B17453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3C53717A"/>
    <w:multiLevelType w:val="multilevel"/>
    <w:tmpl w:val="35487464"/>
    <w:lvl w:ilvl="0">
      <w:start w:val="4"/>
      <w:numFmt w:val="decimal"/>
      <w:lvlText w:val="%1."/>
      <w:lvlJc w:val="left"/>
      <w:pPr>
        <w:ind w:left="720" w:hanging="720"/>
      </w:pPr>
      <w:rPr>
        <w:rFonts w:hint="default"/>
      </w:rPr>
    </w:lvl>
    <w:lvl w:ilvl="1">
      <w:start w:val="1"/>
      <w:numFmt w:val="decimal"/>
      <w:lvlText w:val="%1.%2."/>
      <w:lvlJc w:val="left"/>
      <w:pPr>
        <w:ind w:left="1051" w:hanging="72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7">
    <w:nsid w:val="3D761278"/>
    <w:multiLevelType w:val="hybridMultilevel"/>
    <w:tmpl w:val="97F41894"/>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F9E5BC2"/>
    <w:multiLevelType w:val="multilevel"/>
    <w:tmpl w:val="F42E2756"/>
    <w:lvl w:ilvl="0">
      <w:start w:val="1"/>
      <w:numFmt w:val="decimal"/>
      <w:lvlText w:val="%1."/>
      <w:lvlJc w:val="left"/>
      <w:pPr>
        <w:ind w:left="675" w:hanging="675"/>
      </w:pPr>
      <w:rPr>
        <w:rFonts w:cs="Times New Roman"/>
      </w:rPr>
    </w:lvl>
    <w:lvl w:ilvl="1">
      <w:start w:val="2"/>
      <w:numFmt w:val="decimal"/>
      <w:lvlText w:val="%1.%2."/>
      <w:lvlJc w:val="left"/>
      <w:pPr>
        <w:ind w:left="1434" w:hanging="72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3222" w:hanging="1080"/>
      </w:pPr>
      <w:rPr>
        <w:rFonts w:cs="Times New Roman"/>
      </w:rPr>
    </w:lvl>
    <w:lvl w:ilvl="4">
      <w:start w:val="1"/>
      <w:numFmt w:val="decimal"/>
      <w:lvlText w:val="%1.%2.%3.%4.%5."/>
      <w:lvlJc w:val="left"/>
      <w:pPr>
        <w:ind w:left="3936" w:hanging="1080"/>
      </w:pPr>
      <w:rPr>
        <w:rFonts w:cs="Times New Roman"/>
      </w:rPr>
    </w:lvl>
    <w:lvl w:ilvl="5">
      <w:start w:val="1"/>
      <w:numFmt w:val="decimal"/>
      <w:lvlText w:val="%1.%2.%3.%4.%5.%6."/>
      <w:lvlJc w:val="left"/>
      <w:pPr>
        <w:ind w:left="5010" w:hanging="1440"/>
      </w:pPr>
      <w:rPr>
        <w:rFonts w:cs="Times New Roman"/>
      </w:rPr>
    </w:lvl>
    <w:lvl w:ilvl="6">
      <w:start w:val="1"/>
      <w:numFmt w:val="decimal"/>
      <w:lvlText w:val="%1.%2.%3.%4.%5.%6.%7."/>
      <w:lvlJc w:val="left"/>
      <w:pPr>
        <w:ind w:left="6084" w:hanging="1800"/>
      </w:pPr>
      <w:rPr>
        <w:rFonts w:cs="Times New Roman"/>
      </w:rPr>
    </w:lvl>
    <w:lvl w:ilvl="7">
      <w:start w:val="1"/>
      <w:numFmt w:val="decimal"/>
      <w:lvlText w:val="%1.%2.%3.%4.%5.%6.%7.%8."/>
      <w:lvlJc w:val="left"/>
      <w:pPr>
        <w:ind w:left="6798" w:hanging="1800"/>
      </w:pPr>
      <w:rPr>
        <w:rFonts w:cs="Times New Roman"/>
      </w:rPr>
    </w:lvl>
    <w:lvl w:ilvl="8">
      <w:start w:val="1"/>
      <w:numFmt w:val="decimal"/>
      <w:lvlText w:val="%1.%2.%3.%4.%5.%6.%7.%8.%9."/>
      <w:lvlJc w:val="left"/>
      <w:pPr>
        <w:ind w:left="7872" w:hanging="2160"/>
      </w:pPr>
      <w:rPr>
        <w:rFonts w:cs="Times New Roman"/>
      </w:rPr>
    </w:lvl>
  </w:abstractNum>
  <w:abstractNum w:abstractNumId="49">
    <w:nsid w:val="40D8696F"/>
    <w:multiLevelType w:val="hybridMultilevel"/>
    <w:tmpl w:val="16FAEA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428F22BF"/>
    <w:multiLevelType w:val="hybridMultilevel"/>
    <w:tmpl w:val="3B429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2FE58FA"/>
    <w:multiLevelType w:val="hybridMultilevel"/>
    <w:tmpl w:val="7A3CD064"/>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167347"/>
    <w:multiLevelType w:val="hybridMultilevel"/>
    <w:tmpl w:val="6D141F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3D63406"/>
    <w:multiLevelType w:val="hybridMultilevel"/>
    <w:tmpl w:val="34365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5A33739"/>
    <w:multiLevelType w:val="multilevel"/>
    <w:tmpl w:val="711CAF80"/>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nsid w:val="48DC7243"/>
    <w:multiLevelType w:val="hybridMultilevel"/>
    <w:tmpl w:val="8BFEF8A4"/>
    <w:lvl w:ilvl="0" w:tplc="10BC51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924340C"/>
    <w:multiLevelType w:val="hybridMultilevel"/>
    <w:tmpl w:val="F684E4A0"/>
    <w:lvl w:ilvl="0" w:tplc="2DC8A2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49404DD8"/>
    <w:multiLevelType w:val="hybridMultilevel"/>
    <w:tmpl w:val="4F0E32D2"/>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BB4C52"/>
    <w:multiLevelType w:val="hybridMultilevel"/>
    <w:tmpl w:val="70B8C1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B733D12"/>
    <w:multiLevelType w:val="hybridMultilevel"/>
    <w:tmpl w:val="520CE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C9F3EB0"/>
    <w:multiLevelType w:val="hybridMultilevel"/>
    <w:tmpl w:val="6B74A8E4"/>
    <w:lvl w:ilvl="0" w:tplc="FFFFFFFF">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1">
    <w:nsid w:val="4CFA475B"/>
    <w:multiLevelType w:val="multilevel"/>
    <w:tmpl w:val="668A27C0"/>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4DC8375F"/>
    <w:multiLevelType w:val="hybridMultilevel"/>
    <w:tmpl w:val="E1A65452"/>
    <w:lvl w:ilvl="0" w:tplc="FFFFFFFF">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3">
    <w:nsid w:val="535100AE"/>
    <w:multiLevelType w:val="multilevel"/>
    <w:tmpl w:val="64DE0F7A"/>
    <w:lvl w:ilvl="0">
      <w:start w:val="4"/>
      <w:numFmt w:val="decimal"/>
      <w:lvlText w:val="%1."/>
      <w:lvlJc w:val="left"/>
      <w:pPr>
        <w:ind w:left="720" w:hanging="720"/>
      </w:pPr>
      <w:rPr>
        <w:rFonts w:eastAsiaTheme="minorHAnsi" w:hint="default"/>
        <w:color w:val="auto"/>
      </w:rPr>
    </w:lvl>
    <w:lvl w:ilvl="1">
      <w:start w:val="2"/>
      <w:numFmt w:val="decimal"/>
      <w:lvlText w:val="%1.%2."/>
      <w:lvlJc w:val="left"/>
      <w:pPr>
        <w:ind w:left="956" w:hanging="720"/>
      </w:pPr>
      <w:rPr>
        <w:rFonts w:eastAsiaTheme="minorHAnsi" w:hint="default"/>
        <w:color w:val="auto"/>
      </w:rPr>
    </w:lvl>
    <w:lvl w:ilvl="2">
      <w:start w:val="3"/>
      <w:numFmt w:val="decimal"/>
      <w:lvlText w:val="%1.%2.%3."/>
      <w:lvlJc w:val="left"/>
      <w:pPr>
        <w:ind w:left="1192" w:hanging="720"/>
      </w:pPr>
      <w:rPr>
        <w:rFonts w:eastAsiaTheme="minorHAnsi" w:hint="default"/>
        <w:color w:val="auto"/>
      </w:rPr>
    </w:lvl>
    <w:lvl w:ilvl="3">
      <w:start w:val="1"/>
      <w:numFmt w:val="decimal"/>
      <w:lvlText w:val="%1.%2.%3.%4."/>
      <w:lvlJc w:val="left"/>
      <w:pPr>
        <w:ind w:left="1428" w:hanging="720"/>
      </w:pPr>
      <w:rPr>
        <w:rFonts w:eastAsiaTheme="minorHAnsi" w:hint="default"/>
        <w:color w:val="auto"/>
      </w:rPr>
    </w:lvl>
    <w:lvl w:ilvl="4">
      <w:start w:val="1"/>
      <w:numFmt w:val="decimal"/>
      <w:lvlText w:val="%1.%2.%3.%4.%5."/>
      <w:lvlJc w:val="left"/>
      <w:pPr>
        <w:ind w:left="2024" w:hanging="1080"/>
      </w:pPr>
      <w:rPr>
        <w:rFonts w:eastAsiaTheme="minorHAnsi" w:hint="default"/>
        <w:color w:val="auto"/>
      </w:rPr>
    </w:lvl>
    <w:lvl w:ilvl="5">
      <w:start w:val="1"/>
      <w:numFmt w:val="decimal"/>
      <w:lvlText w:val="%1.%2.%3.%4.%5.%6."/>
      <w:lvlJc w:val="left"/>
      <w:pPr>
        <w:ind w:left="2260" w:hanging="1080"/>
      </w:pPr>
      <w:rPr>
        <w:rFonts w:eastAsiaTheme="minorHAnsi" w:hint="default"/>
        <w:color w:val="auto"/>
      </w:rPr>
    </w:lvl>
    <w:lvl w:ilvl="6">
      <w:start w:val="1"/>
      <w:numFmt w:val="decimal"/>
      <w:lvlText w:val="%1.%2.%3.%4.%5.%6.%7."/>
      <w:lvlJc w:val="left"/>
      <w:pPr>
        <w:ind w:left="2856" w:hanging="1440"/>
      </w:pPr>
      <w:rPr>
        <w:rFonts w:eastAsiaTheme="minorHAnsi" w:hint="default"/>
        <w:color w:val="auto"/>
      </w:rPr>
    </w:lvl>
    <w:lvl w:ilvl="7">
      <w:start w:val="1"/>
      <w:numFmt w:val="decimal"/>
      <w:lvlText w:val="%1.%2.%3.%4.%5.%6.%7.%8."/>
      <w:lvlJc w:val="left"/>
      <w:pPr>
        <w:ind w:left="3092" w:hanging="1440"/>
      </w:pPr>
      <w:rPr>
        <w:rFonts w:eastAsiaTheme="minorHAnsi" w:hint="default"/>
        <w:color w:val="auto"/>
      </w:rPr>
    </w:lvl>
    <w:lvl w:ilvl="8">
      <w:start w:val="1"/>
      <w:numFmt w:val="decimal"/>
      <w:lvlText w:val="%1.%2.%3.%4.%5.%6.%7.%8.%9."/>
      <w:lvlJc w:val="left"/>
      <w:pPr>
        <w:ind w:left="3688" w:hanging="1800"/>
      </w:pPr>
      <w:rPr>
        <w:rFonts w:eastAsiaTheme="minorHAnsi" w:hint="default"/>
        <w:color w:val="auto"/>
      </w:rPr>
    </w:lvl>
  </w:abstractNum>
  <w:abstractNum w:abstractNumId="64">
    <w:nsid w:val="553775E7"/>
    <w:multiLevelType w:val="hybridMultilevel"/>
    <w:tmpl w:val="C88C4C5C"/>
    <w:lvl w:ilvl="0" w:tplc="2DC8A2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5794E95"/>
    <w:multiLevelType w:val="hybridMultilevel"/>
    <w:tmpl w:val="F7528A48"/>
    <w:lvl w:ilvl="0" w:tplc="41D4B752">
      <w:start w:val="1"/>
      <w:numFmt w:val="bullet"/>
      <w:pStyle w:val="a"/>
      <w:suff w:val="space"/>
      <w:lvlText w:val=""/>
      <w:lvlJc w:val="left"/>
      <w:pPr>
        <w:ind w:left="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5B71881"/>
    <w:multiLevelType w:val="hybridMultilevel"/>
    <w:tmpl w:val="692C2A42"/>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5C70CFE"/>
    <w:multiLevelType w:val="hybridMultilevel"/>
    <w:tmpl w:val="164A71BA"/>
    <w:lvl w:ilvl="0" w:tplc="40D21182">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8">
    <w:nsid w:val="563444F0"/>
    <w:multiLevelType w:val="hybridMultilevel"/>
    <w:tmpl w:val="0268AA82"/>
    <w:lvl w:ilvl="0" w:tplc="10BC5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81723FB"/>
    <w:multiLevelType w:val="multilevel"/>
    <w:tmpl w:val="0076F6D2"/>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nsid w:val="590F69CA"/>
    <w:multiLevelType w:val="hybridMultilevel"/>
    <w:tmpl w:val="91B8CE54"/>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A0832B2"/>
    <w:multiLevelType w:val="hybridMultilevel"/>
    <w:tmpl w:val="1DB299B6"/>
    <w:lvl w:ilvl="0" w:tplc="864233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566D56"/>
    <w:multiLevelType w:val="hybridMultilevel"/>
    <w:tmpl w:val="8A62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3F5791"/>
    <w:multiLevelType w:val="hybridMultilevel"/>
    <w:tmpl w:val="3B56BB8E"/>
    <w:lvl w:ilvl="0" w:tplc="AFE0DAF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DD7484B"/>
    <w:multiLevelType w:val="multilevel"/>
    <w:tmpl w:val="6B784570"/>
    <w:lvl w:ilvl="0">
      <w:start w:val="1"/>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E1C21F1"/>
    <w:multiLevelType w:val="hybridMultilevel"/>
    <w:tmpl w:val="90D83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E983703"/>
    <w:multiLevelType w:val="hybridMultilevel"/>
    <w:tmpl w:val="ECDE887C"/>
    <w:lvl w:ilvl="0" w:tplc="04190001">
      <w:start w:val="1"/>
      <w:numFmt w:val="bullet"/>
      <w:lvlText w:val=""/>
      <w:lvlJc w:val="left"/>
      <w:pPr>
        <w:ind w:left="1429" w:hanging="360"/>
      </w:pPr>
      <w:rPr>
        <w:rFonts w:ascii="Symbol" w:hAnsi="Symbol" w:hint="default"/>
      </w:rPr>
    </w:lvl>
    <w:lvl w:ilvl="1" w:tplc="896A4212">
      <w:start w:val="2011"/>
      <w:numFmt w:val="bullet"/>
      <w:lvlText w:val="•"/>
      <w:lvlJc w:val="left"/>
      <w:pPr>
        <w:ind w:left="2497" w:hanging="708"/>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F4A7414"/>
    <w:multiLevelType w:val="hybridMultilevel"/>
    <w:tmpl w:val="80E8D2AA"/>
    <w:lvl w:ilvl="0" w:tplc="03B21F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8">
    <w:nsid w:val="602415CB"/>
    <w:multiLevelType w:val="multilevel"/>
    <w:tmpl w:val="C1BA8A88"/>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1CC105F"/>
    <w:multiLevelType w:val="hybridMultilevel"/>
    <w:tmpl w:val="6316A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4921074"/>
    <w:multiLevelType w:val="hybridMultilevel"/>
    <w:tmpl w:val="72C425C0"/>
    <w:lvl w:ilvl="0" w:tplc="B70CE2C8">
      <w:start w:val="1"/>
      <w:numFmt w:val="decimal"/>
      <w:lvlText w:val="%1."/>
      <w:lvlJc w:val="left"/>
      <w:pPr>
        <w:ind w:left="1069" w:hanging="360"/>
      </w:pPr>
      <w:rPr>
        <w:rFonts w:ascii="Times New Roman" w:eastAsia="Times New Roman" w:hAnsi="Times New Roman" w:cs="Times New Roman"/>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1">
    <w:nsid w:val="6666267E"/>
    <w:multiLevelType w:val="hybridMultilevel"/>
    <w:tmpl w:val="E65028BC"/>
    <w:lvl w:ilvl="0" w:tplc="FD425CA2">
      <w:numFmt w:val="bullet"/>
      <w:lvlText w:val="•"/>
      <w:lvlJc w:val="left"/>
      <w:pPr>
        <w:ind w:left="1077" w:hanging="360"/>
      </w:pPr>
      <w:rPr>
        <w:rFonts w:ascii="Times New Roman" w:hAnsi="Times New Roman" w:cs="Times New Roman" w:hint="default"/>
        <w:sz w:val="32"/>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2">
    <w:nsid w:val="670D3087"/>
    <w:multiLevelType w:val="hybridMultilevel"/>
    <w:tmpl w:val="E4AE72EC"/>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8B06D96"/>
    <w:multiLevelType w:val="hybridMultilevel"/>
    <w:tmpl w:val="C3F2D3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6926202C"/>
    <w:multiLevelType w:val="hybridMultilevel"/>
    <w:tmpl w:val="D23267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6A06392D"/>
    <w:multiLevelType w:val="hybridMultilevel"/>
    <w:tmpl w:val="B4C43702"/>
    <w:lvl w:ilvl="0" w:tplc="42C85CFC">
      <w:start w:val="1"/>
      <w:numFmt w:val="decimal"/>
      <w:lvlText w:val="2.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6AA75DB8"/>
    <w:multiLevelType w:val="hybridMultilevel"/>
    <w:tmpl w:val="34786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B567E9B"/>
    <w:multiLevelType w:val="hybridMultilevel"/>
    <w:tmpl w:val="9364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BC95499"/>
    <w:multiLevelType w:val="hybridMultilevel"/>
    <w:tmpl w:val="560C9AD2"/>
    <w:lvl w:ilvl="0" w:tplc="AFE0DAFC">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6E132186"/>
    <w:multiLevelType w:val="hybridMultilevel"/>
    <w:tmpl w:val="B3A43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FB96AC8"/>
    <w:multiLevelType w:val="hybridMultilevel"/>
    <w:tmpl w:val="1C483B36"/>
    <w:lvl w:ilvl="0" w:tplc="525C0E4E">
      <w:start w:val="1"/>
      <w:numFmt w:val="decimal"/>
      <w:lvlText w:val="%1."/>
      <w:lvlJc w:val="left"/>
      <w:pPr>
        <w:ind w:left="928" w:hanging="360"/>
      </w:pPr>
      <w:rPr>
        <w:rFonts w:cs="Times New Roman"/>
      </w:rPr>
    </w:lvl>
    <w:lvl w:ilvl="1" w:tplc="04190019">
      <w:start w:val="1"/>
      <w:numFmt w:val="decimal"/>
      <w:lvlText w:val="%2."/>
      <w:lvlJc w:val="left"/>
      <w:pPr>
        <w:tabs>
          <w:tab w:val="num" w:pos="1778"/>
        </w:tabs>
        <w:ind w:left="177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16C7C98"/>
    <w:multiLevelType w:val="multilevel"/>
    <w:tmpl w:val="8C5E9C64"/>
    <w:lvl w:ilvl="0">
      <w:start w:val="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717C005D"/>
    <w:multiLevelType w:val="hybridMultilevel"/>
    <w:tmpl w:val="5B58A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34B4C0C"/>
    <w:multiLevelType w:val="hybridMultilevel"/>
    <w:tmpl w:val="1F5A147A"/>
    <w:lvl w:ilvl="0" w:tplc="B044AE0A">
      <w:start w:val="1"/>
      <w:numFmt w:val="decimal"/>
      <w:lvlText w:val="2.2.%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4250E14"/>
    <w:multiLevelType w:val="hybridMultilevel"/>
    <w:tmpl w:val="09402C8A"/>
    <w:lvl w:ilvl="0" w:tplc="0AB8718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49B26DE"/>
    <w:multiLevelType w:val="hybridMultilevel"/>
    <w:tmpl w:val="BB2E7D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605011A"/>
    <w:multiLevelType w:val="hybridMultilevel"/>
    <w:tmpl w:val="CF769846"/>
    <w:lvl w:ilvl="0" w:tplc="FD425CA2">
      <w:numFmt w:val="bullet"/>
      <w:lvlText w:val="•"/>
      <w:lvlJc w:val="left"/>
      <w:pPr>
        <w:ind w:left="720" w:hanging="360"/>
      </w:pPr>
      <w:rPr>
        <w:rFonts w:ascii="Times New Roman" w:hAnsi="Times New Roman" w:cs="Times New Roman" w:hint="default"/>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952203F"/>
    <w:multiLevelType w:val="multilevel"/>
    <w:tmpl w:val="90BAC526"/>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nsid w:val="7AAC742D"/>
    <w:multiLevelType w:val="hybridMultilevel"/>
    <w:tmpl w:val="57FE0770"/>
    <w:lvl w:ilvl="0" w:tplc="04190005">
      <w:start w:val="1"/>
      <w:numFmt w:val="bullet"/>
      <w:lvlText w:val=""/>
      <w:lvlJc w:val="left"/>
      <w:pPr>
        <w:tabs>
          <w:tab w:val="num" w:pos="2880"/>
        </w:tabs>
        <w:ind w:left="2880" w:hanging="360"/>
      </w:pPr>
      <w:rPr>
        <w:rFonts w:ascii="Wingdings" w:hAnsi="Wingdings" w:hint="default"/>
      </w:rPr>
    </w:lvl>
    <w:lvl w:ilvl="1" w:tplc="04190001">
      <w:start w:val="1"/>
      <w:numFmt w:val="bullet"/>
      <w:lvlText w:val=""/>
      <w:lvlJc w:val="left"/>
      <w:pPr>
        <w:tabs>
          <w:tab w:val="num" w:pos="3600"/>
        </w:tabs>
        <w:ind w:left="3600" w:hanging="360"/>
      </w:pPr>
      <w:rPr>
        <w:rFonts w:ascii="Symbol" w:hAnsi="Symbol"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cs="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cs="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num w:numId="1">
    <w:abstractNumId w:val="65"/>
  </w:num>
  <w:num w:numId="2">
    <w:abstractNumId w:val="11"/>
  </w:num>
  <w:num w:numId="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26"/>
  </w:num>
  <w:num w:numId="8">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5"/>
  </w:num>
  <w:num w:numId="11">
    <w:abstractNumId w:val="53"/>
  </w:num>
  <w:num w:numId="12">
    <w:abstractNumId w:val="76"/>
  </w:num>
  <w:num w:numId="13">
    <w:abstractNumId w:val="34"/>
  </w:num>
  <w:num w:numId="14">
    <w:abstractNumId w:val="29"/>
  </w:num>
  <w:num w:numId="15">
    <w:abstractNumId w:val="52"/>
  </w:num>
  <w:num w:numId="16">
    <w:abstractNumId w:val="42"/>
  </w:num>
  <w:num w:numId="17">
    <w:abstractNumId w:val="44"/>
  </w:num>
  <w:num w:numId="18">
    <w:abstractNumId w:val="41"/>
  </w:num>
  <w:num w:numId="19">
    <w:abstractNumId w:val="73"/>
  </w:num>
  <w:num w:numId="20">
    <w:abstractNumId w:val="62"/>
  </w:num>
  <w:num w:numId="21">
    <w:abstractNumId w:val="19"/>
  </w:num>
  <w:num w:numId="22">
    <w:abstractNumId w:val="43"/>
  </w:num>
  <w:num w:numId="23">
    <w:abstractNumId w:val="60"/>
  </w:num>
  <w:num w:numId="24">
    <w:abstractNumId w:val="88"/>
  </w:num>
  <w:num w:numId="25">
    <w:abstractNumId w:val="30"/>
  </w:num>
  <w:num w:numId="26">
    <w:abstractNumId w:val="2"/>
  </w:num>
  <w:num w:numId="27">
    <w:abstractNumId w:val="77"/>
  </w:num>
  <w:num w:numId="28">
    <w:abstractNumId w:val="71"/>
  </w:num>
  <w:num w:numId="29">
    <w:abstractNumId w:val="8"/>
  </w:num>
  <w:num w:numId="30">
    <w:abstractNumId w:val="4"/>
  </w:num>
  <w:num w:numId="31">
    <w:abstractNumId w:val="80"/>
  </w:num>
  <w:num w:numId="32">
    <w:abstractNumId w:val="9"/>
  </w:num>
  <w:num w:numId="33">
    <w:abstractNumId w:val="5"/>
  </w:num>
  <w:num w:numId="34">
    <w:abstractNumId w:val="23"/>
  </w:num>
  <w:num w:numId="35">
    <w:abstractNumId w:val="70"/>
  </w:num>
  <w:num w:numId="36">
    <w:abstractNumId w:val="35"/>
  </w:num>
  <w:num w:numId="37">
    <w:abstractNumId w:val="20"/>
  </w:num>
  <w:num w:numId="38">
    <w:abstractNumId w:val="98"/>
  </w:num>
  <w:num w:numId="39">
    <w:abstractNumId w:val="15"/>
  </w:num>
  <w:num w:numId="40">
    <w:abstractNumId w:val="89"/>
  </w:num>
  <w:num w:numId="41">
    <w:abstractNumId w:val="92"/>
  </w:num>
  <w:num w:numId="42">
    <w:abstractNumId w:val="12"/>
  </w:num>
  <w:num w:numId="43">
    <w:abstractNumId w:val="59"/>
  </w:num>
  <w:num w:numId="44">
    <w:abstractNumId w:val="61"/>
  </w:num>
  <w:num w:numId="45">
    <w:abstractNumId w:val="14"/>
  </w:num>
  <w:num w:numId="46">
    <w:abstractNumId w:val="46"/>
  </w:num>
  <w:num w:numId="47">
    <w:abstractNumId w:val="24"/>
  </w:num>
  <w:num w:numId="48">
    <w:abstractNumId w:val="37"/>
  </w:num>
  <w:num w:numId="49">
    <w:abstractNumId w:val="63"/>
  </w:num>
  <w:num w:numId="50">
    <w:abstractNumId w:val="13"/>
  </w:num>
  <w:num w:numId="51">
    <w:abstractNumId w:val="21"/>
  </w:num>
  <w:num w:numId="52">
    <w:abstractNumId w:val="78"/>
  </w:num>
  <w:num w:numId="53">
    <w:abstractNumId w:val="72"/>
  </w:num>
  <w:num w:numId="54">
    <w:abstractNumId w:val="40"/>
  </w:num>
  <w:num w:numId="55">
    <w:abstractNumId w:val="22"/>
  </w:num>
  <w:num w:numId="56">
    <w:abstractNumId w:val="1"/>
  </w:num>
  <w:num w:numId="57">
    <w:abstractNumId w:val="33"/>
  </w:num>
  <w:num w:numId="58">
    <w:abstractNumId w:val="95"/>
  </w:num>
  <w:num w:numId="59">
    <w:abstractNumId w:val="39"/>
  </w:num>
  <w:num w:numId="60">
    <w:abstractNumId w:val="45"/>
  </w:num>
  <w:num w:numId="61">
    <w:abstractNumId w:val="38"/>
  </w:num>
  <w:num w:numId="62">
    <w:abstractNumId w:val="3"/>
  </w:num>
  <w:num w:numId="63">
    <w:abstractNumId w:val="49"/>
  </w:num>
  <w:num w:numId="64">
    <w:abstractNumId w:val="84"/>
  </w:num>
  <w:num w:numId="65">
    <w:abstractNumId w:val="86"/>
  </w:num>
  <w:num w:numId="66">
    <w:abstractNumId w:val="83"/>
  </w:num>
  <w:num w:numId="67">
    <w:abstractNumId w:val="0"/>
    <w:lvlOverride w:ilvl="0">
      <w:lvl w:ilvl="0">
        <w:numFmt w:val="bullet"/>
        <w:lvlText w:val="•"/>
        <w:legacy w:legacy="1" w:legacySpace="0" w:legacyIndent="0"/>
        <w:lvlJc w:val="left"/>
        <w:rPr>
          <w:rFonts w:ascii="Times New Roman" w:hAnsi="Times New Roman" w:cs="Times New Roman" w:hint="default"/>
          <w:sz w:val="32"/>
        </w:rPr>
      </w:lvl>
    </w:lvlOverride>
  </w:num>
  <w:num w:numId="68">
    <w:abstractNumId w:val="6"/>
  </w:num>
  <w:num w:numId="69">
    <w:abstractNumId w:val="94"/>
  </w:num>
  <w:num w:numId="70">
    <w:abstractNumId w:val="79"/>
  </w:num>
  <w:num w:numId="71">
    <w:abstractNumId w:val="87"/>
  </w:num>
  <w:num w:numId="72">
    <w:abstractNumId w:val="82"/>
  </w:num>
  <w:num w:numId="73">
    <w:abstractNumId w:val="57"/>
  </w:num>
  <w:num w:numId="74">
    <w:abstractNumId w:val="18"/>
  </w:num>
  <w:num w:numId="75">
    <w:abstractNumId w:val="51"/>
  </w:num>
  <w:num w:numId="76">
    <w:abstractNumId w:val="96"/>
  </w:num>
  <w:num w:numId="77">
    <w:abstractNumId w:val="66"/>
  </w:num>
  <w:num w:numId="78">
    <w:abstractNumId w:val="36"/>
  </w:num>
  <w:num w:numId="79">
    <w:abstractNumId w:val="47"/>
  </w:num>
  <w:num w:numId="80">
    <w:abstractNumId w:val="81"/>
  </w:num>
  <w:num w:numId="81">
    <w:abstractNumId w:val="64"/>
  </w:num>
  <w:num w:numId="82">
    <w:abstractNumId w:val="27"/>
  </w:num>
  <w:num w:numId="83">
    <w:abstractNumId w:val="17"/>
  </w:num>
  <w:num w:numId="84">
    <w:abstractNumId w:val="91"/>
  </w:num>
  <w:num w:numId="85">
    <w:abstractNumId w:val="31"/>
  </w:num>
  <w:num w:numId="86">
    <w:abstractNumId w:val="28"/>
  </w:num>
  <w:num w:numId="87">
    <w:abstractNumId w:val="56"/>
  </w:num>
  <w:num w:numId="88">
    <w:abstractNumId w:val="85"/>
  </w:num>
  <w:num w:numId="89">
    <w:abstractNumId w:val="7"/>
  </w:num>
  <w:num w:numId="90">
    <w:abstractNumId w:val="55"/>
  </w:num>
  <w:num w:numId="91">
    <w:abstractNumId w:val="68"/>
  </w:num>
  <w:num w:numId="92">
    <w:abstractNumId w:val="50"/>
  </w:num>
  <w:num w:numId="93">
    <w:abstractNumId w:val="25"/>
  </w:num>
  <w:num w:numId="94">
    <w:abstractNumId w:val="93"/>
  </w:num>
  <w:num w:numId="95">
    <w:abstractNumId w:val="54"/>
  </w:num>
  <w:num w:numId="96">
    <w:abstractNumId w:val="69"/>
  </w:num>
  <w:num w:numId="97">
    <w:abstractNumId w:val="16"/>
  </w:num>
  <w:num w:numId="98">
    <w:abstractNumId w:val="58"/>
  </w:num>
  <w:num w:numId="99">
    <w:abstractNumId w:val="67"/>
  </w:num>
  <w:numIdMacAtCleanup w:val="9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65B1"/>
    <w:rsid w:val="00006D4A"/>
    <w:rsid w:val="00042621"/>
    <w:rsid w:val="000469EC"/>
    <w:rsid w:val="00055C29"/>
    <w:rsid w:val="0007419B"/>
    <w:rsid w:val="00087746"/>
    <w:rsid w:val="00095FD6"/>
    <w:rsid w:val="000A0F38"/>
    <w:rsid w:val="000A45B7"/>
    <w:rsid w:val="000B12A2"/>
    <w:rsid w:val="000B54E0"/>
    <w:rsid w:val="000B5CC3"/>
    <w:rsid w:val="000C2C76"/>
    <w:rsid w:val="000C58E5"/>
    <w:rsid w:val="000C625B"/>
    <w:rsid w:val="000C65CB"/>
    <w:rsid w:val="000E2BC2"/>
    <w:rsid w:val="0010007B"/>
    <w:rsid w:val="001018EF"/>
    <w:rsid w:val="0011086C"/>
    <w:rsid w:val="00120197"/>
    <w:rsid w:val="00132534"/>
    <w:rsid w:val="001414ED"/>
    <w:rsid w:val="001461B9"/>
    <w:rsid w:val="001506D3"/>
    <w:rsid w:val="0015342B"/>
    <w:rsid w:val="00164075"/>
    <w:rsid w:val="00171D37"/>
    <w:rsid w:val="00173BFA"/>
    <w:rsid w:val="00175361"/>
    <w:rsid w:val="001762A6"/>
    <w:rsid w:val="00186CEE"/>
    <w:rsid w:val="001A37F0"/>
    <w:rsid w:val="001A55B6"/>
    <w:rsid w:val="001B3398"/>
    <w:rsid w:val="001B40A6"/>
    <w:rsid w:val="001E1EE6"/>
    <w:rsid w:val="001F484B"/>
    <w:rsid w:val="001F6F3F"/>
    <w:rsid w:val="00213042"/>
    <w:rsid w:val="00232D00"/>
    <w:rsid w:val="00233777"/>
    <w:rsid w:val="0025488F"/>
    <w:rsid w:val="00265B1D"/>
    <w:rsid w:val="00274FDA"/>
    <w:rsid w:val="00275501"/>
    <w:rsid w:val="00295659"/>
    <w:rsid w:val="002A0881"/>
    <w:rsid w:val="002A456F"/>
    <w:rsid w:val="002A61B2"/>
    <w:rsid w:val="002A6531"/>
    <w:rsid w:val="002B1882"/>
    <w:rsid w:val="002B7047"/>
    <w:rsid w:val="002B7BC9"/>
    <w:rsid w:val="002C339B"/>
    <w:rsid w:val="002C361F"/>
    <w:rsid w:val="002D1004"/>
    <w:rsid w:val="002D16D9"/>
    <w:rsid w:val="002D472E"/>
    <w:rsid w:val="002E04B4"/>
    <w:rsid w:val="002F3799"/>
    <w:rsid w:val="00313661"/>
    <w:rsid w:val="00317694"/>
    <w:rsid w:val="00324723"/>
    <w:rsid w:val="00330BAF"/>
    <w:rsid w:val="00330FD6"/>
    <w:rsid w:val="00344819"/>
    <w:rsid w:val="003516A8"/>
    <w:rsid w:val="00352CD5"/>
    <w:rsid w:val="00356CC5"/>
    <w:rsid w:val="00357034"/>
    <w:rsid w:val="00360C3D"/>
    <w:rsid w:val="00383ED1"/>
    <w:rsid w:val="003926C2"/>
    <w:rsid w:val="00396E29"/>
    <w:rsid w:val="003A1753"/>
    <w:rsid w:val="003A77F3"/>
    <w:rsid w:val="003C048D"/>
    <w:rsid w:val="003C3D8B"/>
    <w:rsid w:val="003C60B1"/>
    <w:rsid w:val="003D01E3"/>
    <w:rsid w:val="003D50A1"/>
    <w:rsid w:val="003E24D4"/>
    <w:rsid w:val="003E29D0"/>
    <w:rsid w:val="003E3ADF"/>
    <w:rsid w:val="003E51F6"/>
    <w:rsid w:val="003F37BB"/>
    <w:rsid w:val="003F4A30"/>
    <w:rsid w:val="004029D3"/>
    <w:rsid w:val="00406C55"/>
    <w:rsid w:val="00415739"/>
    <w:rsid w:val="004222F2"/>
    <w:rsid w:val="00427265"/>
    <w:rsid w:val="004319B8"/>
    <w:rsid w:val="00432BF8"/>
    <w:rsid w:val="00465169"/>
    <w:rsid w:val="004723B8"/>
    <w:rsid w:val="00487366"/>
    <w:rsid w:val="004A3E5D"/>
    <w:rsid w:val="004A4670"/>
    <w:rsid w:val="004C3D02"/>
    <w:rsid w:val="004E1565"/>
    <w:rsid w:val="004E3FE2"/>
    <w:rsid w:val="004E6525"/>
    <w:rsid w:val="004F623D"/>
    <w:rsid w:val="0051188A"/>
    <w:rsid w:val="00511E76"/>
    <w:rsid w:val="0051300F"/>
    <w:rsid w:val="0051479E"/>
    <w:rsid w:val="00523714"/>
    <w:rsid w:val="005274B3"/>
    <w:rsid w:val="00544617"/>
    <w:rsid w:val="005644BB"/>
    <w:rsid w:val="00572BEB"/>
    <w:rsid w:val="00582A0B"/>
    <w:rsid w:val="005A0027"/>
    <w:rsid w:val="005A4364"/>
    <w:rsid w:val="005A65B1"/>
    <w:rsid w:val="005B1354"/>
    <w:rsid w:val="005C7BBB"/>
    <w:rsid w:val="005C7DD5"/>
    <w:rsid w:val="005D10FB"/>
    <w:rsid w:val="005F7A3B"/>
    <w:rsid w:val="00620337"/>
    <w:rsid w:val="00624985"/>
    <w:rsid w:val="00644861"/>
    <w:rsid w:val="00651CA0"/>
    <w:rsid w:val="0065415E"/>
    <w:rsid w:val="0065686E"/>
    <w:rsid w:val="00663321"/>
    <w:rsid w:val="006746EB"/>
    <w:rsid w:val="00682C90"/>
    <w:rsid w:val="006A0CA9"/>
    <w:rsid w:val="006B4239"/>
    <w:rsid w:val="006C4E69"/>
    <w:rsid w:val="006D4ACB"/>
    <w:rsid w:val="006D5C98"/>
    <w:rsid w:val="006D633A"/>
    <w:rsid w:val="006D707B"/>
    <w:rsid w:val="006D73AA"/>
    <w:rsid w:val="006F5317"/>
    <w:rsid w:val="006F77CE"/>
    <w:rsid w:val="00701466"/>
    <w:rsid w:val="00704426"/>
    <w:rsid w:val="00706C6F"/>
    <w:rsid w:val="0071731E"/>
    <w:rsid w:val="007238F8"/>
    <w:rsid w:val="00744341"/>
    <w:rsid w:val="00752BA9"/>
    <w:rsid w:val="007654B3"/>
    <w:rsid w:val="007677A9"/>
    <w:rsid w:val="00775210"/>
    <w:rsid w:val="00781996"/>
    <w:rsid w:val="00783336"/>
    <w:rsid w:val="00795F86"/>
    <w:rsid w:val="00796727"/>
    <w:rsid w:val="007A28AA"/>
    <w:rsid w:val="007A7B63"/>
    <w:rsid w:val="007C763E"/>
    <w:rsid w:val="007E392A"/>
    <w:rsid w:val="007E59D7"/>
    <w:rsid w:val="007F1850"/>
    <w:rsid w:val="008013C1"/>
    <w:rsid w:val="00801CFF"/>
    <w:rsid w:val="00805B44"/>
    <w:rsid w:val="008178D7"/>
    <w:rsid w:val="008262D2"/>
    <w:rsid w:val="00830CB6"/>
    <w:rsid w:val="00830D2A"/>
    <w:rsid w:val="00832D0B"/>
    <w:rsid w:val="008360F2"/>
    <w:rsid w:val="00841EBE"/>
    <w:rsid w:val="0084571F"/>
    <w:rsid w:val="008568C7"/>
    <w:rsid w:val="0085748E"/>
    <w:rsid w:val="0086258C"/>
    <w:rsid w:val="00862CCB"/>
    <w:rsid w:val="00867F33"/>
    <w:rsid w:val="008945F8"/>
    <w:rsid w:val="00894B1D"/>
    <w:rsid w:val="0089606A"/>
    <w:rsid w:val="008B3057"/>
    <w:rsid w:val="008B69E5"/>
    <w:rsid w:val="008C6775"/>
    <w:rsid w:val="008C753D"/>
    <w:rsid w:val="008F43CE"/>
    <w:rsid w:val="008F5229"/>
    <w:rsid w:val="0090033C"/>
    <w:rsid w:val="00915857"/>
    <w:rsid w:val="0092453A"/>
    <w:rsid w:val="009355BB"/>
    <w:rsid w:val="009550DC"/>
    <w:rsid w:val="00977217"/>
    <w:rsid w:val="00980F7D"/>
    <w:rsid w:val="00981099"/>
    <w:rsid w:val="009844F9"/>
    <w:rsid w:val="009936E2"/>
    <w:rsid w:val="009A2B74"/>
    <w:rsid w:val="009A4F45"/>
    <w:rsid w:val="009A53D5"/>
    <w:rsid w:val="009A73EE"/>
    <w:rsid w:val="009D3FF0"/>
    <w:rsid w:val="009D6105"/>
    <w:rsid w:val="009E0C47"/>
    <w:rsid w:val="009F01A6"/>
    <w:rsid w:val="009F2C42"/>
    <w:rsid w:val="00A10DF2"/>
    <w:rsid w:val="00A174AA"/>
    <w:rsid w:val="00A42A73"/>
    <w:rsid w:val="00A462CE"/>
    <w:rsid w:val="00A56F83"/>
    <w:rsid w:val="00A767D6"/>
    <w:rsid w:val="00A768D4"/>
    <w:rsid w:val="00AA0007"/>
    <w:rsid w:val="00AA395C"/>
    <w:rsid w:val="00AB0960"/>
    <w:rsid w:val="00AB0D6B"/>
    <w:rsid w:val="00AB47CA"/>
    <w:rsid w:val="00AB47E3"/>
    <w:rsid w:val="00AC1DDA"/>
    <w:rsid w:val="00AC2ACC"/>
    <w:rsid w:val="00AD4A7D"/>
    <w:rsid w:val="00AE5CF4"/>
    <w:rsid w:val="00AF63AC"/>
    <w:rsid w:val="00B10DFB"/>
    <w:rsid w:val="00B10F77"/>
    <w:rsid w:val="00B14AF8"/>
    <w:rsid w:val="00B26D97"/>
    <w:rsid w:val="00B41BFC"/>
    <w:rsid w:val="00B43C08"/>
    <w:rsid w:val="00B4711A"/>
    <w:rsid w:val="00B57992"/>
    <w:rsid w:val="00B67362"/>
    <w:rsid w:val="00B834ED"/>
    <w:rsid w:val="00B87751"/>
    <w:rsid w:val="00BB1BB4"/>
    <w:rsid w:val="00BB3D13"/>
    <w:rsid w:val="00BB4C79"/>
    <w:rsid w:val="00BB7D89"/>
    <w:rsid w:val="00BC3E73"/>
    <w:rsid w:val="00BC5F46"/>
    <w:rsid w:val="00BF349D"/>
    <w:rsid w:val="00C060AE"/>
    <w:rsid w:val="00C10566"/>
    <w:rsid w:val="00C118EA"/>
    <w:rsid w:val="00C16924"/>
    <w:rsid w:val="00C17332"/>
    <w:rsid w:val="00C20CE8"/>
    <w:rsid w:val="00C213D1"/>
    <w:rsid w:val="00C25FC4"/>
    <w:rsid w:val="00C26BA6"/>
    <w:rsid w:val="00C32AFE"/>
    <w:rsid w:val="00C4723E"/>
    <w:rsid w:val="00C47A5A"/>
    <w:rsid w:val="00C50746"/>
    <w:rsid w:val="00C70D17"/>
    <w:rsid w:val="00C85666"/>
    <w:rsid w:val="00C876E0"/>
    <w:rsid w:val="00C87CFF"/>
    <w:rsid w:val="00C9410F"/>
    <w:rsid w:val="00C94C93"/>
    <w:rsid w:val="00CA02BB"/>
    <w:rsid w:val="00CA1493"/>
    <w:rsid w:val="00CB4331"/>
    <w:rsid w:val="00CD0481"/>
    <w:rsid w:val="00CD5B47"/>
    <w:rsid w:val="00CD770C"/>
    <w:rsid w:val="00D11D16"/>
    <w:rsid w:val="00D14B24"/>
    <w:rsid w:val="00D20FA0"/>
    <w:rsid w:val="00D21FC3"/>
    <w:rsid w:val="00D305A9"/>
    <w:rsid w:val="00D4387F"/>
    <w:rsid w:val="00D72622"/>
    <w:rsid w:val="00D7658B"/>
    <w:rsid w:val="00D76E5C"/>
    <w:rsid w:val="00D92152"/>
    <w:rsid w:val="00D92605"/>
    <w:rsid w:val="00D938C2"/>
    <w:rsid w:val="00DB18AF"/>
    <w:rsid w:val="00DB7631"/>
    <w:rsid w:val="00DD35F5"/>
    <w:rsid w:val="00DE0669"/>
    <w:rsid w:val="00DF036D"/>
    <w:rsid w:val="00DF2449"/>
    <w:rsid w:val="00E06351"/>
    <w:rsid w:val="00E23891"/>
    <w:rsid w:val="00E35B8D"/>
    <w:rsid w:val="00E43B2B"/>
    <w:rsid w:val="00E738EF"/>
    <w:rsid w:val="00E745A8"/>
    <w:rsid w:val="00E85CF8"/>
    <w:rsid w:val="00E95749"/>
    <w:rsid w:val="00EA4811"/>
    <w:rsid w:val="00EB1AF3"/>
    <w:rsid w:val="00ED38F4"/>
    <w:rsid w:val="00EF191C"/>
    <w:rsid w:val="00EF65A0"/>
    <w:rsid w:val="00F02648"/>
    <w:rsid w:val="00F04B4B"/>
    <w:rsid w:val="00F13F26"/>
    <w:rsid w:val="00F1739E"/>
    <w:rsid w:val="00F2698F"/>
    <w:rsid w:val="00F27F5C"/>
    <w:rsid w:val="00F34875"/>
    <w:rsid w:val="00F42F5F"/>
    <w:rsid w:val="00F435CA"/>
    <w:rsid w:val="00F55F2A"/>
    <w:rsid w:val="00F74C83"/>
    <w:rsid w:val="00F7522A"/>
    <w:rsid w:val="00F75E0B"/>
    <w:rsid w:val="00F77483"/>
    <w:rsid w:val="00F84A94"/>
    <w:rsid w:val="00FC3F1D"/>
    <w:rsid w:val="00FC4D7E"/>
    <w:rsid w:val="00FD522E"/>
    <w:rsid w:val="00FE378F"/>
    <w:rsid w:val="00FE6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5B1"/>
    <w:rPr>
      <w:rFonts w:ascii="Calibri" w:eastAsia="Times New Roman" w:hAnsi="Calibri" w:cs="Times New Roman"/>
      <w:lang w:eastAsia="ru-RU"/>
    </w:rPr>
  </w:style>
  <w:style w:type="paragraph" w:styleId="1">
    <w:name w:val="heading 1"/>
    <w:basedOn w:val="a0"/>
    <w:next w:val="a0"/>
    <w:link w:val="10"/>
    <w:qFormat/>
    <w:rsid w:val="00AA0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 Знак"/>
    <w:basedOn w:val="a0"/>
    <w:next w:val="a0"/>
    <w:link w:val="20"/>
    <w:qFormat/>
    <w:rsid w:val="0046516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unhideWhenUsed/>
    <w:qFormat/>
    <w:rsid w:val="00AA00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A4811"/>
    <w:pPr>
      <w:keepNext/>
      <w:spacing w:before="240" w:after="60" w:line="240" w:lineRule="auto"/>
      <w:jc w:val="both"/>
      <w:outlineLvl w:val="3"/>
    </w:pPr>
    <w:rPr>
      <w:b/>
      <w:bCs/>
      <w:sz w:val="28"/>
      <w:szCs w:val="28"/>
      <w:lang w:eastAsia="en-US"/>
    </w:rPr>
  </w:style>
  <w:style w:type="paragraph" w:styleId="7">
    <w:name w:val="heading 7"/>
    <w:basedOn w:val="a0"/>
    <w:next w:val="a0"/>
    <w:link w:val="70"/>
    <w:qFormat/>
    <w:rsid w:val="00C47A5A"/>
    <w:pPr>
      <w:keepNext/>
      <w:spacing w:after="0" w:line="360" w:lineRule="auto"/>
      <w:jc w:val="center"/>
      <w:outlineLvl w:val="6"/>
    </w:pPr>
    <w:rPr>
      <w:rFonts w:ascii="Times New Roman" w:hAnsi="Times New Roman"/>
      <w:b/>
      <w:bCs/>
      <w:sz w:val="3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A000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 Знак Знак Знак"/>
    <w:basedOn w:val="a1"/>
    <w:link w:val="2"/>
    <w:rsid w:val="00465169"/>
    <w:rPr>
      <w:rFonts w:ascii="Arial" w:eastAsia="Times New Roman" w:hAnsi="Arial" w:cs="Arial"/>
      <w:b/>
      <w:bCs/>
      <w:i/>
      <w:iCs/>
      <w:sz w:val="28"/>
      <w:szCs w:val="28"/>
      <w:lang w:eastAsia="ru-RU"/>
    </w:rPr>
  </w:style>
  <w:style w:type="character" w:customStyle="1" w:styleId="30">
    <w:name w:val="Заголовок 3 Знак"/>
    <w:basedOn w:val="a1"/>
    <w:link w:val="3"/>
    <w:rsid w:val="00AA000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EA4811"/>
    <w:rPr>
      <w:rFonts w:ascii="Calibri" w:eastAsia="Times New Roman" w:hAnsi="Calibri" w:cs="Times New Roman"/>
      <w:b/>
      <w:bCs/>
      <w:sz w:val="28"/>
      <w:szCs w:val="28"/>
    </w:rPr>
  </w:style>
  <w:style w:type="paragraph" w:customStyle="1" w:styleId="11">
    <w:name w:val="Абзац списка1"/>
    <w:basedOn w:val="a0"/>
    <w:rsid w:val="005A65B1"/>
    <w:pPr>
      <w:spacing w:after="0" w:line="240" w:lineRule="auto"/>
      <w:ind w:left="720"/>
      <w:jc w:val="center"/>
    </w:pPr>
    <w:rPr>
      <w:lang w:eastAsia="en-US"/>
    </w:rPr>
  </w:style>
  <w:style w:type="paragraph" w:styleId="a4">
    <w:name w:val="List Paragraph"/>
    <w:basedOn w:val="a0"/>
    <w:link w:val="a5"/>
    <w:uiPriority w:val="34"/>
    <w:qFormat/>
    <w:rsid w:val="00FE378F"/>
    <w:pPr>
      <w:ind w:left="720"/>
      <w:contextualSpacing/>
    </w:pPr>
  </w:style>
  <w:style w:type="character" w:customStyle="1" w:styleId="a5">
    <w:name w:val="Абзац списка Знак"/>
    <w:link w:val="a4"/>
    <w:uiPriority w:val="34"/>
    <w:rsid w:val="00DB7631"/>
    <w:rPr>
      <w:rFonts w:ascii="Calibri" w:eastAsia="Times New Roman" w:hAnsi="Calibri" w:cs="Times New Roman"/>
      <w:lang w:eastAsia="ru-RU"/>
    </w:rPr>
  </w:style>
  <w:style w:type="table" w:styleId="a6">
    <w:name w:val="Table Grid"/>
    <w:basedOn w:val="a2"/>
    <w:rsid w:val="00DB7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single space,footnote text,Текст сноски-FN,Footnote text,Schriftart: 9 pt,Schriftart: 10 pt,Schriftart: 8 pt,Podrozdział,Footnote,o,Footnote Text Char Знак Знак,Footnote Text Char Знак,Table_Footnote_last,Oaeno niinee-FN,Footnote text Зна"/>
    <w:basedOn w:val="a0"/>
    <w:link w:val="a8"/>
    <w:unhideWhenUsed/>
    <w:rsid w:val="00DB7631"/>
    <w:pPr>
      <w:spacing w:after="0" w:line="240" w:lineRule="auto"/>
    </w:pPr>
    <w:rPr>
      <w:sz w:val="20"/>
      <w:szCs w:val="20"/>
    </w:rPr>
  </w:style>
  <w:style w:type="character" w:customStyle="1" w:styleId="a8">
    <w:name w:val="Текст сноски Знак"/>
    <w:aliases w:val="single space Знак,footnote text Знак,Текст сноски-FN Знак,Footnote text Знак,Schriftart: 9 pt Знак,Schriftart: 10 pt Знак,Schriftart: 8 pt Знак,Podrozdział Знак,Footnote Знак,o Знак,Footnote Text Char Знак Знак Знак"/>
    <w:basedOn w:val="a1"/>
    <w:link w:val="a7"/>
    <w:rsid w:val="00DB7631"/>
    <w:rPr>
      <w:rFonts w:ascii="Calibri" w:eastAsia="Times New Roman" w:hAnsi="Calibri" w:cs="Times New Roman"/>
      <w:sz w:val="20"/>
      <w:szCs w:val="20"/>
      <w:lang w:eastAsia="ru-RU"/>
    </w:rPr>
  </w:style>
  <w:style w:type="character" w:styleId="a9">
    <w:name w:val="footnote reference"/>
    <w:aliases w:val="Знак сноски-FN,Ciae niinee-FN,Знак сноски 1,fr,Used by Word for Help footnote symbols,Referencia nota al pie,Ciae niinee 1,Ссылка на сноску 45,Footnote Reference Number"/>
    <w:basedOn w:val="a1"/>
    <w:unhideWhenUsed/>
    <w:rsid w:val="00DB7631"/>
    <w:rPr>
      <w:vertAlign w:val="superscript"/>
    </w:rPr>
  </w:style>
  <w:style w:type="paragraph" w:styleId="aa">
    <w:name w:val="Body Text"/>
    <w:basedOn w:val="a0"/>
    <w:link w:val="ab"/>
    <w:rsid w:val="00DB7631"/>
    <w:pPr>
      <w:spacing w:after="0" w:line="360" w:lineRule="auto"/>
      <w:ind w:firstLine="720"/>
      <w:jc w:val="both"/>
    </w:pPr>
    <w:rPr>
      <w:rFonts w:ascii="Times New Roman" w:hAnsi="Times New Roman"/>
      <w:sz w:val="28"/>
      <w:szCs w:val="20"/>
    </w:rPr>
  </w:style>
  <w:style w:type="character" w:customStyle="1" w:styleId="ab">
    <w:name w:val="Основной текст Знак"/>
    <w:basedOn w:val="a1"/>
    <w:link w:val="aa"/>
    <w:rsid w:val="00DB7631"/>
    <w:rPr>
      <w:rFonts w:ascii="Times New Roman" w:eastAsia="Times New Roman" w:hAnsi="Times New Roman" w:cs="Times New Roman"/>
      <w:sz w:val="28"/>
      <w:szCs w:val="20"/>
      <w:lang w:eastAsia="ru-RU"/>
    </w:rPr>
  </w:style>
  <w:style w:type="paragraph" w:customStyle="1" w:styleId="msolistparagraph0">
    <w:name w:val="msolistparagraph"/>
    <w:basedOn w:val="a0"/>
    <w:rsid w:val="00DB7631"/>
    <w:pPr>
      <w:ind w:left="720"/>
      <w:contextualSpacing/>
    </w:pPr>
    <w:rPr>
      <w:rFonts w:eastAsia="Calibri"/>
      <w:lang w:eastAsia="en-US"/>
    </w:rPr>
  </w:style>
  <w:style w:type="character" w:styleId="ac">
    <w:name w:val="Strong"/>
    <w:basedOn w:val="a1"/>
    <w:qFormat/>
    <w:rsid w:val="00DB7631"/>
    <w:rPr>
      <w:b/>
      <w:bCs/>
    </w:rPr>
  </w:style>
  <w:style w:type="character" w:styleId="ad">
    <w:name w:val="Hyperlink"/>
    <w:basedOn w:val="a1"/>
    <w:uiPriority w:val="99"/>
    <w:rsid w:val="00465169"/>
    <w:rPr>
      <w:strike w:val="0"/>
      <w:dstrike w:val="0"/>
      <w:color w:val="6B8E18"/>
      <w:u w:val="none"/>
      <w:effect w:val="none"/>
    </w:rPr>
  </w:style>
  <w:style w:type="paragraph" w:styleId="21">
    <w:name w:val="Body Text Indent 2"/>
    <w:basedOn w:val="a0"/>
    <w:link w:val="22"/>
    <w:uiPriority w:val="99"/>
    <w:unhideWhenUsed/>
    <w:rsid w:val="00465169"/>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1"/>
    <w:link w:val="21"/>
    <w:uiPriority w:val="99"/>
    <w:rsid w:val="00465169"/>
  </w:style>
  <w:style w:type="paragraph" w:customStyle="1" w:styleId="Default">
    <w:name w:val="Default"/>
    <w:rsid w:val="00D11D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Normal (Web)"/>
    <w:basedOn w:val="a0"/>
    <w:unhideWhenUsed/>
    <w:rsid w:val="00D11D16"/>
    <w:pPr>
      <w:spacing w:before="100" w:beforeAutospacing="1" w:after="100" w:afterAutospacing="1" w:line="240" w:lineRule="auto"/>
    </w:pPr>
    <w:rPr>
      <w:rFonts w:ascii="Times New Roman" w:hAnsi="Times New Roman"/>
      <w:sz w:val="24"/>
      <w:szCs w:val="24"/>
    </w:rPr>
  </w:style>
  <w:style w:type="paragraph" w:styleId="af">
    <w:name w:val="Intense Quote"/>
    <w:basedOn w:val="a0"/>
    <w:next w:val="a0"/>
    <w:link w:val="af0"/>
    <w:uiPriority w:val="30"/>
    <w:qFormat/>
    <w:rsid w:val="00AA0007"/>
    <w:pPr>
      <w:spacing w:after="0" w:line="240" w:lineRule="auto"/>
      <w:ind w:left="720" w:right="720"/>
    </w:pPr>
    <w:rPr>
      <w:rFonts w:asciiTheme="minorHAnsi" w:eastAsiaTheme="minorEastAsia" w:hAnsiTheme="minorHAnsi"/>
      <w:b/>
      <w:i/>
      <w:sz w:val="24"/>
      <w:lang w:eastAsia="en-US"/>
    </w:rPr>
  </w:style>
  <w:style w:type="character" w:customStyle="1" w:styleId="af0">
    <w:name w:val="Выделенная цитата Знак"/>
    <w:basedOn w:val="a1"/>
    <w:link w:val="af"/>
    <w:uiPriority w:val="30"/>
    <w:rsid w:val="00AA0007"/>
    <w:rPr>
      <w:rFonts w:eastAsiaTheme="minorEastAsia" w:cs="Times New Roman"/>
      <w:b/>
      <w:i/>
      <w:sz w:val="24"/>
    </w:rPr>
  </w:style>
  <w:style w:type="paragraph" w:styleId="af1">
    <w:name w:val="Balloon Text"/>
    <w:basedOn w:val="a0"/>
    <w:link w:val="af2"/>
    <w:uiPriority w:val="99"/>
    <w:semiHidden/>
    <w:unhideWhenUsed/>
    <w:rsid w:val="003516A8"/>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3516A8"/>
    <w:rPr>
      <w:rFonts w:ascii="Tahoma" w:eastAsia="Times New Roman" w:hAnsi="Tahoma" w:cs="Tahoma"/>
      <w:sz w:val="16"/>
      <w:szCs w:val="16"/>
      <w:lang w:eastAsia="ru-RU"/>
    </w:rPr>
  </w:style>
  <w:style w:type="paragraph" w:customStyle="1" w:styleId="ListParagraph1">
    <w:name w:val="List Paragraph1"/>
    <w:basedOn w:val="a0"/>
    <w:rsid w:val="00A10DF2"/>
    <w:pPr>
      <w:spacing w:after="60" w:line="240" w:lineRule="auto"/>
      <w:ind w:left="720"/>
      <w:jc w:val="both"/>
    </w:pPr>
    <w:rPr>
      <w:rFonts w:cs="Calibri"/>
      <w:sz w:val="24"/>
      <w:szCs w:val="24"/>
    </w:rPr>
  </w:style>
  <w:style w:type="paragraph" w:customStyle="1" w:styleId="ConsPlusNormal">
    <w:name w:val="ConsPlusNormal"/>
    <w:rsid w:val="006D633A"/>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paragraph" w:styleId="af3">
    <w:name w:val="No Spacing"/>
    <w:qFormat/>
    <w:rsid w:val="00EA4811"/>
    <w:pPr>
      <w:spacing w:after="0" w:line="240" w:lineRule="auto"/>
    </w:pPr>
    <w:rPr>
      <w:rFonts w:ascii="Calibri" w:eastAsia="Calibri" w:hAnsi="Calibri" w:cs="Times New Roman"/>
    </w:rPr>
  </w:style>
  <w:style w:type="paragraph" w:styleId="af4">
    <w:name w:val="Body Text Indent"/>
    <w:basedOn w:val="a0"/>
    <w:link w:val="af5"/>
    <w:rsid w:val="00EA4811"/>
    <w:pPr>
      <w:spacing w:after="120" w:line="240" w:lineRule="auto"/>
      <w:ind w:left="283"/>
    </w:pPr>
    <w:rPr>
      <w:rFonts w:ascii="Times New Roman" w:hAnsi="Times New Roman"/>
      <w:sz w:val="28"/>
      <w:szCs w:val="24"/>
    </w:rPr>
  </w:style>
  <w:style w:type="character" w:customStyle="1" w:styleId="af5">
    <w:name w:val="Основной текст с отступом Знак"/>
    <w:basedOn w:val="a1"/>
    <w:link w:val="af4"/>
    <w:rsid w:val="00EA4811"/>
    <w:rPr>
      <w:rFonts w:ascii="Times New Roman" w:eastAsia="Times New Roman" w:hAnsi="Times New Roman" w:cs="Times New Roman"/>
      <w:sz w:val="28"/>
      <w:szCs w:val="24"/>
      <w:lang w:eastAsia="ru-RU"/>
    </w:rPr>
  </w:style>
  <w:style w:type="paragraph" w:customStyle="1" w:styleId="110">
    <w:name w:val="Обычный1 Знак Знак1 Знак Знак"/>
    <w:basedOn w:val="a0"/>
    <w:link w:val="111"/>
    <w:rsid w:val="00EA4811"/>
    <w:pPr>
      <w:spacing w:after="0" w:line="240" w:lineRule="auto"/>
      <w:ind w:firstLine="709"/>
      <w:jc w:val="both"/>
    </w:pPr>
    <w:rPr>
      <w:rFonts w:ascii="Times New Roman" w:hAnsi="Times New Roman"/>
      <w:sz w:val="24"/>
      <w:szCs w:val="20"/>
      <w:lang w:eastAsia="en-US"/>
    </w:rPr>
  </w:style>
  <w:style w:type="character" w:customStyle="1" w:styleId="111">
    <w:name w:val="Обычный1 Знак Знак1 Знак Знак Знак"/>
    <w:link w:val="110"/>
    <w:rsid w:val="00EA4811"/>
    <w:rPr>
      <w:rFonts w:ascii="Times New Roman" w:eastAsia="Times New Roman" w:hAnsi="Times New Roman" w:cs="Times New Roman"/>
      <w:sz w:val="24"/>
      <w:szCs w:val="20"/>
    </w:rPr>
  </w:style>
  <w:style w:type="paragraph" w:customStyle="1" w:styleId="Style5">
    <w:name w:val="Style5"/>
    <w:basedOn w:val="a0"/>
    <w:uiPriority w:val="99"/>
    <w:rsid w:val="00EA4811"/>
    <w:pPr>
      <w:widowControl w:val="0"/>
      <w:autoSpaceDE w:val="0"/>
      <w:autoSpaceDN w:val="0"/>
      <w:adjustRightInd w:val="0"/>
      <w:spacing w:after="0" w:line="466" w:lineRule="exact"/>
      <w:ind w:hanging="355"/>
      <w:jc w:val="both"/>
    </w:pPr>
    <w:rPr>
      <w:rFonts w:ascii="Times New Roman" w:hAnsi="Times New Roman"/>
      <w:sz w:val="24"/>
      <w:szCs w:val="24"/>
    </w:rPr>
  </w:style>
  <w:style w:type="character" w:customStyle="1" w:styleId="FontStyle22">
    <w:name w:val="Font Style22"/>
    <w:uiPriority w:val="99"/>
    <w:rsid w:val="00EA4811"/>
    <w:rPr>
      <w:rFonts w:ascii="Times New Roman" w:hAnsi="Times New Roman" w:cs="Times New Roman"/>
      <w:sz w:val="26"/>
      <w:szCs w:val="26"/>
    </w:rPr>
  </w:style>
  <w:style w:type="paragraph" w:styleId="23">
    <w:name w:val="Body Text 2"/>
    <w:basedOn w:val="a0"/>
    <w:link w:val="24"/>
    <w:uiPriority w:val="99"/>
    <w:semiHidden/>
    <w:unhideWhenUsed/>
    <w:rsid w:val="00EA4811"/>
    <w:pPr>
      <w:spacing w:after="120" w:line="480" w:lineRule="auto"/>
    </w:pPr>
    <w:rPr>
      <w:rFonts w:asciiTheme="minorHAnsi" w:eastAsiaTheme="minorHAnsi" w:hAnsiTheme="minorHAnsi" w:cstheme="minorBidi"/>
      <w:lang w:eastAsia="en-US"/>
    </w:rPr>
  </w:style>
  <w:style w:type="character" w:customStyle="1" w:styleId="24">
    <w:name w:val="Основной текст 2 Знак"/>
    <w:basedOn w:val="a1"/>
    <w:link w:val="23"/>
    <w:uiPriority w:val="99"/>
    <w:semiHidden/>
    <w:rsid w:val="00EA4811"/>
  </w:style>
  <w:style w:type="character" w:customStyle="1" w:styleId="af6">
    <w:name w:val="Подзаголовок Знак"/>
    <w:basedOn w:val="a1"/>
    <w:link w:val="af7"/>
    <w:locked/>
    <w:rsid w:val="00EA4811"/>
    <w:rPr>
      <w:rFonts w:ascii="Arial" w:hAnsi="Arial" w:cs="Arial"/>
      <w:b/>
      <w:bCs/>
      <w:i/>
      <w:iCs/>
    </w:rPr>
  </w:style>
  <w:style w:type="paragraph" w:styleId="af7">
    <w:name w:val="Subtitle"/>
    <w:basedOn w:val="a0"/>
    <w:link w:val="af6"/>
    <w:qFormat/>
    <w:rsid w:val="00EA4811"/>
    <w:pPr>
      <w:spacing w:after="0" w:line="240" w:lineRule="auto"/>
      <w:jc w:val="center"/>
    </w:pPr>
    <w:rPr>
      <w:rFonts w:ascii="Arial" w:eastAsiaTheme="minorHAnsi" w:hAnsi="Arial" w:cs="Arial"/>
      <w:b/>
      <w:bCs/>
      <w:i/>
      <w:iCs/>
      <w:lang w:eastAsia="en-US"/>
    </w:rPr>
  </w:style>
  <w:style w:type="character" w:customStyle="1" w:styleId="12">
    <w:name w:val="Подзаголовок Знак1"/>
    <w:basedOn w:val="a1"/>
    <w:uiPriority w:val="11"/>
    <w:rsid w:val="00EA4811"/>
    <w:rPr>
      <w:rFonts w:asciiTheme="majorHAnsi" w:eastAsiaTheme="majorEastAsia" w:hAnsiTheme="majorHAnsi" w:cstheme="majorBidi"/>
      <w:i/>
      <w:iCs/>
      <w:color w:val="4F81BD" w:themeColor="accent1"/>
      <w:spacing w:val="15"/>
      <w:sz w:val="24"/>
      <w:szCs w:val="24"/>
      <w:lang w:eastAsia="ru-RU"/>
    </w:rPr>
  </w:style>
  <w:style w:type="paragraph" w:customStyle="1" w:styleId="a">
    <w:name w:val="П.Р.КО.Ц Знак"/>
    <w:basedOn w:val="a0"/>
    <w:rsid w:val="00EA4811"/>
    <w:pPr>
      <w:numPr>
        <w:numId w:val="1"/>
      </w:numPr>
      <w:tabs>
        <w:tab w:val="num" w:pos="1069"/>
      </w:tabs>
      <w:spacing w:after="0" w:line="240" w:lineRule="auto"/>
      <w:ind w:left="0" w:hanging="360"/>
    </w:pPr>
    <w:rPr>
      <w:b/>
      <w:color w:val="000000"/>
      <w:szCs w:val="20"/>
      <w:lang w:eastAsia="en-US"/>
    </w:rPr>
  </w:style>
  <w:style w:type="paragraph" w:customStyle="1" w:styleId="Style6">
    <w:name w:val="Style6"/>
    <w:basedOn w:val="a0"/>
    <w:rsid w:val="00EA4811"/>
    <w:pPr>
      <w:widowControl w:val="0"/>
      <w:autoSpaceDE w:val="0"/>
      <w:autoSpaceDN w:val="0"/>
      <w:adjustRightInd w:val="0"/>
      <w:spacing w:after="0" w:line="470" w:lineRule="exact"/>
      <w:jc w:val="both"/>
    </w:pPr>
    <w:rPr>
      <w:rFonts w:ascii="Times New Roman" w:hAnsi="Times New Roman"/>
      <w:sz w:val="24"/>
      <w:szCs w:val="24"/>
    </w:rPr>
  </w:style>
  <w:style w:type="paragraph" w:styleId="af8">
    <w:name w:val="Title"/>
    <w:basedOn w:val="a0"/>
    <w:link w:val="af9"/>
    <w:qFormat/>
    <w:rsid w:val="00EA4811"/>
    <w:pPr>
      <w:spacing w:after="0" w:line="240" w:lineRule="auto"/>
      <w:jc w:val="center"/>
    </w:pPr>
    <w:rPr>
      <w:rFonts w:ascii="Times New Roman" w:hAnsi="Times New Roman"/>
      <w:b/>
      <w:sz w:val="24"/>
      <w:szCs w:val="20"/>
    </w:rPr>
  </w:style>
  <w:style w:type="character" w:customStyle="1" w:styleId="af9">
    <w:name w:val="Название Знак"/>
    <w:basedOn w:val="a1"/>
    <w:link w:val="af8"/>
    <w:rsid w:val="00EA4811"/>
    <w:rPr>
      <w:rFonts w:ascii="Times New Roman" w:eastAsia="Times New Roman" w:hAnsi="Times New Roman" w:cs="Times New Roman"/>
      <w:b/>
      <w:sz w:val="24"/>
      <w:szCs w:val="20"/>
      <w:lang w:eastAsia="ru-RU"/>
    </w:rPr>
  </w:style>
  <w:style w:type="character" w:customStyle="1" w:styleId="hps">
    <w:name w:val="hps"/>
    <w:rsid w:val="00EA4811"/>
  </w:style>
  <w:style w:type="paragraph" w:customStyle="1" w:styleId="afa">
    <w:name w:val="Обычный с отступом"/>
    <w:basedOn w:val="a0"/>
    <w:link w:val="afb"/>
    <w:qFormat/>
    <w:rsid w:val="00EA4811"/>
    <w:pPr>
      <w:spacing w:after="0" w:line="240" w:lineRule="auto"/>
      <w:ind w:firstLine="709"/>
    </w:pPr>
    <w:rPr>
      <w:rFonts w:ascii="Times New Roman" w:hAnsi="Times New Roman"/>
      <w:sz w:val="24"/>
      <w:szCs w:val="24"/>
    </w:rPr>
  </w:style>
  <w:style w:type="character" w:customStyle="1" w:styleId="afb">
    <w:name w:val="Обычный с отступом Знак"/>
    <w:link w:val="afa"/>
    <w:rsid w:val="00EA4811"/>
    <w:rPr>
      <w:rFonts w:ascii="Times New Roman" w:eastAsia="Times New Roman" w:hAnsi="Times New Roman" w:cs="Times New Roman"/>
      <w:sz w:val="24"/>
      <w:szCs w:val="24"/>
      <w:lang w:eastAsia="ru-RU"/>
    </w:rPr>
  </w:style>
  <w:style w:type="character" w:customStyle="1" w:styleId="menulocal2">
    <w:name w:val="menulocal2"/>
    <w:basedOn w:val="a1"/>
    <w:rsid w:val="00EA4811"/>
  </w:style>
  <w:style w:type="character" w:customStyle="1" w:styleId="afc">
    <w:name w:val="Текст_осн Знак"/>
    <w:basedOn w:val="a1"/>
    <w:link w:val="afd"/>
    <w:uiPriority w:val="99"/>
    <w:rsid w:val="00EA4811"/>
    <w:rPr>
      <w:sz w:val="28"/>
    </w:rPr>
  </w:style>
  <w:style w:type="paragraph" w:customStyle="1" w:styleId="afd">
    <w:name w:val="Текст_осн"/>
    <w:link w:val="afc"/>
    <w:uiPriority w:val="99"/>
    <w:rsid w:val="00EA4811"/>
    <w:pPr>
      <w:spacing w:after="0" w:line="360" w:lineRule="auto"/>
      <w:ind w:firstLine="720"/>
      <w:jc w:val="both"/>
    </w:pPr>
    <w:rPr>
      <w:sz w:val="28"/>
    </w:rPr>
  </w:style>
  <w:style w:type="paragraph" w:styleId="HTML">
    <w:name w:val="HTML Preformatted"/>
    <w:basedOn w:val="a0"/>
    <w:link w:val="HTML0"/>
    <w:rsid w:val="00EA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EA4811"/>
    <w:rPr>
      <w:rFonts w:ascii="Courier New" w:eastAsia="Times New Roman" w:hAnsi="Courier New" w:cs="Courier New"/>
      <w:sz w:val="20"/>
      <w:szCs w:val="20"/>
      <w:lang w:eastAsia="ru-RU"/>
    </w:rPr>
  </w:style>
  <w:style w:type="character" w:customStyle="1" w:styleId="apple-style-span">
    <w:name w:val="apple-style-span"/>
    <w:basedOn w:val="a1"/>
    <w:rsid w:val="00EA4811"/>
    <w:rPr>
      <w:rFonts w:cs="Times New Roman"/>
    </w:rPr>
  </w:style>
  <w:style w:type="character" w:customStyle="1" w:styleId="ft">
    <w:name w:val="ft"/>
    <w:basedOn w:val="a1"/>
    <w:rsid w:val="004319B8"/>
  </w:style>
  <w:style w:type="character" w:styleId="afe">
    <w:name w:val="Emphasis"/>
    <w:basedOn w:val="a1"/>
    <w:qFormat/>
    <w:rsid w:val="004319B8"/>
    <w:rPr>
      <w:i/>
      <w:iCs/>
    </w:rPr>
  </w:style>
  <w:style w:type="character" w:customStyle="1" w:styleId="aff">
    <w:name w:val="Текст_без отст Знак"/>
    <w:basedOn w:val="a1"/>
    <w:link w:val="aff0"/>
    <w:uiPriority w:val="99"/>
    <w:locked/>
    <w:rsid w:val="000C65CB"/>
    <w:rPr>
      <w:sz w:val="28"/>
      <w:szCs w:val="28"/>
    </w:rPr>
  </w:style>
  <w:style w:type="paragraph" w:customStyle="1" w:styleId="aff0">
    <w:name w:val="Текст_без отст"/>
    <w:basedOn w:val="a0"/>
    <w:link w:val="aff"/>
    <w:uiPriority w:val="99"/>
    <w:rsid w:val="000C65CB"/>
    <w:pPr>
      <w:spacing w:after="0" w:line="360" w:lineRule="auto"/>
      <w:jc w:val="both"/>
    </w:pPr>
    <w:rPr>
      <w:rFonts w:asciiTheme="minorHAnsi" w:eastAsiaTheme="minorHAnsi" w:hAnsiTheme="minorHAnsi" w:cstheme="minorBidi"/>
      <w:sz w:val="28"/>
      <w:szCs w:val="28"/>
      <w:lang w:eastAsia="en-US"/>
    </w:rPr>
  </w:style>
  <w:style w:type="character" w:customStyle="1" w:styleId="apple-converted-space">
    <w:name w:val="apple-converted-space"/>
    <w:basedOn w:val="a1"/>
    <w:rsid w:val="00FC3F1D"/>
  </w:style>
  <w:style w:type="paragraph" w:styleId="aff1">
    <w:name w:val="caption"/>
    <w:basedOn w:val="a0"/>
    <w:qFormat/>
    <w:rsid w:val="00F55F2A"/>
    <w:pPr>
      <w:spacing w:after="0" w:line="240" w:lineRule="auto"/>
      <w:jc w:val="center"/>
    </w:pPr>
    <w:rPr>
      <w:rFonts w:ascii="Times New Roman" w:hAnsi="Times New Roman"/>
      <w:b/>
      <w:sz w:val="32"/>
      <w:szCs w:val="20"/>
    </w:rPr>
  </w:style>
  <w:style w:type="paragraph" w:styleId="aff2">
    <w:name w:val="List Bullet"/>
    <w:basedOn w:val="a0"/>
    <w:autoRedefine/>
    <w:semiHidden/>
    <w:rsid w:val="00F55F2A"/>
    <w:pPr>
      <w:widowControl w:val="0"/>
      <w:tabs>
        <w:tab w:val="num" w:pos="360"/>
      </w:tabs>
      <w:spacing w:after="60" w:line="360" w:lineRule="auto"/>
      <w:ind w:left="284" w:firstLine="284"/>
      <w:jc w:val="both"/>
    </w:pPr>
    <w:rPr>
      <w:rFonts w:ascii="Times New Roman" w:hAnsi="Times New Roman"/>
      <w:sz w:val="28"/>
      <w:szCs w:val="20"/>
    </w:rPr>
  </w:style>
  <w:style w:type="paragraph" w:customStyle="1" w:styleId="ConsNormal">
    <w:name w:val="ConsNormal"/>
    <w:rsid w:val="00651C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asicParagraph">
    <w:name w:val="[Basic Paragraph]"/>
    <w:basedOn w:val="a0"/>
    <w:rsid w:val="00651CA0"/>
    <w:pPr>
      <w:autoSpaceDE w:val="0"/>
      <w:autoSpaceDN w:val="0"/>
      <w:adjustRightInd w:val="0"/>
      <w:spacing w:after="0" w:line="288" w:lineRule="auto"/>
      <w:textAlignment w:val="center"/>
    </w:pPr>
    <w:rPr>
      <w:rFonts w:ascii="Times" w:hAnsi="Times" w:cs="Times"/>
      <w:color w:val="000000"/>
      <w:sz w:val="24"/>
      <w:szCs w:val="24"/>
      <w:lang w:val="en-US"/>
    </w:rPr>
  </w:style>
  <w:style w:type="character" w:customStyle="1" w:styleId="70">
    <w:name w:val="Заголовок 7 Знак"/>
    <w:basedOn w:val="a1"/>
    <w:link w:val="7"/>
    <w:rsid w:val="00C47A5A"/>
    <w:rPr>
      <w:rFonts w:ascii="Times New Roman" w:eastAsia="Times New Roman" w:hAnsi="Times New Roman" w:cs="Times New Roman"/>
      <w:b/>
      <w:bCs/>
      <w:sz w:val="36"/>
      <w:szCs w:val="24"/>
      <w:lang w:eastAsia="ru-RU"/>
    </w:rPr>
  </w:style>
  <w:style w:type="paragraph" w:customStyle="1" w:styleId="Heading">
    <w:name w:val="Heading"/>
    <w:uiPriority w:val="99"/>
    <w:rsid w:val="00C47A5A"/>
    <w:pPr>
      <w:widowControl w:val="0"/>
      <w:suppressAutoHyphens/>
      <w:autoSpaceDE w:val="0"/>
      <w:spacing w:after="0" w:line="240" w:lineRule="auto"/>
    </w:pPr>
    <w:rPr>
      <w:rFonts w:ascii="Arial" w:eastAsia="Calibri" w:hAnsi="Arial" w:cs="Arial"/>
      <w:b/>
      <w:bCs/>
      <w:lang w:eastAsia="ar-SA"/>
    </w:rPr>
  </w:style>
  <w:style w:type="character" w:styleId="aff3">
    <w:name w:val="annotation reference"/>
    <w:basedOn w:val="a1"/>
    <w:uiPriority w:val="99"/>
    <w:semiHidden/>
    <w:unhideWhenUsed/>
    <w:rsid w:val="00C47A5A"/>
    <w:rPr>
      <w:sz w:val="16"/>
      <w:szCs w:val="16"/>
    </w:rPr>
  </w:style>
  <w:style w:type="paragraph" w:styleId="aff4">
    <w:name w:val="annotation text"/>
    <w:basedOn w:val="a0"/>
    <w:link w:val="aff5"/>
    <w:uiPriority w:val="99"/>
    <w:semiHidden/>
    <w:unhideWhenUsed/>
    <w:rsid w:val="00C47A5A"/>
    <w:pPr>
      <w:spacing w:line="240" w:lineRule="auto"/>
    </w:pPr>
    <w:rPr>
      <w:sz w:val="20"/>
      <w:szCs w:val="20"/>
    </w:rPr>
  </w:style>
  <w:style w:type="character" w:customStyle="1" w:styleId="aff5">
    <w:name w:val="Текст примечания Знак"/>
    <w:basedOn w:val="a1"/>
    <w:link w:val="aff4"/>
    <w:uiPriority w:val="99"/>
    <w:semiHidden/>
    <w:rsid w:val="00C47A5A"/>
    <w:rPr>
      <w:rFonts w:ascii="Calibri" w:eastAsia="Times New Roman" w:hAnsi="Calibri" w:cs="Times New Roman"/>
      <w:sz w:val="20"/>
      <w:szCs w:val="20"/>
      <w:lang w:eastAsia="ru-RU"/>
    </w:rPr>
  </w:style>
  <w:style w:type="paragraph" w:styleId="aff6">
    <w:name w:val="annotation subject"/>
    <w:basedOn w:val="aff4"/>
    <w:next w:val="aff4"/>
    <w:link w:val="aff7"/>
    <w:uiPriority w:val="99"/>
    <w:semiHidden/>
    <w:unhideWhenUsed/>
    <w:rsid w:val="00C47A5A"/>
    <w:rPr>
      <w:b/>
      <w:bCs/>
    </w:rPr>
  </w:style>
  <w:style w:type="character" w:customStyle="1" w:styleId="aff7">
    <w:name w:val="Тема примечания Знак"/>
    <w:basedOn w:val="aff5"/>
    <w:link w:val="aff6"/>
    <w:uiPriority w:val="99"/>
    <w:semiHidden/>
    <w:rsid w:val="00C47A5A"/>
    <w:rPr>
      <w:rFonts w:ascii="Calibri" w:eastAsia="Times New Roman" w:hAnsi="Calibri" w:cs="Times New Roman"/>
      <w:b/>
      <w:bCs/>
      <w:sz w:val="20"/>
      <w:szCs w:val="20"/>
      <w:lang w:eastAsia="ru-RU"/>
    </w:rPr>
  </w:style>
  <w:style w:type="table" w:customStyle="1" w:styleId="13">
    <w:name w:val="Сетка таблицы1"/>
    <w:basedOn w:val="a2"/>
    <w:next w:val="a6"/>
    <w:rsid w:val="00C47A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Знак Знак"/>
    <w:basedOn w:val="a0"/>
    <w:rsid w:val="00C47A5A"/>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w:basedOn w:val="a0"/>
    <w:rsid w:val="00C47A5A"/>
    <w:pPr>
      <w:spacing w:after="160" w:line="240" w:lineRule="exact"/>
      <w:ind w:left="1"/>
    </w:pPr>
    <w:rPr>
      <w:rFonts w:ascii="Verdana" w:hAnsi="Verdana"/>
      <w:b/>
      <w:sz w:val="24"/>
      <w:szCs w:val="24"/>
      <w:lang w:val="en-US" w:eastAsia="en-US"/>
    </w:rPr>
  </w:style>
  <w:style w:type="table" w:customStyle="1" w:styleId="25">
    <w:name w:val="Сетка таблицы2"/>
    <w:basedOn w:val="a2"/>
    <w:next w:val="a6"/>
    <w:rsid w:val="00C47A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rsid w:val="00C47A5A"/>
    <w:pPr>
      <w:spacing w:before="100" w:after="100" w:line="240" w:lineRule="auto"/>
    </w:pPr>
    <w:rPr>
      <w:rFonts w:ascii="Times New Roman" w:eastAsia="Times New Roman" w:hAnsi="Times New Roman" w:cs="Times New Roman"/>
      <w:snapToGrid w:val="0"/>
      <w:sz w:val="24"/>
      <w:szCs w:val="20"/>
      <w:lang w:eastAsia="ru-RU"/>
    </w:rPr>
  </w:style>
  <w:style w:type="paragraph" w:styleId="aff9">
    <w:name w:val="header"/>
    <w:basedOn w:val="a0"/>
    <w:link w:val="affa"/>
    <w:rsid w:val="00C47A5A"/>
    <w:pPr>
      <w:tabs>
        <w:tab w:val="center" w:pos="4677"/>
        <w:tab w:val="right" w:pos="9355"/>
      </w:tabs>
      <w:spacing w:after="0" w:line="240" w:lineRule="auto"/>
    </w:pPr>
    <w:rPr>
      <w:rFonts w:ascii="Times New Roman" w:eastAsia="Batang" w:hAnsi="Times New Roman"/>
      <w:sz w:val="24"/>
      <w:szCs w:val="24"/>
      <w:lang w:eastAsia="ko-KR"/>
    </w:rPr>
  </w:style>
  <w:style w:type="character" w:customStyle="1" w:styleId="affa">
    <w:name w:val="Верхний колонтитул Знак"/>
    <w:basedOn w:val="a1"/>
    <w:link w:val="aff9"/>
    <w:rsid w:val="00C47A5A"/>
    <w:rPr>
      <w:rFonts w:ascii="Times New Roman" w:eastAsia="Batang" w:hAnsi="Times New Roman" w:cs="Times New Roman"/>
      <w:sz w:val="24"/>
      <w:szCs w:val="24"/>
      <w:lang w:eastAsia="ko-KR"/>
    </w:rPr>
  </w:style>
  <w:style w:type="numbering" w:customStyle="1" w:styleId="15">
    <w:name w:val="Нет списка1"/>
    <w:next w:val="a3"/>
    <w:semiHidden/>
    <w:rsid w:val="00C47A5A"/>
  </w:style>
  <w:style w:type="paragraph" w:customStyle="1" w:styleId="31">
    <w:name w:val="Основной текст с отступом 31"/>
    <w:basedOn w:val="a0"/>
    <w:rsid w:val="00C47A5A"/>
    <w:pPr>
      <w:spacing w:after="0" w:line="240" w:lineRule="auto"/>
      <w:ind w:left="80"/>
    </w:pPr>
    <w:rPr>
      <w:rFonts w:ascii="Times New Roman" w:hAnsi="Times New Roman"/>
      <w:sz w:val="24"/>
      <w:szCs w:val="24"/>
    </w:rPr>
  </w:style>
  <w:style w:type="paragraph" w:styleId="32">
    <w:name w:val="Body Text Indent 3"/>
    <w:basedOn w:val="a0"/>
    <w:link w:val="33"/>
    <w:rsid w:val="00C47A5A"/>
    <w:pPr>
      <w:shd w:val="clear" w:color="auto" w:fill="FFFFFF"/>
      <w:autoSpaceDE w:val="0"/>
      <w:autoSpaceDN w:val="0"/>
      <w:adjustRightInd w:val="0"/>
      <w:spacing w:after="0" w:line="240" w:lineRule="auto"/>
      <w:ind w:firstLine="567"/>
    </w:pPr>
    <w:rPr>
      <w:rFonts w:ascii="Times New Roman" w:hAnsi="Times New Roman"/>
      <w:color w:val="000000"/>
      <w:sz w:val="28"/>
      <w:szCs w:val="28"/>
    </w:rPr>
  </w:style>
  <w:style w:type="character" w:customStyle="1" w:styleId="33">
    <w:name w:val="Основной текст с отступом 3 Знак"/>
    <w:basedOn w:val="a1"/>
    <w:link w:val="32"/>
    <w:rsid w:val="00C47A5A"/>
    <w:rPr>
      <w:rFonts w:ascii="Times New Roman" w:eastAsia="Times New Roman" w:hAnsi="Times New Roman" w:cs="Times New Roman"/>
      <w:color w:val="000000"/>
      <w:sz w:val="28"/>
      <w:szCs w:val="28"/>
      <w:shd w:val="clear" w:color="auto" w:fill="FFFFFF"/>
      <w:lang w:eastAsia="ru-RU"/>
    </w:rPr>
  </w:style>
  <w:style w:type="paragraph" w:customStyle="1" w:styleId="PlainText1">
    <w:name w:val="Plain Text1"/>
    <w:basedOn w:val="a0"/>
    <w:rsid w:val="00C47A5A"/>
    <w:pPr>
      <w:spacing w:after="0" w:line="240" w:lineRule="auto"/>
    </w:pPr>
    <w:rPr>
      <w:rFonts w:ascii="Courier New" w:hAnsi="Courier New"/>
      <w:snapToGrid w:val="0"/>
      <w:sz w:val="20"/>
      <w:szCs w:val="20"/>
    </w:rPr>
  </w:style>
  <w:style w:type="paragraph" w:customStyle="1" w:styleId="Char0">
    <w:name w:val="Char Знак"/>
    <w:basedOn w:val="a0"/>
    <w:rsid w:val="00C47A5A"/>
    <w:pPr>
      <w:widowControl w:val="0"/>
      <w:adjustRightInd w:val="0"/>
      <w:spacing w:after="160" w:line="240" w:lineRule="exact"/>
      <w:jc w:val="both"/>
      <w:textAlignment w:val="baseline"/>
    </w:pPr>
    <w:rPr>
      <w:rFonts w:ascii="Tahoma" w:hAnsi="Tahoma"/>
      <w:sz w:val="20"/>
      <w:szCs w:val="20"/>
      <w:lang w:val="en-US" w:eastAsia="en-US"/>
    </w:rPr>
  </w:style>
  <w:style w:type="paragraph" w:customStyle="1" w:styleId="26">
    <w:name w:val="Обычный2"/>
    <w:rsid w:val="00C47A5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6">
    <w:name w:val="Название объекта1"/>
    <w:basedOn w:val="a0"/>
    <w:rsid w:val="00C47A5A"/>
    <w:pPr>
      <w:suppressAutoHyphens/>
      <w:spacing w:after="0" w:line="240" w:lineRule="auto"/>
      <w:jc w:val="center"/>
    </w:pPr>
    <w:rPr>
      <w:rFonts w:ascii="Times New Roman" w:hAnsi="Times New Roman"/>
      <w:b/>
      <w:sz w:val="28"/>
      <w:szCs w:val="24"/>
      <w:lang w:eastAsia="ar-SA"/>
    </w:rPr>
  </w:style>
  <w:style w:type="paragraph" w:customStyle="1" w:styleId="affb">
    <w:name w:val="Знак Знак Знак Знак"/>
    <w:basedOn w:val="a0"/>
    <w:rsid w:val="00C47A5A"/>
    <w:pPr>
      <w:spacing w:after="160" w:line="240" w:lineRule="exact"/>
    </w:pPr>
    <w:rPr>
      <w:rFonts w:ascii="Verdana" w:hAnsi="Verdana"/>
      <w:sz w:val="24"/>
      <w:szCs w:val="24"/>
      <w:lang w:val="en-US" w:eastAsia="en-US"/>
    </w:rPr>
  </w:style>
  <w:style w:type="character" w:customStyle="1" w:styleId="longtext">
    <w:name w:val="long_text"/>
    <w:basedOn w:val="a1"/>
    <w:rsid w:val="00C47A5A"/>
  </w:style>
  <w:style w:type="paragraph" w:customStyle="1" w:styleId="affc">
    <w:name w:val="Знак Знак Знак Знак Знак Знак Знак Знак Знак Знак Знак Знак Знак"/>
    <w:basedOn w:val="a0"/>
    <w:rsid w:val="00C47A5A"/>
    <w:pPr>
      <w:spacing w:after="160" w:line="240" w:lineRule="exact"/>
    </w:pPr>
    <w:rPr>
      <w:rFonts w:ascii="Verdana" w:hAnsi="Verdana" w:cs="Verdana"/>
      <w:sz w:val="20"/>
      <w:szCs w:val="20"/>
      <w:lang w:val="en-US" w:eastAsia="en-US"/>
    </w:rPr>
  </w:style>
  <w:style w:type="paragraph" w:customStyle="1" w:styleId="CharCharChar">
    <w:name w:val="Char 字元 字元 字元 字元 Char 字元 Char 字元"/>
    <w:basedOn w:val="a0"/>
    <w:rsid w:val="00C47A5A"/>
    <w:pPr>
      <w:spacing w:after="160" w:line="240" w:lineRule="exact"/>
    </w:pPr>
    <w:rPr>
      <w:rFonts w:ascii="Tahoma" w:eastAsia="PMingLiU" w:hAnsi="Tahoma" w:cs="Tahoma"/>
      <w:sz w:val="20"/>
      <w:szCs w:val="20"/>
      <w:lang w:val="en-US" w:eastAsia="en-US"/>
    </w:rPr>
  </w:style>
  <w:style w:type="character" w:customStyle="1" w:styleId="6">
    <w:name w:val="стиль6"/>
    <w:basedOn w:val="a1"/>
    <w:rsid w:val="00C47A5A"/>
  </w:style>
  <w:style w:type="character" w:customStyle="1" w:styleId="textoutline1">
    <w:name w:val="text_outline1"/>
    <w:basedOn w:val="a1"/>
    <w:rsid w:val="00C47A5A"/>
  </w:style>
  <w:style w:type="character" w:customStyle="1" w:styleId="text">
    <w:name w:val="text"/>
    <w:basedOn w:val="a1"/>
    <w:rsid w:val="00C47A5A"/>
  </w:style>
  <w:style w:type="paragraph" w:customStyle="1" w:styleId="affd">
    <w:name w:val="Знак"/>
    <w:basedOn w:val="a0"/>
    <w:rsid w:val="00C47A5A"/>
    <w:pPr>
      <w:tabs>
        <w:tab w:val="num" w:pos="360"/>
      </w:tabs>
      <w:spacing w:after="160" w:line="240" w:lineRule="exact"/>
      <w:jc w:val="both"/>
    </w:pPr>
    <w:rPr>
      <w:rFonts w:ascii="Verdana" w:hAnsi="Verdana" w:cs="Arial"/>
      <w:sz w:val="20"/>
      <w:szCs w:val="20"/>
      <w:lang w:val="en-US" w:eastAsia="en-US"/>
    </w:rPr>
  </w:style>
  <w:style w:type="numbering" w:customStyle="1" w:styleId="27">
    <w:name w:val="Нет списка2"/>
    <w:next w:val="a3"/>
    <w:uiPriority w:val="99"/>
    <w:semiHidden/>
    <w:unhideWhenUsed/>
    <w:rsid w:val="00C47A5A"/>
  </w:style>
  <w:style w:type="paragraph" w:customStyle="1" w:styleId="Normal2">
    <w:name w:val="Normal2"/>
    <w:rsid w:val="00C47A5A"/>
    <w:pPr>
      <w:spacing w:after="0" w:line="240" w:lineRule="auto"/>
    </w:pPr>
    <w:rPr>
      <w:rFonts w:ascii="Times New Roman" w:eastAsia="Times New Roman" w:hAnsi="Times New Roman" w:cs="Times New Roman"/>
      <w:sz w:val="24"/>
      <w:szCs w:val="20"/>
      <w:lang w:eastAsia="ru-RU"/>
    </w:rPr>
  </w:style>
  <w:style w:type="paragraph" w:customStyle="1" w:styleId="u-12-msonormal">
    <w:name w:val="u-1_2-msonormal"/>
    <w:basedOn w:val="a0"/>
    <w:uiPriority w:val="99"/>
    <w:rsid w:val="00C47A5A"/>
    <w:pPr>
      <w:spacing w:before="100" w:beforeAutospacing="1" w:after="100" w:afterAutospacing="1" w:line="240" w:lineRule="auto"/>
    </w:pPr>
    <w:rPr>
      <w:rFonts w:cs="Calibri"/>
      <w:sz w:val="24"/>
      <w:szCs w:val="24"/>
    </w:rPr>
  </w:style>
  <w:style w:type="character" w:customStyle="1" w:styleId="FontStyle19">
    <w:name w:val="Font Style19"/>
    <w:basedOn w:val="a1"/>
    <w:rsid w:val="00C47A5A"/>
    <w:rPr>
      <w:rFonts w:ascii="Times New Roman" w:hAnsi="Times New Roman" w:cs="Times New Roman"/>
      <w:b/>
      <w:bCs/>
      <w:sz w:val="24"/>
      <w:szCs w:val="24"/>
    </w:rPr>
  </w:style>
  <w:style w:type="paragraph" w:customStyle="1" w:styleId="Style2">
    <w:name w:val="Style2"/>
    <w:basedOn w:val="a0"/>
    <w:rsid w:val="00C47A5A"/>
    <w:pPr>
      <w:widowControl w:val="0"/>
      <w:autoSpaceDE w:val="0"/>
      <w:autoSpaceDN w:val="0"/>
      <w:adjustRightInd w:val="0"/>
      <w:spacing w:after="0" w:line="318" w:lineRule="exact"/>
      <w:ind w:firstLine="701"/>
      <w:jc w:val="both"/>
    </w:pPr>
    <w:rPr>
      <w:rFonts w:ascii="Times New Roman" w:eastAsia="Calibri" w:hAnsi="Times New Roman"/>
      <w:sz w:val="24"/>
      <w:szCs w:val="24"/>
    </w:rPr>
  </w:style>
  <w:style w:type="paragraph" w:styleId="affe">
    <w:name w:val="footer"/>
    <w:basedOn w:val="a0"/>
    <w:link w:val="afff"/>
    <w:uiPriority w:val="99"/>
    <w:rsid w:val="00C47A5A"/>
    <w:pPr>
      <w:tabs>
        <w:tab w:val="center" w:pos="4677"/>
        <w:tab w:val="right" w:pos="9355"/>
      </w:tabs>
    </w:pPr>
    <w:rPr>
      <w:rFonts w:eastAsia="Calibri"/>
      <w:lang w:eastAsia="en-US"/>
    </w:rPr>
  </w:style>
  <w:style w:type="character" w:customStyle="1" w:styleId="afff">
    <w:name w:val="Нижний колонтитул Знак"/>
    <w:basedOn w:val="a1"/>
    <w:link w:val="affe"/>
    <w:uiPriority w:val="99"/>
    <w:rsid w:val="00C47A5A"/>
    <w:rPr>
      <w:rFonts w:ascii="Calibri" w:eastAsia="Calibri" w:hAnsi="Calibri" w:cs="Times New Roman"/>
    </w:rPr>
  </w:style>
  <w:style w:type="character" w:styleId="afff0">
    <w:name w:val="page number"/>
    <w:basedOn w:val="a1"/>
    <w:rsid w:val="00C47A5A"/>
  </w:style>
  <w:style w:type="table" w:customStyle="1" w:styleId="34">
    <w:name w:val="Сетка таблицы3"/>
    <w:basedOn w:val="a2"/>
    <w:next w:val="a6"/>
    <w:uiPriority w:val="59"/>
    <w:rsid w:val="00C47A5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6"/>
    <w:rsid w:val="00C47A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Plain Text"/>
    <w:basedOn w:val="a0"/>
    <w:link w:val="afff2"/>
    <w:rsid w:val="00C47A5A"/>
    <w:pPr>
      <w:spacing w:after="0" w:line="240" w:lineRule="auto"/>
    </w:pPr>
    <w:rPr>
      <w:rFonts w:ascii="Courier New" w:hAnsi="Courier New"/>
      <w:sz w:val="20"/>
      <w:szCs w:val="20"/>
    </w:rPr>
  </w:style>
  <w:style w:type="character" w:customStyle="1" w:styleId="afff2">
    <w:name w:val="Текст Знак"/>
    <w:basedOn w:val="a1"/>
    <w:link w:val="afff1"/>
    <w:rsid w:val="00C47A5A"/>
    <w:rPr>
      <w:rFonts w:ascii="Courier New" w:eastAsia="Times New Roman" w:hAnsi="Courier New" w:cs="Times New Roman"/>
      <w:sz w:val="20"/>
      <w:szCs w:val="20"/>
      <w:lang w:eastAsia="ru-RU"/>
    </w:rPr>
  </w:style>
  <w:style w:type="character" w:customStyle="1" w:styleId="EmailStyle211">
    <w:name w:val="EmailStyle211"/>
    <w:basedOn w:val="a1"/>
    <w:semiHidden/>
    <w:rsid w:val="00C47A5A"/>
    <w:rPr>
      <w:rFonts w:ascii="Arial" w:hAnsi="Arial" w:cs="Arial" w:hint="default"/>
      <w:color w:val="000080"/>
    </w:rPr>
  </w:style>
  <w:style w:type="character" w:customStyle="1" w:styleId="112">
    <w:name w:val="Заголовок 1 Знак1 Знак"/>
    <w:aliases w:val="Заголовок 1 Знак Знак Знак,Заголовок 1 Знак Знак1 Знак Знак Знак,Заголовок 1 Знак1 Знак Знак1 Знак Знак Знак,Заголовок 1 Знак Знак Знак Знак1 Знак Знак Знак,Заголовок 1 Знак1 Знак Знак Знак Знак Знак Знак Знак"/>
    <w:basedOn w:val="a1"/>
    <w:rsid w:val="00C47A5A"/>
    <w:rPr>
      <w:rFonts w:ascii="Arial" w:hAnsi="Arial" w:cs="Arial"/>
      <w:b/>
      <w:bCs/>
      <w:kern w:val="32"/>
      <w:sz w:val="32"/>
      <w:szCs w:val="32"/>
      <w:lang w:val="ru-RU" w:eastAsia="ru-RU" w:bidi="ar-SA"/>
    </w:rPr>
  </w:style>
  <w:style w:type="table" w:customStyle="1" w:styleId="5">
    <w:name w:val="Сетка таблицы5"/>
    <w:basedOn w:val="a2"/>
    <w:next w:val="a6"/>
    <w:rsid w:val="00C47A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2"/>
    <w:next w:val="a6"/>
    <w:rsid w:val="00C47A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6"/>
    <w:rsid w:val="00C47A5A"/>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6"/>
    <w:rsid w:val="00C47A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9">
    <w:name w:val="Font Style99"/>
    <w:basedOn w:val="a1"/>
    <w:uiPriority w:val="99"/>
    <w:rsid w:val="00C47A5A"/>
    <w:rPr>
      <w:rFonts w:ascii="Segoe UI" w:hAnsi="Segoe UI" w:cs="Segoe UI"/>
      <w:sz w:val="16"/>
      <w:szCs w:val="16"/>
    </w:rPr>
  </w:style>
  <w:style w:type="paragraph" w:customStyle="1" w:styleId="afff3">
    <w:name w:val="!Основной Текст"/>
    <w:basedOn w:val="a0"/>
    <w:link w:val="afff4"/>
    <w:qFormat/>
    <w:rsid w:val="00C47A5A"/>
    <w:pPr>
      <w:spacing w:before="120" w:after="120" w:line="240" w:lineRule="auto"/>
      <w:ind w:firstLine="284"/>
      <w:jc w:val="both"/>
    </w:pPr>
    <w:rPr>
      <w:rFonts w:ascii="Times New Roman" w:eastAsia="Calibri" w:hAnsi="Times New Roman"/>
      <w:sz w:val="24"/>
      <w:szCs w:val="24"/>
      <w:lang w:eastAsia="en-US"/>
    </w:rPr>
  </w:style>
  <w:style w:type="character" w:customStyle="1" w:styleId="afff4">
    <w:name w:val="!Основной Текст Знак"/>
    <w:basedOn w:val="a1"/>
    <w:link w:val="afff3"/>
    <w:rsid w:val="00C47A5A"/>
    <w:rPr>
      <w:rFonts w:ascii="Times New Roman" w:eastAsia="Calibri" w:hAnsi="Times New Roman" w:cs="Times New Roman"/>
      <w:sz w:val="24"/>
      <w:szCs w:val="24"/>
    </w:rPr>
  </w:style>
  <w:style w:type="numbering" w:customStyle="1" w:styleId="35">
    <w:name w:val="Нет списка3"/>
    <w:next w:val="a3"/>
    <w:uiPriority w:val="99"/>
    <w:semiHidden/>
    <w:unhideWhenUsed/>
    <w:rsid w:val="00C47A5A"/>
  </w:style>
  <w:style w:type="character" w:styleId="afff5">
    <w:name w:val="FollowedHyperlink"/>
    <w:basedOn w:val="a1"/>
    <w:uiPriority w:val="99"/>
    <w:semiHidden/>
    <w:unhideWhenUsed/>
    <w:rsid w:val="00C47A5A"/>
    <w:rPr>
      <w:color w:val="800080"/>
      <w:u w:val="single"/>
    </w:rPr>
  </w:style>
  <w:style w:type="paragraph" w:customStyle="1" w:styleId="font5">
    <w:name w:val="font5"/>
    <w:basedOn w:val="a0"/>
    <w:rsid w:val="00C47A5A"/>
    <w:pPr>
      <w:spacing w:before="100" w:beforeAutospacing="1" w:after="100" w:afterAutospacing="1" w:line="240" w:lineRule="auto"/>
    </w:pPr>
    <w:rPr>
      <w:rFonts w:ascii="Times New Roman" w:hAnsi="Times New Roman"/>
      <w:b/>
      <w:bCs/>
      <w:i/>
      <w:iCs/>
      <w:sz w:val="20"/>
      <w:szCs w:val="20"/>
    </w:rPr>
  </w:style>
  <w:style w:type="paragraph" w:customStyle="1" w:styleId="xl65">
    <w:name w:val="xl65"/>
    <w:basedOn w:val="a0"/>
    <w:rsid w:val="00C47A5A"/>
    <w:pPr>
      <w:spacing w:before="100" w:beforeAutospacing="1" w:after="100" w:afterAutospacing="1" w:line="240" w:lineRule="auto"/>
    </w:pPr>
    <w:rPr>
      <w:rFonts w:ascii="Times New Roman" w:hAnsi="Times New Roman"/>
      <w:sz w:val="24"/>
      <w:szCs w:val="24"/>
    </w:rPr>
  </w:style>
  <w:style w:type="paragraph" w:customStyle="1" w:styleId="xl66">
    <w:name w:val="xl66"/>
    <w:basedOn w:val="a0"/>
    <w:rsid w:val="00C47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0"/>
    <w:rsid w:val="00C47A5A"/>
    <w:pPr>
      <w:spacing w:before="100" w:beforeAutospacing="1" w:after="100" w:afterAutospacing="1" w:line="240" w:lineRule="auto"/>
    </w:pPr>
    <w:rPr>
      <w:rFonts w:ascii="Times New Roman" w:hAnsi="Times New Roman"/>
      <w:b/>
      <w:bCs/>
      <w:sz w:val="28"/>
      <w:szCs w:val="28"/>
    </w:rPr>
  </w:style>
  <w:style w:type="paragraph" w:customStyle="1" w:styleId="xl68">
    <w:name w:val="xl68"/>
    <w:basedOn w:val="a0"/>
    <w:rsid w:val="00C47A5A"/>
    <w:pP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0"/>
    <w:rsid w:val="00C47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0"/>
    <w:rsid w:val="00C47A5A"/>
    <w:pPr>
      <w:spacing w:before="100" w:beforeAutospacing="1" w:after="100" w:afterAutospacing="1" w:line="240" w:lineRule="auto"/>
    </w:pPr>
    <w:rPr>
      <w:rFonts w:ascii="Times New Roman" w:hAnsi="Times New Roman"/>
      <w:b/>
      <w:bCs/>
      <w:sz w:val="24"/>
      <w:szCs w:val="24"/>
    </w:rPr>
  </w:style>
  <w:style w:type="paragraph" w:customStyle="1" w:styleId="xl71">
    <w:name w:val="xl71"/>
    <w:basedOn w:val="a0"/>
    <w:rsid w:val="00C47A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2">
    <w:name w:val="xl72"/>
    <w:basedOn w:val="a0"/>
    <w:rsid w:val="00C47A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0"/>
    <w:rsid w:val="00C47A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4">
    <w:name w:val="xl74"/>
    <w:basedOn w:val="a0"/>
    <w:rsid w:val="00C47A5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0"/>
    <w:rsid w:val="00C47A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6">
    <w:name w:val="xl76"/>
    <w:basedOn w:val="a0"/>
    <w:rsid w:val="00C47A5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7">
    <w:name w:val="xl77"/>
    <w:basedOn w:val="a0"/>
    <w:rsid w:val="00C47A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8">
    <w:name w:val="xl78"/>
    <w:basedOn w:val="a0"/>
    <w:rsid w:val="00C47A5A"/>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9">
    <w:name w:val="xl79"/>
    <w:basedOn w:val="a0"/>
    <w:rsid w:val="00C47A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0">
    <w:name w:val="xl80"/>
    <w:basedOn w:val="a0"/>
    <w:rsid w:val="00C47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1">
    <w:name w:val="xl81"/>
    <w:basedOn w:val="a0"/>
    <w:rsid w:val="00C47A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a0"/>
    <w:rsid w:val="00C47A5A"/>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83">
    <w:name w:val="xl83"/>
    <w:basedOn w:val="a0"/>
    <w:rsid w:val="00C47A5A"/>
    <w:pPr>
      <w:spacing w:before="100" w:beforeAutospacing="1" w:after="100" w:afterAutospacing="1" w:line="240" w:lineRule="auto"/>
      <w:jc w:val="center"/>
    </w:pPr>
    <w:rPr>
      <w:rFonts w:ascii="Times New Roman" w:hAnsi="Times New Roman"/>
      <w:b/>
      <w:bCs/>
      <w:sz w:val="28"/>
      <w:szCs w:val="28"/>
    </w:rPr>
  </w:style>
  <w:style w:type="paragraph" w:styleId="17">
    <w:name w:val="toc 1"/>
    <w:basedOn w:val="a0"/>
    <w:next w:val="a0"/>
    <w:autoRedefine/>
    <w:uiPriority w:val="39"/>
    <w:unhideWhenUsed/>
    <w:rsid w:val="00C47A5A"/>
    <w:pPr>
      <w:spacing w:before="120" w:after="120"/>
    </w:pPr>
    <w:rPr>
      <w:rFonts w:asciiTheme="minorHAnsi" w:hAnsiTheme="minorHAnsi" w:cstheme="minorHAnsi"/>
      <w:b/>
      <w:bCs/>
      <w:caps/>
      <w:sz w:val="20"/>
      <w:szCs w:val="20"/>
    </w:rPr>
  </w:style>
  <w:style w:type="paragraph" w:styleId="28">
    <w:name w:val="toc 2"/>
    <w:basedOn w:val="a0"/>
    <w:next w:val="a0"/>
    <w:autoRedefine/>
    <w:uiPriority w:val="39"/>
    <w:unhideWhenUsed/>
    <w:rsid w:val="00C47A5A"/>
    <w:pPr>
      <w:spacing w:after="0"/>
      <w:ind w:left="220"/>
    </w:pPr>
    <w:rPr>
      <w:rFonts w:asciiTheme="minorHAnsi" w:hAnsiTheme="minorHAnsi" w:cstheme="minorHAnsi"/>
      <w:smallCaps/>
      <w:sz w:val="20"/>
      <w:szCs w:val="20"/>
    </w:rPr>
  </w:style>
  <w:style w:type="paragraph" w:styleId="36">
    <w:name w:val="toc 3"/>
    <w:basedOn w:val="a0"/>
    <w:next w:val="a0"/>
    <w:autoRedefine/>
    <w:uiPriority w:val="39"/>
    <w:unhideWhenUsed/>
    <w:rsid w:val="00C47A5A"/>
    <w:pPr>
      <w:spacing w:after="0"/>
      <w:ind w:left="440"/>
    </w:pPr>
    <w:rPr>
      <w:rFonts w:asciiTheme="minorHAnsi" w:hAnsiTheme="minorHAnsi" w:cstheme="minorHAnsi"/>
      <w:i/>
      <w:iCs/>
      <w:sz w:val="20"/>
      <w:szCs w:val="20"/>
    </w:rPr>
  </w:style>
  <w:style w:type="paragraph" w:styleId="42">
    <w:name w:val="toc 4"/>
    <w:basedOn w:val="a0"/>
    <w:next w:val="a0"/>
    <w:autoRedefine/>
    <w:uiPriority w:val="39"/>
    <w:unhideWhenUsed/>
    <w:rsid w:val="00C47A5A"/>
    <w:pPr>
      <w:spacing w:after="0"/>
      <w:ind w:left="660"/>
    </w:pPr>
    <w:rPr>
      <w:rFonts w:asciiTheme="minorHAnsi" w:hAnsiTheme="minorHAnsi" w:cstheme="minorHAnsi"/>
      <w:sz w:val="18"/>
      <w:szCs w:val="18"/>
    </w:rPr>
  </w:style>
  <w:style w:type="paragraph" w:styleId="50">
    <w:name w:val="toc 5"/>
    <w:basedOn w:val="a0"/>
    <w:next w:val="a0"/>
    <w:autoRedefine/>
    <w:uiPriority w:val="39"/>
    <w:unhideWhenUsed/>
    <w:rsid w:val="00C47A5A"/>
    <w:pPr>
      <w:spacing w:after="0"/>
      <w:ind w:left="880"/>
    </w:pPr>
    <w:rPr>
      <w:rFonts w:asciiTheme="minorHAnsi" w:hAnsiTheme="minorHAnsi" w:cstheme="minorHAnsi"/>
      <w:sz w:val="18"/>
      <w:szCs w:val="18"/>
    </w:rPr>
  </w:style>
  <w:style w:type="paragraph" w:styleId="61">
    <w:name w:val="toc 6"/>
    <w:basedOn w:val="a0"/>
    <w:next w:val="a0"/>
    <w:autoRedefine/>
    <w:uiPriority w:val="39"/>
    <w:unhideWhenUsed/>
    <w:rsid w:val="00C47A5A"/>
    <w:pPr>
      <w:spacing w:after="0"/>
      <w:ind w:left="1100"/>
    </w:pPr>
    <w:rPr>
      <w:rFonts w:asciiTheme="minorHAnsi" w:hAnsiTheme="minorHAnsi" w:cstheme="minorHAnsi"/>
      <w:sz w:val="18"/>
      <w:szCs w:val="18"/>
    </w:rPr>
  </w:style>
  <w:style w:type="paragraph" w:styleId="72">
    <w:name w:val="toc 7"/>
    <w:basedOn w:val="a0"/>
    <w:next w:val="a0"/>
    <w:autoRedefine/>
    <w:uiPriority w:val="39"/>
    <w:unhideWhenUsed/>
    <w:rsid w:val="00C47A5A"/>
    <w:pPr>
      <w:spacing w:after="0"/>
      <w:ind w:left="1320"/>
    </w:pPr>
    <w:rPr>
      <w:rFonts w:asciiTheme="minorHAnsi" w:hAnsiTheme="minorHAnsi" w:cstheme="minorHAnsi"/>
      <w:sz w:val="18"/>
      <w:szCs w:val="18"/>
    </w:rPr>
  </w:style>
  <w:style w:type="paragraph" w:styleId="80">
    <w:name w:val="toc 8"/>
    <w:basedOn w:val="a0"/>
    <w:next w:val="a0"/>
    <w:autoRedefine/>
    <w:uiPriority w:val="39"/>
    <w:unhideWhenUsed/>
    <w:rsid w:val="00C47A5A"/>
    <w:pPr>
      <w:spacing w:after="0"/>
      <w:ind w:left="1540"/>
    </w:pPr>
    <w:rPr>
      <w:rFonts w:asciiTheme="minorHAnsi" w:hAnsiTheme="minorHAnsi" w:cstheme="minorHAnsi"/>
      <w:sz w:val="18"/>
      <w:szCs w:val="18"/>
    </w:rPr>
  </w:style>
  <w:style w:type="paragraph" w:styleId="9">
    <w:name w:val="toc 9"/>
    <w:basedOn w:val="a0"/>
    <w:next w:val="a0"/>
    <w:autoRedefine/>
    <w:uiPriority w:val="39"/>
    <w:unhideWhenUsed/>
    <w:rsid w:val="00C47A5A"/>
    <w:pPr>
      <w:spacing w:after="0"/>
      <w:ind w:left="1760"/>
    </w:pPr>
    <w:rPr>
      <w:rFonts w:asciiTheme="minorHAnsi" w:hAnsiTheme="minorHAnsi" w:cstheme="minorHAnsi"/>
      <w:sz w:val="18"/>
      <w:szCs w:val="18"/>
    </w:rPr>
  </w:style>
  <w:style w:type="paragraph" w:styleId="afff6">
    <w:name w:val="Revision"/>
    <w:hidden/>
    <w:uiPriority w:val="99"/>
    <w:semiHidden/>
    <w:rsid w:val="00C47A5A"/>
    <w:pPr>
      <w:spacing w:after="0" w:line="240" w:lineRule="auto"/>
    </w:pPr>
    <w:rPr>
      <w:rFonts w:ascii="Calibri" w:eastAsia="Times New Roman" w:hAnsi="Calibri" w:cs="Times New Roman"/>
      <w:lang w:eastAsia="ru-RU"/>
    </w:rPr>
  </w:style>
  <w:style w:type="paragraph" w:customStyle="1" w:styleId="Iauiue">
    <w:name w:val="Iau.iue"/>
    <w:basedOn w:val="Default"/>
    <w:next w:val="Default"/>
    <w:uiPriority w:val="99"/>
    <w:rsid w:val="00C47A5A"/>
    <w:rPr>
      <w:rFonts w:eastAsiaTheme="minorHAnsi"/>
      <w:color w:val="auto"/>
    </w:rPr>
  </w:style>
  <w:style w:type="character" w:customStyle="1" w:styleId="afff7">
    <w:name w:val="Цветовое выделение"/>
    <w:rsid w:val="00E745A8"/>
    <w:rPr>
      <w:b/>
      <w:bCs/>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5877224">
      <w:bodyDiv w:val="1"/>
      <w:marLeft w:val="0"/>
      <w:marRight w:val="0"/>
      <w:marTop w:val="0"/>
      <w:marBottom w:val="0"/>
      <w:divBdr>
        <w:top w:val="none" w:sz="0" w:space="0" w:color="auto"/>
        <w:left w:val="none" w:sz="0" w:space="0" w:color="auto"/>
        <w:bottom w:val="none" w:sz="0" w:space="0" w:color="auto"/>
        <w:right w:val="none" w:sz="0" w:space="0" w:color="auto"/>
      </w:divBdr>
    </w:div>
    <w:div w:id="1056202498">
      <w:bodyDiv w:val="1"/>
      <w:marLeft w:val="0"/>
      <w:marRight w:val="0"/>
      <w:marTop w:val="0"/>
      <w:marBottom w:val="0"/>
      <w:divBdr>
        <w:top w:val="none" w:sz="0" w:space="0" w:color="auto"/>
        <w:left w:val="none" w:sz="0" w:space="0" w:color="auto"/>
        <w:bottom w:val="none" w:sz="0" w:space="0" w:color="auto"/>
        <w:right w:val="none" w:sz="0" w:space="0" w:color="auto"/>
      </w:divBdr>
    </w:div>
    <w:div w:id="1760708228">
      <w:bodyDiv w:val="1"/>
      <w:marLeft w:val="0"/>
      <w:marRight w:val="0"/>
      <w:marTop w:val="0"/>
      <w:marBottom w:val="0"/>
      <w:divBdr>
        <w:top w:val="none" w:sz="0" w:space="0" w:color="auto"/>
        <w:left w:val="none" w:sz="0" w:space="0" w:color="auto"/>
        <w:bottom w:val="none" w:sz="0" w:space="0" w:color="auto"/>
        <w:right w:val="none" w:sz="0" w:space="0" w:color="auto"/>
      </w:divBdr>
    </w:div>
    <w:div w:id="214488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consultantplus://offline/ref=7A0C293EB6CECA9B803C48D41209408A4B328B6DABA3D8BCD1F8D41A41B089C4A07076B6C353FFE3C60690eFu6L"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image" Target="media/image3.png"/><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3;&#1077;&#1082;&#1089;&#1077;&#1081;\Desktop\&#1040;&#1085;&#1072;&#1083;&#1080;&#1090;&#1080;&#1082;&#1072;%202012.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3;&#1077;&#1082;&#1089;&#1077;&#1081;\Desktop\&#1040;&#1085;&#1072;&#1083;&#1080;&#1090;&#1080;&#1082;&#1072;%20201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v>Наименования светильников</c:v>
          </c:tx>
          <c:cat>
            <c:strRef>
              <c:f>Лист1!$D$107:$D$111</c:f>
              <c:strCache>
                <c:ptCount val="5"/>
                <c:pt idx="0">
                  <c:v>Светильники ЛПО</c:v>
                </c:pt>
                <c:pt idx="1">
                  <c:v>Светильники ЛСП</c:v>
                </c:pt>
                <c:pt idx="2">
                  <c:v>Светильники РСП</c:v>
                </c:pt>
                <c:pt idx="3">
                  <c:v>Светильники РКУ</c:v>
                </c:pt>
                <c:pt idx="4">
                  <c:v>Светильники ЖКХ </c:v>
                </c:pt>
              </c:strCache>
            </c:strRef>
          </c:cat>
          <c:val>
            <c:numRef>
              <c:f>Лист1!$C$107:$C$111</c:f>
              <c:numCache>
                <c:formatCode>#,##0</c:formatCode>
                <c:ptCount val="5"/>
                <c:pt idx="0">
                  <c:v>6500000</c:v>
                </c:pt>
                <c:pt idx="1">
                  <c:v>2800000</c:v>
                </c:pt>
                <c:pt idx="2">
                  <c:v>2000000</c:v>
                </c:pt>
                <c:pt idx="3">
                  <c:v>5000000</c:v>
                </c:pt>
                <c:pt idx="4">
                  <c:v>2200000</c:v>
                </c:pt>
              </c:numCache>
            </c:numRef>
          </c:val>
        </c:ser>
        <c:axId val="146009088"/>
        <c:axId val="117158656"/>
      </c:barChart>
      <c:catAx>
        <c:axId val="146009088"/>
        <c:scaling>
          <c:orientation val="minMax"/>
        </c:scaling>
        <c:axPos val="b"/>
        <c:tickLblPos val="nextTo"/>
        <c:crossAx val="117158656"/>
        <c:crosses val="autoZero"/>
        <c:auto val="1"/>
        <c:lblAlgn val="ctr"/>
        <c:lblOffset val="100"/>
      </c:catAx>
      <c:valAx>
        <c:axId val="117158656"/>
        <c:scaling>
          <c:orientation val="minMax"/>
        </c:scaling>
        <c:axPos val="l"/>
        <c:majorGridlines/>
        <c:numFmt formatCode="#,##0" sourceLinked="1"/>
        <c:tickLblPos val="nextTo"/>
        <c:crossAx val="146009088"/>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barChart>
        <c:barDir val="col"/>
        <c:grouping val="clustered"/>
        <c:ser>
          <c:idx val="0"/>
          <c:order val="0"/>
          <c:tx>
            <c:strRef>
              <c:f>Лист1!$B$1</c:f>
              <c:strCache>
                <c:ptCount val="1"/>
                <c:pt idx="0">
                  <c:v>2009</c:v>
                </c:pt>
              </c:strCache>
            </c:strRef>
          </c:tx>
          <c:cat>
            <c:strRef>
              <c:f>Лист1!$A$2:$A$5</c:f>
              <c:strCache>
                <c:ptCount val="4"/>
                <c:pt idx="0">
                  <c:v>Государственные экзамены: Доля студентов, получивших оценки "отлично" и "хорошо", % </c:v>
                </c:pt>
                <c:pt idx="1">
                  <c:v>Защита выпускных работ: Доля студентов, получивших оценки «отлично» и «хорошо», %</c:v>
                </c:pt>
                <c:pt idx="2">
                  <c:v>Доля работ, отмеченных членами ГАК (рекомендованных к внедрению</c:v>
                </c:pt>
                <c:pt idx="3">
                  <c:v>Доля выпускников, получивших дипломы с отличием, %</c:v>
                </c:pt>
              </c:strCache>
            </c:strRef>
          </c:cat>
          <c:val>
            <c:numRef>
              <c:f>Лист1!$B$2:$B$5</c:f>
              <c:numCache>
                <c:formatCode>General</c:formatCode>
                <c:ptCount val="4"/>
                <c:pt idx="0">
                  <c:v>76.900000000000006</c:v>
                </c:pt>
                <c:pt idx="1">
                  <c:v>84.6</c:v>
                </c:pt>
                <c:pt idx="2">
                  <c:v>26.9</c:v>
                </c:pt>
                <c:pt idx="3">
                  <c:v>11.5</c:v>
                </c:pt>
              </c:numCache>
            </c:numRef>
          </c:val>
        </c:ser>
        <c:ser>
          <c:idx val="1"/>
          <c:order val="1"/>
          <c:tx>
            <c:strRef>
              <c:f>Лист1!$C$1</c:f>
              <c:strCache>
                <c:ptCount val="1"/>
                <c:pt idx="0">
                  <c:v>2010</c:v>
                </c:pt>
              </c:strCache>
            </c:strRef>
          </c:tx>
          <c:cat>
            <c:strRef>
              <c:f>Лист1!$A$2:$A$5</c:f>
              <c:strCache>
                <c:ptCount val="4"/>
                <c:pt idx="0">
                  <c:v>Государственные экзамены: Доля студентов, получивших оценки "отлично" и "хорошо", % </c:v>
                </c:pt>
                <c:pt idx="1">
                  <c:v>Защита выпускных работ: Доля студентов, получивших оценки «отлично» и «хорошо», %</c:v>
                </c:pt>
                <c:pt idx="2">
                  <c:v>Доля работ, отмеченных членами ГАК (рекомендованных к внедрению</c:v>
                </c:pt>
                <c:pt idx="3">
                  <c:v>Доля выпускников, получивших дипломы с отличием, %</c:v>
                </c:pt>
              </c:strCache>
            </c:strRef>
          </c:cat>
          <c:val>
            <c:numRef>
              <c:f>Лист1!$C$2:$C$5</c:f>
              <c:numCache>
                <c:formatCode>General</c:formatCode>
                <c:ptCount val="4"/>
                <c:pt idx="0">
                  <c:v>67.7</c:v>
                </c:pt>
                <c:pt idx="1">
                  <c:v>93.9</c:v>
                </c:pt>
                <c:pt idx="2">
                  <c:v>44.1</c:v>
                </c:pt>
                <c:pt idx="3">
                  <c:v>8.8000000000000007</c:v>
                </c:pt>
              </c:numCache>
            </c:numRef>
          </c:val>
        </c:ser>
        <c:ser>
          <c:idx val="2"/>
          <c:order val="2"/>
          <c:tx>
            <c:strRef>
              <c:f>Лист1!$D$1</c:f>
              <c:strCache>
                <c:ptCount val="1"/>
                <c:pt idx="0">
                  <c:v>2011</c:v>
                </c:pt>
              </c:strCache>
            </c:strRef>
          </c:tx>
          <c:cat>
            <c:strRef>
              <c:f>Лист1!$A$2:$A$5</c:f>
              <c:strCache>
                <c:ptCount val="4"/>
                <c:pt idx="0">
                  <c:v>Государственные экзамены: Доля студентов, получивших оценки "отлично" и "хорошо", % </c:v>
                </c:pt>
                <c:pt idx="1">
                  <c:v>Защита выпускных работ: Доля студентов, получивших оценки «отлично» и «хорошо», %</c:v>
                </c:pt>
                <c:pt idx="2">
                  <c:v>Доля работ, отмеченных членами ГАК (рекомендованных к внедрению</c:v>
                </c:pt>
                <c:pt idx="3">
                  <c:v>Доля выпускников, получивших дипломы с отличием, %</c:v>
                </c:pt>
              </c:strCache>
            </c:strRef>
          </c:cat>
          <c:val>
            <c:numRef>
              <c:f>Лист1!$D$2:$D$5</c:f>
              <c:numCache>
                <c:formatCode>General</c:formatCode>
                <c:ptCount val="4"/>
                <c:pt idx="0">
                  <c:v>81.25</c:v>
                </c:pt>
                <c:pt idx="1">
                  <c:v>82.8</c:v>
                </c:pt>
                <c:pt idx="2">
                  <c:v>31.2</c:v>
                </c:pt>
                <c:pt idx="3">
                  <c:v>10</c:v>
                </c:pt>
              </c:numCache>
            </c:numRef>
          </c:val>
        </c:ser>
        <c:dLbls>
          <c:showVal val="1"/>
        </c:dLbls>
        <c:gapWidth val="75"/>
        <c:axId val="167204736"/>
        <c:axId val="167206272"/>
      </c:barChart>
      <c:catAx>
        <c:axId val="167204736"/>
        <c:scaling>
          <c:orientation val="minMax"/>
        </c:scaling>
        <c:axPos val="b"/>
        <c:majorTickMark val="none"/>
        <c:tickLblPos val="nextTo"/>
        <c:crossAx val="167206272"/>
        <c:crosses val="autoZero"/>
        <c:auto val="1"/>
        <c:lblAlgn val="ctr"/>
        <c:lblOffset val="100"/>
      </c:catAx>
      <c:valAx>
        <c:axId val="167206272"/>
        <c:scaling>
          <c:orientation val="minMax"/>
        </c:scaling>
        <c:axPos val="l"/>
        <c:numFmt formatCode="General" sourceLinked="1"/>
        <c:majorTickMark val="none"/>
        <c:tickLblPos val="nextTo"/>
        <c:crossAx val="167204736"/>
        <c:crosses val="autoZero"/>
        <c:crossBetween val="between"/>
      </c:valAx>
    </c:plotArea>
    <c:legend>
      <c:legendPos val="b"/>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2.0288595859550541E-2"/>
          <c:y val="5.7866685583221243E-2"/>
          <c:w val="0.91744789022811601"/>
          <c:h val="0.88583200881792035"/>
        </c:manualLayout>
      </c:layout>
      <c:barChart>
        <c:barDir val="col"/>
        <c:grouping val="clustered"/>
        <c:ser>
          <c:idx val="0"/>
          <c:order val="0"/>
          <c:tx>
            <c:strRef>
              <c:f>Sheet1!$A$2</c:f>
              <c:strCache>
                <c:ptCount val="1"/>
              </c:strCache>
            </c:strRef>
          </c:tx>
          <c:spPr>
            <a:solidFill>
              <a:srgbClr val="660033"/>
            </a:solidFill>
            <a:ln w="9516">
              <a:solidFill>
                <a:srgbClr val="000000"/>
              </a:solidFill>
              <a:prstDash val="solid"/>
            </a:ln>
          </c:spPr>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Sheet1!$B$2:$N$2</c:f>
              <c:numCache>
                <c:formatCode>General</c:formatCode>
                <c:ptCount val="13"/>
              </c:numCache>
            </c:numRef>
          </c:val>
        </c:ser>
        <c:ser>
          <c:idx val="1"/>
          <c:order val="1"/>
          <c:tx>
            <c:strRef>
              <c:f>Sheet1!$A$3</c:f>
              <c:strCache>
                <c:ptCount val="1"/>
                <c:pt idx="0">
                  <c:v>РФ</c:v>
                </c:pt>
              </c:strCache>
            </c:strRef>
          </c:tx>
          <c:spPr>
            <a:solidFill>
              <a:srgbClr val="8064A2"/>
            </a:solidFill>
            <a:ln w="9516">
              <a:solidFill>
                <a:srgbClr val="000000"/>
              </a:solidFill>
              <a:prstDash val="solid"/>
            </a:ln>
          </c:spPr>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Sheet1!$B$3:$N$3</c:f>
              <c:numCache>
                <c:formatCode>General</c:formatCode>
                <c:ptCount val="13"/>
                <c:pt idx="0">
                  <c:v>11.3</c:v>
                </c:pt>
                <c:pt idx="1">
                  <c:v>15.4</c:v>
                </c:pt>
                <c:pt idx="2">
                  <c:v>2.8</c:v>
                </c:pt>
                <c:pt idx="3">
                  <c:v>7.8</c:v>
                </c:pt>
                <c:pt idx="4">
                  <c:v>18.100000000000001</c:v>
                </c:pt>
                <c:pt idx="5">
                  <c:v>1.9000000000000001</c:v>
                </c:pt>
                <c:pt idx="6">
                  <c:v>7.9</c:v>
                </c:pt>
                <c:pt idx="7">
                  <c:v>1.7</c:v>
                </c:pt>
                <c:pt idx="8">
                  <c:v>7.8</c:v>
                </c:pt>
                <c:pt idx="9">
                  <c:v>5.6</c:v>
                </c:pt>
                <c:pt idx="10">
                  <c:v>8.8000000000000007</c:v>
                </c:pt>
                <c:pt idx="11">
                  <c:v>7</c:v>
                </c:pt>
                <c:pt idx="12">
                  <c:v>3.9</c:v>
                </c:pt>
              </c:numCache>
            </c:numRef>
          </c:val>
        </c:ser>
        <c:ser>
          <c:idx val="2"/>
          <c:order val="2"/>
          <c:tx>
            <c:strRef>
              <c:f>Sheet1!$A$4</c:f>
              <c:strCache>
                <c:ptCount val="1"/>
                <c:pt idx="0">
                  <c:v>ПФО</c:v>
                </c:pt>
              </c:strCache>
            </c:strRef>
          </c:tx>
          <c:spPr>
            <a:solidFill>
              <a:srgbClr val="FFFFCC"/>
            </a:solidFill>
            <a:ln w="9516">
              <a:solidFill>
                <a:srgbClr val="000000"/>
              </a:solidFill>
              <a:prstDash val="solid"/>
            </a:ln>
          </c:spPr>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Sheet1!$B$4:$N$4</c:f>
              <c:numCache>
                <c:formatCode>General</c:formatCode>
                <c:ptCount val="13"/>
                <c:pt idx="0">
                  <c:v>7.3</c:v>
                </c:pt>
                <c:pt idx="1">
                  <c:v>15.7</c:v>
                </c:pt>
                <c:pt idx="2">
                  <c:v>2.4</c:v>
                </c:pt>
                <c:pt idx="3">
                  <c:v>8.8000000000000007</c:v>
                </c:pt>
                <c:pt idx="4">
                  <c:v>20.8</c:v>
                </c:pt>
                <c:pt idx="5">
                  <c:v>1.7</c:v>
                </c:pt>
                <c:pt idx="6">
                  <c:v>7</c:v>
                </c:pt>
                <c:pt idx="7">
                  <c:v>2.4</c:v>
                </c:pt>
                <c:pt idx="8">
                  <c:v>10.8</c:v>
                </c:pt>
                <c:pt idx="9">
                  <c:v>4.9000000000000004</c:v>
                </c:pt>
                <c:pt idx="10">
                  <c:v>7.6</c:v>
                </c:pt>
                <c:pt idx="11">
                  <c:v>6.2</c:v>
                </c:pt>
                <c:pt idx="12">
                  <c:v>4.2</c:v>
                </c:pt>
              </c:numCache>
            </c:numRef>
          </c:val>
        </c:ser>
        <c:ser>
          <c:idx val="3"/>
          <c:order val="3"/>
          <c:tx>
            <c:strRef>
              <c:f>Sheet1!$A$5</c:f>
              <c:strCache>
                <c:ptCount val="1"/>
                <c:pt idx="0">
                  <c:v>Мордовия</c:v>
                </c:pt>
              </c:strCache>
            </c:strRef>
          </c:tx>
          <c:spPr>
            <a:solidFill>
              <a:srgbClr val="C0504D"/>
            </a:solidFill>
            <a:ln w="9516">
              <a:solidFill>
                <a:srgbClr val="000000"/>
              </a:solidFill>
              <a:prstDash val="solid"/>
            </a:ln>
          </c:spPr>
          <c:dLbls>
            <c:dLbl>
              <c:idx val="0"/>
              <c:layout>
                <c:manualLayout>
                  <c:x val="-4.557122255728023E-2"/>
                  <c:y val="0.13705536971238094"/>
                </c:manualLayout>
              </c:layout>
              <c:tx>
                <c:rich>
                  <a:bodyPr/>
                  <a:lstStyle/>
                  <a:p>
                    <a:pPr>
                      <a:defRPr sz="477" b="1" i="0" u="none" strike="noStrike" baseline="0">
                        <a:solidFill>
                          <a:srgbClr val="000000"/>
                        </a:solidFill>
                        <a:latin typeface="Arial"/>
                        <a:ea typeface="Arial"/>
                        <a:cs typeface="Arial"/>
                      </a:defRPr>
                    </a:pPr>
                    <a:r>
                      <a:rPr lang="ru-RU"/>
                      <a:t>1)С/х, Р, </a:t>
                    </a:r>
                  </a:p>
                  <a:p>
                    <a:pPr>
                      <a:defRPr sz="477" b="1" i="0" u="none" strike="noStrike" baseline="0">
                        <a:solidFill>
                          <a:srgbClr val="000000"/>
                        </a:solidFill>
                        <a:latin typeface="Arial"/>
                        <a:ea typeface="Arial"/>
                        <a:cs typeface="Arial"/>
                      </a:defRPr>
                    </a:pPr>
                    <a:r>
                      <a:rPr lang="ru-RU"/>
                      <a:t>добыча</a:t>
                    </a:r>
                  </a:p>
                </c:rich>
              </c:tx>
              <c:spPr>
                <a:solidFill>
                  <a:srgbClr val="FFFFFF"/>
                </a:solidFill>
                <a:ln w="19031">
                  <a:noFill/>
                </a:ln>
              </c:spPr>
              <c:dLblPos val="outEnd"/>
            </c:dLbl>
            <c:dLbl>
              <c:idx val="1"/>
              <c:layout>
                <c:manualLayout>
                  <c:x val="1.4157527892095061E-2"/>
                  <c:y val="0.20464353788723114"/>
                </c:manualLayout>
              </c:layout>
              <c:tx>
                <c:rich>
                  <a:bodyPr/>
                  <a:lstStyle/>
                  <a:p>
                    <a:pPr>
                      <a:defRPr sz="637" b="1" i="0" u="none" strike="noStrike" baseline="0">
                        <a:solidFill>
                          <a:srgbClr val="000000"/>
                        </a:solidFill>
                        <a:latin typeface="Arial"/>
                        <a:ea typeface="Arial"/>
                        <a:cs typeface="Arial"/>
                      </a:defRPr>
                    </a:pPr>
                    <a:r>
                      <a:rPr lang="ru-RU"/>
                      <a:t>2)Обработка</a:t>
                    </a:r>
                  </a:p>
                </c:rich>
              </c:tx>
              <c:spPr>
                <a:solidFill>
                  <a:srgbClr val="FFFFFF"/>
                </a:solidFill>
                <a:ln w="19031">
                  <a:noFill/>
                </a:ln>
              </c:spPr>
              <c:dLblPos val="outEnd"/>
            </c:dLbl>
            <c:dLbl>
              <c:idx val="2"/>
              <c:layout>
                <c:manualLayout>
                  <c:x val="-2.141286909044611E-2"/>
                  <c:y val="0.1675292126958394"/>
                </c:manualLayout>
              </c:layout>
              <c:tx>
                <c:rich>
                  <a:bodyPr/>
                  <a:lstStyle/>
                  <a:p>
                    <a:pPr>
                      <a:defRPr sz="637" b="1" i="0" u="none" strike="noStrike" baseline="0">
                        <a:solidFill>
                          <a:srgbClr val="000000"/>
                        </a:solidFill>
                        <a:latin typeface="Arial"/>
                        <a:ea typeface="Arial"/>
                        <a:cs typeface="Arial"/>
                      </a:defRPr>
                    </a:pPr>
                    <a:r>
                      <a:rPr lang="ru-RU"/>
                      <a:t>3) Пр-во 
Э,Г,В</a:t>
                    </a:r>
                  </a:p>
                </c:rich>
              </c:tx>
              <c:spPr>
                <a:solidFill>
                  <a:srgbClr val="FFFFFF"/>
                </a:solidFill>
                <a:ln w="19031">
                  <a:noFill/>
                </a:ln>
              </c:spPr>
              <c:dLblPos val="outEnd"/>
            </c:dLbl>
            <c:dLbl>
              <c:idx val="3"/>
              <c:layout>
                <c:manualLayout>
                  <c:x val="-8.1152318195875425E-3"/>
                  <c:y val="8.7407542734652718E-2"/>
                </c:manualLayout>
              </c:layout>
              <c:tx>
                <c:rich>
                  <a:bodyPr/>
                  <a:lstStyle/>
                  <a:p>
                    <a:pPr>
                      <a:defRPr sz="637" b="1" i="0" u="none" strike="noStrike" baseline="0">
                        <a:solidFill>
                          <a:srgbClr val="000000"/>
                        </a:solidFill>
                        <a:latin typeface="Arial"/>
                        <a:ea typeface="Arial"/>
                        <a:cs typeface="Arial"/>
                      </a:defRPr>
                    </a:pPr>
                    <a:r>
                      <a:rPr lang="ru-RU"/>
                      <a:t>4) Стр-во</a:t>
                    </a:r>
                  </a:p>
                </c:rich>
              </c:tx>
              <c:spPr>
                <a:solidFill>
                  <a:srgbClr val="FFFFFF"/>
                </a:solidFill>
                <a:ln w="19031">
                  <a:noFill/>
                </a:ln>
              </c:spPr>
              <c:dLblPos val="outEnd"/>
            </c:dLbl>
            <c:dLbl>
              <c:idx val="4"/>
              <c:layout>
                <c:manualLayout>
                  <c:x val="5.8656958862997304E-3"/>
                  <c:y val="-3.6016131528914988E-2"/>
                </c:manualLayout>
              </c:layout>
              <c:tx>
                <c:rich>
                  <a:bodyPr/>
                  <a:lstStyle/>
                  <a:p>
                    <a:pPr>
                      <a:defRPr sz="637" b="1" i="0" u="none" strike="noStrike" baseline="0">
                        <a:solidFill>
                          <a:srgbClr val="000000"/>
                        </a:solidFill>
                        <a:latin typeface="Arial"/>
                        <a:ea typeface="Arial"/>
                        <a:cs typeface="Arial"/>
                      </a:defRPr>
                    </a:pPr>
                    <a:r>
                      <a:rPr lang="ru-RU"/>
                      <a:t>5)Торговля</a:t>
                    </a:r>
                  </a:p>
                </c:rich>
              </c:tx>
              <c:spPr>
                <a:solidFill>
                  <a:srgbClr val="FFFFFF"/>
                </a:solidFill>
                <a:ln w="19031">
                  <a:noFill/>
                </a:ln>
              </c:spPr>
              <c:dLblPos val="outEnd"/>
            </c:dLbl>
            <c:dLbl>
              <c:idx val="5"/>
              <c:layout>
                <c:manualLayout>
                  <c:x val="-1.6288467841745681E-2"/>
                  <c:y val="0.12525850975962236"/>
                </c:manualLayout>
              </c:layout>
              <c:tx>
                <c:rich>
                  <a:bodyPr/>
                  <a:lstStyle/>
                  <a:p>
                    <a:pPr>
                      <a:defRPr sz="477" b="1" i="0" u="none" strike="noStrike" baseline="0">
                        <a:solidFill>
                          <a:srgbClr val="000000"/>
                        </a:solidFill>
                        <a:latin typeface="Arial"/>
                        <a:ea typeface="Arial"/>
                        <a:cs typeface="Arial"/>
                      </a:defRPr>
                    </a:pPr>
                    <a:r>
                      <a:rPr lang="ru-RU"/>
                      <a:t>6) Г-цы,</a:t>
                    </a:r>
                  </a:p>
                  <a:p>
                    <a:pPr>
                      <a:defRPr sz="477" b="1" i="0" u="none" strike="noStrike" baseline="0">
                        <a:solidFill>
                          <a:srgbClr val="000000"/>
                        </a:solidFill>
                        <a:latin typeface="Arial"/>
                        <a:ea typeface="Arial"/>
                        <a:cs typeface="Arial"/>
                      </a:defRPr>
                    </a:pPr>
                    <a:r>
                      <a:rPr lang="ru-RU"/>
                      <a:t>Рест.</a:t>
                    </a:r>
                  </a:p>
                </c:rich>
              </c:tx>
              <c:spPr>
                <a:solidFill>
                  <a:srgbClr val="FFFFFF"/>
                </a:solidFill>
                <a:ln w="19031">
                  <a:noFill/>
                </a:ln>
              </c:spPr>
              <c:dLblPos val="outEnd"/>
            </c:dLbl>
            <c:dLbl>
              <c:idx val="6"/>
              <c:layout>
                <c:manualLayout>
                  <c:x val="-7.8827514185537823E-3"/>
                  <c:y val="3.765819970178147E-2"/>
                </c:manualLayout>
              </c:layout>
              <c:tx>
                <c:rich>
                  <a:bodyPr/>
                  <a:lstStyle/>
                  <a:p>
                    <a:pPr>
                      <a:defRPr sz="637" b="1" i="0" u="none" strike="noStrike" baseline="0">
                        <a:solidFill>
                          <a:srgbClr val="000000"/>
                        </a:solidFill>
                        <a:latin typeface="Arial"/>
                        <a:ea typeface="Arial"/>
                        <a:cs typeface="Arial"/>
                      </a:defRPr>
                    </a:pPr>
                    <a:r>
                      <a:rPr lang="ru-RU"/>
                      <a:t>7)Т +С</a:t>
                    </a:r>
                  </a:p>
                </c:rich>
              </c:tx>
              <c:spPr>
                <a:solidFill>
                  <a:srgbClr val="FFFFFF"/>
                </a:solidFill>
                <a:ln w="19031">
                  <a:noFill/>
                </a:ln>
              </c:spPr>
              <c:dLblPos val="outEnd"/>
            </c:dLbl>
            <c:dLbl>
              <c:idx val="7"/>
              <c:layout>
                <c:manualLayout>
                  <c:x val="-1.3996291310787405E-2"/>
                  <c:y val="5.7458864153608888E-2"/>
                </c:manualLayout>
              </c:layout>
              <c:tx>
                <c:rich>
                  <a:bodyPr/>
                  <a:lstStyle/>
                  <a:p>
                    <a:pPr>
                      <a:defRPr sz="637" b="1" i="0" u="none" strike="noStrike" baseline="0">
                        <a:solidFill>
                          <a:srgbClr val="000000"/>
                        </a:solidFill>
                        <a:latin typeface="Arial"/>
                        <a:ea typeface="Arial"/>
                        <a:cs typeface="Arial"/>
                      </a:defRPr>
                    </a:pPr>
                    <a:r>
                      <a:rPr lang="ru-RU"/>
                      <a:t>8)Фин + С</a:t>
                    </a:r>
                  </a:p>
                </c:rich>
              </c:tx>
              <c:spPr>
                <a:solidFill>
                  <a:srgbClr val="FFFFFF"/>
                </a:solidFill>
                <a:ln w="19031">
                  <a:noFill/>
                </a:ln>
              </c:spPr>
              <c:dLblPos val="outEnd"/>
            </c:dLbl>
            <c:dLbl>
              <c:idx val="8"/>
              <c:layout>
                <c:manualLayout>
                  <c:x val="-1.4738920474819799E-2"/>
                  <c:y val="-0.15422036282587692"/>
                </c:manualLayout>
              </c:layout>
              <c:tx>
                <c:rich>
                  <a:bodyPr/>
                  <a:lstStyle/>
                  <a:p>
                    <a:pPr>
                      <a:defRPr sz="477" b="1" i="0" u="none" strike="noStrike" baseline="0">
                        <a:solidFill>
                          <a:srgbClr val="000000"/>
                        </a:solidFill>
                        <a:latin typeface="Arial"/>
                        <a:ea typeface="Arial"/>
                        <a:cs typeface="Arial"/>
                      </a:defRPr>
                    </a:pPr>
                    <a:r>
                      <a:rPr lang="ru-RU"/>
                      <a:t>9) Бизнес усл.,</a:t>
                    </a:r>
                  </a:p>
                  <a:p>
                    <a:pPr>
                      <a:defRPr sz="477" b="1" i="0" u="none" strike="noStrike" baseline="0">
                        <a:solidFill>
                          <a:srgbClr val="000000"/>
                        </a:solidFill>
                        <a:latin typeface="Arial"/>
                        <a:ea typeface="Arial"/>
                        <a:cs typeface="Arial"/>
                      </a:defRPr>
                    </a:pPr>
                    <a:r>
                      <a:rPr lang="ru-RU"/>
                      <a:t> наука</a:t>
                    </a:r>
                  </a:p>
                </c:rich>
              </c:tx>
              <c:spPr>
                <a:solidFill>
                  <a:srgbClr val="FFFFFF"/>
                </a:solidFill>
                <a:ln w="19031">
                  <a:noFill/>
                </a:ln>
              </c:spPr>
              <c:dLblPos val="outEnd"/>
            </c:dLbl>
            <c:dLbl>
              <c:idx val="9"/>
              <c:layout>
                <c:manualLayout>
                  <c:x val="-3.7926905662472058E-3"/>
                  <c:y val="0.15080427011588748"/>
                </c:manualLayout>
              </c:layout>
              <c:tx>
                <c:rich>
                  <a:bodyPr/>
                  <a:lstStyle/>
                  <a:p>
                    <a:pPr>
                      <a:defRPr sz="637" b="1" i="0" u="none" strike="noStrike" baseline="0">
                        <a:solidFill>
                          <a:srgbClr val="000000"/>
                        </a:solidFill>
                        <a:latin typeface="Arial"/>
                        <a:ea typeface="Arial"/>
                        <a:cs typeface="Arial"/>
                      </a:defRPr>
                    </a:pPr>
                    <a:r>
                      <a:rPr lang="ru-RU"/>
                      <a:t>10)Г.Упр-е</a:t>
                    </a:r>
                  </a:p>
                </c:rich>
              </c:tx>
              <c:spPr>
                <a:solidFill>
                  <a:srgbClr val="FFFFFF"/>
                </a:solidFill>
                <a:ln w="19031">
                  <a:noFill/>
                </a:ln>
              </c:spPr>
              <c:dLblPos val="outEnd"/>
            </c:dLbl>
            <c:dLbl>
              <c:idx val="10"/>
              <c:layout>
                <c:manualLayout>
                  <c:x val="-1.0270972056656157E-2"/>
                  <c:y val="0.26961631491693777"/>
                </c:manualLayout>
              </c:layout>
              <c:tx>
                <c:rich>
                  <a:bodyPr/>
                  <a:lstStyle/>
                  <a:p>
                    <a:pPr>
                      <a:defRPr sz="637" b="1" i="0" u="none" strike="noStrike" baseline="0">
                        <a:solidFill>
                          <a:srgbClr val="000000"/>
                        </a:solidFill>
                        <a:latin typeface="Arial"/>
                        <a:ea typeface="Arial"/>
                        <a:cs typeface="Arial"/>
                      </a:defRPr>
                    </a:pPr>
                    <a:r>
                      <a:rPr lang="ru-RU"/>
                      <a:t>11)Образ-е</a:t>
                    </a:r>
                  </a:p>
                </c:rich>
              </c:tx>
              <c:spPr>
                <a:solidFill>
                  <a:srgbClr val="FFFFFF"/>
                </a:solidFill>
                <a:ln w="19031">
                  <a:noFill/>
                </a:ln>
              </c:spPr>
              <c:dLblPos val="outEnd"/>
            </c:dLbl>
            <c:dLbl>
              <c:idx val="11"/>
              <c:layout>
                <c:manualLayout>
                  <c:x val="2.1507551583098975E-2"/>
                  <c:y val="0"/>
                </c:manualLayout>
              </c:layout>
              <c:tx>
                <c:rich>
                  <a:bodyPr/>
                  <a:lstStyle/>
                  <a:p>
                    <a:pPr>
                      <a:defRPr sz="637" b="1" i="0" u="none" strike="noStrike" baseline="0">
                        <a:solidFill>
                          <a:srgbClr val="000000"/>
                        </a:solidFill>
                        <a:latin typeface="Arial"/>
                        <a:ea typeface="Arial"/>
                        <a:cs typeface="Arial"/>
                      </a:defRPr>
                    </a:pPr>
                    <a:r>
                      <a:rPr lang="ru-RU"/>
                      <a:t>12)Здрав-е</a:t>
                    </a:r>
                  </a:p>
                </c:rich>
              </c:tx>
              <c:spPr>
                <a:solidFill>
                  <a:srgbClr val="FFFFFF"/>
                </a:solidFill>
                <a:ln w="19031">
                  <a:noFill/>
                </a:ln>
              </c:spPr>
              <c:dLblPos val="outEnd"/>
            </c:dLbl>
            <c:dLbl>
              <c:idx val="12"/>
              <c:layout>
                <c:manualLayout>
                  <c:x val="2.6172396343069746E-6"/>
                  <c:y val="0.15276104138873894"/>
                </c:manualLayout>
              </c:layout>
              <c:tx>
                <c:rich>
                  <a:bodyPr/>
                  <a:lstStyle/>
                  <a:p>
                    <a:pPr>
                      <a:defRPr sz="637" b="1" i="0" u="none" strike="noStrike" baseline="0">
                        <a:solidFill>
                          <a:srgbClr val="000000"/>
                        </a:solidFill>
                        <a:latin typeface="Arial"/>
                        <a:ea typeface="Arial"/>
                        <a:cs typeface="Arial"/>
                      </a:defRPr>
                    </a:pPr>
                    <a:r>
                      <a:rPr lang="ru-RU"/>
                      <a:t>13)ОРКС</a:t>
                    </a:r>
                  </a:p>
                </c:rich>
              </c:tx>
              <c:spPr>
                <a:solidFill>
                  <a:srgbClr val="FFFFFF"/>
                </a:solidFill>
                <a:ln w="19031">
                  <a:noFill/>
                </a:ln>
              </c:spPr>
              <c:dLblPos val="outEnd"/>
            </c:dLbl>
            <c:spPr>
              <a:solidFill>
                <a:srgbClr val="FFFFFF"/>
              </a:solidFill>
              <a:ln w="19031">
                <a:noFill/>
              </a:ln>
            </c:spPr>
            <c:txPr>
              <a:bodyPr/>
              <a:lstStyle/>
              <a:p>
                <a:pPr>
                  <a:defRPr sz="635" b="1" i="0" u="none" strike="noStrike" baseline="0">
                    <a:solidFill>
                      <a:srgbClr val="000000"/>
                    </a:solidFill>
                    <a:latin typeface="Arial"/>
                    <a:ea typeface="Arial"/>
                    <a:cs typeface="Arial"/>
                  </a:defRPr>
                </a:pPr>
                <a:endParaRPr lang="ru-RU"/>
              </a:p>
            </c:txPr>
            <c:showCatName val="1"/>
          </c:dLbls>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Sheet1!$B$5:$N$5</c:f>
              <c:numCache>
                <c:formatCode>General</c:formatCode>
                <c:ptCount val="13"/>
                <c:pt idx="0">
                  <c:v>20</c:v>
                </c:pt>
                <c:pt idx="1">
                  <c:v>17.8</c:v>
                </c:pt>
                <c:pt idx="2">
                  <c:v>2.2000000000000002</c:v>
                </c:pt>
                <c:pt idx="3">
                  <c:v>7.1</c:v>
                </c:pt>
                <c:pt idx="4">
                  <c:v>13.4</c:v>
                </c:pt>
                <c:pt idx="5">
                  <c:v>0.60000000000000064</c:v>
                </c:pt>
                <c:pt idx="6">
                  <c:v>5.6</c:v>
                </c:pt>
                <c:pt idx="7">
                  <c:v>1.5</c:v>
                </c:pt>
                <c:pt idx="8">
                  <c:v>4.7</c:v>
                </c:pt>
                <c:pt idx="9">
                  <c:v>8.4</c:v>
                </c:pt>
                <c:pt idx="10">
                  <c:v>8.5</c:v>
                </c:pt>
                <c:pt idx="11">
                  <c:v>7.3</c:v>
                </c:pt>
                <c:pt idx="12">
                  <c:v>2.8</c:v>
                </c:pt>
              </c:numCache>
            </c:numRef>
          </c:val>
        </c:ser>
        <c:axId val="167142528"/>
        <c:axId val="167144064"/>
      </c:barChart>
      <c:catAx>
        <c:axId val="167142528"/>
        <c:scaling>
          <c:orientation val="minMax"/>
        </c:scaling>
        <c:delete val="1"/>
        <c:axPos val="b"/>
        <c:tickLblPos val="none"/>
        <c:crossAx val="167144064"/>
        <c:crosses val="autoZero"/>
        <c:auto val="1"/>
        <c:lblAlgn val="ctr"/>
        <c:lblOffset val="100"/>
      </c:catAx>
      <c:valAx>
        <c:axId val="167144064"/>
        <c:scaling>
          <c:orientation val="minMax"/>
        </c:scaling>
        <c:axPos val="r"/>
        <c:majorGridlines/>
        <c:numFmt formatCode="General" sourceLinked="1"/>
        <c:tickLblPos val="nextTo"/>
        <c:spPr>
          <a:ln w="2379">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67142528"/>
        <c:crosses val="max"/>
        <c:crossBetween val="between"/>
      </c:valAx>
      <c:spPr>
        <a:solidFill>
          <a:srgbClr val="C0C0C0"/>
        </a:solidFill>
        <a:ln w="9516">
          <a:solidFill>
            <a:srgbClr val="808080"/>
          </a:solidFill>
          <a:prstDash val="solid"/>
        </a:ln>
      </c:spPr>
    </c:plotArea>
    <c:legend>
      <c:legendPos val="r"/>
      <c:legendEntry>
        <c:idx val="0"/>
        <c:delete val="1"/>
      </c:legendEntry>
      <c:layout>
        <c:manualLayout>
          <c:xMode val="edge"/>
          <c:yMode val="edge"/>
          <c:x val="0.77011384071743649"/>
          <c:y val="7.627627627627627E-2"/>
          <c:w val="0.11594313079680618"/>
          <c:h val="0.13873873873873876"/>
        </c:manualLayout>
      </c:layout>
      <c:spPr>
        <a:noFill/>
        <a:ln w="2379">
          <a:solidFill>
            <a:srgbClr val="000000"/>
          </a:solidFill>
          <a:prstDash val="solid"/>
        </a:ln>
      </c:spPr>
      <c:txPr>
        <a:bodyPr/>
        <a:lstStyle/>
        <a:p>
          <a:pPr>
            <a:defRPr sz="637"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425" b="1"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ru-RU"/>
  <c:chart>
    <c:view3D>
      <c:hPercent val="3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6925996204933584E-2"/>
          <c:y val="7.2815533980582534E-2"/>
          <c:w val="0.92409867172675519"/>
          <c:h val="0.62621359223301065"/>
        </c:manualLayout>
      </c:layout>
      <c:bar3DChart>
        <c:barDir val="col"/>
        <c:grouping val="clustered"/>
        <c:ser>
          <c:idx val="0"/>
          <c:order val="0"/>
          <c:tx>
            <c:strRef>
              <c:f>Sheet1!$A$2</c:f>
              <c:strCache>
                <c:ptCount val="1"/>
                <c:pt idx="0">
                  <c:v>РФ</c:v>
                </c:pt>
              </c:strCache>
            </c:strRef>
          </c:tx>
          <c:spPr>
            <a:solidFill>
              <a:srgbClr val="9999FF"/>
            </a:solidFill>
            <a:ln w="10416">
              <a:solidFill>
                <a:srgbClr val="000000"/>
              </a:solidFill>
              <a:prstDash val="solid"/>
            </a:ln>
          </c:spPr>
          <c:cat>
            <c:numRef>
              <c:f>Sheet1!$B$1:$F$1</c:f>
              <c:numCache>
                <c:formatCode>General</c:formatCode>
                <c:ptCount val="5"/>
                <c:pt idx="0">
                  <c:v>2007</c:v>
                </c:pt>
                <c:pt idx="1">
                  <c:v>2008</c:v>
                </c:pt>
                <c:pt idx="2">
                  <c:v>2009</c:v>
                </c:pt>
                <c:pt idx="3">
                  <c:v>2010</c:v>
                </c:pt>
                <c:pt idx="4">
                  <c:v>2011</c:v>
                </c:pt>
              </c:numCache>
            </c:numRef>
          </c:cat>
          <c:val>
            <c:numRef>
              <c:f>Sheet1!$B$2:$F$2</c:f>
              <c:numCache>
                <c:formatCode>General</c:formatCode>
                <c:ptCount val="5"/>
                <c:pt idx="0">
                  <c:v>6.1</c:v>
                </c:pt>
                <c:pt idx="1">
                  <c:v>6.3</c:v>
                </c:pt>
                <c:pt idx="2">
                  <c:v>8.4</c:v>
                </c:pt>
                <c:pt idx="3">
                  <c:v>7.5</c:v>
                </c:pt>
                <c:pt idx="4">
                  <c:v>6.6</c:v>
                </c:pt>
              </c:numCache>
            </c:numRef>
          </c:val>
        </c:ser>
        <c:ser>
          <c:idx val="1"/>
          <c:order val="1"/>
          <c:tx>
            <c:strRef>
              <c:f>Sheet1!$A$3</c:f>
              <c:strCache>
                <c:ptCount val="1"/>
                <c:pt idx="0">
                  <c:v>Мордовия</c:v>
                </c:pt>
              </c:strCache>
            </c:strRef>
          </c:tx>
          <c:spPr>
            <a:solidFill>
              <a:srgbClr val="993366"/>
            </a:solidFill>
            <a:ln w="10416">
              <a:solidFill>
                <a:srgbClr val="000000"/>
              </a:solidFill>
              <a:prstDash val="solid"/>
            </a:ln>
          </c:spPr>
          <c:cat>
            <c:numRef>
              <c:f>Sheet1!$B$1:$F$1</c:f>
              <c:numCache>
                <c:formatCode>General</c:formatCode>
                <c:ptCount val="5"/>
                <c:pt idx="0">
                  <c:v>2007</c:v>
                </c:pt>
                <c:pt idx="1">
                  <c:v>2008</c:v>
                </c:pt>
                <c:pt idx="2">
                  <c:v>2009</c:v>
                </c:pt>
                <c:pt idx="3">
                  <c:v>2010</c:v>
                </c:pt>
                <c:pt idx="4">
                  <c:v>2011</c:v>
                </c:pt>
              </c:numCache>
            </c:numRef>
          </c:cat>
          <c:val>
            <c:numRef>
              <c:f>Sheet1!$B$3:$F$3</c:f>
              <c:numCache>
                <c:formatCode>General</c:formatCode>
                <c:ptCount val="5"/>
                <c:pt idx="0">
                  <c:v>3.6</c:v>
                </c:pt>
                <c:pt idx="1">
                  <c:v>2.4</c:v>
                </c:pt>
                <c:pt idx="2">
                  <c:v>5.4</c:v>
                </c:pt>
                <c:pt idx="3">
                  <c:v>5.3</c:v>
                </c:pt>
                <c:pt idx="4">
                  <c:v>5.2</c:v>
                </c:pt>
              </c:numCache>
            </c:numRef>
          </c:val>
        </c:ser>
        <c:ser>
          <c:idx val="2"/>
          <c:order val="2"/>
          <c:tx>
            <c:strRef>
              <c:f>Sheet1!$A$4</c:f>
              <c:strCache>
                <c:ptCount val="1"/>
                <c:pt idx="0">
                  <c:v>ПФО</c:v>
                </c:pt>
              </c:strCache>
            </c:strRef>
          </c:tx>
          <c:spPr>
            <a:solidFill>
              <a:srgbClr val="FFFFCC"/>
            </a:solidFill>
            <a:ln w="10416">
              <a:solidFill>
                <a:srgbClr val="000000"/>
              </a:solidFill>
              <a:prstDash val="solid"/>
            </a:ln>
          </c:spPr>
          <c:cat>
            <c:numRef>
              <c:f>Sheet1!$B$1:$F$1</c:f>
              <c:numCache>
                <c:formatCode>General</c:formatCode>
                <c:ptCount val="5"/>
                <c:pt idx="0">
                  <c:v>2007</c:v>
                </c:pt>
                <c:pt idx="1">
                  <c:v>2008</c:v>
                </c:pt>
                <c:pt idx="2">
                  <c:v>2009</c:v>
                </c:pt>
                <c:pt idx="3">
                  <c:v>2010</c:v>
                </c:pt>
                <c:pt idx="4">
                  <c:v>2011</c:v>
                </c:pt>
              </c:numCache>
            </c:numRef>
          </c:cat>
          <c:val>
            <c:numRef>
              <c:f>Sheet1!$B$4:$F$4</c:f>
              <c:numCache>
                <c:formatCode>General</c:formatCode>
                <c:ptCount val="5"/>
                <c:pt idx="0">
                  <c:v>6.1</c:v>
                </c:pt>
                <c:pt idx="1">
                  <c:v>6.3</c:v>
                </c:pt>
                <c:pt idx="2">
                  <c:v>8.6</c:v>
                </c:pt>
                <c:pt idx="3">
                  <c:v>7.6</c:v>
                </c:pt>
                <c:pt idx="4">
                  <c:v>6.6</c:v>
                </c:pt>
              </c:numCache>
            </c:numRef>
          </c:val>
        </c:ser>
        <c:gapDepth val="0"/>
        <c:shape val="box"/>
        <c:axId val="158201344"/>
        <c:axId val="158202880"/>
        <c:axId val="0"/>
      </c:bar3DChart>
      <c:catAx>
        <c:axId val="158201344"/>
        <c:scaling>
          <c:orientation val="minMax"/>
        </c:scaling>
        <c:axPos val="b"/>
        <c:numFmt formatCode="General" sourceLinked="1"/>
        <c:tickLblPos val="low"/>
        <c:spPr>
          <a:ln w="2604">
            <a:solidFill>
              <a:srgbClr val="000000"/>
            </a:solidFill>
            <a:prstDash val="solid"/>
          </a:ln>
        </c:spPr>
        <c:txPr>
          <a:bodyPr rot="0" vert="horz"/>
          <a:lstStyle/>
          <a:p>
            <a:pPr>
              <a:defRPr sz="735" b="1" i="0" u="none" strike="noStrike" baseline="0">
                <a:solidFill>
                  <a:srgbClr val="000000"/>
                </a:solidFill>
                <a:latin typeface="Arial"/>
                <a:ea typeface="Arial"/>
                <a:cs typeface="Arial"/>
              </a:defRPr>
            </a:pPr>
            <a:endParaRPr lang="ru-RU"/>
          </a:p>
        </c:txPr>
        <c:crossAx val="158202880"/>
        <c:crosses val="autoZero"/>
        <c:auto val="1"/>
        <c:lblAlgn val="ctr"/>
        <c:lblOffset val="100"/>
        <c:tickLblSkip val="1"/>
        <c:tickMarkSkip val="1"/>
      </c:catAx>
      <c:valAx>
        <c:axId val="158202880"/>
        <c:scaling>
          <c:orientation val="minMax"/>
        </c:scaling>
        <c:axPos val="l"/>
        <c:majorGridlines>
          <c:spPr>
            <a:ln w="2604">
              <a:solidFill>
                <a:srgbClr val="000000"/>
              </a:solidFill>
              <a:prstDash val="solid"/>
            </a:ln>
          </c:spPr>
        </c:majorGridlines>
        <c:numFmt formatCode="General" sourceLinked="1"/>
        <c:tickLblPos val="nextTo"/>
        <c:spPr>
          <a:ln w="2604">
            <a:solidFill>
              <a:srgbClr val="000000"/>
            </a:solidFill>
            <a:prstDash val="solid"/>
          </a:ln>
        </c:spPr>
        <c:txPr>
          <a:bodyPr rot="0" vert="horz"/>
          <a:lstStyle/>
          <a:p>
            <a:pPr>
              <a:defRPr sz="735" b="1" i="0" u="none" strike="noStrike" baseline="0">
                <a:solidFill>
                  <a:srgbClr val="000000"/>
                </a:solidFill>
                <a:latin typeface="Arial"/>
                <a:ea typeface="Arial"/>
                <a:cs typeface="Arial"/>
              </a:defRPr>
            </a:pPr>
            <a:endParaRPr lang="ru-RU"/>
          </a:p>
        </c:txPr>
        <c:crossAx val="158201344"/>
        <c:crosses val="autoZero"/>
        <c:crossBetween val="between"/>
      </c:valAx>
      <c:spPr>
        <a:noFill/>
        <a:ln w="25398">
          <a:noFill/>
        </a:ln>
      </c:spPr>
    </c:plotArea>
    <c:legend>
      <c:legendPos val="b"/>
      <c:layout>
        <c:manualLayout>
          <c:xMode val="edge"/>
          <c:yMode val="edge"/>
          <c:x val="0.29222005665133399"/>
          <c:y val="0.87378661000708324"/>
          <c:w val="0.41555967880252631"/>
          <c:h val="0.11165062700495743"/>
        </c:manualLayout>
      </c:layout>
      <c:spPr>
        <a:noFill/>
        <a:ln w="2604">
          <a:solidFill>
            <a:srgbClr val="000000"/>
          </a:solidFill>
          <a:prstDash val="solid"/>
        </a:ln>
      </c:spPr>
      <c:txPr>
        <a:bodyPr/>
        <a:lstStyle/>
        <a:p>
          <a:pPr>
            <a:defRPr sz="677"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735" b="1"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autoTitleDeleted val="1"/>
    <c:view3D>
      <c:rotX val="30"/>
      <c:perspective val="30"/>
    </c:view3D>
    <c:plotArea>
      <c:layout>
        <c:manualLayout>
          <c:layoutTarget val="inner"/>
          <c:xMode val="edge"/>
          <c:yMode val="edge"/>
          <c:x val="0.21686512870101771"/>
          <c:y val="0.40201106985979262"/>
          <c:w val="0.59835007466171997"/>
          <c:h val="0.47495936064986954"/>
        </c:manualLayout>
      </c:layout>
      <c:pie3DChart>
        <c:varyColors val="1"/>
        <c:ser>
          <c:idx val="0"/>
          <c:order val="0"/>
          <c:tx>
            <c:v>Диаграмма</c:v>
          </c:tx>
          <c:explosion val="25"/>
          <c:dLbls>
            <c:dLbl>
              <c:idx val="0"/>
              <c:layout>
                <c:manualLayout>
                  <c:x val="4.4346514715989114E-3"/>
                  <c:y val="-3.1323129552626151E-2"/>
                </c:manualLayout>
              </c:layout>
              <c:tx>
                <c:rich>
                  <a:bodyPr/>
                  <a:lstStyle/>
                  <a:p>
                    <a:r>
                      <a:rPr lang="en-US" sz="1100" b="0"/>
                      <a:t>30</a:t>
                    </a:r>
                    <a:r>
                      <a:rPr lang="ru-RU" sz="1100" b="0"/>
                      <a:t> % ЗАО "Ксенон"</a:t>
                    </a:r>
                    <a:endParaRPr lang="en-US" sz="1100" b="0"/>
                  </a:p>
                </c:rich>
              </c:tx>
              <c:showVal val="1"/>
            </c:dLbl>
            <c:dLbl>
              <c:idx val="1"/>
              <c:layout>
                <c:manualLayout>
                  <c:x val="6.0913289316317371E-3"/>
                  <c:y val="-9.2900409920670512E-3"/>
                </c:manualLayout>
              </c:layout>
              <c:tx>
                <c:rich>
                  <a:bodyPr/>
                  <a:lstStyle/>
                  <a:p>
                    <a:r>
                      <a:rPr lang="en-US" sz="1100" b="0"/>
                      <a:t>50</a:t>
                    </a:r>
                    <a:r>
                      <a:rPr lang="ru-RU" sz="1100" b="0"/>
                      <a:t> % Российские производители</a:t>
                    </a:r>
                    <a:endParaRPr lang="en-US" sz="1100" b="0"/>
                  </a:p>
                </c:rich>
              </c:tx>
              <c:showVal val="1"/>
            </c:dLbl>
            <c:dLbl>
              <c:idx val="2"/>
              <c:layout>
                <c:manualLayout>
                  <c:x val="-2.3484940583818415E-3"/>
                  <c:y val="-3.2139903860332081E-2"/>
                </c:manualLayout>
              </c:layout>
              <c:tx>
                <c:rich>
                  <a:bodyPr/>
                  <a:lstStyle/>
                  <a:p>
                    <a:r>
                      <a:rPr lang="en-US" sz="1100" b="0"/>
                      <a:t>7</a:t>
                    </a:r>
                    <a:r>
                      <a:rPr lang="ru-RU" sz="1100" b="0"/>
                      <a:t> % Белорусские производители</a:t>
                    </a:r>
                    <a:endParaRPr lang="en-US" sz="1100" b="0"/>
                  </a:p>
                </c:rich>
              </c:tx>
              <c:showVal val="1"/>
            </c:dLbl>
            <c:dLbl>
              <c:idx val="3"/>
              <c:layout>
                <c:manualLayout>
                  <c:x val="0.14704053838948841"/>
                  <c:y val="-3.0841841399038606E-2"/>
                </c:manualLayout>
              </c:layout>
              <c:tx>
                <c:rich>
                  <a:bodyPr/>
                  <a:lstStyle/>
                  <a:p>
                    <a:r>
                      <a:rPr lang="en-US" sz="1100" b="0"/>
                      <a:t>9</a:t>
                    </a:r>
                    <a:r>
                      <a:rPr lang="ru-RU" sz="1100" b="0"/>
                      <a:t> % Производители из стран Юго-Восточной Азии</a:t>
                    </a:r>
                    <a:endParaRPr lang="en-US" sz="1100" b="0"/>
                  </a:p>
                </c:rich>
              </c:tx>
              <c:showVal val="1"/>
            </c:dLbl>
            <c:delete val="1"/>
            <c:txPr>
              <a:bodyPr/>
              <a:lstStyle/>
              <a:p>
                <a:pPr>
                  <a:defRPr sz="1100" b="0"/>
                </a:pPr>
                <a:endParaRPr lang="ru-RU"/>
              </a:p>
            </c:txPr>
          </c:dLbls>
          <c:cat>
            <c:strRef>
              <c:f>Лист1!$D$125:$D$128</c:f>
              <c:strCache>
                <c:ptCount val="4"/>
                <c:pt idx="0">
                  <c:v>ЗАО "Ксенон" - 30 %</c:v>
                </c:pt>
                <c:pt idx="1">
                  <c:v>Российские производители - 50 %</c:v>
                </c:pt>
                <c:pt idx="2">
                  <c:v>Белорусские производители - 7 %</c:v>
                </c:pt>
                <c:pt idx="3">
                  <c:v>Приизводители из стран Юго-восточной Азии - 9 %</c:v>
                </c:pt>
              </c:strCache>
            </c:strRef>
          </c:cat>
          <c:val>
            <c:numRef>
              <c:f>Лист1!$C$125:$C$128</c:f>
              <c:numCache>
                <c:formatCode>General</c:formatCode>
                <c:ptCount val="4"/>
                <c:pt idx="0">
                  <c:v>30</c:v>
                </c:pt>
                <c:pt idx="1">
                  <c:v>50</c:v>
                </c:pt>
                <c:pt idx="2">
                  <c:v>7</c:v>
                </c:pt>
                <c:pt idx="3">
                  <c:v>9</c:v>
                </c:pt>
              </c:numCache>
            </c:numRef>
          </c:val>
        </c:ser>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26"/>
  <c:chart>
    <c:plotArea>
      <c:layout/>
      <c:barChart>
        <c:barDir val="col"/>
        <c:grouping val="clustered"/>
        <c:ser>
          <c:idx val="0"/>
          <c:order val="0"/>
          <c:tx>
            <c:strRef>
              <c:f>Лист1!$B$1</c:f>
              <c:strCache>
                <c:ptCount val="1"/>
                <c:pt idx="0">
                  <c:v>РФ</c:v>
                </c:pt>
              </c:strCache>
            </c:strRef>
          </c:tx>
          <c:cat>
            <c:strRef>
              <c:f>Лист1!$A$2:$A$5</c:f>
              <c:strCache>
                <c:ptCount val="4"/>
                <c:pt idx="0">
                  <c:v>Английский язык</c:v>
                </c:pt>
                <c:pt idx="1">
                  <c:v>Математика</c:v>
                </c:pt>
                <c:pt idx="2">
                  <c:v>Физика</c:v>
                </c:pt>
                <c:pt idx="3">
                  <c:v>Химия</c:v>
                </c:pt>
              </c:strCache>
            </c:strRef>
          </c:cat>
          <c:val>
            <c:numRef>
              <c:f>Лист1!$B$2:$B$5</c:f>
              <c:numCache>
                <c:formatCode>General</c:formatCode>
                <c:ptCount val="4"/>
                <c:pt idx="0">
                  <c:v>60.4</c:v>
                </c:pt>
                <c:pt idx="1">
                  <c:v>47.5</c:v>
                </c:pt>
                <c:pt idx="2">
                  <c:v>50.7</c:v>
                </c:pt>
                <c:pt idx="3">
                  <c:v>57.2</c:v>
                </c:pt>
              </c:numCache>
            </c:numRef>
          </c:val>
        </c:ser>
        <c:ser>
          <c:idx val="1"/>
          <c:order val="1"/>
          <c:tx>
            <c:strRef>
              <c:f>Лист1!$C$1</c:f>
              <c:strCache>
                <c:ptCount val="1"/>
                <c:pt idx="0">
                  <c:v>Республика Мордовия</c:v>
                </c:pt>
              </c:strCache>
            </c:strRef>
          </c:tx>
          <c:cat>
            <c:strRef>
              <c:f>Лист1!$A$2:$A$5</c:f>
              <c:strCache>
                <c:ptCount val="4"/>
                <c:pt idx="0">
                  <c:v>Английский язык</c:v>
                </c:pt>
                <c:pt idx="1">
                  <c:v>Математика</c:v>
                </c:pt>
                <c:pt idx="2">
                  <c:v>Физика</c:v>
                </c:pt>
                <c:pt idx="3">
                  <c:v>Химия</c:v>
                </c:pt>
              </c:strCache>
            </c:strRef>
          </c:cat>
          <c:val>
            <c:numRef>
              <c:f>Лист1!$C$2:$C$5</c:f>
              <c:numCache>
                <c:formatCode>General</c:formatCode>
                <c:ptCount val="4"/>
                <c:pt idx="0">
                  <c:v>59.9</c:v>
                </c:pt>
                <c:pt idx="1">
                  <c:v>54.6</c:v>
                </c:pt>
                <c:pt idx="2">
                  <c:v>59</c:v>
                </c:pt>
                <c:pt idx="3">
                  <c:v>63.3</c:v>
                </c:pt>
              </c:numCache>
            </c:numRef>
          </c:val>
        </c:ser>
        <c:ser>
          <c:idx val="2"/>
          <c:order val="2"/>
          <c:tx>
            <c:strRef>
              <c:f>Лист1!$D$1</c:f>
              <c:strCache>
                <c:ptCount val="1"/>
                <c:pt idx="0">
                  <c:v>Республика Татарстан</c:v>
                </c:pt>
              </c:strCache>
            </c:strRef>
          </c:tx>
          <c:cat>
            <c:strRef>
              <c:f>Лист1!$A$2:$A$5</c:f>
              <c:strCache>
                <c:ptCount val="4"/>
                <c:pt idx="0">
                  <c:v>Английский язык</c:v>
                </c:pt>
                <c:pt idx="1">
                  <c:v>Математика</c:v>
                </c:pt>
                <c:pt idx="2">
                  <c:v>Физика</c:v>
                </c:pt>
                <c:pt idx="3">
                  <c:v>Химия</c:v>
                </c:pt>
              </c:strCache>
            </c:strRef>
          </c:cat>
          <c:val>
            <c:numRef>
              <c:f>Лист1!$D$2:$D$5</c:f>
              <c:numCache>
                <c:formatCode>General</c:formatCode>
                <c:ptCount val="4"/>
                <c:pt idx="0">
                  <c:v>59.9</c:v>
                </c:pt>
                <c:pt idx="1">
                  <c:v>49.9</c:v>
                </c:pt>
                <c:pt idx="2">
                  <c:v>52.3</c:v>
                </c:pt>
                <c:pt idx="3">
                  <c:v>61.2</c:v>
                </c:pt>
              </c:numCache>
            </c:numRef>
          </c:val>
        </c:ser>
        <c:ser>
          <c:idx val="3"/>
          <c:order val="3"/>
          <c:tx>
            <c:strRef>
              <c:f>Лист1!$E$1</c:f>
              <c:strCache>
                <c:ptCount val="1"/>
                <c:pt idx="0">
                  <c:v>Пермский край</c:v>
                </c:pt>
              </c:strCache>
            </c:strRef>
          </c:tx>
          <c:cat>
            <c:strRef>
              <c:f>Лист1!$A$2:$A$5</c:f>
              <c:strCache>
                <c:ptCount val="4"/>
                <c:pt idx="0">
                  <c:v>Английский язык</c:v>
                </c:pt>
                <c:pt idx="1">
                  <c:v>Математика</c:v>
                </c:pt>
                <c:pt idx="2">
                  <c:v>Физика</c:v>
                </c:pt>
                <c:pt idx="3">
                  <c:v>Химия</c:v>
                </c:pt>
              </c:strCache>
            </c:strRef>
          </c:cat>
          <c:val>
            <c:numRef>
              <c:f>Лист1!$E$2:$E$5</c:f>
              <c:numCache>
                <c:formatCode>General</c:formatCode>
                <c:ptCount val="4"/>
                <c:pt idx="0">
                  <c:v>66.599999999999994</c:v>
                </c:pt>
                <c:pt idx="1">
                  <c:v>46.3</c:v>
                </c:pt>
                <c:pt idx="2">
                  <c:v>44.7</c:v>
                </c:pt>
                <c:pt idx="3">
                  <c:v>51</c:v>
                </c:pt>
              </c:numCache>
            </c:numRef>
          </c:val>
        </c:ser>
        <c:ser>
          <c:idx val="4"/>
          <c:order val="4"/>
          <c:tx>
            <c:strRef>
              <c:f>Лист1!$F$1</c:f>
              <c:strCache>
                <c:ptCount val="1"/>
                <c:pt idx="0">
                  <c:v>Нижегородская область</c:v>
                </c:pt>
              </c:strCache>
            </c:strRef>
          </c:tx>
          <c:cat>
            <c:strRef>
              <c:f>Лист1!$A$2:$A$5</c:f>
              <c:strCache>
                <c:ptCount val="4"/>
                <c:pt idx="0">
                  <c:v>Английский язык</c:v>
                </c:pt>
                <c:pt idx="1">
                  <c:v>Математика</c:v>
                </c:pt>
                <c:pt idx="2">
                  <c:v>Физика</c:v>
                </c:pt>
                <c:pt idx="3">
                  <c:v>Химия</c:v>
                </c:pt>
              </c:strCache>
            </c:strRef>
          </c:cat>
          <c:val>
            <c:numRef>
              <c:f>Лист1!$F$2:$F$5</c:f>
              <c:numCache>
                <c:formatCode>General</c:formatCode>
                <c:ptCount val="4"/>
                <c:pt idx="0">
                  <c:v>59.9</c:v>
                </c:pt>
                <c:pt idx="1">
                  <c:v>44.7</c:v>
                </c:pt>
                <c:pt idx="2">
                  <c:v>51.2</c:v>
                </c:pt>
                <c:pt idx="3">
                  <c:v>52.4</c:v>
                </c:pt>
              </c:numCache>
            </c:numRef>
          </c:val>
        </c:ser>
        <c:ser>
          <c:idx val="5"/>
          <c:order val="5"/>
          <c:tx>
            <c:strRef>
              <c:f>Лист1!$G$1</c:f>
              <c:strCache>
                <c:ptCount val="1"/>
                <c:pt idx="0">
                  <c:v>Самарская область</c:v>
                </c:pt>
              </c:strCache>
            </c:strRef>
          </c:tx>
          <c:cat>
            <c:strRef>
              <c:f>Лист1!$A$2:$A$5</c:f>
              <c:strCache>
                <c:ptCount val="4"/>
                <c:pt idx="0">
                  <c:v>Английский язык</c:v>
                </c:pt>
                <c:pt idx="1">
                  <c:v>Математика</c:v>
                </c:pt>
                <c:pt idx="2">
                  <c:v>Физика</c:v>
                </c:pt>
                <c:pt idx="3">
                  <c:v>Химия</c:v>
                </c:pt>
              </c:strCache>
            </c:strRef>
          </c:cat>
          <c:val>
            <c:numRef>
              <c:f>Лист1!$G$2:$G$5</c:f>
              <c:numCache>
                <c:formatCode>General</c:formatCode>
                <c:ptCount val="4"/>
                <c:pt idx="0">
                  <c:v>64.2</c:v>
                </c:pt>
                <c:pt idx="1">
                  <c:v>51</c:v>
                </c:pt>
                <c:pt idx="2">
                  <c:v>52.4</c:v>
                </c:pt>
                <c:pt idx="3">
                  <c:v>59.9</c:v>
                </c:pt>
              </c:numCache>
            </c:numRef>
          </c:val>
        </c:ser>
        <c:axId val="117026176"/>
        <c:axId val="117113984"/>
      </c:barChart>
      <c:catAx>
        <c:axId val="117026176"/>
        <c:scaling>
          <c:orientation val="minMax"/>
        </c:scaling>
        <c:axPos val="b"/>
        <c:tickLblPos val="nextTo"/>
        <c:crossAx val="117113984"/>
        <c:crosses val="autoZero"/>
        <c:auto val="1"/>
        <c:lblAlgn val="ctr"/>
        <c:lblOffset val="100"/>
      </c:catAx>
      <c:valAx>
        <c:axId val="117113984"/>
        <c:scaling>
          <c:orientation val="minMax"/>
        </c:scaling>
        <c:axPos val="l"/>
        <c:majorGridlines/>
        <c:title>
          <c:tx>
            <c:rich>
              <a:bodyPr rot="-5400000" vert="horz"/>
              <a:lstStyle/>
              <a:p>
                <a:pPr>
                  <a:defRPr/>
                </a:pPr>
                <a:r>
                  <a:rPr lang="ru-RU"/>
                  <a:t>Средний тестовый балл</a:t>
                </a:r>
              </a:p>
            </c:rich>
          </c:tx>
        </c:title>
        <c:numFmt formatCode="General" sourceLinked="1"/>
        <c:tickLblPos val="nextTo"/>
        <c:crossAx val="11702617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26"/>
  <c:chart>
    <c:plotArea>
      <c:layout/>
      <c:barChart>
        <c:barDir val="col"/>
        <c:grouping val="clustered"/>
        <c:ser>
          <c:idx val="0"/>
          <c:order val="0"/>
          <c:tx>
            <c:strRef>
              <c:f>Лист1!$B$1</c:f>
              <c:strCache>
                <c:ptCount val="1"/>
                <c:pt idx="0">
                  <c:v>Приволжский ФО</c:v>
                </c:pt>
              </c:strCache>
            </c:strRef>
          </c:tx>
          <c:cat>
            <c:strRef>
              <c:f>Лист1!$A$2:$A$4</c:f>
              <c:strCache>
                <c:ptCount val="3"/>
                <c:pt idx="0">
                  <c:v>2008/09</c:v>
                </c:pt>
                <c:pt idx="1">
                  <c:v>2009/10</c:v>
                </c:pt>
                <c:pt idx="2">
                  <c:v>2010/11</c:v>
                </c:pt>
              </c:strCache>
            </c:strRef>
          </c:cat>
          <c:val>
            <c:numRef>
              <c:f>Лист1!$B$2:$B$4</c:f>
              <c:numCache>
                <c:formatCode>General</c:formatCode>
                <c:ptCount val="3"/>
                <c:pt idx="0">
                  <c:v>493</c:v>
                </c:pt>
                <c:pt idx="1">
                  <c:v>489</c:v>
                </c:pt>
                <c:pt idx="2">
                  <c:v>467</c:v>
                </c:pt>
              </c:numCache>
            </c:numRef>
          </c:val>
        </c:ser>
        <c:ser>
          <c:idx val="1"/>
          <c:order val="1"/>
          <c:tx>
            <c:strRef>
              <c:f>Лист1!$C$1</c:f>
              <c:strCache>
                <c:ptCount val="1"/>
                <c:pt idx="0">
                  <c:v>Республика Мордовия</c:v>
                </c:pt>
              </c:strCache>
            </c:strRef>
          </c:tx>
          <c:cat>
            <c:strRef>
              <c:f>Лист1!$A$2:$A$4</c:f>
              <c:strCache>
                <c:ptCount val="3"/>
                <c:pt idx="0">
                  <c:v>2008/09</c:v>
                </c:pt>
                <c:pt idx="1">
                  <c:v>2009/10</c:v>
                </c:pt>
                <c:pt idx="2">
                  <c:v>2010/11</c:v>
                </c:pt>
              </c:strCache>
            </c:strRef>
          </c:cat>
          <c:val>
            <c:numRef>
              <c:f>Лист1!$C$2:$C$4</c:f>
              <c:numCache>
                <c:formatCode>General</c:formatCode>
                <c:ptCount val="3"/>
                <c:pt idx="0">
                  <c:v>490</c:v>
                </c:pt>
                <c:pt idx="1">
                  <c:v>522</c:v>
                </c:pt>
                <c:pt idx="2">
                  <c:v>496</c:v>
                </c:pt>
              </c:numCache>
            </c:numRef>
          </c:val>
        </c:ser>
        <c:ser>
          <c:idx val="2"/>
          <c:order val="2"/>
          <c:tx>
            <c:strRef>
              <c:f>Лист1!$D$1</c:f>
              <c:strCache>
                <c:ptCount val="1"/>
                <c:pt idx="0">
                  <c:v>Республика Татарстан</c:v>
                </c:pt>
              </c:strCache>
            </c:strRef>
          </c:tx>
          <c:cat>
            <c:strRef>
              <c:f>Лист1!$A$2:$A$4</c:f>
              <c:strCache>
                <c:ptCount val="3"/>
                <c:pt idx="0">
                  <c:v>2008/09</c:v>
                </c:pt>
                <c:pt idx="1">
                  <c:v>2009/10</c:v>
                </c:pt>
                <c:pt idx="2">
                  <c:v>2010/11</c:v>
                </c:pt>
              </c:strCache>
            </c:strRef>
          </c:cat>
          <c:val>
            <c:numRef>
              <c:f>Лист1!$D$2:$D$4</c:f>
              <c:numCache>
                <c:formatCode>General</c:formatCode>
                <c:ptCount val="3"/>
                <c:pt idx="0">
                  <c:v>594</c:v>
                </c:pt>
                <c:pt idx="1">
                  <c:v>583</c:v>
                </c:pt>
                <c:pt idx="2">
                  <c:v>553</c:v>
                </c:pt>
              </c:numCache>
            </c:numRef>
          </c:val>
        </c:ser>
        <c:ser>
          <c:idx val="3"/>
          <c:order val="3"/>
          <c:tx>
            <c:strRef>
              <c:f>Лист1!$E$1</c:f>
              <c:strCache>
                <c:ptCount val="1"/>
                <c:pt idx="0">
                  <c:v>Пермский край</c:v>
                </c:pt>
              </c:strCache>
            </c:strRef>
          </c:tx>
          <c:cat>
            <c:strRef>
              <c:f>Лист1!$A$2:$A$4</c:f>
              <c:strCache>
                <c:ptCount val="3"/>
                <c:pt idx="0">
                  <c:v>2008/09</c:v>
                </c:pt>
                <c:pt idx="1">
                  <c:v>2009/10</c:v>
                </c:pt>
                <c:pt idx="2">
                  <c:v>2010/11</c:v>
                </c:pt>
              </c:strCache>
            </c:strRef>
          </c:cat>
          <c:val>
            <c:numRef>
              <c:f>Лист1!$E$2:$E$4</c:f>
              <c:numCache>
                <c:formatCode>General</c:formatCode>
                <c:ptCount val="3"/>
                <c:pt idx="0">
                  <c:v>389</c:v>
                </c:pt>
                <c:pt idx="1">
                  <c:v>394</c:v>
                </c:pt>
                <c:pt idx="2">
                  <c:v>389</c:v>
                </c:pt>
              </c:numCache>
            </c:numRef>
          </c:val>
        </c:ser>
        <c:ser>
          <c:idx val="4"/>
          <c:order val="4"/>
          <c:tx>
            <c:strRef>
              <c:f>Лист1!$F$1</c:f>
              <c:strCache>
                <c:ptCount val="1"/>
                <c:pt idx="0">
                  <c:v>Нижегородская область</c:v>
                </c:pt>
              </c:strCache>
            </c:strRef>
          </c:tx>
          <c:cat>
            <c:strRef>
              <c:f>Лист1!$A$2:$A$4</c:f>
              <c:strCache>
                <c:ptCount val="3"/>
                <c:pt idx="0">
                  <c:v>2008/09</c:v>
                </c:pt>
                <c:pt idx="1">
                  <c:v>2009/10</c:v>
                </c:pt>
                <c:pt idx="2">
                  <c:v>2010/11</c:v>
                </c:pt>
              </c:strCache>
            </c:strRef>
          </c:cat>
          <c:val>
            <c:numRef>
              <c:f>Лист1!$F$2:$F$4</c:f>
              <c:numCache>
                <c:formatCode>General</c:formatCode>
                <c:ptCount val="3"/>
                <c:pt idx="0">
                  <c:v>567</c:v>
                </c:pt>
                <c:pt idx="1">
                  <c:v>542</c:v>
                </c:pt>
                <c:pt idx="2">
                  <c:v>504</c:v>
                </c:pt>
              </c:numCache>
            </c:numRef>
          </c:val>
        </c:ser>
        <c:ser>
          <c:idx val="5"/>
          <c:order val="5"/>
          <c:tx>
            <c:strRef>
              <c:f>Лист1!$G$1</c:f>
              <c:strCache>
                <c:ptCount val="1"/>
                <c:pt idx="0">
                  <c:v>Самарская область</c:v>
                </c:pt>
              </c:strCache>
            </c:strRef>
          </c:tx>
          <c:cat>
            <c:strRef>
              <c:f>Лист1!$A$2:$A$4</c:f>
              <c:strCache>
                <c:ptCount val="3"/>
                <c:pt idx="0">
                  <c:v>2008/09</c:v>
                </c:pt>
                <c:pt idx="1">
                  <c:v>2009/10</c:v>
                </c:pt>
                <c:pt idx="2">
                  <c:v>2010/11</c:v>
                </c:pt>
              </c:strCache>
            </c:strRef>
          </c:cat>
          <c:val>
            <c:numRef>
              <c:f>Лист1!$G$2:$G$4</c:f>
              <c:numCache>
                <c:formatCode>General</c:formatCode>
                <c:ptCount val="3"/>
                <c:pt idx="0">
                  <c:v>568</c:v>
                </c:pt>
                <c:pt idx="1">
                  <c:v>550</c:v>
                </c:pt>
                <c:pt idx="2">
                  <c:v>505</c:v>
                </c:pt>
              </c:numCache>
            </c:numRef>
          </c:val>
        </c:ser>
        <c:axId val="120392704"/>
        <c:axId val="120443648"/>
      </c:barChart>
      <c:catAx>
        <c:axId val="120392704"/>
        <c:scaling>
          <c:orientation val="minMax"/>
        </c:scaling>
        <c:axPos val="b"/>
        <c:tickLblPos val="nextTo"/>
        <c:crossAx val="120443648"/>
        <c:crosses val="autoZero"/>
        <c:auto val="1"/>
        <c:lblAlgn val="ctr"/>
        <c:lblOffset val="100"/>
      </c:catAx>
      <c:valAx>
        <c:axId val="120443648"/>
        <c:scaling>
          <c:orientation val="minMax"/>
        </c:scaling>
        <c:axPos val="l"/>
        <c:majorGridlines/>
        <c:title>
          <c:tx>
            <c:rich>
              <a:bodyPr rot="-5400000" vert="horz"/>
              <a:lstStyle/>
              <a:p>
                <a:pPr>
                  <a:defRPr/>
                </a:pPr>
                <a:r>
                  <a:rPr lang="ru-RU"/>
                  <a:t>Численность</a:t>
                </a:r>
                <a:r>
                  <a:rPr lang="ru-RU" baseline="0"/>
                  <a:t> студентов</a:t>
                </a:r>
                <a:endParaRPr lang="ru-RU"/>
              </a:p>
            </c:rich>
          </c:tx>
        </c:title>
        <c:numFmt formatCode="General" sourceLinked="1"/>
        <c:tickLblPos val="nextTo"/>
        <c:crossAx val="12039270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Российская Федерация</c:v>
                </c:pt>
              </c:strCache>
            </c:strRef>
          </c:tx>
          <c:cat>
            <c:strRef>
              <c:f>Лист1!$A$2:$A$4</c:f>
              <c:strCache>
                <c:ptCount val="3"/>
                <c:pt idx="0">
                  <c:v>Учреждения начального профессионального образования</c:v>
                </c:pt>
                <c:pt idx="1">
                  <c:v>Учреждения среднего профессионального образования</c:v>
                </c:pt>
                <c:pt idx="2">
                  <c:v>Учреждения высшего профессионального образования</c:v>
                </c:pt>
              </c:strCache>
            </c:strRef>
          </c:cat>
          <c:val>
            <c:numRef>
              <c:f>Лист1!$B$2:$B$4</c:f>
              <c:numCache>
                <c:formatCode>General</c:formatCode>
                <c:ptCount val="3"/>
                <c:pt idx="0">
                  <c:v>83</c:v>
                </c:pt>
                <c:pt idx="1">
                  <c:v>135</c:v>
                </c:pt>
                <c:pt idx="2">
                  <c:v>177</c:v>
                </c:pt>
              </c:numCache>
            </c:numRef>
          </c:val>
        </c:ser>
        <c:ser>
          <c:idx val="1"/>
          <c:order val="1"/>
          <c:tx>
            <c:strRef>
              <c:f>Лист1!$C$1</c:f>
              <c:strCache>
                <c:ptCount val="1"/>
                <c:pt idx="0">
                  <c:v>Приволжский ФО</c:v>
                </c:pt>
              </c:strCache>
            </c:strRef>
          </c:tx>
          <c:cat>
            <c:strRef>
              <c:f>Лист1!$A$2:$A$4</c:f>
              <c:strCache>
                <c:ptCount val="3"/>
                <c:pt idx="0">
                  <c:v>Учреждения начального профессионального образования</c:v>
                </c:pt>
                <c:pt idx="1">
                  <c:v>Учреждения среднего профессионального образования</c:v>
                </c:pt>
                <c:pt idx="2">
                  <c:v>Учреждения высшего профессионального образования</c:v>
                </c:pt>
              </c:strCache>
            </c:strRef>
          </c:cat>
          <c:val>
            <c:numRef>
              <c:f>Лист1!$C$2:$C$4</c:f>
              <c:numCache>
                <c:formatCode>General</c:formatCode>
                <c:ptCount val="3"/>
                <c:pt idx="0">
                  <c:v>74</c:v>
                </c:pt>
                <c:pt idx="1">
                  <c:v>128</c:v>
                </c:pt>
                <c:pt idx="2">
                  <c:v>164</c:v>
                </c:pt>
              </c:numCache>
            </c:numRef>
          </c:val>
        </c:ser>
        <c:ser>
          <c:idx val="2"/>
          <c:order val="2"/>
          <c:tx>
            <c:strRef>
              <c:f>Лист1!$D$1</c:f>
              <c:strCache>
                <c:ptCount val="1"/>
                <c:pt idx="0">
                  <c:v>Республика Мордовия</c:v>
                </c:pt>
              </c:strCache>
            </c:strRef>
          </c:tx>
          <c:cat>
            <c:strRef>
              <c:f>Лист1!$A$2:$A$4</c:f>
              <c:strCache>
                <c:ptCount val="3"/>
                <c:pt idx="0">
                  <c:v>Учреждения начального профессионального образования</c:v>
                </c:pt>
                <c:pt idx="1">
                  <c:v>Учреждения среднего профессионального образования</c:v>
                </c:pt>
                <c:pt idx="2">
                  <c:v>Учреждения высшего профессионального образования</c:v>
                </c:pt>
              </c:strCache>
            </c:strRef>
          </c:cat>
          <c:val>
            <c:numRef>
              <c:f>Лист1!$D$2:$D$4</c:f>
              <c:numCache>
                <c:formatCode>General</c:formatCode>
                <c:ptCount val="3"/>
                <c:pt idx="0">
                  <c:v>94</c:v>
                </c:pt>
                <c:pt idx="1">
                  <c:v>146</c:v>
                </c:pt>
                <c:pt idx="2">
                  <c:v>176</c:v>
                </c:pt>
              </c:numCache>
            </c:numRef>
          </c:val>
        </c:ser>
        <c:axId val="126606336"/>
        <c:axId val="145556224"/>
      </c:barChart>
      <c:catAx>
        <c:axId val="126606336"/>
        <c:scaling>
          <c:orientation val="minMax"/>
        </c:scaling>
        <c:axPos val="b"/>
        <c:tickLblPos val="nextTo"/>
        <c:crossAx val="145556224"/>
        <c:crosses val="autoZero"/>
        <c:auto val="1"/>
        <c:lblAlgn val="ctr"/>
        <c:lblOffset val="100"/>
      </c:catAx>
      <c:valAx>
        <c:axId val="145556224"/>
        <c:scaling>
          <c:orientation val="minMax"/>
        </c:scaling>
        <c:axPos val="l"/>
        <c:majorGridlines/>
        <c:title>
          <c:tx>
            <c:rich>
              <a:bodyPr rot="-5400000" vert="horz"/>
              <a:lstStyle/>
              <a:p>
                <a:pPr>
                  <a:defRPr/>
                </a:pPr>
                <a:r>
                  <a:rPr lang="ru-RU"/>
                  <a:t>Число</a:t>
                </a:r>
                <a:r>
                  <a:rPr lang="ru-RU" baseline="0"/>
                  <a:t> персональных компьютеров</a:t>
                </a:r>
                <a:endParaRPr lang="ru-RU"/>
              </a:p>
            </c:rich>
          </c:tx>
        </c:title>
        <c:numFmt formatCode="General" sourceLinked="1"/>
        <c:tickLblPos val="nextTo"/>
        <c:crossAx val="12660633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style val="26"/>
  <c:chart>
    <c:plotArea>
      <c:layout/>
      <c:barChart>
        <c:barDir val="col"/>
        <c:grouping val="clustered"/>
        <c:ser>
          <c:idx val="0"/>
          <c:order val="0"/>
          <c:tx>
            <c:strRef>
              <c:f>Лист1!$B$1</c:f>
              <c:strCache>
                <c:ptCount val="1"/>
                <c:pt idx="0">
                  <c:v>НИ МГУ Огарева</c:v>
                </c:pt>
              </c:strCache>
            </c:strRef>
          </c:tx>
          <c:cat>
            <c:strRef>
              <c:f>Лист1!$A$2:$A$3</c:f>
              <c:strCache>
                <c:ptCount val="2"/>
                <c:pt idx="0">
                  <c:v>2010 год</c:v>
                </c:pt>
                <c:pt idx="1">
                  <c:v>2011 год</c:v>
                </c:pt>
              </c:strCache>
            </c:strRef>
          </c:cat>
          <c:val>
            <c:numRef>
              <c:f>Лист1!$B$2:$B$3</c:f>
              <c:numCache>
                <c:formatCode>General</c:formatCode>
                <c:ptCount val="2"/>
                <c:pt idx="0">
                  <c:v>64.2</c:v>
                </c:pt>
                <c:pt idx="1">
                  <c:v>66.599999999999994</c:v>
                </c:pt>
              </c:numCache>
            </c:numRef>
          </c:val>
        </c:ser>
        <c:ser>
          <c:idx val="1"/>
          <c:order val="1"/>
          <c:tx>
            <c:strRef>
              <c:f>Лист1!$C$1</c:f>
              <c:strCache>
                <c:ptCount val="1"/>
                <c:pt idx="0">
                  <c:v>МЭИ</c:v>
                </c:pt>
              </c:strCache>
            </c:strRef>
          </c:tx>
          <c:cat>
            <c:strRef>
              <c:f>Лист1!$A$2:$A$3</c:f>
              <c:strCache>
                <c:ptCount val="2"/>
                <c:pt idx="0">
                  <c:v>2010 год</c:v>
                </c:pt>
                <c:pt idx="1">
                  <c:v>2011 год</c:v>
                </c:pt>
              </c:strCache>
            </c:strRef>
          </c:cat>
          <c:val>
            <c:numRef>
              <c:f>Лист1!$C$2:$C$3</c:f>
              <c:numCache>
                <c:formatCode>General</c:formatCode>
                <c:ptCount val="2"/>
                <c:pt idx="0">
                  <c:v>62.1</c:v>
                </c:pt>
                <c:pt idx="1">
                  <c:v>65.5</c:v>
                </c:pt>
              </c:numCache>
            </c:numRef>
          </c:val>
        </c:ser>
        <c:ser>
          <c:idx val="2"/>
          <c:order val="2"/>
          <c:tx>
            <c:strRef>
              <c:f>Лист1!$D$1</c:f>
              <c:strCache>
                <c:ptCount val="1"/>
                <c:pt idx="0">
                  <c:v>СПбГПУ</c:v>
                </c:pt>
              </c:strCache>
            </c:strRef>
          </c:tx>
          <c:cat>
            <c:strRef>
              <c:f>Лист1!$A$2:$A$3</c:f>
              <c:strCache>
                <c:ptCount val="2"/>
                <c:pt idx="0">
                  <c:v>2010 год</c:v>
                </c:pt>
                <c:pt idx="1">
                  <c:v>2011 год</c:v>
                </c:pt>
              </c:strCache>
            </c:strRef>
          </c:cat>
          <c:val>
            <c:numRef>
              <c:f>Лист1!$D$2:$D$3</c:f>
              <c:numCache>
                <c:formatCode>General</c:formatCode>
                <c:ptCount val="2"/>
                <c:pt idx="0">
                  <c:v>71.7</c:v>
                </c:pt>
                <c:pt idx="1">
                  <c:v>74.8</c:v>
                </c:pt>
              </c:numCache>
            </c:numRef>
          </c:val>
        </c:ser>
        <c:ser>
          <c:idx val="3"/>
          <c:order val="3"/>
          <c:tx>
            <c:strRef>
              <c:f>Лист1!$E$1</c:f>
              <c:strCache>
                <c:ptCount val="1"/>
                <c:pt idx="0">
                  <c:v>МГТУ им. Баумана</c:v>
                </c:pt>
              </c:strCache>
            </c:strRef>
          </c:tx>
          <c:cat>
            <c:strRef>
              <c:f>Лист1!$A$2:$A$3</c:f>
              <c:strCache>
                <c:ptCount val="2"/>
                <c:pt idx="0">
                  <c:v>2010 год</c:v>
                </c:pt>
                <c:pt idx="1">
                  <c:v>2011 год</c:v>
                </c:pt>
              </c:strCache>
            </c:strRef>
          </c:cat>
          <c:val>
            <c:numRef>
              <c:f>Лист1!$E$2:$E$3</c:f>
              <c:numCache>
                <c:formatCode>General</c:formatCode>
                <c:ptCount val="2"/>
                <c:pt idx="0">
                  <c:v>68.2</c:v>
                </c:pt>
                <c:pt idx="1">
                  <c:v>76.099999999999994</c:v>
                </c:pt>
              </c:numCache>
            </c:numRef>
          </c:val>
        </c:ser>
        <c:ser>
          <c:idx val="4"/>
          <c:order val="4"/>
          <c:tx>
            <c:strRef>
              <c:f>Лист1!$F$1</c:f>
              <c:strCache>
                <c:ptCount val="1"/>
                <c:pt idx="0">
                  <c:v>СамГТУ</c:v>
                </c:pt>
              </c:strCache>
            </c:strRef>
          </c:tx>
          <c:cat>
            <c:strRef>
              <c:f>Лист1!$A$2:$A$3</c:f>
              <c:strCache>
                <c:ptCount val="2"/>
                <c:pt idx="0">
                  <c:v>2010 год</c:v>
                </c:pt>
                <c:pt idx="1">
                  <c:v>2011 год</c:v>
                </c:pt>
              </c:strCache>
            </c:strRef>
          </c:cat>
          <c:val>
            <c:numRef>
              <c:f>Лист1!$F$2:$F$3</c:f>
              <c:numCache>
                <c:formatCode>General</c:formatCode>
                <c:ptCount val="2"/>
                <c:pt idx="0">
                  <c:v>61.1</c:v>
                </c:pt>
                <c:pt idx="1">
                  <c:v>63.4</c:v>
                </c:pt>
              </c:numCache>
            </c:numRef>
          </c:val>
        </c:ser>
        <c:ser>
          <c:idx val="5"/>
          <c:order val="5"/>
          <c:tx>
            <c:strRef>
              <c:f>Лист1!$G$1</c:f>
              <c:strCache>
                <c:ptCount val="1"/>
                <c:pt idx="0">
                  <c:v>ТПУ</c:v>
                </c:pt>
              </c:strCache>
            </c:strRef>
          </c:tx>
          <c:cat>
            <c:strRef>
              <c:f>Лист1!$A$2:$A$3</c:f>
              <c:strCache>
                <c:ptCount val="2"/>
                <c:pt idx="0">
                  <c:v>2010 год</c:v>
                </c:pt>
                <c:pt idx="1">
                  <c:v>2011 год</c:v>
                </c:pt>
              </c:strCache>
            </c:strRef>
          </c:cat>
          <c:val>
            <c:numRef>
              <c:f>Лист1!$G$2:$G$3</c:f>
              <c:numCache>
                <c:formatCode>General</c:formatCode>
                <c:ptCount val="2"/>
                <c:pt idx="0">
                  <c:v>66.7</c:v>
                </c:pt>
                <c:pt idx="1">
                  <c:v>68.099999999999994</c:v>
                </c:pt>
              </c:numCache>
            </c:numRef>
          </c:val>
        </c:ser>
        <c:ser>
          <c:idx val="6"/>
          <c:order val="6"/>
          <c:tx>
            <c:strRef>
              <c:f>Лист1!$H$1</c:f>
              <c:strCache>
                <c:ptCount val="1"/>
                <c:pt idx="0">
                  <c:v>КазГЭУ</c:v>
                </c:pt>
              </c:strCache>
            </c:strRef>
          </c:tx>
          <c:cat>
            <c:strRef>
              <c:f>Лист1!$A$2:$A$3</c:f>
              <c:strCache>
                <c:ptCount val="2"/>
                <c:pt idx="0">
                  <c:v>2010 год</c:v>
                </c:pt>
                <c:pt idx="1">
                  <c:v>2011 год</c:v>
                </c:pt>
              </c:strCache>
            </c:strRef>
          </c:cat>
          <c:val>
            <c:numRef>
              <c:f>Лист1!$H$2:$H$3</c:f>
              <c:numCache>
                <c:formatCode>General</c:formatCode>
                <c:ptCount val="2"/>
                <c:pt idx="0">
                  <c:v>56.6</c:v>
                </c:pt>
                <c:pt idx="1">
                  <c:v>62.9</c:v>
                </c:pt>
              </c:numCache>
            </c:numRef>
          </c:val>
        </c:ser>
        <c:axId val="145641472"/>
        <c:axId val="145643008"/>
      </c:barChart>
      <c:catAx>
        <c:axId val="145641472"/>
        <c:scaling>
          <c:orientation val="minMax"/>
        </c:scaling>
        <c:axPos val="b"/>
        <c:tickLblPos val="nextTo"/>
        <c:crossAx val="145643008"/>
        <c:crosses val="autoZero"/>
        <c:auto val="1"/>
        <c:lblAlgn val="ctr"/>
        <c:lblOffset val="100"/>
      </c:catAx>
      <c:valAx>
        <c:axId val="145643008"/>
        <c:scaling>
          <c:orientation val="minMax"/>
        </c:scaling>
        <c:axPos val="l"/>
        <c:majorGridlines/>
        <c:numFmt formatCode="General" sourceLinked="1"/>
        <c:tickLblPos val="nextTo"/>
        <c:crossAx val="145641472"/>
        <c:crosses val="autoZero"/>
        <c:crossBetween val="between"/>
      </c:valAx>
    </c:plotArea>
    <c:legend>
      <c:legendPos val="r"/>
      <c:layout>
        <c:manualLayout>
          <c:xMode val="edge"/>
          <c:yMode val="edge"/>
          <c:x val="0.7648738138501987"/>
          <c:y val="0.30200434248044727"/>
          <c:w val="0.22278435475285871"/>
          <c:h val="0.56071049258378247"/>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style val="26"/>
  <c:chart>
    <c:plotArea>
      <c:layout/>
      <c:barChart>
        <c:barDir val="col"/>
        <c:grouping val="clustered"/>
        <c:ser>
          <c:idx val="0"/>
          <c:order val="0"/>
          <c:tx>
            <c:strRef>
              <c:f>Лист1!$B$1</c:f>
              <c:strCache>
                <c:ptCount val="1"/>
                <c:pt idx="0">
                  <c:v>КазГЭУ</c:v>
                </c:pt>
              </c:strCache>
            </c:strRef>
          </c:tx>
          <c:cat>
            <c:strRef>
              <c:f>Лист1!$A$2</c:f>
              <c:strCache>
                <c:ptCount val="1"/>
                <c:pt idx="0">
                  <c:v>Интегральный показатель</c:v>
                </c:pt>
              </c:strCache>
            </c:strRef>
          </c:cat>
          <c:val>
            <c:numRef>
              <c:f>Лист1!$B$2</c:f>
              <c:numCache>
                <c:formatCode>General</c:formatCode>
                <c:ptCount val="1"/>
                <c:pt idx="0">
                  <c:v>2.63</c:v>
                </c:pt>
              </c:numCache>
            </c:numRef>
          </c:val>
        </c:ser>
        <c:ser>
          <c:idx val="1"/>
          <c:order val="1"/>
          <c:tx>
            <c:strRef>
              <c:f>Лист1!$C$1</c:f>
              <c:strCache>
                <c:ptCount val="1"/>
                <c:pt idx="0">
                  <c:v>МГТУ им. Баумана</c:v>
                </c:pt>
              </c:strCache>
            </c:strRef>
          </c:tx>
          <c:cat>
            <c:strRef>
              <c:f>Лист1!$A$2</c:f>
              <c:strCache>
                <c:ptCount val="1"/>
                <c:pt idx="0">
                  <c:v>Интегральный показатель</c:v>
                </c:pt>
              </c:strCache>
            </c:strRef>
          </c:cat>
          <c:val>
            <c:numRef>
              <c:f>Лист1!$C$2</c:f>
              <c:numCache>
                <c:formatCode>General</c:formatCode>
                <c:ptCount val="1"/>
                <c:pt idx="0">
                  <c:v>4.4300000000000024</c:v>
                </c:pt>
              </c:numCache>
            </c:numRef>
          </c:val>
        </c:ser>
        <c:ser>
          <c:idx val="2"/>
          <c:order val="2"/>
          <c:tx>
            <c:strRef>
              <c:f>Лист1!$D$1</c:f>
              <c:strCache>
                <c:ptCount val="1"/>
                <c:pt idx="0">
                  <c:v>МЭИ</c:v>
                </c:pt>
              </c:strCache>
            </c:strRef>
          </c:tx>
          <c:cat>
            <c:strRef>
              <c:f>Лист1!$A$2</c:f>
              <c:strCache>
                <c:ptCount val="1"/>
                <c:pt idx="0">
                  <c:v>Интегральный показатель</c:v>
                </c:pt>
              </c:strCache>
            </c:strRef>
          </c:cat>
          <c:val>
            <c:numRef>
              <c:f>Лист1!$D$2</c:f>
              <c:numCache>
                <c:formatCode>General</c:formatCode>
                <c:ptCount val="1"/>
                <c:pt idx="0">
                  <c:v>10.050000000000002</c:v>
                </c:pt>
              </c:numCache>
            </c:numRef>
          </c:val>
        </c:ser>
        <c:ser>
          <c:idx val="3"/>
          <c:order val="3"/>
          <c:tx>
            <c:strRef>
              <c:f>Лист1!$E$1</c:f>
              <c:strCache>
                <c:ptCount val="1"/>
                <c:pt idx="0">
                  <c:v>НижГТУ</c:v>
                </c:pt>
              </c:strCache>
            </c:strRef>
          </c:tx>
          <c:cat>
            <c:strRef>
              <c:f>Лист1!$A$2</c:f>
              <c:strCache>
                <c:ptCount val="1"/>
                <c:pt idx="0">
                  <c:v>Интегральный показатель</c:v>
                </c:pt>
              </c:strCache>
            </c:strRef>
          </c:cat>
          <c:val>
            <c:numRef>
              <c:f>Лист1!$E$2</c:f>
              <c:numCache>
                <c:formatCode>General</c:formatCode>
                <c:ptCount val="1"/>
                <c:pt idx="0">
                  <c:v>2.72</c:v>
                </c:pt>
              </c:numCache>
            </c:numRef>
          </c:val>
        </c:ser>
        <c:ser>
          <c:idx val="4"/>
          <c:order val="4"/>
          <c:tx>
            <c:strRef>
              <c:f>Лист1!$F$1</c:f>
              <c:strCache>
                <c:ptCount val="1"/>
                <c:pt idx="0">
                  <c:v>СПбГПУ</c:v>
                </c:pt>
              </c:strCache>
            </c:strRef>
          </c:tx>
          <c:cat>
            <c:strRef>
              <c:f>Лист1!$A$2</c:f>
              <c:strCache>
                <c:ptCount val="1"/>
                <c:pt idx="0">
                  <c:v>Интегральный показатель</c:v>
                </c:pt>
              </c:strCache>
            </c:strRef>
          </c:cat>
          <c:val>
            <c:numRef>
              <c:f>Лист1!$F$2</c:f>
              <c:numCache>
                <c:formatCode>General</c:formatCode>
                <c:ptCount val="1"/>
                <c:pt idx="0">
                  <c:v>8.33</c:v>
                </c:pt>
              </c:numCache>
            </c:numRef>
          </c:val>
        </c:ser>
        <c:ser>
          <c:idx val="5"/>
          <c:order val="5"/>
          <c:tx>
            <c:strRef>
              <c:f>Лист1!$G$1</c:f>
              <c:strCache>
                <c:ptCount val="1"/>
                <c:pt idx="0">
                  <c:v>ТПУ</c:v>
                </c:pt>
              </c:strCache>
            </c:strRef>
          </c:tx>
          <c:cat>
            <c:strRef>
              <c:f>Лист1!$A$2</c:f>
              <c:strCache>
                <c:ptCount val="1"/>
                <c:pt idx="0">
                  <c:v>Интегральный показатель</c:v>
                </c:pt>
              </c:strCache>
            </c:strRef>
          </c:cat>
          <c:val>
            <c:numRef>
              <c:f>Лист1!$G$2</c:f>
              <c:numCache>
                <c:formatCode>General</c:formatCode>
                <c:ptCount val="1"/>
                <c:pt idx="0">
                  <c:v>7.23</c:v>
                </c:pt>
              </c:numCache>
            </c:numRef>
          </c:val>
        </c:ser>
        <c:ser>
          <c:idx val="6"/>
          <c:order val="6"/>
          <c:tx>
            <c:strRef>
              <c:f>Лист1!$H$1</c:f>
              <c:strCache>
                <c:ptCount val="1"/>
                <c:pt idx="0">
                  <c:v>СамГТУ</c:v>
                </c:pt>
              </c:strCache>
            </c:strRef>
          </c:tx>
          <c:cat>
            <c:strRef>
              <c:f>Лист1!$A$2</c:f>
              <c:strCache>
                <c:ptCount val="1"/>
                <c:pt idx="0">
                  <c:v>Интегральный показатель</c:v>
                </c:pt>
              </c:strCache>
            </c:strRef>
          </c:cat>
          <c:val>
            <c:numRef>
              <c:f>Лист1!$H$2</c:f>
              <c:numCache>
                <c:formatCode>General</c:formatCode>
                <c:ptCount val="1"/>
                <c:pt idx="0">
                  <c:v>3.96</c:v>
                </c:pt>
              </c:numCache>
            </c:numRef>
          </c:val>
        </c:ser>
        <c:ser>
          <c:idx val="7"/>
          <c:order val="7"/>
          <c:tx>
            <c:strRef>
              <c:f>Лист1!$I$1</c:f>
              <c:strCache>
                <c:ptCount val="1"/>
                <c:pt idx="0">
                  <c:v>НИ МГУ им. Огарева</c:v>
                </c:pt>
              </c:strCache>
            </c:strRef>
          </c:tx>
          <c:cat>
            <c:strRef>
              <c:f>Лист1!$A$2</c:f>
              <c:strCache>
                <c:ptCount val="1"/>
                <c:pt idx="0">
                  <c:v>Интегральный показатель</c:v>
                </c:pt>
              </c:strCache>
            </c:strRef>
          </c:cat>
          <c:val>
            <c:numRef>
              <c:f>Лист1!$I$2</c:f>
              <c:numCache>
                <c:formatCode>General</c:formatCode>
                <c:ptCount val="1"/>
                <c:pt idx="0">
                  <c:v>4.59</c:v>
                </c:pt>
              </c:numCache>
            </c:numRef>
          </c:val>
        </c:ser>
        <c:axId val="145679872"/>
        <c:axId val="145681408"/>
      </c:barChart>
      <c:catAx>
        <c:axId val="145679872"/>
        <c:scaling>
          <c:orientation val="minMax"/>
        </c:scaling>
        <c:axPos val="b"/>
        <c:tickLblPos val="nextTo"/>
        <c:crossAx val="145681408"/>
        <c:crosses val="autoZero"/>
        <c:auto val="1"/>
        <c:lblAlgn val="ctr"/>
        <c:lblOffset val="100"/>
      </c:catAx>
      <c:valAx>
        <c:axId val="145681408"/>
        <c:scaling>
          <c:orientation val="minMax"/>
        </c:scaling>
        <c:axPos val="l"/>
        <c:majorGridlines/>
        <c:numFmt formatCode="General" sourceLinked="1"/>
        <c:tickLblPos val="nextTo"/>
        <c:crossAx val="14567987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МГТУ им. Баумана</c:v>
                </c:pt>
              </c:strCache>
            </c:strRef>
          </c:tx>
          <c:cat>
            <c:numRef>
              <c:f>Лист1!$A$2:$A$4</c:f>
              <c:numCache>
                <c:formatCode>General</c:formatCode>
                <c:ptCount val="3"/>
                <c:pt idx="0">
                  <c:v>2011</c:v>
                </c:pt>
                <c:pt idx="1">
                  <c:v>2015</c:v>
                </c:pt>
                <c:pt idx="2">
                  <c:v>2018</c:v>
                </c:pt>
              </c:numCache>
            </c:numRef>
          </c:cat>
          <c:val>
            <c:numRef>
              <c:f>Лист1!$B$2:$B$4</c:f>
              <c:numCache>
                <c:formatCode>General</c:formatCode>
                <c:ptCount val="3"/>
                <c:pt idx="0">
                  <c:v>0.8</c:v>
                </c:pt>
                <c:pt idx="1">
                  <c:v>1.5</c:v>
                </c:pt>
                <c:pt idx="2">
                  <c:v>1.5</c:v>
                </c:pt>
              </c:numCache>
            </c:numRef>
          </c:val>
        </c:ser>
        <c:ser>
          <c:idx val="1"/>
          <c:order val="1"/>
          <c:tx>
            <c:strRef>
              <c:f>Лист1!$C$1</c:f>
              <c:strCache>
                <c:ptCount val="1"/>
                <c:pt idx="0">
                  <c:v>МЭИ</c:v>
                </c:pt>
              </c:strCache>
            </c:strRef>
          </c:tx>
          <c:cat>
            <c:numRef>
              <c:f>Лист1!$A$2:$A$4</c:f>
              <c:numCache>
                <c:formatCode>General</c:formatCode>
                <c:ptCount val="3"/>
                <c:pt idx="0">
                  <c:v>2011</c:v>
                </c:pt>
                <c:pt idx="1">
                  <c:v>2015</c:v>
                </c:pt>
                <c:pt idx="2">
                  <c:v>2018</c:v>
                </c:pt>
              </c:numCache>
            </c:numRef>
          </c:cat>
          <c:val>
            <c:numRef>
              <c:f>Лист1!$C$2:$C$4</c:f>
              <c:numCache>
                <c:formatCode>General</c:formatCode>
                <c:ptCount val="3"/>
                <c:pt idx="0">
                  <c:v>0.12000000000000002</c:v>
                </c:pt>
                <c:pt idx="1">
                  <c:v>0.22</c:v>
                </c:pt>
                <c:pt idx="2">
                  <c:v>0.33000000000000207</c:v>
                </c:pt>
              </c:numCache>
            </c:numRef>
          </c:val>
        </c:ser>
        <c:ser>
          <c:idx val="2"/>
          <c:order val="2"/>
          <c:tx>
            <c:strRef>
              <c:f>Лист1!$D$1</c:f>
              <c:strCache>
                <c:ptCount val="1"/>
                <c:pt idx="0">
                  <c:v>ТПУ</c:v>
                </c:pt>
              </c:strCache>
            </c:strRef>
          </c:tx>
          <c:cat>
            <c:numRef>
              <c:f>Лист1!$A$2:$A$4</c:f>
              <c:numCache>
                <c:formatCode>General</c:formatCode>
                <c:ptCount val="3"/>
                <c:pt idx="0">
                  <c:v>2011</c:v>
                </c:pt>
                <c:pt idx="1">
                  <c:v>2015</c:v>
                </c:pt>
                <c:pt idx="2">
                  <c:v>2018</c:v>
                </c:pt>
              </c:numCache>
            </c:numRef>
          </c:cat>
          <c:val>
            <c:numRef>
              <c:f>Лист1!$D$2:$D$4</c:f>
              <c:numCache>
                <c:formatCode>General</c:formatCode>
                <c:ptCount val="3"/>
                <c:pt idx="0">
                  <c:v>0.9</c:v>
                </c:pt>
                <c:pt idx="1">
                  <c:v>1.6</c:v>
                </c:pt>
                <c:pt idx="2">
                  <c:v>2</c:v>
                </c:pt>
              </c:numCache>
            </c:numRef>
          </c:val>
        </c:ser>
        <c:ser>
          <c:idx val="3"/>
          <c:order val="3"/>
          <c:tx>
            <c:strRef>
              <c:f>Лист1!$E$1</c:f>
              <c:strCache>
                <c:ptCount val="1"/>
                <c:pt idx="0">
                  <c:v>МГУ им. Огарева</c:v>
                </c:pt>
              </c:strCache>
            </c:strRef>
          </c:tx>
          <c:cat>
            <c:numRef>
              <c:f>Лист1!$A$2:$A$4</c:f>
              <c:numCache>
                <c:formatCode>General</c:formatCode>
                <c:ptCount val="3"/>
                <c:pt idx="0">
                  <c:v>2011</c:v>
                </c:pt>
                <c:pt idx="1">
                  <c:v>2015</c:v>
                </c:pt>
                <c:pt idx="2">
                  <c:v>2018</c:v>
                </c:pt>
              </c:numCache>
            </c:numRef>
          </c:cat>
          <c:val>
            <c:numRef>
              <c:f>Лист1!$E$2:$E$4</c:f>
              <c:numCache>
                <c:formatCode>General</c:formatCode>
                <c:ptCount val="3"/>
                <c:pt idx="0">
                  <c:v>0.18000000000000024</c:v>
                </c:pt>
                <c:pt idx="1">
                  <c:v>0.5</c:v>
                </c:pt>
                <c:pt idx="2">
                  <c:v>0.75000000000000333</c:v>
                </c:pt>
              </c:numCache>
            </c:numRef>
          </c:val>
        </c:ser>
        <c:axId val="166955264"/>
        <c:axId val="166969344"/>
      </c:barChart>
      <c:catAx>
        <c:axId val="166955264"/>
        <c:scaling>
          <c:orientation val="minMax"/>
        </c:scaling>
        <c:axPos val="b"/>
        <c:numFmt formatCode="General" sourceLinked="1"/>
        <c:tickLblPos val="nextTo"/>
        <c:crossAx val="166969344"/>
        <c:crosses val="autoZero"/>
        <c:auto val="1"/>
        <c:lblAlgn val="ctr"/>
        <c:lblOffset val="100"/>
      </c:catAx>
      <c:valAx>
        <c:axId val="166969344"/>
        <c:scaling>
          <c:orientation val="minMax"/>
        </c:scaling>
        <c:axPos val="l"/>
        <c:majorGridlines/>
        <c:numFmt formatCode="General" sourceLinked="1"/>
        <c:tickLblPos val="nextTo"/>
        <c:crossAx val="166955264"/>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style val="26"/>
  <c:chart>
    <c:plotArea>
      <c:layout/>
      <c:barChart>
        <c:barDir val="col"/>
        <c:grouping val="clustered"/>
        <c:ser>
          <c:idx val="0"/>
          <c:order val="0"/>
          <c:tx>
            <c:strRef>
              <c:f>Лист1!$B$1</c:f>
              <c:strCache>
                <c:ptCount val="1"/>
                <c:pt idx="0">
                  <c:v>2010</c:v>
                </c:pt>
              </c:strCache>
            </c:strRef>
          </c:tx>
          <c:cat>
            <c:strRef>
              <c:f>Лист1!$A$2:$A$4</c:f>
              <c:strCache>
                <c:ptCount val="3"/>
                <c:pt idx="0">
                  <c:v>Бакалавры</c:v>
                </c:pt>
                <c:pt idx="1">
                  <c:v>Специалисты </c:v>
                </c:pt>
                <c:pt idx="2">
                  <c:v>Магистранты</c:v>
                </c:pt>
              </c:strCache>
            </c:strRef>
          </c:cat>
          <c:val>
            <c:numRef>
              <c:f>Лист1!$B$2:$B$4</c:f>
              <c:numCache>
                <c:formatCode>General</c:formatCode>
                <c:ptCount val="3"/>
                <c:pt idx="0">
                  <c:v>5</c:v>
                </c:pt>
                <c:pt idx="1">
                  <c:v>110</c:v>
                </c:pt>
                <c:pt idx="2">
                  <c:v>0</c:v>
                </c:pt>
              </c:numCache>
            </c:numRef>
          </c:val>
        </c:ser>
        <c:ser>
          <c:idx val="1"/>
          <c:order val="1"/>
          <c:tx>
            <c:strRef>
              <c:f>Лист1!$C$1</c:f>
              <c:strCache>
                <c:ptCount val="1"/>
                <c:pt idx="0">
                  <c:v>2011</c:v>
                </c:pt>
              </c:strCache>
            </c:strRef>
          </c:tx>
          <c:cat>
            <c:strRef>
              <c:f>Лист1!$A$2:$A$4</c:f>
              <c:strCache>
                <c:ptCount val="3"/>
                <c:pt idx="0">
                  <c:v>Бакалавры</c:v>
                </c:pt>
                <c:pt idx="1">
                  <c:v>Специалисты </c:v>
                </c:pt>
                <c:pt idx="2">
                  <c:v>Магистранты</c:v>
                </c:pt>
              </c:strCache>
            </c:strRef>
          </c:cat>
          <c:val>
            <c:numRef>
              <c:f>Лист1!$C$2:$C$4</c:f>
              <c:numCache>
                <c:formatCode>General</c:formatCode>
                <c:ptCount val="3"/>
                <c:pt idx="0">
                  <c:v>5</c:v>
                </c:pt>
                <c:pt idx="1">
                  <c:v>92</c:v>
                </c:pt>
                <c:pt idx="2">
                  <c:v>7</c:v>
                </c:pt>
              </c:numCache>
            </c:numRef>
          </c:val>
        </c:ser>
        <c:ser>
          <c:idx val="2"/>
          <c:order val="2"/>
          <c:tx>
            <c:strRef>
              <c:f>Лист1!$D$1</c:f>
              <c:strCache>
                <c:ptCount val="1"/>
                <c:pt idx="0">
                  <c:v>2012</c:v>
                </c:pt>
              </c:strCache>
            </c:strRef>
          </c:tx>
          <c:cat>
            <c:strRef>
              <c:f>Лист1!$A$2:$A$4</c:f>
              <c:strCache>
                <c:ptCount val="3"/>
                <c:pt idx="0">
                  <c:v>Бакалавры</c:v>
                </c:pt>
                <c:pt idx="1">
                  <c:v>Специалисты </c:v>
                </c:pt>
                <c:pt idx="2">
                  <c:v>Магистранты</c:v>
                </c:pt>
              </c:strCache>
            </c:strRef>
          </c:cat>
          <c:val>
            <c:numRef>
              <c:f>Лист1!$D$2:$D$4</c:f>
              <c:numCache>
                <c:formatCode>General</c:formatCode>
                <c:ptCount val="3"/>
                <c:pt idx="0">
                  <c:v>27</c:v>
                </c:pt>
                <c:pt idx="1">
                  <c:v>70</c:v>
                </c:pt>
                <c:pt idx="2">
                  <c:v>10</c:v>
                </c:pt>
              </c:numCache>
            </c:numRef>
          </c:val>
        </c:ser>
        <c:axId val="167065472"/>
        <c:axId val="167067008"/>
      </c:barChart>
      <c:catAx>
        <c:axId val="167065472"/>
        <c:scaling>
          <c:orientation val="minMax"/>
        </c:scaling>
        <c:axPos val="b"/>
        <c:tickLblPos val="nextTo"/>
        <c:crossAx val="167067008"/>
        <c:crosses val="autoZero"/>
        <c:auto val="1"/>
        <c:lblAlgn val="ctr"/>
        <c:lblOffset val="100"/>
      </c:catAx>
      <c:valAx>
        <c:axId val="167067008"/>
        <c:scaling>
          <c:orientation val="minMax"/>
        </c:scaling>
        <c:axPos val="l"/>
        <c:majorGridlines/>
        <c:title>
          <c:tx>
            <c:rich>
              <a:bodyPr rot="-5400000" vert="horz"/>
              <a:lstStyle/>
              <a:p>
                <a:pPr>
                  <a:defRPr/>
                </a:pPr>
                <a:r>
                  <a:rPr lang="ru-RU"/>
                  <a:t>Число</a:t>
                </a:r>
                <a:r>
                  <a:rPr lang="ru-RU" baseline="0"/>
                  <a:t> студентов, чел</a:t>
                </a:r>
                <a:endParaRPr lang="ru-RU"/>
              </a:p>
            </c:rich>
          </c:tx>
        </c:title>
        <c:numFmt formatCode="General" sourceLinked="1"/>
        <c:tickLblPos val="nextTo"/>
        <c:crossAx val="16706547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C6092-1485-422B-B6C2-1B713C4B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59</Pages>
  <Words>55665</Words>
  <Characters>317293</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372214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vabashkin</dc:creator>
  <cp:lastModifiedBy>Пользователь</cp:lastModifiedBy>
  <cp:revision>21</cp:revision>
  <cp:lastPrinted>2012-04-23T16:56:00Z</cp:lastPrinted>
  <dcterms:created xsi:type="dcterms:W3CDTF">2012-04-16T20:36:00Z</dcterms:created>
  <dcterms:modified xsi:type="dcterms:W3CDTF">2012-06-27T08:07:00Z</dcterms:modified>
</cp:coreProperties>
</file>