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DD" w:rsidRDefault="00DE7DDD" w:rsidP="00DE7DDD">
      <w:pPr>
        <w:pStyle w:val="1"/>
        <w:ind w:left="11097" w:right="-285" w:hanging="23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6</w:t>
      </w:r>
    </w:p>
    <w:p w:rsidR="00DE7DDD" w:rsidRDefault="00DE7DDD" w:rsidP="00DE7DDD">
      <w:pPr>
        <w:pStyle w:val="1"/>
        <w:ind w:left="11097" w:right="-285" w:hanging="231"/>
        <w:rPr>
          <w:sz w:val="26"/>
          <w:szCs w:val="26"/>
        </w:rPr>
      </w:pPr>
      <w:r>
        <w:rPr>
          <w:sz w:val="26"/>
          <w:szCs w:val="26"/>
        </w:rPr>
        <w:t>к протоколу ученого совета</w:t>
      </w:r>
    </w:p>
    <w:p w:rsidR="00DE7DDD" w:rsidRDefault="00DE7DDD" w:rsidP="00DE7DDD">
      <w:pPr>
        <w:pStyle w:val="1"/>
        <w:ind w:left="11097" w:right="-285" w:hanging="231"/>
        <w:rPr>
          <w:sz w:val="26"/>
          <w:szCs w:val="26"/>
        </w:rPr>
      </w:pPr>
      <w:r>
        <w:rPr>
          <w:sz w:val="26"/>
          <w:szCs w:val="26"/>
        </w:rPr>
        <w:t>НИУ ВШЭ</w:t>
      </w:r>
    </w:p>
    <w:p w:rsidR="00DE7DDD" w:rsidRDefault="00DE7DDD" w:rsidP="00DE7DDD">
      <w:pPr>
        <w:pStyle w:val="1"/>
        <w:ind w:left="11097" w:right="-285" w:hanging="231"/>
        <w:rPr>
          <w:sz w:val="26"/>
          <w:szCs w:val="26"/>
        </w:rPr>
      </w:pPr>
      <w:r>
        <w:rPr>
          <w:sz w:val="26"/>
          <w:szCs w:val="26"/>
        </w:rPr>
        <w:t>от 25 апреля 2014г. № 02</w:t>
      </w:r>
    </w:p>
    <w:p w:rsidR="00DE7DDD" w:rsidRDefault="00DE7DDD" w:rsidP="00DE7DDD">
      <w:pPr>
        <w:pStyle w:val="8"/>
        <w:keepNext w:val="0"/>
        <w:ind w:right="-142"/>
        <w:rPr>
          <w:bCs/>
          <w:iCs/>
          <w:sz w:val="26"/>
          <w:szCs w:val="26"/>
        </w:rPr>
      </w:pPr>
    </w:p>
    <w:p w:rsidR="00DE7DDD" w:rsidRPr="000E07B5" w:rsidRDefault="00DE7DDD" w:rsidP="00DE7DDD">
      <w:pPr>
        <w:pStyle w:val="8"/>
        <w:keepNext w:val="0"/>
        <w:ind w:right="-142"/>
        <w:rPr>
          <w:bCs/>
          <w:iCs/>
          <w:sz w:val="26"/>
          <w:szCs w:val="26"/>
        </w:rPr>
      </w:pPr>
      <w:bookmarkStart w:id="0" w:name="_GoBack"/>
      <w:bookmarkEnd w:id="0"/>
      <w:r w:rsidRPr="000E07B5">
        <w:rPr>
          <w:bCs/>
          <w:iCs/>
          <w:sz w:val="26"/>
          <w:szCs w:val="26"/>
        </w:rPr>
        <w:t>Тематический план</w:t>
      </w:r>
      <w:r w:rsidRPr="000E07B5">
        <w:rPr>
          <w:sz w:val="26"/>
          <w:szCs w:val="26"/>
        </w:rPr>
        <w:t xml:space="preserve"> научно-исследовательских </w:t>
      </w:r>
      <w:r w:rsidRPr="000E07B5">
        <w:rPr>
          <w:bCs/>
          <w:iCs/>
          <w:sz w:val="26"/>
          <w:szCs w:val="26"/>
        </w:rPr>
        <w:t xml:space="preserve">проектов с привлечением к </w:t>
      </w:r>
      <w:r>
        <w:rPr>
          <w:bCs/>
          <w:iCs/>
          <w:sz w:val="26"/>
          <w:szCs w:val="26"/>
        </w:rPr>
        <w:t xml:space="preserve">их </w:t>
      </w:r>
      <w:r w:rsidRPr="000E07B5">
        <w:rPr>
          <w:bCs/>
          <w:iCs/>
          <w:sz w:val="26"/>
          <w:szCs w:val="26"/>
        </w:rPr>
        <w:t>руководству ведущих иностранных и российских ученых</w:t>
      </w:r>
      <w:r w:rsidRPr="000E07B5" w:rsidDel="00C12159">
        <w:rPr>
          <w:bCs/>
          <w:iCs/>
          <w:sz w:val="26"/>
          <w:szCs w:val="26"/>
        </w:rPr>
        <w:t xml:space="preserve"> </w:t>
      </w:r>
      <w:r w:rsidRPr="000E07B5">
        <w:rPr>
          <w:bCs/>
          <w:iCs/>
          <w:sz w:val="26"/>
          <w:szCs w:val="26"/>
        </w:rPr>
        <w:t>Национального исследовательского университета «Высшая школа экономики», осуществляемых международными лабораториями НИУ ВШЭ</w:t>
      </w:r>
      <w:r>
        <w:rPr>
          <w:bCs/>
          <w:iCs/>
          <w:sz w:val="26"/>
          <w:szCs w:val="26"/>
        </w:rPr>
        <w:t>,</w:t>
      </w:r>
      <w:r w:rsidRPr="000E07B5">
        <w:rPr>
          <w:bCs/>
          <w:iCs/>
          <w:sz w:val="26"/>
          <w:szCs w:val="26"/>
        </w:rPr>
        <w:t xml:space="preserve"> на 2014 год</w:t>
      </w:r>
    </w:p>
    <w:p w:rsidR="00DE7DDD" w:rsidRPr="007D2FFC" w:rsidRDefault="00DE7DDD" w:rsidP="00DE7DDD"/>
    <w:tbl>
      <w:tblPr>
        <w:tblW w:w="15168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513"/>
        <w:gridCol w:w="4961"/>
      </w:tblGrid>
      <w:tr w:rsidR="00DE7DDD" w:rsidRPr="00C35FEC" w:rsidTr="00E30E0F">
        <w:trPr>
          <w:trHeight w:val="960"/>
        </w:trPr>
        <w:tc>
          <w:tcPr>
            <w:tcW w:w="2694" w:type="dxa"/>
            <w:shd w:val="clear" w:color="auto" w:fill="auto"/>
            <w:vAlign w:val="center"/>
            <w:hideMark/>
          </w:tcPr>
          <w:p w:rsidR="00DE7DDD" w:rsidRPr="00C35FEC" w:rsidRDefault="00DE7DDD" w:rsidP="00E30E0F">
            <w:pPr>
              <w:jc w:val="center"/>
              <w:rPr>
                <w:b/>
                <w:bCs/>
                <w:color w:val="000000"/>
              </w:rPr>
            </w:pPr>
            <w:r w:rsidRPr="00C35FEC">
              <w:rPr>
                <w:b/>
                <w:bCs/>
                <w:color w:val="000000"/>
              </w:rPr>
              <w:t>Руководитель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DE7DDD" w:rsidRPr="00C35FEC" w:rsidRDefault="00DE7DDD" w:rsidP="00E30E0F">
            <w:pPr>
              <w:jc w:val="center"/>
              <w:rPr>
                <w:b/>
                <w:bCs/>
                <w:color w:val="000000"/>
              </w:rPr>
            </w:pPr>
            <w:r w:rsidRPr="00C35FEC">
              <w:rPr>
                <w:b/>
                <w:bCs/>
                <w:color w:val="000000"/>
              </w:rPr>
              <w:t>Тема 2014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E7DDD" w:rsidRPr="00C35FEC" w:rsidRDefault="00DE7DDD" w:rsidP="00E30E0F">
            <w:pPr>
              <w:jc w:val="center"/>
              <w:rPr>
                <w:b/>
                <w:bCs/>
                <w:color w:val="000000"/>
              </w:rPr>
            </w:pPr>
            <w:r w:rsidRPr="00C35FEC">
              <w:rPr>
                <w:b/>
                <w:bCs/>
                <w:color w:val="000000"/>
              </w:rPr>
              <w:t>Подразделение</w:t>
            </w:r>
          </w:p>
        </w:tc>
      </w:tr>
      <w:tr w:rsidR="00DE7DDD" w:rsidRPr="00C35FEC" w:rsidTr="00E30E0F">
        <w:trPr>
          <w:trHeight w:val="1817"/>
        </w:trPr>
        <w:tc>
          <w:tcPr>
            <w:tcW w:w="2694" w:type="dxa"/>
            <w:shd w:val="clear" w:color="auto" w:fill="auto"/>
            <w:vAlign w:val="center"/>
          </w:tcPr>
          <w:p w:rsidR="00DE7DDD" w:rsidRPr="00C35FEC" w:rsidRDefault="00DE7DDD" w:rsidP="00E30E0F">
            <w:pPr>
              <w:jc w:val="center"/>
            </w:pPr>
            <w:proofErr w:type="spellStart"/>
            <w:r>
              <w:t>В.В.Кускова</w:t>
            </w:r>
            <w:proofErr w:type="spellEnd"/>
            <w:r>
              <w:t xml:space="preserve"> / </w:t>
            </w:r>
            <w:proofErr w:type="spellStart"/>
            <w:r>
              <w:t>С.Вассерман</w:t>
            </w:r>
            <w:proofErr w:type="spellEnd"/>
          </w:p>
        </w:tc>
        <w:tc>
          <w:tcPr>
            <w:tcW w:w="7513" w:type="dxa"/>
            <w:shd w:val="clear" w:color="auto" w:fill="auto"/>
            <w:vAlign w:val="center"/>
          </w:tcPr>
          <w:p w:rsidR="00DE7DDD" w:rsidRPr="00C35FEC" w:rsidRDefault="00DE7DDD" w:rsidP="00E30E0F">
            <w:r w:rsidRPr="00D22579">
              <w:rPr>
                <w:sz w:val="26"/>
                <w:szCs w:val="26"/>
              </w:rPr>
              <w:t>Приклад</w:t>
            </w:r>
            <w:r>
              <w:rPr>
                <w:sz w:val="26"/>
                <w:szCs w:val="26"/>
              </w:rPr>
              <w:t>н</w:t>
            </w:r>
            <w:r w:rsidRPr="00D22579">
              <w:rPr>
                <w:sz w:val="26"/>
                <w:szCs w:val="26"/>
              </w:rPr>
              <w:t>ые сетевые исследования в образовании, социологии и менеджменте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E7DDD" w:rsidRPr="00C35FEC" w:rsidRDefault="00DE7DDD" w:rsidP="00E30E0F">
            <w:r>
              <w:rPr>
                <w:sz w:val="26"/>
                <w:szCs w:val="26"/>
              </w:rPr>
              <w:t>Международная л</w:t>
            </w:r>
            <w:r w:rsidRPr="003838B1">
              <w:rPr>
                <w:sz w:val="26"/>
                <w:szCs w:val="26"/>
              </w:rPr>
              <w:t>аборатория прикладного сетевого анализа</w:t>
            </w:r>
          </w:p>
        </w:tc>
      </w:tr>
      <w:tr w:rsidR="00DE7DDD" w:rsidRPr="00C35FEC" w:rsidTr="00E30E0F">
        <w:trPr>
          <w:trHeight w:val="1575"/>
        </w:trPr>
        <w:tc>
          <w:tcPr>
            <w:tcW w:w="2694" w:type="dxa"/>
            <w:shd w:val="clear" w:color="auto" w:fill="auto"/>
            <w:vAlign w:val="center"/>
          </w:tcPr>
          <w:p w:rsidR="00DE7DDD" w:rsidRPr="00C35FEC" w:rsidRDefault="00DE7DDD" w:rsidP="00E30E0F">
            <w:pPr>
              <w:jc w:val="center"/>
            </w:pPr>
            <w:proofErr w:type="spellStart"/>
            <w:r>
              <w:t>А.В.Забродин</w:t>
            </w:r>
            <w:proofErr w:type="spellEnd"/>
            <w:r>
              <w:t xml:space="preserve"> / </w:t>
            </w:r>
            <w:proofErr w:type="spellStart"/>
            <w:r>
              <w:t>А.Окуньков</w:t>
            </w:r>
            <w:proofErr w:type="spellEnd"/>
          </w:p>
        </w:tc>
        <w:tc>
          <w:tcPr>
            <w:tcW w:w="7513" w:type="dxa"/>
            <w:shd w:val="clear" w:color="auto" w:fill="auto"/>
            <w:vAlign w:val="center"/>
          </w:tcPr>
          <w:p w:rsidR="00DE7DDD" w:rsidRDefault="00DE7DDD" w:rsidP="00E30E0F">
            <w:pPr>
              <w:ind w:left="34"/>
              <w:jc w:val="both"/>
              <w:rPr>
                <w:sz w:val="26"/>
                <w:szCs w:val="26"/>
              </w:rPr>
            </w:pPr>
            <w:r w:rsidRPr="00D22579">
              <w:rPr>
                <w:sz w:val="26"/>
                <w:szCs w:val="26"/>
              </w:rPr>
              <w:t xml:space="preserve">Развитие теории представлений полупростых алгебр </w:t>
            </w:r>
            <w:proofErr w:type="gramStart"/>
            <w:r w:rsidRPr="00D22579">
              <w:rPr>
                <w:sz w:val="26"/>
                <w:szCs w:val="26"/>
              </w:rPr>
              <w:t>Ли</w:t>
            </w:r>
            <w:proofErr w:type="gramEnd"/>
            <w:r w:rsidRPr="00D22579">
              <w:rPr>
                <w:sz w:val="26"/>
                <w:szCs w:val="26"/>
              </w:rPr>
              <w:t>, их квантовых и эллиптических деформаций и других современных обобщений.</w:t>
            </w:r>
          </w:p>
          <w:p w:rsidR="00DE7DDD" w:rsidRPr="00D22579" w:rsidRDefault="00DE7DDD" w:rsidP="00E30E0F">
            <w:pPr>
              <w:ind w:left="34"/>
              <w:jc w:val="both"/>
              <w:rPr>
                <w:sz w:val="26"/>
                <w:szCs w:val="26"/>
              </w:rPr>
            </w:pPr>
            <w:r w:rsidRPr="00D22579">
              <w:rPr>
                <w:sz w:val="26"/>
                <w:szCs w:val="26"/>
              </w:rPr>
              <w:t xml:space="preserve">Разработка новых методов и концепций в этой теории, основанных на </w:t>
            </w:r>
            <w:proofErr w:type="gramStart"/>
            <w:r w:rsidRPr="00D22579">
              <w:rPr>
                <w:sz w:val="26"/>
                <w:szCs w:val="26"/>
              </w:rPr>
              <w:t>идеях  теории</w:t>
            </w:r>
            <w:proofErr w:type="gramEnd"/>
            <w:r w:rsidRPr="00D22579">
              <w:rPr>
                <w:sz w:val="26"/>
                <w:szCs w:val="26"/>
              </w:rPr>
              <w:t xml:space="preserve"> интегрируемых систем, </w:t>
            </w:r>
            <w:proofErr w:type="spellStart"/>
            <w:r w:rsidRPr="00D22579">
              <w:rPr>
                <w:sz w:val="26"/>
                <w:szCs w:val="26"/>
              </w:rPr>
              <w:t>симплектической</w:t>
            </w:r>
            <w:proofErr w:type="spellEnd"/>
            <w:r w:rsidRPr="00D22579">
              <w:rPr>
                <w:sz w:val="26"/>
                <w:szCs w:val="26"/>
              </w:rPr>
              <w:t xml:space="preserve"> геометрии и теории </w:t>
            </w:r>
            <w:proofErr w:type="spellStart"/>
            <w:r w:rsidRPr="00D22579">
              <w:rPr>
                <w:sz w:val="26"/>
                <w:szCs w:val="26"/>
              </w:rPr>
              <w:t>эквивариантных</w:t>
            </w:r>
            <w:proofErr w:type="spellEnd"/>
            <w:r w:rsidRPr="00D22579">
              <w:rPr>
                <w:sz w:val="26"/>
                <w:szCs w:val="26"/>
              </w:rPr>
              <w:t xml:space="preserve"> квантовых когомологий колчанных многообразий. </w:t>
            </w:r>
          </w:p>
          <w:p w:rsidR="00DE7DDD" w:rsidRPr="00D22579" w:rsidRDefault="00DE7DDD" w:rsidP="00E30E0F">
            <w:pPr>
              <w:ind w:left="34"/>
              <w:jc w:val="both"/>
              <w:rPr>
                <w:sz w:val="26"/>
                <w:szCs w:val="26"/>
              </w:rPr>
            </w:pPr>
            <w:r w:rsidRPr="00D22579">
              <w:rPr>
                <w:sz w:val="26"/>
                <w:szCs w:val="26"/>
              </w:rPr>
              <w:t xml:space="preserve">Развитие комбинаторных, гомологических и геометрических методов в </w:t>
            </w:r>
            <w:proofErr w:type="gramStart"/>
            <w:r w:rsidRPr="00D22579">
              <w:rPr>
                <w:sz w:val="26"/>
                <w:szCs w:val="26"/>
              </w:rPr>
              <w:t>теории  пространств</w:t>
            </w:r>
            <w:proofErr w:type="gramEnd"/>
            <w:r w:rsidRPr="00D22579">
              <w:rPr>
                <w:sz w:val="26"/>
                <w:szCs w:val="26"/>
              </w:rPr>
              <w:t xml:space="preserve"> модулей алгебраических кривых и их отображений с приложениями к проблемам математической физики. </w:t>
            </w:r>
          </w:p>
          <w:p w:rsidR="00DE7DDD" w:rsidRPr="00C35FEC" w:rsidRDefault="00DE7DDD" w:rsidP="00E30E0F">
            <w:pPr>
              <w:ind w:left="34"/>
              <w:jc w:val="both"/>
            </w:pPr>
            <w:r w:rsidRPr="00D22579">
              <w:rPr>
                <w:sz w:val="26"/>
                <w:szCs w:val="26"/>
              </w:rPr>
              <w:lastRenderedPageBreak/>
              <w:t>Алгебраический анализ интегрируемых моделей классической и квантовой теории поля, статистической физики и случайных процессов, изучение интегрируемых структур, контролирующих динамику калибровочных теорий поля колчанного типа, анализ их соответствий с двумерными конформными теориями</w:t>
            </w:r>
            <w: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E7DDD" w:rsidRPr="00C35FEC" w:rsidRDefault="00DE7DDD" w:rsidP="00E30E0F">
            <w:r>
              <w:rPr>
                <w:sz w:val="26"/>
                <w:szCs w:val="26"/>
              </w:rPr>
              <w:lastRenderedPageBreak/>
              <w:t>Международная л</w:t>
            </w:r>
            <w:r w:rsidRPr="00DF3A33">
              <w:rPr>
                <w:sz w:val="26"/>
                <w:szCs w:val="26"/>
              </w:rPr>
              <w:t>аборатория теории представлений и математической физики</w:t>
            </w:r>
          </w:p>
        </w:tc>
      </w:tr>
      <w:tr w:rsidR="00DE7DDD" w:rsidRPr="00C35FEC" w:rsidTr="00E30E0F">
        <w:trPr>
          <w:trHeight w:val="945"/>
        </w:trPr>
        <w:tc>
          <w:tcPr>
            <w:tcW w:w="2694" w:type="dxa"/>
            <w:shd w:val="clear" w:color="auto" w:fill="auto"/>
            <w:vAlign w:val="center"/>
          </w:tcPr>
          <w:p w:rsidR="00DE7DDD" w:rsidRPr="00C35FEC" w:rsidRDefault="00DE7DDD" w:rsidP="00E30E0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О.В.Драгой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Н.Дронкерс</w:t>
            </w:r>
            <w:proofErr w:type="spellEnd"/>
          </w:p>
        </w:tc>
        <w:tc>
          <w:tcPr>
            <w:tcW w:w="7513" w:type="dxa"/>
            <w:shd w:val="clear" w:color="auto" w:fill="auto"/>
            <w:vAlign w:val="center"/>
          </w:tcPr>
          <w:p w:rsidR="00DE7DDD" w:rsidRPr="00D22579" w:rsidRDefault="00DE7DDD" w:rsidP="00E30E0F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225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Нейрональные</w:t>
            </w:r>
            <w:proofErr w:type="spellEnd"/>
            <w:r w:rsidRPr="00D225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основы грамматики языка: лингвистические и </w:t>
            </w:r>
            <w:proofErr w:type="spellStart"/>
            <w:r w:rsidRPr="00D225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общекогнитивные</w:t>
            </w:r>
            <w:proofErr w:type="spellEnd"/>
            <w:r w:rsidRPr="00D225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компоненты</w:t>
            </w:r>
          </w:p>
          <w:p w:rsidR="00DE7DDD" w:rsidRPr="00C35FEC" w:rsidRDefault="00DE7DDD" w:rsidP="00E30E0F">
            <w:p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E7DDD" w:rsidRPr="00C35FEC" w:rsidRDefault="00DE7DDD" w:rsidP="00E30E0F">
            <w:r>
              <w:rPr>
                <w:sz w:val="26"/>
                <w:szCs w:val="26"/>
              </w:rPr>
              <w:t xml:space="preserve">Научно-учебная </w:t>
            </w:r>
            <w:proofErr w:type="gramStart"/>
            <w:r>
              <w:rPr>
                <w:sz w:val="26"/>
                <w:szCs w:val="26"/>
              </w:rPr>
              <w:t xml:space="preserve">лаборатория </w:t>
            </w:r>
            <w:r w:rsidRPr="00DF3A33">
              <w:rPr>
                <w:sz w:val="26"/>
                <w:szCs w:val="26"/>
              </w:rPr>
              <w:t xml:space="preserve"> нейролингвистики</w:t>
            </w:r>
            <w:proofErr w:type="gramEnd"/>
            <w:r>
              <w:rPr>
                <w:sz w:val="26"/>
                <w:szCs w:val="26"/>
              </w:rPr>
              <w:t xml:space="preserve"> факультета филологии</w:t>
            </w:r>
          </w:p>
        </w:tc>
      </w:tr>
      <w:tr w:rsidR="00DE7DDD" w:rsidRPr="00C35FEC" w:rsidTr="00E30E0F">
        <w:trPr>
          <w:trHeight w:val="945"/>
        </w:trPr>
        <w:tc>
          <w:tcPr>
            <w:tcW w:w="2694" w:type="dxa"/>
            <w:shd w:val="clear" w:color="auto" w:fill="auto"/>
            <w:vAlign w:val="center"/>
          </w:tcPr>
          <w:p w:rsidR="00DE7DDD" w:rsidRPr="00C35FEC" w:rsidRDefault="00DE7DDD" w:rsidP="00E30E0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Л.И.Якобсон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Л.Саломон</w:t>
            </w:r>
            <w:proofErr w:type="spellEnd"/>
          </w:p>
        </w:tc>
        <w:tc>
          <w:tcPr>
            <w:tcW w:w="7513" w:type="dxa"/>
            <w:shd w:val="clear" w:color="auto" w:fill="auto"/>
            <w:vAlign w:val="center"/>
          </w:tcPr>
          <w:p w:rsidR="00DE7DDD" w:rsidRPr="00C35FEC" w:rsidRDefault="00DE7DDD" w:rsidP="00E30E0F">
            <w:pPr>
              <w:rPr>
                <w:color w:val="000000"/>
              </w:rPr>
            </w:pPr>
            <w:r w:rsidRPr="001246E2">
              <w:rPr>
                <w:sz w:val="26"/>
                <w:szCs w:val="26"/>
              </w:rPr>
              <w:t xml:space="preserve">Партнерство в социальной сфере: взаимодействие государства и некоммерческого сектора и становление парадигмы </w:t>
            </w:r>
            <w:r>
              <w:rPr>
                <w:sz w:val="26"/>
                <w:szCs w:val="26"/>
              </w:rPr>
              <w:t>«</w:t>
            </w:r>
            <w:r w:rsidRPr="001246E2">
              <w:rPr>
                <w:sz w:val="26"/>
                <w:szCs w:val="26"/>
              </w:rPr>
              <w:t>нового государственного управления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E7DDD" w:rsidRPr="00C35FEC" w:rsidRDefault="00DE7DDD" w:rsidP="00E30E0F">
            <w:r w:rsidRPr="00E91DA5">
              <w:rPr>
                <w:sz w:val="26"/>
                <w:szCs w:val="26"/>
              </w:rPr>
              <w:t>Международн</w:t>
            </w:r>
            <w:r>
              <w:rPr>
                <w:sz w:val="26"/>
                <w:szCs w:val="26"/>
              </w:rPr>
              <w:t>ая</w:t>
            </w:r>
            <w:r w:rsidRPr="00E91DA5">
              <w:rPr>
                <w:sz w:val="26"/>
                <w:szCs w:val="26"/>
              </w:rPr>
              <w:t xml:space="preserve"> лаборатори</w:t>
            </w:r>
            <w:r>
              <w:rPr>
                <w:sz w:val="26"/>
                <w:szCs w:val="26"/>
              </w:rPr>
              <w:t>я</w:t>
            </w:r>
            <w:r w:rsidRPr="00E91DA5">
              <w:rPr>
                <w:sz w:val="26"/>
                <w:szCs w:val="26"/>
              </w:rPr>
              <w:t xml:space="preserve"> исследований некоммерческого сектора Центр</w:t>
            </w:r>
            <w:r>
              <w:rPr>
                <w:sz w:val="26"/>
                <w:szCs w:val="26"/>
              </w:rPr>
              <w:t>а</w:t>
            </w:r>
            <w:r w:rsidRPr="00E91DA5">
              <w:rPr>
                <w:sz w:val="26"/>
                <w:szCs w:val="26"/>
              </w:rPr>
              <w:t xml:space="preserve"> исследований гражданского общества и некоммерческого сектора НИУ ВШЭ</w:t>
            </w:r>
          </w:p>
        </w:tc>
      </w:tr>
      <w:tr w:rsidR="00DE7DDD" w:rsidRPr="00C35FEC" w:rsidTr="00E30E0F">
        <w:trPr>
          <w:trHeight w:val="1260"/>
        </w:trPr>
        <w:tc>
          <w:tcPr>
            <w:tcW w:w="2694" w:type="dxa"/>
            <w:shd w:val="clear" w:color="auto" w:fill="auto"/>
            <w:vAlign w:val="center"/>
          </w:tcPr>
          <w:p w:rsidR="00DE7DDD" w:rsidRPr="00C35FEC" w:rsidRDefault="00DE7DDD" w:rsidP="00E30E0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О.В.Будницкий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М.Дэвид</w:t>
            </w:r>
            <w:proofErr w:type="spellEnd"/>
            <w:r>
              <w:rPr>
                <w:color w:val="000000"/>
              </w:rPr>
              <w:t>-Фокс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E7DDD" w:rsidRPr="00C35FEC" w:rsidRDefault="00DE7DDD" w:rsidP="00E30E0F">
            <w:pPr>
              <w:rPr>
                <w:color w:val="000000"/>
              </w:rPr>
            </w:pPr>
            <w:r w:rsidRPr="00BC481C">
              <w:rPr>
                <w:sz w:val="26"/>
                <w:szCs w:val="26"/>
              </w:rPr>
              <w:t>Оккупации и освобождения в Европе в период Второй мировой войны, 1939-1945.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E7DDD" w:rsidRPr="00C35FEC" w:rsidRDefault="00DE7DDD" w:rsidP="00E30E0F">
            <w:r w:rsidRPr="00DF3A33">
              <w:rPr>
                <w:sz w:val="26"/>
                <w:szCs w:val="26"/>
              </w:rPr>
              <w:t>Международный центр истории и социологии Второй мировой войны и ее последствий</w:t>
            </w:r>
            <w:r>
              <w:rPr>
                <w:sz w:val="26"/>
                <w:szCs w:val="26"/>
              </w:rPr>
              <w:t xml:space="preserve"> факультета истории</w:t>
            </w:r>
          </w:p>
        </w:tc>
      </w:tr>
      <w:tr w:rsidR="00DE7DDD" w:rsidRPr="00C35FEC" w:rsidTr="00E30E0F">
        <w:trPr>
          <w:trHeight w:val="1260"/>
        </w:trPr>
        <w:tc>
          <w:tcPr>
            <w:tcW w:w="2694" w:type="dxa"/>
            <w:shd w:val="clear" w:color="auto" w:fill="auto"/>
            <w:vAlign w:val="center"/>
          </w:tcPr>
          <w:p w:rsidR="00DE7DDD" w:rsidRPr="00C35FEC" w:rsidRDefault="00DE7DDD" w:rsidP="00E30E0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В.Д.Конаков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Э.Маммен</w:t>
            </w:r>
            <w:proofErr w:type="spellEnd"/>
          </w:p>
        </w:tc>
        <w:tc>
          <w:tcPr>
            <w:tcW w:w="7513" w:type="dxa"/>
            <w:shd w:val="clear" w:color="auto" w:fill="auto"/>
            <w:vAlign w:val="center"/>
          </w:tcPr>
          <w:p w:rsidR="00DE7DDD" w:rsidRPr="00C35FEC" w:rsidRDefault="00DE7DDD" w:rsidP="00E30E0F">
            <w:pPr>
              <w:rPr>
                <w:color w:val="000000"/>
              </w:rPr>
            </w:pPr>
            <w:r w:rsidRPr="006B3310">
              <w:rPr>
                <w:sz w:val="26"/>
                <w:szCs w:val="26"/>
              </w:rPr>
              <w:t>Вероятностные и статистические методы анализа сложных моделей, задаваемых стохастическими дифференциальными и разностными уравнениями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E7DDD" w:rsidRPr="00C35FEC" w:rsidRDefault="00DE7DDD" w:rsidP="00E30E0F">
            <w:r>
              <w:rPr>
                <w:sz w:val="26"/>
                <w:szCs w:val="26"/>
              </w:rPr>
              <w:t xml:space="preserve">Международная </w:t>
            </w:r>
            <w:proofErr w:type="gramStart"/>
            <w:r>
              <w:rPr>
                <w:sz w:val="26"/>
                <w:szCs w:val="26"/>
              </w:rPr>
              <w:t xml:space="preserve">лаборатория </w:t>
            </w:r>
            <w:r w:rsidRPr="00DF3A33">
              <w:rPr>
                <w:sz w:val="26"/>
                <w:szCs w:val="26"/>
              </w:rPr>
              <w:t xml:space="preserve"> стохастического</w:t>
            </w:r>
            <w:proofErr w:type="gramEnd"/>
            <w:r w:rsidRPr="00DF3A33">
              <w:rPr>
                <w:sz w:val="26"/>
                <w:szCs w:val="26"/>
              </w:rPr>
              <w:t xml:space="preserve"> анализа и его приложений</w:t>
            </w:r>
          </w:p>
        </w:tc>
      </w:tr>
      <w:tr w:rsidR="00DE7DDD" w:rsidRPr="00C35FEC" w:rsidTr="00E30E0F">
        <w:trPr>
          <w:trHeight w:val="1260"/>
        </w:trPr>
        <w:tc>
          <w:tcPr>
            <w:tcW w:w="2694" w:type="dxa"/>
            <w:shd w:val="clear" w:color="auto" w:fill="auto"/>
            <w:vAlign w:val="center"/>
          </w:tcPr>
          <w:p w:rsidR="00DE7DDD" w:rsidRPr="00C35FEC" w:rsidRDefault="00DE7DDD" w:rsidP="00E30E0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Д.А.Леонтьев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К.Шелдон</w:t>
            </w:r>
            <w:proofErr w:type="spellEnd"/>
          </w:p>
        </w:tc>
        <w:tc>
          <w:tcPr>
            <w:tcW w:w="7513" w:type="dxa"/>
            <w:shd w:val="clear" w:color="auto" w:fill="auto"/>
            <w:vAlign w:val="center"/>
          </w:tcPr>
          <w:p w:rsidR="00DE7DDD" w:rsidRPr="004C0280" w:rsidRDefault="00DE7DDD" w:rsidP="00E30E0F">
            <w:pPr>
              <w:rPr>
                <w:sz w:val="26"/>
                <w:szCs w:val="26"/>
              </w:rPr>
            </w:pPr>
            <w:r w:rsidRPr="004C0280">
              <w:rPr>
                <w:bCs/>
                <w:sz w:val="26"/>
                <w:szCs w:val="26"/>
              </w:rPr>
              <w:t>Мотивационные механизмы целеполагания и выбора</w:t>
            </w:r>
          </w:p>
          <w:p w:rsidR="00DE7DDD" w:rsidRPr="00C35FEC" w:rsidRDefault="00DE7DDD" w:rsidP="00E30E0F">
            <w:p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E7DDD" w:rsidRPr="00C35FEC" w:rsidRDefault="00DE7DDD" w:rsidP="00E30E0F">
            <w:r w:rsidRPr="00DF3A33">
              <w:rPr>
                <w:sz w:val="26"/>
                <w:szCs w:val="26"/>
              </w:rPr>
              <w:t xml:space="preserve">Международная лаборатория </w:t>
            </w:r>
            <w:r>
              <w:rPr>
                <w:sz w:val="26"/>
                <w:szCs w:val="26"/>
              </w:rPr>
              <w:t>позитивной психологии личности и мотивации</w:t>
            </w:r>
          </w:p>
        </w:tc>
      </w:tr>
      <w:tr w:rsidR="00DE7DDD" w:rsidRPr="00C35FEC" w:rsidTr="00E30E0F">
        <w:trPr>
          <w:trHeight w:val="1260"/>
        </w:trPr>
        <w:tc>
          <w:tcPr>
            <w:tcW w:w="2694" w:type="dxa"/>
            <w:shd w:val="clear" w:color="auto" w:fill="auto"/>
            <w:vAlign w:val="center"/>
          </w:tcPr>
          <w:p w:rsidR="00DE7DDD" w:rsidRDefault="00DE7DDD" w:rsidP="00E30E0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А.Ю.Иванов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Л.Шпехт</w:t>
            </w:r>
            <w:proofErr w:type="spellEnd"/>
          </w:p>
        </w:tc>
        <w:tc>
          <w:tcPr>
            <w:tcW w:w="7513" w:type="dxa"/>
            <w:shd w:val="clear" w:color="auto" w:fill="auto"/>
            <w:vAlign w:val="center"/>
          </w:tcPr>
          <w:p w:rsidR="00DE7DDD" w:rsidRPr="00DB6447" w:rsidRDefault="00DE7DDD" w:rsidP="00E30E0F">
            <w:pPr>
              <w:rPr>
                <w:bCs/>
                <w:sz w:val="26"/>
                <w:szCs w:val="26"/>
              </w:rPr>
            </w:pPr>
            <w:r w:rsidRPr="00DB6447">
              <w:rPr>
                <w:bCs/>
                <w:sz w:val="26"/>
                <w:szCs w:val="26"/>
              </w:rPr>
              <w:t>Прав</w:t>
            </w:r>
            <w:r>
              <w:rPr>
                <w:bCs/>
                <w:sz w:val="26"/>
                <w:szCs w:val="26"/>
              </w:rPr>
              <w:t>ов</w:t>
            </w:r>
            <w:r w:rsidRPr="00DB6447">
              <w:rPr>
                <w:bCs/>
                <w:sz w:val="26"/>
                <w:szCs w:val="26"/>
              </w:rPr>
              <w:t>ая политика и вызовы глобального развития</w:t>
            </w:r>
          </w:p>
          <w:p w:rsidR="00DE7DDD" w:rsidRPr="00DB6447" w:rsidRDefault="00DE7DDD" w:rsidP="00E30E0F">
            <w:pPr>
              <w:rPr>
                <w:bCs/>
                <w:sz w:val="26"/>
                <w:szCs w:val="26"/>
              </w:rPr>
            </w:pPr>
            <w:r w:rsidRPr="00DB6447">
              <w:rPr>
                <w:bCs/>
                <w:sz w:val="26"/>
                <w:szCs w:val="26"/>
              </w:rPr>
              <w:t>Интеллектуальная собственность для общественного и экономического развития</w:t>
            </w:r>
          </w:p>
          <w:p w:rsidR="00DE7DDD" w:rsidRPr="00DB6447" w:rsidRDefault="00DE7DDD" w:rsidP="00E30E0F">
            <w:pPr>
              <w:rPr>
                <w:bCs/>
                <w:sz w:val="26"/>
                <w:szCs w:val="26"/>
              </w:rPr>
            </w:pPr>
            <w:r w:rsidRPr="00DB6447">
              <w:rPr>
                <w:bCs/>
                <w:sz w:val="26"/>
                <w:szCs w:val="26"/>
              </w:rPr>
              <w:t>Антимонопольное регулирование в новой экономике</w:t>
            </w:r>
          </w:p>
          <w:p w:rsidR="00DE7DDD" w:rsidRPr="004C0280" w:rsidRDefault="00DE7DDD" w:rsidP="00E30E0F">
            <w:pPr>
              <w:rPr>
                <w:bCs/>
                <w:sz w:val="26"/>
                <w:szCs w:val="26"/>
              </w:rPr>
            </w:pPr>
            <w:r w:rsidRPr="00DB6447">
              <w:rPr>
                <w:bCs/>
                <w:sz w:val="26"/>
                <w:szCs w:val="26"/>
              </w:rPr>
              <w:lastRenderedPageBreak/>
              <w:t>Глобальные институты и регулирование финансовой системы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E7DDD" w:rsidRPr="00DB6447" w:rsidRDefault="00DE7DDD" w:rsidP="00E30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Международная лаборатория права и развития ВШЭ-</w:t>
            </w:r>
            <w:proofErr w:type="spellStart"/>
            <w:r>
              <w:rPr>
                <w:sz w:val="26"/>
                <w:szCs w:val="26"/>
              </w:rPr>
              <w:t>Сколково</w:t>
            </w:r>
            <w:proofErr w:type="spellEnd"/>
          </w:p>
        </w:tc>
      </w:tr>
      <w:tr w:rsidR="00DE7DDD" w:rsidRPr="00C35FEC" w:rsidTr="00E30E0F">
        <w:trPr>
          <w:trHeight w:val="1260"/>
        </w:trPr>
        <w:tc>
          <w:tcPr>
            <w:tcW w:w="2694" w:type="dxa"/>
            <w:shd w:val="clear" w:color="auto" w:fill="auto"/>
            <w:vAlign w:val="center"/>
          </w:tcPr>
          <w:p w:rsidR="00DE7DDD" w:rsidRDefault="00DE7DDD" w:rsidP="00E30E0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А.М.Маркевич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С.Дьянков</w:t>
            </w:r>
            <w:proofErr w:type="spellEnd"/>
          </w:p>
        </w:tc>
        <w:tc>
          <w:tcPr>
            <w:tcW w:w="7513" w:type="dxa"/>
            <w:shd w:val="clear" w:color="auto" w:fill="auto"/>
            <w:vAlign w:val="center"/>
          </w:tcPr>
          <w:p w:rsidR="00DE7DDD" w:rsidRPr="004C0280" w:rsidRDefault="00DE7DDD" w:rsidP="00E30E0F">
            <w:pPr>
              <w:rPr>
                <w:bCs/>
                <w:sz w:val="26"/>
                <w:szCs w:val="26"/>
              </w:rPr>
            </w:pPr>
            <w:r w:rsidRPr="00DB6447">
              <w:rPr>
                <w:bCs/>
                <w:sz w:val="26"/>
                <w:szCs w:val="26"/>
              </w:rPr>
              <w:t>Институты и экономический рост в русской истории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E7DDD" w:rsidRPr="00DB6447" w:rsidRDefault="00DE7DDD" w:rsidP="00E30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Международная лаборатория экономической истории России</w:t>
            </w:r>
          </w:p>
        </w:tc>
      </w:tr>
    </w:tbl>
    <w:p w:rsidR="00DE652A" w:rsidRDefault="00DE652A"/>
    <w:sectPr w:rsidR="00DE652A" w:rsidSect="00DE7DDD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DD"/>
    <w:rsid w:val="00DE652A"/>
    <w:rsid w:val="00D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39056-F995-4204-B128-F92E9435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7DDD"/>
    <w:pPr>
      <w:keepNext/>
      <w:outlineLvl w:val="0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DE7DDD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D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E7D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DE7DDD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DE7DD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2014-05-05T06:13:00Z</dcterms:created>
  <dcterms:modified xsi:type="dcterms:W3CDTF">2014-05-05T06:13:00Z</dcterms:modified>
</cp:coreProperties>
</file>