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F8" w:rsidRPr="00A515F8" w:rsidRDefault="00B17C70" w:rsidP="00A515F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515F8">
        <w:rPr>
          <w:sz w:val="28"/>
          <w:szCs w:val="28"/>
        </w:rPr>
        <w:t>Муниципальное автономное общеобразовательное учреждение</w:t>
      </w:r>
    </w:p>
    <w:p w:rsidR="00B17C70" w:rsidRPr="00A515F8" w:rsidRDefault="00B17C70" w:rsidP="00A515F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515F8">
        <w:rPr>
          <w:sz w:val="28"/>
          <w:szCs w:val="28"/>
        </w:rPr>
        <w:t>средняя общеобразовательная школа №10</w:t>
      </w:r>
    </w:p>
    <w:p w:rsidR="00A515F8" w:rsidRPr="00A515F8" w:rsidRDefault="00A515F8" w:rsidP="00A515F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515F8" w:rsidRDefault="00A515F8" w:rsidP="00B50A05">
      <w:pPr>
        <w:pStyle w:val="a3"/>
      </w:pPr>
    </w:p>
    <w:p w:rsidR="00A515F8" w:rsidRDefault="00A515F8" w:rsidP="00B50A05">
      <w:pPr>
        <w:pStyle w:val="a3"/>
      </w:pPr>
    </w:p>
    <w:p w:rsidR="00A515F8" w:rsidRDefault="00A515F8" w:rsidP="00B50A05">
      <w:pPr>
        <w:pStyle w:val="a3"/>
      </w:pPr>
    </w:p>
    <w:p w:rsidR="00A515F8" w:rsidRDefault="00A515F8" w:rsidP="00B50A05">
      <w:pPr>
        <w:pStyle w:val="a3"/>
      </w:pPr>
    </w:p>
    <w:p w:rsidR="00A515F8" w:rsidRDefault="00A515F8" w:rsidP="00B50A05">
      <w:pPr>
        <w:pStyle w:val="a3"/>
      </w:pPr>
    </w:p>
    <w:p w:rsidR="00A515F8" w:rsidRDefault="00A515F8" w:rsidP="00B50A05">
      <w:pPr>
        <w:pStyle w:val="a3"/>
      </w:pPr>
    </w:p>
    <w:p w:rsidR="00A515F8" w:rsidRDefault="00A515F8" w:rsidP="00B50A05">
      <w:pPr>
        <w:pStyle w:val="a3"/>
      </w:pPr>
    </w:p>
    <w:p w:rsidR="00A515F8" w:rsidRDefault="00A515F8" w:rsidP="00A515F8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 w:rsidRPr="00A515F8">
        <w:rPr>
          <w:b/>
          <w:i/>
          <w:sz w:val="36"/>
          <w:szCs w:val="36"/>
        </w:rPr>
        <w:t>Образовательная</w:t>
      </w:r>
      <w:r>
        <w:rPr>
          <w:b/>
          <w:i/>
          <w:sz w:val="36"/>
          <w:szCs w:val="36"/>
        </w:rPr>
        <w:t xml:space="preserve"> (учебная) </w:t>
      </w:r>
      <w:r w:rsidRPr="00A515F8">
        <w:rPr>
          <w:b/>
          <w:i/>
          <w:sz w:val="36"/>
          <w:szCs w:val="36"/>
        </w:rPr>
        <w:t xml:space="preserve"> экскурсия</w:t>
      </w:r>
    </w:p>
    <w:p w:rsidR="00A515F8" w:rsidRDefault="00A515F8" w:rsidP="00A515F8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 w:rsidRPr="00A515F8">
        <w:rPr>
          <w:b/>
          <w:i/>
          <w:sz w:val="36"/>
          <w:szCs w:val="36"/>
        </w:rPr>
        <w:t xml:space="preserve">как форма </w:t>
      </w:r>
      <w:proofErr w:type="spellStart"/>
      <w:r w:rsidRPr="00A515F8">
        <w:rPr>
          <w:b/>
          <w:i/>
          <w:sz w:val="36"/>
          <w:szCs w:val="36"/>
        </w:rPr>
        <w:t>ме</w:t>
      </w:r>
      <w:r w:rsidR="00231E77">
        <w:rPr>
          <w:b/>
          <w:i/>
          <w:sz w:val="36"/>
          <w:szCs w:val="36"/>
        </w:rPr>
        <w:t>ж</w:t>
      </w:r>
      <w:r w:rsidRPr="00A515F8">
        <w:rPr>
          <w:b/>
          <w:i/>
          <w:sz w:val="36"/>
          <w:szCs w:val="36"/>
        </w:rPr>
        <w:t>предметной</w:t>
      </w:r>
      <w:proofErr w:type="spellEnd"/>
      <w:r w:rsidRPr="00A515F8">
        <w:rPr>
          <w:b/>
          <w:i/>
          <w:sz w:val="36"/>
          <w:szCs w:val="36"/>
        </w:rPr>
        <w:t xml:space="preserve">  интеграции</w:t>
      </w:r>
    </w:p>
    <w:p w:rsidR="00A515F8" w:rsidRPr="00A515F8" w:rsidRDefault="00A515F8" w:rsidP="00A515F8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во </w:t>
      </w:r>
      <w:r w:rsidRPr="00A515F8">
        <w:rPr>
          <w:b/>
          <w:i/>
          <w:sz w:val="36"/>
          <w:szCs w:val="36"/>
        </w:rPr>
        <w:t>внеурочной деятельности учащихся</w:t>
      </w:r>
    </w:p>
    <w:p w:rsidR="00B17C70" w:rsidRPr="00A515F8" w:rsidRDefault="00B17C70" w:rsidP="00B50A05">
      <w:pPr>
        <w:pStyle w:val="a3"/>
        <w:rPr>
          <w:b/>
          <w:i/>
          <w:sz w:val="36"/>
          <w:szCs w:val="36"/>
        </w:rPr>
      </w:pPr>
    </w:p>
    <w:p w:rsidR="00A515F8" w:rsidRDefault="00A515F8" w:rsidP="00B50A05">
      <w:pPr>
        <w:pStyle w:val="a3"/>
      </w:pPr>
    </w:p>
    <w:p w:rsidR="00A515F8" w:rsidRDefault="00A515F8" w:rsidP="00B50A05">
      <w:pPr>
        <w:pStyle w:val="a3"/>
      </w:pPr>
    </w:p>
    <w:p w:rsidR="00A515F8" w:rsidRDefault="00A515F8" w:rsidP="00B50A05">
      <w:pPr>
        <w:pStyle w:val="a3"/>
      </w:pPr>
    </w:p>
    <w:p w:rsidR="00A515F8" w:rsidRPr="00A515F8" w:rsidRDefault="00A515F8" w:rsidP="00A515F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15F8">
        <w:rPr>
          <w:sz w:val="28"/>
          <w:szCs w:val="28"/>
        </w:rPr>
        <w:t>Подготовила:</w:t>
      </w:r>
      <w:r w:rsidRPr="00A515F8">
        <w:rPr>
          <w:sz w:val="28"/>
          <w:szCs w:val="28"/>
        </w:rPr>
        <w:tab/>
      </w:r>
      <w:r w:rsidRPr="00A515F8">
        <w:rPr>
          <w:sz w:val="28"/>
          <w:szCs w:val="28"/>
        </w:rPr>
        <w:tab/>
      </w:r>
      <w:r w:rsidRPr="00A515F8">
        <w:rPr>
          <w:sz w:val="28"/>
          <w:szCs w:val="28"/>
        </w:rPr>
        <w:tab/>
      </w:r>
      <w:r w:rsidRPr="00A515F8">
        <w:rPr>
          <w:sz w:val="28"/>
          <w:szCs w:val="28"/>
        </w:rPr>
        <w:tab/>
      </w:r>
      <w:r w:rsidRPr="00A515F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A515F8">
        <w:rPr>
          <w:b/>
          <w:sz w:val="28"/>
          <w:szCs w:val="28"/>
        </w:rPr>
        <w:t>Ельцова</w:t>
      </w:r>
      <w:proofErr w:type="spellEnd"/>
      <w:r w:rsidRPr="00A515F8">
        <w:rPr>
          <w:b/>
          <w:sz w:val="28"/>
          <w:szCs w:val="28"/>
        </w:rPr>
        <w:t xml:space="preserve"> Елена Анатольевна, </w:t>
      </w:r>
    </w:p>
    <w:p w:rsidR="00A515F8" w:rsidRPr="00A515F8" w:rsidRDefault="00A515F8" w:rsidP="00A515F8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A515F8">
        <w:rPr>
          <w:sz w:val="28"/>
          <w:szCs w:val="28"/>
        </w:rPr>
        <w:t>заместитель директора по научно-методической работе, учитель русского языка и литературы</w:t>
      </w:r>
    </w:p>
    <w:p w:rsidR="00B17C70" w:rsidRPr="00A515F8" w:rsidRDefault="00B17C70" w:rsidP="00B50A05">
      <w:pPr>
        <w:pStyle w:val="a3"/>
        <w:rPr>
          <w:sz w:val="28"/>
          <w:szCs w:val="28"/>
        </w:rPr>
      </w:pPr>
    </w:p>
    <w:p w:rsidR="00B17C70" w:rsidRDefault="00B17C70" w:rsidP="00B50A05">
      <w:pPr>
        <w:pStyle w:val="a3"/>
      </w:pPr>
    </w:p>
    <w:p w:rsidR="00B17C70" w:rsidRDefault="00B17C70" w:rsidP="00B50A05">
      <w:pPr>
        <w:pStyle w:val="a3"/>
      </w:pPr>
    </w:p>
    <w:p w:rsidR="00B17C70" w:rsidRDefault="00B17C70" w:rsidP="00B50A05">
      <w:pPr>
        <w:pStyle w:val="a3"/>
      </w:pPr>
    </w:p>
    <w:p w:rsidR="00A515F8" w:rsidRDefault="00A515F8" w:rsidP="00B50A05">
      <w:pPr>
        <w:pStyle w:val="a3"/>
      </w:pPr>
    </w:p>
    <w:p w:rsidR="00A515F8" w:rsidRDefault="00A515F8" w:rsidP="00B50A05">
      <w:pPr>
        <w:pStyle w:val="a3"/>
      </w:pPr>
    </w:p>
    <w:p w:rsidR="00A640EE" w:rsidRDefault="00A640EE" w:rsidP="00A515F8">
      <w:pPr>
        <w:pStyle w:val="a3"/>
        <w:jc w:val="center"/>
      </w:pPr>
    </w:p>
    <w:p w:rsidR="00A515F8" w:rsidRDefault="00A515F8" w:rsidP="00A515F8">
      <w:pPr>
        <w:pStyle w:val="a3"/>
        <w:jc w:val="center"/>
      </w:pPr>
      <w:r>
        <w:t xml:space="preserve">Березники 2013 </w:t>
      </w:r>
    </w:p>
    <w:p w:rsidR="00A640EE" w:rsidRDefault="00A640EE" w:rsidP="00A640EE">
      <w:pPr>
        <w:pStyle w:val="a3"/>
        <w:jc w:val="right"/>
      </w:pPr>
      <w:r>
        <w:lastRenderedPageBreak/>
        <w:t>Мы живем, под собою не чуя страны.</w:t>
      </w:r>
      <w:r>
        <w:br/>
        <w:t>Наши речи за десять шагов не слышны.</w:t>
      </w:r>
      <w:r>
        <w:br/>
        <w:t xml:space="preserve">А коль хватит на </w:t>
      </w:r>
      <w:proofErr w:type="spellStart"/>
      <w:proofErr w:type="gramStart"/>
      <w:r>
        <w:t>полразговорца</w:t>
      </w:r>
      <w:proofErr w:type="spellEnd"/>
      <w:proofErr w:type="gramEnd"/>
      <w:r>
        <w:t xml:space="preserve">, </w:t>
      </w:r>
      <w:r>
        <w:br/>
        <w:t>Так припомним кремлевского горца.</w:t>
      </w:r>
      <w:r>
        <w:br/>
        <w:t>Его толстые пальцы, как черви, жирны.</w:t>
      </w:r>
      <w:r>
        <w:br/>
        <w:t>А слова, как пудовые гири, верны,</w:t>
      </w:r>
      <w:r>
        <w:br/>
        <w:t>Тараканы смеются усища</w:t>
      </w:r>
      <w:proofErr w:type="gramStart"/>
      <w:r>
        <w:br/>
        <w:t>И</w:t>
      </w:r>
      <w:proofErr w:type="gramEnd"/>
      <w:r>
        <w:t xml:space="preserve"> сияют его голенища.</w:t>
      </w:r>
      <w:r>
        <w:br/>
        <w:t xml:space="preserve">А вокруг него </w:t>
      </w:r>
      <w:proofErr w:type="gramStart"/>
      <w:r>
        <w:t>сброд</w:t>
      </w:r>
      <w:proofErr w:type="gramEnd"/>
      <w:r>
        <w:t xml:space="preserve"> толстошеих вождей,</w:t>
      </w:r>
      <w:r>
        <w:br/>
        <w:t>Он играет услугами полулюдей,</w:t>
      </w:r>
      <w:r>
        <w:br/>
        <w:t xml:space="preserve">Кто свистит, кто </w:t>
      </w:r>
      <w:proofErr w:type="spellStart"/>
      <w:r>
        <w:t>мяучит</w:t>
      </w:r>
      <w:proofErr w:type="spellEnd"/>
      <w:r>
        <w:t>, кто хнычет,</w:t>
      </w:r>
      <w:r>
        <w:br/>
        <w:t>Он один и собачит и тычет.</w:t>
      </w:r>
      <w:r>
        <w:br/>
        <w:t>Как подкову, кует за указом указ –</w:t>
      </w:r>
      <w:r>
        <w:br/>
        <w:t>Кому в лоб, кому в пах, кому в бровь, кому в глаз.</w:t>
      </w:r>
      <w:r>
        <w:br/>
        <w:t>Что ни казнь у него – то малина.</w:t>
      </w:r>
      <w:r>
        <w:br/>
        <w:t>И широкая грудь осетина.</w:t>
      </w:r>
    </w:p>
    <w:p w:rsidR="00A640EE" w:rsidRDefault="00A640EE" w:rsidP="00A640EE">
      <w:pPr>
        <w:pStyle w:val="a3"/>
        <w:jc w:val="right"/>
      </w:pPr>
      <w:r>
        <w:t xml:space="preserve">О.Мандельштам </w:t>
      </w:r>
    </w:p>
    <w:p w:rsidR="00A640EE" w:rsidRDefault="00A640EE" w:rsidP="00A640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образовательной экскурсии:</w:t>
      </w:r>
    </w:p>
    <w:p w:rsidR="00A640EE" w:rsidRDefault="00A640EE" w:rsidP="00A640EE">
      <w:pPr>
        <w:pStyle w:val="a5"/>
        <w:spacing w:after="0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Познакомиться с историей ГУЛАГА на примере Мемориального музея истории политических репрессий «Пермь – 36».</w:t>
      </w:r>
    </w:p>
    <w:p w:rsidR="00A640EE" w:rsidRDefault="00A640EE" w:rsidP="00A640EE">
      <w:pPr>
        <w:pStyle w:val="a5"/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экскурсии:</w:t>
      </w:r>
    </w:p>
    <w:p w:rsidR="00A640EE" w:rsidRDefault="00A640EE" w:rsidP="00A640EE">
      <w:pPr>
        <w:pStyle w:val="a5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посетить с учащимися Мемориальный музей «Пермь – 36»;</w:t>
      </w:r>
    </w:p>
    <w:p w:rsidR="00A640EE" w:rsidRDefault="00A640EE" w:rsidP="00A640EE">
      <w:pPr>
        <w:pStyle w:val="a5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познакомиться с сайтом музея, найти нужную информацию об истории ГУЛАГА и музея;</w:t>
      </w:r>
    </w:p>
    <w:p w:rsidR="00A640EE" w:rsidRDefault="00A640EE" w:rsidP="00A640EE">
      <w:pPr>
        <w:pStyle w:val="a5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учебные задания по истории или литературе (по выбору учащихся);</w:t>
      </w:r>
    </w:p>
    <w:p w:rsidR="00A640EE" w:rsidRPr="000059F8" w:rsidRDefault="00A640EE" w:rsidP="00A640EE">
      <w:pPr>
        <w:pStyle w:val="a5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занятие (урок литературы, урок внеклассного чтения, урок Памяти, занятие дискуссионного клуба). Выпуск  газеты, стендового доклада, сборника эссе. Публикация на сайте школы. Выступление на </w:t>
      </w:r>
      <w:proofErr w:type="spellStart"/>
      <w:r>
        <w:rPr>
          <w:rFonts w:ascii="Times New Roman" w:hAnsi="Times New Roman" w:cs="Times New Roman"/>
        </w:rPr>
        <w:t>тьюториале</w:t>
      </w:r>
      <w:proofErr w:type="spellEnd"/>
      <w:r>
        <w:rPr>
          <w:rFonts w:ascii="Times New Roman" w:hAnsi="Times New Roman" w:cs="Times New Roman"/>
        </w:rPr>
        <w:t>, родительском собрании.</w:t>
      </w:r>
    </w:p>
    <w:p w:rsidR="00A640EE" w:rsidRDefault="00A640EE" w:rsidP="00A640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Целевая группа учащихся: учащиеся 10-11 классов социально-гуманитарного направления.</w:t>
      </w:r>
    </w:p>
    <w:p w:rsidR="00A640EE" w:rsidRDefault="00A640EE" w:rsidP="00A640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– 6, из них количество часов:</w:t>
      </w:r>
    </w:p>
    <w:p w:rsidR="00A640EE" w:rsidRPr="002210B3" w:rsidRDefault="00A640EE" w:rsidP="00A640E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210B3">
        <w:rPr>
          <w:rFonts w:ascii="Times New Roman" w:hAnsi="Times New Roman" w:cs="Times New Roman"/>
        </w:rPr>
        <w:t>Экскурсия – 3 часа;</w:t>
      </w:r>
    </w:p>
    <w:p w:rsidR="00A640EE" w:rsidRPr="002210B3" w:rsidRDefault="00A640EE" w:rsidP="00A640E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210B3">
        <w:rPr>
          <w:rFonts w:ascii="Times New Roman" w:hAnsi="Times New Roman" w:cs="Times New Roman"/>
        </w:rPr>
        <w:t>Самостоятельная работа – 2 часа;</w:t>
      </w:r>
    </w:p>
    <w:p w:rsidR="00A640EE" w:rsidRDefault="00A640EE" w:rsidP="00A640E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210B3">
        <w:rPr>
          <w:rFonts w:ascii="Times New Roman" w:hAnsi="Times New Roman" w:cs="Times New Roman"/>
        </w:rPr>
        <w:t>Аудиторная работа – 1 час.</w:t>
      </w:r>
    </w:p>
    <w:p w:rsidR="00A640EE" w:rsidRPr="002210B3" w:rsidRDefault="00A640EE" w:rsidP="00A640EE">
      <w:pPr>
        <w:pStyle w:val="a5"/>
        <w:spacing w:after="0"/>
        <w:rPr>
          <w:rFonts w:ascii="Times New Roman" w:hAnsi="Times New Roman" w:cs="Times New Roman"/>
        </w:rPr>
      </w:pPr>
    </w:p>
    <w:p w:rsidR="00A640EE" w:rsidRDefault="00A640EE" w:rsidP="00A640EE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Образовательную экскурсию можно рассматривать как интеграцию урочной и внеурочной деятельности старшеклассников.</w:t>
      </w:r>
    </w:p>
    <w:p w:rsidR="00A640EE" w:rsidRDefault="00A640EE" w:rsidP="00A640EE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Организационные условия реализации программы:</w:t>
      </w:r>
    </w:p>
    <w:p w:rsidR="00A640EE" w:rsidRDefault="00A640EE" w:rsidP="00A640EE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 практики зависит от  формирования группы учащихся и от организации экскурсии в Мемориальный музей «Пермь – 36».</w:t>
      </w:r>
    </w:p>
    <w:p w:rsidR="00A640EE" w:rsidRDefault="00A640EE" w:rsidP="00A640EE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учебной практики – Мемориальный музей «Пермь – 36» и образовательное учреждение.</w:t>
      </w:r>
    </w:p>
    <w:p w:rsidR="00A640EE" w:rsidRPr="00A616E9" w:rsidRDefault="00A640EE" w:rsidP="00A640EE">
      <w:pPr>
        <w:jc w:val="center"/>
        <w:rPr>
          <w:rFonts w:ascii="Times New Roman" w:hAnsi="Times New Roman" w:cs="Times New Roman"/>
          <w:b/>
        </w:rPr>
      </w:pPr>
      <w:r w:rsidRPr="00A616E9">
        <w:rPr>
          <w:rFonts w:ascii="Times New Roman" w:hAnsi="Times New Roman" w:cs="Times New Roman"/>
          <w:b/>
        </w:rPr>
        <w:t>Содержание программы</w:t>
      </w:r>
    </w:p>
    <w:tbl>
      <w:tblPr>
        <w:tblStyle w:val="a6"/>
        <w:tblW w:w="0" w:type="auto"/>
        <w:tblLook w:val="04A0"/>
      </w:tblPr>
      <w:tblGrid>
        <w:gridCol w:w="534"/>
        <w:gridCol w:w="2268"/>
        <w:gridCol w:w="850"/>
        <w:gridCol w:w="3544"/>
        <w:gridCol w:w="2361"/>
      </w:tblGrid>
      <w:tr w:rsidR="00A640EE" w:rsidTr="00847169">
        <w:tc>
          <w:tcPr>
            <w:tcW w:w="534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850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3544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деятельности педагога и учащихся</w:t>
            </w:r>
          </w:p>
        </w:tc>
        <w:tc>
          <w:tcPr>
            <w:tcW w:w="1915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оценивания</w:t>
            </w:r>
          </w:p>
        </w:tc>
      </w:tr>
      <w:tr w:rsidR="00A640EE" w:rsidTr="00847169">
        <w:tc>
          <w:tcPr>
            <w:tcW w:w="534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Мемориального музея истории политических репрессий «Пермь – 36»</w:t>
            </w:r>
          </w:p>
        </w:tc>
        <w:tc>
          <w:tcPr>
            <w:tcW w:w="850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Ознакомительная экскурсия по зонам особого и строгого режима</w:t>
            </w:r>
          </w:p>
        </w:tc>
        <w:tc>
          <w:tcPr>
            <w:tcW w:w="1915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</w:tc>
      </w:tr>
      <w:tr w:rsidR="00A640EE" w:rsidTr="00847169">
        <w:tc>
          <w:tcPr>
            <w:tcW w:w="534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учащихся с материалами сайта музея.</w:t>
            </w:r>
          </w:p>
        </w:tc>
        <w:tc>
          <w:tcPr>
            <w:tcW w:w="850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640EE" w:rsidRDefault="00A640EE" w:rsidP="00847169">
            <w:r>
              <w:rPr>
                <w:rFonts w:ascii="Times New Roman" w:hAnsi="Times New Roman" w:cs="Times New Roman"/>
              </w:rPr>
              <w:t xml:space="preserve">Прочитать историю ГУЛАГА и музея на сайте </w:t>
            </w:r>
            <w:hyperlink r:id="rId5" w:history="1">
              <w:r w:rsidRPr="00645DCE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E1150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45DCE">
                <w:rPr>
                  <w:rStyle w:val="a4"/>
                  <w:rFonts w:ascii="Times New Roman" w:hAnsi="Times New Roman" w:cs="Times New Roman"/>
                  <w:lang w:val="en-US"/>
                </w:rPr>
                <w:t>perm</w:t>
              </w:r>
              <w:r w:rsidRPr="00E11508">
                <w:rPr>
                  <w:rStyle w:val="a4"/>
                  <w:rFonts w:ascii="Times New Roman" w:hAnsi="Times New Roman" w:cs="Times New Roman"/>
                </w:rPr>
                <w:t>36.</w:t>
              </w:r>
              <w:proofErr w:type="spellStart"/>
              <w:r w:rsidRPr="00645DC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640EE" w:rsidRPr="00E10433" w:rsidRDefault="00A640EE" w:rsidP="00847169">
            <w:pPr>
              <w:rPr>
                <w:rFonts w:ascii="Times New Roman" w:hAnsi="Times New Roman" w:cs="Times New Roman"/>
              </w:rPr>
            </w:pPr>
            <w:r w:rsidRPr="00E10433">
              <w:rPr>
                <w:rFonts w:ascii="Times New Roman" w:hAnsi="Times New Roman" w:cs="Times New Roman"/>
              </w:rPr>
              <w:t xml:space="preserve">Выполнение заданий </w:t>
            </w:r>
            <w:r>
              <w:rPr>
                <w:rFonts w:ascii="Times New Roman" w:hAnsi="Times New Roman" w:cs="Times New Roman"/>
              </w:rPr>
              <w:t>(по выбору учащихся)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104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Написать эссе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«Учит ли гражданственности исторический опыт?»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«Я Гражданином быть обязан!»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«Права и обязанности гражданина – что это?»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2.Составление таблицы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«Толстые и тонкие вопросы» (по технологии РКМЧП)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656"/>
              <w:gridCol w:w="1657"/>
            </w:tblGrid>
            <w:tr w:rsidR="00A640EE" w:rsidTr="00847169">
              <w:tc>
                <w:tcPr>
                  <w:tcW w:w="1656" w:type="dxa"/>
                </w:tcPr>
                <w:p w:rsidR="00A640EE" w:rsidRDefault="00A640EE" w:rsidP="008471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 (простые)</w:t>
                  </w:r>
                </w:p>
              </w:tc>
              <w:tc>
                <w:tcPr>
                  <w:tcW w:w="1657" w:type="dxa"/>
                </w:tcPr>
                <w:p w:rsidR="00A640EE" w:rsidRDefault="00A640EE" w:rsidP="008471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 (сложные)</w:t>
                  </w:r>
                </w:p>
              </w:tc>
            </w:tr>
            <w:tr w:rsidR="00A640EE" w:rsidTr="00847169">
              <w:tc>
                <w:tcPr>
                  <w:tcW w:w="1656" w:type="dxa"/>
                </w:tcPr>
                <w:p w:rsidR="00A640EE" w:rsidRDefault="00A640EE" w:rsidP="008471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Кто…</w:t>
                  </w:r>
                </w:p>
                <w:p w:rsidR="00A640EE" w:rsidRDefault="00A640EE" w:rsidP="008471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Что…</w:t>
                  </w:r>
                </w:p>
                <w:p w:rsidR="00A640EE" w:rsidRDefault="00A640EE" w:rsidP="008471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Когда…</w:t>
                  </w:r>
                </w:p>
                <w:p w:rsidR="00A640EE" w:rsidRDefault="00A640EE" w:rsidP="008471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Может…</w:t>
                  </w:r>
                </w:p>
                <w:p w:rsidR="00A640EE" w:rsidRDefault="00A640EE" w:rsidP="008471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Будет…</w:t>
                  </w:r>
                </w:p>
              </w:tc>
              <w:tc>
                <w:tcPr>
                  <w:tcW w:w="1657" w:type="dxa"/>
                </w:tcPr>
                <w:p w:rsidR="00A640EE" w:rsidRDefault="00A640EE" w:rsidP="008471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Дайте объяснение…</w:t>
                  </w:r>
                </w:p>
                <w:p w:rsidR="00A640EE" w:rsidRDefault="00A640EE" w:rsidP="008471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Почему вы думаете…</w:t>
                  </w:r>
                </w:p>
                <w:p w:rsidR="00A640EE" w:rsidRDefault="00A640EE" w:rsidP="008471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Почему вы считаете…</w:t>
                  </w:r>
                </w:p>
                <w:p w:rsidR="00A640EE" w:rsidRDefault="00A640EE" w:rsidP="008471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чем разница…</w:t>
                  </w:r>
                </w:p>
              </w:tc>
            </w:tr>
          </w:tbl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Pr="00910651" w:rsidRDefault="00A640EE" w:rsidP="0084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Эссе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</w:tr>
      <w:tr w:rsidR="00A640EE" w:rsidTr="00847169">
        <w:tc>
          <w:tcPr>
            <w:tcW w:w="534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68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учащихся по изучению творчества Василя </w:t>
            </w:r>
            <w:proofErr w:type="spellStart"/>
            <w:r>
              <w:rPr>
                <w:rFonts w:ascii="Times New Roman" w:hAnsi="Times New Roman" w:cs="Times New Roman"/>
              </w:rPr>
              <w:t>Стуса</w:t>
            </w:r>
            <w:proofErr w:type="spellEnd"/>
            <w:r>
              <w:rPr>
                <w:rFonts w:ascii="Times New Roman" w:hAnsi="Times New Roman" w:cs="Times New Roman"/>
              </w:rPr>
              <w:t>, бывшего заключенного лагеря ВС-389/36</w:t>
            </w:r>
          </w:p>
        </w:tc>
        <w:tc>
          <w:tcPr>
            <w:tcW w:w="850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640EE" w:rsidRPr="0050662C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в Интернете сайты о творчестве Василя </w:t>
            </w:r>
            <w:proofErr w:type="spellStart"/>
            <w:r>
              <w:rPr>
                <w:rFonts w:ascii="Times New Roman" w:hAnsi="Times New Roman" w:cs="Times New Roman"/>
              </w:rPr>
              <w:t>Стуса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Познакомиться с биографией и творчеством украинского поэта. Прочитать стихотворения. </w:t>
            </w:r>
          </w:p>
          <w:p w:rsidR="00A640EE" w:rsidRPr="00E10433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(по выбору учащихся)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1.Выполнить письменно анализ/интерпретацию одного стихотворения (по выбору учащихся)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2.Групповая работа «Беседа по кругу»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(группа из 6 человек)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чтение, мнение каждого по очереди;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1. Я чувству…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2. Я вижу…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3. Лирический герой (кто, как показан, что чувствовал и т.д.)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4. Я узнаю (биографические, исторические  факты, слова-символы и т.д.)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5. Эврика! (новое прочтение…)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6. Я вспоминаю (ассоциации с другими видами искусства)</w:t>
            </w: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групповой продукт-обобщение </w:t>
            </w:r>
          </w:p>
          <w:p w:rsidR="00A640EE" w:rsidRPr="00E11508" w:rsidRDefault="00A640EE" w:rsidP="0084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Анализ/интерпретация стихотворения Василя </w:t>
            </w:r>
            <w:proofErr w:type="spellStart"/>
            <w:r>
              <w:rPr>
                <w:rFonts w:ascii="Times New Roman" w:hAnsi="Times New Roman" w:cs="Times New Roman"/>
              </w:rPr>
              <w:t>Стуса</w:t>
            </w:r>
            <w:proofErr w:type="spellEnd"/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группового продукта-обобщения  (буклет, презентация, письменные работы и др.)</w:t>
            </w:r>
          </w:p>
        </w:tc>
      </w:tr>
      <w:tr w:rsidR="00A640EE" w:rsidTr="00847169">
        <w:tc>
          <w:tcPr>
            <w:tcW w:w="534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занятия</w:t>
            </w:r>
          </w:p>
        </w:tc>
        <w:tc>
          <w:tcPr>
            <w:tcW w:w="850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Статья (публикация на сайте школы, фотоочерк </w:t>
            </w:r>
            <w:proofErr w:type="gramEnd"/>
          </w:p>
          <w:p w:rsidR="00A640EE" w:rsidRDefault="00A640EE" w:rsidP="00847169">
            <w:pPr>
              <w:rPr>
                <w:rFonts w:ascii="Times New Roman" w:hAnsi="Times New Roman" w:cs="Times New Roman"/>
              </w:rPr>
            </w:pPr>
          </w:p>
        </w:tc>
      </w:tr>
    </w:tbl>
    <w:p w:rsidR="00A640EE" w:rsidRDefault="00A640EE" w:rsidP="00A64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</w:t>
      </w:r>
    </w:p>
    <w:p w:rsidR="00A640EE" w:rsidRDefault="00A640EE" w:rsidP="00A640EE">
      <w:pPr>
        <w:pStyle w:val="a5"/>
        <w:numPr>
          <w:ilvl w:val="0"/>
          <w:numId w:val="5"/>
        </w:numPr>
      </w:pPr>
      <w:hyperlink r:id="rId6" w:history="1">
        <w:r>
          <w:rPr>
            <w:rStyle w:val="a4"/>
          </w:rPr>
          <w:t>http://www.perm36.ru/</w:t>
        </w:r>
      </w:hyperlink>
    </w:p>
    <w:p w:rsidR="00A640EE" w:rsidRDefault="00A640EE" w:rsidP="00A640EE">
      <w:pPr>
        <w:pStyle w:val="a5"/>
        <w:numPr>
          <w:ilvl w:val="0"/>
          <w:numId w:val="5"/>
        </w:numPr>
      </w:pPr>
      <w:hyperlink r:id="rId7" w:history="1">
        <w:r>
          <w:rPr>
            <w:rStyle w:val="a4"/>
          </w:rPr>
          <w:t>http://ru.wikipedia.org</w:t>
        </w:r>
      </w:hyperlink>
    </w:p>
    <w:p w:rsidR="00A640EE" w:rsidRDefault="00A640EE" w:rsidP="00A640EE">
      <w:pPr>
        <w:pStyle w:val="a3"/>
        <w:numPr>
          <w:ilvl w:val="0"/>
          <w:numId w:val="5"/>
        </w:numPr>
      </w:pPr>
      <w:r w:rsidRPr="00980DB5">
        <w:rPr>
          <w:bCs/>
          <w:color w:val="000000"/>
          <w:shd w:val="clear" w:color="auto" w:fill="FFFDF1"/>
        </w:rPr>
        <w:t xml:space="preserve">ВАСИЛЬ СТУС “ВО МНЕ УЖЕ РОЖДАЕТСЯ ГОСПОДЬ…” </w:t>
      </w:r>
      <w:hyperlink r:id="rId8" w:history="1">
        <w:r>
          <w:rPr>
            <w:rStyle w:val="a4"/>
          </w:rPr>
          <w:t>http://magazines.russ.ru/novyi_mi/2011/8/st8.html</w:t>
        </w:r>
      </w:hyperlink>
    </w:p>
    <w:p w:rsidR="00A640EE" w:rsidRPr="00980DB5" w:rsidRDefault="00A640EE" w:rsidP="00A640EE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980DB5">
        <w:rPr>
          <w:b w:val="0"/>
          <w:color w:val="000000"/>
          <w:sz w:val="24"/>
          <w:szCs w:val="24"/>
        </w:rPr>
        <w:t>ГИБЕЛЬ ВАСИЛЯ СТУСА</w:t>
      </w:r>
    </w:p>
    <w:p w:rsidR="00A640EE" w:rsidRDefault="00A640EE" w:rsidP="00A640EE">
      <w:pPr>
        <w:pStyle w:val="a5"/>
        <w:spacing w:after="0"/>
      </w:pPr>
      <w:hyperlink r:id="rId9" w:history="1">
        <w:r>
          <w:rPr>
            <w:rStyle w:val="a4"/>
          </w:rPr>
          <w:t>http://gazeta.zn.ua/SOCIETY/gibel_vasilya_stusa.html</w:t>
        </w:r>
      </w:hyperlink>
    </w:p>
    <w:p w:rsidR="00A640EE" w:rsidRDefault="00A640EE" w:rsidP="00A640EE">
      <w:pPr>
        <w:pStyle w:val="a5"/>
        <w:numPr>
          <w:ilvl w:val="0"/>
          <w:numId w:val="5"/>
        </w:numPr>
        <w:spacing w:after="0"/>
      </w:pPr>
      <w:hyperlink r:id="rId10" w:history="1">
        <w:r>
          <w:rPr>
            <w:rStyle w:val="a4"/>
          </w:rPr>
          <w:t>http://www.chitalnya.ru/commentary.php?id=8183</w:t>
        </w:r>
      </w:hyperlink>
    </w:p>
    <w:p w:rsidR="00A640EE" w:rsidRDefault="00A640EE" w:rsidP="00A640EE">
      <w:pPr>
        <w:pStyle w:val="a3"/>
        <w:spacing w:before="96" w:beforeAutospacing="0" w:after="120" w:afterAutospacing="0" w:line="360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A640EE">
        <w:rPr>
          <w:szCs w:val="22"/>
        </w:rPr>
        <w:lastRenderedPageBreak/>
        <w:drawing>
          <wp:inline distT="0" distB="0" distL="0" distR="0">
            <wp:extent cx="2219325" cy="2505075"/>
            <wp:effectExtent l="19050" t="0" r="9525" b="0"/>
            <wp:docPr id="1" name="Рисунок 1" descr="Stu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0EE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</w:p>
    <w:p w:rsidR="00A640EE" w:rsidRPr="00561C83" w:rsidRDefault="00A640EE" w:rsidP="00A640EE">
      <w:pPr>
        <w:pStyle w:val="a3"/>
        <w:spacing w:before="96" w:beforeAutospacing="0" w:after="120" w:afterAutospacing="0" w:line="360" w:lineRule="atLeast"/>
        <w:rPr>
          <w:sz w:val="28"/>
          <w:szCs w:val="28"/>
        </w:rPr>
      </w:pPr>
      <w:proofErr w:type="spellStart"/>
      <w:proofErr w:type="gramStart"/>
      <w:r w:rsidRPr="00561C83">
        <w:rPr>
          <w:b/>
          <w:bCs/>
          <w:sz w:val="28"/>
          <w:szCs w:val="28"/>
        </w:rPr>
        <w:t>Васи́лий</w:t>
      </w:r>
      <w:proofErr w:type="spellEnd"/>
      <w:r w:rsidRPr="00561C83">
        <w:rPr>
          <w:b/>
          <w:bCs/>
          <w:sz w:val="28"/>
          <w:szCs w:val="28"/>
        </w:rPr>
        <w:t xml:space="preserve"> Семёнович </w:t>
      </w:r>
      <w:proofErr w:type="spellStart"/>
      <w:r w:rsidRPr="00561C83">
        <w:rPr>
          <w:b/>
          <w:bCs/>
          <w:sz w:val="28"/>
          <w:szCs w:val="28"/>
        </w:rPr>
        <w:t>Стус</w:t>
      </w:r>
      <w:proofErr w:type="spellEnd"/>
      <w:r w:rsidRPr="00561C83">
        <w:rPr>
          <w:rStyle w:val="apple-converted-space"/>
          <w:sz w:val="28"/>
          <w:szCs w:val="28"/>
        </w:rPr>
        <w:t> </w:t>
      </w:r>
      <w:r w:rsidRPr="00561C83">
        <w:rPr>
          <w:sz w:val="28"/>
          <w:szCs w:val="28"/>
        </w:rPr>
        <w:t>(</w:t>
      </w:r>
      <w:proofErr w:type="spellStart"/>
      <w:r w:rsidRPr="00561C83">
        <w:rPr>
          <w:sz w:val="28"/>
          <w:szCs w:val="28"/>
        </w:rPr>
        <w:fldChar w:fldCharType="begin"/>
      </w:r>
      <w:r w:rsidRPr="00561C83">
        <w:rPr>
          <w:sz w:val="28"/>
          <w:szCs w:val="28"/>
        </w:rPr>
        <w:instrText xml:space="preserve"> HYPERLINK "http://ru.wikipedia.org/wiki/%D0%A3%D0%BA%D1%80%D0%B0%D0%B8%D0%BD%D1%81%D0%BA%D0%B8%D0%B9_%D1%8F%D0%B7%D1%8B%D0%BA" \o "Украинский язык" </w:instrText>
      </w:r>
      <w:r w:rsidRPr="00561C83">
        <w:rPr>
          <w:sz w:val="28"/>
          <w:szCs w:val="28"/>
        </w:rPr>
        <w:fldChar w:fldCharType="separate"/>
      </w:r>
      <w:r w:rsidRPr="00561C83">
        <w:rPr>
          <w:rStyle w:val="a4"/>
          <w:color w:val="auto"/>
          <w:sz w:val="28"/>
          <w:szCs w:val="28"/>
        </w:rPr>
        <w:t>укр</w:t>
      </w:r>
      <w:proofErr w:type="spellEnd"/>
      <w:r w:rsidRPr="00561C83">
        <w:rPr>
          <w:rStyle w:val="a4"/>
          <w:color w:val="auto"/>
          <w:sz w:val="28"/>
          <w:szCs w:val="28"/>
        </w:rPr>
        <w:t>.</w:t>
      </w:r>
      <w:proofErr w:type="gramEnd"/>
      <w:r w:rsidRPr="00561C83">
        <w:rPr>
          <w:sz w:val="28"/>
          <w:szCs w:val="28"/>
        </w:rPr>
        <w:fldChar w:fldCharType="end"/>
      </w:r>
      <w:r w:rsidRPr="00561C83">
        <w:rPr>
          <w:rStyle w:val="apple-converted-space"/>
          <w:sz w:val="28"/>
          <w:szCs w:val="28"/>
        </w:rPr>
        <w:t> </w:t>
      </w:r>
      <w:proofErr w:type="spellStart"/>
      <w:r w:rsidRPr="00561C83">
        <w:rPr>
          <w:i/>
          <w:iCs/>
          <w:sz w:val="28"/>
          <w:szCs w:val="28"/>
          <w:lang w:val="uk-UA"/>
        </w:rPr>
        <w:t>Васи́ль</w:t>
      </w:r>
      <w:proofErr w:type="spellEnd"/>
      <w:r w:rsidRPr="00561C83">
        <w:rPr>
          <w:i/>
          <w:iCs/>
          <w:sz w:val="28"/>
          <w:szCs w:val="28"/>
          <w:lang w:val="uk-UA"/>
        </w:rPr>
        <w:t xml:space="preserve"> Стус</w:t>
      </w:r>
      <w:r w:rsidRPr="00561C83">
        <w:rPr>
          <w:sz w:val="28"/>
          <w:szCs w:val="28"/>
        </w:rPr>
        <w:t>;</w:t>
      </w:r>
      <w:r w:rsidRPr="00561C83">
        <w:rPr>
          <w:rStyle w:val="apple-converted-space"/>
          <w:sz w:val="28"/>
          <w:szCs w:val="28"/>
        </w:rPr>
        <w:t> </w:t>
      </w:r>
      <w:hyperlink r:id="rId13" w:tooltip="6 января" w:history="1">
        <w:r w:rsidRPr="00561C83">
          <w:rPr>
            <w:rStyle w:val="a4"/>
            <w:color w:val="auto"/>
            <w:sz w:val="28"/>
            <w:szCs w:val="28"/>
          </w:rPr>
          <w:t>6 января</w:t>
        </w:r>
      </w:hyperlink>
      <w:r w:rsidRPr="00561C83">
        <w:rPr>
          <w:rStyle w:val="apple-converted-space"/>
          <w:sz w:val="28"/>
          <w:szCs w:val="28"/>
        </w:rPr>
        <w:t> </w:t>
      </w:r>
      <w:hyperlink r:id="rId14" w:tooltip="1938" w:history="1">
        <w:r w:rsidRPr="00561C83">
          <w:rPr>
            <w:rStyle w:val="a4"/>
            <w:color w:val="auto"/>
            <w:sz w:val="28"/>
            <w:szCs w:val="28"/>
          </w:rPr>
          <w:t>1938</w:t>
        </w:r>
      </w:hyperlink>
      <w:r w:rsidRPr="00561C83">
        <w:rPr>
          <w:sz w:val="28"/>
          <w:szCs w:val="28"/>
        </w:rPr>
        <w:t> —</w:t>
      </w:r>
      <w:r w:rsidRPr="00561C83">
        <w:rPr>
          <w:rStyle w:val="apple-converted-space"/>
          <w:sz w:val="28"/>
          <w:szCs w:val="28"/>
        </w:rPr>
        <w:t> </w:t>
      </w:r>
      <w:hyperlink r:id="rId15" w:tooltip="4 сентября" w:history="1">
        <w:r w:rsidRPr="00561C83">
          <w:rPr>
            <w:rStyle w:val="a4"/>
            <w:color w:val="auto"/>
            <w:sz w:val="28"/>
            <w:szCs w:val="28"/>
          </w:rPr>
          <w:t>4 сентября</w:t>
        </w:r>
      </w:hyperlink>
      <w:r w:rsidRPr="00561C83">
        <w:rPr>
          <w:rStyle w:val="apple-converted-space"/>
          <w:sz w:val="28"/>
          <w:szCs w:val="28"/>
        </w:rPr>
        <w:t> </w:t>
      </w:r>
      <w:hyperlink r:id="rId16" w:tooltip="1985" w:history="1">
        <w:r w:rsidRPr="00561C83">
          <w:rPr>
            <w:rStyle w:val="a4"/>
            <w:color w:val="auto"/>
            <w:sz w:val="28"/>
            <w:szCs w:val="28"/>
          </w:rPr>
          <w:t>1985</w:t>
        </w:r>
      </w:hyperlink>
      <w:r w:rsidRPr="00561C83">
        <w:rPr>
          <w:sz w:val="28"/>
          <w:szCs w:val="28"/>
        </w:rPr>
        <w:t>, с.</w:t>
      </w:r>
      <w:r w:rsidRPr="00561C83">
        <w:rPr>
          <w:rStyle w:val="apple-converted-space"/>
          <w:sz w:val="28"/>
          <w:szCs w:val="28"/>
        </w:rPr>
        <w:t> </w:t>
      </w:r>
      <w:proofErr w:type="spellStart"/>
      <w:r w:rsidRPr="00561C83">
        <w:rPr>
          <w:sz w:val="28"/>
          <w:szCs w:val="28"/>
        </w:rPr>
        <w:fldChar w:fldCharType="begin"/>
      </w:r>
      <w:r w:rsidRPr="00561C83">
        <w:rPr>
          <w:sz w:val="28"/>
          <w:szCs w:val="28"/>
        </w:rPr>
        <w:instrText xml:space="preserve"> HYPERLINK "http://ru.wikipedia.org/w/index.php?title=%D0%9A%D1%83%D1%87%D0%B8%D0%BD%D0%BE_(%D0%9F%D0%B5%D1%80%D0%BC%D1%81%D0%BA%D0%B0%D1%8F_%D0%BE%D0%B1%D0%BB%D0%B0%D1%81%D1%82%D1%8C)&amp;action=edit&amp;redlink=1" \o "Кучино (Пермская область) (страница отсутствует)" </w:instrText>
      </w:r>
      <w:r w:rsidRPr="00561C83">
        <w:rPr>
          <w:sz w:val="28"/>
          <w:szCs w:val="28"/>
        </w:rPr>
        <w:fldChar w:fldCharType="separate"/>
      </w:r>
      <w:proofErr w:type="gramStart"/>
      <w:r w:rsidRPr="00561C83">
        <w:rPr>
          <w:rStyle w:val="a4"/>
          <w:color w:val="auto"/>
          <w:sz w:val="28"/>
          <w:szCs w:val="28"/>
        </w:rPr>
        <w:t>Кучино</w:t>
      </w:r>
      <w:proofErr w:type="spellEnd"/>
      <w:r w:rsidRPr="00561C83">
        <w:rPr>
          <w:sz w:val="28"/>
          <w:szCs w:val="28"/>
        </w:rPr>
        <w:fldChar w:fldCharType="end"/>
      </w:r>
      <w:r w:rsidRPr="00561C83">
        <w:rPr>
          <w:sz w:val="28"/>
          <w:szCs w:val="28"/>
        </w:rPr>
        <w:t>,</w:t>
      </w:r>
      <w:r w:rsidRPr="00561C83">
        <w:rPr>
          <w:rStyle w:val="apple-converted-space"/>
          <w:sz w:val="28"/>
          <w:szCs w:val="28"/>
        </w:rPr>
        <w:t> </w:t>
      </w:r>
      <w:hyperlink r:id="rId17" w:tooltip="Пермская область" w:history="1">
        <w:r w:rsidRPr="00561C83">
          <w:rPr>
            <w:rStyle w:val="a4"/>
            <w:color w:val="auto"/>
            <w:sz w:val="28"/>
            <w:szCs w:val="28"/>
          </w:rPr>
          <w:t>Пермской области</w:t>
        </w:r>
      </w:hyperlink>
      <w:r w:rsidRPr="00561C83">
        <w:rPr>
          <w:sz w:val="28"/>
          <w:szCs w:val="28"/>
        </w:rPr>
        <w:t>) —</w:t>
      </w:r>
      <w:hyperlink r:id="rId18" w:tooltip="Украина" w:history="1">
        <w:r w:rsidRPr="00561C83">
          <w:rPr>
            <w:rStyle w:val="a4"/>
            <w:color w:val="auto"/>
            <w:sz w:val="28"/>
            <w:szCs w:val="28"/>
          </w:rPr>
          <w:t>украинский</w:t>
        </w:r>
      </w:hyperlink>
      <w:r w:rsidRPr="00561C83">
        <w:rPr>
          <w:rStyle w:val="apple-converted-space"/>
          <w:sz w:val="28"/>
          <w:szCs w:val="28"/>
        </w:rPr>
        <w:t> </w:t>
      </w:r>
      <w:hyperlink r:id="rId19" w:tooltip="Поэт" w:history="1">
        <w:r w:rsidRPr="00561C83">
          <w:rPr>
            <w:rStyle w:val="a4"/>
            <w:color w:val="auto"/>
            <w:sz w:val="28"/>
            <w:szCs w:val="28"/>
          </w:rPr>
          <w:t>поэт</w:t>
        </w:r>
      </w:hyperlink>
      <w:r w:rsidRPr="00561C83">
        <w:rPr>
          <w:sz w:val="28"/>
          <w:szCs w:val="28"/>
        </w:rPr>
        <w:t>,</w:t>
      </w:r>
      <w:r w:rsidRPr="00561C83">
        <w:rPr>
          <w:rStyle w:val="apple-converted-space"/>
          <w:sz w:val="28"/>
          <w:szCs w:val="28"/>
        </w:rPr>
        <w:t> </w:t>
      </w:r>
      <w:hyperlink r:id="rId20" w:tooltip="Диссиденты в СССР" w:history="1">
        <w:r w:rsidRPr="00561C83">
          <w:rPr>
            <w:rStyle w:val="a4"/>
            <w:color w:val="auto"/>
            <w:sz w:val="28"/>
            <w:szCs w:val="28"/>
          </w:rPr>
          <w:t>диссидент</w:t>
        </w:r>
      </w:hyperlink>
      <w:r w:rsidRPr="00561C83">
        <w:rPr>
          <w:sz w:val="28"/>
          <w:szCs w:val="28"/>
        </w:rPr>
        <w:t>,</w:t>
      </w:r>
      <w:r w:rsidRPr="00561C83">
        <w:rPr>
          <w:rStyle w:val="apple-converted-space"/>
          <w:sz w:val="28"/>
          <w:szCs w:val="28"/>
        </w:rPr>
        <w:t> </w:t>
      </w:r>
      <w:hyperlink r:id="rId21" w:tooltip="Политзаключённый" w:history="1">
        <w:r w:rsidRPr="00561C83">
          <w:rPr>
            <w:rStyle w:val="a4"/>
            <w:color w:val="auto"/>
            <w:sz w:val="28"/>
            <w:szCs w:val="28"/>
          </w:rPr>
          <w:t>политзаключённый</w:t>
        </w:r>
      </w:hyperlink>
      <w:r w:rsidRPr="00561C83">
        <w:rPr>
          <w:sz w:val="28"/>
          <w:szCs w:val="28"/>
        </w:rPr>
        <w:t>.</w:t>
      </w:r>
      <w:r w:rsidRPr="00561C83">
        <w:rPr>
          <w:rStyle w:val="apple-converted-space"/>
          <w:sz w:val="28"/>
          <w:szCs w:val="28"/>
        </w:rPr>
        <w:t> </w:t>
      </w:r>
      <w:hyperlink r:id="rId22" w:tooltip="Герой Украины" w:history="1">
        <w:r w:rsidRPr="00561C83">
          <w:rPr>
            <w:rStyle w:val="a4"/>
            <w:color w:val="auto"/>
            <w:sz w:val="28"/>
            <w:szCs w:val="28"/>
          </w:rPr>
          <w:t>Герой Украины</w:t>
        </w:r>
      </w:hyperlink>
      <w:r w:rsidRPr="00561C83">
        <w:rPr>
          <w:rStyle w:val="apple-converted-space"/>
          <w:sz w:val="28"/>
          <w:szCs w:val="28"/>
        </w:rPr>
        <w:t> </w:t>
      </w:r>
      <w:r w:rsidRPr="00561C83">
        <w:rPr>
          <w:sz w:val="28"/>
          <w:szCs w:val="28"/>
        </w:rPr>
        <w:t>(2005, посмертно).</w:t>
      </w:r>
      <w:proofErr w:type="gramEnd"/>
    </w:p>
    <w:p w:rsidR="00A640EE" w:rsidRDefault="00A640EE" w:rsidP="00A640EE">
      <w:pPr>
        <w:rPr>
          <w:rFonts w:ascii="Times New Roman" w:hAnsi="Times New Roman" w:cs="Times New Roman"/>
        </w:rPr>
      </w:pPr>
    </w:p>
    <w:tbl>
      <w:tblPr>
        <w:tblW w:w="4928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2464"/>
        <w:gridCol w:w="2464"/>
      </w:tblGrid>
      <w:tr w:rsidR="00A640EE" w:rsidTr="00231E77">
        <w:trPr>
          <w:trHeight w:val="8"/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A640EE" w:rsidRDefault="00A640EE" w:rsidP="00847169">
            <w:pPr>
              <w:spacing w:line="360" w:lineRule="atLeast"/>
              <w:jc w:val="righ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A640EE" w:rsidRDefault="00A640EE" w:rsidP="00847169">
            <w:pPr>
              <w:spacing w:line="360" w:lineRule="atLeast"/>
              <w:rPr>
                <w:sz w:val="17"/>
                <w:szCs w:val="17"/>
              </w:rPr>
            </w:pPr>
          </w:p>
        </w:tc>
      </w:tr>
    </w:tbl>
    <w:p w:rsidR="00561C83" w:rsidRDefault="00561C83" w:rsidP="00A640EE">
      <w:pPr>
        <w:spacing w:before="100" w:beforeAutospacing="1" w:after="24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</w:p>
    <w:p w:rsidR="00231E77" w:rsidRPr="00561C83" w:rsidRDefault="00A640EE" w:rsidP="00A640EE">
      <w:pPr>
        <w:spacing w:before="100" w:beforeAutospacing="1" w:after="24" w:line="36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На Лысой горе остывает потухший костер,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осенние листья на Лысой горе догорают.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А я позабыл, где стоит та гора, и не знаю,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забыла меня или помнит она до сих пор.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О время вечерних твоих </w:t>
      </w:r>
      <w:proofErr w:type="spellStart"/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тонкогорлых</w:t>
      </w:r>
      <w:proofErr w:type="spellEnd"/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разлук!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Уже я не знаю, не знаю, не знаю, не знаю,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я жив или умер, а может, живьем умираю,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ведь все отгремело, погасло, поблекло вокруг.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над безысходностью ты — словно птица летишь —</w:t>
      </w:r>
      <w:r w:rsidRPr="00561C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 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над нашей с тобой,</w:t>
      </w:r>
      <w:r w:rsidRPr="00561C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 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над отчаянным света несчастьем.</w:t>
      </w:r>
      <w:proofErr w:type="gramEnd"/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Прости. Я не буду. Прорвалось.</w:t>
      </w:r>
      <w:r w:rsidRPr="00561C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 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Ну что за напасти</w:t>
      </w:r>
      <w:proofErr w:type="gramStart"/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…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</w:t>
      </w:r>
      <w:proofErr w:type="gramEnd"/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, если б могла ты узнать, как во мне ты болишь…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Еще они пахнут печалью — ладони твои,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горько-соленые губы — их запах мне снится,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тень твоя, тень пролетает — испуганной птицей,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глухо, соленою кровью в аортах,</w:t>
      </w:r>
      <w:r w:rsidRPr="00561C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 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гремят соловьи.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31E77" w:rsidRPr="00561C83" w:rsidRDefault="00231E77" w:rsidP="00A640EE">
      <w:pPr>
        <w:spacing w:before="100" w:beforeAutospacing="1" w:after="24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</w:p>
    <w:p w:rsidR="00231E77" w:rsidRPr="00561C83" w:rsidRDefault="00231E77" w:rsidP="00A640EE">
      <w:pPr>
        <w:spacing w:before="100" w:beforeAutospacing="1" w:after="24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</w:p>
    <w:p w:rsidR="00561C83" w:rsidRDefault="00561C83" w:rsidP="00A640EE">
      <w:pPr>
        <w:spacing w:before="100" w:beforeAutospacing="1" w:after="24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</w:p>
    <w:p w:rsidR="00A640EE" w:rsidRPr="00561C83" w:rsidRDefault="00A640EE" w:rsidP="00A640EE">
      <w:pPr>
        <w:spacing w:before="100" w:beforeAutospacing="1" w:after="24" w:line="360" w:lineRule="atLeast"/>
        <w:rPr>
          <w:rStyle w:val="citation"/>
          <w:rFonts w:ascii="Times New Roman" w:hAnsi="Times New Roman" w:cs="Times New Roman"/>
          <w:color w:val="000000"/>
          <w:sz w:val="28"/>
          <w:szCs w:val="28"/>
        </w:rPr>
      </w:pP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Все Киев снится мне в прекрасных снах: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цвет спелых, налитых черешен первых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зелень хвои. Выдержали б нервы: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ведь впереди — твой крах, твой крах, твой крах.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Лежит дорога — в вековых снегах,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горбятся дали и на сердце горько.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О, мой родимый край, остался только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приданым ты для смерти — в головах.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Седая мать мой навевает страх.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Рука ее сухая, словно ветка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замерзшая. Звучит веснянка где-то,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светлеет путь. И гул стоит в степях.</w:t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40EE" w:rsidRPr="00561C83" w:rsidRDefault="00A640EE" w:rsidP="00A640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колымском морозе калина</w:t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багровеет слезами зимы.</w:t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Дымным солнцем объята равнина,</w:t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собором звенит Украина,</w:t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написавшись на сводах тюрьмы. </w:t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t>Безголосье</w:t>
      </w:r>
      <w:proofErr w:type="spellEnd"/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t>, безлюдье, безбрежье,</w:t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солнце пространство и снег.</w:t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Колесом покатилось </w:t>
      </w:r>
      <w:proofErr w:type="spellStart"/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тележьим</w:t>
      </w:r>
      <w:proofErr w:type="spellEnd"/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Мое сердце в медвежий ночлег. </w:t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Оголенные ветки кричали,</w:t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олень разрастался во мгле,</w:t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сходились концы и начала</w:t>
      </w:r>
      <w:r w:rsidRPr="00561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чужой – не на отчей земле.</w:t>
      </w:r>
    </w:p>
    <w:p w:rsidR="00A640EE" w:rsidRPr="00561C83" w:rsidRDefault="00A640EE" w:rsidP="00A640EE">
      <w:pPr>
        <w:spacing w:before="100" w:beforeAutospacing="1" w:after="24" w:line="360" w:lineRule="atLeast"/>
        <w:rPr>
          <w:rStyle w:val="citation"/>
          <w:rFonts w:ascii="Times New Roman" w:hAnsi="Times New Roman" w:cs="Times New Roman"/>
          <w:color w:val="000000"/>
          <w:sz w:val="28"/>
          <w:szCs w:val="28"/>
        </w:rPr>
      </w:pPr>
    </w:p>
    <w:p w:rsidR="00A640EE" w:rsidRPr="0065311D" w:rsidRDefault="00A640EE" w:rsidP="00A640EE">
      <w:pPr>
        <w:spacing w:before="100" w:beforeAutospacing="1" w:after="24" w:line="360" w:lineRule="atLeast"/>
        <w:rPr>
          <w:rStyle w:val="citation"/>
          <w:rFonts w:ascii="Times New Roman" w:hAnsi="Times New Roman" w:cs="Times New Roman"/>
          <w:color w:val="000000"/>
          <w:sz w:val="15"/>
          <w:szCs w:val="15"/>
        </w:rPr>
      </w:pPr>
    </w:p>
    <w:p w:rsidR="00A640EE" w:rsidRDefault="00A640EE" w:rsidP="00A640EE">
      <w:pPr>
        <w:spacing w:before="100" w:beforeAutospacing="1" w:after="24" w:line="360" w:lineRule="atLeast"/>
        <w:rPr>
          <w:rStyle w:val="citation"/>
          <w:rFonts w:ascii="Arial" w:hAnsi="Arial" w:cs="Arial"/>
          <w:color w:val="000000"/>
          <w:sz w:val="15"/>
          <w:szCs w:val="15"/>
        </w:rPr>
      </w:pPr>
    </w:p>
    <w:p w:rsidR="00A640EE" w:rsidRDefault="00A640EE" w:rsidP="00A640EE">
      <w:pPr>
        <w:spacing w:before="100" w:beforeAutospacing="1" w:after="24" w:line="360" w:lineRule="atLeast"/>
        <w:rPr>
          <w:rStyle w:val="citation"/>
          <w:rFonts w:ascii="Arial" w:hAnsi="Arial" w:cs="Arial"/>
          <w:color w:val="000000"/>
          <w:sz w:val="15"/>
          <w:szCs w:val="15"/>
        </w:rPr>
      </w:pPr>
    </w:p>
    <w:p w:rsidR="00A640EE" w:rsidRDefault="00A640EE" w:rsidP="00A640EE">
      <w:pPr>
        <w:spacing w:before="100" w:beforeAutospacing="1" w:after="24" w:line="360" w:lineRule="atLeast"/>
        <w:rPr>
          <w:rStyle w:val="citation"/>
          <w:rFonts w:ascii="Arial" w:hAnsi="Arial" w:cs="Arial"/>
          <w:color w:val="000000"/>
          <w:sz w:val="15"/>
          <w:szCs w:val="15"/>
        </w:rPr>
      </w:pPr>
    </w:p>
    <w:p w:rsidR="00A640EE" w:rsidRDefault="00A640EE" w:rsidP="00A640EE">
      <w:pPr>
        <w:spacing w:before="100" w:beforeAutospacing="1" w:after="24" w:line="360" w:lineRule="atLeast"/>
        <w:rPr>
          <w:rStyle w:val="citation"/>
          <w:rFonts w:ascii="Arial" w:hAnsi="Arial" w:cs="Arial"/>
          <w:color w:val="000000"/>
          <w:sz w:val="15"/>
          <w:szCs w:val="15"/>
        </w:rPr>
      </w:pPr>
    </w:p>
    <w:p w:rsidR="00A640EE" w:rsidRDefault="00A640EE" w:rsidP="00A640EE">
      <w:pPr>
        <w:spacing w:before="100" w:beforeAutospacing="1" w:after="24" w:line="360" w:lineRule="atLeast"/>
        <w:rPr>
          <w:rFonts w:ascii="Arial" w:hAnsi="Arial" w:cs="Arial"/>
          <w:color w:val="000000"/>
          <w:sz w:val="19"/>
          <w:szCs w:val="19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A640EE" w:rsidRDefault="00A640EE" w:rsidP="00A640EE">
      <w:pPr>
        <w:rPr>
          <w:rFonts w:ascii="Times New Roman" w:hAnsi="Times New Roman" w:cs="Times New Roman"/>
        </w:rPr>
      </w:pPr>
    </w:p>
    <w:p w:rsidR="00B50A05" w:rsidRDefault="00B50A05" w:rsidP="00600C1E">
      <w:pPr>
        <w:pStyle w:val="a3"/>
        <w:jc w:val="center"/>
        <w:rPr>
          <w:b/>
          <w:bCs/>
        </w:rPr>
      </w:pPr>
    </w:p>
    <w:sectPr w:rsidR="00B50A05" w:rsidSect="00A640E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C5F"/>
    <w:multiLevelType w:val="hybridMultilevel"/>
    <w:tmpl w:val="542C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22A87"/>
    <w:multiLevelType w:val="hybridMultilevel"/>
    <w:tmpl w:val="71AA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1107A"/>
    <w:multiLevelType w:val="hybridMultilevel"/>
    <w:tmpl w:val="0002944A"/>
    <w:lvl w:ilvl="0" w:tplc="822C531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55D80B04"/>
    <w:multiLevelType w:val="hybridMultilevel"/>
    <w:tmpl w:val="81E4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23CD6"/>
    <w:multiLevelType w:val="hybridMultilevel"/>
    <w:tmpl w:val="30BE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31F31"/>
    <w:multiLevelType w:val="hybridMultilevel"/>
    <w:tmpl w:val="58FA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C1E"/>
    <w:rsid w:val="002044A7"/>
    <w:rsid w:val="00231E77"/>
    <w:rsid w:val="00561C83"/>
    <w:rsid w:val="00600C1E"/>
    <w:rsid w:val="00726817"/>
    <w:rsid w:val="007450E5"/>
    <w:rsid w:val="008F3EB0"/>
    <w:rsid w:val="00A515F8"/>
    <w:rsid w:val="00A640EE"/>
    <w:rsid w:val="00B17C70"/>
    <w:rsid w:val="00B50A05"/>
    <w:rsid w:val="00BA0439"/>
    <w:rsid w:val="00C96B37"/>
    <w:rsid w:val="00CB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39"/>
  </w:style>
  <w:style w:type="paragraph" w:styleId="1">
    <w:name w:val="heading 1"/>
    <w:basedOn w:val="a"/>
    <w:link w:val="10"/>
    <w:uiPriority w:val="9"/>
    <w:qFormat/>
    <w:rsid w:val="00A64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0C1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50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0A05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640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A640E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A640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0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40EE"/>
  </w:style>
  <w:style w:type="character" w:customStyle="1" w:styleId="country-name">
    <w:name w:val="country-name"/>
    <w:basedOn w:val="a0"/>
    <w:rsid w:val="00A640EE"/>
  </w:style>
  <w:style w:type="character" w:customStyle="1" w:styleId="citation">
    <w:name w:val="citation"/>
    <w:basedOn w:val="a0"/>
    <w:rsid w:val="00A64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azines.russ.ru/novyi_mi/2011/8/st8.html" TargetMode="External"/><Relationship Id="rId13" Type="http://schemas.openxmlformats.org/officeDocument/2006/relationships/hyperlink" Target="http://ru.wikipedia.org/wiki/6_%D1%8F%D0%BD%D0%B2%D0%B0%D1%80%D1%8F" TargetMode="External"/><Relationship Id="rId18" Type="http://schemas.openxmlformats.org/officeDocument/2006/relationships/hyperlink" Target="http://ru.wikipedia.org/wiki/%D0%A3%D0%BA%D1%80%D0%B0%D0%B8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F%D0%BE%D0%BB%D0%B8%D1%82%D0%B7%D0%B0%D0%BA%D0%BB%D1%8E%D1%87%D1%91%D0%BD%D0%BD%D1%8B%D0%B9" TargetMode="External"/><Relationship Id="rId7" Type="http://schemas.openxmlformats.org/officeDocument/2006/relationships/hyperlink" Target="http://ru.wikipedia.org/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ru.wikipedia.org/wiki/%D0%9F%D0%B5%D1%80%D0%BC%D1%81%D0%BA%D0%B0%D1%8F_%D0%BE%D0%B1%D0%BB%D0%B0%D1%81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1985" TargetMode="External"/><Relationship Id="rId20" Type="http://schemas.openxmlformats.org/officeDocument/2006/relationships/hyperlink" Target="http://ru.wikipedia.org/wiki/%D0%94%D0%B8%D1%81%D1%81%D0%B8%D0%B4%D0%B5%D0%BD%D1%82%D1%8B_%D0%B2_%D0%A1%D0%A1%D0%A1%D0%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rm36.ru/" TargetMode="External"/><Relationship Id="rId11" Type="http://schemas.openxmlformats.org/officeDocument/2006/relationships/hyperlink" Target="http://ru.wikipedia.org/wiki/%D0%A4%D0%B0%D0%B9%D0%BB:Stus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erm36.ru" TargetMode="External"/><Relationship Id="rId15" Type="http://schemas.openxmlformats.org/officeDocument/2006/relationships/hyperlink" Target="http://ru.wikipedia.org/wiki/4_%D1%81%D0%B5%D0%BD%D1%82%D1%8F%D0%B1%D1%80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hitalnya.ru/commentary.php?id=8183" TargetMode="External"/><Relationship Id="rId19" Type="http://schemas.openxmlformats.org/officeDocument/2006/relationships/hyperlink" Target="http://ru.wikipedia.org/wiki/%D0%9F%D0%BE%D1%8D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zeta.zn.ua/SOCIETY/gibel_vasilya_stusa.html" TargetMode="External"/><Relationship Id="rId14" Type="http://schemas.openxmlformats.org/officeDocument/2006/relationships/hyperlink" Target="http://ru.wikipedia.org/wiki/1938" TargetMode="External"/><Relationship Id="rId22" Type="http://schemas.openxmlformats.org/officeDocument/2006/relationships/hyperlink" Target="http://ru.wikipedia.org/wiki/%D0%93%D0%B5%D1%80%D0%BE%D0%B9_%D0%A3%D0%BA%D1%80%D0%B0%D0%B8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scool10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к33к3</dc:creator>
  <cp:keywords/>
  <dc:description/>
  <cp:lastModifiedBy>к33к3</cp:lastModifiedBy>
  <cp:revision>10</cp:revision>
  <cp:lastPrinted>2013-11-26T15:12:00Z</cp:lastPrinted>
  <dcterms:created xsi:type="dcterms:W3CDTF">2013-11-25T00:28:00Z</dcterms:created>
  <dcterms:modified xsi:type="dcterms:W3CDTF">2013-11-26T15:13:00Z</dcterms:modified>
</cp:coreProperties>
</file>