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47D8D" w14:textId="2F19AA29" w:rsidR="00534999" w:rsidRPr="00AF65B2" w:rsidRDefault="002D09F9" w:rsidP="003F7A38">
      <w:pPr>
        <w:pStyle w:val="NoSpacing"/>
        <w:spacing w:line="360" w:lineRule="auto"/>
        <w:jc w:val="center"/>
        <w:rPr>
          <w:rFonts w:ascii="Times New Roman" w:hAnsi="Times New Roman" w:cs="Times New Roman"/>
          <w:sz w:val="28"/>
          <w:szCs w:val="28"/>
          <w:lang w:val="en-US"/>
        </w:rPr>
      </w:pPr>
      <w:r>
        <w:rPr>
          <w:rFonts w:ascii="Times New Roman" w:hAnsi="Times New Roman" w:cs="Times New Roman"/>
          <w:b/>
          <w:sz w:val="28"/>
          <w:szCs w:val="28"/>
          <w:lang w:val="en-US"/>
        </w:rPr>
        <w:t>Introduction.</w:t>
      </w:r>
    </w:p>
    <w:p w14:paraId="24A172C0" w14:textId="77777777" w:rsidR="00AF65B2" w:rsidRDefault="009F07EF" w:rsidP="00145062">
      <w:pPr>
        <w:pStyle w:val="NoSpacing"/>
        <w:spacing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With development of civil law and private property it is becoming more and more important to have clear and </w:t>
      </w:r>
      <w:r w:rsidR="00AF65B2">
        <w:rPr>
          <w:rFonts w:ascii="Times New Roman" w:hAnsi="Times New Roman" w:cs="Times New Roman"/>
          <w:sz w:val="28"/>
          <w:szCs w:val="28"/>
          <w:lang w:val="en-US"/>
        </w:rPr>
        <w:t xml:space="preserve">understandable land law. Because of high importance of land law in legal relations, governed by civil law, the objective of my work will be analysis of the institute of land law in two similar to but very different countries: Germany and France. </w:t>
      </w:r>
    </w:p>
    <w:p w14:paraId="60BBF223" w14:textId="77777777" w:rsidR="00145062" w:rsidRDefault="002D09F9" w:rsidP="00145062">
      <w:pPr>
        <w:pStyle w:val="NoSpacing"/>
        <w:spacing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purpose of this paper is to find common and distinct features in land law of Germany and France. Actuality of this study can be proved with following statement: as we remember, Germany and France belong to </w:t>
      </w:r>
      <w:r w:rsidR="00145062">
        <w:rPr>
          <w:rFonts w:ascii="Times New Roman" w:hAnsi="Times New Roman" w:cs="Times New Roman"/>
          <w:sz w:val="28"/>
          <w:szCs w:val="28"/>
          <w:lang w:val="en-US"/>
        </w:rPr>
        <w:t xml:space="preserve">different legal families (German legal system and legal system of Code Napoleon); so while comparing law institutes of these countries, we also carry on analysis of different legal systems. Then, we know that both Germany and France belong to European Union. So during our comparative work we can watch, how different legal systems coexist within one confederation. </w:t>
      </w:r>
    </w:p>
    <w:p w14:paraId="25450002" w14:textId="77777777" w:rsidR="00145062" w:rsidRDefault="00145062" w:rsidP="00145062">
      <w:pPr>
        <w:pStyle w:val="NoSpacing"/>
        <w:spacing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the purpose mentioned above it seems reasonable to cover the following tasks: </w:t>
      </w:r>
    </w:p>
    <w:p w14:paraId="631E17A7" w14:textId="77777777" w:rsidR="00145062" w:rsidRDefault="00145062" w:rsidP="00145062">
      <w:pPr>
        <w:pStyle w:val="NoSpacing"/>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 compare basic principles of law, which build the very basis of the fundamental construction of civil law;</w:t>
      </w:r>
    </w:p>
    <w:p w14:paraId="147E5416" w14:textId="77777777" w:rsidR="00145062" w:rsidRPr="009F07EF" w:rsidRDefault="00145062" w:rsidP="00145062">
      <w:pPr>
        <w:pStyle w:val="NoSpacing"/>
        <w:numPr>
          <w:ilvl w:val="0"/>
          <w:numId w:val="1"/>
        </w:num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find </w:t>
      </w:r>
      <w:r w:rsidR="009F07EF" w:rsidRPr="009F07EF">
        <w:rPr>
          <w:rFonts w:ascii="Times New Roman" w:hAnsi="Times New Roman" w:cs="Times New Roman"/>
          <w:color w:val="1A1A1A"/>
          <w:sz w:val="28"/>
          <w:szCs w:val="28"/>
          <w:lang w:val="en-US" w:eastAsia="en-US"/>
        </w:rPr>
        <w:t>similarities and differences</w:t>
      </w:r>
      <w:r w:rsidR="009F07EF">
        <w:rPr>
          <w:rFonts w:ascii="Times New Roman" w:hAnsi="Times New Roman" w:cs="Times New Roman"/>
          <w:color w:val="1A1A1A"/>
          <w:sz w:val="28"/>
          <w:szCs w:val="28"/>
          <w:lang w:val="en-US" w:eastAsia="en-US"/>
        </w:rPr>
        <w:t xml:space="preserve"> in practical implementation of law within one legal institute in countries of different legal systems.</w:t>
      </w:r>
    </w:p>
    <w:p w14:paraId="4D6C917B" w14:textId="63E540A5" w:rsidR="00AF65B2" w:rsidRDefault="009F07EF" w:rsidP="000863BE">
      <w:pPr>
        <w:pStyle w:val="NoSpacing"/>
        <w:spacing w:line="360" w:lineRule="auto"/>
        <w:ind w:firstLine="720"/>
        <w:jc w:val="both"/>
        <w:rPr>
          <w:rFonts w:ascii="Times New Roman" w:hAnsi="Times New Roman" w:cs="Times New Roman"/>
          <w:color w:val="1A1A1A"/>
          <w:sz w:val="28"/>
          <w:szCs w:val="28"/>
          <w:lang w:val="en-US" w:eastAsia="en-US"/>
        </w:rPr>
      </w:pPr>
      <w:r>
        <w:rPr>
          <w:rFonts w:ascii="Times New Roman" w:hAnsi="Times New Roman" w:cs="Times New Roman"/>
          <w:color w:val="1A1A1A"/>
          <w:sz w:val="28"/>
          <w:szCs w:val="28"/>
          <w:lang w:val="en-US" w:eastAsia="en-US"/>
        </w:rPr>
        <w:t>In accordance with these tasks and purpose, this work will include two chapters: in the first one it will be spoken about legal principles and sources of land law, and the second one will be dedicated to legal practi</w:t>
      </w:r>
      <w:r w:rsidR="000863BE">
        <w:rPr>
          <w:rFonts w:ascii="Times New Roman" w:hAnsi="Times New Roman" w:cs="Times New Roman"/>
          <w:color w:val="1A1A1A"/>
          <w:sz w:val="28"/>
          <w:szCs w:val="28"/>
          <w:lang w:val="en-US" w:eastAsia="en-US"/>
        </w:rPr>
        <w:t>ce and real work of the institute of land registration</w:t>
      </w:r>
      <w:r>
        <w:rPr>
          <w:rFonts w:ascii="Times New Roman" w:hAnsi="Times New Roman" w:cs="Times New Roman"/>
          <w:color w:val="1A1A1A"/>
          <w:sz w:val="28"/>
          <w:szCs w:val="28"/>
          <w:lang w:val="en-US" w:eastAsia="en-US"/>
        </w:rPr>
        <w:t xml:space="preserve"> in Germany and France. </w:t>
      </w:r>
      <w:r w:rsidR="00AF65B2">
        <w:rPr>
          <w:rFonts w:ascii="Times New Roman" w:hAnsi="Times New Roman" w:cs="Times New Roman"/>
          <w:color w:val="1A1A1A"/>
          <w:sz w:val="28"/>
          <w:szCs w:val="28"/>
          <w:lang w:val="en-US" w:eastAsia="en-US"/>
        </w:rPr>
        <w:br w:type="page"/>
      </w:r>
    </w:p>
    <w:p w14:paraId="5915EC15" w14:textId="77777777" w:rsidR="009F07EF" w:rsidRDefault="00AF65B2" w:rsidP="00AF65B2">
      <w:pPr>
        <w:pStyle w:val="NoSpacing"/>
        <w:spacing w:line="360" w:lineRule="auto"/>
        <w:jc w:val="center"/>
        <w:rPr>
          <w:rFonts w:ascii="Times New Roman" w:hAnsi="Times New Roman" w:cs="Times New Roman"/>
          <w:b/>
          <w:sz w:val="28"/>
          <w:szCs w:val="28"/>
          <w:lang w:val="en-US"/>
        </w:rPr>
      </w:pPr>
      <w:r w:rsidRPr="00AF65B2">
        <w:rPr>
          <w:rFonts w:ascii="Times New Roman" w:hAnsi="Times New Roman" w:cs="Times New Roman"/>
          <w:b/>
          <w:sz w:val="28"/>
          <w:szCs w:val="28"/>
          <w:lang w:val="en-US"/>
        </w:rPr>
        <w:lastRenderedPageBreak/>
        <w:t>Chapter 1. Basic legal principles.</w:t>
      </w:r>
    </w:p>
    <w:p w14:paraId="390EB7A6" w14:textId="77777777" w:rsidR="00A5082C" w:rsidRDefault="001A36AE" w:rsidP="001A36AE">
      <w:pPr>
        <w:pStyle w:val="NoSpacing"/>
        <w:spacing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It seems reasonable to begin analyzing basic principles of real property law from its origins. The very concept of real property law has developed in Europe (this means both in Germany and France) on the mix of tribal law, feudal law and Roman law. This explains many similarities in this legal institute in both countries. But if the concept is uniform for the whole country in France, weak regional divergences can be found in Germany. It can be explained by territorial organization of analyzed countries. Then, both in Germany and France (and actually in Europe as a whole) real property law is seriously influenced by the idea of liberali</w:t>
      </w:r>
      <w:r w:rsidR="00A5082C">
        <w:rPr>
          <w:rFonts w:ascii="Times New Roman" w:hAnsi="Times New Roman" w:cs="Times New Roman"/>
          <w:sz w:val="28"/>
          <w:szCs w:val="28"/>
          <w:lang w:val="en-US"/>
        </w:rPr>
        <w:t>sm, which lies on the principle</w:t>
      </w:r>
      <w:r>
        <w:rPr>
          <w:rFonts w:ascii="Times New Roman" w:hAnsi="Times New Roman" w:cs="Times New Roman"/>
          <w:sz w:val="28"/>
          <w:szCs w:val="28"/>
          <w:lang w:val="en-US"/>
        </w:rPr>
        <w:t xml:space="preserve"> of </w:t>
      </w:r>
      <w:r w:rsidR="00A5082C">
        <w:rPr>
          <w:rFonts w:ascii="Times New Roman" w:hAnsi="Times New Roman" w:cs="Times New Roman"/>
          <w:sz w:val="28"/>
          <w:szCs w:val="28"/>
          <w:lang w:val="en-US"/>
        </w:rPr>
        <w:t xml:space="preserve">individual land and ownership. </w:t>
      </w:r>
    </w:p>
    <w:p w14:paraId="04A822DD" w14:textId="653B8AC0" w:rsidR="00AF65B2" w:rsidRDefault="00A5082C" w:rsidP="001A36AE">
      <w:pPr>
        <w:pStyle w:val="NoSpacing"/>
        <w:spacing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France and Germany have also subnational differences, because of </w:t>
      </w:r>
      <w:r w:rsidR="00AE0CC7">
        <w:rPr>
          <w:rFonts w:ascii="Times New Roman" w:hAnsi="Times New Roman" w:cs="Times New Roman"/>
          <w:sz w:val="28"/>
          <w:szCs w:val="28"/>
          <w:lang w:val="en-US"/>
        </w:rPr>
        <w:t xml:space="preserve">which </w:t>
      </w:r>
      <w:r>
        <w:rPr>
          <w:rFonts w:ascii="Times New Roman" w:hAnsi="Times New Roman" w:cs="Times New Roman"/>
          <w:sz w:val="28"/>
          <w:szCs w:val="28"/>
          <w:lang w:val="en-US"/>
        </w:rPr>
        <w:t xml:space="preserve">these countries are distinct from other European countries. In Germany there is serious influence of public law context of real property (environmental, for example), but zoning law is partly regional. </w:t>
      </w:r>
      <w:r w:rsidR="00AE0CC7">
        <w:rPr>
          <w:rFonts w:ascii="Times New Roman" w:hAnsi="Times New Roman" w:cs="Times New Roman"/>
          <w:sz w:val="28"/>
          <w:szCs w:val="28"/>
          <w:lang w:val="en-US"/>
        </w:rPr>
        <w:t xml:space="preserve">Whereas in France the land registration system is some regions such as Alsace </w:t>
      </w:r>
      <w:proofErr w:type="spellStart"/>
      <w:r w:rsidR="00AE0CC7">
        <w:rPr>
          <w:rFonts w:ascii="Times New Roman" w:hAnsi="Times New Roman" w:cs="Times New Roman"/>
          <w:sz w:val="28"/>
          <w:szCs w:val="28"/>
          <w:lang w:val="en-US"/>
        </w:rPr>
        <w:t>Moselle</w:t>
      </w:r>
      <w:proofErr w:type="spellEnd"/>
      <w:r w:rsidR="00AE0CC7">
        <w:rPr>
          <w:rFonts w:ascii="Times New Roman" w:hAnsi="Times New Roman" w:cs="Times New Roman"/>
          <w:sz w:val="28"/>
          <w:szCs w:val="28"/>
          <w:lang w:val="en-US"/>
        </w:rPr>
        <w:t xml:space="preserve"> have kept some peculiarities, which were derived from German legal system. </w:t>
      </w:r>
    </w:p>
    <w:p w14:paraId="247B9302" w14:textId="0FAE2F54" w:rsidR="00461068" w:rsidRDefault="00461068" w:rsidP="002C3168">
      <w:pPr>
        <w:pStyle w:val="NoSpacing"/>
        <w:spacing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Next important for this study thing is the concept of ownership in Germany. Whereas in France there may be estates, being ownership limited in time, in Germany ownership cannot be divided in different ownership rights: this happens because of German “</w:t>
      </w:r>
      <w:proofErr w:type="spellStart"/>
      <w:r>
        <w:rPr>
          <w:rFonts w:ascii="Times New Roman" w:hAnsi="Times New Roman" w:cs="Times New Roman"/>
          <w:sz w:val="28"/>
          <w:szCs w:val="28"/>
          <w:lang w:val="en-US"/>
        </w:rPr>
        <w:t>Anwartschaftsrecht</w:t>
      </w:r>
      <w:proofErr w:type="spellEnd"/>
      <w:r>
        <w:rPr>
          <w:rFonts w:ascii="Times New Roman" w:hAnsi="Times New Roman" w:cs="Times New Roman"/>
          <w:sz w:val="28"/>
          <w:szCs w:val="28"/>
          <w:lang w:val="en-US"/>
        </w:rPr>
        <w:t xml:space="preserve">” (expectancy right), or “precursor rights”, such as possession. </w:t>
      </w:r>
    </w:p>
    <w:p w14:paraId="07288023" w14:textId="75A7F5F3" w:rsidR="002C3168" w:rsidRDefault="00461068" w:rsidP="002C3168">
      <w:pPr>
        <w:pStyle w:val="NormalWeb"/>
        <w:spacing w:line="360" w:lineRule="auto"/>
        <w:ind w:firstLine="720"/>
        <w:jc w:val="both"/>
        <w:rPr>
          <w:rFonts w:ascii="Times New Roman" w:hAnsi="Times New Roman"/>
          <w:sz w:val="28"/>
          <w:szCs w:val="28"/>
          <w:lang w:val="en-US"/>
        </w:rPr>
      </w:pPr>
      <w:r>
        <w:rPr>
          <w:rFonts w:ascii="Times New Roman" w:hAnsi="Times New Roman"/>
          <w:sz w:val="28"/>
          <w:szCs w:val="28"/>
          <w:lang w:val="en-US"/>
        </w:rPr>
        <w:t xml:space="preserve">There is also a general ruse, adopted from Roman </w:t>
      </w:r>
      <w:proofErr w:type="gramStart"/>
      <w:r>
        <w:rPr>
          <w:rFonts w:ascii="Times New Roman" w:hAnsi="Times New Roman"/>
          <w:sz w:val="28"/>
          <w:szCs w:val="28"/>
          <w:lang w:val="en-US"/>
        </w:rPr>
        <w:t>Law</w:t>
      </w:r>
      <w:proofErr w:type="gramEnd"/>
      <w:r>
        <w:rPr>
          <w:rFonts w:ascii="Times New Roman" w:hAnsi="Times New Roman"/>
          <w:sz w:val="28"/>
          <w:szCs w:val="28"/>
          <w:lang w:val="en-US"/>
        </w:rPr>
        <w:t xml:space="preserve">, which is common for Germany and France – in French legal family it is also called the rule of accession. This means that </w:t>
      </w:r>
      <w:r w:rsidR="002C3168">
        <w:rPr>
          <w:rFonts w:ascii="Times New Roman" w:hAnsi="Times New Roman"/>
          <w:sz w:val="28"/>
          <w:szCs w:val="28"/>
          <w:lang w:val="en-US"/>
        </w:rPr>
        <w:t xml:space="preserve">the ownership of the land extends to the ownership of all buildings, erected on the land or objects, inserted into those buildings. There can also be several exceptions: for example, par. </w:t>
      </w:r>
      <w:r w:rsidR="002C3168">
        <w:rPr>
          <w:rFonts w:ascii="Times New Roman" w:hAnsi="Times New Roman"/>
          <w:sz w:val="28"/>
          <w:szCs w:val="28"/>
          <w:lang w:val="en-US"/>
        </w:rPr>
        <w:lastRenderedPageBreak/>
        <w:t xml:space="preserve">912 BGB: a small part of building, erected on a foreign land will continue to belong to the owner of the main part of the building. </w:t>
      </w:r>
    </w:p>
    <w:p w14:paraId="4793663C" w14:textId="35F7EAF9" w:rsidR="002C3168" w:rsidRDefault="002C3168" w:rsidP="002C3168">
      <w:pPr>
        <w:pStyle w:val="NormalWeb"/>
        <w:spacing w:line="360" w:lineRule="auto"/>
        <w:ind w:firstLine="720"/>
        <w:jc w:val="both"/>
        <w:rPr>
          <w:rFonts w:ascii="Times New Roman" w:hAnsi="Times New Roman"/>
          <w:sz w:val="28"/>
          <w:szCs w:val="28"/>
          <w:lang w:val="en-US"/>
        </w:rPr>
      </w:pPr>
      <w:r>
        <w:rPr>
          <w:rFonts w:ascii="Times New Roman" w:hAnsi="Times New Roman"/>
          <w:sz w:val="28"/>
          <w:szCs w:val="28"/>
          <w:lang w:val="en-US"/>
        </w:rPr>
        <w:t xml:space="preserve">The last common feature to be marked is the existence of the </w:t>
      </w:r>
      <w:proofErr w:type="spellStart"/>
      <w:r>
        <w:rPr>
          <w:rFonts w:ascii="Times New Roman" w:hAnsi="Times New Roman"/>
          <w:sz w:val="28"/>
          <w:szCs w:val="28"/>
          <w:lang w:val="en-US"/>
        </w:rPr>
        <w:t>numerus</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clausus</w:t>
      </w:r>
      <w:proofErr w:type="spellEnd"/>
      <w:r>
        <w:rPr>
          <w:rFonts w:ascii="Times New Roman" w:hAnsi="Times New Roman"/>
          <w:sz w:val="28"/>
          <w:szCs w:val="28"/>
          <w:lang w:val="en-US"/>
        </w:rPr>
        <w:t xml:space="preserve"> of real rights. In a rigid </w:t>
      </w:r>
      <w:proofErr w:type="gramStart"/>
      <w:r>
        <w:rPr>
          <w:rFonts w:ascii="Times New Roman" w:hAnsi="Times New Roman"/>
          <w:sz w:val="28"/>
          <w:szCs w:val="28"/>
          <w:lang w:val="en-US"/>
        </w:rPr>
        <w:t>version</w:t>
      </w:r>
      <w:proofErr w:type="gramEnd"/>
      <w:r>
        <w:rPr>
          <w:rFonts w:ascii="Times New Roman" w:hAnsi="Times New Roman"/>
          <w:sz w:val="28"/>
          <w:szCs w:val="28"/>
          <w:lang w:val="en-US"/>
        </w:rPr>
        <w:t xml:space="preserve"> it can be found both in France and Germany, where real rights are exhaustively defined by law and </w:t>
      </w:r>
      <w:r w:rsidR="00DF78C3">
        <w:rPr>
          <w:rFonts w:ascii="Times New Roman" w:hAnsi="Times New Roman"/>
          <w:sz w:val="28"/>
          <w:szCs w:val="28"/>
          <w:lang w:val="en-US"/>
        </w:rPr>
        <w:t xml:space="preserve">parties are not free to create new norms for themselves by contract. </w:t>
      </w:r>
    </w:p>
    <w:p w14:paraId="02FE2BA1" w14:textId="7C947250" w:rsidR="00DF78C3" w:rsidRDefault="00DF78C3" w:rsidP="002C3168">
      <w:pPr>
        <w:pStyle w:val="NormalWeb"/>
        <w:spacing w:line="360" w:lineRule="auto"/>
        <w:ind w:firstLine="720"/>
        <w:jc w:val="both"/>
        <w:rPr>
          <w:rFonts w:ascii="Times New Roman" w:hAnsi="Times New Roman"/>
          <w:sz w:val="28"/>
          <w:szCs w:val="28"/>
          <w:lang w:val="en-US"/>
        </w:rPr>
      </w:pPr>
      <w:r>
        <w:rPr>
          <w:rFonts w:ascii="Times New Roman" w:hAnsi="Times New Roman"/>
          <w:sz w:val="28"/>
          <w:szCs w:val="28"/>
          <w:lang w:val="en-US"/>
        </w:rPr>
        <w:t xml:space="preserve">Besides all those common features mentioned above, serious difference lies in the concept of mortgages. The main difference is between the various forms of mortgages, like the principle of </w:t>
      </w:r>
      <w:proofErr w:type="spellStart"/>
      <w:r>
        <w:rPr>
          <w:rFonts w:ascii="Times New Roman" w:hAnsi="Times New Roman"/>
          <w:sz w:val="28"/>
          <w:szCs w:val="28"/>
          <w:lang w:val="en-US"/>
        </w:rPr>
        <w:t>accessorines</w:t>
      </w:r>
      <w:proofErr w:type="spellEnd"/>
      <w:r>
        <w:rPr>
          <w:rFonts w:ascii="Times New Roman" w:hAnsi="Times New Roman"/>
          <w:sz w:val="28"/>
          <w:szCs w:val="28"/>
          <w:lang w:val="en-US"/>
        </w:rPr>
        <w:t xml:space="preserve"> (the linkage of a mortgage to the existence of the secured debt) which widely applies in France, but </w:t>
      </w:r>
      <w:proofErr w:type="gramStart"/>
      <w:r>
        <w:rPr>
          <w:rFonts w:ascii="Times New Roman" w:hAnsi="Times New Roman"/>
          <w:sz w:val="28"/>
          <w:szCs w:val="28"/>
          <w:lang w:val="en-US"/>
        </w:rPr>
        <w:t>is not even known</w:t>
      </w:r>
      <w:proofErr w:type="gramEnd"/>
      <w:r>
        <w:rPr>
          <w:rFonts w:ascii="Times New Roman" w:hAnsi="Times New Roman"/>
          <w:sz w:val="28"/>
          <w:szCs w:val="28"/>
          <w:lang w:val="en-US"/>
        </w:rPr>
        <w:t xml:space="preserve"> in German legal family. </w:t>
      </w:r>
    </w:p>
    <w:p w14:paraId="6EB382B8" w14:textId="2B244881" w:rsidR="00271BF9" w:rsidRDefault="00271BF9" w:rsidP="002C3168">
      <w:pPr>
        <w:pStyle w:val="NormalWeb"/>
        <w:spacing w:line="360" w:lineRule="auto"/>
        <w:ind w:firstLine="720"/>
        <w:jc w:val="both"/>
        <w:rPr>
          <w:rFonts w:ascii="Times New Roman" w:hAnsi="Times New Roman"/>
          <w:sz w:val="28"/>
          <w:szCs w:val="28"/>
          <w:lang w:val="en-US"/>
        </w:rPr>
      </w:pPr>
      <w:r>
        <w:rPr>
          <w:rFonts w:ascii="Times New Roman" w:hAnsi="Times New Roman"/>
          <w:sz w:val="28"/>
          <w:szCs w:val="28"/>
          <w:lang w:val="en-US"/>
        </w:rPr>
        <w:t xml:space="preserve">There if also fundamental difference in forms of security rights in rem: liens imposed by statute as a result of particular factual situations (in France) and rent charges, securing a periodical payment on land (Germany and, what is surprising, in Alsace </w:t>
      </w:r>
      <w:proofErr w:type="spellStart"/>
      <w:r>
        <w:rPr>
          <w:rFonts w:ascii="Times New Roman" w:hAnsi="Times New Roman"/>
          <w:sz w:val="28"/>
          <w:szCs w:val="28"/>
          <w:lang w:val="en-US"/>
        </w:rPr>
        <w:t>Moselle</w:t>
      </w:r>
      <w:proofErr w:type="spellEnd"/>
      <w:r>
        <w:rPr>
          <w:rFonts w:ascii="Times New Roman" w:hAnsi="Times New Roman"/>
          <w:sz w:val="28"/>
          <w:szCs w:val="28"/>
          <w:lang w:val="en-US"/>
        </w:rPr>
        <w:t xml:space="preserve"> in France).</w:t>
      </w:r>
    </w:p>
    <w:p w14:paraId="65F25B46" w14:textId="1BD32187" w:rsidR="00271BF9" w:rsidRDefault="00DF78C3" w:rsidP="002C3168">
      <w:pPr>
        <w:pStyle w:val="NormalWeb"/>
        <w:spacing w:line="360" w:lineRule="auto"/>
        <w:ind w:firstLine="720"/>
        <w:jc w:val="both"/>
        <w:rPr>
          <w:rFonts w:ascii="Times New Roman" w:hAnsi="Times New Roman"/>
          <w:sz w:val="28"/>
          <w:szCs w:val="28"/>
          <w:lang w:val="en-US"/>
        </w:rPr>
      </w:pPr>
      <w:r>
        <w:rPr>
          <w:rFonts w:ascii="Times New Roman" w:hAnsi="Times New Roman"/>
          <w:sz w:val="28"/>
          <w:szCs w:val="28"/>
          <w:lang w:val="en-US"/>
        </w:rPr>
        <w:t>To sum it up, we can make a conclusion: Germany and France have many features in common and it can be explained by the sources of law in French and German legal families. For example, Roman law has played important role in the development</w:t>
      </w:r>
      <w:r w:rsidR="00271BF9">
        <w:rPr>
          <w:rFonts w:ascii="Times New Roman" w:hAnsi="Times New Roman"/>
          <w:sz w:val="28"/>
          <w:szCs w:val="28"/>
          <w:lang w:val="en-US"/>
        </w:rPr>
        <w:t xml:space="preserve"> of both French and German legal systems. Next, while coexisting within European Union, French and German legal systems influence one another and this brings lots of similarities. But different territorial organization and historical development of these countries have created many distinct features between them. </w:t>
      </w:r>
      <w:r w:rsidR="00271BF9">
        <w:rPr>
          <w:rFonts w:ascii="Times New Roman" w:hAnsi="Times New Roman"/>
          <w:sz w:val="28"/>
          <w:szCs w:val="28"/>
          <w:lang w:val="en-US"/>
        </w:rPr>
        <w:br w:type="page"/>
      </w:r>
    </w:p>
    <w:p w14:paraId="0DB9E78D" w14:textId="5C56BD18" w:rsidR="00DF78C3" w:rsidRDefault="00271BF9" w:rsidP="00271BF9">
      <w:pPr>
        <w:pStyle w:val="NormalWeb"/>
        <w:spacing w:line="360" w:lineRule="auto"/>
        <w:ind w:firstLine="720"/>
        <w:jc w:val="center"/>
        <w:rPr>
          <w:rFonts w:ascii="Times New Roman" w:hAnsi="Times New Roman"/>
          <w:b/>
          <w:sz w:val="28"/>
          <w:szCs w:val="28"/>
          <w:lang w:val="en-US"/>
        </w:rPr>
      </w:pPr>
      <w:r w:rsidRPr="00271BF9">
        <w:rPr>
          <w:rFonts w:ascii="Times New Roman" w:hAnsi="Times New Roman"/>
          <w:b/>
          <w:sz w:val="28"/>
          <w:szCs w:val="28"/>
          <w:lang w:val="en-US"/>
        </w:rPr>
        <w:lastRenderedPageBreak/>
        <w:t>Chapter 2. Practical aspects.</w:t>
      </w:r>
    </w:p>
    <w:p w14:paraId="099ECC4F" w14:textId="0ED73B2A" w:rsidR="00A16232" w:rsidRDefault="00FD19C7" w:rsidP="00FD19C7">
      <w:pPr>
        <w:pStyle w:val="NormalWeb"/>
        <w:spacing w:line="360" w:lineRule="auto"/>
        <w:jc w:val="both"/>
        <w:rPr>
          <w:rFonts w:ascii="Times New Roman" w:hAnsi="Times New Roman"/>
          <w:sz w:val="28"/>
          <w:szCs w:val="28"/>
          <w:lang w:val="en-US"/>
        </w:rPr>
      </w:pPr>
      <w:r>
        <w:rPr>
          <w:b/>
        </w:rPr>
        <w:tab/>
      </w:r>
      <w:r w:rsidRPr="003F7A38">
        <w:rPr>
          <w:rFonts w:ascii="Times New Roman" w:hAnsi="Times New Roman"/>
          <w:sz w:val="28"/>
          <w:szCs w:val="28"/>
          <w:lang w:val="en-US"/>
        </w:rPr>
        <w:t xml:space="preserve">Every state has the </w:t>
      </w:r>
      <w:proofErr w:type="gramStart"/>
      <w:r w:rsidRPr="003F7A38">
        <w:rPr>
          <w:rFonts w:ascii="Times New Roman" w:hAnsi="Times New Roman"/>
          <w:sz w:val="28"/>
          <w:szCs w:val="28"/>
          <w:lang w:val="en-US"/>
        </w:rPr>
        <w:t>authority which</w:t>
      </w:r>
      <w:proofErr w:type="gramEnd"/>
      <w:r w:rsidRPr="003F7A38">
        <w:rPr>
          <w:rFonts w:ascii="Times New Roman" w:hAnsi="Times New Roman"/>
          <w:sz w:val="28"/>
          <w:szCs w:val="28"/>
          <w:lang w:val="en-US"/>
        </w:rPr>
        <w:t xml:space="preserve"> governs real property relationships. In Germany it is called «</w:t>
      </w:r>
      <w:proofErr w:type="spellStart"/>
      <w:r w:rsidRPr="003F7A38">
        <w:rPr>
          <w:rFonts w:ascii="Times New Roman" w:hAnsi="Times New Roman"/>
          <w:sz w:val="28"/>
          <w:szCs w:val="28"/>
          <w:lang w:val="en-US"/>
        </w:rPr>
        <w:t>Grundbuchamt</w:t>
      </w:r>
      <w:proofErr w:type="spellEnd"/>
      <w:r w:rsidRPr="003F7A38">
        <w:rPr>
          <w:rFonts w:ascii="Times New Roman" w:hAnsi="Times New Roman"/>
          <w:sz w:val="28"/>
          <w:szCs w:val="28"/>
          <w:lang w:val="en-US"/>
        </w:rPr>
        <w:t xml:space="preserve">» and in France – «conservations des </w:t>
      </w:r>
      <w:proofErr w:type="spellStart"/>
      <w:r w:rsidRPr="003F7A38">
        <w:rPr>
          <w:rFonts w:ascii="Times New Roman" w:hAnsi="Times New Roman"/>
          <w:sz w:val="28"/>
          <w:szCs w:val="28"/>
          <w:lang w:val="en-US"/>
        </w:rPr>
        <w:t>hypotheques</w:t>
      </w:r>
      <w:proofErr w:type="spellEnd"/>
      <w:r w:rsidRPr="003F7A38">
        <w:rPr>
          <w:rFonts w:ascii="Times New Roman" w:hAnsi="Times New Roman"/>
          <w:sz w:val="28"/>
          <w:szCs w:val="28"/>
          <w:lang w:val="en-US"/>
        </w:rPr>
        <w:t xml:space="preserve">» (besides </w:t>
      </w:r>
      <w:r>
        <w:rPr>
          <w:rFonts w:ascii="Times New Roman" w:hAnsi="Times New Roman"/>
          <w:sz w:val="28"/>
          <w:szCs w:val="28"/>
          <w:lang w:val="en-US"/>
        </w:rPr>
        <w:t xml:space="preserve">Alsace </w:t>
      </w:r>
      <w:proofErr w:type="spellStart"/>
      <w:r>
        <w:rPr>
          <w:rFonts w:ascii="Times New Roman" w:hAnsi="Times New Roman"/>
          <w:sz w:val="28"/>
          <w:szCs w:val="28"/>
          <w:lang w:val="en-US"/>
        </w:rPr>
        <w:t>Moselle</w:t>
      </w:r>
      <w:proofErr w:type="spellEnd"/>
      <w:r>
        <w:rPr>
          <w:rFonts w:ascii="Times New Roman" w:hAnsi="Times New Roman"/>
          <w:sz w:val="28"/>
          <w:szCs w:val="28"/>
          <w:lang w:val="en-US"/>
        </w:rPr>
        <w:t xml:space="preserve">, where the name for this authority is </w:t>
      </w:r>
      <w:r w:rsidR="00A16232">
        <w:rPr>
          <w:rFonts w:ascii="Times New Roman" w:hAnsi="Times New Roman"/>
          <w:sz w:val="28"/>
          <w:szCs w:val="28"/>
          <w:lang w:val="en-US"/>
        </w:rPr>
        <w:t xml:space="preserve">“bureau </w:t>
      </w:r>
      <w:proofErr w:type="spellStart"/>
      <w:r w:rsidR="00A16232">
        <w:rPr>
          <w:rFonts w:ascii="Times New Roman" w:hAnsi="Times New Roman"/>
          <w:sz w:val="28"/>
          <w:szCs w:val="28"/>
          <w:lang w:val="en-US"/>
        </w:rPr>
        <w:t>foncier</w:t>
      </w:r>
      <w:proofErr w:type="spellEnd"/>
      <w:r w:rsidR="00A16232">
        <w:rPr>
          <w:rFonts w:ascii="Times New Roman" w:hAnsi="Times New Roman"/>
          <w:sz w:val="28"/>
          <w:szCs w:val="28"/>
          <w:lang w:val="en-US"/>
        </w:rPr>
        <w:t xml:space="preserve">”). Comparing just the names, we encounter identity in both legal families: in German legal </w:t>
      </w:r>
      <w:proofErr w:type="gramStart"/>
      <w:r w:rsidR="00A16232">
        <w:rPr>
          <w:rFonts w:ascii="Times New Roman" w:hAnsi="Times New Roman"/>
          <w:sz w:val="28"/>
          <w:szCs w:val="28"/>
          <w:lang w:val="en-US"/>
        </w:rPr>
        <w:t>family</w:t>
      </w:r>
      <w:proofErr w:type="gramEnd"/>
      <w:r w:rsidR="00A16232">
        <w:rPr>
          <w:rFonts w:ascii="Times New Roman" w:hAnsi="Times New Roman"/>
          <w:sz w:val="28"/>
          <w:szCs w:val="28"/>
          <w:lang w:val="en-US"/>
        </w:rPr>
        <w:t xml:space="preserve"> we encounter “</w:t>
      </w:r>
      <w:proofErr w:type="spellStart"/>
      <w:r w:rsidR="00A16232">
        <w:rPr>
          <w:rFonts w:ascii="Times New Roman" w:hAnsi="Times New Roman"/>
          <w:sz w:val="28"/>
          <w:szCs w:val="28"/>
          <w:lang w:val="en-US"/>
        </w:rPr>
        <w:t>Grundbuch</w:t>
      </w:r>
      <w:proofErr w:type="spellEnd"/>
      <w:r w:rsidR="00A16232">
        <w:rPr>
          <w:rFonts w:ascii="Times New Roman" w:hAnsi="Times New Roman"/>
          <w:sz w:val="28"/>
          <w:szCs w:val="28"/>
          <w:lang w:val="en-US"/>
        </w:rPr>
        <w:t>” (</w:t>
      </w:r>
      <w:proofErr w:type="spellStart"/>
      <w:r w:rsidR="00A16232">
        <w:rPr>
          <w:rFonts w:ascii="Times New Roman" w:hAnsi="Times New Roman"/>
          <w:sz w:val="28"/>
          <w:szCs w:val="28"/>
          <w:lang w:val="en-US"/>
        </w:rPr>
        <w:t>landbook</w:t>
      </w:r>
      <w:proofErr w:type="spellEnd"/>
      <w:r w:rsidR="00A16232">
        <w:rPr>
          <w:rFonts w:ascii="Times New Roman" w:hAnsi="Times New Roman"/>
          <w:sz w:val="28"/>
          <w:szCs w:val="28"/>
          <w:lang w:val="en-US"/>
        </w:rPr>
        <w:t>) and in legal family of Code Napoleon we encounter “</w:t>
      </w:r>
      <w:r w:rsidR="00A16232" w:rsidRPr="003F7A38">
        <w:rPr>
          <w:rFonts w:ascii="Times New Roman" w:hAnsi="Times New Roman"/>
          <w:sz w:val="28"/>
          <w:szCs w:val="28"/>
          <w:lang w:val="en-US"/>
        </w:rPr>
        <w:t xml:space="preserve">conservations des </w:t>
      </w:r>
      <w:proofErr w:type="spellStart"/>
      <w:r w:rsidR="00A16232" w:rsidRPr="003F7A38">
        <w:rPr>
          <w:rFonts w:ascii="Times New Roman" w:hAnsi="Times New Roman"/>
          <w:sz w:val="28"/>
          <w:szCs w:val="28"/>
          <w:lang w:val="en-US"/>
        </w:rPr>
        <w:t>hypotheques</w:t>
      </w:r>
      <w:proofErr w:type="spellEnd"/>
      <w:r w:rsidR="00A16232">
        <w:rPr>
          <w:rFonts w:ascii="Times New Roman" w:hAnsi="Times New Roman"/>
          <w:sz w:val="28"/>
          <w:szCs w:val="28"/>
          <w:lang w:val="en-US"/>
        </w:rPr>
        <w:t>” (mortgage register)</w:t>
      </w:r>
      <w:r w:rsidR="008B7DB2">
        <w:rPr>
          <w:rStyle w:val="FootnoteReference"/>
          <w:rFonts w:ascii="Times New Roman" w:hAnsi="Times New Roman"/>
          <w:sz w:val="28"/>
          <w:szCs w:val="28"/>
          <w:lang w:val="en-US"/>
        </w:rPr>
        <w:footnoteReference w:id="1"/>
      </w:r>
      <w:r w:rsidR="00A16232">
        <w:rPr>
          <w:rFonts w:ascii="Times New Roman" w:hAnsi="Times New Roman"/>
          <w:sz w:val="28"/>
          <w:szCs w:val="28"/>
          <w:lang w:val="en-US"/>
        </w:rPr>
        <w:t>. Actually, France has a different register in the territories which they acquired after World War I from Germany and Austria (kept the system of “</w:t>
      </w:r>
      <w:proofErr w:type="spellStart"/>
      <w:r w:rsidR="00A16232">
        <w:rPr>
          <w:rFonts w:ascii="Times New Roman" w:hAnsi="Times New Roman"/>
          <w:sz w:val="28"/>
          <w:szCs w:val="28"/>
          <w:lang w:val="en-US"/>
        </w:rPr>
        <w:t>landbook</w:t>
      </w:r>
      <w:proofErr w:type="spellEnd"/>
      <w:r w:rsidR="00A16232">
        <w:rPr>
          <w:rFonts w:ascii="Times New Roman" w:hAnsi="Times New Roman"/>
          <w:sz w:val="28"/>
          <w:szCs w:val="28"/>
          <w:lang w:val="en-US"/>
        </w:rPr>
        <w:t xml:space="preserve">”) and in the old territories, where the system of mortgage register still applies. </w:t>
      </w:r>
    </w:p>
    <w:p w14:paraId="504FEA4D" w14:textId="0A37C5C3" w:rsidR="00A16232" w:rsidRDefault="00A16232" w:rsidP="00A16232">
      <w:pPr>
        <w:pStyle w:val="NormalWeb"/>
        <w:spacing w:line="360" w:lineRule="auto"/>
        <w:ind w:firstLine="720"/>
        <w:jc w:val="both"/>
        <w:rPr>
          <w:rFonts w:ascii="Times New Roman" w:hAnsi="Times New Roman"/>
          <w:sz w:val="28"/>
          <w:szCs w:val="28"/>
          <w:lang w:val="en-US"/>
        </w:rPr>
      </w:pPr>
      <w:r>
        <w:rPr>
          <w:rFonts w:ascii="Times New Roman" w:hAnsi="Times New Roman"/>
          <w:sz w:val="28"/>
          <w:szCs w:val="28"/>
          <w:lang w:val="en-US"/>
        </w:rPr>
        <w:t xml:space="preserve">Then, fundamental difference lies in the organization of land register: while in Germany land register is the part of the court system, in France the land register is </w:t>
      </w:r>
      <w:r w:rsidR="00D82BC6">
        <w:rPr>
          <w:rFonts w:ascii="Times New Roman" w:hAnsi="Times New Roman"/>
          <w:sz w:val="28"/>
          <w:szCs w:val="28"/>
          <w:lang w:val="en-US"/>
        </w:rPr>
        <w:t>a subordinate administrative authority. Different countries set up different requirements for those who do such a registration. The highest standards for the qualification of lawyers who carry on these procedure are set in Code Napoleon legal family countries and, i</w:t>
      </w:r>
      <w:r w:rsidR="004B6636">
        <w:rPr>
          <w:rFonts w:ascii="Times New Roman" w:hAnsi="Times New Roman"/>
          <w:sz w:val="28"/>
          <w:szCs w:val="28"/>
          <w:lang w:val="en-US"/>
        </w:rPr>
        <w:t>n particular, in France. There registrar must fulfill almost the same requirements as a civil law notary. Different requirements are there in German legal system countries: mainly court clerks, not professional lawyers are employed there to provide such work</w:t>
      </w:r>
      <w:r w:rsidR="008B7DB2">
        <w:rPr>
          <w:rStyle w:val="FootnoteReference"/>
          <w:rFonts w:ascii="Times New Roman" w:hAnsi="Times New Roman"/>
          <w:sz w:val="28"/>
          <w:szCs w:val="28"/>
          <w:lang w:val="en-US"/>
        </w:rPr>
        <w:footnoteReference w:id="2"/>
      </w:r>
      <w:r w:rsidR="004B6636">
        <w:rPr>
          <w:rFonts w:ascii="Times New Roman" w:hAnsi="Times New Roman"/>
          <w:sz w:val="28"/>
          <w:szCs w:val="28"/>
          <w:lang w:val="en-US"/>
        </w:rPr>
        <w:t xml:space="preserve">. </w:t>
      </w:r>
    </w:p>
    <w:p w14:paraId="49EB2336" w14:textId="217392D3" w:rsidR="004B6636" w:rsidRPr="003F7A38" w:rsidRDefault="004B6636" w:rsidP="000863BE">
      <w:pPr>
        <w:pStyle w:val="NormalWeb"/>
        <w:spacing w:line="360" w:lineRule="auto"/>
        <w:ind w:firstLine="720"/>
        <w:jc w:val="both"/>
        <w:rPr>
          <w:rFonts w:ascii="Times New Roman" w:hAnsi="Times New Roman"/>
          <w:sz w:val="28"/>
          <w:szCs w:val="28"/>
          <w:lang w:val="en-US"/>
        </w:rPr>
      </w:pPr>
      <w:r>
        <w:rPr>
          <w:rFonts w:ascii="Times New Roman" w:hAnsi="Times New Roman"/>
          <w:sz w:val="28"/>
          <w:szCs w:val="28"/>
          <w:lang w:val="en-US"/>
        </w:rPr>
        <w:lastRenderedPageBreak/>
        <w:t>The next thing, deserving paying attention is rank of limited rights</w:t>
      </w:r>
      <w:r w:rsidRPr="004B6636">
        <w:rPr>
          <w:rFonts w:ascii="Times New Roman" w:hAnsi="Times New Roman"/>
          <w:sz w:val="28"/>
          <w:szCs w:val="28"/>
          <w:lang w:val="en-US"/>
        </w:rPr>
        <w:t xml:space="preserve">. </w:t>
      </w:r>
      <w:r w:rsidRPr="003F7A38">
        <w:rPr>
          <w:rFonts w:ascii="Times New Roman" w:hAnsi="Times New Roman"/>
          <w:sz w:val="28"/>
          <w:szCs w:val="28"/>
          <w:lang w:val="en-US"/>
        </w:rPr>
        <w:t xml:space="preserve">The rank of a limited right </w:t>
      </w:r>
      <w:r w:rsidR="000863BE" w:rsidRPr="003F7A38">
        <w:rPr>
          <w:rFonts w:ascii="Times New Roman" w:hAnsi="Times New Roman"/>
          <w:sz w:val="28"/>
          <w:szCs w:val="28"/>
          <w:lang w:val="en-US"/>
        </w:rPr>
        <w:t xml:space="preserve">is </w:t>
      </w:r>
      <w:r w:rsidRPr="003F7A38">
        <w:rPr>
          <w:rFonts w:ascii="Times New Roman" w:hAnsi="Times New Roman"/>
          <w:sz w:val="28"/>
          <w:szCs w:val="28"/>
          <w:lang w:val="en-US"/>
        </w:rPr>
        <w:t xml:space="preserve">determined either by the </w:t>
      </w:r>
      <w:r w:rsidRPr="003F7A38">
        <w:rPr>
          <w:rFonts w:ascii="Times New Roman" w:hAnsi="Times New Roman"/>
          <w:bCs/>
          <w:sz w:val="28"/>
          <w:szCs w:val="28"/>
          <w:lang w:val="en-US"/>
        </w:rPr>
        <w:t xml:space="preserve">time of registration </w:t>
      </w:r>
      <w:r w:rsidRPr="003F7A38">
        <w:rPr>
          <w:rFonts w:ascii="Times New Roman" w:hAnsi="Times New Roman"/>
          <w:sz w:val="28"/>
          <w:szCs w:val="28"/>
          <w:lang w:val="en-US"/>
        </w:rPr>
        <w:t xml:space="preserve">or by the </w:t>
      </w:r>
      <w:r w:rsidRPr="003F7A38">
        <w:rPr>
          <w:rFonts w:ascii="Times New Roman" w:hAnsi="Times New Roman"/>
          <w:bCs/>
          <w:sz w:val="28"/>
          <w:szCs w:val="28"/>
          <w:lang w:val="en-US"/>
        </w:rPr>
        <w:t>time of filing</w:t>
      </w:r>
      <w:r w:rsidRPr="003F7A38">
        <w:rPr>
          <w:rFonts w:ascii="Times New Roman" w:hAnsi="Times New Roman"/>
          <w:b/>
          <w:bCs/>
          <w:sz w:val="28"/>
          <w:szCs w:val="28"/>
          <w:lang w:val="en-US"/>
        </w:rPr>
        <w:t xml:space="preserve"> </w:t>
      </w:r>
      <w:r w:rsidRPr="003F7A38">
        <w:rPr>
          <w:rFonts w:ascii="Times New Roman" w:hAnsi="Times New Roman"/>
          <w:sz w:val="28"/>
          <w:szCs w:val="28"/>
          <w:lang w:val="en-US"/>
        </w:rPr>
        <w:t xml:space="preserve">for registration. Under normal </w:t>
      </w:r>
      <w:proofErr w:type="gramStart"/>
      <w:r w:rsidRPr="003F7A38">
        <w:rPr>
          <w:rFonts w:ascii="Times New Roman" w:hAnsi="Times New Roman"/>
          <w:sz w:val="28"/>
          <w:szCs w:val="28"/>
          <w:lang w:val="en-US"/>
        </w:rPr>
        <w:t>conditions</w:t>
      </w:r>
      <w:proofErr w:type="gramEnd"/>
      <w:r w:rsidRPr="003F7A38">
        <w:rPr>
          <w:rFonts w:ascii="Times New Roman" w:hAnsi="Times New Roman"/>
          <w:sz w:val="28"/>
          <w:szCs w:val="28"/>
          <w:lang w:val="en-US"/>
        </w:rPr>
        <w:t xml:space="preserve"> bot</w:t>
      </w:r>
      <w:r w:rsidR="000863BE" w:rsidRPr="003F7A38">
        <w:rPr>
          <w:rFonts w:ascii="Times New Roman" w:hAnsi="Times New Roman"/>
          <w:sz w:val="28"/>
          <w:szCs w:val="28"/>
          <w:lang w:val="en-US"/>
        </w:rPr>
        <w:t>h dates should be the same, be</w:t>
      </w:r>
      <w:r w:rsidRPr="003F7A38">
        <w:rPr>
          <w:rFonts w:ascii="Times New Roman" w:hAnsi="Times New Roman"/>
          <w:sz w:val="28"/>
          <w:szCs w:val="28"/>
          <w:lang w:val="en-US"/>
        </w:rPr>
        <w:t xml:space="preserve">cause registration has to </w:t>
      </w:r>
      <w:r w:rsidR="000863BE" w:rsidRPr="003F7A38">
        <w:rPr>
          <w:rFonts w:ascii="Times New Roman" w:hAnsi="Times New Roman"/>
          <w:sz w:val="28"/>
          <w:szCs w:val="28"/>
          <w:lang w:val="en-US"/>
        </w:rPr>
        <w:t xml:space="preserve">be made in the order of filing. </w:t>
      </w:r>
      <w:r w:rsidRPr="003F7A38">
        <w:rPr>
          <w:rFonts w:ascii="Times New Roman" w:hAnsi="Times New Roman"/>
          <w:sz w:val="28"/>
          <w:szCs w:val="28"/>
          <w:lang w:val="en-US"/>
        </w:rPr>
        <w:t xml:space="preserve">In </w:t>
      </w:r>
      <w:r w:rsidR="000863BE" w:rsidRPr="003F7A38">
        <w:rPr>
          <w:rFonts w:ascii="Times New Roman" w:hAnsi="Times New Roman"/>
          <w:sz w:val="28"/>
          <w:szCs w:val="28"/>
          <w:lang w:val="en-US"/>
        </w:rPr>
        <w:t>Germany</w:t>
      </w:r>
      <w:r w:rsidRPr="003F7A38">
        <w:rPr>
          <w:rFonts w:ascii="Times New Roman" w:hAnsi="Times New Roman"/>
          <w:sz w:val="28"/>
          <w:szCs w:val="28"/>
          <w:lang w:val="en-US"/>
        </w:rPr>
        <w:t xml:space="preserve">, registration is a precondition for the existence of the mortgage. </w:t>
      </w:r>
      <w:proofErr w:type="gramStart"/>
      <w:r w:rsidRPr="003F7A38">
        <w:rPr>
          <w:rFonts w:ascii="Times New Roman" w:hAnsi="Times New Roman"/>
          <w:sz w:val="28"/>
          <w:szCs w:val="28"/>
          <w:lang w:val="en-US"/>
        </w:rPr>
        <w:t>As a consequence</w:t>
      </w:r>
      <w:proofErr w:type="gramEnd"/>
      <w:r w:rsidRPr="003F7A38">
        <w:rPr>
          <w:rFonts w:ascii="Times New Roman" w:hAnsi="Times New Roman"/>
          <w:sz w:val="28"/>
          <w:szCs w:val="28"/>
          <w:lang w:val="en-US"/>
        </w:rPr>
        <w:t>, registration also determines the rank</w:t>
      </w:r>
      <w:r w:rsidR="000863BE" w:rsidRPr="003F7A38">
        <w:rPr>
          <w:rFonts w:ascii="Times New Roman" w:hAnsi="Times New Roman"/>
          <w:sz w:val="28"/>
          <w:szCs w:val="28"/>
          <w:lang w:val="en-US"/>
        </w:rPr>
        <w:t xml:space="preserve"> (constitutive system). </w:t>
      </w:r>
      <w:proofErr w:type="gramStart"/>
      <w:r w:rsidR="000863BE" w:rsidRPr="003F7A38">
        <w:rPr>
          <w:rFonts w:ascii="Times New Roman" w:hAnsi="Times New Roman"/>
          <w:sz w:val="28"/>
          <w:szCs w:val="28"/>
          <w:lang w:val="en-US"/>
        </w:rPr>
        <w:t>But</w:t>
      </w:r>
      <w:proofErr w:type="gramEnd"/>
      <w:r w:rsidR="000863BE" w:rsidRPr="003F7A38">
        <w:rPr>
          <w:rFonts w:ascii="Times New Roman" w:hAnsi="Times New Roman"/>
          <w:sz w:val="28"/>
          <w:szCs w:val="28"/>
          <w:lang w:val="en-US"/>
        </w:rPr>
        <w:t xml:space="preserve"> i</w:t>
      </w:r>
      <w:r w:rsidRPr="003F7A38">
        <w:rPr>
          <w:rFonts w:ascii="Times New Roman" w:hAnsi="Times New Roman"/>
          <w:sz w:val="28"/>
          <w:szCs w:val="28"/>
          <w:lang w:val="en-US"/>
        </w:rPr>
        <w:t xml:space="preserve">n a system with </w:t>
      </w:r>
      <w:r w:rsidRPr="003F7A38">
        <w:rPr>
          <w:rFonts w:ascii="Times New Roman" w:hAnsi="Times New Roman"/>
          <w:bCs/>
          <w:sz w:val="28"/>
          <w:szCs w:val="28"/>
          <w:lang w:val="en-US"/>
        </w:rPr>
        <w:t xml:space="preserve">declaratory registration </w:t>
      </w:r>
      <w:r w:rsidR="000863BE" w:rsidRPr="003F7A38">
        <w:rPr>
          <w:rFonts w:ascii="Times New Roman" w:hAnsi="Times New Roman"/>
          <w:bCs/>
          <w:sz w:val="28"/>
          <w:szCs w:val="28"/>
          <w:lang w:val="en-US"/>
        </w:rPr>
        <w:t xml:space="preserve">(to which France </w:t>
      </w:r>
      <w:proofErr w:type="spellStart"/>
      <w:r w:rsidR="000863BE" w:rsidRPr="003F7A38">
        <w:rPr>
          <w:rFonts w:ascii="Times New Roman" w:hAnsi="Times New Roman"/>
          <w:bCs/>
          <w:sz w:val="28"/>
          <w:szCs w:val="28"/>
          <w:lang w:val="en-US"/>
        </w:rPr>
        <w:t>belonges</w:t>
      </w:r>
      <w:proofErr w:type="spellEnd"/>
      <w:r w:rsidR="000863BE" w:rsidRPr="003F7A38">
        <w:rPr>
          <w:rFonts w:ascii="Times New Roman" w:hAnsi="Times New Roman"/>
          <w:bCs/>
          <w:sz w:val="28"/>
          <w:szCs w:val="28"/>
          <w:lang w:val="en-US"/>
        </w:rPr>
        <w:t xml:space="preserve">) </w:t>
      </w:r>
      <w:r w:rsidRPr="003F7A38">
        <w:rPr>
          <w:rFonts w:ascii="Times New Roman" w:hAnsi="Times New Roman"/>
          <w:sz w:val="28"/>
          <w:szCs w:val="28"/>
          <w:lang w:val="en-US"/>
        </w:rPr>
        <w:t xml:space="preserve">rank may depend </w:t>
      </w:r>
      <w:r w:rsidR="000863BE" w:rsidRPr="003F7A38">
        <w:rPr>
          <w:rFonts w:ascii="Times New Roman" w:hAnsi="Times New Roman"/>
          <w:sz w:val="28"/>
          <w:szCs w:val="28"/>
          <w:lang w:val="en-US"/>
        </w:rPr>
        <w:t>either on the time of registra</w:t>
      </w:r>
      <w:r w:rsidRPr="003F7A38">
        <w:rPr>
          <w:rFonts w:ascii="Times New Roman" w:hAnsi="Times New Roman"/>
          <w:sz w:val="28"/>
          <w:szCs w:val="28"/>
          <w:lang w:val="en-US"/>
        </w:rPr>
        <w:t xml:space="preserve">tion (article 30, par. 1, decree 22/1955 France) or on the time of application. </w:t>
      </w:r>
      <w:r w:rsidR="000863BE" w:rsidRPr="003F7A38">
        <w:rPr>
          <w:rFonts w:ascii="Times New Roman" w:hAnsi="Times New Roman"/>
          <w:sz w:val="28"/>
          <w:szCs w:val="28"/>
          <w:lang w:val="en-US"/>
        </w:rPr>
        <w:t>Nevertheless, b</w:t>
      </w:r>
      <w:r w:rsidRPr="003F7A38">
        <w:rPr>
          <w:rFonts w:ascii="Times New Roman" w:hAnsi="Times New Roman"/>
          <w:sz w:val="28"/>
          <w:szCs w:val="28"/>
          <w:lang w:val="en-US"/>
        </w:rPr>
        <w:t>oth, in the declaratory and in the constitutive system, proce</w:t>
      </w:r>
      <w:r w:rsidR="000863BE" w:rsidRPr="003F7A38">
        <w:rPr>
          <w:rFonts w:ascii="Times New Roman" w:hAnsi="Times New Roman"/>
          <w:sz w:val="28"/>
          <w:szCs w:val="28"/>
          <w:lang w:val="en-US"/>
        </w:rPr>
        <w:t>dural rules for the land regis</w:t>
      </w:r>
      <w:r w:rsidRPr="003F7A38">
        <w:rPr>
          <w:rFonts w:ascii="Times New Roman" w:hAnsi="Times New Roman"/>
          <w:sz w:val="28"/>
          <w:szCs w:val="28"/>
          <w:lang w:val="en-US"/>
        </w:rPr>
        <w:t xml:space="preserve">ter universally require that the </w:t>
      </w:r>
      <w:r w:rsidRPr="003F7A38">
        <w:rPr>
          <w:rFonts w:ascii="Times New Roman" w:hAnsi="Times New Roman"/>
          <w:bCs/>
          <w:sz w:val="28"/>
          <w:szCs w:val="28"/>
          <w:lang w:val="en-US"/>
        </w:rPr>
        <w:t xml:space="preserve">order of registration </w:t>
      </w:r>
      <w:proofErr w:type="gramStart"/>
      <w:r w:rsidRPr="003F7A38">
        <w:rPr>
          <w:rFonts w:ascii="Times New Roman" w:hAnsi="Times New Roman"/>
          <w:bCs/>
          <w:sz w:val="28"/>
          <w:szCs w:val="28"/>
          <w:lang w:val="en-US"/>
        </w:rPr>
        <w:t>has</w:t>
      </w:r>
      <w:proofErr w:type="gramEnd"/>
      <w:r w:rsidRPr="003F7A38">
        <w:rPr>
          <w:rFonts w:ascii="Times New Roman" w:hAnsi="Times New Roman"/>
          <w:bCs/>
          <w:sz w:val="28"/>
          <w:szCs w:val="28"/>
          <w:lang w:val="en-US"/>
        </w:rPr>
        <w:t xml:space="preserve"> to follow the order of filing</w:t>
      </w:r>
      <w:r w:rsidRPr="003F7A38">
        <w:rPr>
          <w:rFonts w:ascii="Times New Roman" w:hAnsi="Times New Roman"/>
          <w:b/>
          <w:bCs/>
          <w:sz w:val="28"/>
          <w:szCs w:val="28"/>
          <w:lang w:val="en-US"/>
        </w:rPr>
        <w:t xml:space="preserve"> </w:t>
      </w:r>
      <w:r w:rsidRPr="003F7A38">
        <w:rPr>
          <w:rFonts w:ascii="Times New Roman" w:hAnsi="Times New Roman"/>
          <w:sz w:val="28"/>
          <w:szCs w:val="28"/>
          <w:lang w:val="en-US"/>
        </w:rPr>
        <w:t>(e.g. art. 2200 CC France</w:t>
      </w:r>
      <w:r w:rsidR="00BC3F90">
        <w:rPr>
          <w:rStyle w:val="FootnoteReference"/>
          <w:rFonts w:ascii="Times New Roman" w:hAnsi="Times New Roman"/>
          <w:sz w:val="28"/>
          <w:szCs w:val="28"/>
        </w:rPr>
        <w:footnoteReference w:id="3"/>
      </w:r>
      <w:r w:rsidRPr="003F7A38">
        <w:rPr>
          <w:rFonts w:ascii="Times New Roman" w:hAnsi="Times New Roman"/>
          <w:sz w:val="28"/>
          <w:szCs w:val="28"/>
          <w:lang w:val="en-US"/>
        </w:rPr>
        <w:t xml:space="preserve">). </w:t>
      </w:r>
    </w:p>
    <w:p w14:paraId="01EB84D7" w14:textId="02533FE1" w:rsidR="00511EB3" w:rsidRPr="003F7A38" w:rsidRDefault="000863BE" w:rsidP="00511EB3">
      <w:pPr>
        <w:pStyle w:val="NormalWeb"/>
        <w:spacing w:line="360" w:lineRule="auto"/>
        <w:ind w:firstLine="720"/>
        <w:jc w:val="both"/>
        <w:rPr>
          <w:rFonts w:ascii="Times New Roman" w:hAnsi="Times New Roman"/>
          <w:sz w:val="28"/>
          <w:szCs w:val="28"/>
          <w:lang w:val="en-US"/>
        </w:rPr>
      </w:pPr>
      <w:r w:rsidRPr="003F7A38">
        <w:rPr>
          <w:rFonts w:ascii="Times New Roman" w:hAnsi="Times New Roman"/>
          <w:sz w:val="28"/>
          <w:szCs w:val="28"/>
          <w:lang w:val="en-US"/>
        </w:rPr>
        <w:t xml:space="preserve">Important difference lies also in the procedure of «priority notice». There is serious practical need to give the parties some time to conclude and register the contract after checking the actual state of the land register. Germany and France achieve this by different ways: In France there is a </w:t>
      </w:r>
      <w:r w:rsidRPr="003F7A38">
        <w:rPr>
          <w:rFonts w:ascii="Times New Roman" w:hAnsi="Times New Roman"/>
          <w:bCs/>
          <w:sz w:val="28"/>
          <w:szCs w:val="28"/>
          <w:lang w:val="en-US"/>
        </w:rPr>
        <w:t>provisional registration</w:t>
      </w:r>
      <w:r w:rsidRPr="003F7A38">
        <w:rPr>
          <w:rFonts w:ascii="Times New Roman" w:hAnsi="Times New Roman"/>
          <w:b/>
          <w:bCs/>
          <w:sz w:val="28"/>
          <w:szCs w:val="28"/>
          <w:lang w:val="en-US"/>
        </w:rPr>
        <w:t xml:space="preserve"> </w:t>
      </w:r>
      <w:r w:rsidRPr="003F7A38">
        <w:rPr>
          <w:rFonts w:ascii="Times New Roman" w:hAnsi="Times New Roman"/>
          <w:sz w:val="28"/>
          <w:szCs w:val="28"/>
          <w:lang w:val="en-US"/>
        </w:rPr>
        <w:t xml:space="preserve">of a contract that does not yet fulfil the required formats. It reserves rank, if the ordinary application </w:t>
      </w:r>
      <w:proofErr w:type="gramStart"/>
      <w:r w:rsidRPr="003F7A38">
        <w:rPr>
          <w:rFonts w:ascii="Times New Roman" w:hAnsi="Times New Roman"/>
          <w:sz w:val="28"/>
          <w:szCs w:val="28"/>
          <w:lang w:val="en-US"/>
        </w:rPr>
        <w:t>is made</w:t>
      </w:r>
      <w:proofErr w:type="gramEnd"/>
      <w:r w:rsidRPr="003F7A38">
        <w:rPr>
          <w:rFonts w:ascii="Times New Roman" w:hAnsi="Times New Roman"/>
          <w:sz w:val="28"/>
          <w:szCs w:val="28"/>
          <w:lang w:val="en-US"/>
        </w:rPr>
        <w:t xml:space="preserve"> within a certain timefr</w:t>
      </w:r>
      <w:r w:rsidR="00511EB3" w:rsidRPr="003F7A38">
        <w:rPr>
          <w:rFonts w:ascii="Times New Roman" w:hAnsi="Times New Roman"/>
          <w:sz w:val="28"/>
          <w:szCs w:val="28"/>
          <w:lang w:val="en-US"/>
        </w:rPr>
        <w:t>ame afterwards (within 3 years). The procedure in Germany is a lot similar, but not subject to any temporal limitation (</w:t>
      </w:r>
      <w:proofErr w:type="spellStart"/>
      <w:r w:rsidR="00511EB3" w:rsidRPr="003F7A38">
        <w:rPr>
          <w:rFonts w:ascii="Times New Roman" w:hAnsi="Times New Roman"/>
          <w:i/>
          <w:iCs/>
          <w:sz w:val="28"/>
          <w:szCs w:val="28"/>
          <w:lang w:val="en-US"/>
        </w:rPr>
        <w:t>Vormerkung</w:t>
      </w:r>
      <w:proofErr w:type="spellEnd"/>
      <w:r w:rsidR="00511EB3" w:rsidRPr="003F7A38">
        <w:rPr>
          <w:rFonts w:ascii="Times New Roman" w:hAnsi="Times New Roman"/>
          <w:sz w:val="28"/>
          <w:szCs w:val="28"/>
          <w:lang w:val="en-US"/>
        </w:rPr>
        <w:t>, § 883 BGB</w:t>
      </w:r>
      <w:r w:rsidR="00BC3F90">
        <w:rPr>
          <w:rStyle w:val="FootnoteReference"/>
          <w:rFonts w:ascii="Times New Roman" w:hAnsi="Times New Roman"/>
          <w:sz w:val="28"/>
          <w:szCs w:val="28"/>
        </w:rPr>
        <w:footnoteReference w:id="4"/>
      </w:r>
      <w:r w:rsidR="00511EB3" w:rsidRPr="003F7A38">
        <w:rPr>
          <w:rFonts w:ascii="Times New Roman" w:hAnsi="Times New Roman"/>
          <w:sz w:val="28"/>
          <w:szCs w:val="28"/>
          <w:lang w:val="en-US"/>
        </w:rPr>
        <w:t>). It requires a valid contractual obligation</w:t>
      </w:r>
      <w:r w:rsidR="008B7DB2">
        <w:rPr>
          <w:rStyle w:val="FootnoteReference"/>
          <w:rFonts w:ascii="Times New Roman" w:hAnsi="Times New Roman"/>
          <w:sz w:val="28"/>
          <w:szCs w:val="28"/>
        </w:rPr>
        <w:footnoteReference w:id="5"/>
      </w:r>
      <w:r w:rsidR="00511EB3" w:rsidRPr="003F7A38">
        <w:rPr>
          <w:rFonts w:ascii="Times New Roman" w:hAnsi="Times New Roman"/>
          <w:sz w:val="28"/>
          <w:szCs w:val="28"/>
          <w:lang w:val="en-US"/>
        </w:rPr>
        <w:t xml:space="preserve">. </w:t>
      </w:r>
    </w:p>
    <w:p w14:paraId="5BC5551D" w14:textId="77777777" w:rsidR="00A5525F" w:rsidRDefault="00511EB3" w:rsidP="00A5525F">
      <w:pPr>
        <w:pStyle w:val="NormalWeb"/>
        <w:spacing w:line="360" w:lineRule="auto"/>
        <w:ind w:firstLine="720"/>
        <w:jc w:val="both"/>
        <w:rPr>
          <w:rFonts w:ascii="Times New Roman" w:hAnsi="Times New Roman"/>
          <w:sz w:val="28"/>
          <w:szCs w:val="28"/>
          <w:lang w:val="en-US"/>
        </w:rPr>
      </w:pPr>
      <w:r w:rsidRPr="003F7A38">
        <w:rPr>
          <w:rFonts w:ascii="Times New Roman" w:hAnsi="Times New Roman"/>
          <w:sz w:val="28"/>
          <w:szCs w:val="28"/>
          <w:lang w:val="en-US"/>
        </w:rPr>
        <w:lastRenderedPageBreak/>
        <w:t xml:space="preserve">In </w:t>
      </w:r>
      <w:proofErr w:type="gramStart"/>
      <w:r w:rsidRPr="003F7A38">
        <w:rPr>
          <w:rFonts w:ascii="Times New Roman" w:hAnsi="Times New Roman"/>
          <w:sz w:val="28"/>
          <w:szCs w:val="28"/>
          <w:lang w:val="en-US"/>
        </w:rPr>
        <w:t>conclusion</w:t>
      </w:r>
      <w:proofErr w:type="gramEnd"/>
      <w:r w:rsidRPr="003F7A38">
        <w:rPr>
          <w:rFonts w:ascii="Times New Roman" w:hAnsi="Times New Roman"/>
          <w:sz w:val="28"/>
          <w:szCs w:val="28"/>
          <w:lang w:val="en-US"/>
        </w:rPr>
        <w:t xml:space="preserve"> I can say that those common and distinct features which we can find in the </w:t>
      </w:r>
      <w:proofErr w:type="spellStart"/>
      <w:r w:rsidRPr="003F7A38">
        <w:rPr>
          <w:rFonts w:ascii="Times New Roman" w:hAnsi="Times New Roman"/>
          <w:sz w:val="28"/>
          <w:szCs w:val="28"/>
          <w:lang w:val="en-US"/>
        </w:rPr>
        <w:t>implimentation</w:t>
      </w:r>
      <w:proofErr w:type="spellEnd"/>
      <w:r w:rsidRPr="003F7A38">
        <w:rPr>
          <w:rFonts w:ascii="Times New Roman" w:hAnsi="Times New Roman"/>
          <w:sz w:val="28"/>
          <w:szCs w:val="28"/>
          <w:lang w:val="en-US"/>
        </w:rPr>
        <w:t xml:space="preserve"> of land law to real legal relationships on the topic of land registration are based on those principles and basics which were studied in chapter 1. </w:t>
      </w:r>
      <w:proofErr w:type="gramStart"/>
      <w:r w:rsidRPr="003F7A38">
        <w:rPr>
          <w:rFonts w:ascii="Times New Roman" w:hAnsi="Times New Roman"/>
          <w:sz w:val="28"/>
          <w:szCs w:val="28"/>
          <w:lang w:val="en-US"/>
        </w:rPr>
        <w:t>So</w:t>
      </w:r>
      <w:proofErr w:type="gramEnd"/>
      <w:r w:rsidRPr="003F7A38">
        <w:rPr>
          <w:rFonts w:ascii="Times New Roman" w:hAnsi="Times New Roman"/>
          <w:sz w:val="28"/>
          <w:szCs w:val="28"/>
          <w:lang w:val="en-US"/>
        </w:rPr>
        <w:t xml:space="preserve"> motives for </w:t>
      </w:r>
      <w:proofErr w:type="spellStart"/>
      <w:r w:rsidRPr="003F7A38">
        <w:rPr>
          <w:rFonts w:ascii="Times New Roman" w:hAnsi="Times New Roman"/>
          <w:sz w:val="28"/>
          <w:szCs w:val="28"/>
          <w:lang w:val="en-US"/>
        </w:rPr>
        <w:t>distingtion</w:t>
      </w:r>
      <w:proofErr w:type="spellEnd"/>
      <w:r w:rsidRPr="003F7A38">
        <w:rPr>
          <w:rFonts w:ascii="Times New Roman" w:hAnsi="Times New Roman"/>
          <w:sz w:val="28"/>
          <w:szCs w:val="28"/>
          <w:lang w:val="en-US"/>
        </w:rPr>
        <w:t xml:space="preserve"> and similarity of real legal procedure are the same as for sources of land law: serious influence of Roman Law, historical development (World War I, for example) and territ</w:t>
      </w:r>
      <w:r w:rsidR="003F7A38">
        <w:rPr>
          <w:rFonts w:ascii="Times New Roman" w:hAnsi="Times New Roman"/>
          <w:sz w:val="28"/>
          <w:szCs w:val="28"/>
          <w:lang w:val="en-US"/>
        </w:rPr>
        <w:t xml:space="preserve">orial </w:t>
      </w:r>
      <w:proofErr w:type="spellStart"/>
      <w:r w:rsidR="003F7A38">
        <w:rPr>
          <w:rFonts w:ascii="Times New Roman" w:hAnsi="Times New Roman"/>
          <w:sz w:val="28"/>
          <w:szCs w:val="28"/>
          <w:lang w:val="en-US"/>
        </w:rPr>
        <w:t>organisation</w:t>
      </w:r>
      <w:proofErr w:type="spellEnd"/>
      <w:r w:rsidR="003F7A38">
        <w:rPr>
          <w:rFonts w:ascii="Times New Roman" w:hAnsi="Times New Roman"/>
          <w:sz w:val="28"/>
          <w:szCs w:val="28"/>
          <w:lang w:val="en-US"/>
        </w:rPr>
        <w:t xml:space="preserve"> of countries </w:t>
      </w:r>
      <w:r w:rsidRPr="003F7A38">
        <w:rPr>
          <w:rFonts w:ascii="Times New Roman" w:hAnsi="Times New Roman"/>
          <w:sz w:val="28"/>
          <w:szCs w:val="28"/>
          <w:lang w:val="en-US"/>
        </w:rPr>
        <w:t xml:space="preserve">under analysis. </w:t>
      </w:r>
    </w:p>
    <w:p w14:paraId="24AA2339" w14:textId="77777777" w:rsidR="00A5525F" w:rsidRDefault="00A5525F" w:rsidP="00A5525F">
      <w:pPr>
        <w:pStyle w:val="NormalWeb"/>
        <w:spacing w:line="360" w:lineRule="auto"/>
        <w:jc w:val="both"/>
        <w:rPr>
          <w:rFonts w:ascii="Times New Roman" w:hAnsi="Times New Roman"/>
          <w:sz w:val="28"/>
          <w:szCs w:val="28"/>
          <w:lang w:val="en-US"/>
        </w:rPr>
      </w:pPr>
    </w:p>
    <w:p w14:paraId="2E1612C8" w14:textId="77777777" w:rsidR="00A5525F" w:rsidRDefault="00A5525F" w:rsidP="00A5525F">
      <w:pPr>
        <w:pStyle w:val="NormalWeb"/>
        <w:spacing w:line="360" w:lineRule="auto"/>
        <w:jc w:val="both"/>
        <w:rPr>
          <w:rFonts w:ascii="Times New Roman" w:hAnsi="Times New Roman"/>
          <w:sz w:val="28"/>
          <w:szCs w:val="28"/>
          <w:lang w:val="en-US"/>
        </w:rPr>
      </w:pPr>
    </w:p>
    <w:p w14:paraId="1FDB4AAA" w14:textId="77777777" w:rsidR="00A5525F" w:rsidRDefault="00A5525F" w:rsidP="00A5525F">
      <w:pPr>
        <w:pStyle w:val="NormalWeb"/>
        <w:spacing w:line="360" w:lineRule="auto"/>
        <w:jc w:val="both"/>
        <w:rPr>
          <w:rFonts w:ascii="Times New Roman" w:hAnsi="Times New Roman"/>
          <w:sz w:val="28"/>
          <w:szCs w:val="28"/>
          <w:lang w:val="en-US"/>
        </w:rPr>
      </w:pPr>
    </w:p>
    <w:p w14:paraId="3ACC2497" w14:textId="77777777" w:rsidR="00A5525F" w:rsidRDefault="00A5525F" w:rsidP="00A5525F">
      <w:pPr>
        <w:pStyle w:val="NormalWeb"/>
        <w:spacing w:line="360" w:lineRule="auto"/>
        <w:jc w:val="both"/>
        <w:rPr>
          <w:rFonts w:ascii="Times New Roman" w:hAnsi="Times New Roman"/>
          <w:sz w:val="28"/>
          <w:szCs w:val="28"/>
          <w:lang w:val="en-US"/>
        </w:rPr>
      </w:pPr>
    </w:p>
    <w:p w14:paraId="44A47D9C" w14:textId="77777777" w:rsidR="00A5525F" w:rsidRDefault="00A5525F" w:rsidP="00A5525F">
      <w:pPr>
        <w:pStyle w:val="NormalWeb"/>
        <w:spacing w:line="360" w:lineRule="auto"/>
        <w:jc w:val="both"/>
        <w:rPr>
          <w:rFonts w:ascii="Times New Roman" w:hAnsi="Times New Roman"/>
          <w:sz w:val="28"/>
          <w:szCs w:val="28"/>
          <w:lang w:val="en-US"/>
        </w:rPr>
      </w:pPr>
    </w:p>
    <w:p w14:paraId="7573B1D2" w14:textId="77777777" w:rsidR="00A5525F" w:rsidRDefault="00A5525F" w:rsidP="00A5525F">
      <w:pPr>
        <w:pStyle w:val="NormalWeb"/>
        <w:spacing w:line="360" w:lineRule="auto"/>
        <w:jc w:val="both"/>
        <w:rPr>
          <w:rFonts w:ascii="Times New Roman" w:hAnsi="Times New Roman"/>
          <w:sz w:val="28"/>
          <w:szCs w:val="28"/>
          <w:lang w:val="en-US"/>
        </w:rPr>
      </w:pPr>
    </w:p>
    <w:p w14:paraId="7279B18F" w14:textId="77777777" w:rsidR="00A5525F" w:rsidRDefault="00A5525F" w:rsidP="00A5525F">
      <w:pPr>
        <w:pStyle w:val="NormalWeb"/>
        <w:spacing w:line="360" w:lineRule="auto"/>
        <w:jc w:val="both"/>
        <w:rPr>
          <w:rFonts w:ascii="Times New Roman" w:hAnsi="Times New Roman"/>
          <w:sz w:val="28"/>
          <w:szCs w:val="28"/>
          <w:lang w:val="en-US"/>
        </w:rPr>
      </w:pPr>
    </w:p>
    <w:p w14:paraId="419DA6EC" w14:textId="77777777" w:rsidR="00A5525F" w:rsidRDefault="00A5525F" w:rsidP="00A5525F">
      <w:pPr>
        <w:pStyle w:val="NormalWeb"/>
        <w:spacing w:line="360" w:lineRule="auto"/>
        <w:jc w:val="both"/>
        <w:rPr>
          <w:rFonts w:ascii="Times New Roman" w:hAnsi="Times New Roman"/>
          <w:sz w:val="28"/>
          <w:szCs w:val="28"/>
          <w:lang w:val="en-US"/>
        </w:rPr>
      </w:pPr>
    </w:p>
    <w:p w14:paraId="58197BD5" w14:textId="77777777" w:rsidR="00A5525F" w:rsidRDefault="00A5525F" w:rsidP="00A5525F">
      <w:pPr>
        <w:pStyle w:val="NormalWeb"/>
        <w:spacing w:line="360" w:lineRule="auto"/>
        <w:jc w:val="both"/>
        <w:rPr>
          <w:rFonts w:ascii="Times New Roman" w:hAnsi="Times New Roman"/>
          <w:sz w:val="28"/>
          <w:szCs w:val="28"/>
          <w:lang w:val="en-US"/>
        </w:rPr>
      </w:pPr>
    </w:p>
    <w:p w14:paraId="64B07AE2" w14:textId="77777777" w:rsidR="00A5525F" w:rsidRDefault="00A5525F" w:rsidP="00A5525F">
      <w:pPr>
        <w:pStyle w:val="NormalWeb"/>
        <w:spacing w:line="360" w:lineRule="auto"/>
        <w:jc w:val="both"/>
        <w:rPr>
          <w:rFonts w:ascii="Times New Roman" w:hAnsi="Times New Roman"/>
          <w:sz w:val="28"/>
          <w:szCs w:val="28"/>
          <w:lang w:val="en-US"/>
        </w:rPr>
      </w:pPr>
    </w:p>
    <w:p w14:paraId="61672E81" w14:textId="77777777" w:rsidR="00A5525F" w:rsidRDefault="00A5525F" w:rsidP="00A5525F">
      <w:pPr>
        <w:pStyle w:val="NormalWeb"/>
        <w:spacing w:line="360" w:lineRule="auto"/>
        <w:jc w:val="both"/>
        <w:rPr>
          <w:rFonts w:ascii="Times New Roman" w:hAnsi="Times New Roman"/>
          <w:sz w:val="28"/>
          <w:szCs w:val="28"/>
          <w:lang w:val="en-US"/>
        </w:rPr>
      </w:pPr>
    </w:p>
    <w:p w14:paraId="4E6FF51C" w14:textId="77777777" w:rsidR="00A5525F" w:rsidRDefault="00A5525F" w:rsidP="00A5525F">
      <w:pPr>
        <w:pStyle w:val="NormalWeb"/>
        <w:spacing w:line="360" w:lineRule="auto"/>
        <w:jc w:val="both"/>
        <w:rPr>
          <w:rFonts w:ascii="Times New Roman" w:hAnsi="Times New Roman"/>
          <w:sz w:val="28"/>
          <w:szCs w:val="28"/>
          <w:lang w:val="en-US"/>
        </w:rPr>
      </w:pPr>
    </w:p>
    <w:p w14:paraId="381B22BE" w14:textId="77777777" w:rsidR="00A5525F" w:rsidRDefault="00A5525F" w:rsidP="00A5525F">
      <w:pPr>
        <w:pStyle w:val="NormalWeb"/>
        <w:spacing w:line="360" w:lineRule="auto"/>
        <w:jc w:val="both"/>
        <w:rPr>
          <w:rFonts w:ascii="Times New Roman" w:hAnsi="Times New Roman"/>
          <w:sz w:val="28"/>
          <w:szCs w:val="28"/>
          <w:lang w:val="en-US"/>
        </w:rPr>
      </w:pPr>
    </w:p>
    <w:p w14:paraId="01F375E0" w14:textId="77777777" w:rsidR="007606B8" w:rsidRDefault="007606B8" w:rsidP="00A5525F">
      <w:pPr>
        <w:pStyle w:val="NormalWeb"/>
        <w:spacing w:line="360" w:lineRule="auto"/>
        <w:jc w:val="both"/>
        <w:rPr>
          <w:rFonts w:ascii="Times New Roman" w:hAnsi="Times New Roman"/>
          <w:sz w:val="28"/>
          <w:szCs w:val="28"/>
          <w:lang w:val="en-US"/>
        </w:rPr>
      </w:pPr>
    </w:p>
    <w:p w14:paraId="379E93B2" w14:textId="27B34D53" w:rsidR="00511EB3" w:rsidRPr="003F7A38" w:rsidRDefault="00511EB3" w:rsidP="00A5525F">
      <w:pPr>
        <w:pStyle w:val="NormalWeb"/>
        <w:spacing w:line="360" w:lineRule="auto"/>
        <w:jc w:val="center"/>
        <w:rPr>
          <w:rFonts w:ascii="Times New Roman" w:hAnsi="Times New Roman"/>
          <w:sz w:val="28"/>
          <w:szCs w:val="28"/>
          <w:lang w:val="en-US"/>
        </w:rPr>
      </w:pPr>
      <w:r w:rsidRPr="003F7A38">
        <w:rPr>
          <w:rFonts w:ascii="Times New Roman" w:hAnsi="Times New Roman"/>
          <w:b/>
          <w:sz w:val="28"/>
          <w:szCs w:val="28"/>
          <w:lang w:val="en-US"/>
        </w:rPr>
        <w:lastRenderedPageBreak/>
        <w:t>Literature.</w:t>
      </w:r>
    </w:p>
    <w:p w14:paraId="5994E09D" w14:textId="6A87C343" w:rsidR="00511EB3" w:rsidRPr="0044688B" w:rsidRDefault="008B7DB2" w:rsidP="0044688B">
      <w:pPr>
        <w:pStyle w:val="NormalWeb"/>
        <w:numPr>
          <w:ilvl w:val="0"/>
          <w:numId w:val="5"/>
        </w:numPr>
        <w:spacing w:line="360" w:lineRule="auto"/>
        <w:jc w:val="both"/>
        <w:rPr>
          <w:rFonts w:ascii="Times New Roman" w:hAnsi="Times New Roman"/>
          <w:sz w:val="28"/>
          <w:szCs w:val="28"/>
          <w:lang w:val="en-US" w:eastAsia="en-US"/>
        </w:rPr>
      </w:pPr>
      <w:r w:rsidRPr="003F7A38">
        <w:rPr>
          <w:rFonts w:ascii="Times New Roman" w:hAnsi="Times New Roman"/>
          <w:sz w:val="28"/>
          <w:szCs w:val="28"/>
          <w:lang w:val="en-US"/>
        </w:rPr>
        <w:t xml:space="preserve">French Civil Code. </w:t>
      </w:r>
      <w:hyperlink r:id="rId8" w:history="1">
        <w:r w:rsidRPr="0044688B">
          <w:rPr>
            <w:rFonts w:ascii="Times New Roman" w:hAnsi="Times New Roman"/>
            <w:bCs/>
            <w:sz w:val="28"/>
            <w:szCs w:val="28"/>
            <w:lang w:val="en-US" w:eastAsia="en-US"/>
          </w:rPr>
          <w:t>Version transférée au 24 mars 2006</w:t>
        </w:r>
      </w:hyperlink>
      <w:r w:rsidRPr="0044688B">
        <w:rPr>
          <w:rFonts w:ascii="Times New Roman" w:hAnsi="Times New Roman"/>
          <w:sz w:val="28"/>
          <w:szCs w:val="28"/>
          <w:lang w:val="en-US" w:eastAsia="en-US"/>
        </w:rPr>
        <w:t xml:space="preserve">. – URL: </w:t>
      </w:r>
      <w:hyperlink r:id="rId9" w:history="1">
        <w:r w:rsidRPr="0044688B">
          <w:rPr>
            <w:rStyle w:val="Hyperlink"/>
            <w:rFonts w:ascii="Times New Roman" w:hAnsi="Times New Roman"/>
            <w:color w:val="auto"/>
            <w:sz w:val="28"/>
            <w:szCs w:val="28"/>
            <w:u w:val="none"/>
            <w:lang w:val="en-US" w:eastAsia="en-US"/>
          </w:rPr>
          <w:t>http://www.legifrance.gouv.fr</w:t>
        </w:r>
      </w:hyperlink>
      <w:r w:rsidRPr="0044688B">
        <w:rPr>
          <w:rFonts w:ascii="Times New Roman" w:hAnsi="Times New Roman"/>
          <w:sz w:val="28"/>
          <w:szCs w:val="28"/>
          <w:lang w:val="en-US" w:eastAsia="en-US"/>
        </w:rPr>
        <w:t xml:space="preserve"> </w:t>
      </w:r>
    </w:p>
    <w:p w14:paraId="054817BC" w14:textId="73FDCBFE" w:rsidR="008B7DB2" w:rsidRPr="003F7A38" w:rsidRDefault="008B7DB2" w:rsidP="0044688B">
      <w:pPr>
        <w:pStyle w:val="NormalWeb"/>
        <w:numPr>
          <w:ilvl w:val="0"/>
          <w:numId w:val="5"/>
        </w:numPr>
        <w:spacing w:line="360" w:lineRule="auto"/>
        <w:jc w:val="both"/>
        <w:rPr>
          <w:rFonts w:ascii="Times New Roman" w:hAnsi="Times New Roman"/>
          <w:sz w:val="28"/>
          <w:szCs w:val="28"/>
          <w:lang w:val="en-US"/>
        </w:rPr>
      </w:pPr>
      <w:r w:rsidRPr="0044688B">
        <w:rPr>
          <w:rFonts w:ascii="Times New Roman" w:hAnsi="Times New Roman"/>
          <w:sz w:val="28"/>
          <w:szCs w:val="28"/>
          <w:lang w:val="en-US"/>
        </w:rPr>
        <w:t xml:space="preserve">German Civil Code (BGB). – URL: </w:t>
      </w:r>
      <w:hyperlink r:id="rId10" w:anchor="p0374" w:history="1">
        <w:r w:rsidRPr="0044688B">
          <w:rPr>
            <w:rStyle w:val="Hyperlink"/>
            <w:rFonts w:ascii="Times New Roman" w:hAnsi="Times New Roman"/>
            <w:color w:val="auto"/>
            <w:sz w:val="28"/>
            <w:szCs w:val="28"/>
            <w:u w:val="none"/>
            <w:lang w:val="en-US"/>
          </w:rPr>
          <w:t>http://www.gesetze-im-internet.de/englisch_bgb/englisch_bgb.html#p0374</w:t>
        </w:r>
      </w:hyperlink>
      <w:r w:rsidRPr="0044688B">
        <w:rPr>
          <w:rFonts w:ascii="Times New Roman" w:hAnsi="Times New Roman"/>
          <w:sz w:val="28"/>
          <w:szCs w:val="28"/>
          <w:lang w:val="en-US"/>
        </w:rPr>
        <w:t xml:space="preserve"> </w:t>
      </w:r>
    </w:p>
    <w:p w14:paraId="662ACFEF" w14:textId="1EE8C906" w:rsidR="008B7DB2" w:rsidRPr="003F7A38" w:rsidRDefault="008B7DB2" w:rsidP="0044688B">
      <w:pPr>
        <w:pStyle w:val="NormalWeb"/>
        <w:numPr>
          <w:ilvl w:val="0"/>
          <w:numId w:val="5"/>
        </w:numPr>
        <w:spacing w:line="360" w:lineRule="auto"/>
        <w:jc w:val="both"/>
        <w:rPr>
          <w:rFonts w:ascii="Times New Roman" w:hAnsi="Times New Roman"/>
          <w:sz w:val="28"/>
          <w:szCs w:val="28"/>
          <w:lang w:val="en-US"/>
        </w:rPr>
      </w:pPr>
      <w:r w:rsidRPr="003F7A38">
        <w:rPr>
          <w:rFonts w:ascii="Times New Roman" w:hAnsi="Times New Roman"/>
          <w:i/>
          <w:iCs/>
          <w:sz w:val="28"/>
          <w:szCs w:val="28"/>
          <w:lang w:val="en-US"/>
        </w:rPr>
        <w:t>Frank/</w:t>
      </w:r>
      <w:proofErr w:type="spellStart"/>
      <w:r w:rsidRPr="003F7A38">
        <w:rPr>
          <w:rFonts w:ascii="Times New Roman" w:hAnsi="Times New Roman"/>
          <w:i/>
          <w:iCs/>
          <w:sz w:val="28"/>
          <w:szCs w:val="28"/>
          <w:lang w:val="en-US"/>
        </w:rPr>
        <w:t>Wachter</w:t>
      </w:r>
      <w:proofErr w:type="spellEnd"/>
      <w:r w:rsidRPr="003F7A38">
        <w:rPr>
          <w:rFonts w:ascii="Times New Roman" w:hAnsi="Times New Roman"/>
          <w:sz w:val="28"/>
          <w:szCs w:val="28"/>
          <w:lang w:val="en-US"/>
        </w:rPr>
        <w:t xml:space="preserve">, </w:t>
      </w:r>
      <w:proofErr w:type="spellStart"/>
      <w:r w:rsidRPr="003F7A38">
        <w:rPr>
          <w:rFonts w:ascii="Times New Roman" w:hAnsi="Times New Roman"/>
          <w:sz w:val="28"/>
          <w:szCs w:val="28"/>
          <w:lang w:val="en-US"/>
        </w:rPr>
        <w:t>Handbuch</w:t>
      </w:r>
      <w:proofErr w:type="spellEnd"/>
      <w:r w:rsidRPr="003F7A38">
        <w:rPr>
          <w:rFonts w:ascii="Times New Roman" w:hAnsi="Times New Roman"/>
          <w:sz w:val="28"/>
          <w:szCs w:val="28"/>
          <w:lang w:val="en-US"/>
        </w:rPr>
        <w:t xml:space="preserve"> </w:t>
      </w:r>
      <w:proofErr w:type="spellStart"/>
      <w:r w:rsidRPr="003F7A38">
        <w:rPr>
          <w:rFonts w:ascii="Times New Roman" w:hAnsi="Times New Roman"/>
          <w:sz w:val="28"/>
          <w:szCs w:val="28"/>
          <w:lang w:val="en-US"/>
        </w:rPr>
        <w:t>Immobilienrecht</w:t>
      </w:r>
      <w:proofErr w:type="spellEnd"/>
      <w:r w:rsidRPr="003F7A38">
        <w:rPr>
          <w:rFonts w:ascii="Times New Roman" w:hAnsi="Times New Roman"/>
          <w:sz w:val="28"/>
          <w:szCs w:val="28"/>
          <w:lang w:val="en-US"/>
        </w:rPr>
        <w:t xml:space="preserve"> in Europa - </w:t>
      </w:r>
      <w:proofErr w:type="spellStart"/>
      <w:r w:rsidRPr="003F7A38">
        <w:rPr>
          <w:rFonts w:ascii="Times New Roman" w:hAnsi="Times New Roman"/>
          <w:sz w:val="28"/>
          <w:szCs w:val="28"/>
          <w:lang w:val="en-US"/>
        </w:rPr>
        <w:t>Zivil</w:t>
      </w:r>
      <w:proofErr w:type="spellEnd"/>
      <w:r w:rsidRPr="003F7A38">
        <w:rPr>
          <w:rFonts w:ascii="Times New Roman" w:hAnsi="Times New Roman"/>
          <w:sz w:val="28"/>
          <w:szCs w:val="28"/>
          <w:lang w:val="en-US"/>
        </w:rPr>
        <w:t xml:space="preserve">- und </w:t>
      </w:r>
      <w:proofErr w:type="spellStart"/>
      <w:r w:rsidRPr="003F7A38">
        <w:rPr>
          <w:rFonts w:ascii="Times New Roman" w:hAnsi="Times New Roman"/>
          <w:sz w:val="28"/>
          <w:szCs w:val="28"/>
          <w:lang w:val="en-US"/>
        </w:rPr>
        <w:t>steuerrechtliche</w:t>
      </w:r>
      <w:proofErr w:type="spellEnd"/>
      <w:r w:rsidRPr="003F7A38">
        <w:rPr>
          <w:rFonts w:ascii="Times New Roman" w:hAnsi="Times New Roman"/>
          <w:sz w:val="28"/>
          <w:szCs w:val="28"/>
          <w:lang w:val="en-US"/>
        </w:rPr>
        <w:t xml:space="preserve"> </w:t>
      </w:r>
      <w:proofErr w:type="spellStart"/>
      <w:r w:rsidRPr="003F7A38">
        <w:rPr>
          <w:rFonts w:ascii="Times New Roman" w:hAnsi="Times New Roman"/>
          <w:sz w:val="28"/>
          <w:szCs w:val="28"/>
          <w:lang w:val="en-US"/>
        </w:rPr>
        <w:t>Aspekte</w:t>
      </w:r>
      <w:proofErr w:type="spellEnd"/>
      <w:r w:rsidRPr="003F7A38">
        <w:rPr>
          <w:rFonts w:ascii="Times New Roman" w:hAnsi="Times New Roman"/>
          <w:sz w:val="28"/>
          <w:szCs w:val="28"/>
          <w:lang w:val="en-US"/>
        </w:rPr>
        <w:t xml:space="preserve"> des </w:t>
      </w:r>
      <w:proofErr w:type="spellStart"/>
      <w:r w:rsidRPr="003F7A38">
        <w:rPr>
          <w:rFonts w:ascii="Times New Roman" w:hAnsi="Times New Roman"/>
          <w:sz w:val="28"/>
          <w:szCs w:val="28"/>
          <w:lang w:val="en-US"/>
        </w:rPr>
        <w:t>Erwerbs</w:t>
      </w:r>
      <w:proofErr w:type="spellEnd"/>
      <w:r w:rsidRPr="003F7A38">
        <w:rPr>
          <w:rFonts w:ascii="Times New Roman" w:hAnsi="Times New Roman"/>
          <w:sz w:val="28"/>
          <w:szCs w:val="28"/>
          <w:lang w:val="en-US"/>
        </w:rPr>
        <w:t xml:space="preserve">, der </w:t>
      </w:r>
      <w:proofErr w:type="spellStart"/>
      <w:r w:rsidRPr="003F7A38">
        <w:rPr>
          <w:rFonts w:ascii="Times New Roman" w:hAnsi="Times New Roman"/>
          <w:sz w:val="28"/>
          <w:szCs w:val="28"/>
          <w:lang w:val="en-US"/>
        </w:rPr>
        <w:t>Veräußerung</w:t>
      </w:r>
      <w:proofErr w:type="spellEnd"/>
      <w:r w:rsidRPr="003F7A38">
        <w:rPr>
          <w:rFonts w:ascii="Times New Roman" w:hAnsi="Times New Roman"/>
          <w:sz w:val="28"/>
          <w:szCs w:val="28"/>
          <w:lang w:val="en-US"/>
        </w:rPr>
        <w:t xml:space="preserve"> und der </w:t>
      </w:r>
      <w:proofErr w:type="spellStart"/>
      <w:r w:rsidRPr="003F7A38">
        <w:rPr>
          <w:rFonts w:ascii="Times New Roman" w:hAnsi="Times New Roman"/>
          <w:sz w:val="28"/>
          <w:szCs w:val="28"/>
          <w:lang w:val="en-US"/>
        </w:rPr>
        <w:t>Vererbung</w:t>
      </w:r>
      <w:proofErr w:type="spellEnd"/>
      <w:r w:rsidRPr="003F7A38">
        <w:rPr>
          <w:rFonts w:ascii="Times New Roman" w:hAnsi="Times New Roman"/>
          <w:sz w:val="28"/>
          <w:szCs w:val="28"/>
          <w:lang w:val="en-US"/>
        </w:rPr>
        <w:t xml:space="preserve"> von </w:t>
      </w:r>
      <w:proofErr w:type="spellStart"/>
      <w:r w:rsidRPr="003F7A38">
        <w:rPr>
          <w:rFonts w:ascii="Times New Roman" w:hAnsi="Times New Roman"/>
          <w:sz w:val="28"/>
          <w:szCs w:val="28"/>
          <w:lang w:val="en-US"/>
        </w:rPr>
        <w:t>Immobilien</w:t>
      </w:r>
      <w:proofErr w:type="spellEnd"/>
      <w:r w:rsidRPr="003F7A38">
        <w:rPr>
          <w:rFonts w:ascii="Times New Roman" w:hAnsi="Times New Roman"/>
          <w:sz w:val="28"/>
          <w:szCs w:val="28"/>
          <w:lang w:val="en-US"/>
        </w:rPr>
        <w:t>, 2004.</w:t>
      </w:r>
    </w:p>
    <w:p w14:paraId="0F42C048" w14:textId="77777777" w:rsidR="008B7DB2" w:rsidRPr="003F7A38" w:rsidRDefault="008B7DB2" w:rsidP="0044688B">
      <w:pPr>
        <w:pStyle w:val="NormalWeb"/>
        <w:numPr>
          <w:ilvl w:val="0"/>
          <w:numId w:val="5"/>
        </w:numPr>
        <w:spacing w:line="360" w:lineRule="auto"/>
        <w:jc w:val="both"/>
        <w:rPr>
          <w:rFonts w:ascii="Times New Roman" w:hAnsi="Times New Roman"/>
          <w:sz w:val="28"/>
          <w:szCs w:val="28"/>
          <w:lang w:val="en-US"/>
        </w:rPr>
      </w:pPr>
      <w:proofErr w:type="spellStart"/>
      <w:r w:rsidRPr="003F7A38">
        <w:rPr>
          <w:rFonts w:ascii="Times New Roman" w:hAnsi="Times New Roman"/>
          <w:i/>
          <w:iCs/>
          <w:sz w:val="28"/>
          <w:szCs w:val="28"/>
          <w:lang w:val="en-US"/>
        </w:rPr>
        <w:t>Hurndall</w:t>
      </w:r>
      <w:proofErr w:type="spellEnd"/>
      <w:r w:rsidRPr="003F7A38">
        <w:rPr>
          <w:rFonts w:ascii="Times New Roman" w:hAnsi="Times New Roman"/>
          <w:sz w:val="28"/>
          <w:szCs w:val="28"/>
          <w:lang w:val="en-US"/>
        </w:rPr>
        <w:t xml:space="preserve">, Property in Europe – Law and Practice, 1998 </w:t>
      </w:r>
    </w:p>
    <w:p w14:paraId="055E00D9" w14:textId="49C3BC31" w:rsidR="008B7DB2" w:rsidRPr="003F7A38" w:rsidRDefault="008B7DB2" w:rsidP="0044688B">
      <w:pPr>
        <w:pStyle w:val="NormalWeb"/>
        <w:numPr>
          <w:ilvl w:val="0"/>
          <w:numId w:val="5"/>
        </w:numPr>
        <w:spacing w:line="360" w:lineRule="auto"/>
        <w:jc w:val="both"/>
        <w:rPr>
          <w:rFonts w:ascii="Times New Roman" w:hAnsi="Times New Roman"/>
          <w:sz w:val="28"/>
          <w:szCs w:val="28"/>
          <w:lang w:val="en-US"/>
        </w:rPr>
      </w:pPr>
      <w:r w:rsidRPr="003F7A38">
        <w:rPr>
          <w:rFonts w:ascii="Times New Roman" w:hAnsi="Times New Roman"/>
          <w:i/>
          <w:iCs/>
          <w:sz w:val="28"/>
          <w:szCs w:val="28"/>
          <w:lang w:val="en-US"/>
        </w:rPr>
        <w:t>Vogel</w:t>
      </w:r>
      <w:r w:rsidRPr="003F7A38">
        <w:rPr>
          <w:rFonts w:ascii="Times New Roman" w:hAnsi="Times New Roman"/>
          <w:sz w:val="28"/>
          <w:szCs w:val="28"/>
          <w:lang w:val="en-US"/>
        </w:rPr>
        <w:t xml:space="preserve">. </w:t>
      </w:r>
      <w:proofErr w:type="spellStart"/>
      <w:r w:rsidRPr="003F7A38">
        <w:rPr>
          <w:rFonts w:ascii="Times New Roman" w:hAnsi="Times New Roman"/>
          <w:sz w:val="28"/>
          <w:szCs w:val="28"/>
          <w:lang w:val="en-US"/>
        </w:rPr>
        <w:t>Gutglaubenserwerb</w:t>
      </w:r>
      <w:proofErr w:type="spellEnd"/>
      <w:r w:rsidRPr="003F7A38">
        <w:rPr>
          <w:rFonts w:ascii="Times New Roman" w:hAnsi="Times New Roman"/>
          <w:sz w:val="28"/>
          <w:szCs w:val="28"/>
          <w:lang w:val="en-US"/>
        </w:rPr>
        <w:t xml:space="preserve">, </w:t>
      </w:r>
      <w:proofErr w:type="spellStart"/>
      <w:r w:rsidRPr="003F7A38">
        <w:rPr>
          <w:rFonts w:ascii="Times New Roman" w:hAnsi="Times New Roman"/>
          <w:sz w:val="28"/>
          <w:szCs w:val="28"/>
          <w:lang w:val="en-US"/>
        </w:rPr>
        <w:t>Fälschung</w:t>
      </w:r>
      <w:proofErr w:type="spellEnd"/>
      <w:r w:rsidRPr="003F7A38">
        <w:rPr>
          <w:rFonts w:ascii="Times New Roman" w:hAnsi="Times New Roman"/>
          <w:sz w:val="28"/>
          <w:szCs w:val="28"/>
          <w:lang w:val="en-US"/>
        </w:rPr>
        <w:t xml:space="preserve">, </w:t>
      </w:r>
      <w:proofErr w:type="spellStart"/>
      <w:r w:rsidRPr="003F7A38">
        <w:rPr>
          <w:rFonts w:ascii="Times New Roman" w:hAnsi="Times New Roman"/>
          <w:sz w:val="28"/>
          <w:szCs w:val="28"/>
          <w:lang w:val="en-US"/>
        </w:rPr>
        <w:t>Staatshaftung</w:t>
      </w:r>
      <w:proofErr w:type="spellEnd"/>
      <w:r w:rsidRPr="003F7A38">
        <w:rPr>
          <w:rFonts w:ascii="Times New Roman" w:hAnsi="Times New Roman"/>
          <w:sz w:val="28"/>
          <w:szCs w:val="28"/>
          <w:lang w:val="en-US"/>
        </w:rPr>
        <w:t xml:space="preserve"> und </w:t>
      </w:r>
      <w:proofErr w:type="spellStart"/>
      <w:r w:rsidRPr="003F7A38">
        <w:rPr>
          <w:rFonts w:ascii="Times New Roman" w:hAnsi="Times New Roman"/>
          <w:sz w:val="28"/>
          <w:szCs w:val="28"/>
          <w:lang w:val="en-US"/>
        </w:rPr>
        <w:t>Identitätsfeststellung</w:t>
      </w:r>
      <w:proofErr w:type="spellEnd"/>
      <w:r w:rsidRPr="003F7A38">
        <w:rPr>
          <w:rFonts w:ascii="Times New Roman" w:hAnsi="Times New Roman"/>
          <w:sz w:val="28"/>
          <w:szCs w:val="28"/>
          <w:lang w:val="en-US"/>
        </w:rPr>
        <w:t xml:space="preserve"> </w:t>
      </w:r>
      <w:proofErr w:type="spellStart"/>
      <w:r w:rsidRPr="003F7A38">
        <w:rPr>
          <w:rFonts w:ascii="Times New Roman" w:hAnsi="Times New Roman"/>
          <w:sz w:val="28"/>
          <w:szCs w:val="28"/>
          <w:lang w:val="en-US"/>
        </w:rPr>
        <w:t>im</w:t>
      </w:r>
      <w:proofErr w:type="spellEnd"/>
      <w:r w:rsidRPr="003F7A38">
        <w:rPr>
          <w:rFonts w:ascii="Times New Roman" w:hAnsi="Times New Roman"/>
          <w:sz w:val="28"/>
          <w:szCs w:val="28"/>
          <w:lang w:val="en-US"/>
        </w:rPr>
        <w:t xml:space="preserve"> </w:t>
      </w:r>
      <w:proofErr w:type="spellStart"/>
      <w:r w:rsidRPr="003F7A38">
        <w:rPr>
          <w:rFonts w:ascii="Times New Roman" w:hAnsi="Times New Roman"/>
          <w:sz w:val="28"/>
          <w:szCs w:val="28"/>
          <w:lang w:val="en-US"/>
        </w:rPr>
        <w:t>schwedischen</w:t>
      </w:r>
      <w:proofErr w:type="spellEnd"/>
      <w:r w:rsidRPr="003F7A38">
        <w:rPr>
          <w:rFonts w:ascii="Times New Roman" w:hAnsi="Times New Roman"/>
          <w:sz w:val="28"/>
          <w:szCs w:val="28"/>
          <w:lang w:val="en-US"/>
        </w:rPr>
        <w:t xml:space="preserve"> </w:t>
      </w:r>
      <w:proofErr w:type="spellStart"/>
      <w:r w:rsidRPr="003F7A38">
        <w:rPr>
          <w:rFonts w:ascii="Times New Roman" w:hAnsi="Times New Roman"/>
          <w:sz w:val="28"/>
          <w:szCs w:val="28"/>
          <w:lang w:val="en-US"/>
        </w:rPr>
        <w:t>Grund</w:t>
      </w:r>
      <w:proofErr w:type="spellEnd"/>
      <w:r w:rsidRPr="003F7A38">
        <w:rPr>
          <w:rFonts w:ascii="Times New Roman" w:hAnsi="Times New Roman"/>
          <w:sz w:val="28"/>
          <w:szCs w:val="28"/>
          <w:lang w:val="en-US"/>
        </w:rPr>
        <w:t xml:space="preserve">- </w:t>
      </w:r>
      <w:proofErr w:type="spellStart"/>
      <w:r w:rsidRPr="003F7A38">
        <w:rPr>
          <w:rFonts w:ascii="Times New Roman" w:hAnsi="Times New Roman"/>
          <w:sz w:val="28"/>
          <w:szCs w:val="28"/>
          <w:lang w:val="en-US"/>
        </w:rPr>
        <w:t>stücksrecht</w:t>
      </w:r>
      <w:proofErr w:type="spellEnd"/>
      <w:r w:rsidRPr="003F7A38">
        <w:rPr>
          <w:rFonts w:ascii="Times New Roman" w:hAnsi="Times New Roman"/>
          <w:sz w:val="28"/>
          <w:szCs w:val="28"/>
          <w:lang w:val="en-US"/>
        </w:rPr>
        <w:t>, in: Festschrift (</w:t>
      </w:r>
      <w:proofErr w:type="spellStart"/>
      <w:r w:rsidRPr="003F7A38">
        <w:rPr>
          <w:rFonts w:ascii="Times New Roman" w:hAnsi="Times New Roman"/>
          <w:sz w:val="28"/>
          <w:szCs w:val="28"/>
          <w:lang w:val="en-US"/>
        </w:rPr>
        <w:t>mélange</w:t>
      </w:r>
      <w:proofErr w:type="spellEnd"/>
      <w:r w:rsidRPr="003F7A38">
        <w:rPr>
          <w:rFonts w:ascii="Times New Roman" w:hAnsi="Times New Roman"/>
          <w:sz w:val="28"/>
          <w:szCs w:val="28"/>
          <w:lang w:val="en-US"/>
        </w:rPr>
        <w:t>) Max-Planck-</w:t>
      </w:r>
      <w:proofErr w:type="spellStart"/>
      <w:r w:rsidRPr="003F7A38">
        <w:rPr>
          <w:rFonts w:ascii="Times New Roman" w:hAnsi="Times New Roman"/>
          <w:sz w:val="28"/>
          <w:szCs w:val="28"/>
          <w:lang w:val="en-US"/>
        </w:rPr>
        <w:t>Institut</w:t>
      </w:r>
      <w:proofErr w:type="spellEnd"/>
      <w:r w:rsidRPr="003F7A38">
        <w:rPr>
          <w:rFonts w:ascii="Times New Roman" w:hAnsi="Times New Roman"/>
          <w:sz w:val="28"/>
          <w:szCs w:val="28"/>
          <w:lang w:val="en-US"/>
        </w:rPr>
        <w:t xml:space="preserve"> </w:t>
      </w:r>
      <w:proofErr w:type="spellStart"/>
      <w:r w:rsidRPr="003F7A38">
        <w:rPr>
          <w:rFonts w:ascii="Times New Roman" w:hAnsi="Times New Roman"/>
          <w:sz w:val="28"/>
          <w:szCs w:val="28"/>
          <w:lang w:val="en-US"/>
        </w:rPr>
        <w:t>für</w:t>
      </w:r>
      <w:proofErr w:type="spellEnd"/>
      <w:r w:rsidRPr="003F7A38">
        <w:rPr>
          <w:rFonts w:ascii="Times New Roman" w:hAnsi="Times New Roman"/>
          <w:sz w:val="28"/>
          <w:szCs w:val="28"/>
          <w:lang w:val="en-US"/>
        </w:rPr>
        <w:t xml:space="preserve"> </w:t>
      </w:r>
      <w:proofErr w:type="spellStart"/>
      <w:r w:rsidRPr="003F7A38">
        <w:rPr>
          <w:rFonts w:ascii="Times New Roman" w:hAnsi="Times New Roman"/>
          <w:sz w:val="28"/>
          <w:szCs w:val="28"/>
          <w:lang w:val="en-US"/>
        </w:rPr>
        <w:t>Privatrecht</w:t>
      </w:r>
      <w:proofErr w:type="spellEnd"/>
      <w:r w:rsidRPr="003F7A38">
        <w:rPr>
          <w:rFonts w:ascii="Times New Roman" w:hAnsi="Times New Roman"/>
          <w:sz w:val="28"/>
          <w:szCs w:val="28"/>
          <w:lang w:val="en-US"/>
        </w:rPr>
        <w:t xml:space="preserve">, 2001. </w:t>
      </w:r>
    </w:p>
    <w:p w14:paraId="5955929F" w14:textId="2B575B81" w:rsidR="008B7DB2" w:rsidRPr="003F7A38" w:rsidRDefault="008B7DB2" w:rsidP="0044688B">
      <w:pPr>
        <w:pStyle w:val="NormalWeb"/>
        <w:numPr>
          <w:ilvl w:val="0"/>
          <w:numId w:val="5"/>
        </w:numPr>
        <w:spacing w:line="360" w:lineRule="auto"/>
        <w:jc w:val="both"/>
        <w:rPr>
          <w:rFonts w:ascii="Times New Roman" w:hAnsi="Times New Roman"/>
          <w:sz w:val="28"/>
          <w:szCs w:val="28"/>
          <w:lang w:val="en-US"/>
        </w:rPr>
      </w:pPr>
      <w:proofErr w:type="spellStart"/>
      <w:r w:rsidRPr="003F7A38">
        <w:rPr>
          <w:rFonts w:ascii="Times New Roman" w:hAnsi="Times New Roman"/>
          <w:i/>
          <w:iCs/>
          <w:sz w:val="28"/>
          <w:szCs w:val="28"/>
          <w:lang w:val="en-US"/>
        </w:rPr>
        <w:t>Böhringer</w:t>
      </w:r>
      <w:proofErr w:type="spellEnd"/>
      <w:r w:rsidRPr="003F7A38">
        <w:rPr>
          <w:rFonts w:ascii="Times New Roman" w:hAnsi="Times New Roman"/>
          <w:sz w:val="28"/>
          <w:szCs w:val="28"/>
          <w:lang w:val="en-US"/>
        </w:rPr>
        <w:t xml:space="preserve">, Comparison of the Land Registry System in Central Europe with other forms of Property Law, </w:t>
      </w:r>
      <w:proofErr w:type="spellStart"/>
      <w:r w:rsidRPr="003F7A38">
        <w:rPr>
          <w:rFonts w:ascii="Times New Roman" w:hAnsi="Times New Roman"/>
          <w:sz w:val="28"/>
          <w:szCs w:val="28"/>
          <w:lang w:val="en-US"/>
        </w:rPr>
        <w:t>Notarius</w:t>
      </w:r>
      <w:proofErr w:type="spellEnd"/>
      <w:r w:rsidRPr="003F7A38">
        <w:rPr>
          <w:rFonts w:ascii="Times New Roman" w:hAnsi="Times New Roman"/>
          <w:sz w:val="28"/>
          <w:szCs w:val="28"/>
          <w:lang w:val="en-US"/>
        </w:rPr>
        <w:t xml:space="preserve"> International 1997. </w:t>
      </w:r>
    </w:p>
    <w:p w14:paraId="6B49D330" w14:textId="58DD8CB9" w:rsidR="008B7DB2" w:rsidRPr="003F7A38" w:rsidRDefault="008B7DB2" w:rsidP="0044688B">
      <w:pPr>
        <w:pStyle w:val="NormalWeb"/>
        <w:numPr>
          <w:ilvl w:val="0"/>
          <w:numId w:val="5"/>
        </w:numPr>
        <w:spacing w:line="360" w:lineRule="auto"/>
        <w:jc w:val="both"/>
        <w:rPr>
          <w:rFonts w:ascii="Times New Roman" w:hAnsi="Times New Roman"/>
          <w:sz w:val="28"/>
          <w:szCs w:val="28"/>
          <w:lang w:val="en-US"/>
        </w:rPr>
      </w:pPr>
      <w:proofErr w:type="spellStart"/>
      <w:r w:rsidRPr="003F7A38">
        <w:rPr>
          <w:rFonts w:ascii="Times New Roman" w:hAnsi="Times New Roman"/>
          <w:i/>
          <w:iCs/>
          <w:sz w:val="28"/>
          <w:szCs w:val="28"/>
          <w:lang w:val="en-US"/>
        </w:rPr>
        <w:t>Zevenbergen</w:t>
      </w:r>
      <w:proofErr w:type="spellEnd"/>
      <w:r w:rsidRPr="003F7A38">
        <w:rPr>
          <w:rFonts w:ascii="Times New Roman" w:hAnsi="Times New Roman"/>
          <w:sz w:val="28"/>
          <w:szCs w:val="28"/>
          <w:lang w:val="en-US"/>
        </w:rPr>
        <w:t>, Systems of Land Registration</w:t>
      </w:r>
      <w:r w:rsidR="0044688B" w:rsidRPr="003F7A38">
        <w:rPr>
          <w:rFonts w:ascii="Times New Roman" w:hAnsi="Times New Roman"/>
          <w:sz w:val="28"/>
          <w:szCs w:val="28"/>
          <w:lang w:val="en-US"/>
        </w:rPr>
        <w:t xml:space="preserve"> – Aspects and Effects, disser</w:t>
      </w:r>
      <w:r w:rsidRPr="003F7A38">
        <w:rPr>
          <w:rFonts w:ascii="Times New Roman" w:hAnsi="Times New Roman"/>
          <w:sz w:val="28"/>
          <w:szCs w:val="28"/>
          <w:lang w:val="en-US"/>
        </w:rPr>
        <w:t xml:space="preserve">tation, Delft 2002. </w:t>
      </w:r>
    </w:p>
    <w:p w14:paraId="7F15F9C1" w14:textId="179D967E" w:rsidR="008B7DB2" w:rsidRPr="003F7A38" w:rsidRDefault="008B7DB2" w:rsidP="0044688B">
      <w:pPr>
        <w:pStyle w:val="NormalWeb"/>
        <w:numPr>
          <w:ilvl w:val="0"/>
          <w:numId w:val="5"/>
        </w:numPr>
        <w:spacing w:line="360" w:lineRule="auto"/>
        <w:jc w:val="both"/>
        <w:rPr>
          <w:rFonts w:ascii="Times New Roman" w:hAnsi="Times New Roman"/>
          <w:sz w:val="28"/>
          <w:szCs w:val="28"/>
          <w:lang w:val="en-US"/>
        </w:rPr>
      </w:pPr>
      <w:proofErr w:type="spellStart"/>
      <w:r w:rsidRPr="003F7A38">
        <w:rPr>
          <w:rFonts w:ascii="Times New Roman" w:hAnsi="Times New Roman"/>
          <w:i/>
          <w:iCs/>
          <w:sz w:val="28"/>
          <w:szCs w:val="28"/>
          <w:lang w:val="en-US"/>
        </w:rPr>
        <w:t>Zevenbergen</w:t>
      </w:r>
      <w:proofErr w:type="spellEnd"/>
      <w:r w:rsidRPr="003F7A38">
        <w:rPr>
          <w:rFonts w:ascii="Times New Roman" w:hAnsi="Times New Roman"/>
          <w:sz w:val="28"/>
          <w:szCs w:val="28"/>
          <w:lang w:val="en-US"/>
        </w:rPr>
        <w:t xml:space="preserve">, Registration of Property Rights: a Systems Approach – Similar tasks, but different Roles, </w:t>
      </w:r>
      <w:proofErr w:type="spellStart"/>
      <w:r w:rsidRPr="003F7A38">
        <w:rPr>
          <w:rFonts w:ascii="Times New Roman" w:hAnsi="Times New Roman"/>
          <w:sz w:val="28"/>
          <w:szCs w:val="28"/>
          <w:lang w:val="en-US"/>
        </w:rPr>
        <w:t>Notarius</w:t>
      </w:r>
      <w:proofErr w:type="spellEnd"/>
      <w:r w:rsidRPr="003F7A38">
        <w:rPr>
          <w:rFonts w:ascii="Times New Roman" w:hAnsi="Times New Roman"/>
          <w:sz w:val="28"/>
          <w:szCs w:val="28"/>
          <w:lang w:val="en-US"/>
        </w:rPr>
        <w:t xml:space="preserve"> International 2003</w:t>
      </w:r>
      <w:r w:rsidR="0044688B" w:rsidRPr="003F7A38">
        <w:rPr>
          <w:rFonts w:ascii="Times New Roman" w:hAnsi="Times New Roman"/>
          <w:sz w:val="28"/>
          <w:szCs w:val="28"/>
          <w:lang w:val="en-US"/>
        </w:rPr>
        <w:t>.</w:t>
      </w:r>
      <w:r w:rsidRPr="003F7A38">
        <w:rPr>
          <w:rFonts w:ascii="Times New Roman" w:hAnsi="Times New Roman"/>
          <w:sz w:val="28"/>
          <w:szCs w:val="28"/>
          <w:lang w:val="en-US"/>
        </w:rPr>
        <w:t xml:space="preserve"> </w:t>
      </w:r>
    </w:p>
    <w:p w14:paraId="0E152F82" w14:textId="77777777" w:rsidR="008B7DB2" w:rsidRPr="003F7A38" w:rsidRDefault="008B7DB2" w:rsidP="008B7DB2">
      <w:pPr>
        <w:pStyle w:val="NormalWeb"/>
        <w:spacing w:line="360" w:lineRule="auto"/>
        <w:ind w:left="720"/>
        <w:jc w:val="both"/>
        <w:rPr>
          <w:rFonts w:ascii="Times New Roman" w:hAnsi="Times New Roman"/>
          <w:sz w:val="28"/>
          <w:szCs w:val="28"/>
          <w:lang w:val="en-US"/>
        </w:rPr>
      </w:pPr>
    </w:p>
    <w:sectPr w:rsidR="008B7DB2" w:rsidRPr="003F7A38" w:rsidSect="00AF65B2">
      <w:footerReference w:type="even" r:id="rId11"/>
      <w:footerReference w:type="default" r:id="rId12"/>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B39F1" w14:textId="77777777" w:rsidR="00562397" w:rsidRDefault="00562397" w:rsidP="00AF65B2">
      <w:pPr>
        <w:spacing w:after="0" w:line="240" w:lineRule="auto"/>
      </w:pPr>
      <w:r>
        <w:separator/>
      </w:r>
    </w:p>
  </w:endnote>
  <w:endnote w:type="continuationSeparator" w:id="0">
    <w:p w14:paraId="03142ACC" w14:textId="77777777" w:rsidR="00562397" w:rsidRDefault="00562397" w:rsidP="00AF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EFC27" w14:textId="77777777" w:rsidR="008B7DB2" w:rsidRDefault="008B7DB2" w:rsidP="00AF65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0F41" w14:textId="77777777" w:rsidR="008B7DB2" w:rsidRDefault="008B7D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49AAC" w14:textId="77777777" w:rsidR="008B7DB2" w:rsidRDefault="008B7DB2" w:rsidP="00AF65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06B8">
      <w:rPr>
        <w:rStyle w:val="PageNumber"/>
        <w:noProof/>
      </w:rPr>
      <w:t>2</w:t>
    </w:r>
    <w:r>
      <w:rPr>
        <w:rStyle w:val="PageNumber"/>
      </w:rPr>
      <w:fldChar w:fldCharType="end"/>
    </w:r>
  </w:p>
  <w:p w14:paraId="370E831D" w14:textId="77777777" w:rsidR="008B7DB2" w:rsidRDefault="008B7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B98C2" w14:textId="77777777" w:rsidR="00562397" w:rsidRDefault="00562397" w:rsidP="00AF65B2">
      <w:pPr>
        <w:spacing w:after="0" w:line="240" w:lineRule="auto"/>
      </w:pPr>
      <w:r>
        <w:separator/>
      </w:r>
    </w:p>
  </w:footnote>
  <w:footnote w:type="continuationSeparator" w:id="0">
    <w:p w14:paraId="3AD0473B" w14:textId="77777777" w:rsidR="00562397" w:rsidRDefault="00562397" w:rsidP="00AF65B2">
      <w:pPr>
        <w:spacing w:after="0" w:line="240" w:lineRule="auto"/>
      </w:pPr>
      <w:r>
        <w:continuationSeparator/>
      </w:r>
    </w:p>
  </w:footnote>
  <w:footnote w:id="1">
    <w:p w14:paraId="720565CA" w14:textId="6BE16E29" w:rsidR="008B7DB2" w:rsidRPr="003F7A38" w:rsidRDefault="008B7DB2" w:rsidP="0044688B">
      <w:pPr>
        <w:pStyle w:val="NormalWeb"/>
        <w:rPr>
          <w:rFonts w:ascii="Times New Roman" w:hAnsi="Times New Roman"/>
          <w:sz w:val="24"/>
          <w:szCs w:val="24"/>
          <w:lang w:val="en-US"/>
        </w:rPr>
      </w:pPr>
      <w:r w:rsidRPr="0044688B">
        <w:rPr>
          <w:rStyle w:val="FootnoteReference"/>
          <w:rFonts w:ascii="Times New Roman" w:hAnsi="Times New Roman"/>
          <w:sz w:val="24"/>
          <w:szCs w:val="24"/>
        </w:rPr>
        <w:footnoteRef/>
      </w:r>
      <w:r w:rsidRPr="003F7A38">
        <w:rPr>
          <w:rFonts w:ascii="Times New Roman" w:hAnsi="Times New Roman"/>
          <w:sz w:val="24"/>
          <w:szCs w:val="24"/>
          <w:lang w:val="en-US"/>
        </w:rPr>
        <w:t xml:space="preserve"> </w:t>
      </w:r>
      <w:r w:rsidRPr="003F7A38">
        <w:rPr>
          <w:rFonts w:ascii="Times New Roman" w:hAnsi="Times New Roman"/>
          <w:i/>
          <w:iCs/>
          <w:sz w:val="24"/>
          <w:szCs w:val="24"/>
          <w:lang w:val="en-US"/>
        </w:rPr>
        <w:t>Vogel</w:t>
      </w:r>
      <w:r w:rsidRPr="003F7A38">
        <w:rPr>
          <w:rFonts w:ascii="Times New Roman" w:hAnsi="Times New Roman"/>
          <w:sz w:val="24"/>
          <w:szCs w:val="24"/>
          <w:lang w:val="en-US"/>
        </w:rPr>
        <w:t xml:space="preserve">. </w:t>
      </w:r>
      <w:proofErr w:type="spellStart"/>
      <w:r w:rsidRPr="003F7A38">
        <w:rPr>
          <w:rFonts w:ascii="Times New Roman" w:hAnsi="Times New Roman"/>
          <w:sz w:val="24"/>
          <w:szCs w:val="24"/>
          <w:lang w:val="en-US"/>
        </w:rPr>
        <w:t>Gutglaubenserwerb</w:t>
      </w:r>
      <w:proofErr w:type="spellEnd"/>
      <w:r w:rsidRPr="003F7A38">
        <w:rPr>
          <w:rFonts w:ascii="Times New Roman" w:hAnsi="Times New Roman"/>
          <w:sz w:val="24"/>
          <w:szCs w:val="24"/>
          <w:lang w:val="en-US"/>
        </w:rPr>
        <w:t xml:space="preserve">, </w:t>
      </w:r>
      <w:proofErr w:type="spellStart"/>
      <w:r w:rsidRPr="003F7A38">
        <w:rPr>
          <w:rFonts w:ascii="Times New Roman" w:hAnsi="Times New Roman"/>
          <w:sz w:val="24"/>
          <w:szCs w:val="24"/>
          <w:lang w:val="en-US"/>
        </w:rPr>
        <w:t>Fälschung</w:t>
      </w:r>
      <w:proofErr w:type="spellEnd"/>
      <w:r w:rsidRPr="003F7A38">
        <w:rPr>
          <w:rFonts w:ascii="Times New Roman" w:hAnsi="Times New Roman"/>
          <w:sz w:val="24"/>
          <w:szCs w:val="24"/>
          <w:lang w:val="en-US"/>
        </w:rPr>
        <w:t xml:space="preserve">, </w:t>
      </w:r>
      <w:proofErr w:type="spellStart"/>
      <w:r w:rsidRPr="003F7A38">
        <w:rPr>
          <w:rFonts w:ascii="Times New Roman" w:hAnsi="Times New Roman"/>
          <w:sz w:val="24"/>
          <w:szCs w:val="24"/>
          <w:lang w:val="en-US"/>
        </w:rPr>
        <w:t>Staatshaftung</w:t>
      </w:r>
      <w:proofErr w:type="spellEnd"/>
      <w:r w:rsidRPr="003F7A38">
        <w:rPr>
          <w:rFonts w:ascii="Times New Roman" w:hAnsi="Times New Roman"/>
          <w:sz w:val="24"/>
          <w:szCs w:val="24"/>
          <w:lang w:val="en-US"/>
        </w:rPr>
        <w:t xml:space="preserve"> und </w:t>
      </w:r>
      <w:proofErr w:type="spellStart"/>
      <w:r w:rsidRPr="003F7A38">
        <w:rPr>
          <w:rFonts w:ascii="Times New Roman" w:hAnsi="Times New Roman"/>
          <w:sz w:val="24"/>
          <w:szCs w:val="24"/>
          <w:lang w:val="en-US"/>
        </w:rPr>
        <w:t>Identitätsfeststellung</w:t>
      </w:r>
      <w:proofErr w:type="spellEnd"/>
      <w:r w:rsidRPr="003F7A38">
        <w:rPr>
          <w:rFonts w:ascii="Times New Roman" w:hAnsi="Times New Roman"/>
          <w:sz w:val="24"/>
          <w:szCs w:val="24"/>
          <w:lang w:val="en-US"/>
        </w:rPr>
        <w:t xml:space="preserve"> </w:t>
      </w:r>
      <w:proofErr w:type="spellStart"/>
      <w:r w:rsidRPr="003F7A38">
        <w:rPr>
          <w:rFonts w:ascii="Times New Roman" w:hAnsi="Times New Roman"/>
          <w:sz w:val="24"/>
          <w:szCs w:val="24"/>
          <w:lang w:val="en-US"/>
        </w:rPr>
        <w:t>im</w:t>
      </w:r>
      <w:proofErr w:type="spellEnd"/>
      <w:r w:rsidRPr="003F7A38">
        <w:rPr>
          <w:rFonts w:ascii="Times New Roman" w:hAnsi="Times New Roman"/>
          <w:sz w:val="24"/>
          <w:szCs w:val="24"/>
          <w:lang w:val="en-US"/>
        </w:rPr>
        <w:t xml:space="preserve"> </w:t>
      </w:r>
      <w:proofErr w:type="spellStart"/>
      <w:r w:rsidRPr="003F7A38">
        <w:rPr>
          <w:rFonts w:ascii="Times New Roman" w:hAnsi="Times New Roman"/>
          <w:sz w:val="24"/>
          <w:szCs w:val="24"/>
          <w:lang w:val="en-US"/>
        </w:rPr>
        <w:t>schwedischen</w:t>
      </w:r>
      <w:proofErr w:type="spellEnd"/>
      <w:r w:rsidRPr="003F7A38">
        <w:rPr>
          <w:rFonts w:ascii="Times New Roman" w:hAnsi="Times New Roman"/>
          <w:sz w:val="24"/>
          <w:szCs w:val="24"/>
          <w:lang w:val="en-US"/>
        </w:rPr>
        <w:t xml:space="preserve"> </w:t>
      </w:r>
      <w:proofErr w:type="spellStart"/>
      <w:r w:rsidRPr="003F7A38">
        <w:rPr>
          <w:rFonts w:ascii="Times New Roman" w:hAnsi="Times New Roman"/>
          <w:sz w:val="24"/>
          <w:szCs w:val="24"/>
          <w:lang w:val="en-US"/>
        </w:rPr>
        <w:t>Grund</w:t>
      </w:r>
      <w:proofErr w:type="spellEnd"/>
      <w:r w:rsidRPr="003F7A38">
        <w:rPr>
          <w:rFonts w:ascii="Times New Roman" w:hAnsi="Times New Roman"/>
          <w:sz w:val="24"/>
          <w:szCs w:val="24"/>
          <w:lang w:val="en-US"/>
        </w:rPr>
        <w:t xml:space="preserve">- </w:t>
      </w:r>
      <w:proofErr w:type="spellStart"/>
      <w:r w:rsidRPr="003F7A38">
        <w:rPr>
          <w:rFonts w:ascii="Times New Roman" w:hAnsi="Times New Roman"/>
          <w:sz w:val="24"/>
          <w:szCs w:val="24"/>
          <w:lang w:val="en-US"/>
        </w:rPr>
        <w:t>stücksrecht</w:t>
      </w:r>
      <w:proofErr w:type="spellEnd"/>
      <w:r w:rsidRPr="003F7A38">
        <w:rPr>
          <w:rFonts w:ascii="Times New Roman" w:hAnsi="Times New Roman"/>
          <w:sz w:val="24"/>
          <w:szCs w:val="24"/>
          <w:lang w:val="en-US"/>
        </w:rPr>
        <w:t>, in: Festschrift (</w:t>
      </w:r>
      <w:proofErr w:type="spellStart"/>
      <w:r w:rsidRPr="003F7A38">
        <w:rPr>
          <w:rFonts w:ascii="Times New Roman" w:hAnsi="Times New Roman"/>
          <w:sz w:val="24"/>
          <w:szCs w:val="24"/>
          <w:lang w:val="en-US"/>
        </w:rPr>
        <w:t>mélange</w:t>
      </w:r>
      <w:proofErr w:type="spellEnd"/>
      <w:r w:rsidRPr="003F7A38">
        <w:rPr>
          <w:rFonts w:ascii="Times New Roman" w:hAnsi="Times New Roman"/>
          <w:sz w:val="24"/>
          <w:szCs w:val="24"/>
          <w:lang w:val="en-US"/>
        </w:rPr>
        <w:t>) Max-Planck-</w:t>
      </w:r>
      <w:proofErr w:type="spellStart"/>
      <w:r w:rsidRPr="003F7A38">
        <w:rPr>
          <w:rFonts w:ascii="Times New Roman" w:hAnsi="Times New Roman"/>
          <w:sz w:val="24"/>
          <w:szCs w:val="24"/>
          <w:lang w:val="en-US"/>
        </w:rPr>
        <w:t>Institut</w:t>
      </w:r>
      <w:proofErr w:type="spellEnd"/>
      <w:r w:rsidRPr="003F7A38">
        <w:rPr>
          <w:rFonts w:ascii="Times New Roman" w:hAnsi="Times New Roman"/>
          <w:sz w:val="24"/>
          <w:szCs w:val="24"/>
          <w:lang w:val="en-US"/>
        </w:rPr>
        <w:t xml:space="preserve"> </w:t>
      </w:r>
      <w:proofErr w:type="spellStart"/>
      <w:r w:rsidRPr="003F7A38">
        <w:rPr>
          <w:rFonts w:ascii="Times New Roman" w:hAnsi="Times New Roman"/>
          <w:sz w:val="24"/>
          <w:szCs w:val="24"/>
          <w:lang w:val="en-US"/>
        </w:rPr>
        <w:t>für</w:t>
      </w:r>
      <w:proofErr w:type="spellEnd"/>
      <w:r w:rsidRPr="003F7A38">
        <w:rPr>
          <w:rFonts w:ascii="Times New Roman" w:hAnsi="Times New Roman"/>
          <w:sz w:val="24"/>
          <w:szCs w:val="24"/>
          <w:lang w:val="en-US"/>
        </w:rPr>
        <w:t xml:space="preserve"> </w:t>
      </w:r>
      <w:proofErr w:type="spellStart"/>
      <w:r w:rsidRPr="003F7A38">
        <w:rPr>
          <w:rFonts w:ascii="Times New Roman" w:hAnsi="Times New Roman"/>
          <w:sz w:val="24"/>
          <w:szCs w:val="24"/>
          <w:lang w:val="en-US"/>
        </w:rPr>
        <w:t>Privatrecht</w:t>
      </w:r>
      <w:proofErr w:type="spellEnd"/>
      <w:r w:rsidRPr="003F7A38">
        <w:rPr>
          <w:rFonts w:ascii="Times New Roman" w:hAnsi="Times New Roman"/>
          <w:sz w:val="24"/>
          <w:szCs w:val="24"/>
          <w:lang w:val="en-US"/>
        </w:rPr>
        <w:t>, 2001, p. 1065.</w:t>
      </w:r>
    </w:p>
  </w:footnote>
  <w:footnote w:id="2">
    <w:p w14:paraId="18AA7DEB" w14:textId="5419DDAC" w:rsidR="008B7DB2" w:rsidRPr="003F7A38" w:rsidRDefault="008B7DB2" w:rsidP="0044688B">
      <w:pPr>
        <w:pStyle w:val="NormalWeb"/>
        <w:rPr>
          <w:rFonts w:ascii="Times New Roman" w:hAnsi="Times New Roman"/>
          <w:sz w:val="24"/>
          <w:szCs w:val="24"/>
          <w:lang w:val="en-US"/>
        </w:rPr>
      </w:pPr>
      <w:r w:rsidRPr="0044688B">
        <w:rPr>
          <w:rStyle w:val="FootnoteReference"/>
          <w:rFonts w:ascii="Times New Roman" w:hAnsi="Times New Roman"/>
          <w:sz w:val="24"/>
          <w:szCs w:val="24"/>
        </w:rPr>
        <w:footnoteRef/>
      </w:r>
      <w:r w:rsidRPr="003F7A38">
        <w:rPr>
          <w:rFonts w:ascii="Times New Roman" w:hAnsi="Times New Roman"/>
          <w:sz w:val="24"/>
          <w:szCs w:val="24"/>
          <w:lang w:val="en-US"/>
        </w:rPr>
        <w:t xml:space="preserve"> </w:t>
      </w:r>
      <w:proofErr w:type="spellStart"/>
      <w:r w:rsidRPr="003F7A38">
        <w:rPr>
          <w:rFonts w:ascii="Times New Roman" w:hAnsi="Times New Roman"/>
          <w:i/>
          <w:iCs/>
          <w:sz w:val="24"/>
          <w:szCs w:val="24"/>
          <w:lang w:val="en-US"/>
        </w:rPr>
        <w:t>Zevenbergen</w:t>
      </w:r>
      <w:proofErr w:type="spellEnd"/>
      <w:r w:rsidRPr="003F7A38">
        <w:rPr>
          <w:rFonts w:ascii="Times New Roman" w:hAnsi="Times New Roman"/>
          <w:sz w:val="24"/>
          <w:szCs w:val="24"/>
          <w:lang w:val="en-US"/>
        </w:rPr>
        <w:t xml:space="preserve">, Registration of Property Rights: a Systems Approach – Similar tasks, but different Roles, </w:t>
      </w:r>
      <w:proofErr w:type="spellStart"/>
      <w:r w:rsidRPr="003F7A38">
        <w:rPr>
          <w:rFonts w:ascii="Times New Roman" w:hAnsi="Times New Roman"/>
          <w:sz w:val="24"/>
          <w:szCs w:val="24"/>
          <w:lang w:val="en-US"/>
        </w:rPr>
        <w:t>Notarius</w:t>
      </w:r>
      <w:proofErr w:type="spellEnd"/>
      <w:r w:rsidRPr="003F7A38">
        <w:rPr>
          <w:rFonts w:ascii="Times New Roman" w:hAnsi="Times New Roman"/>
          <w:sz w:val="24"/>
          <w:szCs w:val="24"/>
          <w:lang w:val="en-US"/>
        </w:rPr>
        <w:t xml:space="preserve"> International 2003, </w:t>
      </w:r>
      <w:r w:rsidRPr="0044688B">
        <w:rPr>
          <w:rFonts w:ascii="Times New Roman" w:hAnsi="Times New Roman"/>
          <w:sz w:val="24"/>
          <w:szCs w:val="24"/>
        </w:rPr>
        <w:t>р</w:t>
      </w:r>
      <w:r w:rsidRPr="003F7A38">
        <w:rPr>
          <w:rFonts w:ascii="Times New Roman" w:hAnsi="Times New Roman"/>
          <w:sz w:val="24"/>
          <w:szCs w:val="24"/>
          <w:lang w:val="en-US"/>
        </w:rPr>
        <w:t>. 125.</w:t>
      </w:r>
    </w:p>
  </w:footnote>
  <w:footnote w:id="3">
    <w:p w14:paraId="69D45EE6" w14:textId="195BE459" w:rsidR="008B7DB2" w:rsidRPr="0044688B" w:rsidRDefault="008B7DB2" w:rsidP="0044688B">
      <w:pPr>
        <w:pStyle w:val="FootnoteText"/>
        <w:jc w:val="both"/>
        <w:rPr>
          <w:rFonts w:ascii="Times New Roman" w:hAnsi="Times New Roman" w:cs="Times New Roman"/>
          <w:lang w:val="en-US"/>
        </w:rPr>
      </w:pPr>
      <w:r>
        <w:rPr>
          <w:rStyle w:val="FootnoteReference"/>
        </w:rPr>
        <w:footnoteRef/>
      </w:r>
      <w:r w:rsidRPr="003F7A38">
        <w:rPr>
          <w:lang w:val="en-US"/>
        </w:rPr>
        <w:t xml:space="preserve"> </w:t>
      </w:r>
      <w:r w:rsidRPr="003F7A38">
        <w:rPr>
          <w:rFonts w:ascii="Times New Roman" w:hAnsi="Times New Roman" w:cs="Times New Roman"/>
          <w:lang w:val="en-US"/>
        </w:rPr>
        <w:t xml:space="preserve">French Civil Code. </w:t>
      </w:r>
      <w:hyperlink r:id="rId1" w:history="1">
        <w:r w:rsidRPr="0044688B">
          <w:rPr>
            <w:rFonts w:ascii="Times New Roman" w:hAnsi="Times New Roman" w:cs="Times New Roman"/>
            <w:bCs/>
            <w:lang w:val="en-US" w:eastAsia="en-US"/>
          </w:rPr>
          <w:t>Version transférée au 24 mars 2006</w:t>
        </w:r>
      </w:hyperlink>
      <w:r w:rsidRPr="0044688B">
        <w:rPr>
          <w:rFonts w:ascii="Times New Roman" w:hAnsi="Times New Roman" w:cs="Times New Roman"/>
          <w:lang w:val="en-US" w:eastAsia="en-US"/>
        </w:rPr>
        <w:t xml:space="preserve">. – URL: </w:t>
      </w:r>
      <w:hyperlink r:id="rId2" w:history="1">
        <w:r w:rsidRPr="0044688B">
          <w:rPr>
            <w:rStyle w:val="Hyperlink"/>
            <w:rFonts w:ascii="Times New Roman" w:hAnsi="Times New Roman" w:cs="Times New Roman"/>
            <w:color w:val="auto"/>
            <w:u w:val="none"/>
            <w:lang w:val="en-US" w:eastAsia="en-US"/>
          </w:rPr>
          <w:t>http://www.legifrance.gouv.fr</w:t>
        </w:r>
      </w:hyperlink>
      <w:r w:rsidR="007606B8">
        <w:rPr>
          <w:rFonts w:ascii="Times New Roman" w:hAnsi="Times New Roman" w:cs="Times New Roman"/>
          <w:lang w:val="en-US" w:eastAsia="en-US"/>
        </w:rPr>
        <w:t xml:space="preserve"> </w:t>
      </w:r>
      <w:bookmarkStart w:id="0" w:name="_GoBack"/>
      <w:bookmarkEnd w:id="0"/>
    </w:p>
  </w:footnote>
  <w:footnote w:id="4">
    <w:p w14:paraId="53619D10" w14:textId="755AD926" w:rsidR="008B7DB2" w:rsidRPr="0044688B" w:rsidRDefault="008B7DB2" w:rsidP="0044688B">
      <w:pPr>
        <w:pStyle w:val="FootnoteText"/>
        <w:jc w:val="both"/>
        <w:rPr>
          <w:rFonts w:ascii="Times New Roman" w:hAnsi="Times New Roman" w:cs="Times New Roman"/>
          <w:lang w:val="en-US"/>
        </w:rPr>
      </w:pPr>
      <w:r w:rsidRPr="0044688B">
        <w:rPr>
          <w:rStyle w:val="FootnoteReference"/>
          <w:rFonts w:ascii="Times New Roman" w:hAnsi="Times New Roman" w:cs="Times New Roman"/>
        </w:rPr>
        <w:footnoteRef/>
      </w:r>
      <w:r w:rsidRPr="003F7A38">
        <w:rPr>
          <w:rFonts w:ascii="Times New Roman" w:hAnsi="Times New Roman" w:cs="Times New Roman"/>
          <w:lang w:val="en-US"/>
        </w:rPr>
        <w:t xml:space="preserve"> </w:t>
      </w:r>
      <w:r w:rsidRPr="0044688B">
        <w:rPr>
          <w:rFonts w:ascii="Times New Roman" w:hAnsi="Times New Roman" w:cs="Times New Roman"/>
          <w:lang w:val="en-US"/>
        </w:rPr>
        <w:t xml:space="preserve">German Civil Code (BGB). – URL: </w:t>
      </w:r>
      <w:hyperlink r:id="rId3" w:anchor="p0374" w:history="1">
        <w:r w:rsidRPr="0044688B">
          <w:rPr>
            <w:rStyle w:val="Hyperlink"/>
            <w:rFonts w:ascii="Times New Roman" w:hAnsi="Times New Roman" w:cs="Times New Roman"/>
            <w:color w:val="auto"/>
            <w:u w:val="none"/>
            <w:lang w:val="en-US"/>
          </w:rPr>
          <w:t>http://www.gesetze-im-internet.de/englisch_bgb/englisch_bgb.html#p0374</w:t>
        </w:r>
      </w:hyperlink>
      <w:r w:rsidRPr="0044688B">
        <w:rPr>
          <w:rFonts w:ascii="Times New Roman" w:hAnsi="Times New Roman" w:cs="Times New Roman"/>
          <w:lang w:val="en-US"/>
        </w:rPr>
        <w:t xml:space="preserve"> </w:t>
      </w:r>
    </w:p>
  </w:footnote>
  <w:footnote w:id="5">
    <w:p w14:paraId="3F43DF8E" w14:textId="79835C55" w:rsidR="008B7DB2" w:rsidRPr="003F7A38" w:rsidRDefault="008B7DB2" w:rsidP="0044688B">
      <w:pPr>
        <w:pStyle w:val="NormalWeb"/>
        <w:jc w:val="both"/>
        <w:rPr>
          <w:rFonts w:ascii="Times New Roman" w:hAnsi="Times New Roman"/>
          <w:sz w:val="24"/>
          <w:szCs w:val="24"/>
          <w:lang w:val="en-US"/>
        </w:rPr>
      </w:pPr>
      <w:r w:rsidRPr="0044688B">
        <w:rPr>
          <w:rStyle w:val="FootnoteReference"/>
          <w:rFonts w:ascii="Times New Roman" w:hAnsi="Times New Roman"/>
          <w:sz w:val="24"/>
          <w:szCs w:val="24"/>
        </w:rPr>
        <w:footnoteRef/>
      </w:r>
      <w:r w:rsidRPr="003F7A38">
        <w:rPr>
          <w:rFonts w:ascii="Times New Roman" w:hAnsi="Times New Roman"/>
          <w:sz w:val="24"/>
          <w:szCs w:val="24"/>
          <w:lang w:val="en-US"/>
        </w:rPr>
        <w:t xml:space="preserve"> </w:t>
      </w:r>
      <w:proofErr w:type="spellStart"/>
      <w:r w:rsidRPr="003F7A38">
        <w:rPr>
          <w:rFonts w:ascii="Times New Roman" w:hAnsi="Times New Roman"/>
          <w:i/>
          <w:iCs/>
          <w:sz w:val="24"/>
          <w:szCs w:val="24"/>
          <w:lang w:val="en-US"/>
        </w:rPr>
        <w:t>Böhringer</w:t>
      </w:r>
      <w:proofErr w:type="spellEnd"/>
      <w:r w:rsidRPr="003F7A38">
        <w:rPr>
          <w:rFonts w:ascii="Times New Roman" w:hAnsi="Times New Roman"/>
          <w:sz w:val="24"/>
          <w:szCs w:val="24"/>
          <w:lang w:val="en-US"/>
        </w:rPr>
        <w:t xml:space="preserve">, Comparison of the Land Registry System in Central Europe with other forms of Property Law, </w:t>
      </w:r>
      <w:proofErr w:type="spellStart"/>
      <w:r w:rsidRPr="003F7A38">
        <w:rPr>
          <w:rFonts w:ascii="Times New Roman" w:hAnsi="Times New Roman"/>
          <w:sz w:val="24"/>
          <w:szCs w:val="24"/>
          <w:lang w:val="en-US"/>
        </w:rPr>
        <w:t>Notarius</w:t>
      </w:r>
      <w:proofErr w:type="spellEnd"/>
      <w:r w:rsidRPr="003F7A38">
        <w:rPr>
          <w:rFonts w:ascii="Times New Roman" w:hAnsi="Times New Roman"/>
          <w:sz w:val="24"/>
          <w:szCs w:val="24"/>
          <w:lang w:val="en-US"/>
        </w:rPr>
        <w:t xml:space="preserve"> International 1997, </w:t>
      </w:r>
      <w:r w:rsidRPr="0044688B">
        <w:rPr>
          <w:rFonts w:ascii="Times New Roman" w:hAnsi="Times New Roman"/>
          <w:sz w:val="24"/>
          <w:szCs w:val="24"/>
        </w:rPr>
        <w:t>р</w:t>
      </w:r>
      <w:r w:rsidRPr="003F7A38">
        <w:rPr>
          <w:rFonts w:ascii="Times New Roman" w:hAnsi="Times New Roman"/>
          <w:sz w:val="24"/>
          <w:szCs w:val="24"/>
          <w:lang w:val="en-US"/>
        </w:rPr>
        <w:t xml:space="preserve">. 166. </w:t>
      </w:r>
    </w:p>
    <w:p w14:paraId="4EC6534F" w14:textId="5003C8A0" w:rsidR="008B7DB2" w:rsidRPr="003F7A38" w:rsidRDefault="008B7DB2">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2EF2"/>
    <w:multiLevelType w:val="multilevel"/>
    <w:tmpl w:val="4B28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93102"/>
    <w:multiLevelType w:val="multilevel"/>
    <w:tmpl w:val="9E2C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E3F87"/>
    <w:multiLevelType w:val="hybridMultilevel"/>
    <w:tmpl w:val="FDD8D722"/>
    <w:lvl w:ilvl="0" w:tplc="67581DF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F95AEB"/>
    <w:multiLevelType w:val="hybridMultilevel"/>
    <w:tmpl w:val="FF38BE6A"/>
    <w:lvl w:ilvl="0" w:tplc="9EE67EB2">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204B19"/>
    <w:multiLevelType w:val="multilevel"/>
    <w:tmpl w:val="819A4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F478DB"/>
    <w:multiLevelType w:val="multilevel"/>
    <w:tmpl w:val="578C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7217B5"/>
    <w:multiLevelType w:val="multilevel"/>
    <w:tmpl w:val="5F466ED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1A1AA9"/>
    <w:multiLevelType w:val="multilevel"/>
    <w:tmpl w:val="02B2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2201DC"/>
    <w:multiLevelType w:val="multilevel"/>
    <w:tmpl w:val="1B4E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B555C3"/>
    <w:multiLevelType w:val="multilevel"/>
    <w:tmpl w:val="C35AD90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781A05"/>
    <w:multiLevelType w:val="multilevel"/>
    <w:tmpl w:val="ED34953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092C54"/>
    <w:multiLevelType w:val="multilevel"/>
    <w:tmpl w:val="BC9E771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7"/>
  </w:num>
  <w:num w:numId="4">
    <w:abstractNumId w:val="8"/>
  </w:num>
  <w:num w:numId="5">
    <w:abstractNumId w:val="2"/>
  </w:num>
  <w:num w:numId="6">
    <w:abstractNumId w:val="0"/>
  </w:num>
  <w:num w:numId="7">
    <w:abstractNumId w:val="5"/>
  </w:num>
  <w:num w:numId="8">
    <w:abstractNumId w:val="6"/>
  </w:num>
  <w:num w:numId="9">
    <w:abstractNumId w:val="11"/>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9E"/>
    <w:rsid w:val="000863BE"/>
    <w:rsid w:val="000E4C9E"/>
    <w:rsid w:val="00145062"/>
    <w:rsid w:val="001A36AE"/>
    <w:rsid w:val="00271BF9"/>
    <w:rsid w:val="002C3168"/>
    <w:rsid w:val="002D09F9"/>
    <w:rsid w:val="003F7A38"/>
    <w:rsid w:val="0044688B"/>
    <w:rsid w:val="00461068"/>
    <w:rsid w:val="004B6636"/>
    <w:rsid w:val="00511EB3"/>
    <w:rsid w:val="00534999"/>
    <w:rsid w:val="00562397"/>
    <w:rsid w:val="005C11F9"/>
    <w:rsid w:val="007221CB"/>
    <w:rsid w:val="007606B8"/>
    <w:rsid w:val="007F7B47"/>
    <w:rsid w:val="008071D5"/>
    <w:rsid w:val="008B7DB2"/>
    <w:rsid w:val="009B4EFC"/>
    <w:rsid w:val="009F07EF"/>
    <w:rsid w:val="00A16232"/>
    <w:rsid w:val="00A5082C"/>
    <w:rsid w:val="00A5525F"/>
    <w:rsid w:val="00AE0CC7"/>
    <w:rsid w:val="00AF65B2"/>
    <w:rsid w:val="00B539BA"/>
    <w:rsid w:val="00BC3F90"/>
    <w:rsid w:val="00BF5F24"/>
    <w:rsid w:val="00D82BC6"/>
    <w:rsid w:val="00DF78C3"/>
    <w:rsid w:val="00FD19C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E618D"/>
  <w14:defaultImageDpi w14:val="300"/>
  <w15:docId w15:val="{FD008FC1-885A-45AF-AE22-32483A1F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C9E"/>
    <w:pPr>
      <w:spacing w:after="200" w:line="276" w:lineRule="auto"/>
    </w:pPr>
    <w:rPr>
      <w:sz w:val="22"/>
      <w:szCs w:val="2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C9E"/>
    <w:rPr>
      <w:sz w:val="22"/>
      <w:szCs w:val="22"/>
      <w:lang w:eastAsia="ru-RU"/>
    </w:rPr>
  </w:style>
  <w:style w:type="paragraph" w:styleId="Footer">
    <w:name w:val="footer"/>
    <w:basedOn w:val="Normal"/>
    <w:link w:val="FooterChar"/>
    <w:uiPriority w:val="99"/>
    <w:unhideWhenUsed/>
    <w:rsid w:val="00AF65B2"/>
    <w:pPr>
      <w:tabs>
        <w:tab w:val="center" w:pos="4677"/>
        <w:tab w:val="right" w:pos="9355"/>
      </w:tabs>
      <w:spacing w:after="0" w:line="240" w:lineRule="auto"/>
    </w:pPr>
  </w:style>
  <w:style w:type="character" w:customStyle="1" w:styleId="FooterChar">
    <w:name w:val="Footer Char"/>
    <w:basedOn w:val="DefaultParagraphFont"/>
    <w:link w:val="Footer"/>
    <w:uiPriority w:val="99"/>
    <w:rsid w:val="00AF65B2"/>
    <w:rPr>
      <w:sz w:val="22"/>
      <w:szCs w:val="22"/>
      <w:lang w:eastAsia="ru-RU"/>
    </w:rPr>
  </w:style>
  <w:style w:type="character" w:styleId="PageNumber">
    <w:name w:val="page number"/>
    <w:basedOn w:val="DefaultParagraphFont"/>
    <w:uiPriority w:val="99"/>
    <w:semiHidden/>
    <w:unhideWhenUsed/>
    <w:rsid w:val="00AF65B2"/>
  </w:style>
  <w:style w:type="paragraph" w:styleId="NormalWeb">
    <w:name w:val="Normal (Web)"/>
    <w:basedOn w:val="Normal"/>
    <w:uiPriority w:val="99"/>
    <w:unhideWhenUsed/>
    <w:rsid w:val="002C3168"/>
    <w:pPr>
      <w:spacing w:before="100" w:beforeAutospacing="1" w:after="100" w:afterAutospacing="1" w:line="240" w:lineRule="auto"/>
    </w:pPr>
    <w:rPr>
      <w:rFonts w:ascii="Times" w:hAnsi="Times" w:cs="Times New Roman"/>
      <w:sz w:val="20"/>
      <w:szCs w:val="20"/>
    </w:rPr>
  </w:style>
  <w:style w:type="paragraph" w:styleId="FootnoteText">
    <w:name w:val="footnote text"/>
    <w:basedOn w:val="Normal"/>
    <w:link w:val="FootnoteTextChar"/>
    <w:uiPriority w:val="99"/>
    <w:unhideWhenUsed/>
    <w:rsid w:val="00BC3F90"/>
    <w:pPr>
      <w:spacing w:after="0" w:line="240" w:lineRule="auto"/>
    </w:pPr>
    <w:rPr>
      <w:sz w:val="24"/>
      <w:szCs w:val="24"/>
    </w:rPr>
  </w:style>
  <w:style w:type="character" w:customStyle="1" w:styleId="FootnoteTextChar">
    <w:name w:val="Footnote Text Char"/>
    <w:basedOn w:val="DefaultParagraphFont"/>
    <w:link w:val="FootnoteText"/>
    <w:uiPriority w:val="99"/>
    <w:rsid w:val="00BC3F90"/>
    <w:rPr>
      <w:lang w:eastAsia="ru-RU"/>
    </w:rPr>
  </w:style>
  <w:style w:type="character" w:styleId="FootnoteReference">
    <w:name w:val="footnote reference"/>
    <w:basedOn w:val="DefaultParagraphFont"/>
    <w:uiPriority w:val="99"/>
    <w:unhideWhenUsed/>
    <w:rsid w:val="00BC3F90"/>
    <w:rPr>
      <w:vertAlign w:val="superscript"/>
    </w:rPr>
  </w:style>
  <w:style w:type="character" w:styleId="Hyperlink">
    <w:name w:val="Hyperlink"/>
    <w:basedOn w:val="DefaultParagraphFont"/>
    <w:uiPriority w:val="99"/>
    <w:unhideWhenUsed/>
    <w:rsid w:val="00BC3F90"/>
    <w:rPr>
      <w:color w:val="0000FF" w:themeColor="hyperlink"/>
      <w:u w:val="single"/>
    </w:rPr>
  </w:style>
  <w:style w:type="character" w:styleId="FollowedHyperlink">
    <w:name w:val="FollowedHyperlink"/>
    <w:basedOn w:val="DefaultParagraphFont"/>
    <w:uiPriority w:val="99"/>
    <w:semiHidden/>
    <w:unhideWhenUsed/>
    <w:rsid w:val="00BC3F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204">
      <w:bodyDiv w:val="1"/>
      <w:marLeft w:val="0"/>
      <w:marRight w:val="0"/>
      <w:marTop w:val="0"/>
      <w:marBottom w:val="0"/>
      <w:divBdr>
        <w:top w:val="none" w:sz="0" w:space="0" w:color="auto"/>
        <w:left w:val="none" w:sz="0" w:space="0" w:color="auto"/>
        <w:bottom w:val="none" w:sz="0" w:space="0" w:color="auto"/>
        <w:right w:val="none" w:sz="0" w:space="0" w:color="auto"/>
      </w:divBdr>
      <w:divsChild>
        <w:div w:id="214241284">
          <w:marLeft w:val="0"/>
          <w:marRight w:val="0"/>
          <w:marTop w:val="0"/>
          <w:marBottom w:val="0"/>
          <w:divBdr>
            <w:top w:val="none" w:sz="0" w:space="0" w:color="auto"/>
            <w:left w:val="none" w:sz="0" w:space="0" w:color="auto"/>
            <w:bottom w:val="none" w:sz="0" w:space="0" w:color="auto"/>
            <w:right w:val="none" w:sz="0" w:space="0" w:color="auto"/>
          </w:divBdr>
          <w:divsChild>
            <w:div w:id="1399160691">
              <w:marLeft w:val="0"/>
              <w:marRight w:val="0"/>
              <w:marTop w:val="0"/>
              <w:marBottom w:val="0"/>
              <w:divBdr>
                <w:top w:val="none" w:sz="0" w:space="0" w:color="auto"/>
                <w:left w:val="none" w:sz="0" w:space="0" w:color="auto"/>
                <w:bottom w:val="none" w:sz="0" w:space="0" w:color="auto"/>
                <w:right w:val="none" w:sz="0" w:space="0" w:color="auto"/>
              </w:divBdr>
              <w:divsChild>
                <w:div w:id="21436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448">
      <w:bodyDiv w:val="1"/>
      <w:marLeft w:val="0"/>
      <w:marRight w:val="0"/>
      <w:marTop w:val="0"/>
      <w:marBottom w:val="0"/>
      <w:divBdr>
        <w:top w:val="none" w:sz="0" w:space="0" w:color="auto"/>
        <w:left w:val="none" w:sz="0" w:space="0" w:color="auto"/>
        <w:bottom w:val="none" w:sz="0" w:space="0" w:color="auto"/>
        <w:right w:val="none" w:sz="0" w:space="0" w:color="auto"/>
      </w:divBdr>
      <w:divsChild>
        <w:div w:id="1076126693">
          <w:marLeft w:val="0"/>
          <w:marRight w:val="0"/>
          <w:marTop w:val="0"/>
          <w:marBottom w:val="0"/>
          <w:divBdr>
            <w:top w:val="none" w:sz="0" w:space="0" w:color="auto"/>
            <w:left w:val="none" w:sz="0" w:space="0" w:color="auto"/>
            <w:bottom w:val="none" w:sz="0" w:space="0" w:color="auto"/>
            <w:right w:val="none" w:sz="0" w:space="0" w:color="auto"/>
          </w:divBdr>
          <w:divsChild>
            <w:div w:id="863202700">
              <w:marLeft w:val="0"/>
              <w:marRight w:val="0"/>
              <w:marTop w:val="0"/>
              <w:marBottom w:val="0"/>
              <w:divBdr>
                <w:top w:val="none" w:sz="0" w:space="0" w:color="auto"/>
                <w:left w:val="none" w:sz="0" w:space="0" w:color="auto"/>
                <w:bottom w:val="none" w:sz="0" w:space="0" w:color="auto"/>
                <w:right w:val="none" w:sz="0" w:space="0" w:color="auto"/>
              </w:divBdr>
              <w:divsChild>
                <w:div w:id="9751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4587">
      <w:bodyDiv w:val="1"/>
      <w:marLeft w:val="0"/>
      <w:marRight w:val="0"/>
      <w:marTop w:val="0"/>
      <w:marBottom w:val="0"/>
      <w:divBdr>
        <w:top w:val="none" w:sz="0" w:space="0" w:color="auto"/>
        <w:left w:val="none" w:sz="0" w:space="0" w:color="auto"/>
        <w:bottom w:val="none" w:sz="0" w:space="0" w:color="auto"/>
        <w:right w:val="none" w:sz="0" w:space="0" w:color="auto"/>
      </w:divBdr>
      <w:divsChild>
        <w:div w:id="884292596">
          <w:marLeft w:val="0"/>
          <w:marRight w:val="0"/>
          <w:marTop w:val="0"/>
          <w:marBottom w:val="0"/>
          <w:divBdr>
            <w:top w:val="none" w:sz="0" w:space="0" w:color="auto"/>
            <w:left w:val="none" w:sz="0" w:space="0" w:color="auto"/>
            <w:bottom w:val="none" w:sz="0" w:space="0" w:color="auto"/>
            <w:right w:val="none" w:sz="0" w:space="0" w:color="auto"/>
          </w:divBdr>
          <w:divsChild>
            <w:div w:id="2116821402">
              <w:marLeft w:val="0"/>
              <w:marRight w:val="0"/>
              <w:marTop w:val="0"/>
              <w:marBottom w:val="0"/>
              <w:divBdr>
                <w:top w:val="none" w:sz="0" w:space="0" w:color="auto"/>
                <w:left w:val="none" w:sz="0" w:space="0" w:color="auto"/>
                <w:bottom w:val="none" w:sz="0" w:space="0" w:color="auto"/>
                <w:right w:val="none" w:sz="0" w:space="0" w:color="auto"/>
              </w:divBdr>
              <w:divsChild>
                <w:div w:id="1297029759">
                  <w:marLeft w:val="0"/>
                  <w:marRight w:val="0"/>
                  <w:marTop w:val="0"/>
                  <w:marBottom w:val="0"/>
                  <w:divBdr>
                    <w:top w:val="none" w:sz="0" w:space="0" w:color="auto"/>
                    <w:left w:val="none" w:sz="0" w:space="0" w:color="auto"/>
                    <w:bottom w:val="none" w:sz="0" w:space="0" w:color="auto"/>
                    <w:right w:val="none" w:sz="0" w:space="0" w:color="auto"/>
                  </w:divBdr>
                  <w:divsChild>
                    <w:div w:id="15243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452693">
      <w:bodyDiv w:val="1"/>
      <w:marLeft w:val="0"/>
      <w:marRight w:val="0"/>
      <w:marTop w:val="0"/>
      <w:marBottom w:val="0"/>
      <w:divBdr>
        <w:top w:val="none" w:sz="0" w:space="0" w:color="auto"/>
        <w:left w:val="none" w:sz="0" w:space="0" w:color="auto"/>
        <w:bottom w:val="none" w:sz="0" w:space="0" w:color="auto"/>
        <w:right w:val="none" w:sz="0" w:space="0" w:color="auto"/>
      </w:divBdr>
      <w:divsChild>
        <w:div w:id="1912885378">
          <w:marLeft w:val="0"/>
          <w:marRight w:val="0"/>
          <w:marTop w:val="0"/>
          <w:marBottom w:val="0"/>
          <w:divBdr>
            <w:top w:val="none" w:sz="0" w:space="0" w:color="auto"/>
            <w:left w:val="none" w:sz="0" w:space="0" w:color="auto"/>
            <w:bottom w:val="none" w:sz="0" w:space="0" w:color="auto"/>
            <w:right w:val="none" w:sz="0" w:space="0" w:color="auto"/>
          </w:divBdr>
          <w:divsChild>
            <w:div w:id="555356995">
              <w:marLeft w:val="0"/>
              <w:marRight w:val="0"/>
              <w:marTop w:val="0"/>
              <w:marBottom w:val="0"/>
              <w:divBdr>
                <w:top w:val="none" w:sz="0" w:space="0" w:color="auto"/>
                <w:left w:val="none" w:sz="0" w:space="0" w:color="auto"/>
                <w:bottom w:val="none" w:sz="0" w:space="0" w:color="auto"/>
                <w:right w:val="none" w:sz="0" w:space="0" w:color="auto"/>
              </w:divBdr>
              <w:divsChild>
                <w:div w:id="16164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26353">
      <w:bodyDiv w:val="1"/>
      <w:marLeft w:val="0"/>
      <w:marRight w:val="0"/>
      <w:marTop w:val="0"/>
      <w:marBottom w:val="0"/>
      <w:divBdr>
        <w:top w:val="none" w:sz="0" w:space="0" w:color="auto"/>
        <w:left w:val="none" w:sz="0" w:space="0" w:color="auto"/>
        <w:bottom w:val="none" w:sz="0" w:space="0" w:color="auto"/>
        <w:right w:val="none" w:sz="0" w:space="0" w:color="auto"/>
      </w:divBdr>
      <w:divsChild>
        <w:div w:id="1240677348">
          <w:marLeft w:val="0"/>
          <w:marRight w:val="0"/>
          <w:marTop w:val="0"/>
          <w:marBottom w:val="0"/>
          <w:divBdr>
            <w:top w:val="none" w:sz="0" w:space="0" w:color="auto"/>
            <w:left w:val="none" w:sz="0" w:space="0" w:color="auto"/>
            <w:bottom w:val="none" w:sz="0" w:space="0" w:color="auto"/>
            <w:right w:val="none" w:sz="0" w:space="0" w:color="auto"/>
          </w:divBdr>
          <w:divsChild>
            <w:div w:id="333459017">
              <w:marLeft w:val="0"/>
              <w:marRight w:val="0"/>
              <w:marTop w:val="0"/>
              <w:marBottom w:val="0"/>
              <w:divBdr>
                <w:top w:val="none" w:sz="0" w:space="0" w:color="auto"/>
                <w:left w:val="none" w:sz="0" w:space="0" w:color="auto"/>
                <w:bottom w:val="none" w:sz="0" w:space="0" w:color="auto"/>
                <w:right w:val="none" w:sz="0" w:space="0" w:color="auto"/>
              </w:divBdr>
              <w:divsChild>
                <w:div w:id="1145244246">
                  <w:marLeft w:val="0"/>
                  <w:marRight w:val="0"/>
                  <w:marTop w:val="0"/>
                  <w:marBottom w:val="0"/>
                  <w:divBdr>
                    <w:top w:val="none" w:sz="0" w:space="0" w:color="auto"/>
                    <w:left w:val="none" w:sz="0" w:space="0" w:color="auto"/>
                    <w:bottom w:val="none" w:sz="0" w:space="0" w:color="auto"/>
                    <w:right w:val="none" w:sz="0" w:space="0" w:color="auto"/>
                  </w:divBdr>
                  <w:divsChild>
                    <w:div w:id="16023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711177">
      <w:bodyDiv w:val="1"/>
      <w:marLeft w:val="0"/>
      <w:marRight w:val="0"/>
      <w:marTop w:val="0"/>
      <w:marBottom w:val="0"/>
      <w:divBdr>
        <w:top w:val="none" w:sz="0" w:space="0" w:color="auto"/>
        <w:left w:val="none" w:sz="0" w:space="0" w:color="auto"/>
        <w:bottom w:val="none" w:sz="0" w:space="0" w:color="auto"/>
        <w:right w:val="none" w:sz="0" w:space="0" w:color="auto"/>
      </w:divBdr>
      <w:divsChild>
        <w:div w:id="711728571">
          <w:marLeft w:val="0"/>
          <w:marRight w:val="0"/>
          <w:marTop w:val="0"/>
          <w:marBottom w:val="0"/>
          <w:divBdr>
            <w:top w:val="none" w:sz="0" w:space="0" w:color="auto"/>
            <w:left w:val="none" w:sz="0" w:space="0" w:color="auto"/>
            <w:bottom w:val="none" w:sz="0" w:space="0" w:color="auto"/>
            <w:right w:val="none" w:sz="0" w:space="0" w:color="auto"/>
          </w:divBdr>
          <w:divsChild>
            <w:div w:id="1762988648">
              <w:marLeft w:val="0"/>
              <w:marRight w:val="0"/>
              <w:marTop w:val="0"/>
              <w:marBottom w:val="0"/>
              <w:divBdr>
                <w:top w:val="none" w:sz="0" w:space="0" w:color="auto"/>
                <w:left w:val="none" w:sz="0" w:space="0" w:color="auto"/>
                <w:bottom w:val="none" w:sz="0" w:space="0" w:color="auto"/>
                <w:right w:val="none" w:sz="0" w:space="0" w:color="auto"/>
              </w:divBdr>
              <w:divsChild>
                <w:div w:id="17909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70681">
      <w:bodyDiv w:val="1"/>
      <w:marLeft w:val="0"/>
      <w:marRight w:val="0"/>
      <w:marTop w:val="0"/>
      <w:marBottom w:val="0"/>
      <w:divBdr>
        <w:top w:val="none" w:sz="0" w:space="0" w:color="auto"/>
        <w:left w:val="none" w:sz="0" w:space="0" w:color="auto"/>
        <w:bottom w:val="none" w:sz="0" w:space="0" w:color="auto"/>
        <w:right w:val="none" w:sz="0" w:space="0" w:color="auto"/>
      </w:divBdr>
      <w:divsChild>
        <w:div w:id="389617433">
          <w:marLeft w:val="0"/>
          <w:marRight w:val="0"/>
          <w:marTop w:val="0"/>
          <w:marBottom w:val="0"/>
          <w:divBdr>
            <w:top w:val="none" w:sz="0" w:space="0" w:color="auto"/>
            <w:left w:val="none" w:sz="0" w:space="0" w:color="auto"/>
            <w:bottom w:val="none" w:sz="0" w:space="0" w:color="auto"/>
            <w:right w:val="none" w:sz="0" w:space="0" w:color="auto"/>
          </w:divBdr>
          <w:divsChild>
            <w:div w:id="373505202">
              <w:marLeft w:val="0"/>
              <w:marRight w:val="0"/>
              <w:marTop w:val="0"/>
              <w:marBottom w:val="0"/>
              <w:divBdr>
                <w:top w:val="none" w:sz="0" w:space="0" w:color="auto"/>
                <w:left w:val="none" w:sz="0" w:space="0" w:color="auto"/>
                <w:bottom w:val="none" w:sz="0" w:space="0" w:color="auto"/>
                <w:right w:val="none" w:sz="0" w:space="0" w:color="auto"/>
              </w:divBdr>
              <w:divsChild>
                <w:div w:id="12453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9732">
      <w:bodyDiv w:val="1"/>
      <w:marLeft w:val="0"/>
      <w:marRight w:val="0"/>
      <w:marTop w:val="0"/>
      <w:marBottom w:val="0"/>
      <w:divBdr>
        <w:top w:val="none" w:sz="0" w:space="0" w:color="auto"/>
        <w:left w:val="none" w:sz="0" w:space="0" w:color="auto"/>
        <w:bottom w:val="none" w:sz="0" w:space="0" w:color="auto"/>
        <w:right w:val="none" w:sz="0" w:space="0" w:color="auto"/>
      </w:divBdr>
      <w:divsChild>
        <w:div w:id="1361007970">
          <w:marLeft w:val="0"/>
          <w:marRight w:val="0"/>
          <w:marTop w:val="0"/>
          <w:marBottom w:val="0"/>
          <w:divBdr>
            <w:top w:val="none" w:sz="0" w:space="0" w:color="auto"/>
            <w:left w:val="none" w:sz="0" w:space="0" w:color="auto"/>
            <w:bottom w:val="none" w:sz="0" w:space="0" w:color="auto"/>
            <w:right w:val="none" w:sz="0" w:space="0" w:color="auto"/>
          </w:divBdr>
          <w:divsChild>
            <w:div w:id="1836719712">
              <w:marLeft w:val="0"/>
              <w:marRight w:val="0"/>
              <w:marTop w:val="0"/>
              <w:marBottom w:val="0"/>
              <w:divBdr>
                <w:top w:val="none" w:sz="0" w:space="0" w:color="auto"/>
                <w:left w:val="none" w:sz="0" w:space="0" w:color="auto"/>
                <w:bottom w:val="none" w:sz="0" w:space="0" w:color="auto"/>
                <w:right w:val="none" w:sz="0" w:space="0" w:color="auto"/>
              </w:divBdr>
              <w:divsChild>
                <w:div w:id="2093817547">
                  <w:marLeft w:val="0"/>
                  <w:marRight w:val="0"/>
                  <w:marTop w:val="0"/>
                  <w:marBottom w:val="0"/>
                  <w:divBdr>
                    <w:top w:val="none" w:sz="0" w:space="0" w:color="auto"/>
                    <w:left w:val="none" w:sz="0" w:space="0" w:color="auto"/>
                    <w:bottom w:val="none" w:sz="0" w:space="0" w:color="auto"/>
                    <w:right w:val="none" w:sz="0" w:space="0" w:color="auto"/>
                  </w:divBdr>
                  <w:divsChild>
                    <w:div w:id="12568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26301">
      <w:bodyDiv w:val="1"/>
      <w:marLeft w:val="0"/>
      <w:marRight w:val="0"/>
      <w:marTop w:val="0"/>
      <w:marBottom w:val="0"/>
      <w:divBdr>
        <w:top w:val="none" w:sz="0" w:space="0" w:color="auto"/>
        <w:left w:val="none" w:sz="0" w:space="0" w:color="auto"/>
        <w:bottom w:val="none" w:sz="0" w:space="0" w:color="auto"/>
        <w:right w:val="none" w:sz="0" w:space="0" w:color="auto"/>
      </w:divBdr>
      <w:divsChild>
        <w:div w:id="1283072598">
          <w:marLeft w:val="0"/>
          <w:marRight w:val="0"/>
          <w:marTop w:val="0"/>
          <w:marBottom w:val="0"/>
          <w:divBdr>
            <w:top w:val="none" w:sz="0" w:space="0" w:color="auto"/>
            <w:left w:val="none" w:sz="0" w:space="0" w:color="auto"/>
            <w:bottom w:val="none" w:sz="0" w:space="0" w:color="auto"/>
            <w:right w:val="none" w:sz="0" w:space="0" w:color="auto"/>
          </w:divBdr>
          <w:divsChild>
            <w:div w:id="714040796">
              <w:marLeft w:val="0"/>
              <w:marRight w:val="0"/>
              <w:marTop w:val="0"/>
              <w:marBottom w:val="0"/>
              <w:divBdr>
                <w:top w:val="none" w:sz="0" w:space="0" w:color="auto"/>
                <w:left w:val="none" w:sz="0" w:space="0" w:color="auto"/>
                <w:bottom w:val="none" w:sz="0" w:space="0" w:color="auto"/>
                <w:right w:val="none" w:sz="0" w:space="0" w:color="auto"/>
              </w:divBdr>
              <w:divsChild>
                <w:div w:id="1564562846">
                  <w:marLeft w:val="0"/>
                  <w:marRight w:val="0"/>
                  <w:marTop w:val="0"/>
                  <w:marBottom w:val="0"/>
                  <w:divBdr>
                    <w:top w:val="none" w:sz="0" w:space="0" w:color="auto"/>
                    <w:left w:val="none" w:sz="0" w:space="0" w:color="auto"/>
                    <w:bottom w:val="none" w:sz="0" w:space="0" w:color="auto"/>
                    <w:right w:val="none" w:sz="0" w:space="0" w:color="auto"/>
                  </w:divBdr>
                  <w:divsChild>
                    <w:div w:id="10658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75658">
      <w:bodyDiv w:val="1"/>
      <w:marLeft w:val="0"/>
      <w:marRight w:val="0"/>
      <w:marTop w:val="0"/>
      <w:marBottom w:val="0"/>
      <w:divBdr>
        <w:top w:val="none" w:sz="0" w:space="0" w:color="auto"/>
        <w:left w:val="none" w:sz="0" w:space="0" w:color="auto"/>
        <w:bottom w:val="none" w:sz="0" w:space="0" w:color="auto"/>
        <w:right w:val="none" w:sz="0" w:space="0" w:color="auto"/>
      </w:divBdr>
      <w:divsChild>
        <w:div w:id="452794468">
          <w:marLeft w:val="0"/>
          <w:marRight w:val="0"/>
          <w:marTop w:val="0"/>
          <w:marBottom w:val="0"/>
          <w:divBdr>
            <w:top w:val="none" w:sz="0" w:space="0" w:color="auto"/>
            <w:left w:val="none" w:sz="0" w:space="0" w:color="auto"/>
            <w:bottom w:val="none" w:sz="0" w:space="0" w:color="auto"/>
            <w:right w:val="none" w:sz="0" w:space="0" w:color="auto"/>
          </w:divBdr>
          <w:divsChild>
            <w:div w:id="1187056625">
              <w:marLeft w:val="0"/>
              <w:marRight w:val="0"/>
              <w:marTop w:val="0"/>
              <w:marBottom w:val="0"/>
              <w:divBdr>
                <w:top w:val="none" w:sz="0" w:space="0" w:color="auto"/>
                <w:left w:val="none" w:sz="0" w:space="0" w:color="auto"/>
                <w:bottom w:val="none" w:sz="0" w:space="0" w:color="auto"/>
                <w:right w:val="none" w:sz="0" w:space="0" w:color="auto"/>
              </w:divBdr>
              <w:divsChild>
                <w:div w:id="10805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0666">
      <w:bodyDiv w:val="1"/>
      <w:marLeft w:val="0"/>
      <w:marRight w:val="0"/>
      <w:marTop w:val="0"/>
      <w:marBottom w:val="0"/>
      <w:divBdr>
        <w:top w:val="none" w:sz="0" w:space="0" w:color="auto"/>
        <w:left w:val="none" w:sz="0" w:space="0" w:color="auto"/>
        <w:bottom w:val="none" w:sz="0" w:space="0" w:color="auto"/>
        <w:right w:val="none" w:sz="0" w:space="0" w:color="auto"/>
      </w:divBdr>
      <w:divsChild>
        <w:div w:id="2024014216">
          <w:marLeft w:val="0"/>
          <w:marRight w:val="0"/>
          <w:marTop w:val="0"/>
          <w:marBottom w:val="0"/>
          <w:divBdr>
            <w:top w:val="none" w:sz="0" w:space="0" w:color="auto"/>
            <w:left w:val="none" w:sz="0" w:space="0" w:color="auto"/>
            <w:bottom w:val="none" w:sz="0" w:space="0" w:color="auto"/>
            <w:right w:val="none" w:sz="0" w:space="0" w:color="auto"/>
          </w:divBdr>
          <w:divsChild>
            <w:div w:id="929775623">
              <w:marLeft w:val="0"/>
              <w:marRight w:val="0"/>
              <w:marTop w:val="0"/>
              <w:marBottom w:val="0"/>
              <w:divBdr>
                <w:top w:val="none" w:sz="0" w:space="0" w:color="auto"/>
                <w:left w:val="none" w:sz="0" w:space="0" w:color="auto"/>
                <w:bottom w:val="none" w:sz="0" w:space="0" w:color="auto"/>
                <w:right w:val="none" w:sz="0" w:space="0" w:color="auto"/>
              </w:divBdr>
              <w:divsChild>
                <w:div w:id="8959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58619">
      <w:bodyDiv w:val="1"/>
      <w:marLeft w:val="0"/>
      <w:marRight w:val="0"/>
      <w:marTop w:val="0"/>
      <w:marBottom w:val="0"/>
      <w:divBdr>
        <w:top w:val="none" w:sz="0" w:space="0" w:color="auto"/>
        <w:left w:val="none" w:sz="0" w:space="0" w:color="auto"/>
        <w:bottom w:val="none" w:sz="0" w:space="0" w:color="auto"/>
        <w:right w:val="none" w:sz="0" w:space="0" w:color="auto"/>
      </w:divBdr>
      <w:divsChild>
        <w:div w:id="1481843623">
          <w:marLeft w:val="0"/>
          <w:marRight w:val="0"/>
          <w:marTop w:val="0"/>
          <w:marBottom w:val="0"/>
          <w:divBdr>
            <w:top w:val="none" w:sz="0" w:space="0" w:color="auto"/>
            <w:left w:val="none" w:sz="0" w:space="0" w:color="auto"/>
            <w:bottom w:val="none" w:sz="0" w:space="0" w:color="auto"/>
            <w:right w:val="none" w:sz="0" w:space="0" w:color="auto"/>
          </w:divBdr>
          <w:divsChild>
            <w:div w:id="750583850">
              <w:marLeft w:val="0"/>
              <w:marRight w:val="0"/>
              <w:marTop w:val="0"/>
              <w:marBottom w:val="0"/>
              <w:divBdr>
                <w:top w:val="none" w:sz="0" w:space="0" w:color="auto"/>
                <w:left w:val="none" w:sz="0" w:space="0" w:color="auto"/>
                <w:bottom w:val="none" w:sz="0" w:space="0" w:color="auto"/>
                <w:right w:val="none" w:sz="0" w:space="0" w:color="auto"/>
              </w:divBdr>
              <w:divsChild>
                <w:div w:id="8418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17466">
      <w:bodyDiv w:val="1"/>
      <w:marLeft w:val="0"/>
      <w:marRight w:val="0"/>
      <w:marTop w:val="0"/>
      <w:marBottom w:val="0"/>
      <w:divBdr>
        <w:top w:val="none" w:sz="0" w:space="0" w:color="auto"/>
        <w:left w:val="none" w:sz="0" w:space="0" w:color="auto"/>
        <w:bottom w:val="none" w:sz="0" w:space="0" w:color="auto"/>
        <w:right w:val="none" w:sz="0" w:space="0" w:color="auto"/>
      </w:divBdr>
      <w:divsChild>
        <w:div w:id="1015225178">
          <w:marLeft w:val="0"/>
          <w:marRight w:val="0"/>
          <w:marTop w:val="0"/>
          <w:marBottom w:val="0"/>
          <w:divBdr>
            <w:top w:val="none" w:sz="0" w:space="0" w:color="auto"/>
            <w:left w:val="none" w:sz="0" w:space="0" w:color="auto"/>
            <w:bottom w:val="none" w:sz="0" w:space="0" w:color="auto"/>
            <w:right w:val="none" w:sz="0" w:space="0" w:color="auto"/>
          </w:divBdr>
          <w:divsChild>
            <w:div w:id="1575433808">
              <w:marLeft w:val="0"/>
              <w:marRight w:val="0"/>
              <w:marTop w:val="0"/>
              <w:marBottom w:val="0"/>
              <w:divBdr>
                <w:top w:val="none" w:sz="0" w:space="0" w:color="auto"/>
                <w:left w:val="none" w:sz="0" w:space="0" w:color="auto"/>
                <w:bottom w:val="none" w:sz="0" w:space="0" w:color="auto"/>
                <w:right w:val="none" w:sz="0" w:space="0" w:color="auto"/>
              </w:divBdr>
              <w:divsChild>
                <w:div w:id="246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2419">
      <w:bodyDiv w:val="1"/>
      <w:marLeft w:val="0"/>
      <w:marRight w:val="0"/>
      <w:marTop w:val="0"/>
      <w:marBottom w:val="0"/>
      <w:divBdr>
        <w:top w:val="none" w:sz="0" w:space="0" w:color="auto"/>
        <w:left w:val="none" w:sz="0" w:space="0" w:color="auto"/>
        <w:bottom w:val="none" w:sz="0" w:space="0" w:color="auto"/>
        <w:right w:val="none" w:sz="0" w:space="0" w:color="auto"/>
      </w:divBdr>
      <w:divsChild>
        <w:div w:id="440616167">
          <w:marLeft w:val="0"/>
          <w:marRight w:val="0"/>
          <w:marTop w:val="0"/>
          <w:marBottom w:val="0"/>
          <w:divBdr>
            <w:top w:val="none" w:sz="0" w:space="0" w:color="auto"/>
            <w:left w:val="none" w:sz="0" w:space="0" w:color="auto"/>
            <w:bottom w:val="none" w:sz="0" w:space="0" w:color="auto"/>
            <w:right w:val="none" w:sz="0" w:space="0" w:color="auto"/>
          </w:divBdr>
          <w:divsChild>
            <w:div w:id="465240728">
              <w:marLeft w:val="0"/>
              <w:marRight w:val="0"/>
              <w:marTop w:val="0"/>
              <w:marBottom w:val="0"/>
              <w:divBdr>
                <w:top w:val="none" w:sz="0" w:space="0" w:color="auto"/>
                <w:left w:val="none" w:sz="0" w:space="0" w:color="auto"/>
                <w:bottom w:val="none" w:sz="0" w:space="0" w:color="auto"/>
                <w:right w:val="none" w:sz="0" w:space="0" w:color="auto"/>
              </w:divBdr>
              <w:divsChild>
                <w:div w:id="20105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95456">
      <w:bodyDiv w:val="1"/>
      <w:marLeft w:val="0"/>
      <w:marRight w:val="0"/>
      <w:marTop w:val="0"/>
      <w:marBottom w:val="0"/>
      <w:divBdr>
        <w:top w:val="none" w:sz="0" w:space="0" w:color="auto"/>
        <w:left w:val="none" w:sz="0" w:space="0" w:color="auto"/>
        <w:bottom w:val="none" w:sz="0" w:space="0" w:color="auto"/>
        <w:right w:val="none" w:sz="0" w:space="0" w:color="auto"/>
      </w:divBdr>
      <w:divsChild>
        <w:div w:id="1854875200">
          <w:marLeft w:val="0"/>
          <w:marRight w:val="0"/>
          <w:marTop w:val="0"/>
          <w:marBottom w:val="0"/>
          <w:divBdr>
            <w:top w:val="none" w:sz="0" w:space="0" w:color="auto"/>
            <w:left w:val="none" w:sz="0" w:space="0" w:color="auto"/>
            <w:bottom w:val="none" w:sz="0" w:space="0" w:color="auto"/>
            <w:right w:val="none" w:sz="0" w:space="0" w:color="auto"/>
          </w:divBdr>
          <w:divsChild>
            <w:div w:id="1502281847">
              <w:marLeft w:val="0"/>
              <w:marRight w:val="0"/>
              <w:marTop w:val="0"/>
              <w:marBottom w:val="0"/>
              <w:divBdr>
                <w:top w:val="none" w:sz="0" w:space="0" w:color="auto"/>
                <w:left w:val="none" w:sz="0" w:space="0" w:color="auto"/>
                <w:bottom w:val="none" w:sz="0" w:space="0" w:color="auto"/>
                <w:right w:val="none" w:sz="0" w:space="0" w:color="auto"/>
              </w:divBdr>
              <w:divsChild>
                <w:div w:id="19920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2466">
      <w:bodyDiv w:val="1"/>
      <w:marLeft w:val="0"/>
      <w:marRight w:val="0"/>
      <w:marTop w:val="0"/>
      <w:marBottom w:val="0"/>
      <w:divBdr>
        <w:top w:val="none" w:sz="0" w:space="0" w:color="auto"/>
        <w:left w:val="none" w:sz="0" w:space="0" w:color="auto"/>
        <w:bottom w:val="none" w:sz="0" w:space="0" w:color="auto"/>
        <w:right w:val="none" w:sz="0" w:space="0" w:color="auto"/>
      </w:divBdr>
      <w:divsChild>
        <w:div w:id="31618873">
          <w:marLeft w:val="0"/>
          <w:marRight w:val="0"/>
          <w:marTop w:val="0"/>
          <w:marBottom w:val="0"/>
          <w:divBdr>
            <w:top w:val="none" w:sz="0" w:space="0" w:color="auto"/>
            <w:left w:val="none" w:sz="0" w:space="0" w:color="auto"/>
            <w:bottom w:val="none" w:sz="0" w:space="0" w:color="auto"/>
            <w:right w:val="none" w:sz="0" w:space="0" w:color="auto"/>
          </w:divBdr>
          <w:divsChild>
            <w:div w:id="1122262930">
              <w:marLeft w:val="0"/>
              <w:marRight w:val="0"/>
              <w:marTop w:val="0"/>
              <w:marBottom w:val="0"/>
              <w:divBdr>
                <w:top w:val="none" w:sz="0" w:space="0" w:color="auto"/>
                <w:left w:val="none" w:sz="0" w:space="0" w:color="auto"/>
                <w:bottom w:val="none" w:sz="0" w:space="0" w:color="auto"/>
                <w:right w:val="none" w:sz="0" w:space="0" w:color="auto"/>
              </w:divBdr>
              <w:divsChild>
                <w:div w:id="6908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jsessionid=9089C40B0B4E7541669092C225C23E81.tpdjo05v_3?idArticle=LEGIARTI000006445854&amp;cidTexte=LEGITEXT000006070721&amp;categorieLien=id&amp;dateTexte=200603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esetze-im-internet.de/englisch_bgb/englisch_bgb.html" TargetMode="External"/><Relationship Id="rId4" Type="http://schemas.openxmlformats.org/officeDocument/2006/relationships/settings" Target="settings.xml"/><Relationship Id="rId9" Type="http://schemas.openxmlformats.org/officeDocument/2006/relationships/hyperlink" Target="http://www.legifrance.gouv.f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esetze-im-internet.de/englisch_bgb/englisch_bgb.html" TargetMode="External"/><Relationship Id="rId2" Type="http://schemas.openxmlformats.org/officeDocument/2006/relationships/hyperlink" Target="http://www.legifrance.gouv.fr" TargetMode="External"/><Relationship Id="rId1" Type="http://schemas.openxmlformats.org/officeDocument/2006/relationships/hyperlink" Target="http://www.legifrance.gouv.fr/affichCodeArticle.do;jsessionid=9089C40B0B4E7541669092C225C23E81.tpdjo05v_3?idArticle=LEGIARTI000006445854&amp;cidTexte=LEGITEXT000006070721&amp;categorieLien=id&amp;dateTexte=20060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CE2A9-C2E4-4BF9-9A34-1B92A145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Izabella Prusskaya</dc:creator>
  <cp:keywords/>
  <dc:description/>
  <cp:lastModifiedBy>Глеб Александров</cp:lastModifiedBy>
  <cp:revision>3</cp:revision>
  <cp:lastPrinted>2013-12-15T19:19:00Z</cp:lastPrinted>
  <dcterms:created xsi:type="dcterms:W3CDTF">2014-06-21T12:11:00Z</dcterms:created>
  <dcterms:modified xsi:type="dcterms:W3CDTF">2014-06-21T12:12:00Z</dcterms:modified>
</cp:coreProperties>
</file>