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63" w:rsidRDefault="00C03817" w:rsidP="00076E63">
      <w:pPr>
        <w:pStyle w:val="msonormalmailrucssattributepostfixmailrucssattributepostfix"/>
        <w:shd w:val="clear" w:color="auto" w:fill="FFFFFF"/>
        <w:spacing w:after="180" w:afterAutospacing="0"/>
        <w:rPr>
          <w:rFonts w:ascii="Arial" w:hAnsi="Arial" w:cs="Arial"/>
          <w:color w:val="000000"/>
          <w:sz w:val="23"/>
          <w:szCs w:val="23"/>
        </w:rPr>
      </w:pPr>
      <w:r w:rsidRPr="00C03817">
        <w:rPr>
          <w:rFonts w:ascii="Arial" w:hAnsi="Arial" w:cs="Arial"/>
          <w:b/>
          <w:color w:val="000000"/>
          <w:sz w:val="23"/>
          <w:szCs w:val="23"/>
        </w:rPr>
        <w:t>Отзыв о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п</w:t>
      </w:r>
      <w:r w:rsidR="00076E63">
        <w:rPr>
          <w:rFonts w:ascii="Arial" w:hAnsi="Arial" w:cs="Arial"/>
          <w:b/>
          <w:bCs/>
          <w:color w:val="000000"/>
          <w:sz w:val="23"/>
          <w:szCs w:val="23"/>
        </w:rPr>
        <w:t>роектн</w:t>
      </w:r>
      <w:r>
        <w:rPr>
          <w:rFonts w:ascii="Arial" w:hAnsi="Arial" w:cs="Arial"/>
          <w:b/>
          <w:bCs/>
          <w:color w:val="000000"/>
          <w:sz w:val="23"/>
          <w:szCs w:val="23"/>
        </w:rPr>
        <w:t>ом</w:t>
      </w:r>
      <w:r w:rsidR="00076E63">
        <w:rPr>
          <w:rFonts w:ascii="Arial" w:hAnsi="Arial" w:cs="Arial"/>
          <w:b/>
          <w:bCs/>
          <w:color w:val="000000"/>
          <w:sz w:val="23"/>
          <w:szCs w:val="23"/>
        </w:rPr>
        <w:t xml:space="preserve"> семинар</w:t>
      </w:r>
      <w:r>
        <w:rPr>
          <w:rFonts w:ascii="Arial" w:hAnsi="Arial" w:cs="Arial"/>
          <w:b/>
          <w:bCs/>
          <w:color w:val="000000"/>
          <w:sz w:val="23"/>
          <w:szCs w:val="23"/>
        </w:rPr>
        <w:t>е</w:t>
      </w:r>
      <w:r w:rsidR="00076E63">
        <w:rPr>
          <w:rFonts w:ascii="Arial" w:hAnsi="Arial" w:cs="Arial"/>
          <w:b/>
          <w:bCs/>
          <w:color w:val="000000"/>
          <w:sz w:val="23"/>
          <w:szCs w:val="23"/>
        </w:rPr>
        <w:t> "Мастерская риск-ориентированного планирования"</w:t>
      </w:r>
    </w:p>
    <w:p w:rsidR="00076E63" w:rsidRDefault="00076E63" w:rsidP="00076E63">
      <w:pPr>
        <w:pStyle w:val="msonormalmailrucssattributepostfixmailrucssattributepostfix"/>
        <w:shd w:val="clear" w:color="auto" w:fill="FFFFFF"/>
        <w:spacing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Успешно закончился проектный семинар </w:t>
      </w:r>
      <w:r>
        <w:rPr>
          <w:rFonts w:ascii="Arial" w:hAnsi="Arial" w:cs="Arial"/>
          <w:b/>
          <w:bCs/>
          <w:color w:val="000000"/>
          <w:sz w:val="23"/>
          <w:szCs w:val="23"/>
        </w:rPr>
        <w:t>"Мастерская риск-ориентированного планирования"</w:t>
      </w:r>
      <w:r>
        <w:rPr>
          <w:rFonts w:ascii="Arial" w:hAnsi="Arial" w:cs="Arial"/>
          <w:color w:val="000000"/>
          <w:sz w:val="23"/>
          <w:szCs w:val="23"/>
        </w:rPr>
        <w:t>, который проводился совместно с департаментом управления рисками компании «Делойт» в СНГ в лице Сергея Гришунина и консультанта Александры Егоровой.</w:t>
      </w:r>
    </w:p>
    <w:p w:rsidR="00076E63" w:rsidRDefault="00076E63" w:rsidP="00076E63">
      <w:pPr>
        <w:pStyle w:val="msonormalmailrucssattributepostfixmailrucssattributepostfix"/>
        <w:shd w:val="clear" w:color="auto" w:fill="FFFFFF"/>
        <w:spacing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Целью семинара являлось формирование у заинтересованных студентов базовых практических навыков в области построения и интерпретации моделей риск-ориентированного бюджетирования для компаний из нефинансового сектора.</w:t>
      </w:r>
    </w:p>
    <w:p w:rsidR="00076E63" w:rsidRDefault="00076E63" w:rsidP="00076E63">
      <w:pPr>
        <w:pStyle w:val="msonormalmailrucssattributepostfixmailrucssattributepostfix"/>
        <w:shd w:val="clear" w:color="auto" w:fill="FFFFFF"/>
        <w:spacing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Курс был успешно пройдет студентами магистратуры программы «Корпоративные финансы», которые на протяжении двух месяцев проходили интенсивное обучение интеграции управления рисками в процессы бюджетирования. К ходе занятий студенты прослушали обучающую лекцию-тренинг по риск-ориентированному бюджетированию в условиях турбулентности экономики и познакомились с подходами по выявлению и оценке рисков, которые используются консультантами Делойт при выполнении реальных проектов. Помимо этого, студенты научились работать в программе @</w:t>
      </w:r>
      <w:r>
        <w:rPr>
          <w:rFonts w:ascii="Arial" w:hAnsi="Arial" w:cs="Arial"/>
          <w:color w:val="000000"/>
          <w:sz w:val="23"/>
          <w:szCs w:val="23"/>
          <w:lang w:val="en-US"/>
        </w:rPr>
        <w:t>Risk</w:t>
      </w:r>
      <w:r>
        <w:rPr>
          <w:rFonts w:ascii="Arial" w:hAnsi="Arial" w:cs="Arial"/>
          <w:color w:val="000000"/>
          <w:sz w:val="23"/>
          <w:szCs w:val="23"/>
        </w:rPr>
        <w:t>, разработанной специально для целей риск-ориентированного бюджетирования и практиковались в моделировании рисков на реальной финансово-экономической модели Компании во время семинарских занятий. В качестве экзамена студенты разделились на две группы по 3-4 человека и самостоятельно подготовили проект полного анализа рисков и достижимости бюджета для выбранной Компании, который презентовали на заключительном занятии. Экзаменационные работы были подготовлены на высоком уровне качества, что продемонстрировало высокую мотивацию и заинтересованность студентов при изучении курса. Все студенты успешно справились с данным курсом и получили положительные оценки. По завершении мастерской, от студентов были получены положительные отзывы, в которых отмечалось, что знания, полученные в ходе данного курса «можно действительно начать применять в своей работе уже сегодня».</w:t>
      </w:r>
    </w:p>
    <w:p w:rsidR="00076E63" w:rsidRDefault="00C03817" w:rsidP="00076E63">
      <w:pPr>
        <w:pStyle w:val="msonormalmailrucssattributepostfix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rFonts w:ascii="Verdana" w:hAnsi="Verdana" w:cs="Arial"/>
          <w:b/>
          <w:bCs/>
          <w:color w:val="100B0C"/>
          <w:sz w:val="16"/>
          <w:szCs w:val="16"/>
        </w:rPr>
        <w:t>Сергей Гришунин</w:t>
      </w:r>
      <w:r w:rsidR="00076E63">
        <w:rPr>
          <w:rFonts w:ascii="Verdana" w:hAnsi="Verdana" w:cs="Arial"/>
          <w:color w:val="100B0C"/>
          <w:sz w:val="16"/>
          <w:szCs w:val="16"/>
        </w:rPr>
        <w:br/>
      </w:r>
      <w:r>
        <w:rPr>
          <w:rFonts w:ascii="Verdana" w:hAnsi="Verdana" w:cs="Arial"/>
          <w:color w:val="100B0C"/>
          <w:sz w:val="16"/>
          <w:szCs w:val="16"/>
        </w:rPr>
        <w:t>Директор</w:t>
      </w:r>
      <w:r w:rsidR="00076E63">
        <w:rPr>
          <w:rFonts w:ascii="Verdana" w:hAnsi="Verdana" w:cs="Arial"/>
          <w:color w:val="100B0C"/>
          <w:sz w:val="16"/>
          <w:szCs w:val="16"/>
        </w:rPr>
        <w:t xml:space="preserve"> | Управление рисками</w:t>
      </w:r>
      <w:r w:rsidR="00076E63">
        <w:rPr>
          <w:rFonts w:ascii="Verdana" w:hAnsi="Verdana" w:cs="Arial"/>
          <w:color w:val="100B0C"/>
          <w:sz w:val="16"/>
          <w:szCs w:val="16"/>
        </w:rPr>
        <w:br/>
        <w:t>АО «Делойт и Туш СНГ»</w:t>
      </w:r>
    </w:p>
    <w:sectPr w:rsidR="00076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63"/>
    <w:rsid w:val="00076E63"/>
    <w:rsid w:val="00462F7E"/>
    <w:rsid w:val="00C0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A78A"/>
  <w15:chartTrackingRefBased/>
  <w15:docId w15:val="{7A46F311-8962-4CA5-BE9F-D1B5376E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07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76E63"/>
  </w:style>
  <w:style w:type="character" w:styleId="a3">
    <w:name w:val="Hyperlink"/>
    <w:basedOn w:val="a0"/>
    <w:uiPriority w:val="99"/>
    <w:semiHidden/>
    <w:unhideWhenUsed/>
    <w:rsid w:val="00076E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1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Сычёва Вера Ивановна</dc:creator>
  <cp:keywords/>
  <dc:description/>
  <cp:lastModifiedBy>Сычёва Вера Ивановна</cp:lastModifiedBy>
  <cp:revision>2</cp:revision>
  <cp:lastPrinted>2019-04-03T15:24:00Z</cp:lastPrinted>
  <dcterms:created xsi:type="dcterms:W3CDTF">2019-04-03T15:24:00Z</dcterms:created>
  <dcterms:modified xsi:type="dcterms:W3CDTF">2019-04-23T18:36:00Z</dcterms:modified>
</cp:coreProperties>
</file>