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DE" w:rsidRPr="00234CDE" w:rsidRDefault="00234CDE" w:rsidP="00215C0D">
      <w:pPr>
        <w:pStyle w:val="FR2"/>
        <w:spacing w:before="0" w:after="120"/>
        <w:ind w:left="0"/>
        <w:rPr>
          <w:b/>
          <w:i/>
          <w:sz w:val="28"/>
          <w:szCs w:val="28"/>
          <w:lang w:val="en-US"/>
        </w:rPr>
      </w:pPr>
      <w:r>
        <w:rPr>
          <w:b/>
          <w:sz w:val="28"/>
          <w:szCs w:val="28"/>
        </w:rPr>
        <w:t>Название</w:t>
      </w:r>
      <w:r w:rsidRPr="00234CD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методики</w:t>
      </w:r>
      <w:r w:rsidRPr="00234CD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НИС</w:t>
      </w:r>
      <w:r w:rsidRPr="00234CDE">
        <w:rPr>
          <w:b/>
          <w:sz w:val="28"/>
          <w:szCs w:val="28"/>
          <w:lang w:val="en-US"/>
        </w:rPr>
        <w:t xml:space="preserve">: </w:t>
      </w:r>
      <w:r w:rsidRPr="00234CDE">
        <w:rPr>
          <w:b/>
          <w:i/>
          <w:sz w:val="28"/>
          <w:szCs w:val="28"/>
          <w:lang w:val="en-US"/>
        </w:rPr>
        <w:t>Research sho</w:t>
      </w:r>
      <w:r>
        <w:rPr>
          <w:b/>
          <w:i/>
          <w:sz w:val="28"/>
          <w:szCs w:val="28"/>
          <w:lang w:val="en-US"/>
        </w:rPr>
        <w:t>u</w:t>
      </w:r>
      <w:r w:rsidRPr="00234CDE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  <w:lang w:val="en-US"/>
        </w:rPr>
        <w:t>d</w:t>
      </w:r>
      <w:r w:rsidRPr="00234CDE">
        <w:rPr>
          <w:b/>
          <w:i/>
          <w:sz w:val="28"/>
          <w:szCs w:val="28"/>
          <w:lang w:val="en-US"/>
        </w:rPr>
        <w:t xml:space="preserve"> be fun rather tha</w:t>
      </w:r>
      <w:r w:rsidR="00897D2B">
        <w:rPr>
          <w:b/>
          <w:i/>
          <w:sz w:val="28"/>
          <w:szCs w:val="28"/>
          <w:lang w:val="en-US"/>
        </w:rPr>
        <w:t>n</w:t>
      </w:r>
      <w:r w:rsidRPr="00234CDE">
        <w:rPr>
          <w:b/>
          <w:i/>
          <w:sz w:val="28"/>
          <w:szCs w:val="28"/>
          <w:lang w:val="en-US"/>
        </w:rPr>
        <w:t xml:space="preserve"> a grind.</w:t>
      </w:r>
    </w:p>
    <w:p w:rsidR="00234CDE" w:rsidRDefault="00234CDE" w:rsidP="00215C0D">
      <w:pPr>
        <w:pStyle w:val="FR2"/>
        <w:spacing w:before="0" w:after="120"/>
        <w:ind w:left="0"/>
        <w:rPr>
          <w:b/>
          <w:sz w:val="28"/>
          <w:szCs w:val="28"/>
          <w:lang w:val="en-US"/>
        </w:rPr>
      </w:pPr>
    </w:p>
    <w:p w:rsidR="00215C0D" w:rsidRPr="00CD086A" w:rsidRDefault="00215C0D" w:rsidP="00215C0D">
      <w:pPr>
        <w:pStyle w:val="FR2"/>
        <w:spacing w:before="0" w:after="120"/>
        <w:ind w:left="0"/>
        <w:rPr>
          <w:b/>
          <w:sz w:val="28"/>
          <w:szCs w:val="28"/>
        </w:rPr>
      </w:pPr>
      <w:r w:rsidRPr="00CD086A">
        <w:rPr>
          <w:b/>
          <w:sz w:val="28"/>
          <w:szCs w:val="28"/>
        </w:rPr>
        <w:t xml:space="preserve">Описание методики научно-исследовательского семинара </w:t>
      </w:r>
    </w:p>
    <w:p w:rsidR="00215C0D" w:rsidRPr="00CD086A" w:rsidRDefault="00215C0D" w:rsidP="00215C0D">
      <w:pPr>
        <w:spacing w:before="100" w:beforeAutospacing="1" w:after="120"/>
        <w:jc w:val="both"/>
        <w:rPr>
          <w:b/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>1. Основные задачи научно-исследовательского семинара.</w:t>
      </w:r>
    </w:p>
    <w:p w:rsidR="000E781C" w:rsidRDefault="00A44DA7" w:rsidP="000E781C">
      <w:p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Научно-исследовательский семинар «Инновации и интеллектуальный капитал» на втором курсе позиционируется как часть </w:t>
      </w:r>
      <w:r w:rsidR="002C02F2">
        <w:rPr>
          <w:bCs/>
          <w:sz w:val="28"/>
          <w:szCs w:val="28"/>
          <w:lang w:val="ru-RU"/>
        </w:rPr>
        <w:t xml:space="preserve">многоуровневой </w:t>
      </w:r>
      <w:r>
        <w:rPr>
          <w:bCs/>
          <w:sz w:val="28"/>
          <w:szCs w:val="28"/>
          <w:lang w:val="ru-RU"/>
        </w:rPr>
        <w:t>системы</w:t>
      </w:r>
      <w:r w:rsidR="002C02F2">
        <w:rPr>
          <w:bCs/>
          <w:sz w:val="28"/>
          <w:szCs w:val="28"/>
          <w:lang w:val="ru-RU"/>
        </w:rPr>
        <w:t xml:space="preserve"> по организации</w:t>
      </w:r>
      <w:r>
        <w:rPr>
          <w:bCs/>
          <w:sz w:val="28"/>
          <w:szCs w:val="28"/>
          <w:lang w:val="ru-RU"/>
        </w:rPr>
        <w:t xml:space="preserve"> исследовательской работы</w:t>
      </w:r>
      <w:r w:rsidR="002C02F2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 проводимой кафедрой финансового менеджмента в области эмпирических исследований инноваций и интеллектуального капитала. </w:t>
      </w:r>
      <w:r w:rsidR="002C02F2">
        <w:rPr>
          <w:bCs/>
          <w:sz w:val="28"/>
          <w:szCs w:val="28"/>
          <w:lang w:val="ru-RU"/>
        </w:rPr>
        <w:t>Многоуровневая система включает в себя руководство курсовыми работами, дипломами бакалавров и магистров факультета экономики, руководство научными семинарами на уровне бакалавриата и магистратуры, и</w:t>
      </w:r>
      <w:r>
        <w:rPr>
          <w:bCs/>
          <w:sz w:val="28"/>
          <w:szCs w:val="28"/>
          <w:lang w:val="ru-RU"/>
        </w:rPr>
        <w:t>ндивидуальн</w:t>
      </w:r>
      <w:r w:rsidR="002C02F2">
        <w:rPr>
          <w:bCs/>
          <w:sz w:val="28"/>
          <w:szCs w:val="28"/>
          <w:lang w:val="ru-RU"/>
        </w:rPr>
        <w:t>ую</w:t>
      </w:r>
      <w:r>
        <w:rPr>
          <w:bCs/>
          <w:sz w:val="28"/>
          <w:szCs w:val="28"/>
          <w:lang w:val="ru-RU"/>
        </w:rPr>
        <w:t xml:space="preserve"> </w:t>
      </w:r>
      <w:r w:rsidR="002C02F2">
        <w:rPr>
          <w:bCs/>
          <w:sz w:val="28"/>
          <w:szCs w:val="28"/>
          <w:lang w:val="ru-RU"/>
        </w:rPr>
        <w:t xml:space="preserve">исследовательскую </w:t>
      </w:r>
      <w:r>
        <w:rPr>
          <w:bCs/>
          <w:sz w:val="28"/>
          <w:szCs w:val="28"/>
          <w:lang w:val="ru-RU"/>
        </w:rPr>
        <w:t>работ</w:t>
      </w:r>
      <w:r w:rsidR="002C02F2">
        <w:rPr>
          <w:bCs/>
          <w:sz w:val="28"/>
          <w:szCs w:val="28"/>
          <w:lang w:val="ru-RU"/>
        </w:rPr>
        <w:t>у</w:t>
      </w:r>
      <w:r>
        <w:rPr>
          <w:bCs/>
          <w:sz w:val="28"/>
          <w:szCs w:val="28"/>
          <w:lang w:val="ru-RU"/>
        </w:rPr>
        <w:t xml:space="preserve"> аспирантов,</w:t>
      </w:r>
      <w:r w:rsidR="002C02F2">
        <w:rPr>
          <w:bCs/>
          <w:sz w:val="28"/>
          <w:szCs w:val="28"/>
          <w:lang w:val="ru-RU"/>
        </w:rPr>
        <w:t xml:space="preserve"> преподавателей и доцентов кафедры, а также коллективные исследовательские проекты. </w:t>
      </w:r>
    </w:p>
    <w:p w:rsidR="000E781C" w:rsidRPr="000E781C" w:rsidRDefault="000E781C" w:rsidP="000E781C">
      <w:pPr>
        <w:spacing w:before="100" w:beforeAutospacing="1" w:after="120"/>
        <w:jc w:val="both"/>
        <w:rPr>
          <w:bCs/>
          <w:sz w:val="28"/>
          <w:szCs w:val="28"/>
          <w:lang w:val="ru-RU"/>
        </w:rPr>
      </w:pPr>
      <w:r w:rsidRPr="000E781C">
        <w:rPr>
          <w:bCs/>
          <w:sz w:val="28"/>
          <w:szCs w:val="28"/>
          <w:lang w:val="ru-RU"/>
        </w:rPr>
        <w:t xml:space="preserve">Основная идея форма проведения семинара – внедрение института тьюторства.  В процесс организации вовлечены студенты старших курсов бакалавриата, магистранты и аспиранты кафедры финансового менеджмента. Студенты старших курсов бакалавриата и магистранты руководят проектными группами, участвуют в оценке их работы. Аспиранты кафедры разрабатывают отдельные тематические разделы научного семинара, организуют мастер-классы </w:t>
      </w:r>
      <w:proofErr w:type="gramStart"/>
      <w:r w:rsidRPr="000E781C">
        <w:rPr>
          <w:bCs/>
          <w:sz w:val="28"/>
          <w:szCs w:val="28"/>
          <w:lang w:val="ru-RU"/>
        </w:rPr>
        <w:t>про</w:t>
      </w:r>
      <w:proofErr w:type="gramEnd"/>
      <w:r w:rsidRPr="000E781C">
        <w:rPr>
          <w:bCs/>
          <w:sz w:val="28"/>
          <w:szCs w:val="28"/>
          <w:lang w:val="ru-RU"/>
        </w:rPr>
        <w:t xml:space="preserve"> </w:t>
      </w:r>
      <w:proofErr w:type="gramStart"/>
      <w:r w:rsidRPr="000E781C">
        <w:rPr>
          <w:bCs/>
          <w:sz w:val="28"/>
          <w:szCs w:val="28"/>
          <w:lang w:val="ru-RU"/>
        </w:rPr>
        <w:t>проведению</w:t>
      </w:r>
      <w:proofErr w:type="gramEnd"/>
      <w:r w:rsidRPr="000E781C">
        <w:rPr>
          <w:bCs/>
          <w:sz w:val="28"/>
          <w:szCs w:val="28"/>
          <w:lang w:val="ru-RU"/>
        </w:rPr>
        <w:t xml:space="preserve"> эмпирических исследований, в частности представляют результаты работы над своими исследованиями на доступном для понимания студентов бакалавриата уровне. </w:t>
      </w:r>
      <w:r>
        <w:rPr>
          <w:bCs/>
          <w:sz w:val="28"/>
          <w:szCs w:val="28"/>
          <w:lang w:val="ru-RU"/>
        </w:rPr>
        <w:t>При этом ф</w:t>
      </w:r>
      <w:r w:rsidRPr="000E781C">
        <w:rPr>
          <w:bCs/>
          <w:sz w:val="28"/>
          <w:szCs w:val="28"/>
          <w:lang w:val="ru-RU"/>
        </w:rPr>
        <w:t>ормируются базовые навыки коммуникации в рамках исследовательских команд. Студенты бакалавриата получают шанс ознакомиться с деятельностью молодых исследователей, которые олицетворяют собой пример возможной для них академической карьеры.</w:t>
      </w:r>
      <w:r>
        <w:rPr>
          <w:bCs/>
          <w:sz w:val="28"/>
          <w:szCs w:val="28"/>
          <w:lang w:val="ru-RU"/>
        </w:rPr>
        <w:t xml:space="preserve"> </w:t>
      </w:r>
    </w:p>
    <w:p w:rsidR="00897D2B" w:rsidRPr="00897D2B" w:rsidRDefault="00A44DA7" w:rsidP="000E781C">
      <w:pPr>
        <w:spacing w:before="100" w:beforeAutospacing="1" w:after="120"/>
        <w:jc w:val="both"/>
        <w:rPr>
          <w:bCs/>
          <w:sz w:val="28"/>
          <w:szCs w:val="28"/>
          <w:lang w:val="ru-RU"/>
        </w:rPr>
      </w:pPr>
      <w:r w:rsidRPr="00897D2B">
        <w:rPr>
          <w:bCs/>
          <w:sz w:val="28"/>
          <w:szCs w:val="28"/>
          <w:lang w:val="ru-RU"/>
        </w:rPr>
        <w:t xml:space="preserve">Глубокая убежденность авторов настоящей методики заключается в том, что </w:t>
      </w:r>
      <w:r w:rsidR="002C02F2" w:rsidRPr="00897D2B">
        <w:rPr>
          <w:bCs/>
          <w:sz w:val="28"/>
          <w:szCs w:val="28"/>
          <w:lang w:val="ru-RU"/>
        </w:rPr>
        <w:t>знакомство с</w:t>
      </w:r>
      <w:r w:rsidR="00897D2B" w:rsidRPr="00897D2B">
        <w:rPr>
          <w:bCs/>
          <w:sz w:val="28"/>
          <w:szCs w:val="28"/>
          <w:lang w:val="ru-RU"/>
        </w:rPr>
        <w:t xml:space="preserve"> теорией</w:t>
      </w:r>
      <w:r w:rsidR="002C02F2" w:rsidRPr="00897D2B">
        <w:rPr>
          <w:bCs/>
          <w:sz w:val="28"/>
          <w:szCs w:val="28"/>
          <w:lang w:val="ru-RU"/>
        </w:rPr>
        <w:t xml:space="preserve"> </w:t>
      </w:r>
      <w:r w:rsidR="00484BFA">
        <w:rPr>
          <w:bCs/>
          <w:sz w:val="28"/>
          <w:szCs w:val="28"/>
          <w:lang w:val="ru-RU"/>
        </w:rPr>
        <w:t xml:space="preserve">и практикой </w:t>
      </w:r>
      <w:r w:rsidR="002C02F2" w:rsidRPr="00897D2B">
        <w:rPr>
          <w:bCs/>
          <w:sz w:val="28"/>
          <w:szCs w:val="28"/>
          <w:lang w:val="ru-RU"/>
        </w:rPr>
        <w:t>исследовательской деятельности</w:t>
      </w:r>
      <w:r w:rsidRPr="00897D2B">
        <w:rPr>
          <w:bCs/>
          <w:sz w:val="28"/>
          <w:szCs w:val="28"/>
          <w:lang w:val="ru-RU"/>
        </w:rPr>
        <w:t xml:space="preserve"> студентов </w:t>
      </w:r>
      <w:r w:rsidR="002C02F2" w:rsidRPr="00897D2B">
        <w:rPr>
          <w:bCs/>
          <w:sz w:val="28"/>
          <w:szCs w:val="28"/>
          <w:lang w:val="ru-RU"/>
        </w:rPr>
        <w:t xml:space="preserve">второго курса </w:t>
      </w:r>
      <w:r w:rsidR="00897D2B" w:rsidRPr="00897D2B">
        <w:rPr>
          <w:bCs/>
          <w:sz w:val="28"/>
          <w:szCs w:val="28"/>
          <w:lang w:val="ru-RU"/>
        </w:rPr>
        <w:t>может быть успешным в случае применения принципа ”</w:t>
      </w:r>
      <w:r w:rsidR="00897D2B" w:rsidRPr="00897D2B">
        <w:rPr>
          <w:bCs/>
          <w:sz w:val="28"/>
          <w:szCs w:val="28"/>
        </w:rPr>
        <w:t>Research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should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be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fun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rather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than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a</w:t>
      </w:r>
      <w:r w:rsidR="00897D2B" w:rsidRPr="00897D2B">
        <w:rPr>
          <w:bCs/>
          <w:sz w:val="28"/>
          <w:szCs w:val="28"/>
          <w:lang w:val="ru-RU"/>
        </w:rPr>
        <w:t xml:space="preserve"> </w:t>
      </w:r>
      <w:r w:rsidR="00897D2B" w:rsidRPr="00897D2B">
        <w:rPr>
          <w:bCs/>
          <w:sz w:val="28"/>
          <w:szCs w:val="28"/>
        </w:rPr>
        <w:t>grind</w:t>
      </w:r>
      <w:r w:rsidR="00897D2B" w:rsidRPr="00897D2B">
        <w:rPr>
          <w:bCs/>
          <w:sz w:val="28"/>
          <w:szCs w:val="28"/>
          <w:lang w:val="ru-RU"/>
        </w:rPr>
        <w:t>”. Активные методы обучения,</w:t>
      </w:r>
      <w:r w:rsidR="00897D2B">
        <w:rPr>
          <w:bCs/>
          <w:sz w:val="28"/>
          <w:szCs w:val="28"/>
          <w:lang w:val="ru-RU"/>
        </w:rPr>
        <w:t xml:space="preserve"> в</w:t>
      </w:r>
      <w:r w:rsidR="00897D2B" w:rsidRPr="00897D2B">
        <w:rPr>
          <w:bCs/>
          <w:sz w:val="28"/>
          <w:szCs w:val="28"/>
          <w:lang w:val="ru-RU"/>
        </w:rPr>
        <w:t>овлечение заинтересованных студентов в текущие исследовательские проекты</w:t>
      </w:r>
      <w:r w:rsidR="00897D2B">
        <w:rPr>
          <w:bCs/>
          <w:sz w:val="28"/>
          <w:szCs w:val="28"/>
          <w:lang w:val="ru-RU"/>
        </w:rPr>
        <w:t xml:space="preserve"> позволяют решить следующие задачи НИС:</w:t>
      </w:r>
    </w:p>
    <w:p w:rsidR="00897D2B" w:rsidRDefault="00897D2B" w:rsidP="00897D2B">
      <w:pPr>
        <w:pStyle w:val="a6"/>
        <w:numPr>
          <w:ilvl w:val="0"/>
          <w:numId w:val="10"/>
        </w:num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Ознакомление с основными этапами проведения эмпирических исследований.</w:t>
      </w:r>
    </w:p>
    <w:p w:rsidR="00897D2B" w:rsidRDefault="00897D2B" w:rsidP="00897D2B">
      <w:pPr>
        <w:pStyle w:val="a6"/>
        <w:numPr>
          <w:ilvl w:val="0"/>
          <w:numId w:val="10"/>
        </w:num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Обучение работе со статистическими базами данных.</w:t>
      </w:r>
    </w:p>
    <w:p w:rsidR="001703D9" w:rsidRDefault="001703D9" w:rsidP="001703D9">
      <w:pPr>
        <w:pStyle w:val="a6"/>
        <w:numPr>
          <w:ilvl w:val="0"/>
          <w:numId w:val="10"/>
        </w:num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Развитие аналитических компетенций</w:t>
      </w:r>
      <w:r w:rsidR="00897D2B">
        <w:rPr>
          <w:bCs/>
          <w:sz w:val="28"/>
          <w:szCs w:val="28"/>
          <w:lang w:val="ru-RU"/>
        </w:rPr>
        <w:t>.</w:t>
      </w:r>
    </w:p>
    <w:p w:rsidR="00897D2B" w:rsidRDefault="00721A56" w:rsidP="001703D9">
      <w:pPr>
        <w:pStyle w:val="a6"/>
        <w:numPr>
          <w:ilvl w:val="0"/>
          <w:numId w:val="10"/>
        </w:num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Освоение базовых знаний в области анализа факторов инновационной активности фирмы.</w:t>
      </w:r>
    </w:p>
    <w:p w:rsidR="00E8666E" w:rsidRPr="001703D9" w:rsidRDefault="00897D2B" w:rsidP="001703D9">
      <w:pPr>
        <w:pStyle w:val="a6"/>
        <w:numPr>
          <w:ilvl w:val="0"/>
          <w:numId w:val="10"/>
        </w:numPr>
        <w:spacing w:before="100" w:beforeAutospacing="1" w:after="1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Ознакомление</w:t>
      </w:r>
      <w:r w:rsidR="00E8666E">
        <w:rPr>
          <w:bCs/>
          <w:sz w:val="28"/>
          <w:szCs w:val="28"/>
          <w:lang w:val="ru-RU"/>
        </w:rPr>
        <w:t xml:space="preserve"> с основными коммуникативными площадками в области инноваций и интеллектуального капитала (конференции, журналы,</w:t>
      </w:r>
      <w:r>
        <w:rPr>
          <w:bCs/>
          <w:sz w:val="28"/>
          <w:szCs w:val="28"/>
          <w:lang w:val="ru-RU"/>
        </w:rPr>
        <w:t xml:space="preserve"> сайты и др.)</w:t>
      </w:r>
    </w:p>
    <w:p w:rsidR="00215C0D" w:rsidRDefault="00215C0D" w:rsidP="00215C0D">
      <w:pPr>
        <w:spacing w:before="100" w:beforeAutospacing="1" w:after="120"/>
        <w:jc w:val="both"/>
        <w:rPr>
          <w:lang w:val="ru-RU"/>
        </w:rPr>
      </w:pPr>
      <w:r w:rsidRPr="00CD086A">
        <w:rPr>
          <w:b/>
          <w:bCs/>
          <w:sz w:val="28"/>
          <w:szCs w:val="28"/>
          <w:lang w:val="ru-RU"/>
        </w:rPr>
        <w:lastRenderedPageBreak/>
        <w:t>2. Порядок организации семинара</w:t>
      </w:r>
      <w:r w:rsidRPr="00CD086A">
        <w:rPr>
          <w:sz w:val="28"/>
          <w:szCs w:val="28"/>
          <w:lang w:val="ru-RU"/>
        </w:rPr>
        <w:t xml:space="preserve"> </w:t>
      </w:r>
    </w:p>
    <w:p w:rsidR="00CD086A" w:rsidRDefault="006B7DB5" w:rsidP="00D42137">
      <w:pPr>
        <w:spacing w:after="100" w:afterAutospacing="1"/>
        <w:jc w:val="both"/>
        <w:rPr>
          <w:sz w:val="28"/>
          <w:szCs w:val="28"/>
          <w:lang w:val="ru-RU"/>
        </w:rPr>
      </w:pPr>
      <w:r w:rsidRPr="006B7DB5">
        <w:rPr>
          <w:sz w:val="28"/>
          <w:szCs w:val="28"/>
          <w:lang w:val="ru-RU"/>
        </w:rPr>
        <w:t>Научно-исследовательский семинар «</w:t>
      </w:r>
      <w:r w:rsidR="00CD086A">
        <w:rPr>
          <w:sz w:val="28"/>
          <w:szCs w:val="28"/>
          <w:lang w:val="ru-RU"/>
        </w:rPr>
        <w:t xml:space="preserve">Инновации и интеллектуальный капитал в новой экономике» </w:t>
      </w:r>
      <w:r w:rsidRPr="006B7DB5">
        <w:rPr>
          <w:sz w:val="28"/>
          <w:szCs w:val="28"/>
          <w:lang w:val="ru-RU"/>
        </w:rPr>
        <w:t xml:space="preserve">проводится кафедрой </w:t>
      </w:r>
      <w:r w:rsidR="00CD086A">
        <w:rPr>
          <w:sz w:val="28"/>
          <w:szCs w:val="28"/>
          <w:lang w:val="ru-RU"/>
        </w:rPr>
        <w:t xml:space="preserve">финансового менеджмента </w:t>
      </w:r>
      <w:r w:rsidRPr="006B7DB5">
        <w:rPr>
          <w:sz w:val="28"/>
          <w:szCs w:val="28"/>
          <w:lang w:val="ru-RU"/>
        </w:rPr>
        <w:t xml:space="preserve">факультета </w:t>
      </w:r>
      <w:r w:rsidR="00CD086A">
        <w:rPr>
          <w:sz w:val="28"/>
          <w:szCs w:val="28"/>
          <w:lang w:val="ru-RU"/>
        </w:rPr>
        <w:t xml:space="preserve">экономики НИУ </w:t>
      </w:r>
      <w:r w:rsidRPr="006B7DB5">
        <w:rPr>
          <w:sz w:val="28"/>
          <w:szCs w:val="28"/>
          <w:lang w:val="ru-RU"/>
        </w:rPr>
        <w:t>ВШЭ</w:t>
      </w:r>
      <w:r w:rsidR="00CD086A">
        <w:rPr>
          <w:sz w:val="28"/>
          <w:szCs w:val="28"/>
          <w:lang w:val="ru-RU"/>
        </w:rPr>
        <w:t xml:space="preserve">-Пермь </w:t>
      </w:r>
      <w:r w:rsidRPr="006B7DB5">
        <w:rPr>
          <w:sz w:val="28"/>
          <w:szCs w:val="28"/>
          <w:lang w:val="ru-RU"/>
        </w:rPr>
        <w:t>в течение 2- 3 модулей второго года обучения</w:t>
      </w:r>
      <w:r w:rsidR="00CD086A">
        <w:rPr>
          <w:sz w:val="28"/>
          <w:szCs w:val="28"/>
          <w:lang w:val="ru-RU"/>
        </w:rPr>
        <w:t xml:space="preserve"> бакалавриата</w:t>
      </w:r>
      <w:r w:rsidRPr="006B7DB5">
        <w:rPr>
          <w:sz w:val="28"/>
          <w:szCs w:val="28"/>
          <w:lang w:val="ru-RU"/>
        </w:rPr>
        <w:t xml:space="preserve">. На него отводится 36 академических часа, из них 18 в виде семинаров, 18 - в виде лекций. </w:t>
      </w:r>
      <w:r w:rsidR="00054BF6" w:rsidRPr="006B7DB5">
        <w:rPr>
          <w:sz w:val="28"/>
          <w:szCs w:val="28"/>
          <w:lang w:val="ru-RU"/>
        </w:rPr>
        <w:t>Занятия проводятся 1 раз в неделю по</w:t>
      </w:r>
      <w:r w:rsidRPr="006B7DB5">
        <w:rPr>
          <w:sz w:val="28"/>
          <w:szCs w:val="28"/>
          <w:lang w:val="ru-RU"/>
        </w:rPr>
        <w:t xml:space="preserve"> 2 академических часа.</w:t>
      </w:r>
      <w:r w:rsidR="00054BF6" w:rsidRPr="006B7DB5">
        <w:rPr>
          <w:sz w:val="28"/>
          <w:szCs w:val="28"/>
          <w:lang w:val="ru-RU"/>
        </w:rPr>
        <w:t xml:space="preserve"> </w:t>
      </w:r>
      <w:r w:rsidRPr="006B7DB5">
        <w:rPr>
          <w:sz w:val="28"/>
          <w:szCs w:val="28"/>
          <w:lang w:val="ru-RU"/>
        </w:rPr>
        <w:t>Запланирована также самостоятельная работа студентов по подготовке к семинару, консультации.</w:t>
      </w:r>
      <w:r w:rsidR="00984EB6">
        <w:rPr>
          <w:sz w:val="28"/>
          <w:szCs w:val="28"/>
          <w:lang w:val="ru-RU"/>
        </w:rPr>
        <w:t xml:space="preserve"> В конце курса проводится зачет.</w:t>
      </w:r>
      <w:r w:rsidR="00B73350" w:rsidRPr="00B73350">
        <w:rPr>
          <w:sz w:val="28"/>
          <w:szCs w:val="28"/>
          <w:lang w:val="ru-RU"/>
        </w:rPr>
        <w:t xml:space="preserve"> </w:t>
      </w:r>
      <w:r w:rsidR="00B73350" w:rsidRPr="006B7DB5">
        <w:rPr>
          <w:sz w:val="28"/>
          <w:szCs w:val="28"/>
          <w:lang w:val="ru-RU"/>
        </w:rPr>
        <w:t>Часы научно-исследовательского семинара учитываются в учебной нагрузке преподавател</w:t>
      </w:r>
      <w:r w:rsidR="00B73350">
        <w:rPr>
          <w:sz w:val="28"/>
          <w:szCs w:val="28"/>
          <w:lang w:val="ru-RU"/>
        </w:rPr>
        <w:t>ей</w:t>
      </w:r>
      <w:r w:rsidR="00B73350" w:rsidRPr="006B7DB5">
        <w:rPr>
          <w:sz w:val="28"/>
          <w:szCs w:val="28"/>
          <w:lang w:val="ru-RU"/>
        </w:rPr>
        <w:t>, проводящ</w:t>
      </w:r>
      <w:r w:rsidR="00B73350">
        <w:rPr>
          <w:sz w:val="28"/>
          <w:szCs w:val="28"/>
          <w:lang w:val="ru-RU"/>
        </w:rPr>
        <w:t>их</w:t>
      </w:r>
      <w:r w:rsidR="00B73350" w:rsidRPr="006B7DB5">
        <w:rPr>
          <w:sz w:val="28"/>
          <w:szCs w:val="28"/>
          <w:lang w:val="ru-RU"/>
        </w:rPr>
        <w:t xml:space="preserve"> занятия в соответствии </w:t>
      </w:r>
      <w:r w:rsidR="00B73350">
        <w:rPr>
          <w:sz w:val="28"/>
          <w:szCs w:val="28"/>
          <w:lang w:val="ru-RU"/>
        </w:rPr>
        <w:t xml:space="preserve">с порядком, установленным в НИУ </w:t>
      </w:r>
      <w:r w:rsidR="00B73350" w:rsidRPr="006B7DB5">
        <w:rPr>
          <w:sz w:val="28"/>
          <w:szCs w:val="28"/>
          <w:lang w:val="ru-RU"/>
        </w:rPr>
        <w:t>ВШЭ.</w:t>
      </w:r>
    </w:p>
    <w:p w:rsidR="00CD086A" w:rsidRDefault="00CD086A" w:rsidP="00D42137">
      <w:pPr>
        <w:spacing w:after="100" w:afterAutospacing="1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обязательный характер дисциплины, на семинар приглашается не более 30 студентов. Предполагается, что после первого года обучения, в рамках которого студенты (также на НИС) получают общие знания о том, что такое исследование, какие исследования бывают, как работать с литературой и т.д., на втором году они уже могут сделать выбор в соответствии с областью своих интересов. Таким образом, данный семинар ориентирован на тех и</w:t>
      </w:r>
      <w:r w:rsidR="001703D9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 них, кто выбирает </w:t>
      </w:r>
      <w:r w:rsidRPr="00CD086A">
        <w:rPr>
          <w:b/>
          <w:sz w:val="28"/>
          <w:szCs w:val="28"/>
          <w:lang w:val="ru-RU"/>
        </w:rPr>
        <w:t>эмпирические исследования</w:t>
      </w:r>
      <w:r>
        <w:rPr>
          <w:b/>
          <w:sz w:val="28"/>
          <w:szCs w:val="28"/>
          <w:lang w:val="ru-RU"/>
        </w:rPr>
        <w:t>.</w:t>
      </w:r>
    </w:p>
    <w:p w:rsidR="00CD086A" w:rsidRDefault="00CD086A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отбора студентов на этот курс со всеми студентами второго курса </w:t>
      </w:r>
      <w:r w:rsidRPr="006B7DB5">
        <w:rPr>
          <w:sz w:val="28"/>
          <w:szCs w:val="28"/>
          <w:lang w:val="ru-RU"/>
        </w:rPr>
        <w:t>проводится одно организационное собрание (до</w:t>
      </w:r>
      <w:r w:rsidRPr="006B7DB5">
        <w:rPr>
          <w:sz w:val="28"/>
          <w:szCs w:val="28"/>
        </w:rPr>
        <w:t> </w:t>
      </w:r>
      <w:r w:rsidRPr="006B7DB5">
        <w:rPr>
          <w:sz w:val="28"/>
          <w:szCs w:val="28"/>
          <w:lang w:val="ru-RU"/>
        </w:rPr>
        <w:t>середины сентября). На организационном собрании в рамках мини-презентации рассказывается о принципах, задачах, формах работы НИС</w:t>
      </w:r>
      <w:r>
        <w:rPr>
          <w:sz w:val="28"/>
          <w:szCs w:val="28"/>
          <w:lang w:val="ru-RU"/>
        </w:rPr>
        <w:t xml:space="preserve"> «Инновации и интеллектуальный капитал»</w:t>
      </w:r>
      <w:r w:rsidRPr="006B7DB5">
        <w:rPr>
          <w:sz w:val="28"/>
          <w:szCs w:val="28"/>
          <w:lang w:val="ru-RU"/>
        </w:rPr>
        <w:t>, а также об основн</w:t>
      </w:r>
      <w:r>
        <w:rPr>
          <w:sz w:val="28"/>
          <w:szCs w:val="28"/>
          <w:lang w:val="ru-RU"/>
        </w:rPr>
        <w:t>ых изучаемых темах.</w:t>
      </w:r>
      <w:r w:rsidRPr="006B7DB5">
        <w:rPr>
          <w:sz w:val="28"/>
          <w:szCs w:val="28"/>
          <w:lang w:val="ru-RU"/>
        </w:rPr>
        <w:t xml:space="preserve"> </w:t>
      </w:r>
    </w:p>
    <w:p w:rsidR="00CD086A" w:rsidRDefault="00CD086A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(не позднее начала октября) студентам предлагается написать мотивационное письмо (на английском языке), в которое помимо прочего включена информация о месте в рейтинге, занимаемом студентом, полученных баллах по английскому языку, основам экономической теории, а также математическим дисциплинам.</w:t>
      </w:r>
    </w:p>
    <w:p w:rsidR="006D3C66" w:rsidRDefault="00CD086A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15 октября </w:t>
      </w:r>
      <w:r w:rsidR="006D3C66">
        <w:rPr>
          <w:sz w:val="28"/>
          <w:szCs w:val="28"/>
          <w:lang w:val="ru-RU"/>
        </w:rPr>
        <w:t>формируются списки студентов, изучающих данную дисциплину, о чем издается соответствующий приказ по факультету экономики.</w:t>
      </w:r>
    </w:p>
    <w:p w:rsidR="00984EB6" w:rsidRDefault="00984EB6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в рамках НИС направлена на реализацию исследовательского проекта «Внешние и внутренние факторы инновационной активно</w:t>
      </w:r>
      <w:r w:rsidR="00484BFA">
        <w:rPr>
          <w:sz w:val="28"/>
          <w:szCs w:val="28"/>
          <w:lang w:val="ru-RU"/>
        </w:rPr>
        <w:t>сти</w:t>
      </w:r>
      <w:r>
        <w:rPr>
          <w:sz w:val="28"/>
          <w:szCs w:val="28"/>
          <w:lang w:val="ru-RU"/>
        </w:rPr>
        <w:t xml:space="preserve"> компаний», выполняемого в группе (не более 3х человек) в течение всего периода изучения дисциплины. В течение первых двух занятий, на которых студентам рассказывается о возможных исследовательских направлениях, приводятся примеры собственных эмпирических исследований ведущих семинара, а также проводятся тренинги и игры, позволяющие в конечном итоге получить искомые группы. </w:t>
      </w:r>
    </w:p>
    <w:p w:rsidR="00B73350" w:rsidRDefault="00484BFA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каждой группой закрепляется куратор из числа ведущих НИС. </w:t>
      </w:r>
      <w:r w:rsidR="00984EB6">
        <w:rPr>
          <w:sz w:val="28"/>
          <w:szCs w:val="28"/>
          <w:lang w:val="ru-RU"/>
        </w:rPr>
        <w:t xml:space="preserve">Общая идея </w:t>
      </w:r>
      <w:r>
        <w:rPr>
          <w:sz w:val="28"/>
          <w:szCs w:val="28"/>
          <w:lang w:val="ru-RU"/>
        </w:rPr>
        <w:t>индивидуальной работы куратора с каждой</w:t>
      </w:r>
      <w:r w:rsidR="00984EB6">
        <w:rPr>
          <w:sz w:val="28"/>
          <w:szCs w:val="28"/>
          <w:lang w:val="ru-RU"/>
        </w:rPr>
        <w:t xml:space="preserve"> из групп в рамках проектной работы</w:t>
      </w:r>
      <w:r w:rsidR="00054BF6" w:rsidRPr="006B7DB5">
        <w:rPr>
          <w:sz w:val="28"/>
          <w:szCs w:val="28"/>
          <w:lang w:val="ru-RU"/>
        </w:rPr>
        <w:t xml:space="preserve">: дать основы </w:t>
      </w:r>
      <w:r w:rsidR="00984EB6">
        <w:rPr>
          <w:sz w:val="28"/>
          <w:szCs w:val="28"/>
          <w:lang w:val="ru-RU"/>
        </w:rPr>
        <w:t>анали</w:t>
      </w:r>
      <w:r w:rsidR="00B73350">
        <w:rPr>
          <w:sz w:val="28"/>
          <w:szCs w:val="28"/>
          <w:lang w:val="ru-RU"/>
        </w:rPr>
        <w:t>тических</w:t>
      </w:r>
      <w:r w:rsidR="00984EB6">
        <w:rPr>
          <w:sz w:val="28"/>
          <w:szCs w:val="28"/>
          <w:lang w:val="ru-RU"/>
        </w:rPr>
        <w:t xml:space="preserve"> компетенций в </w:t>
      </w:r>
      <w:r w:rsidR="00B73350">
        <w:rPr>
          <w:sz w:val="28"/>
          <w:szCs w:val="28"/>
          <w:lang w:val="ru-RU"/>
        </w:rPr>
        <w:t>области</w:t>
      </w:r>
      <w:r w:rsidR="00984EB6">
        <w:rPr>
          <w:sz w:val="28"/>
          <w:szCs w:val="28"/>
          <w:lang w:val="ru-RU"/>
        </w:rPr>
        <w:t xml:space="preserve"> </w:t>
      </w:r>
      <w:r w:rsidR="00B73350">
        <w:rPr>
          <w:sz w:val="28"/>
          <w:szCs w:val="28"/>
          <w:lang w:val="ru-RU"/>
        </w:rPr>
        <w:t>изучения</w:t>
      </w:r>
      <w:r w:rsidR="00984EB6">
        <w:rPr>
          <w:sz w:val="28"/>
          <w:szCs w:val="28"/>
          <w:lang w:val="ru-RU"/>
        </w:rPr>
        <w:t xml:space="preserve"> отдельной </w:t>
      </w:r>
      <w:r w:rsidR="00B73350">
        <w:rPr>
          <w:sz w:val="28"/>
          <w:szCs w:val="28"/>
          <w:lang w:val="ru-RU"/>
        </w:rPr>
        <w:lastRenderedPageBreak/>
        <w:t>специфической</w:t>
      </w:r>
      <w:r w:rsidR="00984EB6">
        <w:rPr>
          <w:sz w:val="28"/>
          <w:szCs w:val="28"/>
          <w:lang w:val="ru-RU"/>
        </w:rPr>
        <w:t xml:space="preserve"> области знаний</w:t>
      </w:r>
      <w:r w:rsidR="00B73350">
        <w:rPr>
          <w:sz w:val="28"/>
          <w:szCs w:val="28"/>
          <w:lang w:val="ru-RU"/>
        </w:rPr>
        <w:t xml:space="preserve"> для всех студентов</w:t>
      </w:r>
      <w:r w:rsidR="00984EB6">
        <w:rPr>
          <w:sz w:val="28"/>
          <w:szCs w:val="28"/>
          <w:lang w:val="ru-RU"/>
        </w:rPr>
        <w:t xml:space="preserve">, </w:t>
      </w:r>
      <w:r w:rsidR="00B73350">
        <w:rPr>
          <w:sz w:val="28"/>
          <w:szCs w:val="28"/>
          <w:lang w:val="ru-RU"/>
        </w:rPr>
        <w:t xml:space="preserve">одновременно </w:t>
      </w:r>
      <w:r w:rsidR="00984EB6">
        <w:rPr>
          <w:sz w:val="28"/>
          <w:szCs w:val="28"/>
          <w:lang w:val="ru-RU"/>
        </w:rPr>
        <w:t xml:space="preserve">выявить тех </w:t>
      </w:r>
      <w:r w:rsidR="00B73350">
        <w:rPr>
          <w:sz w:val="28"/>
          <w:szCs w:val="28"/>
          <w:lang w:val="ru-RU"/>
        </w:rPr>
        <w:t>из них</w:t>
      </w:r>
      <w:r w:rsidR="00984EB6">
        <w:rPr>
          <w:sz w:val="28"/>
          <w:szCs w:val="28"/>
          <w:lang w:val="ru-RU"/>
        </w:rPr>
        <w:t xml:space="preserve">, </w:t>
      </w:r>
      <w:r w:rsidR="00B73350">
        <w:rPr>
          <w:sz w:val="28"/>
          <w:szCs w:val="28"/>
          <w:lang w:val="ru-RU"/>
        </w:rPr>
        <w:t>которые</w:t>
      </w:r>
      <w:r w:rsidR="00984EB6">
        <w:rPr>
          <w:sz w:val="28"/>
          <w:szCs w:val="28"/>
          <w:lang w:val="ru-RU"/>
        </w:rPr>
        <w:t xml:space="preserve"> потенциально способны заниматься эмпи</w:t>
      </w:r>
      <w:r w:rsidR="00B73350">
        <w:rPr>
          <w:sz w:val="28"/>
          <w:szCs w:val="28"/>
          <w:lang w:val="ru-RU"/>
        </w:rPr>
        <w:t>рическими</w:t>
      </w:r>
      <w:r w:rsidR="00984EB6">
        <w:rPr>
          <w:sz w:val="28"/>
          <w:szCs w:val="28"/>
          <w:lang w:val="ru-RU"/>
        </w:rPr>
        <w:t xml:space="preserve"> </w:t>
      </w:r>
      <w:r w:rsidR="00B73350">
        <w:rPr>
          <w:sz w:val="28"/>
          <w:szCs w:val="28"/>
          <w:lang w:val="ru-RU"/>
        </w:rPr>
        <w:t xml:space="preserve">исследованиями. </w:t>
      </w:r>
    </w:p>
    <w:p w:rsidR="00B73350" w:rsidRDefault="00B73350" w:rsidP="00D42137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отметить ряд особенностей, влияющих на порядок организации семинара:</w:t>
      </w:r>
    </w:p>
    <w:p w:rsidR="00B73350" w:rsidRDefault="00B73350" w:rsidP="00B73350">
      <w:pPr>
        <w:pStyle w:val="a6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B73350">
        <w:rPr>
          <w:sz w:val="28"/>
          <w:szCs w:val="28"/>
          <w:lang w:val="ru-RU"/>
        </w:rPr>
        <w:t xml:space="preserve">Дисциплина существенным образом взаимосвязана с другими, обязательными для изучения дисциплинами 1го и 2 го годов обучения. В частности, работа в рамках НИС предполагает </w:t>
      </w:r>
      <w:r>
        <w:rPr>
          <w:sz w:val="28"/>
          <w:szCs w:val="28"/>
          <w:lang w:val="ru-RU"/>
        </w:rPr>
        <w:t>расширение компетенций в области проведения обзоров литературы, постановке гипотез. Кроме этого, курс базируется на знаниях, полученных студентами в области микро и марко экономики, статистики, экономике фирмы, теории вероятностей и математическом анализе.</w:t>
      </w:r>
    </w:p>
    <w:p w:rsidR="00B73350" w:rsidRDefault="00B73350" w:rsidP="00B73350">
      <w:pPr>
        <w:pStyle w:val="a6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каждого из блоков в рамках дисциплины предполагает широкую вариативность для разных студентов – возможность взять столько знаний, сколько захочешь. Один и тот же материал может быть изучен разными студентами с различной степенью глубины (естественно при этом с различиями в получаемых баллах).</w:t>
      </w:r>
    </w:p>
    <w:p w:rsidR="0028057A" w:rsidRDefault="0028057A" w:rsidP="00B73350">
      <w:pPr>
        <w:pStyle w:val="a6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Изучаемые в рамках семинара блоки соответствуют процессу проведения эмпирического исследования, являются общими для </w:t>
      </w:r>
      <w:r w:rsidR="00484BFA">
        <w:rPr>
          <w:sz w:val="28"/>
          <w:szCs w:val="28"/>
          <w:lang w:val="ru-RU"/>
        </w:rPr>
        <w:t xml:space="preserve">научно-исследовательских </w:t>
      </w:r>
      <w:r>
        <w:rPr>
          <w:sz w:val="28"/>
          <w:szCs w:val="28"/>
          <w:lang w:val="ru-RU"/>
        </w:rPr>
        <w:t>семинаров на всех годах обучения</w:t>
      </w:r>
      <w:r w:rsidR="00484BFA">
        <w:rPr>
          <w:sz w:val="28"/>
          <w:szCs w:val="28"/>
          <w:lang w:val="ru-RU"/>
        </w:rPr>
        <w:t xml:space="preserve"> (3, 4 курсах бакалавриата и 1 курсе магистратуры)</w:t>
      </w:r>
      <w:r>
        <w:rPr>
          <w:sz w:val="28"/>
          <w:szCs w:val="28"/>
          <w:lang w:val="ru-RU"/>
        </w:rPr>
        <w:t>, поскольку предполагают усложнение в зависимости от имеющихся знаний и компетенций студентов</w:t>
      </w:r>
      <w:r w:rsidR="00910980">
        <w:rPr>
          <w:sz w:val="28"/>
          <w:szCs w:val="28"/>
          <w:lang w:val="ru-RU"/>
        </w:rPr>
        <w:t xml:space="preserve"> (рис 1)</w:t>
      </w:r>
      <w:r>
        <w:rPr>
          <w:sz w:val="28"/>
          <w:szCs w:val="28"/>
          <w:lang w:val="ru-RU"/>
        </w:rPr>
        <w:t>.</w:t>
      </w:r>
    </w:p>
    <w:p w:rsidR="00910980" w:rsidRDefault="00910980" w:rsidP="00910980">
      <w:pPr>
        <w:jc w:val="both"/>
        <w:rPr>
          <w:sz w:val="28"/>
          <w:szCs w:val="28"/>
          <w:lang w:val="ru-RU"/>
        </w:rPr>
      </w:pPr>
    </w:p>
    <w:p w:rsidR="00910980" w:rsidRDefault="00910980" w:rsidP="00910980">
      <w:pPr>
        <w:jc w:val="both"/>
        <w:rPr>
          <w:sz w:val="28"/>
          <w:szCs w:val="28"/>
          <w:lang w:val="ru-RU"/>
        </w:rPr>
      </w:pPr>
    </w:p>
    <w:p w:rsidR="00910980" w:rsidRDefault="00910980" w:rsidP="00910980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464877" cy="1959429"/>
            <wp:effectExtent l="19050" t="0" r="12123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10980" w:rsidRDefault="00910980" w:rsidP="00D42137">
      <w:pPr>
        <w:pStyle w:val="a6"/>
        <w:ind w:left="142" w:firstLine="9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 Тематические блоки НИС по этапам проведения эмпирического исследования.</w:t>
      </w:r>
    </w:p>
    <w:p w:rsidR="00910980" w:rsidRDefault="00910980" w:rsidP="0028057A">
      <w:pPr>
        <w:pStyle w:val="a6"/>
        <w:ind w:left="142" w:firstLine="926"/>
        <w:jc w:val="both"/>
        <w:rPr>
          <w:sz w:val="28"/>
          <w:szCs w:val="28"/>
          <w:lang w:val="ru-RU"/>
        </w:rPr>
      </w:pPr>
    </w:p>
    <w:p w:rsidR="00203100" w:rsidRDefault="00910980" w:rsidP="00D42137">
      <w:pPr>
        <w:pStyle w:val="a6"/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тематические блоки по этапам эмпирического исследования накладываются содержательные блоки по факторам инновационной активности </w:t>
      </w:r>
      <w:r w:rsidR="00500B36">
        <w:rPr>
          <w:sz w:val="28"/>
          <w:szCs w:val="28"/>
          <w:lang w:val="ru-RU"/>
        </w:rPr>
        <w:t>фирмы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ис 2)</w:t>
      </w:r>
    </w:p>
    <w:p w:rsidR="00FF2FE6" w:rsidRPr="00203100" w:rsidRDefault="00FF2FE6" w:rsidP="00203100">
      <w:pPr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512445" cy="3954483"/>
            <wp:effectExtent l="38100" t="0" r="2170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00B36" w:rsidRDefault="00C57774" w:rsidP="00500B36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Рис. </w:t>
      </w:r>
      <w:r w:rsidR="0091098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Тематические блоки НИС по факторам инновационной активности компании</w:t>
      </w:r>
    </w:p>
    <w:p w:rsidR="00054BF6" w:rsidRPr="006B7DB5" w:rsidRDefault="0028057A" w:rsidP="00203100">
      <w:p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конце </w:t>
      </w:r>
      <w:r w:rsidR="00E6339D">
        <w:rPr>
          <w:sz w:val="28"/>
          <w:szCs w:val="28"/>
          <w:lang w:val="ru-RU"/>
        </w:rPr>
        <w:t>третьего модуля проводится</w:t>
      </w:r>
      <w:r w:rsidR="00054BF6" w:rsidRPr="006B7DB5">
        <w:rPr>
          <w:sz w:val="28"/>
          <w:szCs w:val="28"/>
          <w:lang w:val="ru-RU"/>
        </w:rPr>
        <w:t xml:space="preserve"> зачет по научно-исследовате</w:t>
      </w:r>
      <w:r>
        <w:rPr>
          <w:sz w:val="28"/>
          <w:szCs w:val="28"/>
          <w:lang w:val="ru-RU"/>
        </w:rPr>
        <w:t>льскому семинару. Зачет проходит</w:t>
      </w:r>
      <w:r w:rsidR="00054BF6" w:rsidRPr="006B7DB5">
        <w:rPr>
          <w:sz w:val="28"/>
          <w:szCs w:val="28"/>
          <w:lang w:val="ru-RU"/>
        </w:rPr>
        <w:t xml:space="preserve"> в форме </w:t>
      </w:r>
      <w:r>
        <w:rPr>
          <w:sz w:val="28"/>
          <w:szCs w:val="28"/>
          <w:lang w:val="ru-RU"/>
        </w:rPr>
        <w:t>презентации проектных работа студентов</w:t>
      </w:r>
      <w:r w:rsidR="00054BF6" w:rsidRPr="006B7DB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 рамках презентация </w:t>
      </w:r>
      <w:r w:rsidRPr="006B7DB5">
        <w:rPr>
          <w:sz w:val="28"/>
          <w:szCs w:val="28"/>
          <w:lang w:val="ru-RU"/>
        </w:rPr>
        <w:t>определяе</w:t>
      </w:r>
      <w:r>
        <w:rPr>
          <w:sz w:val="28"/>
          <w:szCs w:val="28"/>
          <w:lang w:val="ru-RU"/>
        </w:rPr>
        <w:t>тся</w:t>
      </w:r>
      <w:r w:rsidR="00054BF6" w:rsidRPr="006B7DB5">
        <w:rPr>
          <w:sz w:val="28"/>
          <w:szCs w:val="28"/>
          <w:lang w:val="ru-RU"/>
        </w:rPr>
        <w:t xml:space="preserve"> степень освоения рассмотренного материала</w:t>
      </w:r>
      <w:r>
        <w:rPr>
          <w:sz w:val="28"/>
          <w:szCs w:val="28"/>
          <w:lang w:val="ru-RU"/>
        </w:rPr>
        <w:t>,</w:t>
      </w:r>
      <w:r w:rsidR="00054BF6" w:rsidRPr="006B7DB5">
        <w:rPr>
          <w:sz w:val="28"/>
          <w:szCs w:val="28"/>
          <w:lang w:val="ru-RU"/>
        </w:rPr>
        <w:t xml:space="preserve"> степень проработанности (готовности) </w:t>
      </w:r>
      <w:r>
        <w:rPr>
          <w:sz w:val="28"/>
          <w:szCs w:val="28"/>
          <w:lang w:val="ru-RU"/>
        </w:rPr>
        <w:t>проектных работа с точки зрения выступления на конференции факультета экономики (конец апреля) и возможностей доведения работы до публикации</w:t>
      </w:r>
      <w:r w:rsidR="00E6339D">
        <w:rPr>
          <w:sz w:val="28"/>
          <w:szCs w:val="28"/>
          <w:lang w:val="ru-RU"/>
        </w:rPr>
        <w:t>.</w:t>
      </w:r>
    </w:p>
    <w:p w:rsidR="00215C0D" w:rsidRPr="00CD086A" w:rsidRDefault="00215C0D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 w:rsidRPr="00CD086A">
        <w:rPr>
          <w:b/>
          <w:bCs/>
          <w:sz w:val="28"/>
          <w:szCs w:val="28"/>
          <w:lang w:val="ru-RU"/>
        </w:rPr>
        <w:t>3. Формы работы на семинаре</w:t>
      </w:r>
      <w:r w:rsidRPr="00CD086A">
        <w:rPr>
          <w:sz w:val="28"/>
          <w:szCs w:val="28"/>
          <w:lang w:val="ru-RU"/>
        </w:rPr>
        <w:t xml:space="preserve"> </w:t>
      </w:r>
    </w:p>
    <w:p w:rsidR="00215C0D" w:rsidRPr="006E5A4F" w:rsidRDefault="004C5902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уже было сказано выше, на семинаре в основном используются а</w:t>
      </w:r>
      <w:r w:rsidR="00215C0D" w:rsidRPr="00CD086A">
        <w:rPr>
          <w:sz w:val="28"/>
          <w:szCs w:val="28"/>
          <w:lang w:val="ru-RU"/>
        </w:rPr>
        <w:t xml:space="preserve">ктивные </w:t>
      </w:r>
      <w:r>
        <w:rPr>
          <w:sz w:val="28"/>
          <w:szCs w:val="28"/>
          <w:lang w:val="ru-RU"/>
        </w:rPr>
        <w:t xml:space="preserve">формы работы: групповое обсуждение с последующей презентацией, дебаты, ролевые игры, мини-тренинги, мозговой штурм. </w:t>
      </w:r>
      <w:r w:rsidR="006E5A4F">
        <w:rPr>
          <w:sz w:val="28"/>
          <w:szCs w:val="28"/>
          <w:lang w:val="ru-RU"/>
        </w:rPr>
        <w:t xml:space="preserve">При этом преподаватели и студенты могут использовать видеоролики, презентации в </w:t>
      </w:r>
      <w:r w:rsidR="006E5A4F">
        <w:rPr>
          <w:sz w:val="28"/>
          <w:szCs w:val="28"/>
        </w:rPr>
        <w:t>PP</w:t>
      </w:r>
      <w:r w:rsidR="006E5A4F">
        <w:rPr>
          <w:sz w:val="28"/>
          <w:szCs w:val="28"/>
          <w:lang w:val="ru-RU"/>
        </w:rPr>
        <w:t xml:space="preserve">, </w:t>
      </w:r>
      <w:r w:rsidR="006E5A4F">
        <w:rPr>
          <w:sz w:val="28"/>
          <w:szCs w:val="28"/>
        </w:rPr>
        <w:t>flipchart</w:t>
      </w:r>
      <w:r w:rsidR="006E5A4F">
        <w:rPr>
          <w:sz w:val="28"/>
          <w:szCs w:val="28"/>
          <w:lang w:val="ru-RU"/>
        </w:rPr>
        <w:t xml:space="preserve"> и др. средства визуализации.</w:t>
      </w:r>
    </w:p>
    <w:p w:rsidR="004C5902" w:rsidRPr="00286A06" w:rsidRDefault="004C5902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каждого семинара разработан отдельный сценарий, который предполагает </w:t>
      </w:r>
      <w:proofErr w:type="gramStart"/>
      <w:r>
        <w:rPr>
          <w:sz w:val="28"/>
          <w:szCs w:val="28"/>
          <w:lang w:val="ru-RU"/>
        </w:rPr>
        <w:t>поминутную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раскадровку</w:t>
      </w:r>
      <w:proofErr w:type="spellEnd"/>
      <w:r>
        <w:rPr>
          <w:sz w:val="28"/>
          <w:szCs w:val="28"/>
          <w:lang w:val="ru-RU"/>
        </w:rPr>
        <w:t>» действий преподавателя и студентов.</w:t>
      </w:r>
      <w:r w:rsidRPr="004C59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Все семинары требуют предварительной подготовки, материалы для прочтения выкладываются в системе </w:t>
      </w:r>
      <w:r>
        <w:rPr>
          <w:sz w:val="28"/>
          <w:szCs w:val="28"/>
        </w:rPr>
        <w:t>LMS</w:t>
      </w:r>
      <w:r w:rsidR="00286A06">
        <w:rPr>
          <w:sz w:val="28"/>
          <w:szCs w:val="28"/>
          <w:lang w:val="ru-RU"/>
        </w:rPr>
        <w:t>, полученные результаты обсуждаются там же (курс полностью поддерживается системой LMS).</w:t>
      </w:r>
    </w:p>
    <w:p w:rsidR="004C5902" w:rsidRDefault="004C5902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</w:t>
      </w:r>
      <w:r w:rsidR="006E5A4F">
        <w:rPr>
          <w:sz w:val="28"/>
          <w:szCs w:val="28"/>
          <w:lang w:val="ru-RU"/>
        </w:rPr>
        <w:t xml:space="preserve">, при изучении дорожной карты инновационного развития России (по материалам «Ярославль–5-10-20»), студенты делятся на группы, которые </w:t>
      </w:r>
      <w:r w:rsidR="006E5A4F">
        <w:rPr>
          <w:sz w:val="28"/>
          <w:szCs w:val="28"/>
          <w:lang w:val="ru-RU"/>
        </w:rPr>
        <w:lastRenderedPageBreak/>
        <w:t>представляют экспертов из разных стран. После 30-минутной подготовки каждой из команд необходимо убедить «</w:t>
      </w:r>
      <w:r w:rsidR="00286A06" w:rsidRPr="00286A06">
        <w:rPr>
          <w:sz w:val="28"/>
          <w:szCs w:val="28"/>
          <w:lang w:val="ru-RU"/>
        </w:rPr>
        <w:t>П</w:t>
      </w:r>
      <w:r w:rsidR="006E5A4F">
        <w:rPr>
          <w:sz w:val="28"/>
          <w:szCs w:val="28"/>
          <w:lang w:val="ru-RU"/>
        </w:rPr>
        <w:t xml:space="preserve">резидента РФ» выбрать именно их страну для осуществления консалтингового сопровождения перехода России на инновационный путь развития. Студенты-представители России самостоятельно определяют победителя, аргументируя свою точку зрения. В конце семинара преподаватель подводит итог, фотографирует агитационные материалы команд </w:t>
      </w:r>
      <w:proofErr w:type="gramStart"/>
      <w:r w:rsidR="006E5A4F">
        <w:rPr>
          <w:sz w:val="28"/>
          <w:szCs w:val="28"/>
          <w:lang w:val="ru-RU"/>
        </w:rPr>
        <w:t>и</w:t>
      </w:r>
      <w:proofErr w:type="gramEnd"/>
      <w:r w:rsidR="006E5A4F">
        <w:rPr>
          <w:sz w:val="28"/>
          <w:szCs w:val="28"/>
          <w:lang w:val="ru-RU"/>
        </w:rPr>
        <w:t xml:space="preserve"> затем оформляет это в виде презентации по этой теме.   </w:t>
      </w:r>
    </w:p>
    <w:p w:rsidR="00286A06" w:rsidRPr="00286A06" w:rsidRDefault="00D42137" w:rsidP="00BC01DA">
      <w:pPr>
        <w:spacing w:before="100" w:beforeAutospacing="1"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Другой пример использования активных форм обучения </w:t>
      </w:r>
      <w:r w:rsidR="00286A06">
        <w:rPr>
          <w:sz w:val="28"/>
          <w:szCs w:val="28"/>
          <w:lang w:val="ru-RU"/>
        </w:rPr>
        <w:t xml:space="preserve">– дебаты по теме «Инновационная активность предприятий России». В 2010/2011 </w:t>
      </w:r>
      <w:proofErr w:type="spellStart"/>
      <w:r w:rsidR="00286A06">
        <w:rPr>
          <w:sz w:val="28"/>
          <w:szCs w:val="28"/>
          <w:lang w:val="ru-RU"/>
        </w:rPr>
        <w:t>уч</w:t>
      </w:r>
      <w:proofErr w:type="gramStart"/>
      <w:r w:rsidR="00286A06">
        <w:rPr>
          <w:sz w:val="28"/>
          <w:szCs w:val="28"/>
          <w:lang w:val="ru-RU"/>
        </w:rPr>
        <w:t>.г</w:t>
      </w:r>
      <w:proofErr w:type="gramEnd"/>
      <w:r w:rsidR="00286A06">
        <w:rPr>
          <w:sz w:val="28"/>
          <w:szCs w:val="28"/>
          <w:lang w:val="ru-RU"/>
        </w:rPr>
        <w:t>оду</w:t>
      </w:r>
      <w:proofErr w:type="spellEnd"/>
      <w:r w:rsidR="00286A06">
        <w:rPr>
          <w:sz w:val="28"/>
          <w:szCs w:val="28"/>
          <w:lang w:val="ru-RU"/>
        </w:rPr>
        <w:t xml:space="preserve">  в качестве основы для этой формы работы была использован доклад коллектива экспертов РЭШ</w:t>
      </w:r>
      <w:r w:rsidR="00D01BCF">
        <w:rPr>
          <w:sz w:val="28"/>
          <w:szCs w:val="28"/>
          <w:lang w:val="ru-RU"/>
        </w:rPr>
        <w:t xml:space="preserve"> и </w:t>
      </w:r>
      <w:proofErr w:type="spellStart"/>
      <w:r w:rsidR="00D01BCF">
        <w:rPr>
          <w:sz w:val="28"/>
          <w:szCs w:val="28"/>
          <w:lang w:val="ru-RU"/>
        </w:rPr>
        <w:t>Prise</w:t>
      </w:r>
      <w:proofErr w:type="spellEnd"/>
      <w:r w:rsidR="00D01BCF">
        <w:rPr>
          <w:sz w:val="28"/>
          <w:szCs w:val="28"/>
        </w:rPr>
        <w:t>W</w:t>
      </w:r>
      <w:proofErr w:type="spellStart"/>
      <w:r w:rsidR="00D01BCF">
        <w:rPr>
          <w:sz w:val="28"/>
          <w:szCs w:val="28"/>
          <w:lang w:val="ru-RU"/>
        </w:rPr>
        <w:t>aterhouseCoopers</w:t>
      </w:r>
      <w:proofErr w:type="spellEnd"/>
      <w:r w:rsidR="00286A06">
        <w:rPr>
          <w:sz w:val="28"/>
          <w:szCs w:val="28"/>
          <w:lang w:val="ru-RU"/>
        </w:rPr>
        <w:t xml:space="preserve"> «</w:t>
      </w:r>
      <w:r w:rsidR="00D01BCF" w:rsidRPr="00BC01DA">
        <w:rPr>
          <w:sz w:val="28"/>
          <w:szCs w:val="28"/>
          <w:lang w:val="ru-RU"/>
        </w:rPr>
        <w:t>Инновационная активность</w:t>
      </w:r>
      <w:r w:rsidR="00D01BCF">
        <w:rPr>
          <w:sz w:val="28"/>
          <w:szCs w:val="28"/>
          <w:lang w:val="ru-RU"/>
        </w:rPr>
        <w:t xml:space="preserve"> </w:t>
      </w:r>
      <w:r w:rsidR="00D01BCF" w:rsidRPr="00BC01DA">
        <w:rPr>
          <w:sz w:val="28"/>
          <w:szCs w:val="28"/>
          <w:lang w:val="ru-RU"/>
        </w:rPr>
        <w:t>крупного бизнеса в России</w:t>
      </w:r>
      <w:r w:rsidR="00D01BCF">
        <w:rPr>
          <w:sz w:val="28"/>
          <w:szCs w:val="28"/>
          <w:lang w:val="ru-RU"/>
        </w:rPr>
        <w:t xml:space="preserve"> механизмы, барьеры, перспективы</w:t>
      </w:r>
      <w:r w:rsidR="00286A06">
        <w:rPr>
          <w:sz w:val="28"/>
          <w:szCs w:val="28"/>
          <w:lang w:val="ru-RU"/>
        </w:rPr>
        <w:t xml:space="preserve">» и статья экспертов НИУ ВШЭ, опубликованная в Российском журнале менеджмента </w:t>
      </w:r>
      <w:r w:rsidR="00BC01DA">
        <w:rPr>
          <w:sz w:val="28"/>
          <w:szCs w:val="28"/>
          <w:lang w:val="ru-RU"/>
        </w:rPr>
        <w:t xml:space="preserve">Т.8, №  4. 2010 </w:t>
      </w:r>
      <w:r w:rsidR="00286A06">
        <w:rPr>
          <w:sz w:val="28"/>
          <w:szCs w:val="28"/>
          <w:lang w:val="ru-RU"/>
        </w:rPr>
        <w:t>«</w:t>
      </w:r>
      <w:r w:rsidR="00BC01DA" w:rsidRPr="00BC01DA">
        <w:rPr>
          <w:sz w:val="28"/>
          <w:szCs w:val="28"/>
          <w:lang w:val="ru-RU"/>
        </w:rPr>
        <w:t>Крупный российский</w:t>
      </w:r>
      <w:r w:rsidR="00BC01DA">
        <w:rPr>
          <w:sz w:val="28"/>
          <w:szCs w:val="28"/>
          <w:lang w:val="ru-RU"/>
        </w:rPr>
        <w:t xml:space="preserve"> бизнес на инновационной карте Р</w:t>
      </w:r>
      <w:r w:rsidR="00BC01DA" w:rsidRPr="00BC01DA">
        <w:rPr>
          <w:sz w:val="28"/>
          <w:szCs w:val="28"/>
          <w:lang w:val="ru-RU"/>
        </w:rPr>
        <w:t>оссии и мира: неужели мы уже вырастили «национальных чемпионов»</w:t>
      </w:r>
      <w:r w:rsidR="00BC01DA">
        <w:rPr>
          <w:sz w:val="28"/>
          <w:szCs w:val="28"/>
          <w:lang w:val="ru-RU"/>
        </w:rPr>
        <w:t xml:space="preserve">. </w:t>
      </w:r>
      <w:r w:rsidR="00BC01DA" w:rsidRPr="00BC01DA">
        <w:rPr>
          <w:sz w:val="28"/>
          <w:szCs w:val="28"/>
          <w:lang w:val="ru-RU"/>
        </w:rPr>
        <w:t>Комментарии к докладу «Инновационная активность</w:t>
      </w:r>
      <w:r w:rsidR="00BC01DA">
        <w:rPr>
          <w:sz w:val="28"/>
          <w:szCs w:val="28"/>
          <w:lang w:val="ru-RU"/>
        </w:rPr>
        <w:t xml:space="preserve"> </w:t>
      </w:r>
      <w:r w:rsidR="00BC01DA" w:rsidRPr="00BC01DA">
        <w:rPr>
          <w:sz w:val="28"/>
          <w:szCs w:val="28"/>
          <w:lang w:val="ru-RU"/>
        </w:rPr>
        <w:t>крупного бизнеса в России»</w:t>
      </w:r>
      <w:r w:rsidR="00286A06">
        <w:rPr>
          <w:sz w:val="28"/>
          <w:szCs w:val="28"/>
          <w:lang w:val="ru-RU"/>
        </w:rPr>
        <w:t>». Одна группа представляет коллектив авторов РЭШ,</w:t>
      </w:r>
      <w:r w:rsidR="00286A06" w:rsidRPr="00286A06">
        <w:rPr>
          <w:sz w:val="28"/>
          <w:szCs w:val="28"/>
          <w:lang w:val="ru-RU"/>
        </w:rPr>
        <w:t xml:space="preserve"> </w:t>
      </w:r>
      <w:r w:rsidR="00286A06">
        <w:rPr>
          <w:sz w:val="28"/>
          <w:szCs w:val="28"/>
          <w:lang w:val="ru-RU"/>
        </w:rPr>
        <w:t>другая – НИУ ВШЭ. Дебаты предполагают по</w:t>
      </w:r>
      <w:r>
        <w:rPr>
          <w:sz w:val="28"/>
          <w:szCs w:val="28"/>
          <w:lang w:val="ru-RU"/>
        </w:rPr>
        <w:t xml:space="preserve">этапный разбор доклада одной группой, а также аргументы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против</w:t>
      </w:r>
      <w:proofErr w:type="gramEnd"/>
      <w:r>
        <w:rPr>
          <w:sz w:val="28"/>
          <w:szCs w:val="28"/>
          <w:lang w:val="ru-RU"/>
        </w:rPr>
        <w:t xml:space="preserve"> полученных результатов – другой стороной. В ходе дебатов каждая из сторон, опираясь на полученные результаты, пытается аргументировано отстоять свою точку зрения. По результатам (выбирается академический комитет из числа студентов и приглашенных преподавателей кафедры финансового менеджмента) определяется победитель. Использование принципа состязательности существенно повышает вовлеченность студентов в процесс обучения, а попытки аргументировать свою позицию – «вынуждают» студентов самостоятельно искать дополнительные материалы и глубже прорабатывать материалы.</w:t>
      </w:r>
    </w:p>
    <w:p w:rsidR="00215C0D" w:rsidRDefault="00215C0D" w:rsidP="00215C0D">
      <w:pPr>
        <w:spacing w:before="100" w:beforeAutospacing="1" w:after="120"/>
        <w:jc w:val="both"/>
        <w:rPr>
          <w:b/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 xml:space="preserve">4. План работы по модулям </w:t>
      </w:r>
    </w:p>
    <w:p w:rsidR="00054BF6" w:rsidRPr="00D42137" w:rsidRDefault="00054BF6" w:rsidP="006B6DD6">
      <w:pPr>
        <w:spacing w:after="200"/>
        <w:jc w:val="both"/>
        <w:rPr>
          <w:b/>
          <w:sz w:val="28"/>
          <w:szCs w:val="28"/>
          <w:lang w:val="ru-RU"/>
        </w:rPr>
      </w:pPr>
      <w:r w:rsidRPr="00D42137">
        <w:rPr>
          <w:sz w:val="28"/>
          <w:szCs w:val="28"/>
          <w:lang w:val="ru-RU"/>
        </w:rPr>
        <w:t xml:space="preserve">Научно-исследовательский семинар ориентирован на </w:t>
      </w:r>
      <w:r w:rsidR="00E6339D" w:rsidRPr="00D42137">
        <w:rPr>
          <w:sz w:val="28"/>
          <w:szCs w:val="28"/>
          <w:lang w:val="ru-RU"/>
        </w:rPr>
        <w:t xml:space="preserve">развитие аналитических компетенций, формированию навыков проведения эмпирического исследования, подготовке материалов для выступления на конференции и </w:t>
      </w:r>
      <w:r w:rsidR="00D42137" w:rsidRPr="00D42137">
        <w:rPr>
          <w:sz w:val="28"/>
          <w:szCs w:val="28"/>
          <w:lang w:val="ru-RU"/>
        </w:rPr>
        <w:t xml:space="preserve">возможной последующей </w:t>
      </w:r>
      <w:r w:rsidR="00E6339D" w:rsidRPr="00D42137">
        <w:rPr>
          <w:sz w:val="28"/>
          <w:szCs w:val="28"/>
          <w:lang w:val="ru-RU"/>
        </w:rPr>
        <w:t xml:space="preserve">публикации статьи. </w:t>
      </w:r>
      <w:r w:rsidRPr="00D42137">
        <w:rPr>
          <w:sz w:val="28"/>
          <w:szCs w:val="28"/>
          <w:lang w:val="ru-RU"/>
        </w:rPr>
        <w:t xml:space="preserve">Общий для всех план работы по модулям содержит поэтапное сопровождение реализации </w:t>
      </w:r>
      <w:r w:rsidR="00E6339D" w:rsidRPr="00D42137">
        <w:rPr>
          <w:sz w:val="28"/>
          <w:szCs w:val="28"/>
          <w:lang w:val="ru-RU"/>
        </w:rPr>
        <w:t>исследовательского проекта</w:t>
      </w:r>
      <w:r w:rsidRPr="00D42137">
        <w:rPr>
          <w:sz w:val="28"/>
          <w:szCs w:val="28"/>
          <w:lang w:val="ru-RU"/>
        </w:rPr>
        <w:t xml:space="preserve"> путем разбора </w:t>
      </w:r>
      <w:r w:rsidR="00E6339D" w:rsidRPr="00D42137">
        <w:rPr>
          <w:sz w:val="28"/>
          <w:szCs w:val="28"/>
          <w:lang w:val="ru-RU"/>
        </w:rPr>
        <w:t>кейсов (проведенных эмпирических исследований) и</w:t>
      </w:r>
      <w:r w:rsidRPr="00D42137">
        <w:rPr>
          <w:sz w:val="28"/>
          <w:szCs w:val="28"/>
          <w:lang w:val="ru-RU"/>
        </w:rPr>
        <w:t xml:space="preserve"> обсуждения  основных этапов собственных учебных исследовательских проектов.  </w:t>
      </w:r>
    </w:p>
    <w:p w:rsidR="006B7DB5" w:rsidRPr="00D42137" w:rsidRDefault="00E6339D" w:rsidP="006B6DD6">
      <w:pPr>
        <w:spacing w:before="120" w:after="120"/>
        <w:jc w:val="both"/>
        <w:rPr>
          <w:sz w:val="28"/>
          <w:szCs w:val="28"/>
          <w:lang w:val="ru-RU"/>
        </w:rPr>
      </w:pPr>
      <w:r w:rsidRPr="00D42137">
        <w:rPr>
          <w:sz w:val="28"/>
          <w:szCs w:val="28"/>
          <w:lang w:val="ru-RU"/>
        </w:rPr>
        <w:t xml:space="preserve">Занятия во втором </w:t>
      </w:r>
      <w:r w:rsidR="00054BF6" w:rsidRPr="00D42137">
        <w:rPr>
          <w:sz w:val="28"/>
          <w:szCs w:val="28"/>
          <w:lang w:val="ru-RU"/>
        </w:rPr>
        <w:t xml:space="preserve">модуле посвящены вхождению в предметную область </w:t>
      </w:r>
      <w:r w:rsidRPr="00D42137">
        <w:rPr>
          <w:sz w:val="28"/>
          <w:szCs w:val="28"/>
          <w:lang w:val="ru-RU"/>
        </w:rPr>
        <w:t>по тематике НИС</w:t>
      </w:r>
      <w:r w:rsidR="00054BF6" w:rsidRPr="00D42137">
        <w:rPr>
          <w:sz w:val="28"/>
          <w:szCs w:val="28"/>
          <w:lang w:val="ru-RU"/>
        </w:rPr>
        <w:t>. Провод</w:t>
      </w:r>
      <w:r w:rsidR="00D42137" w:rsidRPr="00D42137">
        <w:rPr>
          <w:sz w:val="28"/>
          <w:szCs w:val="28"/>
          <w:lang w:val="ru-RU"/>
        </w:rPr>
        <w:t>я</w:t>
      </w:r>
      <w:r w:rsidR="00054BF6" w:rsidRPr="00D42137">
        <w:rPr>
          <w:sz w:val="28"/>
          <w:szCs w:val="28"/>
          <w:lang w:val="ru-RU"/>
        </w:rPr>
        <w:t xml:space="preserve">тся установочные лекции и мастер-классы </w:t>
      </w:r>
      <w:r w:rsidR="00D42137" w:rsidRPr="00D42137">
        <w:rPr>
          <w:sz w:val="28"/>
          <w:szCs w:val="28"/>
          <w:lang w:val="ru-RU"/>
        </w:rPr>
        <w:t>п</w:t>
      </w:r>
      <w:r w:rsidR="00054BF6" w:rsidRPr="00D42137">
        <w:rPr>
          <w:sz w:val="28"/>
          <w:szCs w:val="28"/>
          <w:lang w:val="ru-RU"/>
        </w:rPr>
        <w:t xml:space="preserve">о дизайну и результатам актуальных исследований по предметной области. </w:t>
      </w:r>
    </w:p>
    <w:p w:rsidR="006B7DB5" w:rsidRPr="00D42137" w:rsidRDefault="00E6339D" w:rsidP="006B6DD6">
      <w:pPr>
        <w:spacing w:before="120" w:after="120"/>
        <w:jc w:val="both"/>
        <w:rPr>
          <w:sz w:val="28"/>
          <w:szCs w:val="28"/>
          <w:lang w:val="ru-RU"/>
        </w:rPr>
      </w:pPr>
      <w:r w:rsidRPr="00D42137">
        <w:rPr>
          <w:sz w:val="28"/>
          <w:szCs w:val="28"/>
          <w:lang w:val="ru-RU"/>
        </w:rPr>
        <w:t xml:space="preserve">В </w:t>
      </w:r>
      <w:r w:rsidR="00054BF6" w:rsidRPr="00D42137">
        <w:rPr>
          <w:sz w:val="28"/>
          <w:szCs w:val="28"/>
          <w:lang w:val="ru-RU"/>
        </w:rPr>
        <w:t xml:space="preserve">третьем модуле отрабатывается </w:t>
      </w:r>
      <w:r w:rsidRPr="00D42137">
        <w:rPr>
          <w:sz w:val="28"/>
          <w:szCs w:val="28"/>
          <w:lang w:val="ru-RU"/>
        </w:rPr>
        <w:t xml:space="preserve">практическая часть исследования. Занятия </w:t>
      </w:r>
      <w:r w:rsidR="00054BF6" w:rsidRPr="00D42137">
        <w:rPr>
          <w:sz w:val="28"/>
          <w:szCs w:val="28"/>
          <w:lang w:val="ru-RU"/>
        </w:rPr>
        <w:t xml:space="preserve">посвящены проблемам полевой части исследования, обработки и анализа полученных результатов. </w:t>
      </w:r>
    </w:p>
    <w:p w:rsidR="00D42137" w:rsidRDefault="00054BF6" w:rsidP="006B6DD6">
      <w:pPr>
        <w:spacing w:before="120" w:after="120"/>
        <w:jc w:val="both"/>
        <w:rPr>
          <w:sz w:val="28"/>
          <w:szCs w:val="28"/>
          <w:lang w:val="ru-RU"/>
        </w:rPr>
      </w:pPr>
      <w:r w:rsidRPr="00D42137">
        <w:rPr>
          <w:sz w:val="28"/>
          <w:szCs w:val="28"/>
          <w:lang w:val="ru-RU"/>
        </w:rPr>
        <w:t xml:space="preserve">Завершаются занятия </w:t>
      </w:r>
      <w:proofErr w:type="spellStart"/>
      <w:r w:rsidRPr="00D42137">
        <w:rPr>
          <w:sz w:val="28"/>
          <w:szCs w:val="28"/>
          <w:lang w:val="ru-RU"/>
        </w:rPr>
        <w:t>НИСа</w:t>
      </w:r>
      <w:proofErr w:type="spellEnd"/>
      <w:r w:rsidRPr="00D42137">
        <w:rPr>
          <w:sz w:val="28"/>
          <w:szCs w:val="28"/>
          <w:lang w:val="ru-RU"/>
        </w:rPr>
        <w:t xml:space="preserve"> защитой </w:t>
      </w:r>
      <w:r w:rsidR="00E6339D" w:rsidRPr="00D42137">
        <w:rPr>
          <w:sz w:val="28"/>
          <w:szCs w:val="28"/>
          <w:lang w:val="ru-RU"/>
        </w:rPr>
        <w:t>проекта</w:t>
      </w:r>
      <w:r w:rsidRPr="00D42137">
        <w:rPr>
          <w:sz w:val="28"/>
          <w:szCs w:val="28"/>
          <w:lang w:val="ru-RU"/>
        </w:rPr>
        <w:t>.</w:t>
      </w:r>
      <w:r w:rsidR="006B7DB5" w:rsidRPr="00D42137">
        <w:rPr>
          <w:sz w:val="28"/>
          <w:szCs w:val="28"/>
          <w:lang w:val="ru-RU"/>
        </w:rPr>
        <w:t xml:space="preserve"> </w:t>
      </w:r>
    </w:p>
    <w:p w:rsidR="00D42137" w:rsidRDefault="00D42137" w:rsidP="006B6DD6">
      <w:pPr>
        <w:spacing w:before="120" w:after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Тематический план учебной дисциплины выглядит следующим образом:</w:t>
      </w:r>
    </w:p>
    <w:p w:rsidR="00054BF6" w:rsidRPr="00CD086A" w:rsidRDefault="00D42137" w:rsidP="00D42137">
      <w:pPr>
        <w:spacing w:before="120" w:after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286A06" w:rsidRDefault="00286A06" w:rsidP="00286A06">
      <w:pPr>
        <w:widowControl w:val="0"/>
        <w:jc w:val="center"/>
        <w:rPr>
          <w:b/>
          <w:sz w:val="28"/>
        </w:rPr>
      </w:pPr>
      <w:proofErr w:type="spellStart"/>
      <w:r>
        <w:rPr>
          <w:b/>
          <w:sz w:val="28"/>
        </w:rPr>
        <w:t>Тематический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план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учебной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дисциплины</w:t>
      </w:r>
      <w:proofErr w:type="spellEnd"/>
    </w:p>
    <w:p w:rsidR="00286A06" w:rsidRDefault="00286A06" w:rsidP="00286A06">
      <w:pPr>
        <w:widowControl w:val="0"/>
        <w:jc w:val="center"/>
      </w:pPr>
    </w:p>
    <w:p w:rsidR="00286A06" w:rsidRDefault="00286A06" w:rsidP="00286A06">
      <w:pPr>
        <w:widowControl w:val="0"/>
        <w:jc w:val="center"/>
      </w:pPr>
    </w:p>
    <w:tbl>
      <w:tblPr>
        <w:tblW w:w="907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5051"/>
        <w:gridCol w:w="1151"/>
        <w:gridCol w:w="1151"/>
        <w:gridCol w:w="1152"/>
      </w:tblGrid>
      <w:tr w:rsidR="00286A06" w:rsidRPr="00556D60" w:rsidTr="00A71117">
        <w:trPr>
          <w:cantSplit/>
          <w:trHeight w:val="949"/>
        </w:trPr>
        <w:tc>
          <w:tcPr>
            <w:tcW w:w="573" w:type="dxa"/>
            <w:vAlign w:val="center"/>
          </w:tcPr>
          <w:p w:rsidR="00286A06" w:rsidRPr="00556D60" w:rsidRDefault="00286A06" w:rsidP="00A71117">
            <w:pPr>
              <w:widowControl w:val="0"/>
              <w:jc w:val="center"/>
            </w:pPr>
            <w:r w:rsidRPr="00556D60">
              <w:t>№ п/п</w:t>
            </w:r>
          </w:p>
        </w:tc>
        <w:tc>
          <w:tcPr>
            <w:tcW w:w="5051" w:type="dxa"/>
            <w:vAlign w:val="center"/>
          </w:tcPr>
          <w:p w:rsidR="00286A06" w:rsidRPr="00556D60" w:rsidRDefault="00286A06" w:rsidP="00A71117">
            <w:pPr>
              <w:widowControl w:val="0"/>
              <w:jc w:val="center"/>
            </w:pPr>
            <w:proofErr w:type="spellStart"/>
            <w:r w:rsidRPr="00556D60">
              <w:t>Название</w:t>
            </w:r>
            <w:proofErr w:type="spellEnd"/>
            <w:r w:rsidRPr="00556D60">
              <w:t xml:space="preserve"> </w:t>
            </w:r>
            <w:proofErr w:type="spellStart"/>
            <w:r w:rsidRPr="00556D60">
              <w:t>темы</w:t>
            </w:r>
            <w:proofErr w:type="spellEnd"/>
          </w:p>
        </w:tc>
        <w:tc>
          <w:tcPr>
            <w:tcW w:w="1151" w:type="dxa"/>
            <w:vAlign w:val="center"/>
          </w:tcPr>
          <w:p w:rsidR="00286A06" w:rsidRPr="00556D60" w:rsidRDefault="00286A06" w:rsidP="00A71117">
            <w:pPr>
              <w:pStyle w:val="7"/>
              <w:widowControl w:val="0"/>
              <w:spacing w:before="0" w:after="0"/>
              <w:jc w:val="center"/>
            </w:pPr>
            <w:r w:rsidRPr="00556D60">
              <w:t>Всего часов</w:t>
            </w:r>
          </w:p>
        </w:tc>
        <w:tc>
          <w:tcPr>
            <w:tcW w:w="1151" w:type="dxa"/>
            <w:vAlign w:val="center"/>
          </w:tcPr>
          <w:p w:rsidR="00286A06" w:rsidRPr="00556D60" w:rsidRDefault="00286A06" w:rsidP="00A71117">
            <w:pPr>
              <w:widowControl w:val="0"/>
              <w:jc w:val="center"/>
            </w:pPr>
            <w:proofErr w:type="spellStart"/>
            <w:r w:rsidRPr="00556D60">
              <w:t>Сем</w:t>
            </w:r>
            <w:proofErr w:type="spellEnd"/>
            <w:proofErr w:type="gramStart"/>
            <w:r w:rsidRPr="00556D60">
              <w:t>./</w:t>
            </w:r>
            <w:proofErr w:type="spellStart"/>
            <w:proofErr w:type="gramEnd"/>
            <w:r w:rsidRPr="00556D60">
              <w:t>практ</w:t>
            </w:r>
            <w:proofErr w:type="spellEnd"/>
            <w:r w:rsidRPr="00556D60">
              <w:t xml:space="preserve">. </w:t>
            </w:r>
            <w:proofErr w:type="spellStart"/>
            <w:proofErr w:type="gramStart"/>
            <w:r w:rsidRPr="00556D60">
              <w:t>занят</w:t>
            </w:r>
            <w:proofErr w:type="spellEnd"/>
            <w:proofErr w:type="gramEnd"/>
            <w:r w:rsidRPr="00556D60">
              <w:t>.</w:t>
            </w:r>
          </w:p>
        </w:tc>
        <w:tc>
          <w:tcPr>
            <w:tcW w:w="1152" w:type="dxa"/>
            <w:vAlign w:val="center"/>
          </w:tcPr>
          <w:p w:rsidR="00286A06" w:rsidRPr="00556D60" w:rsidRDefault="00286A06" w:rsidP="00A71117">
            <w:pPr>
              <w:widowControl w:val="0"/>
              <w:jc w:val="center"/>
            </w:pPr>
            <w:proofErr w:type="spellStart"/>
            <w:r w:rsidRPr="00556D60">
              <w:t>Самост</w:t>
            </w:r>
            <w:proofErr w:type="spellEnd"/>
            <w:r w:rsidRPr="00556D60">
              <w:t>.</w:t>
            </w:r>
          </w:p>
          <w:p w:rsidR="00286A06" w:rsidRPr="00556D60" w:rsidRDefault="00286A06" w:rsidP="00A71117">
            <w:pPr>
              <w:widowControl w:val="0"/>
              <w:jc w:val="center"/>
            </w:pPr>
            <w:proofErr w:type="spellStart"/>
            <w:r w:rsidRPr="00556D60">
              <w:t>Работа</w:t>
            </w:r>
            <w:proofErr w:type="spellEnd"/>
          </w:p>
        </w:tc>
      </w:tr>
      <w:tr w:rsidR="00412A82" w:rsidRPr="00D8616B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vAlign w:val="center"/>
          </w:tcPr>
          <w:p w:rsidR="00412A82" w:rsidRPr="00286A06" w:rsidRDefault="00412A82" w:rsidP="00D8616B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Основы Research </w:t>
            </w:r>
            <w:proofErr w:type="spellStart"/>
            <w:r>
              <w:rPr>
                <w:sz w:val="22"/>
                <w:szCs w:val="22"/>
                <w:lang w:val="ru-RU"/>
              </w:rPr>
              <w:t>Design</w:t>
            </w:r>
            <w:proofErr w:type="spellEnd"/>
            <w:r w:rsidRPr="00286A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2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8</w:t>
            </w:r>
          </w:p>
        </w:tc>
      </w:tr>
      <w:tr w:rsidR="00412A82" w:rsidRPr="00D8616B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D8616B" w:rsidRDefault="00412A82" w:rsidP="00A71117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Инновации и инновационная активность: основные понятия и актуальные эмпирические исследования по направлению (российские и зарубежные)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12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6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6</w:t>
            </w:r>
          </w:p>
        </w:tc>
      </w:tr>
      <w:tr w:rsidR="00412A82" w:rsidRPr="00D8616B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D8616B" w:rsidRDefault="00412A82" w:rsidP="00A71117">
            <w:pPr>
              <w:widowControl w:val="0"/>
              <w:rPr>
                <w:sz w:val="22"/>
                <w:szCs w:val="22"/>
                <w:lang w:val="ru-RU"/>
              </w:rPr>
            </w:pPr>
            <w:r w:rsidRPr="00D8616B">
              <w:rPr>
                <w:sz w:val="22"/>
                <w:szCs w:val="22"/>
                <w:lang w:val="ru-RU"/>
              </w:rPr>
              <w:t>Внешние факторы инновационно</w:t>
            </w:r>
            <w:r>
              <w:rPr>
                <w:sz w:val="22"/>
                <w:szCs w:val="22"/>
                <w:lang w:val="ru-RU"/>
              </w:rPr>
              <w:t>й</w:t>
            </w:r>
            <w:r w:rsidRPr="00D8616B">
              <w:rPr>
                <w:sz w:val="22"/>
                <w:szCs w:val="22"/>
                <w:lang w:val="ru-RU"/>
              </w:rPr>
              <w:t xml:space="preserve"> активности</w:t>
            </w:r>
            <w:r>
              <w:rPr>
                <w:sz w:val="22"/>
                <w:szCs w:val="22"/>
                <w:lang w:val="ru-RU"/>
              </w:rPr>
              <w:t>: национальная и региональная инновационная среда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20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8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12</w:t>
            </w:r>
          </w:p>
        </w:tc>
      </w:tr>
      <w:tr w:rsidR="00412A82" w:rsidRPr="00D8616B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286A06" w:rsidRDefault="00412A82" w:rsidP="00BC01DA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Сбор данных: основные препятствия на пути формирования базы данных. Источники данных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4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6</w:t>
            </w:r>
          </w:p>
        </w:tc>
      </w:tr>
      <w:tr w:rsidR="00412A82" w:rsidRPr="00D8616B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Default="00412A82" w:rsidP="00A71117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Структура отрасли и  инновационная активность: есть ли связь? Отраслевые факторы, влияющие на скорость и тип инноваций. Патентные гонки.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2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8</w:t>
            </w:r>
          </w:p>
        </w:tc>
      </w:tr>
      <w:tr w:rsidR="00412A82" w:rsidRPr="005C7E18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BC01DA" w:rsidRDefault="00412A82" w:rsidP="00A71117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методы анализа данных: различия для количественной  и качественной информации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4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6</w:t>
            </w:r>
          </w:p>
        </w:tc>
      </w:tr>
      <w:tr w:rsidR="00412A82" w:rsidRPr="00BC01DA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vAlign w:val="center"/>
          </w:tcPr>
          <w:p w:rsidR="00412A82" w:rsidRPr="00286A06" w:rsidRDefault="00412A82" w:rsidP="00BC01DA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Внутренние факторы инновационной активности компаний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14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6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8</w:t>
            </w:r>
          </w:p>
        </w:tc>
      </w:tr>
      <w:tr w:rsidR="00412A82" w:rsidRPr="00BC01DA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BC01DA" w:rsidRDefault="00412A82" w:rsidP="00BC01DA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Представление результатов эмпирического исследовательского проекта: требования академической среды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10</w:t>
            </w:r>
          </w:p>
        </w:tc>
        <w:tc>
          <w:tcPr>
            <w:tcW w:w="1151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2</w:t>
            </w:r>
          </w:p>
        </w:tc>
        <w:tc>
          <w:tcPr>
            <w:tcW w:w="1152" w:type="dxa"/>
            <w:vAlign w:val="bottom"/>
          </w:tcPr>
          <w:p w:rsidR="00412A82" w:rsidRPr="00412A82" w:rsidRDefault="00412A82" w:rsidP="00412A82">
            <w:pPr>
              <w:jc w:val="center"/>
            </w:pPr>
            <w:r w:rsidRPr="00412A82">
              <w:t>8</w:t>
            </w:r>
          </w:p>
        </w:tc>
      </w:tr>
      <w:tr w:rsidR="00412A82" w:rsidRPr="005C7E18" w:rsidTr="00F13966">
        <w:trPr>
          <w:cantSplit/>
          <w:trHeight w:val="648"/>
        </w:trPr>
        <w:tc>
          <w:tcPr>
            <w:tcW w:w="573" w:type="dxa"/>
            <w:vAlign w:val="center"/>
          </w:tcPr>
          <w:p w:rsidR="00412A82" w:rsidRPr="00BC01DA" w:rsidRDefault="00412A82" w:rsidP="00BC01DA">
            <w:pPr>
              <w:pStyle w:val="a6"/>
              <w:widowControl w:val="0"/>
              <w:numPr>
                <w:ilvl w:val="0"/>
                <w:numId w:val="11"/>
              </w:num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51" w:type="dxa"/>
            <w:vAlign w:val="center"/>
          </w:tcPr>
          <w:p w:rsidR="00412A82" w:rsidRPr="00D01BCF" w:rsidRDefault="00412A82" w:rsidP="00D01BCF">
            <w:pPr>
              <w:widowControl w:val="0"/>
              <w:rPr>
                <w:sz w:val="22"/>
                <w:szCs w:val="22"/>
                <w:lang w:val="ru-RU"/>
              </w:rPr>
            </w:pPr>
            <w:r w:rsidRPr="00BC01DA">
              <w:rPr>
                <w:sz w:val="22"/>
                <w:szCs w:val="22"/>
                <w:lang w:val="ru-RU"/>
              </w:rPr>
              <w:t>Презентации</w:t>
            </w:r>
            <w:r w:rsidRPr="005C7E18"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итоговых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исследовательских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проектов</w:t>
            </w:r>
            <w:proofErr w:type="spellEnd"/>
          </w:p>
        </w:tc>
        <w:tc>
          <w:tcPr>
            <w:tcW w:w="1151" w:type="dxa"/>
            <w:vAlign w:val="bottom"/>
          </w:tcPr>
          <w:p w:rsidR="00412A82" w:rsidRDefault="00412A8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1151" w:type="dxa"/>
            <w:vAlign w:val="bottom"/>
          </w:tcPr>
          <w:p w:rsidR="00412A82" w:rsidRDefault="00412A82" w:rsidP="00D01BC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152" w:type="dxa"/>
            <w:vAlign w:val="bottom"/>
          </w:tcPr>
          <w:p w:rsidR="00412A82" w:rsidRDefault="00412A82" w:rsidP="00D01BC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412A82" w:rsidRPr="005C7E18" w:rsidTr="00A71117">
        <w:trPr>
          <w:cantSplit/>
          <w:trHeight w:val="648"/>
        </w:trPr>
        <w:tc>
          <w:tcPr>
            <w:tcW w:w="573" w:type="dxa"/>
          </w:tcPr>
          <w:p w:rsidR="00412A82" w:rsidRPr="005C7E18" w:rsidRDefault="00412A82" w:rsidP="00A71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</w:tcPr>
          <w:p w:rsidR="00412A82" w:rsidRPr="005C7E18" w:rsidRDefault="00412A82" w:rsidP="00A71117">
            <w:pPr>
              <w:jc w:val="right"/>
              <w:rPr>
                <w:b/>
                <w:sz w:val="22"/>
                <w:szCs w:val="22"/>
              </w:rPr>
            </w:pPr>
          </w:p>
          <w:p w:rsidR="00412A82" w:rsidRPr="005C7E18" w:rsidRDefault="00412A82" w:rsidP="00A71117">
            <w:pPr>
              <w:jc w:val="right"/>
              <w:rPr>
                <w:b/>
                <w:sz w:val="22"/>
                <w:szCs w:val="22"/>
              </w:rPr>
            </w:pPr>
            <w:r w:rsidRPr="005C7E1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51" w:type="dxa"/>
            <w:vAlign w:val="center"/>
          </w:tcPr>
          <w:p w:rsidR="00412A82" w:rsidRPr="00D01BCF" w:rsidRDefault="00412A82" w:rsidP="00D01BC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108</w:t>
            </w:r>
          </w:p>
        </w:tc>
        <w:tc>
          <w:tcPr>
            <w:tcW w:w="1151" w:type="dxa"/>
            <w:vAlign w:val="center"/>
          </w:tcPr>
          <w:p w:rsidR="00412A82" w:rsidRPr="00D01BCF" w:rsidRDefault="00412A82" w:rsidP="00A7111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1152" w:type="dxa"/>
            <w:vAlign w:val="center"/>
          </w:tcPr>
          <w:p w:rsidR="00412A82" w:rsidRPr="00D01BCF" w:rsidRDefault="00412A82" w:rsidP="00A7111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70</w:t>
            </w:r>
          </w:p>
        </w:tc>
      </w:tr>
    </w:tbl>
    <w:p w:rsidR="00286A06" w:rsidRDefault="00286A06" w:rsidP="00215C0D">
      <w:pPr>
        <w:spacing w:before="100" w:beforeAutospacing="1" w:after="120"/>
        <w:jc w:val="both"/>
        <w:rPr>
          <w:b/>
          <w:bCs/>
          <w:sz w:val="28"/>
          <w:szCs w:val="28"/>
        </w:rPr>
      </w:pPr>
    </w:p>
    <w:p w:rsidR="00215C0D" w:rsidRPr="00286A06" w:rsidRDefault="00215C0D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 w:rsidRPr="00CD086A">
        <w:rPr>
          <w:b/>
          <w:bCs/>
          <w:sz w:val="28"/>
          <w:szCs w:val="28"/>
          <w:lang w:val="ru-RU"/>
        </w:rPr>
        <w:t>5. Схема организации семинара</w:t>
      </w:r>
      <w:r w:rsidRPr="00CD086A">
        <w:rPr>
          <w:sz w:val="28"/>
          <w:szCs w:val="28"/>
          <w:lang w:val="ru-RU"/>
        </w:rPr>
        <w:t xml:space="preserve"> </w:t>
      </w:r>
    </w:p>
    <w:p w:rsidR="00286A06" w:rsidRDefault="00286A06" w:rsidP="006901D6">
      <w:pPr>
        <w:spacing w:after="100" w:afterAutospacing="1"/>
        <w:jc w:val="both"/>
        <w:rPr>
          <w:sz w:val="28"/>
          <w:szCs w:val="28"/>
          <w:lang w:val="ru-RU"/>
        </w:rPr>
      </w:pPr>
      <w:r w:rsidRPr="00286A06">
        <w:rPr>
          <w:sz w:val="28"/>
          <w:szCs w:val="28"/>
          <w:lang w:val="ru-RU"/>
        </w:rPr>
        <w:t xml:space="preserve">Семинар планируется продолжать в следующих </w:t>
      </w:r>
      <w:r w:rsidR="0033576B" w:rsidRPr="00286A06">
        <w:rPr>
          <w:sz w:val="28"/>
          <w:szCs w:val="28"/>
          <w:lang w:val="ru-RU"/>
        </w:rPr>
        <w:t>учебных</w:t>
      </w:r>
      <w:r w:rsidRPr="00286A06">
        <w:rPr>
          <w:sz w:val="28"/>
          <w:szCs w:val="28"/>
          <w:lang w:val="ru-RU"/>
        </w:rPr>
        <w:t xml:space="preserve"> годах с учетом знаний, </w:t>
      </w:r>
      <w:r w:rsidR="0033576B" w:rsidRPr="00286A06">
        <w:rPr>
          <w:sz w:val="28"/>
          <w:szCs w:val="28"/>
          <w:lang w:val="ru-RU"/>
        </w:rPr>
        <w:t>приобретаемых</w:t>
      </w:r>
      <w:r w:rsidRPr="00286A06">
        <w:rPr>
          <w:sz w:val="28"/>
          <w:szCs w:val="28"/>
          <w:lang w:val="ru-RU"/>
        </w:rPr>
        <w:t xml:space="preserve"> студентами</w:t>
      </w:r>
      <w:r w:rsidR="0033576B">
        <w:rPr>
          <w:sz w:val="28"/>
          <w:szCs w:val="28"/>
          <w:lang w:val="ru-RU"/>
        </w:rPr>
        <w:t xml:space="preserve"> на предыдущем году обучения</w:t>
      </w:r>
      <w:r w:rsidRPr="00286A06">
        <w:rPr>
          <w:sz w:val="28"/>
          <w:szCs w:val="28"/>
          <w:lang w:val="ru-RU"/>
        </w:rPr>
        <w:t xml:space="preserve">. </w:t>
      </w:r>
      <w:r w:rsidR="006B6DD6">
        <w:rPr>
          <w:sz w:val="28"/>
          <w:szCs w:val="28"/>
          <w:lang w:val="ru-RU"/>
        </w:rPr>
        <w:t>Методика проведения семинара как с точки зрения тематического содержания, так и блоков по проведению эмпирического исследования позволяет усложнять осваиваемый материал, «нанизывая» новые блоки с учетом имеющихся навыков и знаний студентов.</w:t>
      </w:r>
    </w:p>
    <w:p w:rsidR="006B6DD6" w:rsidRDefault="006B6DD6" w:rsidP="006901D6">
      <w:pPr>
        <w:spacing w:after="100" w:afterAutospacing="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частности, для студентов третьего курса, учитывая знания, полученные в ходе изучения таких дисциплин как финансы корпораций, социально-экономическая статистика, эконометрика и теория отраслевых рынков возможно усложнение в </w:t>
      </w:r>
      <w:r>
        <w:rPr>
          <w:sz w:val="28"/>
          <w:szCs w:val="28"/>
          <w:lang w:val="ru-RU"/>
        </w:rPr>
        <w:lastRenderedPageBreak/>
        <w:t xml:space="preserve">методах </w:t>
      </w:r>
      <w:r w:rsidR="00776D6E">
        <w:rPr>
          <w:sz w:val="28"/>
          <w:szCs w:val="28"/>
          <w:lang w:val="ru-RU"/>
        </w:rPr>
        <w:t xml:space="preserve">сбора (например, разработка и проведение анкетных опросов) и </w:t>
      </w:r>
      <w:r>
        <w:rPr>
          <w:sz w:val="28"/>
          <w:szCs w:val="28"/>
          <w:lang w:val="ru-RU"/>
        </w:rPr>
        <w:t>анализа данных</w:t>
      </w:r>
      <w:r w:rsidR="00776D6E">
        <w:rPr>
          <w:sz w:val="28"/>
          <w:szCs w:val="28"/>
          <w:lang w:val="ru-RU"/>
        </w:rPr>
        <w:t xml:space="preserve"> (в том числе, оценка репрезентативности выборок)</w:t>
      </w:r>
      <w:r>
        <w:rPr>
          <w:sz w:val="28"/>
          <w:szCs w:val="28"/>
          <w:lang w:val="ru-RU"/>
        </w:rPr>
        <w:t>, а также более подробное изучение внутренних факторов инновационной активности (с привлечением данных бухгалтерской и статистической отчетности</w:t>
      </w:r>
      <w:proofErr w:type="gramEnd"/>
      <w:r>
        <w:rPr>
          <w:sz w:val="28"/>
          <w:szCs w:val="28"/>
          <w:lang w:val="ru-RU"/>
        </w:rPr>
        <w:t xml:space="preserve"> предприятий, рассчитанных коэффициентов)</w:t>
      </w:r>
      <w:r w:rsidR="00776D6E">
        <w:rPr>
          <w:sz w:val="28"/>
          <w:szCs w:val="28"/>
          <w:lang w:val="ru-RU"/>
        </w:rPr>
        <w:t>.</w:t>
      </w:r>
    </w:p>
    <w:p w:rsidR="006B6DD6" w:rsidRDefault="00776D6E" w:rsidP="006901D6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студентов четвертого</w:t>
      </w:r>
      <w:r w:rsidR="006B6DD6">
        <w:rPr>
          <w:sz w:val="28"/>
          <w:szCs w:val="28"/>
          <w:lang w:val="ru-RU"/>
        </w:rPr>
        <w:t xml:space="preserve"> курса пре</w:t>
      </w:r>
      <w:r>
        <w:rPr>
          <w:sz w:val="28"/>
          <w:szCs w:val="28"/>
          <w:lang w:val="ru-RU"/>
        </w:rPr>
        <w:t>д</w:t>
      </w:r>
      <w:r w:rsidR="006B6DD6">
        <w:rPr>
          <w:sz w:val="28"/>
          <w:szCs w:val="28"/>
          <w:lang w:val="ru-RU"/>
        </w:rPr>
        <w:t>полагается</w:t>
      </w:r>
      <w:r>
        <w:rPr>
          <w:sz w:val="28"/>
          <w:szCs w:val="28"/>
          <w:lang w:val="ru-RU"/>
        </w:rPr>
        <w:t xml:space="preserve"> усложнение в методах сбора данных. Кроме традиционного анализа вторичной информации, использование качественных первичных данных, в частности, путем разработки анкеты и проведения опросов или углубленного интервью. Таким образом, количественный анализ дополняется качественным, усложняются методы обработки и последующего анализа данных (панельные данные, проблема эндогенности, достоверность полученных от респондентов данных и т.д.). С учетом знаний по дисциплинам инвестиционный анализ, рынок ценных бумаг, оценка бизнеса, принимая во внимание специализацию (финансовый менеджмент)</w:t>
      </w:r>
      <w:r w:rsidR="00E27580">
        <w:rPr>
          <w:sz w:val="28"/>
          <w:szCs w:val="28"/>
          <w:lang w:val="ru-RU"/>
        </w:rPr>
        <w:t xml:space="preserve"> студенты более подробно изучают связь результирующих показателей деятельности фирмы (конкурентоспособность, стоимость компании, ценность </w:t>
      </w:r>
      <w:proofErr w:type="gramStart"/>
      <w:r w:rsidR="00E27580">
        <w:rPr>
          <w:sz w:val="28"/>
          <w:szCs w:val="28"/>
          <w:lang w:val="ru-RU"/>
        </w:rPr>
        <w:t>для</w:t>
      </w:r>
      <w:proofErr w:type="gramEnd"/>
      <w:r w:rsidR="00E27580">
        <w:rPr>
          <w:sz w:val="28"/>
          <w:szCs w:val="28"/>
          <w:lang w:val="ru-RU"/>
        </w:rPr>
        <w:t xml:space="preserve"> основных стейкхолдеров) и ее поведение в новой экономике, анализируя как внешние. Так и внутренние факторы на основе современных концепций «открытых инноваций» или значимости интеллектуального  капитала.</w:t>
      </w:r>
    </w:p>
    <w:p w:rsidR="00E27580" w:rsidRDefault="00776D6E" w:rsidP="006901D6">
      <w:pPr>
        <w:spacing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Кроме этого, начиная с третьего курса. У студентов будет возможность принять участие в реальных исследовательских проектах, связанных с </w:t>
      </w:r>
      <w:r w:rsidR="00E27580">
        <w:rPr>
          <w:sz w:val="28"/>
          <w:szCs w:val="28"/>
          <w:lang w:val="ru-RU"/>
        </w:rPr>
        <w:t xml:space="preserve">эмпирическими </w:t>
      </w:r>
      <w:r>
        <w:rPr>
          <w:sz w:val="28"/>
          <w:szCs w:val="28"/>
          <w:lang w:val="ru-RU"/>
        </w:rPr>
        <w:t xml:space="preserve">исследованиями инновационного поведения компаний и анализом интеллектуального капитала, проводимыми </w:t>
      </w:r>
      <w:r w:rsidR="00E27580">
        <w:rPr>
          <w:sz w:val="28"/>
          <w:szCs w:val="28"/>
          <w:lang w:val="ru-RU"/>
        </w:rPr>
        <w:t xml:space="preserve">ведущими семинара. Наличие подобной возможности, на наш взгляд, существенно повышает мотивацию и вовлеченность студентов в процесс освоения материала. </w:t>
      </w:r>
      <w:r w:rsidR="00286A06" w:rsidRPr="00286A06">
        <w:rPr>
          <w:sz w:val="28"/>
          <w:szCs w:val="28"/>
          <w:lang w:val="ru-RU"/>
        </w:rPr>
        <w:t xml:space="preserve">Кроме того, планируется привлечение к проекту интересующихся данной областью исследований </w:t>
      </w:r>
      <w:r w:rsidR="00E27580">
        <w:rPr>
          <w:sz w:val="28"/>
          <w:szCs w:val="28"/>
          <w:lang w:val="ru-RU"/>
        </w:rPr>
        <w:t>магистров</w:t>
      </w:r>
      <w:r w:rsidR="00286A06" w:rsidRPr="00286A06">
        <w:rPr>
          <w:sz w:val="28"/>
          <w:szCs w:val="28"/>
          <w:lang w:val="ru-RU"/>
        </w:rPr>
        <w:t xml:space="preserve"> и </w:t>
      </w:r>
      <w:r w:rsidR="00E27580">
        <w:rPr>
          <w:sz w:val="28"/>
          <w:szCs w:val="28"/>
          <w:lang w:val="ru-RU"/>
        </w:rPr>
        <w:t>молодых исследователей в качестве</w:t>
      </w:r>
      <w:r w:rsidR="00286A06" w:rsidRPr="00286A06">
        <w:rPr>
          <w:sz w:val="28"/>
          <w:szCs w:val="28"/>
          <w:lang w:val="ru-RU"/>
        </w:rPr>
        <w:t xml:space="preserve">. </w:t>
      </w:r>
    </w:p>
    <w:p w:rsidR="00215C0D" w:rsidRDefault="00215C0D" w:rsidP="00215C0D">
      <w:pPr>
        <w:spacing w:before="100" w:beforeAutospacing="1" w:after="120"/>
        <w:jc w:val="both"/>
        <w:rPr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>6. Промежуточная о</w:t>
      </w:r>
      <w:r w:rsidRPr="00CD086A">
        <w:rPr>
          <w:b/>
          <w:bCs/>
          <w:sz w:val="28"/>
          <w:szCs w:val="28"/>
          <w:lang w:val="ru-RU"/>
        </w:rPr>
        <w:t>тчетность студентов по семинару</w:t>
      </w:r>
      <w:r w:rsidRPr="00CD086A">
        <w:rPr>
          <w:sz w:val="28"/>
          <w:szCs w:val="28"/>
          <w:lang w:val="ru-RU"/>
        </w:rPr>
        <w:t xml:space="preserve"> </w:t>
      </w:r>
    </w:p>
    <w:p w:rsidR="006901D6" w:rsidRPr="006901D6" w:rsidRDefault="006901D6" w:rsidP="0085728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тем, что концепция семинара предполагает постоянное </w:t>
      </w:r>
      <w:r w:rsidR="00857286">
        <w:rPr>
          <w:sz w:val="28"/>
          <w:szCs w:val="28"/>
          <w:lang w:val="ru-RU"/>
        </w:rPr>
        <w:t>вовлечение</w:t>
      </w:r>
      <w:r>
        <w:rPr>
          <w:sz w:val="28"/>
          <w:szCs w:val="28"/>
          <w:lang w:val="ru-RU"/>
        </w:rPr>
        <w:t xml:space="preserve"> </w:t>
      </w:r>
      <w:r w:rsidR="00857286">
        <w:rPr>
          <w:sz w:val="28"/>
          <w:szCs w:val="28"/>
          <w:lang w:val="ru-RU"/>
        </w:rPr>
        <w:t>студентов</w:t>
      </w:r>
      <w:r>
        <w:rPr>
          <w:sz w:val="28"/>
          <w:szCs w:val="28"/>
          <w:lang w:val="ru-RU"/>
        </w:rPr>
        <w:t xml:space="preserve"> в процесс обучения и применение принципа </w:t>
      </w:r>
      <w:r w:rsidR="00857286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learing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by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doing</w:t>
      </w:r>
      <w:proofErr w:type="spellEnd"/>
      <w:r w:rsidR="0085728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а также поэтапное </w:t>
      </w:r>
      <w:r w:rsidR="00857286">
        <w:rPr>
          <w:sz w:val="28"/>
          <w:szCs w:val="28"/>
          <w:lang w:val="ru-RU"/>
        </w:rPr>
        <w:t>выполнение исследовательского проекта, то и промежуточный контроль фактически представляет собой часть итоговой работы, затрагивая один из аспектов инновационной деятельности компаний – среду, в которой существует предприятие.</w:t>
      </w:r>
    </w:p>
    <w:p w:rsidR="00054BF6" w:rsidRDefault="00054BF6" w:rsidP="00857286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 xml:space="preserve"> </w:t>
      </w:r>
      <w:r w:rsidR="007A633E">
        <w:rPr>
          <w:sz w:val="28"/>
          <w:szCs w:val="28"/>
        </w:rPr>
        <w:t>Домашнее задание на тему «Внешние факторы инновационной активности» (контрольная точка)</w:t>
      </w:r>
    </w:p>
    <w:p w:rsidR="00857286" w:rsidRDefault="00857286" w:rsidP="00857286">
      <w:pPr>
        <w:pStyle w:val="1"/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857286" w:rsidRDefault="00857286" w:rsidP="00857286">
      <w:pPr>
        <w:pStyle w:val="1"/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освоения всего материала, студенты, изучающие дисциплину, начинают оформление итогового отчета и подготовку презентации своего проекта. Ведущие семинара становятся своего рода тьюторами  - студенты имеют возможность задать </w:t>
      </w:r>
      <w:r>
        <w:rPr>
          <w:sz w:val="28"/>
          <w:szCs w:val="28"/>
        </w:rPr>
        <w:lastRenderedPageBreak/>
        <w:t>любые вопросы относительно своего проекта, для этого они представляют своего куратору предварительный проект:</w:t>
      </w:r>
    </w:p>
    <w:p w:rsidR="00857286" w:rsidRPr="00857286" w:rsidRDefault="00857286" w:rsidP="00857286">
      <w:pPr>
        <w:pStyle w:val="1"/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</w:p>
    <w:p w:rsidR="00054BF6" w:rsidRDefault="00054BF6" w:rsidP="00857286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>Доклад-презентация по собственному исследов</w:t>
      </w:r>
      <w:r w:rsidR="007A633E">
        <w:rPr>
          <w:sz w:val="28"/>
          <w:szCs w:val="28"/>
        </w:rPr>
        <w:t>ательскому проекту (промежуточные результаты)</w:t>
      </w:r>
      <w:r w:rsidRPr="00CD086A">
        <w:rPr>
          <w:sz w:val="28"/>
          <w:szCs w:val="28"/>
        </w:rPr>
        <w:t>.</w:t>
      </w:r>
    </w:p>
    <w:p w:rsidR="00857286" w:rsidRDefault="00857286" w:rsidP="00857286">
      <w:pPr>
        <w:pStyle w:val="1"/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857286" w:rsidRDefault="00857286" w:rsidP="00857286">
      <w:pPr>
        <w:pStyle w:val="1"/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Итогом обучения становится зачет, проводимый в форме защиты своего исследовательского проекта (предусмотрен конференционный формат – с распределением студентов по секциям, назначением модераторов и дискуссантов):</w:t>
      </w:r>
    </w:p>
    <w:p w:rsidR="00857286" w:rsidRPr="00CD086A" w:rsidRDefault="00857286" w:rsidP="00857286">
      <w:pPr>
        <w:pStyle w:val="1"/>
        <w:spacing w:before="100" w:beforeAutospacing="1" w:after="100" w:afterAutospacing="1" w:line="240" w:lineRule="auto"/>
        <w:ind w:left="0"/>
        <w:jc w:val="both"/>
        <w:rPr>
          <w:sz w:val="28"/>
          <w:szCs w:val="28"/>
        </w:rPr>
      </w:pPr>
    </w:p>
    <w:p w:rsidR="00054BF6" w:rsidRPr="00CD086A" w:rsidRDefault="00054BF6" w:rsidP="00857286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 xml:space="preserve">Итоговая презентация по собственному проекту (в формате </w:t>
      </w:r>
      <w:r w:rsidRPr="00CD086A">
        <w:rPr>
          <w:sz w:val="28"/>
          <w:szCs w:val="28"/>
          <w:lang w:val="en-US"/>
        </w:rPr>
        <w:t>Power</w:t>
      </w:r>
      <w:r w:rsidRPr="00CD086A">
        <w:rPr>
          <w:sz w:val="28"/>
          <w:szCs w:val="28"/>
        </w:rPr>
        <w:t xml:space="preserve"> </w:t>
      </w:r>
      <w:r w:rsidRPr="00CD086A">
        <w:rPr>
          <w:sz w:val="28"/>
          <w:szCs w:val="28"/>
          <w:lang w:val="en-US"/>
        </w:rPr>
        <w:t>Point</w:t>
      </w:r>
      <w:r w:rsidRPr="00CD086A">
        <w:rPr>
          <w:sz w:val="28"/>
          <w:szCs w:val="28"/>
        </w:rPr>
        <w:t xml:space="preserve"> как сопровождение для защиты </w:t>
      </w:r>
      <w:r w:rsidR="007A633E">
        <w:rPr>
          <w:sz w:val="28"/>
          <w:szCs w:val="28"/>
        </w:rPr>
        <w:t>проекта</w:t>
      </w:r>
      <w:r w:rsidRPr="00CD086A">
        <w:rPr>
          <w:sz w:val="28"/>
          <w:szCs w:val="28"/>
        </w:rPr>
        <w:t>).</w:t>
      </w:r>
    </w:p>
    <w:p w:rsidR="00054BF6" w:rsidRPr="00CD086A" w:rsidRDefault="00054BF6" w:rsidP="0085728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D086A">
        <w:rPr>
          <w:sz w:val="28"/>
          <w:szCs w:val="28"/>
          <w:lang w:val="ru-RU"/>
        </w:rPr>
        <w:t xml:space="preserve">По каждому докладу готовятся </w:t>
      </w:r>
      <w:r w:rsidRPr="00CD086A">
        <w:rPr>
          <w:b/>
          <w:sz w:val="28"/>
          <w:szCs w:val="28"/>
          <w:lang w:val="ru-RU"/>
        </w:rPr>
        <w:t>тезисы</w:t>
      </w:r>
      <w:r w:rsidRPr="00CD086A">
        <w:rPr>
          <w:sz w:val="28"/>
          <w:szCs w:val="28"/>
          <w:lang w:val="ru-RU"/>
        </w:rPr>
        <w:t xml:space="preserve"> (на 2-3 страницы), которые </w:t>
      </w:r>
      <w:r w:rsidR="007A633E">
        <w:rPr>
          <w:sz w:val="28"/>
          <w:szCs w:val="28"/>
          <w:lang w:val="ru-RU"/>
        </w:rPr>
        <w:t>рассылаются руководителям семинара</w:t>
      </w:r>
      <w:r w:rsidRPr="00CD086A">
        <w:rPr>
          <w:sz w:val="28"/>
          <w:szCs w:val="28"/>
          <w:lang w:val="ru-RU"/>
        </w:rPr>
        <w:t xml:space="preserve"> не менее чем за 2 дня до семинара, на который запланировано выступление. </w:t>
      </w:r>
    </w:p>
    <w:p w:rsidR="00054BF6" w:rsidRPr="00CD086A" w:rsidRDefault="00054BF6" w:rsidP="0085728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>Промежуточные итоги</w:t>
      </w:r>
      <w:r w:rsidRPr="00CD086A">
        <w:rPr>
          <w:sz w:val="28"/>
          <w:szCs w:val="28"/>
          <w:lang w:val="ru-RU"/>
        </w:rPr>
        <w:t xml:space="preserve"> подводятся после 2-го модуля: студенты должны подготовить </w:t>
      </w:r>
      <w:r w:rsidR="007A633E">
        <w:rPr>
          <w:sz w:val="28"/>
          <w:szCs w:val="28"/>
          <w:lang w:val="ru-RU"/>
        </w:rPr>
        <w:t>домашнее задание</w:t>
      </w:r>
      <w:r w:rsidRPr="00CD086A">
        <w:rPr>
          <w:sz w:val="28"/>
          <w:szCs w:val="28"/>
          <w:lang w:val="ru-RU"/>
        </w:rPr>
        <w:t>, выступить не менее 1 раза с докладом по своему исследовательскому проекту. По каждому из выступлений предоставляются тезисы.</w:t>
      </w:r>
    </w:p>
    <w:p w:rsidR="00054BF6" w:rsidRPr="00CD086A" w:rsidRDefault="00054BF6" w:rsidP="00857286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>Итоговая оценка</w:t>
      </w:r>
      <w:r w:rsidRPr="00CD086A">
        <w:rPr>
          <w:sz w:val="28"/>
          <w:szCs w:val="28"/>
          <w:lang w:val="ru-RU"/>
        </w:rPr>
        <w:t xml:space="preserve"> (зачет) складывается из трех компонент:</w:t>
      </w:r>
    </w:p>
    <w:p w:rsidR="00054BF6" w:rsidRPr="00CD086A" w:rsidRDefault="00054BF6" w:rsidP="00857286">
      <w:pPr>
        <w:pStyle w:val="1"/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 xml:space="preserve">Оценка </w:t>
      </w:r>
      <w:r w:rsidR="007A633E">
        <w:rPr>
          <w:sz w:val="28"/>
          <w:szCs w:val="28"/>
        </w:rPr>
        <w:t>домашнего задания</w:t>
      </w:r>
      <w:r w:rsidR="007A633E">
        <w:rPr>
          <w:b/>
          <w:sz w:val="28"/>
          <w:szCs w:val="28"/>
        </w:rPr>
        <w:t xml:space="preserve"> </w:t>
      </w:r>
      <w:r w:rsidRPr="00CD086A">
        <w:rPr>
          <w:sz w:val="28"/>
          <w:szCs w:val="28"/>
        </w:rPr>
        <w:t>(вес</w:t>
      </w:r>
      <w:r w:rsidRPr="00CD086A">
        <w:rPr>
          <w:sz w:val="28"/>
          <w:szCs w:val="28"/>
          <w:lang w:val="en-US"/>
        </w:rPr>
        <w:t> </w:t>
      </w:r>
      <w:r w:rsidRPr="00CD086A">
        <w:rPr>
          <w:sz w:val="28"/>
          <w:szCs w:val="28"/>
        </w:rPr>
        <w:t>0,4).</w:t>
      </w:r>
    </w:p>
    <w:p w:rsidR="00054BF6" w:rsidRPr="00CD086A" w:rsidRDefault="00054BF6" w:rsidP="00857286">
      <w:pPr>
        <w:pStyle w:val="1"/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>Оценка</w:t>
      </w:r>
      <w:r w:rsidR="00857286">
        <w:rPr>
          <w:sz w:val="28"/>
          <w:szCs w:val="28"/>
        </w:rPr>
        <w:t xml:space="preserve"> итоговых</w:t>
      </w:r>
      <w:r w:rsidRPr="00CD086A">
        <w:rPr>
          <w:sz w:val="28"/>
          <w:szCs w:val="28"/>
        </w:rPr>
        <w:t xml:space="preserve"> докладов на семинаре по своему исследовательскому проекту (вес 0,4).</w:t>
      </w:r>
    </w:p>
    <w:p w:rsidR="00054BF6" w:rsidRPr="00CD086A" w:rsidRDefault="00054BF6" w:rsidP="00857286">
      <w:pPr>
        <w:pStyle w:val="1"/>
        <w:numPr>
          <w:ilvl w:val="0"/>
          <w:numId w:val="4"/>
        </w:numPr>
        <w:spacing w:before="100" w:beforeAutospacing="1" w:after="100" w:afterAutospacing="1" w:line="240" w:lineRule="auto"/>
        <w:ind w:firstLine="0"/>
        <w:jc w:val="both"/>
        <w:rPr>
          <w:sz w:val="28"/>
          <w:szCs w:val="28"/>
        </w:rPr>
      </w:pPr>
      <w:r w:rsidRPr="00CD086A">
        <w:rPr>
          <w:sz w:val="28"/>
          <w:szCs w:val="28"/>
        </w:rPr>
        <w:t xml:space="preserve">Оценка </w:t>
      </w:r>
      <w:r w:rsidRPr="00CD086A">
        <w:rPr>
          <w:b/>
          <w:sz w:val="28"/>
          <w:szCs w:val="28"/>
        </w:rPr>
        <w:t>активности участия</w:t>
      </w:r>
      <w:r w:rsidRPr="00CD086A">
        <w:rPr>
          <w:sz w:val="28"/>
          <w:szCs w:val="28"/>
        </w:rPr>
        <w:t xml:space="preserve"> в обсуждении в рамках работы НИС (вес 0,2).</w:t>
      </w:r>
    </w:p>
    <w:p w:rsidR="00215C0D" w:rsidRPr="00CD086A" w:rsidRDefault="00215C0D" w:rsidP="00857286">
      <w:pPr>
        <w:spacing w:before="100" w:beforeAutospacing="1" w:after="120"/>
        <w:jc w:val="both"/>
        <w:rPr>
          <w:b/>
          <w:bCs/>
          <w:sz w:val="28"/>
          <w:szCs w:val="28"/>
          <w:lang w:val="ru-RU"/>
        </w:rPr>
      </w:pPr>
      <w:r w:rsidRPr="00CD086A">
        <w:rPr>
          <w:sz w:val="28"/>
          <w:szCs w:val="28"/>
          <w:lang w:val="ru-RU"/>
        </w:rPr>
        <w:t xml:space="preserve">7. </w:t>
      </w:r>
      <w:r w:rsidRPr="00CD086A">
        <w:rPr>
          <w:b/>
          <w:bCs/>
          <w:sz w:val="28"/>
          <w:szCs w:val="28"/>
          <w:lang w:val="ru-RU"/>
        </w:rPr>
        <w:t>Руководство семинаром</w:t>
      </w:r>
    </w:p>
    <w:p w:rsidR="006B7DB5" w:rsidRPr="00CD086A" w:rsidRDefault="006B7DB5" w:rsidP="00857286">
      <w:pPr>
        <w:spacing w:before="120" w:after="120"/>
        <w:jc w:val="both"/>
        <w:rPr>
          <w:sz w:val="28"/>
          <w:szCs w:val="28"/>
          <w:lang w:val="ru-RU"/>
        </w:rPr>
      </w:pPr>
      <w:r w:rsidRPr="00CD086A">
        <w:rPr>
          <w:sz w:val="28"/>
          <w:szCs w:val="28"/>
          <w:lang w:val="ru-RU"/>
        </w:rPr>
        <w:t xml:space="preserve">Руководитель семинара – </w:t>
      </w:r>
      <w:r w:rsidR="00FF2FE6">
        <w:rPr>
          <w:sz w:val="28"/>
          <w:szCs w:val="28"/>
          <w:lang w:val="ru-RU"/>
        </w:rPr>
        <w:t xml:space="preserve">к.э.н., </w:t>
      </w:r>
      <w:r w:rsidR="00FF2FE6" w:rsidRPr="00CD086A">
        <w:rPr>
          <w:sz w:val="28"/>
          <w:szCs w:val="28"/>
          <w:lang w:val="ru-RU"/>
        </w:rPr>
        <w:t>ст.</w:t>
      </w:r>
      <w:r w:rsidR="00FF2FE6" w:rsidRPr="00CD086A">
        <w:rPr>
          <w:sz w:val="28"/>
          <w:szCs w:val="28"/>
        </w:rPr>
        <w:t> </w:t>
      </w:r>
      <w:r w:rsidR="00FF2FE6" w:rsidRPr="00CD086A">
        <w:rPr>
          <w:sz w:val="28"/>
          <w:szCs w:val="28"/>
          <w:lang w:val="ru-RU"/>
        </w:rPr>
        <w:t>преподаватель кафедры финансового менеджмента А.А. Быкова.</w:t>
      </w:r>
      <w:r w:rsidRPr="00CD086A">
        <w:rPr>
          <w:sz w:val="28"/>
          <w:szCs w:val="28"/>
          <w:lang w:val="ru-RU"/>
        </w:rPr>
        <w:t xml:space="preserve"> </w:t>
      </w:r>
      <w:proofErr w:type="spellStart"/>
      <w:r w:rsidR="00FF2FE6">
        <w:rPr>
          <w:sz w:val="28"/>
          <w:szCs w:val="28"/>
          <w:lang w:val="ru-RU"/>
        </w:rPr>
        <w:t>Соруководители</w:t>
      </w:r>
      <w:proofErr w:type="spellEnd"/>
      <w:r w:rsidR="00FF2FE6">
        <w:rPr>
          <w:sz w:val="28"/>
          <w:szCs w:val="28"/>
          <w:lang w:val="ru-RU"/>
        </w:rPr>
        <w:t xml:space="preserve">: к.э.н., </w:t>
      </w:r>
      <w:r w:rsidRPr="00CD086A">
        <w:rPr>
          <w:sz w:val="28"/>
          <w:szCs w:val="28"/>
          <w:lang w:val="ru-RU"/>
        </w:rPr>
        <w:t>доцент кафедры финансового менеджмента  М.А. Молодчик</w:t>
      </w:r>
      <w:r w:rsidR="00FF2FE6">
        <w:rPr>
          <w:sz w:val="28"/>
          <w:szCs w:val="28"/>
          <w:lang w:val="ru-RU"/>
        </w:rPr>
        <w:t xml:space="preserve">, </w:t>
      </w:r>
      <w:r w:rsidRPr="00CD086A">
        <w:rPr>
          <w:sz w:val="28"/>
          <w:szCs w:val="28"/>
          <w:lang w:val="ru-RU"/>
        </w:rPr>
        <w:t>к.э.н., доцент кафедры финансового м</w:t>
      </w:r>
      <w:r w:rsidR="00FF2FE6">
        <w:rPr>
          <w:sz w:val="28"/>
          <w:szCs w:val="28"/>
          <w:lang w:val="ru-RU"/>
        </w:rPr>
        <w:t>енеджмента Е.А. Шакина.</w:t>
      </w:r>
    </w:p>
    <w:p w:rsidR="00054BF6" w:rsidRPr="00CD086A" w:rsidRDefault="00054BF6" w:rsidP="00054BF6">
      <w:pPr>
        <w:spacing w:before="120" w:after="120"/>
        <w:jc w:val="both"/>
        <w:rPr>
          <w:b/>
          <w:sz w:val="28"/>
          <w:szCs w:val="28"/>
          <w:lang w:val="ru-RU"/>
        </w:rPr>
      </w:pPr>
    </w:p>
    <w:p w:rsidR="00054BF6" w:rsidRPr="00CD086A" w:rsidRDefault="00054BF6" w:rsidP="00054BF6">
      <w:pPr>
        <w:spacing w:before="120" w:after="120"/>
        <w:jc w:val="both"/>
        <w:rPr>
          <w:b/>
          <w:sz w:val="28"/>
          <w:szCs w:val="28"/>
          <w:lang w:val="ru-RU"/>
        </w:rPr>
      </w:pPr>
    </w:p>
    <w:p w:rsidR="00054BF6" w:rsidRPr="00CD086A" w:rsidRDefault="00054BF6" w:rsidP="00054BF6">
      <w:pPr>
        <w:spacing w:before="120" w:after="120"/>
        <w:jc w:val="both"/>
        <w:rPr>
          <w:b/>
          <w:sz w:val="28"/>
          <w:szCs w:val="28"/>
          <w:lang w:val="ru-RU"/>
        </w:rPr>
      </w:pPr>
      <w:r w:rsidRPr="00CD086A">
        <w:rPr>
          <w:b/>
          <w:sz w:val="28"/>
          <w:szCs w:val="28"/>
          <w:lang w:val="ru-RU"/>
        </w:rPr>
        <w:t>Подписи авторов</w:t>
      </w:r>
    </w:p>
    <w:p w:rsidR="00962071" w:rsidRDefault="00962071" w:rsidP="00054BF6">
      <w:pPr>
        <w:spacing w:before="120"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Быкова Анна Андреевна</w:t>
      </w:r>
      <w:r w:rsidRPr="00054BF6">
        <w:rPr>
          <w:sz w:val="24"/>
          <w:szCs w:val="24"/>
          <w:lang w:val="ru-RU"/>
        </w:rPr>
        <w:t xml:space="preserve">  _____________________________</w:t>
      </w:r>
      <w:r>
        <w:rPr>
          <w:sz w:val="24"/>
          <w:szCs w:val="24"/>
          <w:lang w:val="ru-RU"/>
        </w:rPr>
        <w:t>_____</w:t>
      </w:r>
    </w:p>
    <w:p w:rsidR="00054BF6" w:rsidRPr="00054BF6" w:rsidRDefault="00054BF6" w:rsidP="00054BF6">
      <w:pPr>
        <w:spacing w:before="120"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Молодчик Мария Анатольевна</w:t>
      </w:r>
      <w:r w:rsidRPr="00054BF6">
        <w:rPr>
          <w:sz w:val="24"/>
          <w:szCs w:val="24"/>
          <w:lang w:val="ru-RU"/>
        </w:rPr>
        <w:t xml:space="preserve"> _____________________________</w:t>
      </w:r>
    </w:p>
    <w:p w:rsidR="00054BF6" w:rsidRPr="00054BF6" w:rsidRDefault="00054BF6" w:rsidP="00054BF6">
      <w:pPr>
        <w:spacing w:before="120" w:after="1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Шакина Елена Анатольевна</w:t>
      </w:r>
      <w:r w:rsidRPr="00054BF6">
        <w:rPr>
          <w:sz w:val="24"/>
          <w:szCs w:val="24"/>
          <w:lang w:val="ru-RU"/>
        </w:rPr>
        <w:t xml:space="preserve"> _____________________________</w:t>
      </w:r>
      <w:r>
        <w:rPr>
          <w:sz w:val="24"/>
          <w:szCs w:val="24"/>
          <w:lang w:val="ru-RU"/>
        </w:rPr>
        <w:t>__</w:t>
      </w:r>
    </w:p>
    <w:p w:rsidR="00054BF6" w:rsidRPr="00054BF6" w:rsidRDefault="00054BF6" w:rsidP="00054BF6">
      <w:pPr>
        <w:spacing w:before="120" w:after="120"/>
        <w:jc w:val="both"/>
        <w:rPr>
          <w:sz w:val="24"/>
          <w:szCs w:val="24"/>
          <w:lang w:val="ru-RU"/>
        </w:rPr>
      </w:pPr>
    </w:p>
    <w:sectPr w:rsidR="00054BF6" w:rsidRPr="00054BF6" w:rsidSect="002D31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9E" w:rsidRDefault="005D469E" w:rsidP="00054BF6">
      <w:r>
        <w:separator/>
      </w:r>
    </w:p>
  </w:endnote>
  <w:endnote w:type="continuationSeparator" w:id="0">
    <w:p w:rsidR="005D469E" w:rsidRDefault="005D469E" w:rsidP="0005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9E" w:rsidRDefault="005D469E" w:rsidP="00054BF6">
      <w:r>
        <w:separator/>
      </w:r>
    </w:p>
  </w:footnote>
  <w:footnote w:type="continuationSeparator" w:id="0">
    <w:p w:rsidR="005D469E" w:rsidRDefault="005D469E" w:rsidP="0005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57"/>
    <w:multiLevelType w:val="hybridMultilevel"/>
    <w:tmpl w:val="D4B0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20F5"/>
    <w:multiLevelType w:val="hybridMultilevel"/>
    <w:tmpl w:val="3FF4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20F39"/>
    <w:multiLevelType w:val="hybridMultilevel"/>
    <w:tmpl w:val="48A8B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073B57"/>
    <w:multiLevelType w:val="hybridMultilevel"/>
    <w:tmpl w:val="86E0A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77639"/>
    <w:multiLevelType w:val="hybridMultilevel"/>
    <w:tmpl w:val="669E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B30ED"/>
    <w:multiLevelType w:val="hybridMultilevel"/>
    <w:tmpl w:val="6F6E5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81A0B"/>
    <w:multiLevelType w:val="hybridMultilevel"/>
    <w:tmpl w:val="86665E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6D2791"/>
    <w:multiLevelType w:val="hybridMultilevel"/>
    <w:tmpl w:val="3C9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D3461"/>
    <w:multiLevelType w:val="hybridMultilevel"/>
    <w:tmpl w:val="66C4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1713"/>
    <w:multiLevelType w:val="hybridMultilevel"/>
    <w:tmpl w:val="D988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01302"/>
    <w:multiLevelType w:val="hybridMultilevel"/>
    <w:tmpl w:val="D34A52B0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0D"/>
    <w:rsid w:val="00054BF6"/>
    <w:rsid w:val="00071CE2"/>
    <w:rsid w:val="000E781C"/>
    <w:rsid w:val="00162667"/>
    <w:rsid w:val="001703D9"/>
    <w:rsid w:val="00203100"/>
    <w:rsid w:val="00215C0D"/>
    <w:rsid w:val="00234CDE"/>
    <w:rsid w:val="0028057A"/>
    <w:rsid w:val="00286A06"/>
    <w:rsid w:val="002B0AD7"/>
    <w:rsid w:val="002C02F2"/>
    <w:rsid w:val="002D317E"/>
    <w:rsid w:val="002F1699"/>
    <w:rsid w:val="0033576B"/>
    <w:rsid w:val="00412A82"/>
    <w:rsid w:val="0047548A"/>
    <w:rsid w:val="00484BFA"/>
    <w:rsid w:val="004C5902"/>
    <w:rsid w:val="00500B36"/>
    <w:rsid w:val="005D469E"/>
    <w:rsid w:val="00641F7A"/>
    <w:rsid w:val="006901D6"/>
    <w:rsid w:val="006B6DD6"/>
    <w:rsid w:val="006B7DB5"/>
    <w:rsid w:val="006C7A8B"/>
    <w:rsid w:val="006D3C66"/>
    <w:rsid w:val="006E5A4F"/>
    <w:rsid w:val="00721A56"/>
    <w:rsid w:val="00752CBB"/>
    <w:rsid w:val="00776D6E"/>
    <w:rsid w:val="007914A4"/>
    <w:rsid w:val="007A633E"/>
    <w:rsid w:val="007E3825"/>
    <w:rsid w:val="00857286"/>
    <w:rsid w:val="00897D2B"/>
    <w:rsid w:val="008A4213"/>
    <w:rsid w:val="00902D32"/>
    <w:rsid w:val="00910980"/>
    <w:rsid w:val="00962071"/>
    <w:rsid w:val="00984EB6"/>
    <w:rsid w:val="00A44DA7"/>
    <w:rsid w:val="00AB7F3E"/>
    <w:rsid w:val="00B04515"/>
    <w:rsid w:val="00B73350"/>
    <w:rsid w:val="00B92A1F"/>
    <w:rsid w:val="00BC01DA"/>
    <w:rsid w:val="00C57774"/>
    <w:rsid w:val="00CD086A"/>
    <w:rsid w:val="00D01BCF"/>
    <w:rsid w:val="00D42137"/>
    <w:rsid w:val="00D57D4A"/>
    <w:rsid w:val="00D8616B"/>
    <w:rsid w:val="00D96277"/>
    <w:rsid w:val="00E27580"/>
    <w:rsid w:val="00E6339D"/>
    <w:rsid w:val="00E76D98"/>
    <w:rsid w:val="00E8666E"/>
    <w:rsid w:val="00F44669"/>
    <w:rsid w:val="00F7625B"/>
    <w:rsid w:val="00F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15C0D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paragraph" w:styleId="7">
    <w:name w:val="heading 7"/>
    <w:basedOn w:val="a"/>
    <w:next w:val="a"/>
    <w:link w:val="70"/>
    <w:qFormat/>
    <w:rsid w:val="00286A06"/>
    <w:pPr>
      <w:spacing w:before="240" w:after="60"/>
      <w:outlineLvl w:val="6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5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215C0D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215C0D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customStyle="1" w:styleId="1">
    <w:name w:val="Абзац списка1"/>
    <w:basedOn w:val="a"/>
    <w:rsid w:val="00054BF6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paragraph" w:styleId="a3">
    <w:name w:val="footnote text"/>
    <w:basedOn w:val="a"/>
    <w:link w:val="a4"/>
    <w:rsid w:val="00054BF6"/>
    <w:pPr>
      <w:spacing w:after="200" w:line="276" w:lineRule="auto"/>
    </w:pPr>
    <w:rPr>
      <w:lang w:val="ru-RU"/>
    </w:rPr>
  </w:style>
  <w:style w:type="character" w:customStyle="1" w:styleId="a4">
    <w:name w:val="Текст сноски Знак"/>
    <w:basedOn w:val="a0"/>
    <w:link w:val="a3"/>
    <w:rsid w:val="00054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054BF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733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C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CD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70">
    <w:name w:val="Заголовок 7 Знак"/>
    <w:basedOn w:val="a0"/>
    <w:link w:val="7"/>
    <w:rsid w:val="0028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286A0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A5AE05-9E43-4F71-A226-188062C530E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64E1B48-1433-43DF-9FE1-BED5A2073DC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Дизайн исследования</a:t>
          </a:r>
        </a:p>
      </dgm:t>
    </dgm:pt>
    <dgm:pt modelId="{F81B3A25-DE6E-4D00-A1E2-DDA4C81941DC}" type="parTrans" cxnId="{07E5AAAF-EAE9-4D27-9218-07B0B06A2925}">
      <dgm:prSet/>
      <dgm:spPr/>
      <dgm:t>
        <a:bodyPr/>
        <a:lstStyle/>
        <a:p>
          <a:endParaRPr lang="ru-RU"/>
        </a:p>
      </dgm:t>
    </dgm:pt>
    <dgm:pt modelId="{B914E6B4-F0BB-4096-A70F-2FE9DAC819DD}" type="sibTrans" cxnId="{07E5AAAF-EAE9-4D27-9218-07B0B06A2925}">
      <dgm:prSet/>
      <dgm:spPr/>
      <dgm:t>
        <a:bodyPr/>
        <a:lstStyle/>
        <a:p>
          <a:endParaRPr lang="ru-RU"/>
        </a:p>
      </dgm:t>
    </dgm:pt>
    <dgm:pt modelId="{EF7CA714-CE30-4EB9-82BF-15DBF5170FD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Сбор данных</a:t>
          </a:r>
        </a:p>
      </dgm:t>
    </dgm:pt>
    <dgm:pt modelId="{3C3EC7E6-A2E3-42A7-9DC6-4AF874353009}" type="parTrans" cxnId="{6B473327-2A0F-47EC-A5B1-8A4DCF6E64D8}">
      <dgm:prSet/>
      <dgm:spPr/>
      <dgm:t>
        <a:bodyPr/>
        <a:lstStyle/>
        <a:p>
          <a:endParaRPr lang="ru-RU"/>
        </a:p>
      </dgm:t>
    </dgm:pt>
    <dgm:pt modelId="{F936AE74-EB46-4B07-BB2E-7627F8E8AC0F}" type="sibTrans" cxnId="{6B473327-2A0F-47EC-A5B1-8A4DCF6E64D8}">
      <dgm:prSet/>
      <dgm:spPr/>
      <dgm:t>
        <a:bodyPr/>
        <a:lstStyle/>
        <a:p>
          <a:endParaRPr lang="ru-RU"/>
        </a:p>
      </dgm:t>
    </dgm:pt>
    <dgm:pt modelId="{A6296BC1-7592-4CCD-B374-60EF523E5C9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данных</a:t>
          </a:r>
        </a:p>
      </dgm:t>
    </dgm:pt>
    <dgm:pt modelId="{67184006-6500-4AE2-B43C-B5CE52DC01EC}" type="parTrans" cxnId="{0EFE7745-3A6F-4142-8FEA-863D7F39103A}">
      <dgm:prSet/>
      <dgm:spPr/>
      <dgm:t>
        <a:bodyPr/>
        <a:lstStyle/>
        <a:p>
          <a:endParaRPr lang="ru-RU"/>
        </a:p>
      </dgm:t>
    </dgm:pt>
    <dgm:pt modelId="{40F240BD-1CF7-44D4-B3B8-8A0776A45A1D}" type="sibTrans" cxnId="{0EFE7745-3A6F-4142-8FEA-863D7F39103A}">
      <dgm:prSet/>
      <dgm:spPr/>
      <dgm:t>
        <a:bodyPr/>
        <a:lstStyle/>
        <a:p>
          <a:endParaRPr lang="ru-RU"/>
        </a:p>
      </dgm:t>
    </dgm:pt>
    <dgm:pt modelId="{41A12A6B-227A-4358-9C66-0E40DC5C1987}">
      <dgm:prSet custT="1"/>
      <dgm:spPr/>
      <dgm:t>
        <a:bodyPr/>
        <a:lstStyle/>
        <a:p>
          <a:r>
            <a:rPr lang="ru-RU" sz="1200"/>
            <a:t>Представление результатов</a:t>
          </a:r>
        </a:p>
      </dgm:t>
    </dgm:pt>
    <dgm:pt modelId="{908B148E-F008-437F-9D12-9777EC435D39}" type="parTrans" cxnId="{E7FD1BD4-BA53-4EB9-A223-72EA95000EE7}">
      <dgm:prSet/>
      <dgm:spPr/>
      <dgm:t>
        <a:bodyPr/>
        <a:lstStyle/>
        <a:p>
          <a:endParaRPr lang="ru-RU"/>
        </a:p>
      </dgm:t>
    </dgm:pt>
    <dgm:pt modelId="{808F7812-29BE-4B2F-96EB-5585EC71C6D7}" type="sibTrans" cxnId="{E7FD1BD4-BA53-4EB9-A223-72EA95000EE7}">
      <dgm:prSet/>
      <dgm:spPr/>
      <dgm:t>
        <a:bodyPr/>
        <a:lstStyle/>
        <a:p>
          <a:endParaRPr lang="ru-RU"/>
        </a:p>
      </dgm:t>
    </dgm:pt>
    <dgm:pt modelId="{CAEBF396-B904-41DB-B410-96FD5BAAEC59}" type="pres">
      <dgm:prSet presAssocID="{D0A5AE05-9E43-4F71-A226-188062C530E6}" presName="Name0" presStyleCnt="0">
        <dgm:presLayoutVars>
          <dgm:dir/>
          <dgm:resizeHandles val="exact"/>
        </dgm:presLayoutVars>
      </dgm:prSet>
      <dgm:spPr/>
    </dgm:pt>
    <dgm:pt modelId="{5EE3F319-B385-4927-A0B4-D0C0DA8C85CA}" type="pres">
      <dgm:prSet presAssocID="{C64E1B48-1433-43DF-9FE1-BED5A2073DC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164230-54CD-42FE-9FC3-AC7232F7C84C}" type="pres">
      <dgm:prSet presAssocID="{B914E6B4-F0BB-4096-A70F-2FE9DAC819DD}" presName="sibTrans" presStyleLbl="sibTrans2D1" presStyleIdx="0" presStyleCnt="3"/>
      <dgm:spPr/>
      <dgm:t>
        <a:bodyPr/>
        <a:lstStyle/>
        <a:p>
          <a:endParaRPr lang="ru-RU"/>
        </a:p>
      </dgm:t>
    </dgm:pt>
    <dgm:pt modelId="{0BD7E5A4-7BA1-4D1C-8EF4-F64BD6C2742D}" type="pres">
      <dgm:prSet presAssocID="{B914E6B4-F0BB-4096-A70F-2FE9DAC819DD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D70DAECD-2CC4-4DE9-AD83-AC6CCD36BC6B}" type="pres">
      <dgm:prSet presAssocID="{EF7CA714-CE30-4EB9-82BF-15DBF5170FD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7F456E-1824-4776-9FB5-182A6645551D}" type="pres">
      <dgm:prSet presAssocID="{F936AE74-EB46-4B07-BB2E-7627F8E8AC0F}" presName="sibTrans" presStyleLbl="sibTrans2D1" presStyleIdx="1" presStyleCnt="3"/>
      <dgm:spPr/>
      <dgm:t>
        <a:bodyPr/>
        <a:lstStyle/>
        <a:p>
          <a:endParaRPr lang="ru-RU"/>
        </a:p>
      </dgm:t>
    </dgm:pt>
    <dgm:pt modelId="{A23B9A5B-3CF1-4EB7-ADF6-80C6DBE8E684}" type="pres">
      <dgm:prSet presAssocID="{F936AE74-EB46-4B07-BB2E-7627F8E8AC0F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08B93D59-3012-467C-96AE-92F9FA449382}" type="pres">
      <dgm:prSet presAssocID="{A6296BC1-7592-4CCD-B374-60EF523E5C9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17F4BA-8C97-4A5F-864B-41073FACB809}" type="pres">
      <dgm:prSet presAssocID="{40F240BD-1CF7-44D4-B3B8-8A0776A45A1D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23F8C2E-DAB6-4E2C-B094-A7278A3A8075}" type="pres">
      <dgm:prSet presAssocID="{40F240BD-1CF7-44D4-B3B8-8A0776A45A1D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1596DF85-156E-4EBC-96F7-9F2F5EFFB2CE}" type="pres">
      <dgm:prSet presAssocID="{41A12A6B-227A-4358-9C66-0E40DC5C198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1910330-EE5D-41BD-8904-1917B72DEE61}" type="presOf" srcId="{41A12A6B-227A-4358-9C66-0E40DC5C1987}" destId="{1596DF85-156E-4EBC-96F7-9F2F5EFFB2CE}" srcOrd="0" destOrd="0" presId="urn:microsoft.com/office/officeart/2005/8/layout/process1"/>
    <dgm:cxn modelId="{11925755-5AE5-4CE1-A601-A1A9A7C7BBD9}" type="presOf" srcId="{40F240BD-1CF7-44D4-B3B8-8A0776A45A1D}" destId="{823F8C2E-DAB6-4E2C-B094-A7278A3A8075}" srcOrd="1" destOrd="0" presId="urn:microsoft.com/office/officeart/2005/8/layout/process1"/>
    <dgm:cxn modelId="{29723E07-5FC6-4446-9E9F-6EBAC288D47D}" type="presOf" srcId="{D0A5AE05-9E43-4F71-A226-188062C530E6}" destId="{CAEBF396-B904-41DB-B410-96FD5BAAEC59}" srcOrd="0" destOrd="0" presId="urn:microsoft.com/office/officeart/2005/8/layout/process1"/>
    <dgm:cxn modelId="{60878045-45FB-431F-AE06-D4A5F4C72A37}" type="presOf" srcId="{B914E6B4-F0BB-4096-A70F-2FE9DAC819DD}" destId="{E2164230-54CD-42FE-9FC3-AC7232F7C84C}" srcOrd="0" destOrd="0" presId="urn:microsoft.com/office/officeart/2005/8/layout/process1"/>
    <dgm:cxn modelId="{AFBE2650-0059-45A1-83A4-EA4F56AE5E7C}" type="presOf" srcId="{40F240BD-1CF7-44D4-B3B8-8A0776A45A1D}" destId="{1F17F4BA-8C97-4A5F-864B-41073FACB809}" srcOrd="0" destOrd="0" presId="urn:microsoft.com/office/officeart/2005/8/layout/process1"/>
    <dgm:cxn modelId="{0EFE7745-3A6F-4142-8FEA-863D7F39103A}" srcId="{D0A5AE05-9E43-4F71-A226-188062C530E6}" destId="{A6296BC1-7592-4CCD-B374-60EF523E5C9C}" srcOrd="2" destOrd="0" parTransId="{67184006-6500-4AE2-B43C-B5CE52DC01EC}" sibTransId="{40F240BD-1CF7-44D4-B3B8-8A0776A45A1D}"/>
    <dgm:cxn modelId="{135D3935-349D-43BB-B1E8-C66B68CEEDDB}" type="presOf" srcId="{EF7CA714-CE30-4EB9-82BF-15DBF5170FDC}" destId="{D70DAECD-2CC4-4DE9-AD83-AC6CCD36BC6B}" srcOrd="0" destOrd="0" presId="urn:microsoft.com/office/officeart/2005/8/layout/process1"/>
    <dgm:cxn modelId="{07E5AAAF-EAE9-4D27-9218-07B0B06A2925}" srcId="{D0A5AE05-9E43-4F71-A226-188062C530E6}" destId="{C64E1B48-1433-43DF-9FE1-BED5A2073DC1}" srcOrd="0" destOrd="0" parTransId="{F81B3A25-DE6E-4D00-A1E2-DDA4C81941DC}" sibTransId="{B914E6B4-F0BB-4096-A70F-2FE9DAC819DD}"/>
    <dgm:cxn modelId="{17DD5C1C-E753-4C9B-A6BF-29B746ABB6A9}" type="presOf" srcId="{F936AE74-EB46-4B07-BB2E-7627F8E8AC0F}" destId="{A23B9A5B-3CF1-4EB7-ADF6-80C6DBE8E684}" srcOrd="1" destOrd="0" presId="urn:microsoft.com/office/officeart/2005/8/layout/process1"/>
    <dgm:cxn modelId="{F396B503-C7F9-46D4-91F9-0C3705CE9D26}" type="presOf" srcId="{A6296BC1-7592-4CCD-B374-60EF523E5C9C}" destId="{08B93D59-3012-467C-96AE-92F9FA449382}" srcOrd="0" destOrd="0" presId="urn:microsoft.com/office/officeart/2005/8/layout/process1"/>
    <dgm:cxn modelId="{6B473327-2A0F-47EC-A5B1-8A4DCF6E64D8}" srcId="{D0A5AE05-9E43-4F71-A226-188062C530E6}" destId="{EF7CA714-CE30-4EB9-82BF-15DBF5170FDC}" srcOrd="1" destOrd="0" parTransId="{3C3EC7E6-A2E3-42A7-9DC6-4AF874353009}" sibTransId="{F936AE74-EB46-4B07-BB2E-7627F8E8AC0F}"/>
    <dgm:cxn modelId="{04356F42-D695-4342-A8ED-467AD31F1D73}" type="presOf" srcId="{F936AE74-EB46-4B07-BB2E-7627F8E8AC0F}" destId="{167F456E-1824-4776-9FB5-182A6645551D}" srcOrd="0" destOrd="0" presId="urn:microsoft.com/office/officeart/2005/8/layout/process1"/>
    <dgm:cxn modelId="{E7FD1BD4-BA53-4EB9-A223-72EA95000EE7}" srcId="{D0A5AE05-9E43-4F71-A226-188062C530E6}" destId="{41A12A6B-227A-4358-9C66-0E40DC5C1987}" srcOrd="3" destOrd="0" parTransId="{908B148E-F008-437F-9D12-9777EC435D39}" sibTransId="{808F7812-29BE-4B2F-96EB-5585EC71C6D7}"/>
    <dgm:cxn modelId="{3E1072A1-813A-444F-A704-B174E4CC71E5}" type="presOf" srcId="{B914E6B4-F0BB-4096-A70F-2FE9DAC819DD}" destId="{0BD7E5A4-7BA1-4D1C-8EF4-F64BD6C2742D}" srcOrd="1" destOrd="0" presId="urn:microsoft.com/office/officeart/2005/8/layout/process1"/>
    <dgm:cxn modelId="{93326ED9-A500-47BB-9262-10D8A8F28CC8}" type="presOf" srcId="{C64E1B48-1433-43DF-9FE1-BED5A2073DC1}" destId="{5EE3F319-B385-4927-A0B4-D0C0DA8C85CA}" srcOrd="0" destOrd="0" presId="urn:microsoft.com/office/officeart/2005/8/layout/process1"/>
    <dgm:cxn modelId="{0FFF1AD5-6434-4704-BF4F-98DB11BA3807}" type="presParOf" srcId="{CAEBF396-B904-41DB-B410-96FD5BAAEC59}" destId="{5EE3F319-B385-4927-A0B4-D0C0DA8C85CA}" srcOrd="0" destOrd="0" presId="urn:microsoft.com/office/officeart/2005/8/layout/process1"/>
    <dgm:cxn modelId="{D3D069AE-2AF0-4D56-9D40-DD3C434261FC}" type="presParOf" srcId="{CAEBF396-B904-41DB-B410-96FD5BAAEC59}" destId="{E2164230-54CD-42FE-9FC3-AC7232F7C84C}" srcOrd="1" destOrd="0" presId="urn:microsoft.com/office/officeart/2005/8/layout/process1"/>
    <dgm:cxn modelId="{50E615E5-11CC-4A6E-B753-A6544237E5C3}" type="presParOf" srcId="{E2164230-54CD-42FE-9FC3-AC7232F7C84C}" destId="{0BD7E5A4-7BA1-4D1C-8EF4-F64BD6C2742D}" srcOrd="0" destOrd="0" presId="urn:microsoft.com/office/officeart/2005/8/layout/process1"/>
    <dgm:cxn modelId="{CFB6A36E-878D-4487-A214-1CBC32280358}" type="presParOf" srcId="{CAEBF396-B904-41DB-B410-96FD5BAAEC59}" destId="{D70DAECD-2CC4-4DE9-AD83-AC6CCD36BC6B}" srcOrd="2" destOrd="0" presId="urn:microsoft.com/office/officeart/2005/8/layout/process1"/>
    <dgm:cxn modelId="{810DB4A0-DEE2-44EA-9D16-EF471A137093}" type="presParOf" srcId="{CAEBF396-B904-41DB-B410-96FD5BAAEC59}" destId="{167F456E-1824-4776-9FB5-182A6645551D}" srcOrd="3" destOrd="0" presId="urn:microsoft.com/office/officeart/2005/8/layout/process1"/>
    <dgm:cxn modelId="{EE9EC2FB-EEAA-4E10-AE43-96A6DFCCA2C7}" type="presParOf" srcId="{167F456E-1824-4776-9FB5-182A6645551D}" destId="{A23B9A5B-3CF1-4EB7-ADF6-80C6DBE8E684}" srcOrd="0" destOrd="0" presId="urn:microsoft.com/office/officeart/2005/8/layout/process1"/>
    <dgm:cxn modelId="{EBE4D67C-B9A7-45C1-8765-29FE1167D991}" type="presParOf" srcId="{CAEBF396-B904-41DB-B410-96FD5BAAEC59}" destId="{08B93D59-3012-467C-96AE-92F9FA449382}" srcOrd="4" destOrd="0" presId="urn:microsoft.com/office/officeart/2005/8/layout/process1"/>
    <dgm:cxn modelId="{60F4440E-3BCF-4207-9309-9585661A6E80}" type="presParOf" srcId="{CAEBF396-B904-41DB-B410-96FD5BAAEC59}" destId="{1F17F4BA-8C97-4A5F-864B-41073FACB809}" srcOrd="5" destOrd="0" presId="urn:microsoft.com/office/officeart/2005/8/layout/process1"/>
    <dgm:cxn modelId="{FDD80200-C4E4-427A-8547-5E348A4C2919}" type="presParOf" srcId="{1F17F4BA-8C97-4A5F-864B-41073FACB809}" destId="{823F8C2E-DAB6-4E2C-B094-A7278A3A8075}" srcOrd="0" destOrd="0" presId="urn:microsoft.com/office/officeart/2005/8/layout/process1"/>
    <dgm:cxn modelId="{F943A36C-13E6-4A16-8759-A498877E0DE5}" type="presParOf" srcId="{CAEBF396-B904-41DB-B410-96FD5BAAEC59}" destId="{1596DF85-156E-4EBC-96F7-9F2F5EFFB2C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724D44-B163-4267-8EB5-32950D30CD8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483E0B-70EB-4561-A982-3E4282CEB4DC}">
      <dgm:prSet phldrT="[Текст]" custT="1"/>
      <dgm:spPr/>
      <dgm:t>
        <a:bodyPr/>
        <a:lstStyle/>
        <a:p>
          <a:pPr marL="0"/>
          <a:r>
            <a:rPr lang="ru-RU" sz="1000">
              <a:latin typeface="Times New Roman" pitchFamily="18" charset="0"/>
              <a:cs typeface="Times New Roman" pitchFamily="18" charset="0"/>
            </a:rPr>
            <a:t>Инновационная среда: страновые и региональные факторы</a:t>
          </a:r>
        </a:p>
      </dgm:t>
    </dgm:pt>
    <dgm:pt modelId="{4CAF51ED-85FC-4274-92EC-2F2E78FEA0B7}" type="parTrans" cxnId="{EAFEBF62-F03E-4A9E-87F8-9EB06246AF2A}">
      <dgm:prSet/>
      <dgm:spPr/>
      <dgm:t>
        <a:bodyPr/>
        <a:lstStyle/>
        <a:p>
          <a:pPr marL="0"/>
          <a:endParaRPr lang="ru-RU"/>
        </a:p>
      </dgm:t>
    </dgm:pt>
    <dgm:pt modelId="{3794AC42-7AE5-45F2-B928-5C62687BED70}" type="sibTrans" cxnId="{EAFEBF62-F03E-4A9E-87F8-9EB06246AF2A}">
      <dgm:prSet/>
      <dgm:spPr/>
      <dgm:t>
        <a:bodyPr/>
        <a:lstStyle/>
        <a:p>
          <a:pPr marL="0"/>
          <a:endParaRPr lang="ru-RU"/>
        </a:p>
      </dgm:t>
    </dgm:pt>
    <dgm:pt modelId="{602D36E3-2F9C-445D-9273-65EDCDA3E527}">
      <dgm:prSet phldrT="[Текст]" custT="1"/>
      <dgm:spPr/>
      <dgm:t>
        <a:bodyPr/>
        <a:lstStyle/>
        <a:p>
          <a:pPr marL="0"/>
          <a:r>
            <a:rPr lang="ru-RU" sz="1000"/>
            <a:t>Инновационные индексы</a:t>
          </a:r>
        </a:p>
      </dgm:t>
    </dgm:pt>
    <dgm:pt modelId="{E8C38615-6ECF-4644-92E3-8E13443C1BFF}" type="parTrans" cxnId="{5C830199-F206-4864-981D-EB02C4622614}">
      <dgm:prSet/>
      <dgm:spPr/>
      <dgm:t>
        <a:bodyPr/>
        <a:lstStyle/>
        <a:p>
          <a:pPr marL="0"/>
          <a:endParaRPr lang="ru-RU"/>
        </a:p>
      </dgm:t>
    </dgm:pt>
    <dgm:pt modelId="{1B7983CE-3D1B-4E29-AA84-020945CDC130}" type="sibTrans" cxnId="{5C830199-F206-4864-981D-EB02C4622614}">
      <dgm:prSet/>
      <dgm:spPr/>
      <dgm:t>
        <a:bodyPr/>
        <a:lstStyle/>
        <a:p>
          <a:pPr marL="0"/>
          <a:endParaRPr lang="ru-RU"/>
        </a:p>
      </dgm:t>
    </dgm:pt>
    <dgm:pt modelId="{896CAF9C-2759-4094-8E74-E7458855F3DA}">
      <dgm:prSet phldrT="[Текст]" custT="1"/>
      <dgm:spPr/>
      <dgm:t>
        <a:bodyPr/>
        <a:lstStyle/>
        <a:p>
          <a:pPr marL="0"/>
          <a:r>
            <a:rPr lang="ru-RU" sz="1000"/>
            <a:t>Отраслевые факторы</a:t>
          </a:r>
        </a:p>
      </dgm:t>
    </dgm:pt>
    <dgm:pt modelId="{2C0C9576-8B9C-465D-A8A6-DD8D18D209C6}" type="parTrans" cxnId="{E6E946A4-1AAC-44CF-96A2-0EE6C64A67E2}">
      <dgm:prSet/>
      <dgm:spPr/>
      <dgm:t>
        <a:bodyPr/>
        <a:lstStyle/>
        <a:p>
          <a:pPr marL="0"/>
          <a:endParaRPr lang="ru-RU"/>
        </a:p>
      </dgm:t>
    </dgm:pt>
    <dgm:pt modelId="{564C56E2-D2E4-4FB1-AC20-FADC035B5B09}" type="sibTrans" cxnId="{E6E946A4-1AAC-44CF-96A2-0EE6C64A67E2}">
      <dgm:prSet/>
      <dgm:spPr/>
      <dgm:t>
        <a:bodyPr/>
        <a:lstStyle/>
        <a:p>
          <a:pPr marL="0"/>
          <a:endParaRPr lang="ru-RU"/>
        </a:p>
      </dgm:t>
    </dgm:pt>
    <dgm:pt modelId="{2EB77C4C-D1C0-46B4-BE35-090D128CB425}">
      <dgm:prSet phldrT="[Текст]" custT="1"/>
      <dgm:spPr/>
      <dgm:t>
        <a:bodyPr/>
        <a:lstStyle/>
        <a:p>
          <a:pPr marL="0"/>
          <a:r>
            <a:rPr lang="ru-RU" sz="900"/>
            <a:t>Структура отрасли и инновации</a:t>
          </a:r>
        </a:p>
      </dgm:t>
    </dgm:pt>
    <dgm:pt modelId="{2505CD79-1A44-48F2-84C5-C6C29EA6D352}" type="parTrans" cxnId="{C4E0C7E4-196D-4C94-A3B6-9D853AD9F22C}">
      <dgm:prSet/>
      <dgm:spPr/>
      <dgm:t>
        <a:bodyPr/>
        <a:lstStyle/>
        <a:p>
          <a:pPr marL="0"/>
          <a:endParaRPr lang="ru-RU"/>
        </a:p>
      </dgm:t>
    </dgm:pt>
    <dgm:pt modelId="{911095D8-DAF1-4B44-9753-03BB12AE84DB}" type="sibTrans" cxnId="{C4E0C7E4-196D-4C94-A3B6-9D853AD9F22C}">
      <dgm:prSet/>
      <dgm:spPr/>
      <dgm:t>
        <a:bodyPr/>
        <a:lstStyle/>
        <a:p>
          <a:pPr marL="0"/>
          <a:endParaRPr lang="ru-RU"/>
        </a:p>
      </dgm:t>
    </dgm:pt>
    <dgm:pt modelId="{45710E50-ECF5-4FD6-A01A-F6EB3807C4E2}">
      <dgm:prSet custT="1"/>
      <dgm:spPr/>
      <dgm:t>
        <a:bodyPr/>
        <a:lstStyle/>
        <a:p>
          <a:pPr marL="0"/>
          <a:r>
            <a:rPr lang="ru-RU" sz="1000"/>
            <a:t>Дорожные карты</a:t>
          </a:r>
        </a:p>
      </dgm:t>
    </dgm:pt>
    <dgm:pt modelId="{4E01F255-D582-4A39-A749-2AB91F46F0E6}" type="parTrans" cxnId="{A2B005E5-33B0-45D4-B78B-093CCB768580}">
      <dgm:prSet/>
      <dgm:spPr/>
      <dgm:t>
        <a:bodyPr/>
        <a:lstStyle/>
        <a:p>
          <a:pPr marL="0"/>
          <a:endParaRPr lang="ru-RU"/>
        </a:p>
      </dgm:t>
    </dgm:pt>
    <dgm:pt modelId="{2FB8FCE5-8786-4E67-AFA3-831907B44A96}" type="sibTrans" cxnId="{A2B005E5-33B0-45D4-B78B-093CCB768580}">
      <dgm:prSet/>
      <dgm:spPr/>
      <dgm:t>
        <a:bodyPr/>
        <a:lstStyle/>
        <a:p>
          <a:pPr marL="0"/>
          <a:endParaRPr lang="ru-RU"/>
        </a:p>
      </dgm:t>
    </dgm:pt>
    <dgm:pt modelId="{F3AEA9ED-3046-4F75-8095-3E94E69879F4}">
      <dgm:prSet custT="1"/>
      <dgm:spPr/>
      <dgm:t>
        <a:bodyPr/>
        <a:lstStyle/>
        <a:p>
          <a:pPr marL="0"/>
          <a:r>
            <a:rPr lang="ru-RU" sz="1000"/>
            <a:t>Факторы на уровне фирмы</a:t>
          </a:r>
        </a:p>
      </dgm:t>
    </dgm:pt>
    <dgm:pt modelId="{75438D88-ECDC-4540-AFCD-B376705F66B0}" type="sibTrans" cxnId="{037EF9D7-06CF-4781-9BD9-05FC1D4C1A17}">
      <dgm:prSet/>
      <dgm:spPr/>
      <dgm:t>
        <a:bodyPr/>
        <a:lstStyle/>
        <a:p>
          <a:pPr marL="0"/>
          <a:endParaRPr lang="ru-RU"/>
        </a:p>
      </dgm:t>
    </dgm:pt>
    <dgm:pt modelId="{837227C2-D748-4737-8085-56D054414988}" type="parTrans" cxnId="{037EF9D7-06CF-4781-9BD9-05FC1D4C1A17}">
      <dgm:prSet/>
      <dgm:spPr/>
      <dgm:t>
        <a:bodyPr/>
        <a:lstStyle/>
        <a:p>
          <a:pPr marL="0"/>
          <a:endParaRPr lang="ru-RU"/>
        </a:p>
      </dgm:t>
    </dgm:pt>
    <dgm:pt modelId="{E9F1781F-722B-4565-9848-A5FE5EDCCB3A}">
      <dgm:prSet phldrT="[Текст]" custT="1"/>
      <dgm:spPr/>
      <dgm:t>
        <a:bodyPr/>
        <a:lstStyle/>
        <a:p>
          <a:pPr marL="0"/>
          <a:r>
            <a:rPr lang="ru-RU" sz="1000"/>
            <a:t> Стоимость</a:t>
          </a:r>
        </a:p>
      </dgm:t>
    </dgm:pt>
    <dgm:pt modelId="{EB26B4F7-1108-41ED-806C-80B8B888AB8B}" type="sibTrans" cxnId="{0269F2AC-5BE9-4E7E-99CF-3BABD64F77E1}">
      <dgm:prSet/>
      <dgm:spPr/>
      <dgm:t>
        <a:bodyPr/>
        <a:lstStyle/>
        <a:p>
          <a:pPr marL="0"/>
          <a:endParaRPr lang="ru-RU"/>
        </a:p>
      </dgm:t>
    </dgm:pt>
    <dgm:pt modelId="{B3657D30-B687-4A8D-8758-6FFE49FF1A24}" type="parTrans" cxnId="{0269F2AC-5BE9-4E7E-99CF-3BABD64F77E1}">
      <dgm:prSet/>
      <dgm:spPr/>
      <dgm:t>
        <a:bodyPr/>
        <a:lstStyle/>
        <a:p>
          <a:pPr marL="0"/>
          <a:endParaRPr lang="ru-RU"/>
        </a:p>
      </dgm:t>
    </dgm:pt>
    <dgm:pt modelId="{1BA621F1-0946-49FE-BF68-B01D5BEF6651}">
      <dgm:prSet phldrT="[Текст]" custT="1"/>
      <dgm:spPr/>
      <dgm:t>
        <a:bodyPr/>
        <a:lstStyle/>
        <a:p>
          <a:pPr marL="0"/>
          <a:r>
            <a:rPr lang="ru-RU" sz="1000"/>
            <a:t>Результаты деятельности фирмы</a:t>
          </a:r>
        </a:p>
      </dgm:t>
    </dgm:pt>
    <dgm:pt modelId="{D7F54893-802F-4C8A-A1B6-4D0205E7B326}" type="sibTrans" cxnId="{896811B8-30D5-4F0A-8163-C5D3EB3D22BB}">
      <dgm:prSet/>
      <dgm:spPr/>
      <dgm:t>
        <a:bodyPr/>
        <a:lstStyle/>
        <a:p>
          <a:pPr marL="0"/>
          <a:endParaRPr lang="ru-RU"/>
        </a:p>
      </dgm:t>
    </dgm:pt>
    <dgm:pt modelId="{163E21B2-002A-409D-944C-68F1CB012EDC}" type="parTrans" cxnId="{896811B8-30D5-4F0A-8163-C5D3EB3D22BB}">
      <dgm:prSet/>
      <dgm:spPr/>
      <dgm:t>
        <a:bodyPr/>
        <a:lstStyle/>
        <a:p>
          <a:pPr marL="0"/>
          <a:endParaRPr lang="ru-RU"/>
        </a:p>
      </dgm:t>
    </dgm:pt>
    <dgm:pt modelId="{A3BBE1E4-4D56-4C32-B699-9AD5E67DFB22}">
      <dgm:prSet custT="1"/>
      <dgm:spPr/>
      <dgm:t>
        <a:bodyPr/>
        <a:lstStyle/>
        <a:p>
          <a:pPr marL="0"/>
          <a:r>
            <a:rPr lang="ru-RU" sz="900"/>
            <a:t>Жизненный цикл</a:t>
          </a:r>
        </a:p>
      </dgm:t>
    </dgm:pt>
    <dgm:pt modelId="{8508BD03-4D03-4396-840F-63AD46E0112D}" type="parTrans" cxnId="{80D46027-8078-4404-A7A0-DA1661FEA161}">
      <dgm:prSet/>
      <dgm:spPr/>
      <dgm:t>
        <a:bodyPr/>
        <a:lstStyle/>
        <a:p>
          <a:pPr marL="0"/>
          <a:endParaRPr lang="ru-RU"/>
        </a:p>
      </dgm:t>
    </dgm:pt>
    <dgm:pt modelId="{2F4F859D-73D1-41E5-94BC-9B8A52C355FE}" type="sibTrans" cxnId="{80D46027-8078-4404-A7A0-DA1661FEA161}">
      <dgm:prSet/>
      <dgm:spPr/>
      <dgm:t>
        <a:bodyPr/>
        <a:lstStyle/>
        <a:p>
          <a:pPr marL="0"/>
          <a:endParaRPr lang="ru-RU"/>
        </a:p>
      </dgm:t>
    </dgm:pt>
    <dgm:pt modelId="{8C15EE42-3625-4D21-BDE8-FB21B6EF6BFE}">
      <dgm:prSet custT="1"/>
      <dgm:spPr/>
      <dgm:t>
        <a:bodyPr/>
        <a:lstStyle/>
        <a:p>
          <a:pPr marL="0"/>
          <a:r>
            <a:rPr lang="ru-RU" sz="900"/>
            <a:t>Скорость распространения инноваций</a:t>
          </a:r>
        </a:p>
      </dgm:t>
    </dgm:pt>
    <dgm:pt modelId="{CFF6F65B-583F-449D-9BAA-6A11340E227D}" type="parTrans" cxnId="{DD3F5929-EC80-4434-91E7-EFD095F1844C}">
      <dgm:prSet/>
      <dgm:spPr/>
      <dgm:t>
        <a:bodyPr/>
        <a:lstStyle/>
        <a:p>
          <a:pPr marL="0"/>
          <a:endParaRPr lang="ru-RU"/>
        </a:p>
      </dgm:t>
    </dgm:pt>
    <dgm:pt modelId="{7FE75D90-7EA2-4246-A977-F9EB5D9C8201}" type="sibTrans" cxnId="{DD3F5929-EC80-4434-91E7-EFD095F1844C}">
      <dgm:prSet/>
      <dgm:spPr/>
      <dgm:t>
        <a:bodyPr/>
        <a:lstStyle/>
        <a:p>
          <a:pPr marL="0"/>
          <a:endParaRPr lang="ru-RU"/>
        </a:p>
      </dgm:t>
    </dgm:pt>
    <dgm:pt modelId="{CCD61A6F-5154-4789-AA0F-D1FE314204DD}">
      <dgm:prSet/>
      <dgm:spPr/>
      <dgm:t>
        <a:bodyPr/>
        <a:lstStyle/>
        <a:p>
          <a:pPr marL="0"/>
          <a:r>
            <a:rPr lang="ru-RU"/>
            <a:t>НИОКР: открытые инновации</a:t>
          </a:r>
        </a:p>
      </dgm:t>
    </dgm:pt>
    <dgm:pt modelId="{FF86B18A-5020-4262-A33C-6D6F36FD2855}" type="parTrans" cxnId="{35E943E5-AF34-4500-AC35-8C54DB6ED495}">
      <dgm:prSet/>
      <dgm:spPr/>
      <dgm:t>
        <a:bodyPr/>
        <a:lstStyle/>
        <a:p>
          <a:pPr marL="0"/>
          <a:endParaRPr lang="ru-RU"/>
        </a:p>
      </dgm:t>
    </dgm:pt>
    <dgm:pt modelId="{1EF4B73F-4EB8-4E7A-B312-784386D1DF80}" type="sibTrans" cxnId="{35E943E5-AF34-4500-AC35-8C54DB6ED495}">
      <dgm:prSet/>
      <dgm:spPr/>
      <dgm:t>
        <a:bodyPr/>
        <a:lstStyle/>
        <a:p>
          <a:pPr marL="0"/>
          <a:endParaRPr lang="ru-RU"/>
        </a:p>
      </dgm:t>
    </dgm:pt>
    <dgm:pt modelId="{850D01ED-BF2C-4E0B-B525-72B7FB7BD861}">
      <dgm:prSet/>
      <dgm:spPr/>
      <dgm:t>
        <a:bodyPr/>
        <a:lstStyle/>
        <a:p>
          <a:pPr marL="0"/>
          <a:r>
            <a:rPr lang="ru-RU"/>
            <a:t>Размер фирмы</a:t>
          </a:r>
        </a:p>
      </dgm:t>
    </dgm:pt>
    <dgm:pt modelId="{8DC1D0B9-0E91-4BB8-B1D4-0283C3BCC11E}" type="parTrans" cxnId="{AE92D7BC-A535-4203-9786-2D0D65FD6318}">
      <dgm:prSet/>
      <dgm:spPr/>
      <dgm:t>
        <a:bodyPr/>
        <a:lstStyle/>
        <a:p>
          <a:pPr marL="0"/>
          <a:endParaRPr lang="ru-RU"/>
        </a:p>
      </dgm:t>
    </dgm:pt>
    <dgm:pt modelId="{B40C0983-033C-43FF-BFB8-B05AD58D6CDE}" type="sibTrans" cxnId="{AE92D7BC-A535-4203-9786-2D0D65FD6318}">
      <dgm:prSet/>
      <dgm:spPr/>
      <dgm:t>
        <a:bodyPr/>
        <a:lstStyle/>
        <a:p>
          <a:pPr marL="0"/>
          <a:endParaRPr lang="ru-RU"/>
        </a:p>
      </dgm:t>
    </dgm:pt>
    <dgm:pt modelId="{9D5330E9-FC26-4AEC-A8E9-D70001CE1ABD}">
      <dgm:prSet/>
      <dgm:spPr/>
      <dgm:t>
        <a:bodyPr/>
        <a:lstStyle/>
        <a:p>
          <a:pPr marL="0"/>
          <a:r>
            <a:rPr lang="ru-RU"/>
            <a:t>Патентная активность</a:t>
          </a:r>
        </a:p>
      </dgm:t>
    </dgm:pt>
    <dgm:pt modelId="{DEAFF855-92CB-4D65-9303-A05119259059}" type="parTrans" cxnId="{71D55B25-D59F-4186-AE8F-52B782679AF4}">
      <dgm:prSet/>
      <dgm:spPr/>
      <dgm:t>
        <a:bodyPr/>
        <a:lstStyle/>
        <a:p>
          <a:pPr marL="0"/>
          <a:endParaRPr lang="ru-RU"/>
        </a:p>
      </dgm:t>
    </dgm:pt>
    <dgm:pt modelId="{A3439138-3D8C-4340-8C6C-AA3706CC03D2}" type="sibTrans" cxnId="{71D55B25-D59F-4186-AE8F-52B782679AF4}">
      <dgm:prSet/>
      <dgm:spPr/>
      <dgm:t>
        <a:bodyPr/>
        <a:lstStyle/>
        <a:p>
          <a:pPr marL="0"/>
          <a:endParaRPr lang="ru-RU"/>
        </a:p>
      </dgm:t>
    </dgm:pt>
    <dgm:pt modelId="{5E0AF2F8-13FC-4425-874E-46AA04DC1E7D}">
      <dgm:prSet phldrT="[Текст]" custT="1"/>
      <dgm:spPr/>
      <dgm:t>
        <a:bodyPr/>
        <a:lstStyle/>
        <a:p>
          <a:pPr marL="0"/>
          <a:r>
            <a:rPr lang="ru-RU" sz="1000"/>
            <a:t>Рентабельность активов</a:t>
          </a:r>
        </a:p>
      </dgm:t>
    </dgm:pt>
    <dgm:pt modelId="{92E503C6-1366-4099-9C33-6130E50A7456}" type="parTrans" cxnId="{5EA3C041-C025-4168-A3BE-65A6EE4082AC}">
      <dgm:prSet/>
      <dgm:spPr/>
      <dgm:t>
        <a:bodyPr/>
        <a:lstStyle/>
        <a:p>
          <a:pPr marL="0"/>
          <a:endParaRPr lang="ru-RU"/>
        </a:p>
      </dgm:t>
    </dgm:pt>
    <dgm:pt modelId="{C4E84351-024C-45CA-A743-C55E5B011B25}" type="sibTrans" cxnId="{5EA3C041-C025-4168-A3BE-65A6EE4082AC}">
      <dgm:prSet/>
      <dgm:spPr/>
      <dgm:t>
        <a:bodyPr/>
        <a:lstStyle/>
        <a:p>
          <a:pPr marL="0"/>
          <a:endParaRPr lang="ru-RU"/>
        </a:p>
      </dgm:t>
    </dgm:pt>
    <dgm:pt modelId="{C2A7DD71-441F-43DE-BC12-88AAD5C3E0AB}">
      <dgm:prSet phldrT="[Текст]" custT="1"/>
      <dgm:spPr/>
      <dgm:t>
        <a:bodyPr/>
        <a:lstStyle/>
        <a:p>
          <a:pPr marL="0"/>
          <a:r>
            <a:rPr lang="ru-RU" sz="1000"/>
            <a:t>др.</a:t>
          </a:r>
        </a:p>
      </dgm:t>
    </dgm:pt>
    <dgm:pt modelId="{9CE1C350-D452-426D-9717-97303ADB9082}" type="parTrans" cxnId="{5031088E-572F-4C80-9C4C-A4EE8960488A}">
      <dgm:prSet/>
      <dgm:spPr/>
      <dgm:t>
        <a:bodyPr/>
        <a:lstStyle/>
        <a:p>
          <a:pPr marL="0"/>
          <a:endParaRPr lang="ru-RU"/>
        </a:p>
      </dgm:t>
    </dgm:pt>
    <dgm:pt modelId="{ECFE025D-F9E6-4DAF-A973-F9669AB206A1}" type="sibTrans" cxnId="{5031088E-572F-4C80-9C4C-A4EE8960488A}">
      <dgm:prSet/>
      <dgm:spPr/>
      <dgm:t>
        <a:bodyPr/>
        <a:lstStyle/>
        <a:p>
          <a:pPr marL="0"/>
          <a:endParaRPr lang="ru-RU"/>
        </a:p>
      </dgm:t>
    </dgm:pt>
    <dgm:pt modelId="{9C491889-F9C5-4DEA-B742-9A830C08D903}">
      <dgm:prSet/>
      <dgm:spPr/>
      <dgm:t>
        <a:bodyPr/>
        <a:lstStyle/>
        <a:p>
          <a:pPr marL="0"/>
          <a:r>
            <a:rPr lang="ru-RU"/>
            <a:t>др.</a:t>
          </a:r>
        </a:p>
      </dgm:t>
    </dgm:pt>
    <dgm:pt modelId="{A92BCF02-57E0-4DA6-AF0E-DD6F54BFAF55}" type="parTrans" cxnId="{AF92EB60-842A-4E30-921C-220DE68C18F2}">
      <dgm:prSet/>
      <dgm:spPr/>
      <dgm:t>
        <a:bodyPr/>
        <a:lstStyle/>
        <a:p>
          <a:pPr marL="0"/>
          <a:endParaRPr lang="ru-RU"/>
        </a:p>
      </dgm:t>
    </dgm:pt>
    <dgm:pt modelId="{CEA7401A-22A5-452A-91AC-96882E432A54}" type="sibTrans" cxnId="{AF92EB60-842A-4E30-921C-220DE68C18F2}">
      <dgm:prSet/>
      <dgm:spPr/>
      <dgm:t>
        <a:bodyPr/>
        <a:lstStyle/>
        <a:p>
          <a:pPr marL="0"/>
          <a:endParaRPr lang="ru-RU"/>
        </a:p>
      </dgm:t>
    </dgm:pt>
    <dgm:pt modelId="{B18CF5D0-AD92-4475-B1C2-7EB86E836EBB}">
      <dgm:prSet custT="1"/>
      <dgm:spPr/>
      <dgm:t>
        <a:bodyPr/>
        <a:lstStyle/>
        <a:p>
          <a:pPr marL="0"/>
          <a:r>
            <a:rPr lang="ru-RU" sz="900"/>
            <a:t>др.</a:t>
          </a:r>
        </a:p>
      </dgm:t>
    </dgm:pt>
    <dgm:pt modelId="{93D8C3D5-1801-4E9D-8D8D-1CDB9C6CC166}" type="parTrans" cxnId="{746FE96B-24AA-4F61-B786-2EC18DF9985B}">
      <dgm:prSet/>
      <dgm:spPr/>
      <dgm:t>
        <a:bodyPr/>
        <a:lstStyle/>
        <a:p>
          <a:pPr marL="0"/>
          <a:endParaRPr lang="ru-RU"/>
        </a:p>
      </dgm:t>
    </dgm:pt>
    <dgm:pt modelId="{BB7E6D80-E713-4746-B829-965525FA599B}" type="sibTrans" cxnId="{746FE96B-24AA-4F61-B786-2EC18DF9985B}">
      <dgm:prSet/>
      <dgm:spPr/>
      <dgm:t>
        <a:bodyPr/>
        <a:lstStyle/>
        <a:p>
          <a:pPr marL="0"/>
          <a:endParaRPr lang="ru-RU"/>
        </a:p>
      </dgm:t>
    </dgm:pt>
    <dgm:pt modelId="{A1D594C0-ED3D-43C6-9144-AEA1ED406CDC}">
      <dgm:prSet custT="1"/>
      <dgm:spPr/>
      <dgm:t>
        <a:bodyPr/>
        <a:lstStyle/>
        <a:p>
          <a:pPr marL="0"/>
          <a:r>
            <a:rPr lang="ru-RU" sz="1000"/>
            <a:t>др.</a:t>
          </a:r>
        </a:p>
      </dgm:t>
    </dgm:pt>
    <dgm:pt modelId="{07DB7F84-9E7B-4A49-ADAB-0A1D1EF69A49}" type="parTrans" cxnId="{4530BA2C-2545-49D6-AB6F-AF01D7AF3ADE}">
      <dgm:prSet/>
      <dgm:spPr/>
      <dgm:t>
        <a:bodyPr/>
        <a:lstStyle/>
        <a:p>
          <a:endParaRPr lang="ru-RU"/>
        </a:p>
      </dgm:t>
    </dgm:pt>
    <dgm:pt modelId="{16AD5890-7F91-4595-8227-DEC9AB2DAEF2}" type="sibTrans" cxnId="{4530BA2C-2545-49D6-AB6F-AF01D7AF3ADE}">
      <dgm:prSet/>
      <dgm:spPr/>
      <dgm:t>
        <a:bodyPr/>
        <a:lstStyle/>
        <a:p>
          <a:endParaRPr lang="ru-RU"/>
        </a:p>
      </dgm:t>
    </dgm:pt>
    <dgm:pt modelId="{2605AC05-DA50-4371-883E-1EC869840534}" type="pres">
      <dgm:prSet presAssocID="{CC724D44-B163-4267-8EB5-32950D30CD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9F6731-93B8-422A-86B8-DEF95ED137CF}" type="pres">
      <dgm:prSet presAssocID="{CC724D44-B163-4267-8EB5-32950D30CD8A}" presName="tSp" presStyleCnt="0"/>
      <dgm:spPr/>
    </dgm:pt>
    <dgm:pt modelId="{02DECC3F-7962-4520-A895-F79EFC927E54}" type="pres">
      <dgm:prSet presAssocID="{CC724D44-B163-4267-8EB5-32950D30CD8A}" presName="bSp" presStyleCnt="0"/>
      <dgm:spPr/>
    </dgm:pt>
    <dgm:pt modelId="{15E89587-E16F-4D30-8AC0-1E0A679CA2D7}" type="pres">
      <dgm:prSet presAssocID="{CC724D44-B163-4267-8EB5-32950D30CD8A}" presName="process" presStyleCnt="0"/>
      <dgm:spPr/>
    </dgm:pt>
    <dgm:pt modelId="{D34462F0-F3A1-4049-ACE5-BE201790041C}" type="pres">
      <dgm:prSet presAssocID="{56483E0B-70EB-4561-A982-3E4282CEB4DC}" presName="composite1" presStyleCnt="0"/>
      <dgm:spPr/>
    </dgm:pt>
    <dgm:pt modelId="{E4F6ADC8-314F-4E80-8696-F83764CEAAD4}" type="pres">
      <dgm:prSet presAssocID="{56483E0B-70EB-4561-A982-3E4282CEB4DC}" presName="dummyNode1" presStyleLbl="node1" presStyleIdx="0" presStyleCnt="4"/>
      <dgm:spPr/>
    </dgm:pt>
    <dgm:pt modelId="{BE53500C-1FBE-4113-9978-26E101E5A34A}" type="pres">
      <dgm:prSet presAssocID="{56483E0B-70EB-4561-A982-3E4282CEB4DC}" presName="childNode1" presStyleLbl="bgAcc1" presStyleIdx="0" presStyleCnt="4" custLinFactNeighborX="-2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A8EC85-B5A1-4D60-B8F5-C2BED1AE8EE8}" type="pres">
      <dgm:prSet presAssocID="{56483E0B-70EB-4561-A982-3E4282CEB4DC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9685B3-E43C-428B-9B61-DEA91C2CEEA7}" type="pres">
      <dgm:prSet presAssocID="{56483E0B-70EB-4561-A982-3E4282CEB4DC}" presName="parentNode1" presStyleLbl="node1" presStyleIdx="0" presStyleCnt="4" custScaleY="18866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3B44CD-40CF-4C13-A040-94C09B6292DC}" type="pres">
      <dgm:prSet presAssocID="{56483E0B-70EB-4561-A982-3E4282CEB4DC}" presName="connSite1" presStyleCnt="0"/>
      <dgm:spPr/>
    </dgm:pt>
    <dgm:pt modelId="{FB561A07-F0B5-4353-9303-4D1E369EC992}" type="pres">
      <dgm:prSet presAssocID="{3794AC42-7AE5-45F2-B928-5C62687BED70}" presName="Name9" presStyleLbl="sibTrans2D1" presStyleIdx="0" presStyleCnt="3"/>
      <dgm:spPr/>
      <dgm:t>
        <a:bodyPr/>
        <a:lstStyle/>
        <a:p>
          <a:endParaRPr lang="ru-RU"/>
        </a:p>
      </dgm:t>
    </dgm:pt>
    <dgm:pt modelId="{A073D2EC-F373-4255-9CD7-9E4A8C0F20B9}" type="pres">
      <dgm:prSet presAssocID="{896CAF9C-2759-4094-8E74-E7458855F3DA}" presName="composite2" presStyleCnt="0"/>
      <dgm:spPr/>
    </dgm:pt>
    <dgm:pt modelId="{428C42C2-1C1A-4591-9B4E-5BA3490B4982}" type="pres">
      <dgm:prSet presAssocID="{896CAF9C-2759-4094-8E74-E7458855F3DA}" presName="dummyNode2" presStyleLbl="node1" presStyleIdx="0" presStyleCnt="4"/>
      <dgm:spPr/>
    </dgm:pt>
    <dgm:pt modelId="{4EFD0DF7-92EB-4678-9E21-7FC8E5176E9D}" type="pres">
      <dgm:prSet presAssocID="{896CAF9C-2759-4094-8E74-E7458855F3DA}" presName="childNode2" presStyleLbl="bgAcc1" presStyleIdx="1" presStyleCnt="4" custScaleY="1169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2B8999-A176-4C4B-88D0-6E3928FAD007}" type="pres">
      <dgm:prSet presAssocID="{896CAF9C-2759-4094-8E74-E7458855F3DA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E0B00-2AA9-4E57-A20F-2F888CAC3D79}" type="pres">
      <dgm:prSet presAssocID="{896CAF9C-2759-4094-8E74-E7458855F3DA}" presName="parentNode2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AA4A0D-2798-42F3-BF5E-0D31C63531CA}" type="pres">
      <dgm:prSet presAssocID="{896CAF9C-2759-4094-8E74-E7458855F3DA}" presName="connSite2" presStyleCnt="0"/>
      <dgm:spPr/>
    </dgm:pt>
    <dgm:pt modelId="{833454C3-D162-4412-8D03-46990BC902A0}" type="pres">
      <dgm:prSet presAssocID="{564C56E2-D2E4-4FB1-AC20-FADC035B5B09}" presName="Name18" presStyleLbl="sibTrans2D1" presStyleIdx="1" presStyleCnt="3"/>
      <dgm:spPr/>
      <dgm:t>
        <a:bodyPr/>
        <a:lstStyle/>
        <a:p>
          <a:endParaRPr lang="ru-RU"/>
        </a:p>
      </dgm:t>
    </dgm:pt>
    <dgm:pt modelId="{A2B894EE-BE01-44D4-A830-DA0110037433}" type="pres">
      <dgm:prSet presAssocID="{F3AEA9ED-3046-4F75-8095-3E94E69879F4}" presName="composite1" presStyleCnt="0"/>
      <dgm:spPr/>
    </dgm:pt>
    <dgm:pt modelId="{827FD02E-CD57-4CA0-B1C2-BFB8B1C4AD81}" type="pres">
      <dgm:prSet presAssocID="{F3AEA9ED-3046-4F75-8095-3E94E69879F4}" presName="dummyNode1" presStyleLbl="node1" presStyleIdx="1" presStyleCnt="4"/>
      <dgm:spPr/>
    </dgm:pt>
    <dgm:pt modelId="{E1BBF11F-E9C3-47A6-8018-9A851066D87E}" type="pres">
      <dgm:prSet presAssocID="{F3AEA9ED-3046-4F75-8095-3E94E69879F4}" presName="childNode1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4F9DA0-D1CF-4669-8F69-ED35F5C9E0AF}" type="pres">
      <dgm:prSet presAssocID="{F3AEA9ED-3046-4F75-8095-3E94E69879F4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BA1BF5-4CCB-4031-89CB-32158B8BEBED}" type="pres">
      <dgm:prSet presAssocID="{F3AEA9ED-3046-4F75-8095-3E94E69879F4}" presName="parentNode1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7759A2-5E4F-485F-9429-66BF49671A39}" type="pres">
      <dgm:prSet presAssocID="{F3AEA9ED-3046-4F75-8095-3E94E69879F4}" presName="connSite1" presStyleCnt="0"/>
      <dgm:spPr/>
    </dgm:pt>
    <dgm:pt modelId="{F062F743-1D69-4615-9DB8-89F3DAF8210F}" type="pres">
      <dgm:prSet presAssocID="{75438D88-ECDC-4540-AFCD-B376705F66B0}" presName="Name9" presStyleLbl="sibTrans2D1" presStyleIdx="2" presStyleCnt="3"/>
      <dgm:spPr/>
      <dgm:t>
        <a:bodyPr/>
        <a:lstStyle/>
        <a:p>
          <a:endParaRPr lang="ru-RU"/>
        </a:p>
      </dgm:t>
    </dgm:pt>
    <dgm:pt modelId="{9F0D288C-05F4-488C-8C48-3E1C8990CEC0}" type="pres">
      <dgm:prSet presAssocID="{1BA621F1-0946-49FE-BF68-B01D5BEF6651}" presName="composite2" presStyleCnt="0"/>
      <dgm:spPr/>
    </dgm:pt>
    <dgm:pt modelId="{D43456C1-2CEF-4053-AA86-F9FA92AD5F26}" type="pres">
      <dgm:prSet presAssocID="{1BA621F1-0946-49FE-BF68-B01D5BEF6651}" presName="dummyNode2" presStyleLbl="node1" presStyleIdx="2" presStyleCnt="4"/>
      <dgm:spPr/>
    </dgm:pt>
    <dgm:pt modelId="{E6675EFE-A0E2-4E58-AE56-B5A3C0BC12FB}" type="pres">
      <dgm:prSet presAssocID="{1BA621F1-0946-49FE-BF68-B01D5BEF6651}" presName="childNode2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D04F2-C80D-40D8-ACEE-3D476AF07893}" type="pres">
      <dgm:prSet presAssocID="{1BA621F1-0946-49FE-BF68-B01D5BEF6651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A50164-53C2-4491-B1AF-5F67E329FA14}" type="pres">
      <dgm:prSet presAssocID="{1BA621F1-0946-49FE-BF68-B01D5BEF6651}" presName="parentNode2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A691E0-1155-490E-9E6C-C3F110C6BA5A}" type="pres">
      <dgm:prSet presAssocID="{1BA621F1-0946-49FE-BF68-B01D5BEF6651}" presName="connSite2" presStyleCnt="0"/>
      <dgm:spPr/>
    </dgm:pt>
  </dgm:ptLst>
  <dgm:cxnLst>
    <dgm:cxn modelId="{BBFAFE82-2318-4874-BEDE-DF4C0FF486C0}" type="presOf" srcId="{45710E50-ECF5-4FD6-A01A-F6EB3807C4E2}" destId="{BE53500C-1FBE-4113-9978-26E101E5A34A}" srcOrd="0" destOrd="1" presId="urn:microsoft.com/office/officeart/2005/8/layout/hProcess4"/>
    <dgm:cxn modelId="{DFD70280-CFE5-40E3-A935-C9F04919BF78}" type="presOf" srcId="{A1D594C0-ED3D-43C6-9144-AEA1ED406CDC}" destId="{A8A8EC85-B5A1-4D60-B8F5-C2BED1AE8EE8}" srcOrd="1" destOrd="2" presId="urn:microsoft.com/office/officeart/2005/8/layout/hProcess4"/>
    <dgm:cxn modelId="{47C547B9-44F2-4EFA-BE0E-32788CD4829F}" type="presOf" srcId="{9D5330E9-FC26-4AEC-A8E9-D70001CE1ABD}" destId="{DF4F9DA0-D1CF-4669-8F69-ED35F5C9E0AF}" srcOrd="1" destOrd="2" presId="urn:microsoft.com/office/officeart/2005/8/layout/hProcess4"/>
    <dgm:cxn modelId="{746FE96B-24AA-4F61-B786-2EC18DF9985B}" srcId="{896CAF9C-2759-4094-8E74-E7458855F3DA}" destId="{B18CF5D0-AD92-4475-B1C2-7EB86E836EBB}" srcOrd="3" destOrd="0" parTransId="{93D8C3D5-1801-4E9D-8D8D-1CDB9C6CC166}" sibTransId="{BB7E6D80-E713-4746-B829-965525FA599B}"/>
    <dgm:cxn modelId="{4E6F4BCF-8D7E-4AC8-91A2-4C0E7388581B}" type="presOf" srcId="{C2A7DD71-441F-43DE-BC12-88AAD5C3E0AB}" destId="{6A4D04F2-C80D-40D8-ACEE-3D476AF07893}" srcOrd="1" destOrd="2" presId="urn:microsoft.com/office/officeart/2005/8/layout/hProcess4"/>
    <dgm:cxn modelId="{F8594228-1191-4DB6-ACA2-81AACACC8B83}" type="presOf" srcId="{602D36E3-2F9C-445D-9273-65EDCDA3E527}" destId="{BE53500C-1FBE-4113-9978-26E101E5A34A}" srcOrd="0" destOrd="0" presId="urn:microsoft.com/office/officeart/2005/8/layout/hProcess4"/>
    <dgm:cxn modelId="{FD383EAB-C33E-4B64-A2CE-D6018FA3863D}" type="presOf" srcId="{9C491889-F9C5-4DEA-B742-9A830C08D903}" destId="{DF4F9DA0-D1CF-4669-8F69-ED35F5C9E0AF}" srcOrd="1" destOrd="3" presId="urn:microsoft.com/office/officeart/2005/8/layout/hProcess4"/>
    <dgm:cxn modelId="{94A5D785-8953-4F7B-93AB-02920FC51AB1}" type="presOf" srcId="{56483E0B-70EB-4561-A982-3E4282CEB4DC}" destId="{A49685B3-E43C-428B-9B61-DEA91C2CEEA7}" srcOrd="0" destOrd="0" presId="urn:microsoft.com/office/officeart/2005/8/layout/hProcess4"/>
    <dgm:cxn modelId="{28A56901-24C1-4863-932F-C56DED70DA18}" type="presOf" srcId="{850D01ED-BF2C-4E0B-B525-72B7FB7BD861}" destId="{DF4F9DA0-D1CF-4669-8F69-ED35F5C9E0AF}" srcOrd="1" destOrd="1" presId="urn:microsoft.com/office/officeart/2005/8/layout/hProcess4"/>
    <dgm:cxn modelId="{9E9CE600-6431-469B-8763-81F13E6A934C}" type="presOf" srcId="{8C15EE42-3625-4D21-BDE8-FB21B6EF6BFE}" destId="{182B8999-A176-4C4B-88D0-6E3928FAD007}" srcOrd="1" destOrd="2" presId="urn:microsoft.com/office/officeart/2005/8/layout/hProcess4"/>
    <dgm:cxn modelId="{5EA3C041-C025-4168-A3BE-65A6EE4082AC}" srcId="{1BA621F1-0946-49FE-BF68-B01D5BEF6651}" destId="{5E0AF2F8-13FC-4425-874E-46AA04DC1E7D}" srcOrd="1" destOrd="0" parTransId="{92E503C6-1366-4099-9C33-6130E50A7456}" sibTransId="{C4E84351-024C-45CA-A743-C55E5B011B25}"/>
    <dgm:cxn modelId="{E21E6544-DA03-49CC-809A-1594E4EA4D6A}" type="presOf" srcId="{5E0AF2F8-13FC-4425-874E-46AA04DC1E7D}" destId="{6A4D04F2-C80D-40D8-ACEE-3D476AF07893}" srcOrd="1" destOrd="1" presId="urn:microsoft.com/office/officeart/2005/8/layout/hProcess4"/>
    <dgm:cxn modelId="{7AF18C94-8656-4EFA-BF84-0700C8A57E2A}" type="presOf" srcId="{A3BBE1E4-4D56-4C32-B699-9AD5E67DFB22}" destId="{4EFD0DF7-92EB-4678-9E21-7FC8E5176E9D}" srcOrd="0" destOrd="1" presId="urn:microsoft.com/office/officeart/2005/8/layout/hProcess4"/>
    <dgm:cxn modelId="{CE6FFEC1-74D7-4CC6-96B7-CA6697A99CBA}" type="presOf" srcId="{5E0AF2F8-13FC-4425-874E-46AA04DC1E7D}" destId="{E6675EFE-A0E2-4E58-AE56-B5A3C0BC12FB}" srcOrd="0" destOrd="1" presId="urn:microsoft.com/office/officeart/2005/8/layout/hProcess4"/>
    <dgm:cxn modelId="{39768961-FB03-44EA-9407-DDF60C77DA28}" type="presOf" srcId="{8C15EE42-3625-4D21-BDE8-FB21B6EF6BFE}" destId="{4EFD0DF7-92EB-4678-9E21-7FC8E5176E9D}" srcOrd="0" destOrd="2" presId="urn:microsoft.com/office/officeart/2005/8/layout/hProcess4"/>
    <dgm:cxn modelId="{C6DBBA48-D46E-4A4E-9432-EAB94A173419}" type="presOf" srcId="{2EB77C4C-D1C0-46B4-BE35-090D128CB425}" destId="{4EFD0DF7-92EB-4678-9E21-7FC8E5176E9D}" srcOrd="0" destOrd="0" presId="urn:microsoft.com/office/officeart/2005/8/layout/hProcess4"/>
    <dgm:cxn modelId="{35E943E5-AF34-4500-AC35-8C54DB6ED495}" srcId="{F3AEA9ED-3046-4F75-8095-3E94E69879F4}" destId="{CCD61A6F-5154-4789-AA0F-D1FE314204DD}" srcOrd="0" destOrd="0" parTransId="{FF86B18A-5020-4262-A33C-6D6F36FD2855}" sibTransId="{1EF4B73F-4EB8-4E7A-B312-784386D1DF80}"/>
    <dgm:cxn modelId="{9A73F10F-EAFA-4169-ADF7-75CA8655B50A}" type="presOf" srcId="{CC724D44-B163-4267-8EB5-32950D30CD8A}" destId="{2605AC05-DA50-4371-883E-1EC869840534}" srcOrd="0" destOrd="0" presId="urn:microsoft.com/office/officeart/2005/8/layout/hProcess4"/>
    <dgm:cxn modelId="{896811B8-30D5-4F0A-8163-C5D3EB3D22BB}" srcId="{CC724D44-B163-4267-8EB5-32950D30CD8A}" destId="{1BA621F1-0946-49FE-BF68-B01D5BEF6651}" srcOrd="3" destOrd="0" parTransId="{163E21B2-002A-409D-944C-68F1CB012EDC}" sibTransId="{D7F54893-802F-4C8A-A1B6-4D0205E7B326}"/>
    <dgm:cxn modelId="{EAFEBF62-F03E-4A9E-87F8-9EB06246AF2A}" srcId="{CC724D44-B163-4267-8EB5-32950D30CD8A}" destId="{56483E0B-70EB-4561-A982-3E4282CEB4DC}" srcOrd="0" destOrd="0" parTransId="{4CAF51ED-85FC-4274-92EC-2F2E78FEA0B7}" sibTransId="{3794AC42-7AE5-45F2-B928-5C62687BED70}"/>
    <dgm:cxn modelId="{FC54E380-EB07-4863-B51F-47F5BADA6E19}" type="presOf" srcId="{896CAF9C-2759-4094-8E74-E7458855F3DA}" destId="{ACEE0B00-2AA9-4E57-A20F-2F888CAC3D79}" srcOrd="0" destOrd="0" presId="urn:microsoft.com/office/officeart/2005/8/layout/hProcess4"/>
    <dgm:cxn modelId="{4530BA2C-2545-49D6-AB6F-AF01D7AF3ADE}" srcId="{56483E0B-70EB-4561-A982-3E4282CEB4DC}" destId="{A1D594C0-ED3D-43C6-9144-AEA1ED406CDC}" srcOrd="2" destOrd="0" parTransId="{07DB7F84-9E7B-4A49-ADAB-0A1D1EF69A49}" sibTransId="{16AD5890-7F91-4595-8227-DEC9AB2DAEF2}"/>
    <dgm:cxn modelId="{AE92D7BC-A535-4203-9786-2D0D65FD6318}" srcId="{F3AEA9ED-3046-4F75-8095-3E94E69879F4}" destId="{850D01ED-BF2C-4E0B-B525-72B7FB7BD861}" srcOrd="1" destOrd="0" parTransId="{8DC1D0B9-0E91-4BB8-B1D4-0283C3BCC11E}" sibTransId="{B40C0983-033C-43FF-BFB8-B05AD58D6CDE}"/>
    <dgm:cxn modelId="{6392BF44-9B6E-4CFC-8DEE-A187AC0C10BD}" type="presOf" srcId="{3794AC42-7AE5-45F2-B928-5C62687BED70}" destId="{FB561A07-F0B5-4353-9303-4D1E369EC992}" srcOrd="0" destOrd="0" presId="urn:microsoft.com/office/officeart/2005/8/layout/hProcess4"/>
    <dgm:cxn modelId="{BD9FF3E5-7149-4B70-B36F-DB8D107A3847}" type="presOf" srcId="{A3BBE1E4-4D56-4C32-B699-9AD5E67DFB22}" destId="{182B8999-A176-4C4B-88D0-6E3928FAD007}" srcOrd="1" destOrd="1" presId="urn:microsoft.com/office/officeart/2005/8/layout/hProcess4"/>
    <dgm:cxn modelId="{5031088E-572F-4C80-9C4C-A4EE8960488A}" srcId="{1BA621F1-0946-49FE-BF68-B01D5BEF6651}" destId="{C2A7DD71-441F-43DE-BC12-88AAD5C3E0AB}" srcOrd="2" destOrd="0" parTransId="{9CE1C350-D452-426D-9717-97303ADB9082}" sibTransId="{ECFE025D-F9E6-4DAF-A973-F9669AB206A1}"/>
    <dgm:cxn modelId="{5C830199-F206-4864-981D-EB02C4622614}" srcId="{56483E0B-70EB-4561-A982-3E4282CEB4DC}" destId="{602D36E3-2F9C-445D-9273-65EDCDA3E527}" srcOrd="0" destOrd="0" parTransId="{E8C38615-6ECF-4644-92E3-8E13443C1BFF}" sibTransId="{1B7983CE-3D1B-4E29-AA84-020945CDC130}"/>
    <dgm:cxn modelId="{72108937-4326-4A32-A428-33DD6CE48AEA}" type="presOf" srcId="{CCD61A6F-5154-4789-AA0F-D1FE314204DD}" destId="{DF4F9DA0-D1CF-4669-8F69-ED35F5C9E0AF}" srcOrd="1" destOrd="0" presId="urn:microsoft.com/office/officeart/2005/8/layout/hProcess4"/>
    <dgm:cxn modelId="{8C58CF76-0408-4D74-972B-E0A566D260F3}" type="presOf" srcId="{2EB77C4C-D1C0-46B4-BE35-090D128CB425}" destId="{182B8999-A176-4C4B-88D0-6E3928FAD007}" srcOrd="1" destOrd="0" presId="urn:microsoft.com/office/officeart/2005/8/layout/hProcess4"/>
    <dgm:cxn modelId="{C4E0C7E4-196D-4C94-A3B6-9D853AD9F22C}" srcId="{896CAF9C-2759-4094-8E74-E7458855F3DA}" destId="{2EB77C4C-D1C0-46B4-BE35-090D128CB425}" srcOrd="0" destOrd="0" parTransId="{2505CD79-1A44-48F2-84C5-C6C29EA6D352}" sibTransId="{911095D8-DAF1-4B44-9753-03BB12AE84DB}"/>
    <dgm:cxn modelId="{2EF218A9-C9EB-4E82-9549-E8253214E90D}" type="presOf" srcId="{E9F1781F-722B-4565-9848-A5FE5EDCCB3A}" destId="{6A4D04F2-C80D-40D8-ACEE-3D476AF07893}" srcOrd="1" destOrd="0" presId="urn:microsoft.com/office/officeart/2005/8/layout/hProcess4"/>
    <dgm:cxn modelId="{DF5F82DA-725A-4DD9-87B5-50722AEA4343}" type="presOf" srcId="{850D01ED-BF2C-4E0B-B525-72B7FB7BD861}" destId="{E1BBF11F-E9C3-47A6-8018-9A851066D87E}" srcOrd="0" destOrd="1" presId="urn:microsoft.com/office/officeart/2005/8/layout/hProcess4"/>
    <dgm:cxn modelId="{5FD0B65F-DBDA-4F21-8B93-1039487D7F38}" type="presOf" srcId="{C2A7DD71-441F-43DE-BC12-88AAD5C3E0AB}" destId="{E6675EFE-A0E2-4E58-AE56-B5A3C0BC12FB}" srcOrd="0" destOrd="2" presId="urn:microsoft.com/office/officeart/2005/8/layout/hProcess4"/>
    <dgm:cxn modelId="{2E0EA6E4-F66A-4782-9CC7-798AF1226E0B}" type="presOf" srcId="{75438D88-ECDC-4540-AFCD-B376705F66B0}" destId="{F062F743-1D69-4615-9DB8-89F3DAF8210F}" srcOrd="0" destOrd="0" presId="urn:microsoft.com/office/officeart/2005/8/layout/hProcess4"/>
    <dgm:cxn modelId="{DD3F5929-EC80-4434-91E7-EFD095F1844C}" srcId="{896CAF9C-2759-4094-8E74-E7458855F3DA}" destId="{8C15EE42-3625-4D21-BDE8-FB21B6EF6BFE}" srcOrd="2" destOrd="0" parTransId="{CFF6F65B-583F-449D-9BAA-6A11340E227D}" sibTransId="{7FE75D90-7EA2-4246-A977-F9EB5D9C8201}"/>
    <dgm:cxn modelId="{A2B005E5-33B0-45D4-B78B-093CCB768580}" srcId="{56483E0B-70EB-4561-A982-3E4282CEB4DC}" destId="{45710E50-ECF5-4FD6-A01A-F6EB3807C4E2}" srcOrd="1" destOrd="0" parTransId="{4E01F255-D582-4A39-A749-2AB91F46F0E6}" sibTransId="{2FB8FCE5-8786-4E67-AFA3-831907B44A96}"/>
    <dgm:cxn modelId="{80D46027-8078-4404-A7A0-DA1661FEA161}" srcId="{896CAF9C-2759-4094-8E74-E7458855F3DA}" destId="{A3BBE1E4-4D56-4C32-B699-9AD5E67DFB22}" srcOrd="1" destOrd="0" parTransId="{8508BD03-4D03-4396-840F-63AD46E0112D}" sibTransId="{2F4F859D-73D1-41E5-94BC-9B8A52C355FE}"/>
    <dgm:cxn modelId="{71D55B25-D59F-4186-AE8F-52B782679AF4}" srcId="{F3AEA9ED-3046-4F75-8095-3E94E69879F4}" destId="{9D5330E9-FC26-4AEC-A8E9-D70001CE1ABD}" srcOrd="2" destOrd="0" parTransId="{DEAFF855-92CB-4D65-9303-A05119259059}" sibTransId="{A3439138-3D8C-4340-8C6C-AA3706CC03D2}"/>
    <dgm:cxn modelId="{568899D1-7A7C-4A03-92CC-83E355F94AEA}" type="presOf" srcId="{CCD61A6F-5154-4789-AA0F-D1FE314204DD}" destId="{E1BBF11F-E9C3-47A6-8018-9A851066D87E}" srcOrd="0" destOrd="0" presId="urn:microsoft.com/office/officeart/2005/8/layout/hProcess4"/>
    <dgm:cxn modelId="{33AC6BEF-D123-4ECC-B00F-CC421AD1D2B5}" type="presOf" srcId="{B18CF5D0-AD92-4475-B1C2-7EB86E836EBB}" destId="{182B8999-A176-4C4B-88D0-6E3928FAD007}" srcOrd="1" destOrd="3" presId="urn:microsoft.com/office/officeart/2005/8/layout/hProcess4"/>
    <dgm:cxn modelId="{F3369826-EE16-4DBF-9E1B-6F299C39BB1E}" type="presOf" srcId="{E9F1781F-722B-4565-9848-A5FE5EDCCB3A}" destId="{E6675EFE-A0E2-4E58-AE56-B5A3C0BC12FB}" srcOrd="0" destOrd="0" presId="urn:microsoft.com/office/officeart/2005/8/layout/hProcess4"/>
    <dgm:cxn modelId="{4538E68E-ACC0-4E8E-93E9-BA2011CBBD60}" type="presOf" srcId="{B18CF5D0-AD92-4475-B1C2-7EB86E836EBB}" destId="{4EFD0DF7-92EB-4678-9E21-7FC8E5176E9D}" srcOrd="0" destOrd="3" presId="urn:microsoft.com/office/officeart/2005/8/layout/hProcess4"/>
    <dgm:cxn modelId="{0269F2AC-5BE9-4E7E-99CF-3BABD64F77E1}" srcId="{1BA621F1-0946-49FE-BF68-B01D5BEF6651}" destId="{E9F1781F-722B-4565-9848-A5FE5EDCCB3A}" srcOrd="0" destOrd="0" parTransId="{B3657D30-B687-4A8D-8758-6FFE49FF1A24}" sibTransId="{EB26B4F7-1108-41ED-806C-80B8B888AB8B}"/>
    <dgm:cxn modelId="{5AD5B8FD-7E1B-47D9-9E0F-A6CCDF796085}" type="presOf" srcId="{1BA621F1-0946-49FE-BF68-B01D5BEF6651}" destId="{BBA50164-53C2-4491-B1AF-5F67E329FA14}" srcOrd="0" destOrd="0" presId="urn:microsoft.com/office/officeart/2005/8/layout/hProcess4"/>
    <dgm:cxn modelId="{037EF9D7-06CF-4781-9BD9-05FC1D4C1A17}" srcId="{CC724D44-B163-4267-8EB5-32950D30CD8A}" destId="{F3AEA9ED-3046-4F75-8095-3E94E69879F4}" srcOrd="2" destOrd="0" parTransId="{837227C2-D748-4737-8085-56D054414988}" sibTransId="{75438D88-ECDC-4540-AFCD-B376705F66B0}"/>
    <dgm:cxn modelId="{E6AA6D7D-1AFF-4BFA-9CA2-B9DD6286E616}" type="presOf" srcId="{602D36E3-2F9C-445D-9273-65EDCDA3E527}" destId="{A8A8EC85-B5A1-4D60-B8F5-C2BED1AE8EE8}" srcOrd="1" destOrd="0" presId="urn:microsoft.com/office/officeart/2005/8/layout/hProcess4"/>
    <dgm:cxn modelId="{E6E946A4-1AAC-44CF-96A2-0EE6C64A67E2}" srcId="{CC724D44-B163-4267-8EB5-32950D30CD8A}" destId="{896CAF9C-2759-4094-8E74-E7458855F3DA}" srcOrd="1" destOrd="0" parTransId="{2C0C9576-8B9C-465D-A8A6-DD8D18D209C6}" sibTransId="{564C56E2-D2E4-4FB1-AC20-FADC035B5B09}"/>
    <dgm:cxn modelId="{3CDA18CA-0EEA-4031-B8C0-2EC9070AB1E1}" type="presOf" srcId="{A1D594C0-ED3D-43C6-9144-AEA1ED406CDC}" destId="{BE53500C-1FBE-4113-9978-26E101E5A34A}" srcOrd="0" destOrd="2" presId="urn:microsoft.com/office/officeart/2005/8/layout/hProcess4"/>
    <dgm:cxn modelId="{AF92EB60-842A-4E30-921C-220DE68C18F2}" srcId="{F3AEA9ED-3046-4F75-8095-3E94E69879F4}" destId="{9C491889-F9C5-4DEA-B742-9A830C08D903}" srcOrd="3" destOrd="0" parTransId="{A92BCF02-57E0-4DA6-AF0E-DD6F54BFAF55}" sibTransId="{CEA7401A-22A5-452A-91AC-96882E432A54}"/>
    <dgm:cxn modelId="{C70CBB1C-9893-4B44-BF78-E3F61967C269}" type="presOf" srcId="{9C491889-F9C5-4DEA-B742-9A830C08D903}" destId="{E1BBF11F-E9C3-47A6-8018-9A851066D87E}" srcOrd="0" destOrd="3" presId="urn:microsoft.com/office/officeart/2005/8/layout/hProcess4"/>
    <dgm:cxn modelId="{6CBA1F81-8CA7-46CE-9DF6-536B28734168}" type="presOf" srcId="{9D5330E9-FC26-4AEC-A8E9-D70001CE1ABD}" destId="{E1BBF11F-E9C3-47A6-8018-9A851066D87E}" srcOrd="0" destOrd="2" presId="urn:microsoft.com/office/officeart/2005/8/layout/hProcess4"/>
    <dgm:cxn modelId="{01330B20-F1AC-4DC8-8497-E9BB0B05D77A}" type="presOf" srcId="{F3AEA9ED-3046-4F75-8095-3E94E69879F4}" destId="{C3BA1BF5-4CCB-4031-89CB-32158B8BEBED}" srcOrd="0" destOrd="0" presId="urn:microsoft.com/office/officeart/2005/8/layout/hProcess4"/>
    <dgm:cxn modelId="{2C5B1CAE-4263-4873-8395-416F9CACE660}" type="presOf" srcId="{564C56E2-D2E4-4FB1-AC20-FADC035B5B09}" destId="{833454C3-D162-4412-8D03-46990BC902A0}" srcOrd="0" destOrd="0" presId="urn:microsoft.com/office/officeart/2005/8/layout/hProcess4"/>
    <dgm:cxn modelId="{506AAE4A-EAAF-4197-A9FA-A61F677E342B}" type="presOf" srcId="{45710E50-ECF5-4FD6-A01A-F6EB3807C4E2}" destId="{A8A8EC85-B5A1-4D60-B8F5-C2BED1AE8EE8}" srcOrd="1" destOrd="1" presId="urn:microsoft.com/office/officeart/2005/8/layout/hProcess4"/>
    <dgm:cxn modelId="{A95293B7-7503-4459-997A-5D0291821DAD}" type="presParOf" srcId="{2605AC05-DA50-4371-883E-1EC869840534}" destId="{079F6731-93B8-422A-86B8-DEF95ED137CF}" srcOrd="0" destOrd="0" presId="urn:microsoft.com/office/officeart/2005/8/layout/hProcess4"/>
    <dgm:cxn modelId="{94E4D61F-1FE9-4C4C-A260-0B1233717504}" type="presParOf" srcId="{2605AC05-DA50-4371-883E-1EC869840534}" destId="{02DECC3F-7962-4520-A895-F79EFC927E54}" srcOrd="1" destOrd="0" presId="urn:microsoft.com/office/officeart/2005/8/layout/hProcess4"/>
    <dgm:cxn modelId="{DAF9B551-2A31-4BFB-9C7D-A59E259D2C59}" type="presParOf" srcId="{2605AC05-DA50-4371-883E-1EC869840534}" destId="{15E89587-E16F-4D30-8AC0-1E0A679CA2D7}" srcOrd="2" destOrd="0" presId="urn:microsoft.com/office/officeart/2005/8/layout/hProcess4"/>
    <dgm:cxn modelId="{F4994EF7-E01C-4C3E-9680-6DFCF97BA150}" type="presParOf" srcId="{15E89587-E16F-4D30-8AC0-1E0A679CA2D7}" destId="{D34462F0-F3A1-4049-ACE5-BE201790041C}" srcOrd="0" destOrd="0" presId="urn:microsoft.com/office/officeart/2005/8/layout/hProcess4"/>
    <dgm:cxn modelId="{A7D4E969-5FD1-43AA-AFD8-63FDDE1C454A}" type="presParOf" srcId="{D34462F0-F3A1-4049-ACE5-BE201790041C}" destId="{E4F6ADC8-314F-4E80-8696-F83764CEAAD4}" srcOrd="0" destOrd="0" presId="urn:microsoft.com/office/officeart/2005/8/layout/hProcess4"/>
    <dgm:cxn modelId="{71B5F59C-92BE-46A8-AFCD-11DE0C81F3EA}" type="presParOf" srcId="{D34462F0-F3A1-4049-ACE5-BE201790041C}" destId="{BE53500C-1FBE-4113-9978-26E101E5A34A}" srcOrd="1" destOrd="0" presId="urn:microsoft.com/office/officeart/2005/8/layout/hProcess4"/>
    <dgm:cxn modelId="{79F1A947-665E-45AB-A21A-894890EC773C}" type="presParOf" srcId="{D34462F0-F3A1-4049-ACE5-BE201790041C}" destId="{A8A8EC85-B5A1-4D60-B8F5-C2BED1AE8EE8}" srcOrd="2" destOrd="0" presId="urn:microsoft.com/office/officeart/2005/8/layout/hProcess4"/>
    <dgm:cxn modelId="{E777C262-17F6-4F51-93F6-BD8447652A0F}" type="presParOf" srcId="{D34462F0-F3A1-4049-ACE5-BE201790041C}" destId="{A49685B3-E43C-428B-9B61-DEA91C2CEEA7}" srcOrd="3" destOrd="0" presId="urn:microsoft.com/office/officeart/2005/8/layout/hProcess4"/>
    <dgm:cxn modelId="{0F4684C7-6CD7-4C1D-AD7C-34AE89EA3725}" type="presParOf" srcId="{D34462F0-F3A1-4049-ACE5-BE201790041C}" destId="{CF3B44CD-40CF-4C13-A040-94C09B6292DC}" srcOrd="4" destOrd="0" presId="urn:microsoft.com/office/officeart/2005/8/layout/hProcess4"/>
    <dgm:cxn modelId="{EAC46EC7-0BE3-4808-A616-61472524F641}" type="presParOf" srcId="{15E89587-E16F-4D30-8AC0-1E0A679CA2D7}" destId="{FB561A07-F0B5-4353-9303-4D1E369EC992}" srcOrd="1" destOrd="0" presId="urn:microsoft.com/office/officeart/2005/8/layout/hProcess4"/>
    <dgm:cxn modelId="{D121A5CD-3C2F-4EC6-A272-87B13190FCD5}" type="presParOf" srcId="{15E89587-E16F-4D30-8AC0-1E0A679CA2D7}" destId="{A073D2EC-F373-4255-9CD7-9E4A8C0F20B9}" srcOrd="2" destOrd="0" presId="urn:microsoft.com/office/officeart/2005/8/layout/hProcess4"/>
    <dgm:cxn modelId="{9477BB17-5DD2-45C7-815F-AF834715E008}" type="presParOf" srcId="{A073D2EC-F373-4255-9CD7-9E4A8C0F20B9}" destId="{428C42C2-1C1A-4591-9B4E-5BA3490B4982}" srcOrd="0" destOrd="0" presId="urn:microsoft.com/office/officeart/2005/8/layout/hProcess4"/>
    <dgm:cxn modelId="{A563FB91-9714-43E0-B44A-5B38F1FFFF6E}" type="presParOf" srcId="{A073D2EC-F373-4255-9CD7-9E4A8C0F20B9}" destId="{4EFD0DF7-92EB-4678-9E21-7FC8E5176E9D}" srcOrd="1" destOrd="0" presId="urn:microsoft.com/office/officeart/2005/8/layout/hProcess4"/>
    <dgm:cxn modelId="{17432BE3-1446-496E-BC21-DF9F5CD95146}" type="presParOf" srcId="{A073D2EC-F373-4255-9CD7-9E4A8C0F20B9}" destId="{182B8999-A176-4C4B-88D0-6E3928FAD007}" srcOrd="2" destOrd="0" presId="urn:microsoft.com/office/officeart/2005/8/layout/hProcess4"/>
    <dgm:cxn modelId="{AE592794-FFF2-4392-AE4A-A7B4A4EC5500}" type="presParOf" srcId="{A073D2EC-F373-4255-9CD7-9E4A8C0F20B9}" destId="{ACEE0B00-2AA9-4E57-A20F-2F888CAC3D79}" srcOrd="3" destOrd="0" presId="urn:microsoft.com/office/officeart/2005/8/layout/hProcess4"/>
    <dgm:cxn modelId="{4A63963A-B28C-4EC6-8E99-DEC69263F87A}" type="presParOf" srcId="{A073D2EC-F373-4255-9CD7-9E4A8C0F20B9}" destId="{41AA4A0D-2798-42F3-BF5E-0D31C63531CA}" srcOrd="4" destOrd="0" presId="urn:microsoft.com/office/officeart/2005/8/layout/hProcess4"/>
    <dgm:cxn modelId="{7F275960-EB20-4B88-9734-6B8278309423}" type="presParOf" srcId="{15E89587-E16F-4D30-8AC0-1E0A679CA2D7}" destId="{833454C3-D162-4412-8D03-46990BC902A0}" srcOrd="3" destOrd="0" presId="urn:microsoft.com/office/officeart/2005/8/layout/hProcess4"/>
    <dgm:cxn modelId="{7C2BEAEC-F93B-43FB-B733-0717E327A84D}" type="presParOf" srcId="{15E89587-E16F-4D30-8AC0-1E0A679CA2D7}" destId="{A2B894EE-BE01-44D4-A830-DA0110037433}" srcOrd="4" destOrd="0" presId="urn:microsoft.com/office/officeart/2005/8/layout/hProcess4"/>
    <dgm:cxn modelId="{0248DC99-FBC6-41BA-9988-5EED47C03E2A}" type="presParOf" srcId="{A2B894EE-BE01-44D4-A830-DA0110037433}" destId="{827FD02E-CD57-4CA0-B1C2-BFB8B1C4AD81}" srcOrd="0" destOrd="0" presId="urn:microsoft.com/office/officeart/2005/8/layout/hProcess4"/>
    <dgm:cxn modelId="{BE83B58B-EB99-494D-AC70-7191549280D9}" type="presParOf" srcId="{A2B894EE-BE01-44D4-A830-DA0110037433}" destId="{E1BBF11F-E9C3-47A6-8018-9A851066D87E}" srcOrd="1" destOrd="0" presId="urn:microsoft.com/office/officeart/2005/8/layout/hProcess4"/>
    <dgm:cxn modelId="{1BBD2650-768C-4FA7-9DE4-3315534F16D3}" type="presParOf" srcId="{A2B894EE-BE01-44D4-A830-DA0110037433}" destId="{DF4F9DA0-D1CF-4669-8F69-ED35F5C9E0AF}" srcOrd="2" destOrd="0" presId="urn:microsoft.com/office/officeart/2005/8/layout/hProcess4"/>
    <dgm:cxn modelId="{5A498598-5F96-4067-9161-3286AEA303F9}" type="presParOf" srcId="{A2B894EE-BE01-44D4-A830-DA0110037433}" destId="{C3BA1BF5-4CCB-4031-89CB-32158B8BEBED}" srcOrd="3" destOrd="0" presId="urn:microsoft.com/office/officeart/2005/8/layout/hProcess4"/>
    <dgm:cxn modelId="{EBFDE892-251C-48B2-A4C5-1FBE5EF5BB3B}" type="presParOf" srcId="{A2B894EE-BE01-44D4-A830-DA0110037433}" destId="{677759A2-5E4F-485F-9429-66BF49671A39}" srcOrd="4" destOrd="0" presId="urn:microsoft.com/office/officeart/2005/8/layout/hProcess4"/>
    <dgm:cxn modelId="{E9E18AA0-8869-415E-AFD6-40F5CF4CF70F}" type="presParOf" srcId="{15E89587-E16F-4D30-8AC0-1E0A679CA2D7}" destId="{F062F743-1D69-4615-9DB8-89F3DAF8210F}" srcOrd="5" destOrd="0" presId="urn:microsoft.com/office/officeart/2005/8/layout/hProcess4"/>
    <dgm:cxn modelId="{738F4EF4-72B9-40FC-82E3-D3E60821300F}" type="presParOf" srcId="{15E89587-E16F-4D30-8AC0-1E0A679CA2D7}" destId="{9F0D288C-05F4-488C-8C48-3E1C8990CEC0}" srcOrd="6" destOrd="0" presId="urn:microsoft.com/office/officeart/2005/8/layout/hProcess4"/>
    <dgm:cxn modelId="{8531EE2E-29F7-46C3-B207-3AA3C0AFED1B}" type="presParOf" srcId="{9F0D288C-05F4-488C-8C48-3E1C8990CEC0}" destId="{D43456C1-2CEF-4053-AA86-F9FA92AD5F26}" srcOrd="0" destOrd="0" presId="urn:microsoft.com/office/officeart/2005/8/layout/hProcess4"/>
    <dgm:cxn modelId="{B2F48E8F-2B3E-4581-82C3-701820622A1C}" type="presParOf" srcId="{9F0D288C-05F4-488C-8C48-3E1C8990CEC0}" destId="{E6675EFE-A0E2-4E58-AE56-B5A3C0BC12FB}" srcOrd="1" destOrd="0" presId="urn:microsoft.com/office/officeart/2005/8/layout/hProcess4"/>
    <dgm:cxn modelId="{21D6EB4D-882F-4F05-86BD-7C68DCF2520B}" type="presParOf" srcId="{9F0D288C-05F4-488C-8C48-3E1C8990CEC0}" destId="{6A4D04F2-C80D-40D8-ACEE-3D476AF07893}" srcOrd="2" destOrd="0" presId="urn:microsoft.com/office/officeart/2005/8/layout/hProcess4"/>
    <dgm:cxn modelId="{34B9DF10-55CC-4C84-B318-58760FFEC985}" type="presParOf" srcId="{9F0D288C-05F4-488C-8C48-3E1C8990CEC0}" destId="{BBA50164-53C2-4491-B1AF-5F67E329FA14}" srcOrd="3" destOrd="0" presId="urn:microsoft.com/office/officeart/2005/8/layout/hProcess4"/>
    <dgm:cxn modelId="{B83C1E1A-8F2A-47A8-B2CD-9EABD44C3F44}" type="presParOf" srcId="{9F0D288C-05F4-488C-8C48-3E1C8990CEC0}" destId="{38A691E0-1155-490E-9E6C-C3F110C6BA5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E3F319-B385-4927-A0B4-D0C0DA8C85CA}">
      <dsp:nvSpPr>
        <dsp:cNvPr id="0" name=""/>
        <dsp:cNvSpPr/>
      </dsp:nvSpPr>
      <dsp:spPr>
        <a:xfrm>
          <a:off x="2841" y="607068"/>
          <a:ext cx="1242152" cy="745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Дизайн исследования</a:t>
          </a:r>
        </a:p>
      </dsp:txBody>
      <dsp:txXfrm>
        <a:off x="2841" y="607068"/>
        <a:ext cx="1242152" cy="745291"/>
      </dsp:txXfrm>
    </dsp:sp>
    <dsp:sp modelId="{E2164230-54CD-42FE-9FC3-AC7232F7C84C}">
      <dsp:nvSpPr>
        <dsp:cNvPr id="0" name=""/>
        <dsp:cNvSpPr/>
      </dsp:nvSpPr>
      <dsp:spPr>
        <a:xfrm>
          <a:off x="1369209" y="825687"/>
          <a:ext cx="263336" cy="3080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369209" y="825687"/>
        <a:ext cx="263336" cy="308053"/>
      </dsp:txXfrm>
    </dsp:sp>
    <dsp:sp modelId="{D70DAECD-2CC4-4DE9-AD83-AC6CCD36BC6B}">
      <dsp:nvSpPr>
        <dsp:cNvPr id="0" name=""/>
        <dsp:cNvSpPr/>
      </dsp:nvSpPr>
      <dsp:spPr>
        <a:xfrm>
          <a:off x="1741855" y="607068"/>
          <a:ext cx="1242152" cy="745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Сбор данных</a:t>
          </a:r>
        </a:p>
      </dsp:txBody>
      <dsp:txXfrm>
        <a:off x="1741855" y="607068"/>
        <a:ext cx="1242152" cy="745291"/>
      </dsp:txXfrm>
    </dsp:sp>
    <dsp:sp modelId="{167F456E-1824-4776-9FB5-182A6645551D}">
      <dsp:nvSpPr>
        <dsp:cNvPr id="0" name=""/>
        <dsp:cNvSpPr/>
      </dsp:nvSpPr>
      <dsp:spPr>
        <a:xfrm>
          <a:off x="3108223" y="825687"/>
          <a:ext cx="263336" cy="3080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108223" y="825687"/>
        <a:ext cx="263336" cy="308053"/>
      </dsp:txXfrm>
    </dsp:sp>
    <dsp:sp modelId="{08B93D59-3012-467C-96AE-92F9FA449382}">
      <dsp:nvSpPr>
        <dsp:cNvPr id="0" name=""/>
        <dsp:cNvSpPr/>
      </dsp:nvSpPr>
      <dsp:spPr>
        <a:xfrm>
          <a:off x="3480869" y="607068"/>
          <a:ext cx="1242152" cy="745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данных</a:t>
          </a:r>
        </a:p>
      </dsp:txBody>
      <dsp:txXfrm>
        <a:off x="3480869" y="607068"/>
        <a:ext cx="1242152" cy="745291"/>
      </dsp:txXfrm>
    </dsp:sp>
    <dsp:sp modelId="{1F17F4BA-8C97-4A5F-864B-41073FACB809}">
      <dsp:nvSpPr>
        <dsp:cNvPr id="0" name=""/>
        <dsp:cNvSpPr/>
      </dsp:nvSpPr>
      <dsp:spPr>
        <a:xfrm>
          <a:off x="4847237" y="825687"/>
          <a:ext cx="263336" cy="3080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847237" y="825687"/>
        <a:ext cx="263336" cy="308053"/>
      </dsp:txXfrm>
    </dsp:sp>
    <dsp:sp modelId="{1596DF85-156E-4EBC-96F7-9F2F5EFFB2CE}">
      <dsp:nvSpPr>
        <dsp:cNvPr id="0" name=""/>
        <dsp:cNvSpPr/>
      </dsp:nvSpPr>
      <dsp:spPr>
        <a:xfrm>
          <a:off x="5219883" y="607068"/>
          <a:ext cx="1242152" cy="745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Представление результатов</a:t>
          </a:r>
        </a:p>
      </dsp:txBody>
      <dsp:txXfrm>
        <a:off x="5219883" y="607068"/>
        <a:ext cx="1242152" cy="74529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53500C-1FBE-4113-9978-26E101E5A34A}">
      <dsp:nvSpPr>
        <dsp:cNvPr id="0" name=""/>
        <dsp:cNvSpPr/>
      </dsp:nvSpPr>
      <dsp:spPr>
        <a:xfrm>
          <a:off x="0" y="1319714"/>
          <a:ext cx="1339845" cy="1105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Инновационные индексы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Дорожные карты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др.</a:t>
          </a:r>
        </a:p>
      </dsp:txBody>
      <dsp:txXfrm>
        <a:off x="0" y="1319714"/>
        <a:ext cx="1339845" cy="868287"/>
      </dsp:txXfrm>
    </dsp:sp>
    <dsp:sp modelId="{FB561A07-F0B5-4353-9303-4D1E369EC992}">
      <dsp:nvSpPr>
        <dsp:cNvPr id="0" name=""/>
        <dsp:cNvSpPr/>
      </dsp:nvSpPr>
      <dsp:spPr>
        <a:xfrm>
          <a:off x="731840" y="1777402"/>
          <a:ext cx="1424814" cy="1424814"/>
        </a:xfrm>
        <a:prstGeom prst="leftCircularArrow">
          <a:avLst>
            <a:gd name="adj1" fmla="val 2737"/>
            <a:gd name="adj2" fmla="val 333550"/>
            <a:gd name="adj3" fmla="val 1800970"/>
            <a:gd name="adj4" fmla="val 8716399"/>
            <a:gd name="adj5" fmla="val 319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685B3-E43C-428B-9B61-DEA91C2CEEA7}">
      <dsp:nvSpPr>
        <dsp:cNvPr id="0" name=""/>
        <dsp:cNvSpPr/>
      </dsp:nvSpPr>
      <dsp:spPr>
        <a:xfrm>
          <a:off x="297971" y="1978040"/>
          <a:ext cx="1190974" cy="8935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Инновационная среда: страновые и региональные факторы</a:t>
          </a:r>
        </a:p>
      </dsp:txBody>
      <dsp:txXfrm>
        <a:off x="297971" y="1978040"/>
        <a:ext cx="1190974" cy="893533"/>
      </dsp:txXfrm>
    </dsp:sp>
    <dsp:sp modelId="{4EFD0DF7-92EB-4678-9E21-7FC8E5176E9D}">
      <dsp:nvSpPr>
        <dsp:cNvPr id="0" name=""/>
        <dsp:cNvSpPr/>
      </dsp:nvSpPr>
      <dsp:spPr>
        <a:xfrm>
          <a:off x="1674651" y="1330380"/>
          <a:ext cx="1339845" cy="12923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Структура отрасли и инновации</a:t>
          </a:r>
        </a:p>
        <a:p>
          <a:pPr marL="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Жизненный цикл</a:t>
          </a:r>
        </a:p>
        <a:p>
          <a:pPr marL="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Скорость распространения инноваций</a:t>
          </a:r>
        </a:p>
        <a:p>
          <a:pPr marL="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/>
            <a:t>др.</a:t>
          </a:r>
        </a:p>
      </dsp:txBody>
      <dsp:txXfrm>
        <a:off x="1674651" y="1607320"/>
        <a:ext cx="1339845" cy="1015444"/>
      </dsp:txXfrm>
    </dsp:sp>
    <dsp:sp modelId="{833454C3-D162-4412-8D03-46990BC902A0}">
      <dsp:nvSpPr>
        <dsp:cNvPr id="0" name=""/>
        <dsp:cNvSpPr/>
      </dsp:nvSpPr>
      <dsp:spPr>
        <a:xfrm>
          <a:off x="2427217" y="764116"/>
          <a:ext cx="1590638" cy="1590638"/>
        </a:xfrm>
        <a:prstGeom prst="circularArrow">
          <a:avLst>
            <a:gd name="adj1" fmla="val 2452"/>
            <a:gd name="adj2" fmla="val 296803"/>
            <a:gd name="adj3" fmla="val 19529442"/>
            <a:gd name="adj4" fmla="val 12577267"/>
            <a:gd name="adj5" fmla="val 286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E0B00-2AA9-4E57-A20F-2F888CAC3D79}">
      <dsp:nvSpPr>
        <dsp:cNvPr id="0" name=""/>
        <dsp:cNvSpPr/>
      </dsp:nvSpPr>
      <dsp:spPr>
        <a:xfrm>
          <a:off x="1972395" y="1187220"/>
          <a:ext cx="1190974" cy="47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Отраслевые факторы</a:t>
          </a:r>
        </a:p>
      </dsp:txBody>
      <dsp:txXfrm>
        <a:off x="1972395" y="1187220"/>
        <a:ext cx="1190974" cy="473611"/>
      </dsp:txXfrm>
    </dsp:sp>
    <dsp:sp modelId="{E1BBF11F-E9C3-47A6-8018-9A851066D87E}">
      <dsp:nvSpPr>
        <dsp:cNvPr id="0" name=""/>
        <dsp:cNvSpPr/>
      </dsp:nvSpPr>
      <dsp:spPr>
        <a:xfrm>
          <a:off x="3349075" y="1424695"/>
          <a:ext cx="1339845" cy="1105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НИОКР: открытые инновации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Размер фирмы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Патентная активность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др.</a:t>
          </a:r>
        </a:p>
      </dsp:txBody>
      <dsp:txXfrm>
        <a:off x="3349075" y="1424695"/>
        <a:ext cx="1339845" cy="868287"/>
      </dsp:txXfrm>
    </dsp:sp>
    <dsp:sp modelId="{F062F743-1D69-4615-9DB8-89F3DAF8210F}">
      <dsp:nvSpPr>
        <dsp:cNvPr id="0" name=""/>
        <dsp:cNvSpPr/>
      </dsp:nvSpPr>
      <dsp:spPr>
        <a:xfrm>
          <a:off x="4112996" y="1727267"/>
          <a:ext cx="1419435" cy="1419435"/>
        </a:xfrm>
        <a:prstGeom prst="leftCircularArrow">
          <a:avLst>
            <a:gd name="adj1" fmla="val 2747"/>
            <a:gd name="adj2" fmla="val 334895"/>
            <a:gd name="adj3" fmla="val 2110406"/>
            <a:gd name="adj4" fmla="val 9024489"/>
            <a:gd name="adj5" fmla="val 320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BA1BF5-4CCB-4031-89CB-32158B8BEBED}">
      <dsp:nvSpPr>
        <dsp:cNvPr id="0" name=""/>
        <dsp:cNvSpPr/>
      </dsp:nvSpPr>
      <dsp:spPr>
        <a:xfrm>
          <a:off x="3646819" y="2292982"/>
          <a:ext cx="1190974" cy="47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Факторы на уровне фирмы</a:t>
          </a:r>
        </a:p>
      </dsp:txBody>
      <dsp:txXfrm>
        <a:off x="3646819" y="2292982"/>
        <a:ext cx="1190974" cy="473611"/>
      </dsp:txXfrm>
    </dsp:sp>
    <dsp:sp modelId="{E6675EFE-A0E2-4E58-AE56-B5A3C0BC12FB}">
      <dsp:nvSpPr>
        <dsp:cNvPr id="0" name=""/>
        <dsp:cNvSpPr/>
      </dsp:nvSpPr>
      <dsp:spPr>
        <a:xfrm>
          <a:off x="5023499" y="1424695"/>
          <a:ext cx="1339845" cy="1105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 Стоимость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Рентабельность активов</a:t>
          </a:r>
        </a:p>
        <a:p>
          <a:pPr marL="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др.</a:t>
          </a:r>
        </a:p>
      </dsp:txBody>
      <dsp:txXfrm>
        <a:off x="5023499" y="1661500"/>
        <a:ext cx="1339845" cy="868287"/>
      </dsp:txXfrm>
    </dsp:sp>
    <dsp:sp modelId="{BBA50164-53C2-4491-B1AF-5F67E329FA14}">
      <dsp:nvSpPr>
        <dsp:cNvPr id="0" name=""/>
        <dsp:cNvSpPr/>
      </dsp:nvSpPr>
      <dsp:spPr>
        <a:xfrm>
          <a:off x="5321243" y="1187889"/>
          <a:ext cx="1190974" cy="4736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Результаты деятельности фирмы</a:t>
          </a:r>
        </a:p>
      </dsp:txBody>
      <dsp:txXfrm>
        <a:off x="5321243" y="1187889"/>
        <a:ext cx="1190974" cy="473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8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Bykova</dc:creator>
  <cp:lastModifiedBy>Anna Bykova</cp:lastModifiedBy>
  <cp:revision>22</cp:revision>
  <dcterms:created xsi:type="dcterms:W3CDTF">2012-04-14T05:16:00Z</dcterms:created>
  <dcterms:modified xsi:type="dcterms:W3CDTF">2012-04-17T18:39:00Z</dcterms:modified>
</cp:coreProperties>
</file>