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54" w:rsidRPr="00C07E10" w:rsidRDefault="00C07E10" w:rsidP="00C07E10">
      <w:pPr>
        <w:jc w:val="center"/>
        <w:rPr>
          <w:rFonts w:asciiTheme="majorHAnsi" w:hAnsiTheme="majorHAnsi"/>
          <w:b/>
          <w:sz w:val="28"/>
        </w:rPr>
      </w:pPr>
      <w:r w:rsidRPr="00C07E10">
        <w:rPr>
          <w:rFonts w:asciiTheme="majorHAnsi" w:hAnsiTheme="majorHAnsi"/>
          <w:b/>
          <w:sz w:val="28"/>
        </w:rPr>
        <w:t>Информация о формуле оценивания по итогам второго модуля в 2012/2013-м</w:t>
      </w:r>
      <w:bookmarkStart w:id="0" w:name="_GoBack"/>
      <w:bookmarkEnd w:id="0"/>
      <w:r w:rsidRPr="00C07E10">
        <w:rPr>
          <w:rFonts w:asciiTheme="majorHAnsi" w:hAnsiTheme="majorHAnsi"/>
          <w:b/>
          <w:sz w:val="28"/>
        </w:rPr>
        <w:t xml:space="preserve"> учебном году</w:t>
      </w:r>
    </w:p>
    <w:p w:rsidR="00C07E10" w:rsidRPr="00C07E10" w:rsidRDefault="00C07E10" w:rsidP="00C07E10">
      <w:pPr>
        <w:jc w:val="both"/>
        <w:rPr>
          <w:rFonts w:asciiTheme="majorHAnsi" w:hAnsiTheme="majorHAnsi"/>
          <w:szCs w:val="24"/>
        </w:rPr>
      </w:pPr>
      <w:r w:rsidRPr="00C07E10">
        <w:rPr>
          <w:rFonts w:asciiTheme="majorHAnsi" w:hAnsiTheme="majorHAnsi"/>
          <w:szCs w:val="24"/>
        </w:rPr>
        <w:t xml:space="preserve">Во втором модуле </w:t>
      </w:r>
      <w:r>
        <w:rPr>
          <w:rFonts w:asciiTheme="majorHAnsi" w:hAnsiTheme="majorHAnsi"/>
          <w:szCs w:val="24"/>
        </w:rPr>
        <w:t>текущая</w:t>
      </w:r>
      <w:r w:rsidRPr="00C07E10">
        <w:rPr>
          <w:rFonts w:asciiTheme="majorHAnsi" w:hAnsiTheme="majorHAnsi"/>
          <w:szCs w:val="24"/>
        </w:rPr>
        <w:t xml:space="preserve"> оценка рассчитывается с учетом средней оценки за домашние задания, проведенные в первом и втором модулях (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д/з</w:t>
      </w:r>
      <w:r w:rsidRPr="00C07E10">
        <w:rPr>
          <w:rFonts w:asciiTheme="majorHAnsi" w:hAnsiTheme="majorHAnsi"/>
          <w:szCs w:val="24"/>
        </w:rPr>
        <w:t>), оценки за коллоквиум (</w:t>
      </w: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колл</w:t>
      </w:r>
      <w:proofErr w:type="spellEnd"/>
      <w:r w:rsidRPr="00C07E10">
        <w:rPr>
          <w:rFonts w:asciiTheme="majorHAnsi" w:hAnsiTheme="majorHAnsi"/>
          <w:szCs w:val="24"/>
        </w:rPr>
        <w:t>), оценки за поточную контрольную работу (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к/р</w:t>
      </w:r>
      <w:r w:rsidRPr="00C07E10">
        <w:rPr>
          <w:rFonts w:asciiTheme="majorHAnsi" w:hAnsiTheme="majorHAnsi"/>
          <w:szCs w:val="24"/>
        </w:rPr>
        <w:t>) и средней оценки за проверочные работы, проведенные на семинарах (</w:t>
      </w: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пр</w:t>
      </w:r>
      <w:proofErr w:type="spellEnd"/>
      <w:r w:rsidRPr="00C07E10">
        <w:rPr>
          <w:rFonts w:asciiTheme="majorHAnsi" w:hAnsiTheme="majorHAnsi"/>
          <w:i/>
          <w:szCs w:val="24"/>
          <w:vertAlign w:val="subscript"/>
        </w:rPr>
        <w:t>/р</w:t>
      </w:r>
      <w:r>
        <w:rPr>
          <w:rFonts w:asciiTheme="majorHAnsi" w:hAnsiTheme="majorHAnsi"/>
          <w:szCs w:val="24"/>
        </w:rPr>
        <w:t>), следующим образом:</w:t>
      </w:r>
    </w:p>
    <w:p w:rsidR="00C07E10" w:rsidRPr="00C07E10" w:rsidRDefault="00C07E10" w:rsidP="00C07E10">
      <w:pPr>
        <w:numPr>
          <w:ilvl w:val="12"/>
          <w:numId w:val="0"/>
        </w:numPr>
        <w:jc w:val="center"/>
        <w:rPr>
          <w:rFonts w:asciiTheme="majorHAnsi" w:hAnsiTheme="majorHAnsi"/>
          <w:i/>
          <w:szCs w:val="24"/>
        </w:rPr>
      </w:pP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тек</w:t>
      </w:r>
      <w:r w:rsidRPr="00C07E10">
        <w:rPr>
          <w:rFonts w:asciiTheme="majorHAnsi" w:hAnsiTheme="majorHAnsi"/>
          <w:i/>
          <w:szCs w:val="24"/>
        </w:rPr>
        <w:t>=</w:t>
      </w:r>
      <w:proofErr w:type="spellStart"/>
      <w:proofErr w:type="gramStart"/>
      <w:r w:rsidRPr="00C07E10">
        <w:rPr>
          <w:rFonts w:asciiTheme="majorHAnsi" w:hAnsiTheme="majorHAnsi"/>
          <w:szCs w:val="24"/>
        </w:rPr>
        <w:t>max</w:t>
      </w:r>
      <w:proofErr w:type="spellEnd"/>
      <w:r w:rsidRPr="00C07E10">
        <w:rPr>
          <w:rFonts w:asciiTheme="majorHAnsi" w:hAnsiTheme="majorHAnsi"/>
          <w:szCs w:val="24"/>
        </w:rPr>
        <w:t>{</w:t>
      </w:r>
      <w:proofErr w:type="gramEnd"/>
      <w:r w:rsidRPr="00C07E10">
        <w:rPr>
          <w:rFonts w:asciiTheme="majorHAnsi" w:hAnsiTheme="majorHAnsi"/>
          <w:szCs w:val="24"/>
        </w:rPr>
        <w:t>0.2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д/з</w:t>
      </w:r>
      <w:r w:rsidRPr="00C07E10">
        <w:rPr>
          <w:rFonts w:asciiTheme="majorHAnsi" w:hAnsiTheme="majorHAnsi"/>
          <w:szCs w:val="24"/>
        </w:rPr>
        <w:t>+0.2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колл</w:t>
      </w:r>
      <w:r w:rsidRPr="00C07E10">
        <w:rPr>
          <w:rFonts w:asciiTheme="majorHAnsi" w:hAnsiTheme="majorHAnsi"/>
          <w:szCs w:val="24"/>
        </w:rPr>
        <w:t>+0.</w:t>
      </w:r>
      <w:r>
        <w:rPr>
          <w:rFonts w:asciiTheme="majorHAnsi" w:hAnsiTheme="majorHAnsi"/>
          <w:szCs w:val="24"/>
        </w:rPr>
        <w:t>4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к/р</w:t>
      </w:r>
      <w:r w:rsidRPr="00C07E10">
        <w:rPr>
          <w:rFonts w:asciiTheme="majorHAnsi" w:hAnsiTheme="majorHAnsi"/>
          <w:szCs w:val="24"/>
        </w:rPr>
        <w:t>+0.</w:t>
      </w:r>
      <w:r>
        <w:rPr>
          <w:rFonts w:asciiTheme="majorHAnsi" w:hAnsiTheme="majorHAnsi"/>
          <w:szCs w:val="24"/>
        </w:rPr>
        <w:t>2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 xml:space="preserve">пр/р </w:t>
      </w:r>
      <w:r w:rsidRPr="00C07E10">
        <w:rPr>
          <w:rFonts w:asciiTheme="majorHAnsi" w:hAnsiTheme="majorHAnsi"/>
          <w:szCs w:val="24"/>
        </w:rPr>
        <w:t>; 0.3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д/з</w:t>
      </w:r>
      <w:r w:rsidRPr="00C07E10">
        <w:rPr>
          <w:rFonts w:asciiTheme="majorHAnsi" w:hAnsiTheme="majorHAnsi"/>
          <w:szCs w:val="24"/>
        </w:rPr>
        <w:t>+0.</w:t>
      </w:r>
      <w:r>
        <w:rPr>
          <w:rFonts w:asciiTheme="majorHAnsi" w:hAnsiTheme="majorHAnsi"/>
          <w:szCs w:val="24"/>
        </w:rPr>
        <w:t>4</w:t>
      </w:r>
      <w:r w:rsidRPr="00C07E10">
        <w:rPr>
          <w:rFonts w:asciiTheme="majorHAnsi" w:hAnsiTheme="majorHAnsi"/>
          <w:i/>
          <w:szCs w:val="24"/>
        </w:rPr>
        <w:t>О</w:t>
      </w:r>
      <w:bookmarkStart w:id="1" w:name="OLE_LINK3"/>
      <w:r w:rsidRPr="00C07E10">
        <w:rPr>
          <w:rFonts w:asciiTheme="majorHAnsi" w:hAnsiTheme="majorHAnsi"/>
          <w:i/>
          <w:szCs w:val="24"/>
          <w:vertAlign w:val="subscript"/>
        </w:rPr>
        <w:t>колл</w:t>
      </w:r>
      <w:r w:rsidRPr="00C07E10">
        <w:rPr>
          <w:rFonts w:asciiTheme="majorHAnsi" w:hAnsiTheme="majorHAnsi"/>
          <w:i/>
          <w:szCs w:val="24"/>
        </w:rPr>
        <w:t>+</w:t>
      </w:r>
      <w:r w:rsidRPr="00C07E10">
        <w:rPr>
          <w:rFonts w:asciiTheme="majorHAnsi" w:hAnsiTheme="majorHAnsi"/>
          <w:szCs w:val="24"/>
        </w:rPr>
        <w:t>0,</w:t>
      </w:r>
      <w:r>
        <w:rPr>
          <w:rFonts w:asciiTheme="majorHAnsi" w:hAnsiTheme="majorHAnsi"/>
          <w:szCs w:val="24"/>
        </w:rPr>
        <w:t>3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пр/р</w:t>
      </w:r>
      <w:r w:rsidRPr="00C07E10">
        <w:rPr>
          <w:rFonts w:asciiTheme="majorHAnsi" w:hAnsiTheme="majorHAnsi"/>
          <w:szCs w:val="24"/>
        </w:rPr>
        <w:t xml:space="preserve"> }</w:t>
      </w:r>
    </w:p>
    <w:p w:rsidR="00C07E10" w:rsidRPr="00C07E10" w:rsidRDefault="00C07E10" w:rsidP="00C07E10">
      <w:pPr>
        <w:jc w:val="both"/>
        <w:rPr>
          <w:rFonts w:asciiTheme="majorHAnsi" w:hAnsiTheme="majorHAnsi"/>
          <w:szCs w:val="24"/>
        </w:rPr>
      </w:pPr>
      <w:r w:rsidRPr="00C07E10">
        <w:rPr>
          <w:rFonts w:asciiTheme="majorHAnsi" w:hAnsiTheme="majorHAnsi"/>
          <w:szCs w:val="24"/>
        </w:rPr>
        <w:t>Накопленная оценка формируется на основе теку</w:t>
      </w:r>
      <w:bookmarkEnd w:id="1"/>
      <w:r>
        <w:rPr>
          <w:rFonts w:asciiTheme="majorHAnsi" w:hAnsiTheme="majorHAnsi"/>
          <w:szCs w:val="24"/>
        </w:rPr>
        <w:t>щей:</w:t>
      </w:r>
    </w:p>
    <w:p w:rsidR="00C07E10" w:rsidRPr="00C07E10" w:rsidRDefault="00C07E10" w:rsidP="00C07E10">
      <w:pPr>
        <w:jc w:val="center"/>
        <w:rPr>
          <w:rFonts w:asciiTheme="majorHAnsi" w:hAnsiTheme="majorHAnsi"/>
          <w:szCs w:val="24"/>
        </w:rPr>
      </w:pP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нак</w:t>
      </w:r>
      <w:proofErr w:type="spellEnd"/>
      <w:r w:rsidRPr="00C07E10">
        <w:rPr>
          <w:rFonts w:asciiTheme="majorHAnsi" w:hAnsiTheme="majorHAnsi"/>
          <w:i/>
          <w:szCs w:val="24"/>
        </w:rPr>
        <w:t>= О</w:t>
      </w:r>
      <w:r w:rsidRPr="00C07E10">
        <w:rPr>
          <w:rFonts w:asciiTheme="majorHAnsi" w:hAnsiTheme="majorHAnsi"/>
          <w:i/>
          <w:szCs w:val="24"/>
          <w:vertAlign w:val="subscript"/>
        </w:rPr>
        <w:t>тек</w:t>
      </w:r>
    </w:p>
    <w:p w:rsidR="00C07E10" w:rsidRPr="00C07E10" w:rsidRDefault="00C07E10" w:rsidP="00C07E10">
      <w:pPr>
        <w:jc w:val="both"/>
        <w:rPr>
          <w:rFonts w:asciiTheme="majorHAnsi" w:hAnsiTheme="majorHAnsi"/>
          <w:szCs w:val="24"/>
        </w:rPr>
      </w:pPr>
      <w:r w:rsidRPr="00C07E10">
        <w:rPr>
          <w:rFonts w:asciiTheme="majorHAnsi" w:hAnsiTheme="majorHAnsi"/>
          <w:szCs w:val="24"/>
        </w:rPr>
        <w:t>Результирующая оценка рассчитывается с учетом накопленной оценки (</w:t>
      </w: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нак</w:t>
      </w:r>
      <w:proofErr w:type="spellEnd"/>
      <w:r w:rsidRPr="00C07E10">
        <w:rPr>
          <w:rFonts w:asciiTheme="majorHAnsi" w:hAnsiTheme="majorHAnsi"/>
          <w:szCs w:val="24"/>
        </w:rPr>
        <w:t>) и оценки, полученной на зачете (</w:t>
      </w: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зач</w:t>
      </w:r>
      <w:proofErr w:type="spellEnd"/>
      <w:r w:rsidRPr="00C07E10">
        <w:rPr>
          <w:rFonts w:asciiTheme="majorHAnsi" w:hAnsiTheme="majorHAnsi"/>
          <w:szCs w:val="24"/>
        </w:rPr>
        <w:t>) следующим образом:</w:t>
      </w:r>
    </w:p>
    <w:p w:rsidR="00C07E10" w:rsidRPr="00C07E10" w:rsidRDefault="00C07E10" w:rsidP="00C07E10">
      <w:pPr>
        <w:tabs>
          <w:tab w:val="left" w:pos="360"/>
        </w:tabs>
        <w:jc w:val="center"/>
        <w:rPr>
          <w:rFonts w:asciiTheme="majorHAnsi" w:hAnsiTheme="majorHAnsi"/>
          <w:szCs w:val="24"/>
        </w:rPr>
      </w:pPr>
      <w:proofErr w:type="spellStart"/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результирующая</w:t>
      </w:r>
      <w:proofErr w:type="spellEnd"/>
      <w:r w:rsidRPr="00C07E10">
        <w:rPr>
          <w:rFonts w:asciiTheme="majorHAnsi" w:hAnsiTheme="majorHAnsi"/>
          <w:i/>
          <w:szCs w:val="24"/>
        </w:rPr>
        <w:t>=</w:t>
      </w:r>
      <w:r w:rsidRPr="00C07E10">
        <w:rPr>
          <w:rFonts w:asciiTheme="majorHAnsi" w:hAnsiTheme="majorHAnsi"/>
          <w:szCs w:val="24"/>
        </w:rPr>
        <w:t>0.5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>нак</w:t>
      </w:r>
      <w:r w:rsidRPr="00C07E10">
        <w:rPr>
          <w:rFonts w:asciiTheme="majorHAnsi" w:hAnsiTheme="majorHAnsi"/>
          <w:szCs w:val="24"/>
        </w:rPr>
        <w:t xml:space="preserve"> + 0.5</w:t>
      </w:r>
      <w:r w:rsidRPr="00C07E10">
        <w:rPr>
          <w:rFonts w:asciiTheme="majorHAnsi" w:hAnsiTheme="majorHAnsi"/>
          <w:i/>
          <w:szCs w:val="24"/>
        </w:rPr>
        <w:t>О</w:t>
      </w:r>
      <w:r w:rsidRPr="00C07E10">
        <w:rPr>
          <w:rFonts w:asciiTheme="majorHAnsi" w:hAnsiTheme="majorHAnsi"/>
          <w:i/>
          <w:szCs w:val="24"/>
          <w:vertAlign w:val="subscript"/>
        </w:rPr>
        <w:t xml:space="preserve">зач </w:t>
      </w:r>
    </w:p>
    <w:p w:rsidR="00C07E10" w:rsidRPr="00C07E10" w:rsidRDefault="00C07E10" w:rsidP="00C07E10">
      <w:pPr>
        <w:jc w:val="both"/>
        <w:rPr>
          <w:rFonts w:asciiTheme="majorHAnsi" w:hAnsiTheme="majorHAnsi"/>
          <w:szCs w:val="24"/>
        </w:rPr>
      </w:pPr>
      <w:r w:rsidRPr="00C07E10">
        <w:rPr>
          <w:rFonts w:asciiTheme="majorHAnsi" w:hAnsiTheme="majorHAnsi"/>
          <w:szCs w:val="24"/>
        </w:rPr>
        <w:t>Оц</w:t>
      </w:r>
      <w:r>
        <w:rPr>
          <w:rFonts w:asciiTheme="majorHAnsi" w:hAnsiTheme="majorHAnsi"/>
          <w:szCs w:val="24"/>
        </w:rPr>
        <w:t>енка «не зачтено» (0—3 балла по</w:t>
      </w:r>
      <w:r w:rsidRPr="00C07E10">
        <w:rPr>
          <w:rFonts w:asciiTheme="majorHAnsi" w:hAnsiTheme="majorHAnsi"/>
          <w:szCs w:val="24"/>
        </w:rPr>
        <w:t xml:space="preserve"> десятибалльной системе), полученная студентом на зачете, является блокирующей, и независимо от накопленной оценки студенту выставляется </w:t>
      </w:r>
      <w:proofErr w:type="gramStart"/>
      <w:r w:rsidRPr="00C07E10">
        <w:rPr>
          <w:rFonts w:asciiTheme="majorHAnsi" w:hAnsiTheme="majorHAnsi"/>
          <w:szCs w:val="24"/>
        </w:rPr>
        <w:t>оценка  «</w:t>
      </w:r>
      <w:proofErr w:type="gramEnd"/>
      <w:r w:rsidRPr="00C07E10">
        <w:rPr>
          <w:rFonts w:asciiTheme="majorHAnsi" w:hAnsiTheme="majorHAnsi"/>
          <w:szCs w:val="24"/>
        </w:rPr>
        <w:t>не зачтено» в качестве результирующей.</w:t>
      </w:r>
    </w:p>
    <w:p w:rsidR="00C07E10" w:rsidRPr="00C07E10" w:rsidRDefault="00C07E10"/>
    <w:sectPr w:rsidR="00C07E10" w:rsidRPr="00C0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10"/>
    <w:rsid w:val="00107743"/>
    <w:rsid w:val="00534034"/>
    <w:rsid w:val="005D4E0E"/>
    <w:rsid w:val="00C07E10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2017-8EC0-4AFB-A10C-8F873F0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Karabekyan</dc:creator>
  <cp:keywords/>
  <dc:description/>
  <cp:lastModifiedBy>Karabekyan</cp:lastModifiedBy>
  <cp:revision>1</cp:revision>
  <dcterms:created xsi:type="dcterms:W3CDTF">2012-12-08T09:39:00Z</dcterms:created>
  <dcterms:modified xsi:type="dcterms:W3CDTF">2012-12-08T09:46:00Z</dcterms:modified>
</cp:coreProperties>
</file>