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02550B" w:rsidRDefault="00FE1415" w:rsidP="0002550B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297587" w:rsidRDefault="00297587" w:rsidP="0002550B">
      <w:pPr>
        <w:jc w:val="center"/>
      </w:pPr>
    </w:p>
    <w:p w:rsidR="0002550B" w:rsidRPr="00E528B4" w:rsidRDefault="0002550B" w:rsidP="0002550B">
      <w:pPr>
        <w:jc w:val="center"/>
      </w:pPr>
    </w:p>
    <w:p w:rsidR="00E528B4" w:rsidRDefault="00E528B4" w:rsidP="005E0C32">
      <w:pPr>
        <w:jc w:val="center"/>
        <w:rPr>
          <w:sz w:val="28"/>
        </w:rPr>
      </w:pPr>
      <w:r w:rsidRPr="00E528B4">
        <w:rPr>
          <w:sz w:val="28"/>
        </w:rPr>
        <w:t>Общеуниверситетская кафедра публичной политики</w:t>
      </w:r>
    </w:p>
    <w:p w:rsidR="00E528B4" w:rsidRPr="00E528B4" w:rsidRDefault="00E528B4" w:rsidP="005E0C32">
      <w:pPr>
        <w:jc w:val="center"/>
        <w:rPr>
          <w:sz w:val="28"/>
        </w:rPr>
      </w:pPr>
    </w:p>
    <w:p w:rsidR="00E528B4" w:rsidRDefault="00834EBB" w:rsidP="005E0C32">
      <w:pPr>
        <w:jc w:val="center"/>
      </w:pPr>
      <w:r w:rsidRPr="00670437">
        <w:rPr>
          <w:b/>
          <w:sz w:val="28"/>
        </w:rPr>
        <w:t>Программа дисциплины</w:t>
      </w:r>
    </w:p>
    <w:p w:rsidR="0002550B" w:rsidRPr="005E0C32" w:rsidRDefault="00042C55" w:rsidP="005E0C3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Правовое регулирование </w:t>
      </w:r>
      <w:r w:rsidR="00B04C05">
        <w:rPr>
          <w:rFonts w:ascii="Arial Black" w:hAnsi="Arial Black"/>
        </w:rPr>
        <w:t xml:space="preserve">рынков </w:t>
      </w:r>
      <w:r>
        <w:rPr>
          <w:rFonts w:ascii="Arial Black" w:hAnsi="Arial Black"/>
        </w:rPr>
        <w:t>финансовых услуг</w:t>
      </w:r>
      <w:r w:rsidR="003B432F" w:rsidRPr="005E0C32">
        <w:rPr>
          <w:rFonts w:ascii="Arial Black" w:hAnsi="Arial Black"/>
        </w:rPr>
        <w:fldChar w:fldCharType="begin"/>
      </w:r>
      <w:r w:rsidR="0002550B" w:rsidRPr="005E0C32">
        <w:rPr>
          <w:rFonts w:ascii="Arial Black" w:hAnsi="Arial Black"/>
        </w:rPr>
        <w:instrText xml:space="preserve"> AUTOTEXT  " Простая надпись" </w:instrText>
      </w:r>
      <w:r w:rsidR="003B432F" w:rsidRPr="005E0C32">
        <w:rPr>
          <w:rFonts w:ascii="Arial Black" w:hAnsi="Arial Black"/>
        </w:rPr>
        <w:fldChar w:fldCharType="end"/>
      </w:r>
    </w:p>
    <w:p w:rsidR="0002550B" w:rsidRPr="00740D59" w:rsidRDefault="0002550B" w:rsidP="0002550B">
      <w:pPr>
        <w:jc w:val="center"/>
      </w:pPr>
      <w:r>
        <w:t>для направления</w:t>
      </w:r>
      <w:r w:rsidR="00E528B4">
        <w:t xml:space="preserve"> </w:t>
      </w:r>
      <w:r w:rsidR="00460781" w:rsidRPr="00460781">
        <w:t xml:space="preserve">080300.68 </w:t>
      </w:r>
      <w:r w:rsidR="00460781">
        <w:t>«</w:t>
      </w:r>
      <w:r w:rsidR="00460781" w:rsidRPr="00460781">
        <w:t>Финансы и кредит</w:t>
      </w:r>
      <w:r w:rsidR="00460781">
        <w:t xml:space="preserve">» </w:t>
      </w:r>
      <w:r w:rsidR="00E528B4">
        <w:t>подготовки магистра</w:t>
      </w:r>
    </w:p>
    <w:p w:rsidR="00417EC9" w:rsidRDefault="00740D59" w:rsidP="0002550B">
      <w:pPr>
        <w:jc w:val="center"/>
      </w:pPr>
      <w:r>
        <w:t>д</w:t>
      </w:r>
      <w:r w:rsidRPr="00740D59">
        <w:t xml:space="preserve">ля </w:t>
      </w:r>
      <w:r>
        <w:t xml:space="preserve">магистерской программы </w:t>
      </w:r>
      <w:r w:rsidR="00196E3A">
        <w:t>«</w:t>
      </w:r>
      <w:r w:rsidR="00460781">
        <w:t>Финансовые рынки и финансовые институты</w:t>
      </w:r>
      <w:r w:rsidR="00196E3A">
        <w:t>»</w:t>
      </w:r>
      <w:r w:rsidR="00D24BF8">
        <w:t>, специал</w:t>
      </w:r>
      <w:r w:rsidR="00D24BF8">
        <w:t>и</w:t>
      </w:r>
      <w:r w:rsidR="00D24BF8">
        <w:t>зация «Управление рисками и актуарные методы»</w:t>
      </w:r>
    </w:p>
    <w:p w:rsidR="00543518" w:rsidRDefault="00543518" w:rsidP="0002550B">
      <w:pPr>
        <w:jc w:val="center"/>
      </w:pPr>
    </w:p>
    <w:p w:rsidR="007B3E47" w:rsidRDefault="0002550B" w:rsidP="00297587">
      <w:pPr>
        <w:ind w:firstLine="0"/>
      </w:pPr>
      <w:r>
        <w:t>Автор</w:t>
      </w:r>
      <w:r w:rsidR="00B4644A" w:rsidRPr="00B4644A">
        <w:t xml:space="preserve"> программы</w:t>
      </w:r>
      <w:r w:rsidR="007B3E47">
        <w:t>:</w:t>
      </w:r>
    </w:p>
    <w:p w:rsidR="00417EC9" w:rsidRPr="00905367" w:rsidRDefault="005E0C32" w:rsidP="00297587">
      <w:pPr>
        <w:ind w:firstLine="0"/>
      </w:pPr>
      <w:proofErr w:type="spellStart"/>
      <w:r>
        <w:t>Фогельсон</w:t>
      </w:r>
      <w:proofErr w:type="spellEnd"/>
      <w:r>
        <w:t xml:space="preserve"> Ю.Б. доктор юридических наук</w:t>
      </w:r>
      <w:r w:rsidR="00905367">
        <w:t xml:space="preserve">, </w:t>
      </w:r>
      <w:proofErr w:type="spellStart"/>
      <w:r w:rsidR="00905367">
        <w:rPr>
          <w:lang w:val="en-US"/>
        </w:rPr>
        <w:t>yfogelson</w:t>
      </w:r>
      <w:proofErr w:type="spellEnd"/>
      <w:r w:rsidR="00905367" w:rsidRPr="00905367">
        <w:t>@</w:t>
      </w:r>
      <w:proofErr w:type="spellStart"/>
      <w:r w:rsidR="00905367">
        <w:rPr>
          <w:lang w:val="en-US"/>
        </w:rPr>
        <w:t>hse</w:t>
      </w:r>
      <w:proofErr w:type="spellEnd"/>
      <w:r w:rsidR="00905367" w:rsidRPr="00905367">
        <w:t>.</w:t>
      </w:r>
      <w:proofErr w:type="spellStart"/>
      <w:r w:rsidR="00905367">
        <w:rPr>
          <w:lang w:val="en-US"/>
        </w:rPr>
        <w:t>ru</w:t>
      </w:r>
      <w:proofErr w:type="spellEnd"/>
    </w:p>
    <w:p w:rsidR="00417EC9" w:rsidRDefault="00417EC9" w:rsidP="0002550B"/>
    <w:p w:rsidR="005C6CFC" w:rsidRDefault="005C6CFC" w:rsidP="0002550B"/>
    <w:p w:rsidR="007B3E47" w:rsidRDefault="007B3E47" w:rsidP="007B3E47">
      <w:pPr>
        <w:ind w:firstLine="0"/>
      </w:pPr>
      <w:proofErr w:type="gramStart"/>
      <w:r>
        <w:t>Одобрена</w:t>
      </w:r>
      <w:proofErr w:type="gramEnd"/>
      <w:r>
        <w:t xml:space="preserve"> на заседании </w:t>
      </w:r>
      <w:r w:rsidR="00C8177C">
        <w:t xml:space="preserve">Общеуниверситетской </w:t>
      </w:r>
      <w:r>
        <w:t xml:space="preserve">кафедры </w:t>
      </w:r>
      <w:r w:rsidR="00C8177C">
        <w:t>публичной политики «___»____________ 20</w:t>
      </w:r>
      <w:r w:rsidR="008E4449">
        <w:t>__</w:t>
      </w:r>
      <w:r>
        <w:t xml:space="preserve"> г</w:t>
      </w:r>
    </w:p>
    <w:p w:rsidR="007B3E47" w:rsidRDefault="007B3E47" w:rsidP="007B3E47">
      <w:pPr>
        <w:ind w:firstLine="0"/>
      </w:pPr>
      <w:r>
        <w:t xml:space="preserve">Зав. кафедрой </w:t>
      </w:r>
      <w:r w:rsidR="00C8177C">
        <w:t>Н.Ю. Беляева</w:t>
      </w:r>
    </w:p>
    <w:p w:rsidR="008C5FBB" w:rsidRDefault="008C5FBB" w:rsidP="007B3E47">
      <w:pPr>
        <w:ind w:firstLine="0"/>
      </w:pPr>
    </w:p>
    <w:p w:rsidR="00910B45" w:rsidRPr="0051701E" w:rsidRDefault="0002550B" w:rsidP="00910B45">
      <w:pPr>
        <w:ind w:firstLine="0"/>
      </w:pPr>
      <w:proofErr w:type="gramStart"/>
      <w:r w:rsidRPr="0051701E">
        <w:t>Рекомендована</w:t>
      </w:r>
      <w:proofErr w:type="gramEnd"/>
      <w:r w:rsidRPr="0051701E">
        <w:t xml:space="preserve"> секцией УМС </w:t>
      </w:r>
      <w:fldSimple w:instr=" FILLIN   \* MERGEFORMAT ">
        <w:r w:rsidR="00CF3C81" w:rsidRPr="0051701E">
          <w:t>[Введите название секции УМС]</w:t>
        </w:r>
      </w:fldSimple>
      <w:r w:rsidR="00CF3C81" w:rsidRPr="0051701E">
        <w:t xml:space="preserve"> </w:t>
      </w:r>
      <w:r w:rsidR="00910B45" w:rsidRPr="0051701E">
        <w:t>«___»____________ 20</w:t>
      </w:r>
      <w:r w:rsidR="008E4449">
        <w:t>__</w:t>
      </w:r>
      <w:r w:rsidR="00910B45" w:rsidRPr="0051701E">
        <w:t xml:space="preserve">   г</w:t>
      </w:r>
    </w:p>
    <w:p w:rsidR="0002550B" w:rsidRPr="0051701E" w:rsidRDefault="0002550B" w:rsidP="00740D59">
      <w:pPr>
        <w:ind w:firstLine="0"/>
      </w:pPr>
      <w:r w:rsidRPr="0051701E">
        <w:t xml:space="preserve">Председатель </w:t>
      </w:r>
      <w:fldSimple w:instr=" FILLIN   \* MERGEFORMAT ">
        <w:r w:rsidR="00740D59" w:rsidRPr="0051701E">
          <w:t>[Введите И.О. Фамилия]</w:t>
        </w:r>
      </w:fldSimple>
    </w:p>
    <w:p w:rsidR="002A739A" w:rsidRPr="0051701E" w:rsidRDefault="002A739A" w:rsidP="0002550B"/>
    <w:p w:rsidR="00910B45" w:rsidRPr="0051701E" w:rsidRDefault="0002550B" w:rsidP="00910B45">
      <w:pPr>
        <w:ind w:firstLine="0"/>
      </w:pPr>
      <w:proofErr w:type="gramStart"/>
      <w:r w:rsidRPr="0051701E">
        <w:t>Утверждена</w:t>
      </w:r>
      <w:proofErr w:type="gramEnd"/>
      <w:r w:rsidRPr="0051701E">
        <w:t xml:space="preserve"> УС факультета</w:t>
      </w:r>
      <w:r w:rsidR="00910B45" w:rsidRPr="0051701E">
        <w:t xml:space="preserve"> </w:t>
      </w:r>
      <w:fldSimple w:instr=" FILLIN   \* MERGEFORMAT ">
        <w:r w:rsidR="00CF3C81" w:rsidRPr="0051701E">
          <w:t>[Введите название факультета]</w:t>
        </w:r>
      </w:fldSimple>
      <w:r w:rsidR="00CF3C81" w:rsidRPr="0051701E">
        <w:t xml:space="preserve"> </w:t>
      </w:r>
      <w:r w:rsidR="00910B45" w:rsidRPr="0051701E">
        <w:t>«___»_____________20</w:t>
      </w:r>
      <w:r w:rsidR="008E4449">
        <w:t>__</w:t>
      </w:r>
      <w:r w:rsidR="00910B45" w:rsidRPr="0051701E">
        <w:t xml:space="preserve">  г.</w:t>
      </w:r>
    </w:p>
    <w:p w:rsidR="0002550B" w:rsidRDefault="0002550B" w:rsidP="00543518">
      <w:pPr>
        <w:ind w:firstLine="0"/>
      </w:pPr>
      <w:r w:rsidRPr="0051701E">
        <w:t>Ученый секретарь</w:t>
      </w:r>
      <w:r w:rsidR="00740D59" w:rsidRPr="0051701E">
        <w:t xml:space="preserve"> </w:t>
      </w:r>
      <w:fldSimple w:instr=" FILLIN   \* MERGEFORMAT ">
        <w:r w:rsidR="00740D59" w:rsidRPr="0051701E">
          <w:t>[Введите И.О. Фамилия]</w:t>
        </w:r>
      </w:fldSimple>
      <w:r w:rsidR="00910B45" w:rsidRPr="0051701E">
        <w:t xml:space="preserve"> </w:t>
      </w:r>
      <w:r w:rsidRPr="0051701E">
        <w:t>_</w:t>
      </w:r>
      <w:r w:rsidR="00910B45" w:rsidRPr="0051701E">
        <w:t xml:space="preserve">_______________________ </w:t>
      </w:r>
      <w:fldSimple w:instr=" FILLIN   \* MERGEFORMAT ">
        <w:r w:rsidR="00910B45" w:rsidRPr="0051701E">
          <w:t>[подпись]</w:t>
        </w:r>
      </w:fldSimple>
    </w:p>
    <w:p w:rsidR="00B4644A" w:rsidRDefault="00B4644A" w:rsidP="0002550B"/>
    <w:p w:rsidR="00B4644A" w:rsidRDefault="00B4644A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B4644A" w:rsidRDefault="00B4644A" w:rsidP="0002550B"/>
    <w:p w:rsidR="00CA71C9" w:rsidRDefault="00CA71C9" w:rsidP="0002550B"/>
    <w:p w:rsidR="005C6CFC" w:rsidRPr="00B4644A" w:rsidRDefault="005C6CFC" w:rsidP="0002550B"/>
    <w:p w:rsidR="0002550B" w:rsidRDefault="0002550B" w:rsidP="00B4644A">
      <w:pPr>
        <w:jc w:val="center"/>
      </w:pPr>
      <w:r>
        <w:t>Москва</w:t>
      </w:r>
      <w:r w:rsidR="000A2CCA">
        <w:t>, 201</w:t>
      </w:r>
      <w:r w:rsidR="00A02799">
        <w:t>3</w:t>
      </w:r>
    </w:p>
    <w:p w:rsidR="0002550B" w:rsidRPr="00B4644A" w:rsidRDefault="0002550B" w:rsidP="0002550B">
      <w:r>
        <w:t xml:space="preserve"> </w:t>
      </w:r>
    </w:p>
    <w:p w:rsidR="00B4644A" w:rsidRPr="00B4644A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8F201C" w:rsidRDefault="007B3E47" w:rsidP="001A412D">
      <w:pPr>
        <w:pStyle w:val="1"/>
      </w:pPr>
      <w:r>
        <w:br w:type="page"/>
      </w:r>
      <w:r w:rsidR="008F201C">
        <w:lastRenderedPageBreak/>
        <w:t>Область применения и нормативные ссылки</w:t>
      </w:r>
    </w:p>
    <w:p w:rsidR="008F201C" w:rsidRDefault="008F201C" w:rsidP="00924E53"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5D7ACD" w:rsidRDefault="008F201C" w:rsidP="005D7ACD"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ассистентов</w:t>
      </w:r>
      <w:r>
        <w:t xml:space="preserve"> и студентов направления</w:t>
      </w:r>
      <w:r w:rsidR="00CF3C81">
        <w:t xml:space="preserve"> </w:t>
      </w:r>
      <w:r w:rsidR="009A5DFF" w:rsidRPr="009A5DFF">
        <w:t>080300.68 «Финансы и кредит</w:t>
      </w:r>
      <w:r w:rsidR="00953593">
        <w:t>», обучающихся по маг</w:t>
      </w:r>
      <w:r w:rsidR="00953593">
        <w:t>и</w:t>
      </w:r>
      <w:r w:rsidR="00953593">
        <w:t>стерской программ</w:t>
      </w:r>
      <w:r w:rsidR="00953593" w:rsidRPr="00714321">
        <w:t>е</w:t>
      </w:r>
      <w:r w:rsidR="00953593">
        <w:t xml:space="preserve"> «</w:t>
      </w:r>
      <w:r w:rsidR="009A5DFF">
        <w:t>Финансовые рынки и финансовые институты</w:t>
      </w:r>
      <w:r w:rsidR="00953593">
        <w:t>» по специализаци</w:t>
      </w:r>
      <w:r w:rsidR="00D24BF8">
        <w:t>и</w:t>
      </w:r>
      <w:r w:rsidR="009A5DFF">
        <w:t xml:space="preserve"> «Упра</w:t>
      </w:r>
      <w:r w:rsidR="009A5DFF">
        <w:t>в</w:t>
      </w:r>
      <w:r w:rsidR="009A5DFF">
        <w:t>ление рисками и актуарные методы»</w:t>
      </w:r>
      <w:r w:rsidR="000714DF" w:rsidRPr="00662A99">
        <w:t>,</w:t>
      </w:r>
      <w:r w:rsidR="00953593" w:rsidRPr="00662A99">
        <w:t xml:space="preserve"> </w:t>
      </w:r>
      <w:r w:rsidRPr="00662A99">
        <w:t>изу</w:t>
      </w:r>
      <w:r>
        <w:t xml:space="preserve">чающих дисциплину </w:t>
      </w:r>
      <w:r w:rsidR="00620EF2">
        <w:t>«</w:t>
      </w:r>
      <w:r w:rsidR="009A5DFF">
        <w:t xml:space="preserve">Правовое регулирование </w:t>
      </w:r>
      <w:r w:rsidR="00B04C05">
        <w:t>ры</w:t>
      </w:r>
      <w:r w:rsidR="00B04C05">
        <w:t>н</w:t>
      </w:r>
      <w:r w:rsidR="00B04C05">
        <w:t xml:space="preserve">ков </w:t>
      </w:r>
      <w:r w:rsidR="009A5DFF">
        <w:t>финансовых услуг</w:t>
      </w:r>
      <w:r w:rsidR="00620EF2">
        <w:t>»</w:t>
      </w:r>
      <w:r w:rsidR="006D4465">
        <w:t>.</w:t>
      </w:r>
    </w:p>
    <w:p w:rsidR="008045B5" w:rsidRDefault="00662A99" w:rsidP="005D7ACD">
      <w:r>
        <w:t xml:space="preserve">Программа разработана в соответствии </w:t>
      </w:r>
      <w:proofErr w:type="gramStart"/>
      <w:r>
        <w:t>с</w:t>
      </w:r>
      <w:proofErr w:type="gramEnd"/>
      <w:r w:rsidR="005D7ACD">
        <w:t>:</w:t>
      </w:r>
      <w:r>
        <w:t xml:space="preserve"> </w:t>
      </w:r>
      <w:r w:rsidR="003B432F">
        <w:fldChar w:fldCharType="begin"/>
      </w:r>
      <w:r w:rsidR="00D155FD">
        <w:instrText xml:space="preserve"> FILLIN   \* MERGEFORMAT </w:instrText>
      </w:r>
      <w:r w:rsidR="003B432F">
        <w:fldChar w:fldCharType="separate"/>
      </w:r>
    </w:p>
    <w:p w:rsidR="008045B5" w:rsidRPr="004E1170" w:rsidRDefault="008045B5" w:rsidP="008045B5">
      <w:pPr>
        <w:pStyle w:val="a1"/>
        <w:ind w:left="1066" w:hanging="357"/>
      </w:pPr>
      <w:r w:rsidRPr="004E1170">
        <w:t xml:space="preserve">Образовательным стандартом НИУ ВШЭ по направлению подготовки </w:t>
      </w:r>
      <w:r w:rsidR="009A5DFF" w:rsidRPr="009A5DFF">
        <w:t>080300.68 «Финансы и кредит</w:t>
      </w:r>
      <w:r>
        <w:t>»</w:t>
      </w:r>
      <w:r w:rsidRPr="004E1170">
        <w:t xml:space="preserve"> (уровень подготовки – магистр);</w:t>
      </w:r>
    </w:p>
    <w:p w:rsidR="008045B5" w:rsidRPr="004E1170" w:rsidRDefault="008045B5" w:rsidP="008045B5">
      <w:pPr>
        <w:pStyle w:val="a1"/>
        <w:ind w:left="1066" w:hanging="357"/>
      </w:pPr>
      <w:r w:rsidRPr="004E1170">
        <w:t>Образовательной программой «</w:t>
      </w:r>
      <w:r w:rsidR="009A5DFF">
        <w:t>Финансовые рынки и финансовые институты</w:t>
      </w:r>
      <w:r w:rsidRPr="004E1170">
        <w:t>» по н</w:t>
      </w:r>
      <w:r w:rsidRPr="004E1170">
        <w:t>а</w:t>
      </w:r>
      <w:r w:rsidRPr="004E1170">
        <w:t xml:space="preserve">правлению подготовки </w:t>
      </w:r>
      <w:r w:rsidR="009A5DFF" w:rsidRPr="009A5DFF">
        <w:t>080300.68 «Финансы и кредит</w:t>
      </w:r>
      <w:r>
        <w:t>»</w:t>
      </w:r>
      <w:r w:rsidRPr="004E1170">
        <w:t xml:space="preserve"> (уровень подготовки – м</w:t>
      </w:r>
      <w:r w:rsidRPr="004E1170">
        <w:t>а</w:t>
      </w:r>
      <w:r w:rsidRPr="004E1170">
        <w:t>гистр)</w:t>
      </w:r>
    </w:p>
    <w:p w:rsidR="00D5784E" w:rsidRPr="001A412D" w:rsidRDefault="008045B5" w:rsidP="001A412D">
      <w:pPr>
        <w:pStyle w:val="a1"/>
        <w:ind w:left="1066" w:hanging="357"/>
      </w:pPr>
      <w:r w:rsidRPr="004E1170">
        <w:t>Рабочим</w:t>
      </w:r>
      <w:r w:rsidR="001A412D">
        <w:t>и</w:t>
      </w:r>
      <w:r w:rsidRPr="004E1170">
        <w:t xml:space="preserve"> учебным</w:t>
      </w:r>
      <w:r w:rsidR="001A412D">
        <w:t>и</w:t>
      </w:r>
      <w:r w:rsidRPr="004E1170">
        <w:t xml:space="preserve"> план</w:t>
      </w:r>
      <w:r w:rsidR="001A412D">
        <w:t>ами</w:t>
      </w:r>
      <w:r w:rsidRPr="004E1170">
        <w:t xml:space="preserve"> университета по направлению подготовки </w:t>
      </w:r>
      <w:r w:rsidR="009A5DFF" w:rsidRPr="009A5DFF">
        <w:t>080300.68 «Финансы и кредит</w:t>
      </w:r>
      <w:r>
        <w:t>»</w:t>
      </w:r>
      <w:r w:rsidRPr="004E1170">
        <w:t xml:space="preserve"> (уровень подготовки – магистр), </w:t>
      </w:r>
      <w:r w:rsidR="009A5DFF">
        <w:t>м</w:t>
      </w:r>
      <w:r w:rsidRPr="004E1170">
        <w:t>агистерской программы «</w:t>
      </w:r>
      <w:r w:rsidR="009A5DFF">
        <w:t>Ф</w:t>
      </w:r>
      <w:r w:rsidR="009A5DFF">
        <w:t>и</w:t>
      </w:r>
      <w:r w:rsidR="009A5DFF">
        <w:t>нансовые рынки и финансовые институты</w:t>
      </w:r>
      <w:r w:rsidRPr="004E1170">
        <w:t>», специализаци</w:t>
      </w:r>
      <w:r w:rsidR="00D24BF8">
        <w:t>и</w:t>
      </w:r>
      <w:r w:rsidR="009A5DFF">
        <w:t xml:space="preserve"> «Управление рисками и актуарные методы»</w:t>
      </w:r>
      <w:r w:rsidRPr="004E1170">
        <w:t>, утвержденны</w:t>
      </w:r>
      <w:r w:rsidR="008C5FBB">
        <w:t>м в 2012</w:t>
      </w:r>
      <w:r w:rsidR="009A5DFF">
        <w:t xml:space="preserve"> </w:t>
      </w:r>
      <w:r w:rsidRPr="004E1170">
        <w:t>г.</w:t>
      </w:r>
      <w:r w:rsidR="003B432F">
        <w:fldChar w:fldCharType="end"/>
      </w:r>
    </w:p>
    <w:p w:rsidR="00D243CE" w:rsidRDefault="00D243CE" w:rsidP="001A5F84">
      <w:pPr>
        <w:pStyle w:val="1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D243CE" w:rsidRDefault="006D4465" w:rsidP="005E0C32">
      <w:r>
        <w:t xml:space="preserve">Целями освоения </w:t>
      </w:r>
      <w:r w:rsidR="00D5784E">
        <w:t xml:space="preserve">дисциплины </w:t>
      </w:r>
      <w:r w:rsidR="005E0C32">
        <w:t>«</w:t>
      </w:r>
      <w:r w:rsidR="009A5DFF">
        <w:t xml:space="preserve">Правовое регулирование </w:t>
      </w:r>
      <w:r w:rsidR="00B04C05">
        <w:t xml:space="preserve">рынков </w:t>
      </w:r>
      <w:r w:rsidR="009A5DFF">
        <w:t>финансовых услуг</w:t>
      </w:r>
      <w:r w:rsidR="009C06E0">
        <w:t>»</w:t>
      </w:r>
      <w:r w:rsidR="003B432F" w:rsidRPr="005E0C32">
        <w:fldChar w:fldCharType="begin"/>
      </w:r>
      <w:r w:rsidR="005E0C32" w:rsidRPr="005E0C32">
        <w:instrText xml:space="preserve"> AUTOTEXT  " Простая надпись" </w:instrText>
      </w:r>
      <w:r w:rsidR="003B432F" w:rsidRPr="005E0C32">
        <w:fldChar w:fldCharType="end"/>
      </w:r>
      <w:r w:rsidR="005E0C32">
        <w:t xml:space="preserve"> </w:t>
      </w:r>
      <w:r>
        <w:t>я</w:t>
      </w:r>
      <w:r>
        <w:t>в</w:t>
      </w:r>
      <w:r>
        <w:t xml:space="preserve">ляются </w:t>
      </w:r>
      <w:r w:rsidR="005E0C32">
        <w:t>ф</w:t>
      </w:r>
      <w:r w:rsidR="005E0C32" w:rsidRPr="005E0C32">
        <w:t>ормирование и закрепление у с</w:t>
      </w:r>
      <w:r w:rsidR="00C33772">
        <w:t>тудентов</w:t>
      </w:r>
      <w:r w:rsidR="005E0C32" w:rsidRPr="005E0C32">
        <w:t xml:space="preserve"> понимания </w:t>
      </w:r>
      <w:r w:rsidR="009A5DFF">
        <w:t>правового регулирования услуг, оказываемых на финансовых рынках (финансовых услуг), выравнивания диспропорций, сущ</w:t>
      </w:r>
      <w:r w:rsidR="009A5DFF">
        <w:t>е</w:t>
      </w:r>
      <w:r w:rsidR="009A5DFF">
        <w:t xml:space="preserve">ствующих на этих рынках, регулирования финансовой устойчивости финансовых организаций, </w:t>
      </w:r>
      <w:r w:rsidR="00EF7A50">
        <w:t xml:space="preserve">регулирования деятельности надзорных органов, </w:t>
      </w:r>
      <w:r w:rsidR="009A5DFF">
        <w:t>основ регулирования глобальной финансовой системы, имплементации международных стандартов в отечественную практику</w:t>
      </w:r>
      <w:r w:rsidR="00030D50">
        <w:t>.</w:t>
      </w:r>
    </w:p>
    <w:p w:rsidR="00543518" w:rsidRDefault="006D4465" w:rsidP="001A5F84">
      <w:pPr>
        <w:pStyle w:val="1"/>
      </w:pPr>
      <w:proofErr w:type="gramStart"/>
      <w:r>
        <w:t>Компетенции обучающегося, формируемые в результате освоения дисц</w:t>
      </w:r>
      <w:r>
        <w:t>и</w:t>
      </w:r>
      <w:r>
        <w:t>плины</w:t>
      </w:r>
      <w:proofErr w:type="gramEnd"/>
    </w:p>
    <w:p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C8177C" w:rsidRDefault="00256971" w:rsidP="00256971">
      <w:pPr>
        <w:pStyle w:val="a1"/>
      </w:pPr>
      <w:r>
        <w:t>Знать</w:t>
      </w:r>
      <w:r w:rsidR="008B6ED1">
        <w:t>:</w:t>
      </w:r>
    </w:p>
    <w:p w:rsidR="006C0D7D" w:rsidRDefault="009063C5" w:rsidP="0075028B">
      <w:pPr>
        <w:pStyle w:val="a1"/>
        <w:numPr>
          <w:ilvl w:val="0"/>
          <w:numId w:val="5"/>
        </w:numPr>
      </w:pPr>
      <w:r>
        <w:t>особенности финансовых рынков, требующих вмешательства правовой сист</w:t>
      </w:r>
      <w:r>
        <w:t>е</w:t>
      </w:r>
      <w:r>
        <w:t>мы</w:t>
      </w:r>
      <w:r w:rsidR="006C0D7D">
        <w:t>, разделение финансовых рынков на сектора</w:t>
      </w:r>
      <w:r w:rsidR="008B6ED1">
        <w:t>;</w:t>
      </w:r>
    </w:p>
    <w:p w:rsidR="006C0D7D" w:rsidRDefault="006C0D7D" w:rsidP="0075028B">
      <w:pPr>
        <w:pStyle w:val="a1"/>
        <w:numPr>
          <w:ilvl w:val="0"/>
          <w:numId w:val="5"/>
        </w:numPr>
      </w:pPr>
      <w:r>
        <w:t>содержание различных финансовых услуг (банковских, страховых, инвест</w:t>
      </w:r>
      <w:r>
        <w:t>и</w:t>
      </w:r>
      <w:r>
        <w:t>ционных), методы работы финансовых организаций,</w:t>
      </w:r>
    </w:p>
    <w:p w:rsidR="00662A99" w:rsidRDefault="006C0D7D" w:rsidP="0075028B">
      <w:pPr>
        <w:pStyle w:val="a1"/>
        <w:numPr>
          <w:ilvl w:val="0"/>
          <w:numId w:val="5"/>
        </w:numPr>
      </w:pPr>
      <w:r>
        <w:t>правовые</w:t>
      </w:r>
      <w:r w:rsidR="009063C5">
        <w:t xml:space="preserve"> механизмы устранения диспропорций в отношениях финансовых организаций с их клиентами, механизмы обеспечения финансовой устойчив</w:t>
      </w:r>
      <w:r w:rsidR="009063C5">
        <w:t>о</w:t>
      </w:r>
      <w:r w:rsidR="009063C5">
        <w:t>сти финансовых организаций;</w:t>
      </w:r>
    </w:p>
    <w:p w:rsidR="006C0D7D" w:rsidRDefault="006C0D7D" w:rsidP="0075028B">
      <w:pPr>
        <w:pStyle w:val="a1"/>
        <w:numPr>
          <w:ilvl w:val="0"/>
          <w:numId w:val="5"/>
        </w:numPr>
      </w:pPr>
      <w:r>
        <w:t>правовые средства гарантирования интересов клиентов финансовых организ</w:t>
      </w:r>
      <w:r>
        <w:t>а</w:t>
      </w:r>
      <w:r>
        <w:t>ций при банкротствах и финансовых кризисах</w:t>
      </w:r>
    </w:p>
    <w:p w:rsidR="00C8177C" w:rsidRDefault="009063C5" w:rsidP="0075028B">
      <w:pPr>
        <w:pStyle w:val="a1"/>
        <w:numPr>
          <w:ilvl w:val="0"/>
          <w:numId w:val="5"/>
        </w:numPr>
      </w:pPr>
      <w:r>
        <w:t xml:space="preserve">методы </w:t>
      </w:r>
      <w:proofErr w:type="spellStart"/>
      <w:proofErr w:type="gramStart"/>
      <w:r w:rsidR="006C0D7D">
        <w:t>частно-правового</w:t>
      </w:r>
      <w:proofErr w:type="spellEnd"/>
      <w:proofErr w:type="gramEnd"/>
      <w:r w:rsidR="006C0D7D">
        <w:t xml:space="preserve"> и административно-</w:t>
      </w:r>
      <w:r>
        <w:t>правового регулирования на финансовых рынках, методологические основы надзора, систему надзорных органов и методы их работы</w:t>
      </w:r>
      <w:r w:rsidR="008B6ED1">
        <w:t>;</w:t>
      </w:r>
    </w:p>
    <w:p w:rsidR="00256971" w:rsidRDefault="009063C5" w:rsidP="0075028B">
      <w:pPr>
        <w:pStyle w:val="a1"/>
        <w:numPr>
          <w:ilvl w:val="0"/>
          <w:numId w:val="5"/>
        </w:numPr>
      </w:pPr>
      <w:r>
        <w:t>архитектуру регулирования глобальной финансовой системы, международные стандарты устойчивости финансовых систем и методы их имплементации в национальную практику</w:t>
      </w:r>
      <w:r w:rsidR="006C0D7D">
        <w:t>.</w:t>
      </w:r>
    </w:p>
    <w:p w:rsidR="00322052" w:rsidRDefault="00322052">
      <w:pPr>
        <w:ind w:firstLine="0"/>
      </w:pPr>
      <w:r>
        <w:br w:type="page"/>
      </w:r>
    </w:p>
    <w:p w:rsidR="00256971" w:rsidRPr="00DA1567" w:rsidRDefault="00256971" w:rsidP="00256971">
      <w:pPr>
        <w:pStyle w:val="a1"/>
      </w:pPr>
      <w:r>
        <w:t>Уметь</w:t>
      </w:r>
      <w:r w:rsidR="00D351AC">
        <w:t>:</w:t>
      </w:r>
    </w:p>
    <w:p w:rsidR="00D351AC" w:rsidRDefault="006C0D7D" w:rsidP="0075028B">
      <w:pPr>
        <w:pStyle w:val="a1"/>
        <w:numPr>
          <w:ilvl w:val="0"/>
          <w:numId w:val="5"/>
        </w:numPr>
      </w:pPr>
      <w:r>
        <w:t>подбирать и анализировать нормативный материал для решения практических проблем;</w:t>
      </w:r>
    </w:p>
    <w:p w:rsidR="00D351AC" w:rsidRDefault="006C0D7D" w:rsidP="0075028B">
      <w:pPr>
        <w:pStyle w:val="a1"/>
        <w:numPr>
          <w:ilvl w:val="0"/>
          <w:numId w:val="5"/>
        </w:numPr>
      </w:pPr>
      <w:r>
        <w:t>подбирать и анализировать судебную практику, относящуюся к работе фина</w:t>
      </w:r>
      <w:r>
        <w:t>н</w:t>
      </w:r>
      <w:r>
        <w:t xml:space="preserve">совых рынков </w:t>
      </w:r>
    </w:p>
    <w:p w:rsidR="00D351AC" w:rsidRDefault="00D351AC" w:rsidP="0075028B">
      <w:pPr>
        <w:pStyle w:val="a1"/>
        <w:numPr>
          <w:ilvl w:val="0"/>
          <w:numId w:val="5"/>
        </w:numPr>
      </w:pPr>
      <w:r>
        <w:t xml:space="preserve">анализировать </w:t>
      </w:r>
      <w:r w:rsidR="006C0D7D">
        <w:t>подходы международных стандартов к регулированию фина</w:t>
      </w:r>
      <w:r w:rsidR="006C0D7D">
        <w:t>н</w:t>
      </w:r>
      <w:r w:rsidR="006C0D7D">
        <w:t xml:space="preserve">сов рынков и сопоставлять их с национальным регулированием  </w:t>
      </w:r>
    </w:p>
    <w:p w:rsidR="00DA1567" w:rsidRPr="00DA1567" w:rsidRDefault="00662A99" w:rsidP="008B1103">
      <w:pPr>
        <w:pStyle w:val="a1"/>
      </w:pPr>
      <w:r>
        <w:t>Иметь навыки:</w:t>
      </w:r>
    </w:p>
    <w:p w:rsidR="006C0D7D" w:rsidRPr="006C0D7D" w:rsidRDefault="00D351AC" w:rsidP="0075028B">
      <w:pPr>
        <w:pStyle w:val="a1"/>
        <w:numPr>
          <w:ilvl w:val="0"/>
          <w:numId w:val="5"/>
        </w:numPr>
        <w:rPr>
          <w:b/>
        </w:rPr>
      </w:pPr>
      <w:r>
        <w:t>работы с</w:t>
      </w:r>
      <w:r w:rsidR="008B1103">
        <w:t xml:space="preserve"> </w:t>
      </w:r>
      <w:r w:rsidR="006C0D7D">
        <w:t>нормативными актами, финансово</w:t>
      </w:r>
      <w:r w:rsidR="008B1103">
        <w:t xml:space="preserve">-правовой </w:t>
      </w:r>
      <w:r>
        <w:t>литературой</w:t>
      </w:r>
      <w:r w:rsidR="006C0D7D">
        <w:t xml:space="preserve"> и с суде</w:t>
      </w:r>
      <w:r w:rsidR="006C0D7D">
        <w:t>б</w:t>
      </w:r>
      <w:r w:rsidR="006C0D7D">
        <w:t xml:space="preserve">но-арбитражной практикой; </w:t>
      </w:r>
    </w:p>
    <w:p w:rsidR="00DA1567" w:rsidRPr="00DA1567" w:rsidRDefault="00D351AC" w:rsidP="0075028B">
      <w:pPr>
        <w:pStyle w:val="a1"/>
        <w:numPr>
          <w:ilvl w:val="0"/>
          <w:numId w:val="5"/>
        </w:numPr>
        <w:rPr>
          <w:b/>
        </w:rPr>
      </w:pPr>
      <w:r>
        <w:t>подготовки докладов на заданную тему, их публичной презентации и участия в публичном обсуждении</w:t>
      </w:r>
    </w:p>
    <w:p w:rsidR="0051701E" w:rsidRDefault="0051701E" w:rsidP="00F16287"/>
    <w:p w:rsidR="00EB1A4B" w:rsidRDefault="00256971" w:rsidP="00F16287"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tbl>
      <w:tblPr>
        <w:tblW w:w="10147" w:type="dxa"/>
        <w:tblInd w:w="-5" w:type="dxa"/>
        <w:tblLayout w:type="fixed"/>
        <w:tblLook w:val="0000"/>
      </w:tblPr>
      <w:tblGrid>
        <w:gridCol w:w="3828"/>
        <w:gridCol w:w="870"/>
        <w:gridCol w:w="2603"/>
        <w:gridCol w:w="2846"/>
      </w:tblGrid>
      <w:tr w:rsidR="00747AF1" w:rsidTr="00FE579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AF1" w:rsidRDefault="00747AF1" w:rsidP="00292ADC">
            <w:pPr>
              <w:snapToGrid w:val="0"/>
              <w:ind w:firstLine="0"/>
              <w:jc w:val="center"/>
              <w:rPr>
                <w:rFonts w:cs="Calibri"/>
                <w:sz w:val="22"/>
                <w:lang w:eastAsia="ar-SA"/>
              </w:rPr>
            </w:pPr>
            <w:r>
              <w:rPr>
                <w:sz w:val="22"/>
              </w:rPr>
              <w:t>Компетенция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AF1" w:rsidRDefault="00747AF1" w:rsidP="00292ADC">
            <w:pPr>
              <w:snapToGrid w:val="0"/>
              <w:ind w:left="-108" w:right="-108" w:firstLine="0"/>
              <w:jc w:val="center"/>
              <w:rPr>
                <w:rFonts w:cs="Calibri"/>
                <w:sz w:val="22"/>
                <w:lang w:eastAsia="ar-SA"/>
              </w:rPr>
            </w:pPr>
            <w:r>
              <w:rPr>
                <w:sz w:val="22"/>
              </w:rPr>
              <w:t xml:space="preserve">Код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47AF1" w:rsidRDefault="00747AF1" w:rsidP="00292ADC">
            <w:pPr>
              <w:ind w:left="-108" w:right="-108" w:firstLine="0"/>
              <w:jc w:val="center"/>
              <w:rPr>
                <w:rFonts w:cs="Calibri"/>
                <w:sz w:val="22"/>
                <w:lang w:eastAsia="ar-SA"/>
              </w:rPr>
            </w:pPr>
            <w:r>
              <w:rPr>
                <w:sz w:val="22"/>
              </w:rPr>
              <w:t>ФГОС/ НИУ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AF1" w:rsidRDefault="00747AF1" w:rsidP="00292ADC">
            <w:pPr>
              <w:snapToGrid w:val="0"/>
              <w:ind w:firstLine="0"/>
              <w:jc w:val="center"/>
              <w:rPr>
                <w:rFonts w:cs="Calibri"/>
                <w:sz w:val="22"/>
                <w:lang w:eastAsia="ar-SA"/>
              </w:rPr>
            </w:pPr>
            <w:r>
              <w:rPr>
                <w:sz w:val="22"/>
              </w:rPr>
              <w:t>Дескрипторы – основные признаки освоения (п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казатели достижения результата)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F1" w:rsidRDefault="00747AF1" w:rsidP="00292ADC">
            <w:pPr>
              <w:snapToGrid w:val="0"/>
              <w:ind w:firstLine="0"/>
              <w:jc w:val="center"/>
              <w:rPr>
                <w:rFonts w:cs="Calibri"/>
                <w:sz w:val="22"/>
                <w:lang w:eastAsia="ar-SA"/>
              </w:rPr>
            </w:pPr>
            <w:r>
              <w:rPr>
                <w:sz w:val="22"/>
              </w:rPr>
              <w:t>Формы и методы обучения, способствующие формир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ванию и развитию комп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тенции</w:t>
            </w:r>
          </w:p>
        </w:tc>
      </w:tr>
      <w:tr w:rsidR="00747AF1" w:rsidTr="00FE579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F1" w:rsidRDefault="00FE5798" w:rsidP="00292ADC">
            <w:pPr>
              <w:snapToGrid w:val="0"/>
              <w:ind w:firstLine="0"/>
              <w:jc w:val="both"/>
              <w:rPr>
                <w:rFonts w:cs="Calibri"/>
                <w:szCs w:val="24"/>
                <w:lang w:eastAsia="ar-SA"/>
              </w:rPr>
            </w:pPr>
            <w:r>
              <w:rPr>
                <w:szCs w:val="24"/>
              </w:rPr>
              <w:t>С</w:t>
            </w:r>
            <w:r w:rsidR="00747AF1">
              <w:rPr>
                <w:szCs w:val="24"/>
              </w:rPr>
              <w:t>пособен совершенствовать и ра</w:t>
            </w:r>
            <w:r w:rsidR="00747AF1">
              <w:rPr>
                <w:szCs w:val="24"/>
              </w:rPr>
              <w:t>з</w:t>
            </w:r>
            <w:r w:rsidR="00747AF1">
              <w:rPr>
                <w:szCs w:val="24"/>
              </w:rPr>
              <w:t xml:space="preserve">вивать свой интеллектуальный и общекультурный уровень;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F1" w:rsidRDefault="00747AF1" w:rsidP="00292ADC">
            <w:pPr>
              <w:snapToGrid w:val="0"/>
              <w:ind w:firstLine="0"/>
              <w:rPr>
                <w:rFonts w:cs="Calibri"/>
                <w:lang w:eastAsia="ar-SA"/>
              </w:rPr>
            </w:pPr>
            <w:r>
              <w:t>ОК-1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F1" w:rsidRDefault="00FE5798" w:rsidP="00FE5798">
            <w:pPr>
              <w:snapToGrid w:val="0"/>
              <w:ind w:firstLine="0"/>
              <w:rPr>
                <w:rFonts w:cs="Calibri"/>
                <w:lang w:eastAsia="ar-SA"/>
              </w:rPr>
            </w:pPr>
            <w:r>
              <w:rPr>
                <w:sz w:val="22"/>
              </w:rPr>
              <w:t>Д</w:t>
            </w:r>
            <w:r w:rsidR="00747AF1">
              <w:rPr>
                <w:sz w:val="22"/>
              </w:rPr>
              <w:t>емонстрирует уровень интеллектуального и общекультурного разв</w:t>
            </w:r>
            <w:r w:rsidR="00747AF1">
              <w:rPr>
                <w:sz w:val="22"/>
              </w:rPr>
              <w:t>и</w:t>
            </w:r>
            <w:r w:rsidR="00747AF1">
              <w:rPr>
                <w:sz w:val="22"/>
              </w:rPr>
              <w:t>тия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F1" w:rsidRDefault="00747AF1" w:rsidP="00292ADC">
            <w:pPr>
              <w:snapToGrid w:val="0"/>
              <w:ind w:firstLine="0"/>
              <w:rPr>
                <w:rFonts w:cs="Calibri"/>
                <w:lang w:eastAsia="ar-SA"/>
              </w:rPr>
            </w:pPr>
            <w:r>
              <w:t xml:space="preserve">Лекции, самостоятельное освоение специальной научной литературы </w:t>
            </w:r>
          </w:p>
        </w:tc>
      </w:tr>
      <w:tr w:rsidR="00747AF1" w:rsidTr="00FE579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F1" w:rsidRDefault="008F18F5" w:rsidP="00292ADC">
            <w:pPr>
              <w:snapToGrid w:val="0"/>
              <w:ind w:firstLine="0"/>
              <w:rPr>
                <w:rFonts w:cs="Calibri"/>
                <w:szCs w:val="24"/>
                <w:lang w:eastAsia="ar-SA"/>
              </w:rPr>
            </w:pPr>
            <w:r>
              <w:rPr>
                <w:szCs w:val="24"/>
              </w:rPr>
              <w:t>С</w:t>
            </w:r>
            <w:r w:rsidR="00747AF1">
              <w:rPr>
                <w:szCs w:val="24"/>
              </w:rPr>
              <w:t>пособен самостоятельно прио</w:t>
            </w:r>
            <w:r w:rsidR="00747AF1">
              <w:rPr>
                <w:szCs w:val="24"/>
              </w:rPr>
              <w:t>б</w:t>
            </w:r>
            <w:r w:rsidR="00747AF1">
              <w:rPr>
                <w:szCs w:val="24"/>
              </w:rPr>
              <w:t xml:space="preserve">ретать (в том </w:t>
            </w:r>
            <w:proofErr w:type="gramStart"/>
            <w:r w:rsidR="00747AF1">
              <w:rPr>
                <w:szCs w:val="24"/>
              </w:rPr>
              <w:t>числе</w:t>
            </w:r>
            <w:proofErr w:type="gramEnd"/>
            <w:r w:rsidR="00747AF1">
              <w:rPr>
                <w:szCs w:val="24"/>
              </w:rPr>
              <w:t xml:space="preserve"> с помощью информационных технологий) и использовать в практической де</w:t>
            </w:r>
            <w:r w:rsidR="00747AF1">
              <w:rPr>
                <w:szCs w:val="24"/>
              </w:rPr>
              <w:t>я</w:t>
            </w:r>
            <w:r w:rsidR="00747AF1">
              <w:rPr>
                <w:szCs w:val="24"/>
              </w:rPr>
              <w:t>тельности новые знания и умения, включая новые области знаний, непосредственно не связанных со сферой деятельности;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F1" w:rsidRDefault="00747AF1" w:rsidP="00292ADC">
            <w:pPr>
              <w:snapToGrid w:val="0"/>
              <w:ind w:firstLine="0"/>
              <w:rPr>
                <w:rFonts w:cs="Calibri"/>
                <w:lang w:eastAsia="ar-SA"/>
              </w:rPr>
            </w:pPr>
            <w:r>
              <w:t>ОК-3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F1" w:rsidRDefault="00747AF1" w:rsidP="00292ADC">
            <w:pPr>
              <w:snapToGrid w:val="0"/>
              <w:ind w:firstLine="0"/>
              <w:rPr>
                <w:rFonts w:cs="Calibri"/>
                <w:lang w:eastAsia="ar-SA"/>
              </w:rPr>
            </w:pPr>
            <w:r>
              <w:t>использует в практ</w:t>
            </w:r>
            <w:r>
              <w:t>и</w:t>
            </w:r>
            <w:r>
              <w:t>ческой деятельности новые знания;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F1" w:rsidRDefault="00747AF1" w:rsidP="00292ADC">
            <w:pPr>
              <w:snapToGrid w:val="0"/>
              <w:ind w:firstLine="0"/>
              <w:rPr>
                <w:rFonts w:cs="Calibri"/>
                <w:lang w:eastAsia="ar-SA"/>
              </w:rPr>
            </w:pPr>
            <w:r>
              <w:t>Самостоятельный поиск данных для анализа ф</w:t>
            </w:r>
            <w:r>
              <w:t>и</w:t>
            </w:r>
            <w:r>
              <w:t>нансовых посредников</w:t>
            </w:r>
          </w:p>
        </w:tc>
      </w:tr>
      <w:tr w:rsidR="00747AF1" w:rsidTr="00FE579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F1" w:rsidRDefault="008F18F5" w:rsidP="00292ADC">
            <w:pPr>
              <w:snapToGrid w:val="0"/>
              <w:ind w:firstLine="0"/>
              <w:rPr>
                <w:rFonts w:cs="Calibri"/>
                <w:szCs w:val="24"/>
                <w:lang w:eastAsia="ar-SA"/>
              </w:rPr>
            </w:pPr>
            <w:r>
              <w:rPr>
                <w:spacing w:val="-2"/>
                <w:szCs w:val="24"/>
              </w:rPr>
              <w:t>В</w:t>
            </w:r>
            <w:r w:rsidR="00747AF1">
              <w:rPr>
                <w:spacing w:val="-2"/>
                <w:szCs w:val="24"/>
              </w:rPr>
              <w:t>ладеет навыками публичной и научной речи</w:t>
            </w:r>
            <w:r w:rsidR="00747AF1">
              <w:rPr>
                <w:szCs w:val="24"/>
              </w:rPr>
              <w:t>;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F1" w:rsidRDefault="00747AF1" w:rsidP="00292ADC">
            <w:pPr>
              <w:snapToGrid w:val="0"/>
              <w:ind w:firstLine="0"/>
              <w:rPr>
                <w:rFonts w:cs="Calibri"/>
                <w:lang w:eastAsia="ar-SA"/>
              </w:rPr>
            </w:pPr>
            <w:r>
              <w:t>ОК-6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F1" w:rsidRDefault="00747AF1" w:rsidP="00292ADC">
            <w:pPr>
              <w:snapToGrid w:val="0"/>
              <w:ind w:firstLine="0"/>
              <w:rPr>
                <w:rFonts w:cs="Calibri"/>
                <w:lang w:eastAsia="ar-SA"/>
              </w:rPr>
            </w:pPr>
            <w:r>
              <w:t>Демонстрирует сп</w:t>
            </w:r>
            <w:r>
              <w:t>о</w:t>
            </w:r>
            <w:r>
              <w:t xml:space="preserve">собность к ведению публичных дискуссий;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F1" w:rsidRDefault="00747AF1" w:rsidP="008F18F5">
            <w:pPr>
              <w:snapToGrid w:val="0"/>
              <w:ind w:firstLine="0"/>
              <w:rPr>
                <w:rFonts w:cs="Calibri"/>
                <w:lang w:eastAsia="ar-SA"/>
              </w:rPr>
            </w:pPr>
            <w:r>
              <w:t xml:space="preserve">Изложение результатов самостоятельной работы на семинарских занятиях в форме </w:t>
            </w:r>
            <w:r w:rsidR="008F18F5">
              <w:t>участия в обс</w:t>
            </w:r>
            <w:r w:rsidR="008F18F5">
              <w:t>у</w:t>
            </w:r>
            <w:r w:rsidR="008F18F5">
              <w:t>ждении судебной пра</w:t>
            </w:r>
            <w:r w:rsidR="008F18F5">
              <w:t>к</w:t>
            </w:r>
            <w:r w:rsidR="008F18F5">
              <w:t>тики и докладов</w:t>
            </w:r>
            <w:r>
              <w:t>.</w:t>
            </w:r>
          </w:p>
        </w:tc>
      </w:tr>
      <w:tr w:rsidR="002728A6" w:rsidTr="00FE579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8A6" w:rsidRPr="00130635" w:rsidRDefault="002728A6" w:rsidP="00292ADC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proofErr w:type="gramStart"/>
            <w:r w:rsidRPr="00130635">
              <w:rPr>
                <w:lang w:eastAsia="ru-RU"/>
              </w:rPr>
              <w:t>Способен</w:t>
            </w:r>
            <w:proofErr w:type="gramEnd"/>
            <w:r w:rsidRPr="00130635">
              <w:rPr>
                <w:lang w:eastAsia="ru-RU"/>
              </w:rPr>
              <w:t xml:space="preserve"> к адаптации к новым ситуациям, переоценке накопле</w:t>
            </w:r>
            <w:r w:rsidRPr="00130635">
              <w:rPr>
                <w:lang w:eastAsia="ru-RU"/>
              </w:rPr>
              <w:t>н</w:t>
            </w:r>
            <w:r w:rsidRPr="00130635">
              <w:rPr>
                <w:lang w:eastAsia="ru-RU"/>
              </w:rPr>
              <w:t>ного опыта, анализу своих во</w:t>
            </w:r>
            <w:r w:rsidRPr="00130635">
              <w:rPr>
                <w:lang w:eastAsia="ru-RU"/>
              </w:rPr>
              <w:t>з</w:t>
            </w:r>
            <w:r w:rsidRPr="00130635">
              <w:rPr>
                <w:lang w:eastAsia="ru-RU"/>
              </w:rPr>
              <w:t>можностей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8A6" w:rsidRPr="00130635" w:rsidRDefault="002728A6" w:rsidP="00292ADC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130635">
              <w:rPr>
                <w:rFonts w:eastAsia="Times New Roman"/>
                <w:bCs/>
                <w:szCs w:val="24"/>
                <w:lang w:eastAsia="ru-RU"/>
              </w:rPr>
              <w:t>ОК-7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8A6" w:rsidRPr="00B31E1D" w:rsidRDefault="002728A6" w:rsidP="00292ADC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31E1D">
              <w:rPr>
                <w:lang w:eastAsia="ru-RU"/>
              </w:rPr>
              <w:t xml:space="preserve">Демонстрирует умение анализировать </w:t>
            </w:r>
            <w:r>
              <w:rPr>
                <w:lang w:eastAsia="ru-RU"/>
              </w:rPr>
              <w:t>суде</w:t>
            </w:r>
            <w:r>
              <w:rPr>
                <w:lang w:eastAsia="ru-RU"/>
              </w:rPr>
              <w:t>б</w:t>
            </w:r>
            <w:r>
              <w:rPr>
                <w:lang w:eastAsia="ru-RU"/>
              </w:rPr>
              <w:t xml:space="preserve">ную </w:t>
            </w:r>
            <w:r w:rsidRPr="00B31E1D">
              <w:rPr>
                <w:lang w:eastAsia="ru-RU"/>
              </w:rPr>
              <w:t>практику</w:t>
            </w:r>
            <w:r>
              <w:rPr>
                <w:lang w:eastAsia="ru-RU"/>
              </w:rPr>
              <w:t xml:space="preserve">.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8A6" w:rsidRDefault="008F18F5" w:rsidP="008F18F5">
            <w:pPr>
              <w:snapToGrid w:val="0"/>
              <w:ind w:firstLine="0"/>
            </w:pPr>
            <w:r>
              <w:t>Изложение результатов самостоятельной работы в форме участия в обс</w:t>
            </w:r>
            <w:r>
              <w:t>у</w:t>
            </w:r>
            <w:r>
              <w:t>ждении судебной пра</w:t>
            </w:r>
            <w:r>
              <w:t>к</w:t>
            </w:r>
            <w:r>
              <w:t>тики</w:t>
            </w:r>
          </w:p>
        </w:tc>
      </w:tr>
      <w:tr w:rsidR="002728A6" w:rsidTr="00FE579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8A6" w:rsidRPr="00130635" w:rsidRDefault="002728A6" w:rsidP="00292ADC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proofErr w:type="gramStart"/>
            <w:r w:rsidRPr="00130635">
              <w:rPr>
                <w:lang w:eastAsia="ru-RU"/>
              </w:rPr>
              <w:t>Способен</w:t>
            </w:r>
            <w:proofErr w:type="gramEnd"/>
            <w:r w:rsidRPr="00130635">
              <w:rPr>
                <w:lang w:eastAsia="ru-RU"/>
              </w:rPr>
              <w:t xml:space="preserve"> оформлять, предста</w:t>
            </w:r>
            <w:r w:rsidRPr="00130635">
              <w:rPr>
                <w:lang w:eastAsia="ru-RU"/>
              </w:rPr>
              <w:t>в</w:t>
            </w:r>
            <w:r w:rsidRPr="00130635">
              <w:rPr>
                <w:lang w:eastAsia="ru-RU"/>
              </w:rPr>
              <w:t>лять и докладывать результаты выполненной работы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8A6" w:rsidRPr="00130635" w:rsidRDefault="002728A6" w:rsidP="00292ADC">
            <w:pPr>
              <w:ind w:left="-108" w:right="-108"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130635">
              <w:rPr>
                <w:rFonts w:eastAsia="Times New Roman"/>
                <w:bCs/>
                <w:szCs w:val="24"/>
                <w:lang w:eastAsia="ru-RU"/>
              </w:rPr>
              <w:t>ОК-20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8A6" w:rsidRPr="00B31E1D" w:rsidRDefault="002728A6" w:rsidP="00292ADC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31E1D">
              <w:rPr>
                <w:lang w:eastAsia="ru-RU"/>
              </w:rPr>
              <w:t>Применяет</w:t>
            </w:r>
            <w:proofErr w:type="gramStart"/>
            <w:r w:rsidRPr="00B31E1D">
              <w:rPr>
                <w:lang w:eastAsia="ru-RU"/>
              </w:rPr>
              <w:t xml:space="preserve"> .</w:t>
            </w:r>
            <w:proofErr w:type="gramEnd"/>
            <w:r w:rsidRPr="00B31E1D">
              <w:rPr>
                <w:lang w:eastAsia="ru-RU"/>
              </w:rPr>
              <w:t>полученные знания для подготовки докл</w:t>
            </w:r>
            <w:r w:rsidRPr="00B31E1D">
              <w:rPr>
                <w:lang w:eastAsia="ru-RU"/>
              </w:rPr>
              <w:t>а</w:t>
            </w:r>
            <w:r w:rsidRPr="00B31E1D">
              <w:rPr>
                <w:lang w:eastAsia="ru-RU"/>
              </w:rPr>
              <w:t xml:space="preserve">дов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8A6" w:rsidRDefault="008F18F5" w:rsidP="008F18F5">
            <w:pPr>
              <w:snapToGrid w:val="0"/>
              <w:ind w:firstLine="0"/>
            </w:pPr>
            <w:r>
              <w:t xml:space="preserve">Подготовка эссе в форме доклада и презентация доклада в аудитории </w:t>
            </w:r>
          </w:p>
        </w:tc>
      </w:tr>
      <w:tr w:rsidR="00747AF1" w:rsidTr="00FE5798">
        <w:trPr>
          <w:trHeight w:val="20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F1" w:rsidRDefault="002728A6" w:rsidP="00292ADC">
            <w:pPr>
              <w:snapToGrid w:val="0"/>
              <w:ind w:firstLine="0"/>
              <w:jc w:val="both"/>
              <w:rPr>
                <w:rFonts w:cs="Calibri"/>
                <w:szCs w:val="24"/>
                <w:lang w:eastAsia="ar-SA"/>
              </w:rPr>
            </w:pPr>
            <w:proofErr w:type="gramStart"/>
            <w:r>
              <w:rPr>
                <w:szCs w:val="24"/>
              </w:rPr>
              <w:t>С</w:t>
            </w:r>
            <w:r w:rsidR="00747AF1">
              <w:rPr>
                <w:szCs w:val="24"/>
              </w:rPr>
              <w:t>пособен</w:t>
            </w:r>
            <w:proofErr w:type="gramEnd"/>
            <w:r w:rsidR="00747AF1">
              <w:rPr>
                <w:szCs w:val="24"/>
              </w:rPr>
              <w:t xml:space="preserve"> обобщать и критически оценивать результаты, получе</w:t>
            </w:r>
            <w:r w:rsidR="00747AF1">
              <w:rPr>
                <w:szCs w:val="24"/>
              </w:rPr>
              <w:t>н</w:t>
            </w:r>
            <w:r w:rsidR="00747AF1">
              <w:rPr>
                <w:szCs w:val="24"/>
              </w:rPr>
              <w:t>ные отечественными и зарубе</w:t>
            </w:r>
            <w:r w:rsidR="00747AF1">
              <w:rPr>
                <w:szCs w:val="24"/>
              </w:rPr>
              <w:t>ж</w:t>
            </w:r>
            <w:r w:rsidR="00747AF1">
              <w:rPr>
                <w:szCs w:val="24"/>
              </w:rPr>
              <w:t>ными исследователями, выявлять перспективные направления, с</w:t>
            </w:r>
            <w:r w:rsidR="00747AF1">
              <w:rPr>
                <w:szCs w:val="24"/>
              </w:rPr>
              <w:t>о</w:t>
            </w:r>
            <w:r w:rsidR="00747AF1">
              <w:rPr>
                <w:szCs w:val="24"/>
              </w:rPr>
              <w:t>ставлять</w:t>
            </w:r>
            <w:r w:rsidR="00747AF1">
              <w:rPr>
                <w:i/>
                <w:szCs w:val="24"/>
              </w:rPr>
              <w:t xml:space="preserve"> </w:t>
            </w:r>
            <w:r w:rsidR="00747AF1">
              <w:rPr>
                <w:szCs w:val="24"/>
              </w:rPr>
              <w:t xml:space="preserve">программу исследований;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F1" w:rsidRDefault="00747AF1" w:rsidP="00292ADC">
            <w:pPr>
              <w:snapToGrid w:val="0"/>
              <w:ind w:firstLine="0"/>
              <w:rPr>
                <w:rFonts w:cs="Calibri"/>
                <w:lang w:eastAsia="ar-SA"/>
              </w:rPr>
            </w:pPr>
            <w:r>
              <w:t>ПК-1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F1" w:rsidRDefault="00747AF1" w:rsidP="00292ADC">
            <w:pPr>
              <w:snapToGrid w:val="0"/>
              <w:ind w:firstLine="0"/>
              <w:rPr>
                <w:rFonts w:cs="Calibri"/>
                <w:lang w:eastAsia="ar-SA"/>
              </w:rPr>
            </w:pPr>
            <w:r>
              <w:t>Демонстрирует умение обобщать и критич</w:t>
            </w:r>
            <w:r>
              <w:t>е</w:t>
            </w:r>
            <w:r>
              <w:t>ски оценивать резул</w:t>
            </w:r>
            <w:r>
              <w:t>ь</w:t>
            </w:r>
            <w:r>
              <w:t>таты, полученные от</w:t>
            </w:r>
            <w:r>
              <w:t>е</w:t>
            </w:r>
            <w:r>
              <w:t>чественными и зар</w:t>
            </w:r>
            <w:r>
              <w:t>у</w:t>
            </w:r>
            <w:r>
              <w:t>бежными исследоват</w:t>
            </w:r>
            <w:r>
              <w:t>е</w:t>
            </w:r>
            <w:r>
              <w:t>лями;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F1" w:rsidRDefault="00747AF1" w:rsidP="008F18F5">
            <w:pPr>
              <w:snapToGrid w:val="0"/>
              <w:ind w:firstLine="0"/>
              <w:jc w:val="both"/>
              <w:rPr>
                <w:rFonts w:cs="Calibri"/>
                <w:lang w:eastAsia="ar-SA"/>
              </w:rPr>
            </w:pPr>
            <w:r>
              <w:t>Самостоятельная подг</w:t>
            </w:r>
            <w:r>
              <w:t>о</w:t>
            </w:r>
            <w:r>
              <w:t xml:space="preserve">товка </w:t>
            </w:r>
            <w:r w:rsidR="008F18F5">
              <w:t>эссе</w:t>
            </w:r>
            <w:r>
              <w:t xml:space="preserve"> </w:t>
            </w:r>
          </w:p>
        </w:tc>
      </w:tr>
      <w:tr w:rsidR="00747AF1" w:rsidTr="00FE579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F1" w:rsidRDefault="002728A6" w:rsidP="00292ADC">
            <w:pPr>
              <w:snapToGrid w:val="0"/>
              <w:ind w:firstLine="0"/>
              <w:rPr>
                <w:rFonts w:cs="Calibri"/>
                <w:szCs w:val="24"/>
                <w:lang w:eastAsia="ar-SA"/>
              </w:rPr>
            </w:pPr>
            <w:proofErr w:type="gramStart"/>
            <w:r>
              <w:rPr>
                <w:szCs w:val="24"/>
              </w:rPr>
              <w:t>С</w:t>
            </w:r>
            <w:r w:rsidR="00747AF1">
              <w:rPr>
                <w:szCs w:val="24"/>
              </w:rPr>
              <w:t>пособен</w:t>
            </w:r>
            <w:proofErr w:type="gramEnd"/>
            <w:r w:rsidR="00747AF1">
              <w:rPr>
                <w:szCs w:val="24"/>
              </w:rPr>
              <w:t xml:space="preserve"> представлять результ</w:t>
            </w:r>
            <w:r w:rsidR="00747AF1">
              <w:rPr>
                <w:szCs w:val="24"/>
              </w:rPr>
              <w:t>а</w:t>
            </w:r>
            <w:r w:rsidR="00747AF1">
              <w:rPr>
                <w:szCs w:val="24"/>
              </w:rPr>
              <w:t>ты проведенного исследования научному сообществу в виде ст</w:t>
            </w:r>
            <w:r w:rsidR="00747AF1">
              <w:rPr>
                <w:szCs w:val="24"/>
              </w:rPr>
              <w:t>а</w:t>
            </w:r>
            <w:r w:rsidR="00747AF1">
              <w:rPr>
                <w:szCs w:val="24"/>
              </w:rPr>
              <w:t>тьи или доклада;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F1" w:rsidRDefault="00747AF1" w:rsidP="00292ADC">
            <w:pPr>
              <w:snapToGrid w:val="0"/>
              <w:ind w:firstLine="0"/>
              <w:rPr>
                <w:rFonts w:cs="Calibri"/>
                <w:lang w:eastAsia="ar-SA"/>
              </w:rPr>
            </w:pPr>
            <w:r>
              <w:t>ПК-4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F1" w:rsidRDefault="00747AF1" w:rsidP="00292ADC">
            <w:pPr>
              <w:snapToGrid w:val="0"/>
              <w:ind w:firstLine="0"/>
              <w:rPr>
                <w:rFonts w:cs="Calibri"/>
                <w:lang w:eastAsia="ar-SA"/>
              </w:rPr>
            </w:pPr>
            <w:r>
              <w:t>Демонстрирует сп</w:t>
            </w:r>
            <w:r>
              <w:t>о</w:t>
            </w:r>
            <w:r>
              <w:t>собность представлять результаты проведе</w:t>
            </w:r>
            <w:r>
              <w:t>н</w:t>
            </w:r>
            <w:r>
              <w:t>ного исследования;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F1" w:rsidRDefault="00747AF1" w:rsidP="008F18F5">
            <w:pPr>
              <w:snapToGrid w:val="0"/>
              <w:ind w:firstLine="0"/>
              <w:rPr>
                <w:rFonts w:cs="Calibri"/>
                <w:lang w:eastAsia="ar-SA"/>
              </w:rPr>
            </w:pPr>
            <w:r>
              <w:t>Самостоятельная подг</w:t>
            </w:r>
            <w:r>
              <w:t>о</w:t>
            </w:r>
            <w:r>
              <w:t xml:space="preserve">товка </w:t>
            </w:r>
            <w:r w:rsidR="008F18F5">
              <w:t>эссе</w:t>
            </w:r>
          </w:p>
        </w:tc>
      </w:tr>
      <w:tr w:rsidR="00747AF1" w:rsidTr="00FE579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F1" w:rsidRDefault="002728A6" w:rsidP="00292ADC">
            <w:pPr>
              <w:snapToGrid w:val="0"/>
              <w:ind w:firstLine="0"/>
              <w:jc w:val="both"/>
              <w:rPr>
                <w:rFonts w:cs="Calibri"/>
                <w:szCs w:val="24"/>
                <w:lang w:eastAsia="ar-SA"/>
              </w:rPr>
            </w:pPr>
            <w:proofErr w:type="gramStart"/>
            <w:r>
              <w:rPr>
                <w:szCs w:val="24"/>
              </w:rPr>
              <w:t>С</w:t>
            </w:r>
            <w:r w:rsidR="00747AF1">
              <w:rPr>
                <w:szCs w:val="24"/>
              </w:rPr>
              <w:t>пособен</w:t>
            </w:r>
            <w:proofErr w:type="gramEnd"/>
            <w:r w:rsidR="00747AF1">
              <w:rPr>
                <w:szCs w:val="24"/>
              </w:rPr>
              <w:t xml:space="preserve"> анализировать и испол</w:t>
            </w:r>
            <w:r w:rsidR="00747AF1">
              <w:rPr>
                <w:szCs w:val="24"/>
              </w:rPr>
              <w:t>ь</w:t>
            </w:r>
            <w:r w:rsidR="00747AF1">
              <w:rPr>
                <w:szCs w:val="24"/>
              </w:rPr>
              <w:t>зовать различные источники и</w:t>
            </w:r>
            <w:r w:rsidR="00747AF1">
              <w:rPr>
                <w:szCs w:val="24"/>
              </w:rPr>
              <w:t>н</w:t>
            </w:r>
            <w:r w:rsidR="00747AF1">
              <w:rPr>
                <w:szCs w:val="24"/>
              </w:rPr>
              <w:t>формации для проведения экон</w:t>
            </w:r>
            <w:r w:rsidR="00747AF1">
              <w:rPr>
                <w:szCs w:val="24"/>
              </w:rPr>
              <w:t>о</w:t>
            </w:r>
            <w:r w:rsidR="00747AF1">
              <w:rPr>
                <w:szCs w:val="24"/>
              </w:rPr>
              <w:t>мических расчетов.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F1" w:rsidRDefault="00747AF1" w:rsidP="00292ADC">
            <w:pPr>
              <w:snapToGrid w:val="0"/>
              <w:ind w:firstLine="0"/>
              <w:rPr>
                <w:rFonts w:cs="Calibri"/>
                <w:lang w:eastAsia="ar-SA"/>
              </w:rPr>
            </w:pPr>
            <w:r>
              <w:t>ПК-9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AF1" w:rsidRDefault="00747AF1" w:rsidP="00292ADC">
            <w:pPr>
              <w:snapToGrid w:val="0"/>
              <w:ind w:firstLine="0"/>
              <w:rPr>
                <w:rFonts w:cs="Calibri"/>
                <w:lang w:eastAsia="ar-SA"/>
              </w:rPr>
            </w:pPr>
            <w:r>
              <w:t>Владеет методами п</w:t>
            </w:r>
            <w:r>
              <w:t>о</w:t>
            </w:r>
            <w:r>
              <w:t>иска источников и</w:t>
            </w:r>
            <w:r>
              <w:t>н</w:t>
            </w:r>
            <w:r>
              <w:t>формации;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F1" w:rsidRDefault="008F18F5" w:rsidP="00292ADC">
            <w:pPr>
              <w:snapToGrid w:val="0"/>
              <w:ind w:firstLine="0"/>
              <w:rPr>
                <w:rFonts w:cs="Calibri"/>
                <w:lang w:eastAsia="ar-SA"/>
              </w:rPr>
            </w:pPr>
            <w:r>
              <w:t>Самостоятельная подг</w:t>
            </w:r>
            <w:r>
              <w:t>о</w:t>
            </w:r>
            <w:r>
              <w:t>товка эссе</w:t>
            </w:r>
          </w:p>
        </w:tc>
      </w:tr>
      <w:tr w:rsidR="002728A6" w:rsidTr="00FE579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8A6" w:rsidRDefault="002728A6" w:rsidP="00292ADC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E45704">
              <w:rPr>
                <w:lang w:eastAsia="ru-RU"/>
              </w:rPr>
              <w:t>Способен и готов профессионал</w:t>
            </w:r>
            <w:r w:rsidRPr="00E45704">
              <w:rPr>
                <w:lang w:eastAsia="ru-RU"/>
              </w:rPr>
              <w:t>ь</w:t>
            </w:r>
            <w:r w:rsidRPr="00E45704">
              <w:rPr>
                <w:lang w:eastAsia="ru-RU"/>
              </w:rPr>
              <w:t>но составлять и оформлять нау</w:t>
            </w:r>
            <w:r w:rsidRPr="00E45704">
              <w:rPr>
                <w:lang w:eastAsia="ru-RU"/>
              </w:rPr>
              <w:t>ч</w:t>
            </w:r>
            <w:r w:rsidRPr="00E45704">
              <w:rPr>
                <w:lang w:eastAsia="ru-RU"/>
              </w:rPr>
              <w:t>ные отчеты, обзоры, доклады и статьи (в соответствии с профилем магистерской программы)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8A6" w:rsidRPr="00BF7CD6" w:rsidRDefault="002728A6" w:rsidP="00292ADC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ПК-3 ГОС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8A6" w:rsidRPr="00B31E1D" w:rsidRDefault="002728A6" w:rsidP="00292ADC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31E1D">
              <w:rPr>
                <w:lang w:eastAsia="ru-RU"/>
              </w:rPr>
              <w:t>Применяет получе</w:t>
            </w:r>
            <w:r w:rsidRPr="00B31E1D">
              <w:rPr>
                <w:lang w:eastAsia="ru-RU"/>
              </w:rPr>
              <w:t>н</w:t>
            </w:r>
            <w:r w:rsidRPr="00B31E1D">
              <w:rPr>
                <w:lang w:eastAsia="ru-RU"/>
              </w:rPr>
              <w:t>ные знания для с</w:t>
            </w:r>
            <w:r w:rsidRPr="00B31E1D">
              <w:rPr>
                <w:lang w:eastAsia="ru-RU"/>
              </w:rPr>
              <w:t>о</w:t>
            </w:r>
            <w:r w:rsidRPr="00B31E1D">
              <w:rPr>
                <w:lang w:eastAsia="ru-RU"/>
              </w:rPr>
              <w:t>ставления и оформл</w:t>
            </w:r>
            <w:r w:rsidRPr="00B31E1D">
              <w:rPr>
                <w:lang w:eastAsia="ru-RU"/>
              </w:rPr>
              <w:t>е</w:t>
            </w:r>
            <w:r w:rsidRPr="00B31E1D">
              <w:rPr>
                <w:lang w:eastAsia="ru-RU"/>
              </w:rPr>
              <w:t>ния статьи.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8A6" w:rsidRDefault="008F18F5" w:rsidP="00292ADC">
            <w:pPr>
              <w:snapToGrid w:val="0"/>
              <w:ind w:firstLine="0"/>
            </w:pPr>
            <w:r>
              <w:t>Самостоятельная подг</w:t>
            </w:r>
            <w:r>
              <w:t>о</w:t>
            </w:r>
            <w:r>
              <w:t>товка эссе</w:t>
            </w:r>
          </w:p>
        </w:tc>
      </w:tr>
    </w:tbl>
    <w:p w:rsidR="0002550B" w:rsidRDefault="00D243CE" w:rsidP="001A5F84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61379D" w:rsidRPr="00137FF6" w:rsidRDefault="00F35D52" w:rsidP="0061379D">
      <w:pPr>
        <w:rPr>
          <w:highlight w:val="magenta"/>
        </w:rPr>
      </w:pPr>
      <w:r>
        <w:t>Н</w:t>
      </w:r>
      <w:r w:rsidR="0061379D" w:rsidRPr="0018087A">
        <w:t>астоящая дисциплина является дисциплиной по выбору</w:t>
      </w:r>
      <w:r>
        <w:t xml:space="preserve"> для всех  трех специализаций: «Финансовые рынки», «Банки и банковская деятельность» и «Управление рисками и актуарные методы»</w:t>
      </w:r>
      <w:r w:rsidR="0061379D" w:rsidRPr="0018087A">
        <w:t>.</w:t>
      </w:r>
      <w:r w:rsidR="0061379D" w:rsidRPr="00137FF6">
        <w:rPr>
          <w:highlight w:val="magenta"/>
        </w:rPr>
        <w:t xml:space="preserve"> </w:t>
      </w:r>
    </w:p>
    <w:p w:rsidR="0061379D" w:rsidRDefault="0061379D" w:rsidP="0061379D">
      <w:r w:rsidRPr="000A76AD">
        <w:t xml:space="preserve">Для освоения учебной дисциплины, студенты должны владеть </w:t>
      </w:r>
      <w:r>
        <w:t>з</w:t>
      </w:r>
      <w:r w:rsidRPr="000A76AD">
        <w:t>наниями и компетенци</w:t>
      </w:r>
      <w:r w:rsidRPr="000A76AD">
        <w:t>я</w:t>
      </w:r>
      <w:r w:rsidRPr="000A76AD">
        <w:t>ми</w:t>
      </w:r>
      <w:r>
        <w:t xml:space="preserve"> в области основ </w:t>
      </w:r>
      <w:r w:rsidR="008D520E">
        <w:t>права</w:t>
      </w:r>
      <w:r w:rsidR="00F35D52">
        <w:t>,</w:t>
      </w:r>
      <w:r>
        <w:t xml:space="preserve"> экономики</w:t>
      </w:r>
      <w:r w:rsidR="00F35D52">
        <w:t xml:space="preserve"> и финансов</w:t>
      </w:r>
      <w:r w:rsidR="007C5349">
        <w:t xml:space="preserve">, полученными в </w:t>
      </w:r>
      <w:proofErr w:type="spellStart"/>
      <w:r w:rsidR="007C5349">
        <w:t>бакалавриате</w:t>
      </w:r>
      <w:proofErr w:type="spellEnd"/>
      <w:r>
        <w:t>.</w:t>
      </w:r>
    </w:p>
    <w:p w:rsidR="0061379D" w:rsidRPr="00035993" w:rsidRDefault="0061379D" w:rsidP="0061379D">
      <w:r w:rsidRPr="00035993">
        <w:t>Основные положения дисциплины должны быть использованы в дальнейшем при изуч</w:t>
      </w:r>
      <w:r w:rsidRPr="00035993">
        <w:t>е</w:t>
      </w:r>
      <w:r w:rsidRPr="00035993">
        <w:t>нии следующих дисциплин:</w:t>
      </w:r>
    </w:p>
    <w:p w:rsidR="0061379D" w:rsidRDefault="00D46DD6" w:rsidP="0061379D">
      <w:pPr>
        <w:pStyle w:val="a1"/>
      </w:pPr>
      <w:r>
        <w:t xml:space="preserve">Организация и стратегия бизнеса в финансовых институтах </w:t>
      </w:r>
    </w:p>
    <w:p w:rsidR="0061379D" w:rsidRDefault="00D46DD6" w:rsidP="008D520E">
      <w:pPr>
        <w:pStyle w:val="a1"/>
      </w:pPr>
      <w:r>
        <w:t>Банковские системы</w:t>
      </w:r>
      <w:r w:rsidR="0061379D">
        <w:t>;</w:t>
      </w:r>
    </w:p>
    <w:p w:rsidR="0061379D" w:rsidRPr="00747AF1" w:rsidRDefault="00D46DD6" w:rsidP="00ED5416">
      <w:pPr>
        <w:pStyle w:val="a1"/>
      </w:pPr>
      <w:r>
        <w:t>Теория финансовых кризисов</w:t>
      </w:r>
      <w:r w:rsidR="0061379D">
        <w:t>;</w:t>
      </w:r>
    </w:p>
    <w:p w:rsidR="00685575" w:rsidRPr="007C5349" w:rsidRDefault="00747AF1" w:rsidP="007C5349">
      <w:pPr>
        <w:pStyle w:val="a1"/>
        <w:rPr>
          <w:lang w:val="en-US"/>
        </w:rPr>
      </w:pPr>
      <w:r>
        <w:t>Мировые финансовые рынки</w:t>
      </w:r>
      <w:r w:rsidR="007C5349">
        <w:t>.</w:t>
      </w:r>
    </w:p>
    <w:p w:rsidR="0002550B" w:rsidRDefault="0002550B" w:rsidP="001A5F84">
      <w:pPr>
        <w:pStyle w:val="1"/>
      </w:pPr>
      <w:r w:rsidRPr="007E65ED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02550B" w:rsidTr="00977A2F">
        <w:tc>
          <w:tcPr>
            <w:tcW w:w="534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63DB0" w:rsidRPr="0002550B" w:rsidTr="00977A2F">
        <w:tc>
          <w:tcPr>
            <w:tcW w:w="534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063DB0" w:rsidRPr="00063DB0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950F48" w:rsidRPr="0002550B" w:rsidTr="00E05FB9">
        <w:tc>
          <w:tcPr>
            <w:tcW w:w="534" w:type="dxa"/>
          </w:tcPr>
          <w:p w:rsidR="00950F48" w:rsidRPr="0002550B" w:rsidRDefault="005536D0" w:rsidP="00E05FB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950F48" w:rsidRDefault="008C0F27" w:rsidP="00564218">
            <w:pPr>
              <w:snapToGrid w:val="0"/>
              <w:ind w:firstLine="0"/>
            </w:pPr>
            <w:r>
              <w:t>Финансовые услуги и их особенности, как объекта правового регулирования</w:t>
            </w:r>
          </w:p>
        </w:tc>
        <w:tc>
          <w:tcPr>
            <w:tcW w:w="993" w:type="dxa"/>
          </w:tcPr>
          <w:p w:rsidR="00950F48" w:rsidRPr="0002550B" w:rsidRDefault="00950F48" w:rsidP="00E05FB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50F48" w:rsidRPr="0002550B" w:rsidRDefault="00B04C05" w:rsidP="00E05F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950F48" w:rsidRPr="0002550B" w:rsidRDefault="00B04C05" w:rsidP="00E05F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950F48" w:rsidRPr="00063DB0" w:rsidRDefault="00950F48" w:rsidP="00E05FB9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0F48" w:rsidRPr="0002550B" w:rsidRDefault="00B04C05" w:rsidP="00950F4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D46288" w:rsidRPr="0002550B" w:rsidTr="00063DB0">
        <w:tc>
          <w:tcPr>
            <w:tcW w:w="534" w:type="dxa"/>
          </w:tcPr>
          <w:p w:rsidR="00D46288" w:rsidRPr="0002550B" w:rsidRDefault="005536D0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D46288" w:rsidRDefault="00EF2043" w:rsidP="00EF2043">
            <w:pPr>
              <w:snapToGrid w:val="0"/>
              <w:ind w:firstLine="0"/>
            </w:pPr>
            <w:r>
              <w:t>Регулирование банковского сектора ф</w:t>
            </w:r>
            <w:r>
              <w:t>и</w:t>
            </w:r>
            <w:r>
              <w:t>нансовых услуг</w:t>
            </w:r>
          </w:p>
        </w:tc>
        <w:tc>
          <w:tcPr>
            <w:tcW w:w="993" w:type="dxa"/>
          </w:tcPr>
          <w:p w:rsidR="00D46288" w:rsidRPr="0002550B" w:rsidRDefault="00D46288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6288" w:rsidRPr="0002550B" w:rsidRDefault="00B04C0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D46288" w:rsidRPr="0002550B" w:rsidRDefault="00B04C0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D46288" w:rsidRPr="0002550B" w:rsidRDefault="00D46288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6288" w:rsidRPr="0002550B" w:rsidRDefault="00B04C0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</w:tr>
      <w:tr w:rsidR="00D46288" w:rsidRPr="0002550B" w:rsidTr="00063DB0">
        <w:tc>
          <w:tcPr>
            <w:tcW w:w="534" w:type="dxa"/>
          </w:tcPr>
          <w:p w:rsidR="00D46288" w:rsidRPr="0002550B" w:rsidRDefault="005536D0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D46288" w:rsidRPr="003B4EFA" w:rsidRDefault="00EF2043" w:rsidP="00EF2043">
            <w:pPr>
              <w:snapToGrid w:val="0"/>
              <w:ind w:firstLine="0"/>
            </w:pPr>
            <w:r>
              <w:t>Регулирование страхового сектора фина</w:t>
            </w:r>
            <w:r>
              <w:t>н</w:t>
            </w:r>
            <w:r>
              <w:t>совых услуг</w:t>
            </w:r>
          </w:p>
        </w:tc>
        <w:tc>
          <w:tcPr>
            <w:tcW w:w="993" w:type="dxa"/>
          </w:tcPr>
          <w:p w:rsidR="00D46288" w:rsidRPr="0002550B" w:rsidRDefault="00D46288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6288" w:rsidRPr="0002550B" w:rsidRDefault="00B04C0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D46288" w:rsidRPr="0002550B" w:rsidRDefault="00B04C0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D46288" w:rsidRPr="0002550B" w:rsidRDefault="00D46288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6288" w:rsidRPr="0002550B" w:rsidRDefault="00B04C0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</w:tr>
      <w:tr w:rsidR="00D46288" w:rsidRPr="0002550B" w:rsidTr="00063DB0">
        <w:tc>
          <w:tcPr>
            <w:tcW w:w="534" w:type="dxa"/>
          </w:tcPr>
          <w:p w:rsidR="00D46288" w:rsidRPr="0002550B" w:rsidRDefault="005536D0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D46288" w:rsidRPr="00E5772C" w:rsidRDefault="00EF2043" w:rsidP="00EF2043">
            <w:pPr>
              <w:snapToGrid w:val="0"/>
              <w:ind w:firstLine="0"/>
            </w:pPr>
            <w:r>
              <w:t xml:space="preserve">Регулирование </w:t>
            </w:r>
            <w:r w:rsidR="00012F5E">
              <w:t xml:space="preserve">сектора </w:t>
            </w:r>
            <w:r>
              <w:t>других финанс</w:t>
            </w:r>
            <w:r>
              <w:t>о</w:t>
            </w:r>
            <w:r>
              <w:t>вых услуг</w:t>
            </w:r>
          </w:p>
        </w:tc>
        <w:tc>
          <w:tcPr>
            <w:tcW w:w="993" w:type="dxa"/>
          </w:tcPr>
          <w:p w:rsidR="00D46288" w:rsidRPr="0002550B" w:rsidRDefault="00D46288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6288" w:rsidRPr="0002550B" w:rsidRDefault="00B04C0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D46288" w:rsidRPr="0002550B" w:rsidRDefault="00B04C0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D46288" w:rsidRPr="0002550B" w:rsidRDefault="00D46288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6288" w:rsidRPr="0002550B" w:rsidRDefault="00B04C0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</w:tr>
      <w:tr w:rsidR="00D17153" w:rsidRPr="0002550B" w:rsidTr="00063DB0">
        <w:tc>
          <w:tcPr>
            <w:tcW w:w="534" w:type="dxa"/>
          </w:tcPr>
          <w:p w:rsidR="00D17153" w:rsidRDefault="00D17153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D17153" w:rsidRDefault="00EF2043" w:rsidP="008C5DFE">
            <w:pPr>
              <w:snapToGrid w:val="0"/>
              <w:ind w:firstLine="0"/>
            </w:pPr>
            <w:r>
              <w:t>ИТОГО</w:t>
            </w:r>
          </w:p>
        </w:tc>
        <w:tc>
          <w:tcPr>
            <w:tcW w:w="993" w:type="dxa"/>
          </w:tcPr>
          <w:p w:rsidR="00D17153" w:rsidRPr="0002550B" w:rsidRDefault="00D1715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7153" w:rsidRDefault="00C4124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D17153" w:rsidRDefault="00C41248" w:rsidP="00C4124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993" w:type="dxa"/>
          </w:tcPr>
          <w:p w:rsidR="00D17153" w:rsidRPr="0002550B" w:rsidRDefault="00D1715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17153" w:rsidRDefault="00C4124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78</w:t>
            </w:r>
          </w:p>
        </w:tc>
      </w:tr>
    </w:tbl>
    <w:p w:rsidR="003169A4" w:rsidRPr="003169A4" w:rsidRDefault="003169A4" w:rsidP="003169A4">
      <w:pPr>
        <w:rPr>
          <w:rFonts w:eastAsia="Times New Roman"/>
          <w:kern w:val="32"/>
          <w:sz w:val="28"/>
          <w:szCs w:val="32"/>
        </w:rPr>
      </w:pPr>
      <w:r>
        <w:br w:type="page"/>
      </w:r>
    </w:p>
    <w:p w:rsidR="0002550B" w:rsidRDefault="0002550B" w:rsidP="001A5F84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551"/>
        <w:gridCol w:w="567"/>
        <w:gridCol w:w="567"/>
        <w:gridCol w:w="567"/>
        <w:gridCol w:w="567"/>
        <w:gridCol w:w="3686"/>
      </w:tblGrid>
      <w:tr w:rsidR="00F003F7" w:rsidTr="000831B4">
        <w:tc>
          <w:tcPr>
            <w:tcW w:w="1101" w:type="dxa"/>
            <w:vMerge w:val="restart"/>
          </w:tcPr>
          <w:p w:rsidR="00F003F7" w:rsidRDefault="00F003F7" w:rsidP="000522F8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2551" w:type="dxa"/>
            <w:vMerge w:val="restart"/>
          </w:tcPr>
          <w:p w:rsidR="00F003F7" w:rsidRDefault="00F003F7" w:rsidP="0037505F">
            <w:pPr>
              <w:ind w:firstLine="0"/>
            </w:pPr>
            <w:r>
              <w:t>Форма контроля</w:t>
            </w:r>
          </w:p>
        </w:tc>
        <w:tc>
          <w:tcPr>
            <w:tcW w:w="2268" w:type="dxa"/>
            <w:gridSpan w:val="4"/>
          </w:tcPr>
          <w:p w:rsidR="00F003F7" w:rsidRDefault="00F003F7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3686" w:type="dxa"/>
            <w:vMerge w:val="restart"/>
          </w:tcPr>
          <w:p w:rsidR="00F003F7" w:rsidRDefault="00F003F7" w:rsidP="00E17945">
            <w:pPr>
              <w:ind w:firstLine="0"/>
            </w:pPr>
            <w:r>
              <w:t>Параметры</w:t>
            </w:r>
          </w:p>
        </w:tc>
      </w:tr>
      <w:tr w:rsidR="00F003F7" w:rsidTr="000831B4">
        <w:tc>
          <w:tcPr>
            <w:tcW w:w="1101" w:type="dxa"/>
            <w:vMerge/>
          </w:tcPr>
          <w:p w:rsidR="00F003F7" w:rsidRDefault="00F003F7" w:rsidP="000522F8">
            <w:pPr>
              <w:ind w:right="-108" w:firstLine="0"/>
            </w:pPr>
          </w:p>
        </w:tc>
        <w:tc>
          <w:tcPr>
            <w:tcW w:w="2551" w:type="dxa"/>
            <w:vMerge/>
          </w:tcPr>
          <w:p w:rsidR="00F003F7" w:rsidRDefault="00F003F7" w:rsidP="00850D1F">
            <w:pPr>
              <w:ind w:firstLine="0"/>
            </w:pPr>
          </w:p>
        </w:tc>
        <w:tc>
          <w:tcPr>
            <w:tcW w:w="567" w:type="dxa"/>
          </w:tcPr>
          <w:p w:rsidR="00F003F7" w:rsidRDefault="00F003F7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003F7" w:rsidRDefault="00F003F7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F003F7" w:rsidRDefault="00F003F7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F003F7" w:rsidRDefault="00F003F7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3686" w:type="dxa"/>
            <w:vMerge/>
          </w:tcPr>
          <w:p w:rsidR="00F003F7" w:rsidRDefault="00F003F7" w:rsidP="00850D1F">
            <w:pPr>
              <w:ind w:firstLine="0"/>
            </w:pPr>
          </w:p>
        </w:tc>
      </w:tr>
      <w:tr w:rsidR="00A50783" w:rsidTr="000831B4">
        <w:trPr>
          <w:trHeight w:val="1645"/>
        </w:trPr>
        <w:tc>
          <w:tcPr>
            <w:tcW w:w="1101" w:type="dxa"/>
          </w:tcPr>
          <w:p w:rsidR="00A50783" w:rsidRDefault="00A50783" w:rsidP="000522F8">
            <w:pPr>
              <w:ind w:right="-108" w:firstLine="0"/>
            </w:pPr>
            <w:r>
              <w:t>Текущий</w:t>
            </w:r>
          </w:p>
          <w:p w:rsidR="00A50783" w:rsidRDefault="00A50783" w:rsidP="000522F8">
            <w:pPr>
              <w:ind w:right="-108" w:firstLine="0"/>
            </w:pPr>
            <w:r>
              <w:t>(неделя)</w:t>
            </w:r>
          </w:p>
        </w:tc>
        <w:tc>
          <w:tcPr>
            <w:tcW w:w="2551" w:type="dxa"/>
          </w:tcPr>
          <w:p w:rsidR="00A50783" w:rsidRDefault="00A50783" w:rsidP="00CA71CC">
            <w:pPr>
              <w:ind w:firstLine="0"/>
            </w:pPr>
            <w:r>
              <w:t>Эссе</w:t>
            </w:r>
          </w:p>
        </w:tc>
        <w:tc>
          <w:tcPr>
            <w:tcW w:w="567" w:type="dxa"/>
          </w:tcPr>
          <w:p w:rsidR="00A50783" w:rsidRDefault="00A50783" w:rsidP="00850D1F">
            <w:pPr>
              <w:ind w:firstLine="0"/>
              <w:jc w:val="center"/>
            </w:pPr>
          </w:p>
        </w:tc>
        <w:tc>
          <w:tcPr>
            <w:tcW w:w="567" w:type="dxa"/>
          </w:tcPr>
          <w:p w:rsidR="00A50783" w:rsidRDefault="00A50783" w:rsidP="00850D1F">
            <w:pPr>
              <w:ind w:firstLine="0"/>
              <w:jc w:val="center"/>
            </w:pPr>
          </w:p>
        </w:tc>
        <w:tc>
          <w:tcPr>
            <w:tcW w:w="567" w:type="dxa"/>
          </w:tcPr>
          <w:p w:rsidR="00A50783" w:rsidRDefault="00A50783" w:rsidP="00850D1F">
            <w:pPr>
              <w:ind w:firstLine="0"/>
              <w:jc w:val="center"/>
            </w:pPr>
          </w:p>
        </w:tc>
        <w:tc>
          <w:tcPr>
            <w:tcW w:w="567" w:type="dxa"/>
          </w:tcPr>
          <w:p w:rsidR="00A50783" w:rsidRDefault="00A50783" w:rsidP="00850D1F">
            <w:pPr>
              <w:ind w:firstLine="0"/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A50783" w:rsidRPr="00CA71CC" w:rsidRDefault="00A50783" w:rsidP="008A6743">
            <w:pPr>
              <w:ind w:firstLine="0"/>
            </w:pPr>
            <w:r>
              <w:t xml:space="preserve">Презентация (слайды) в системе </w:t>
            </w:r>
            <w:r>
              <w:rPr>
                <w:lang w:val="en-US"/>
              </w:rPr>
              <w:t>Power</w:t>
            </w:r>
            <w:r w:rsidRPr="00CA71CC">
              <w:t xml:space="preserve"> </w:t>
            </w:r>
            <w:r>
              <w:rPr>
                <w:lang w:val="en-US"/>
              </w:rPr>
              <w:t>Point</w:t>
            </w:r>
            <w:r w:rsidRPr="00CA71CC">
              <w:t xml:space="preserve"> (15 </w:t>
            </w:r>
            <w:r>
              <w:t>–</w:t>
            </w:r>
            <w:r w:rsidRPr="00CA71CC">
              <w:t xml:space="preserve"> 20</w:t>
            </w:r>
            <w:r>
              <w:t xml:space="preserve"> слайдов) по одной из тем, приведенных в п.8.1 настоящей программы. Р</w:t>
            </w:r>
            <w:r>
              <w:t>а</w:t>
            </w:r>
            <w:r>
              <w:t>бота представляется в форме публичного доклада на семинаре</w:t>
            </w:r>
          </w:p>
        </w:tc>
      </w:tr>
      <w:tr w:rsidR="004E74FE" w:rsidTr="000831B4">
        <w:tc>
          <w:tcPr>
            <w:tcW w:w="1101" w:type="dxa"/>
          </w:tcPr>
          <w:p w:rsidR="004E74FE" w:rsidRDefault="004E74FE" w:rsidP="000522F8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2551" w:type="dxa"/>
          </w:tcPr>
          <w:p w:rsidR="004E74FE" w:rsidRDefault="00322052" w:rsidP="0062096E">
            <w:pPr>
              <w:ind w:firstLine="0"/>
            </w:pPr>
            <w:r>
              <w:t>Зачет</w:t>
            </w:r>
          </w:p>
        </w:tc>
        <w:tc>
          <w:tcPr>
            <w:tcW w:w="567" w:type="dxa"/>
          </w:tcPr>
          <w:p w:rsidR="004E74FE" w:rsidRDefault="004E74FE" w:rsidP="00850D1F">
            <w:pPr>
              <w:ind w:firstLine="0"/>
              <w:jc w:val="center"/>
            </w:pPr>
          </w:p>
        </w:tc>
        <w:tc>
          <w:tcPr>
            <w:tcW w:w="567" w:type="dxa"/>
          </w:tcPr>
          <w:p w:rsidR="004E74FE" w:rsidRDefault="004E74FE" w:rsidP="00850D1F">
            <w:pPr>
              <w:ind w:firstLine="0"/>
              <w:jc w:val="center"/>
            </w:pPr>
          </w:p>
        </w:tc>
        <w:tc>
          <w:tcPr>
            <w:tcW w:w="567" w:type="dxa"/>
          </w:tcPr>
          <w:p w:rsidR="004E74FE" w:rsidRDefault="004E74FE" w:rsidP="00850D1F">
            <w:pPr>
              <w:ind w:firstLine="0"/>
              <w:jc w:val="center"/>
            </w:pPr>
          </w:p>
        </w:tc>
        <w:tc>
          <w:tcPr>
            <w:tcW w:w="567" w:type="dxa"/>
          </w:tcPr>
          <w:p w:rsidR="004E74FE" w:rsidRDefault="00A50783" w:rsidP="00850D1F">
            <w:pPr>
              <w:ind w:firstLine="0"/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4E74FE" w:rsidRDefault="00DF322F" w:rsidP="00850D1F">
            <w:pPr>
              <w:ind w:firstLine="0"/>
            </w:pPr>
            <w:r>
              <w:t>Проводится в устной форме по вопросам, приведенным  в п.8.2</w:t>
            </w:r>
          </w:p>
        </w:tc>
      </w:tr>
    </w:tbl>
    <w:p w:rsidR="00685575" w:rsidRDefault="00685575" w:rsidP="003C304C"/>
    <w:p w:rsidR="00FF13D5" w:rsidRDefault="00FF13D5" w:rsidP="00FF13D5">
      <w:pPr>
        <w:pStyle w:val="2"/>
      </w:pPr>
      <w:r>
        <w:t>Критерии оценки знаний, навыков</w:t>
      </w:r>
    </w:p>
    <w:p w:rsidR="00B30EDC" w:rsidRDefault="00B30EDC" w:rsidP="000630A8">
      <w:r>
        <w:t>В эссе студент должен продемонстрировать:</w:t>
      </w:r>
    </w:p>
    <w:p w:rsidR="000831B4" w:rsidRDefault="00533BC5" w:rsidP="00533BC5">
      <w:pPr>
        <w:pStyle w:val="a1"/>
      </w:pPr>
      <w:r>
        <w:t xml:space="preserve">знания </w:t>
      </w:r>
      <w:r w:rsidR="000831B4">
        <w:t>содержания финансовых услуг, их связи с финансовой системой страны, знание правовых средств обеспечения финансовой устойчивости финансовых о</w:t>
      </w:r>
      <w:r w:rsidR="000831B4">
        <w:t>р</w:t>
      </w:r>
      <w:r w:rsidR="000831B4">
        <w:t>ганизаций,</w:t>
      </w:r>
    </w:p>
    <w:p w:rsidR="00533BC5" w:rsidRDefault="000831B4" w:rsidP="00533BC5">
      <w:pPr>
        <w:pStyle w:val="a1"/>
      </w:pPr>
      <w:r>
        <w:t>понимание диспропорций на рынке финансовых услуг и знание правовых средств их выравнивания;</w:t>
      </w:r>
    </w:p>
    <w:p w:rsidR="00B30EDC" w:rsidRDefault="00533BC5" w:rsidP="000831B4">
      <w:pPr>
        <w:pStyle w:val="a1"/>
      </w:pPr>
      <w:r>
        <w:t>знание</w:t>
      </w:r>
      <w:r w:rsidRPr="000630A8">
        <w:t xml:space="preserve"> </w:t>
      </w:r>
      <w:r w:rsidR="000831B4">
        <w:t>национальных и международных требований к надзору на финансовых рынках, международных стандартов надзора, знание организации системы надз</w:t>
      </w:r>
      <w:r w:rsidR="000831B4">
        <w:t>о</w:t>
      </w:r>
      <w:r w:rsidR="000831B4">
        <w:t>ра в России;</w:t>
      </w:r>
    </w:p>
    <w:p w:rsidR="000831B4" w:rsidRDefault="00B30EDC" w:rsidP="000831B4">
      <w:pPr>
        <w:pStyle w:val="a1"/>
      </w:pPr>
      <w:r>
        <w:t>умение</w:t>
      </w:r>
      <w:r w:rsidRPr="00B30EDC">
        <w:t xml:space="preserve"> </w:t>
      </w:r>
      <w:r w:rsidR="000831B4">
        <w:t>анализировать судебную практику по спорам, возникающим, как между финансовыми организациями и их клиентами, так и между финансовыми орган</w:t>
      </w:r>
      <w:r w:rsidR="000831B4">
        <w:t>и</w:t>
      </w:r>
      <w:r w:rsidR="000831B4">
        <w:t>зациями и контрольными и надзорными органами</w:t>
      </w:r>
      <w:r w:rsidR="007F5958">
        <w:t>;</w:t>
      </w:r>
    </w:p>
    <w:p w:rsidR="00B30EDC" w:rsidRDefault="00B30EDC" w:rsidP="00B30EDC">
      <w:pPr>
        <w:pStyle w:val="a1"/>
      </w:pPr>
      <w:r>
        <w:t>навыки</w:t>
      </w:r>
      <w:r w:rsidRPr="00B30EDC">
        <w:t xml:space="preserve"> </w:t>
      </w:r>
      <w:r>
        <w:t>работы с юридической литературой,</w:t>
      </w:r>
      <w:r w:rsidRPr="00B30EDC">
        <w:t xml:space="preserve"> </w:t>
      </w:r>
      <w:r w:rsidR="007F5958">
        <w:t>с материалами порталов междун</w:t>
      </w:r>
      <w:r w:rsidR="007F5958">
        <w:t>а</w:t>
      </w:r>
      <w:r w:rsidR="007F5958">
        <w:t xml:space="preserve">родных финансовых организаций, международных дискуссионных площадок по глобальной финансовой стабильности, навыки </w:t>
      </w:r>
      <w:r>
        <w:t>подготовки докладов на заданную тему, их публичной презентации и участия в публичном обсуждении</w:t>
      </w:r>
    </w:p>
    <w:p w:rsidR="00FF13D5" w:rsidRPr="001A5F84" w:rsidRDefault="00FF13D5" w:rsidP="00FF13D5">
      <w:r>
        <w:t>Оценки по текуще</w:t>
      </w:r>
      <w:r w:rsidR="007F5958">
        <w:t>му</w:t>
      </w:r>
      <w:r>
        <w:t xml:space="preserve"> контрол</w:t>
      </w:r>
      <w:r w:rsidR="007F5958">
        <w:t>ю</w:t>
      </w:r>
      <w:r>
        <w:t xml:space="preserve"> выставляются по 10-ти балльной шкале. </w:t>
      </w:r>
    </w:p>
    <w:p w:rsidR="003C304C" w:rsidRDefault="003C304C" w:rsidP="001A5F84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D46288" w:rsidRPr="00EE5B92" w:rsidRDefault="00D46288" w:rsidP="00EE5B92">
      <w:pPr>
        <w:pStyle w:val="a"/>
        <w:numPr>
          <w:ilvl w:val="0"/>
          <w:numId w:val="0"/>
        </w:numPr>
        <w:ind w:left="709"/>
        <w:rPr>
          <w:b/>
        </w:rPr>
      </w:pPr>
      <w:r w:rsidRPr="00EE5B92">
        <w:rPr>
          <w:b/>
        </w:rPr>
        <w:t xml:space="preserve">Раздел 1. </w:t>
      </w:r>
      <w:r w:rsidR="00F448BF" w:rsidRPr="00EE5B92">
        <w:rPr>
          <w:b/>
        </w:rPr>
        <w:t>Финансовые услуги и их особенности, как объекта правового регулиров</w:t>
      </w:r>
      <w:r w:rsidR="00F448BF" w:rsidRPr="00EE5B92">
        <w:rPr>
          <w:b/>
        </w:rPr>
        <w:t>а</w:t>
      </w:r>
      <w:r w:rsidR="00F448BF" w:rsidRPr="00EE5B92">
        <w:rPr>
          <w:b/>
        </w:rPr>
        <w:t>ния</w:t>
      </w:r>
    </w:p>
    <w:p w:rsidR="007A5DAD" w:rsidRDefault="007A5DAD" w:rsidP="00D46288">
      <w:r w:rsidRPr="00EE5B92">
        <w:rPr>
          <w:u w:val="single"/>
        </w:rPr>
        <w:t>Лекци</w:t>
      </w:r>
      <w:r w:rsidR="001B154D" w:rsidRPr="00EE5B92">
        <w:rPr>
          <w:u w:val="single"/>
        </w:rPr>
        <w:t>и</w:t>
      </w:r>
      <w:r w:rsidR="00BC0FA9">
        <w:t xml:space="preserve"> - </w:t>
      </w:r>
      <w:r w:rsidR="00B04C05">
        <w:t>6</w:t>
      </w:r>
      <w:r>
        <w:t xml:space="preserve"> час</w:t>
      </w:r>
      <w:r w:rsidR="00B04C05">
        <w:t>ов</w:t>
      </w:r>
      <w:r w:rsidR="00BC0FA9">
        <w:t xml:space="preserve"> по темам</w:t>
      </w:r>
      <w:r>
        <w:t>:</w:t>
      </w:r>
    </w:p>
    <w:p w:rsidR="00F448BF" w:rsidRDefault="00F448BF" w:rsidP="00F448BF">
      <w:r w:rsidRPr="004374B9">
        <w:t>Понятие финансовой услуги: банковские, ст</w:t>
      </w:r>
      <w:r>
        <w:t>раховые, инвестиционные услуги. Финанс</w:t>
      </w:r>
      <w:r>
        <w:t>о</w:t>
      </w:r>
      <w:r>
        <w:t xml:space="preserve">вые организации. </w:t>
      </w:r>
      <w:r w:rsidRPr="004374B9">
        <w:t>Финансовые конгломераты.</w:t>
      </w:r>
      <w:r>
        <w:t xml:space="preserve"> Два определяющих свойства финансовых услуг: связь с финансовой системой, и</w:t>
      </w:r>
      <w:r w:rsidRPr="004374B9">
        <w:t>нформационная и договорная диспропорци</w:t>
      </w:r>
      <w:r>
        <w:t>и при оказании ф</w:t>
      </w:r>
      <w:r>
        <w:t>и</w:t>
      </w:r>
      <w:r>
        <w:t xml:space="preserve">нансовых услуг. </w:t>
      </w:r>
      <w:r w:rsidRPr="004374B9">
        <w:t xml:space="preserve">Защита </w:t>
      </w:r>
      <w:r>
        <w:t>непрофессиональных клиентов финансовых организаций: экономич</w:t>
      </w:r>
      <w:r>
        <w:t>е</w:t>
      </w:r>
      <w:r>
        <w:t>ские, социальные и морально-этические предпосылки</w:t>
      </w:r>
      <w:r w:rsidRPr="004374B9">
        <w:t>.</w:t>
      </w:r>
      <w:r>
        <w:t xml:space="preserve"> Используемые средства защиты. Регул</w:t>
      </w:r>
      <w:r>
        <w:t>и</w:t>
      </w:r>
      <w:r>
        <w:t>рование финансовой устойчивости финансовых организаций. Государственный надзор. Регул</w:t>
      </w:r>
      <w:r>
        <w:t>и</w:t>
      </w:r>
      <w:r>
        <w:t>рование глобальной финансовой системы. Архитектура регулирования. Мягкое право и м</w:t>
      </w:r>
      <w:r w:rsidRPr="004374B9">
        <w:t>ежд</w:t>
      </w:r>
      <w:r w:rsidRPr="004374B9">
        <w:t>у</w:t>
      </w:r>
      <w:r w:rsidRPr="004374B9">
        <w:t>народн</w:t>
      </w:r>
      <w:r>
        <w:t xml:space="preserve">ые </w:t>
      </w:r>
      <w:r w:rsidRPr="004374B9">
        <w:t>стандарты</w:t>
      </w:r>
    </w:p>
    <w:p w:rsidR="00292ADC" w:rsidRDefault="00B04C05" w:rsidP="00F448BF">
      <w:r w:rsidRPr="00EE5B92">
        <w:rPr>
          <w:u w:val="single"/>
        </w:rPr>
        <w:t>Семинар</w:t>
      </w:r>
      <w:r w:rsidR="001B154D" w:rsidRPr="00EE5B92">
        <w:rPr>
          <w:u w:val="single"/>
        </w:rPr>
        <w:t>ы</w:t>
      </w:r>
      <w:r>
        <w:t xml:space="preserve"> </w:t>
      </w:r>
      <w:r w:rsidR="00292ADC">
        <w:t>–</w:t>
      </w:r>
      <w:r w:rsidRPr="00B04C05">
        <w:t xml:space="preserve"> </w:t>
      </w:r>
      <w:r w:rsidR="00292ADC">
        <w:t>6 часов</w:t>
      </w:r>
    </w:p>
    <w:p w:rsidR="00B04C05" w:rsidRDefault="00292ADC" w:rsidP="00F448BF">
      <w:r>
        <w:t>Содержание работы на семинаре: о</w:t>
      </w:r>
      <w:r w:rsidR="00B04C05">
        <w:t xml:space="preserve">своение </w:t>
      </w:r>
      <w:r>
        <w:t xml:space="preserve">правовой </w:t>
      </w:r>
      <w:r w:rsidR="00B04C05">
        <w:t xml:space="preserve">терминологии, освоение работы с </w:t>
      </w:r>
      <w:proofErr w:type="spellStart"/>
      <w:proofErr w:type="gramStart"/>
      <w:r w:rsidR="00B04C05">
        <w:t>интернет-порталами</w:t>
      </w:r>
      <w:proofErr w:type="spellEnd"/>
      <w:proofErr w:type="gramEnd"/>
      <w:r w:rsidR="00B04C05">
        <w:t xml:space="preserve"> основных международных организаций по финансовой стабильности: Банк международных расчетов и связанные с ним организации. Комитет по финансовой стабильн</w:t>
      </w:r>
      <w:r w:rsidR="00B04C05">
        <w:t>о</w:t>
      </w:r>
      <w:r w:rsidR="00B04C05">
        <w:t>сти (</w:t>
      </w:r>
      <w:r w:rsidR="00B04C05">
        <w:rPr>
          <w:lang w:val="en-US"/>
        </w:rPr>
        <w:t>Financial</w:t>
      </w:r>
      <w:r w:rsidR="00B04C05" w:rsidRPr="00F448BF">
        <w:t xml:space="preserve"> </w:t>
      </w:r>
      <w:r w:rsidR="00B04C05">
        <w:rPr>
          <w:lang w:val="en-US"/>
        </w:rPr>
        <w:t>Stability</w:t>
      </w:r>
      <w:r w:rsidR="00B04C05" w:rsidRPr="00F448BF">
        <w:t xml:space="preserve"> </w:t>
      </w:r>
      <w:r w:rsidR="00B04C05">
        <w:rPr>
          <w:lang w:val="en-US"/>
        </w:rPr>
        <w:t>Board</w:t>
      </w:r>
      <w:r w:rsidR="00B04C05">
        <w:t>), Международный валютный фонд и связанные с ним организации и др.</w:t>
      </w:r>
    </w:p>
    <w:p w:rsidR="007A5DAD" w:rsidRPr="00F448BF" w:rsidRDefault="007A5DAD" w:rsidP="00F448BF">
      <w:r w:rsidRPr="00EE5B92">
        <w:rPr>
          <w:u w:val="single"/>
        </w:rPr>
        <w:t>Самостоятельная работа</w:t>
      </w:r>
      <w:r>
        <w:t xml:space="preserve"> – </w:t>
      </w:r>
      <w:r w:rsidR="00292ADC">
        <w:t>о</w:t>
      </w:r>
      <w:r>
        <w:t>своение работы с</w:t>
      </w:r>
      <w:r w:rsidR="00E05FB9">
        <w:t xml:space="preserve"> </w:t>
      </w:r>
      <w:r w:rsidR="00F448BF">
        <w:t>литературой</w:t>
      </w:r>
      <w:r w:rsidR="00286022">
        <w:t xml:space="preserve"> по кур</w:t>
      </w:r>
      <w:r w:rsidR="00292ADC">
        <w:t>су</w:t>
      </w:r>
    </w:p>
    <w:p w:rsidR="00D46288" w:rsidRPr="00482F50" w:rsidRDefault="00A226DD" w:rsidP="0043191A">
      <w:r w:rsidRPr="00EE5B92">
        <w:rPr>
          <w:u w:val="single"/>
        </w:rPr>
        <w:t>Литература</w:t>
      </w:r>
      <w:r w:rsidR="005377E7" w:rsidRPr="00EE5B92">
        <w:rPr>
          <w:u w:val="single"/>
        </w:rPr>
        <w:t xml:space="preserve"> по разделу</w:t>
      </w:r>
      <w:r>
        <w:t xml:space="preserve">: </w:t>
      </w:r>
      <w:proofErr w:type="spellStart"/>
      <w:proofErr w:type="gramStart"/>
      <w:r w:rsidR="00F448BF">
        <w:t>Фогельсон</w:t>
      </w:r>
      <w:proofErr w:type="spellEnd"/>
      <w:r w:rsidR="00F448BF">
        <w:t xml:space="preserve"> Ю</w:t>
      </w:r>
      <w:r w:rsidR="00482F50" w:rsidRPr="00482F50">
        <w:t>.</w:t>
      </w:r>
      <w:r w:rsidR="0043191A">
        <w:t xml:space="preserve"> </w:t>
      </w:r>
      <w:r w:rsidR="00B96B3F">
        <w:t xml:space="preserve">Б. </w:t>
      </w:r>
      <w:r w:rsidR="0043191A">
        <w:t>[1]</w:t>
      </w:r>
      <w:r>
        <w:t>,</w:t>
      </w:r>
      <w:r w:rsidR="00482F50">
        <w:t xml:space="preserve"> </w:t>
      </w:r>
      <w:r w:rsidR="00AD2933">
        <w:t>главы</w:t>
      </w:r>
      <w:r w:rsidR="0083473E">
        <w:t xml:space="preserve"> 1</w:t>
      </w:r>
      <w:r w:rsidR="00000B65">
        <w:t>,</w:t>
      </w:r>
      <w:r w:rsidR="00AD2933">
        <w:t xml:space="preserve"> 2</w:t>
      </w:r>
      <w:r w:rsidR="00564218">
        <w:t>,</w:t>
      </w:r>
      <w:r w:rsidR="00B82E49">
        <w:t xml:space="preserve"> </w:t>
      </w:r>
      <w:r w:rsidR="00000B65">
        <w:t xml:space="preserve">6 </w:t>
      </w:r>
      <w:r w:rsidR="00F360DF">
        <w:t xml:space="preserve">Нобель П. [9], </w:t>
      </w:r>
      <w:proofErr w:type="spellStart"/>
      <w:r w:rsidR="000D0CEE">
        <w:t>Семилютина</w:t>
      </w:r>
      <w:proofErr w:type="spellEnd"/>
      <w:r w:rsidR="000D0CEE">
        <w:t xml:space="preserve"> Н.Г.</w:t>
      </w:r>
      <w:r w:rsidR="00F12423">
        <w:t xml:space="preserve"> </w:t>
      </w:r>
      <w:r w:rsidR="0043191A">
        <w:t>[</w:t>
      </w:r>
      <w:r w:rsidR="000D0CEE">
        <w:t>10</w:t>
      </w:r>
      <w:r w:rsidR="0043191A">
        <w:t>]</w:t>
      </w:r>
      <w:r w:rsidR="00482F50">
        <w:t xml:space="preserve">, </w:t>
      </w:r>
      <w:r w:rsidR="000D0CEE">
        <w:t>Башкатов М.Л.</w:t>
      </w:r>
      <w:r w:rsidR="00F12423">
        <w:t xml:space="preserve"> </w:t>
      </w:r>
      <w:r w:rsidR="00F448BF">
        <w:t>[</w:t>
      </w:r>
      <w:r w:rsidR="000D0CEE">
        <w:t>12</w:t>
      </w:r>
      <w:r w:rsidR="00F448BF">
        <w:t>]</w:t>
      </w:r>
      <w:r w:rsidR="000D0CEE">
        <w:t>, Азимова Л.В. [13]</w:t>
      </w:r>
      <w:r w:rsidR="0048323F">
        <w:t>, Бондарева Ю.Э. [18]</w:t>
      </w:r>
      <w:r w:rsidR="00F12423">
        <w:t>,</w:t>
      </w:r>
      <w:r w:rsidR="0048323F" w:rsidRPr="0048323F">
        <w:t xml:space="preserve"> </w:t>
      </w:r>
      <w:r w:rsidR="0048323F">
        <w:t>Борисова Е.В. [19]</w:t>
      </w:r>
      <w:r w:rsidR="0066309E">
        <w:t>, Вл</w:t>
      </w:r>
      <w:r w:rsidR="0066309E">
        <w:t>а</w:t>
      </w:r>
      <w:r w:rsidR="0066309E">
        <w:t xml:space="preserve">димирова П.М. [21], </w:t>
      </w:r>
      <w:r w:rsidR="00C61FEE">
        <w:t xml:space="preserve"> Воеводская Н.П. [22]</w:t>
      </w:r>
      <w:r w:rsidR="009D2E99">
        <w:t>, Мамедов А.А. [32</w:t>
      </w:r>
      <w:r w:rsidR="00B96B3F">
        <w:t>]</w:t>
      </w:r>
      <w:r w:rsidR="009716E6">
        <w:t xml:space="preserve">, </w:t>
      </w:r>
      <w:proofErr w:type="spellStart"/>
      <w:r w:rsidR="009716E6">
        <w:t>Фогельсон</w:t>
      </w:r>
      <w:proofErr w:type="spellEnd"/>
      <w:r w:rsidR="009716E6">
        <w:t xml:space="preserve"> Ю.Б. [4</w:t>
      </w:r>
      <w:r w:rsidR="009D2E99">
        <w:t>1</w:t>
      </w:r>
      <w:r w:rsidR="009716E6">
        <w:t>, 4</w:t>
      </w:r>
      <w:r w:rsidR="009D2E99">
        <w:t>2</w:t>
      </w:r>
      <w:r w:rsidR="009716E6">
        <w:t>]</w:t>
      </w:r>
      <w:r w:rsidR="00F543EB">
        <w:t>, Яко</w:t>
      </w:r>
      <w:r w:rsidR="00F543EB">
        <w:t>в</w:t>
      </w:r>
      <w:r w:rsidR="00F543EB">
        <w:t>лева С.В. [4</w:t>
      </w:r>
      <w:r w:rsidR="009D2E99">
        <w:t>8</w:t>
      </w:r>
      <w:r w:rsidR="00F543EB">
        <w:t>]</w:t>
      </w:r>
      <w:proofErr w:type="gramEnd"/>
    </w:p>
    <w:p w:rsidR="00AE2B96" w:rsidRPr="00EE5B92" w:rsidRDefault="00D46288" w:rsidP="00EE5B92">
      <w:pPr>
        <w:pStyle w:val="a"/>
        <w:numPr>
          <w:ilvl w:val="0"/>
          <w:numId w:val="0"/>
        </w:numPr>
        <w:ind w:left="709"/>
        <w:rPr>
          <w:b/>
        </w:rPr>
      </w:pPr>
      <w:r w:rsidRPr="00EE5B92">
        <w:rPr>
          <w:b/>
        </w:rPr>
        <w:t>Раздел 2</w:t>
      </w:r>
      <w:r w:rsidR="00D03BB3" w:rsidRPr="00EE5B92">
        <w:rPr>
          <w:b/>
        </w:rPr>
        <w:t xml:space="preserve">. </w:t>
      </w:r>
      <w:r w:rsidR="00F53408" w:rsidRPr="00EE5B92">
        <w:rPr>
          <w:b/>
        </w:rPr>
        <w:t>Регулирование банковского сектора финансовых услуг</w:t>
      </w:r>
    </w:p>
    <w:p w:rsidR="006C07F1" w:rsidRPr="00EE5B92" w:rsidRDefault="006C07F1" w:rsidP="006C07F1">
      <w:r w:rsidRPr="00EE5B92">
        <w:rPr>
          <w:u w:val="single"/>
        </w:rPr>
        <w:t>Лекци</w:t>
      </w:r>
      <w:r w:rsidR="001B154D" w:rsidRPr="00EE5B92">
        <w:rPr>
          <w:u w:val="single"/>
        </w:rPr>
        <w:t>и</w:t>
      </w:r>
      <w:r w:rsidR="00292ADC" w:rsidRPr="00EE5B92">
        <w:t xml:space="preserve"> - 8</w:t>
      </w:r>
      <w:r w:rsidRPr="00EE5B92">
        <w:t xml:space="preserve"> час</w:t>
      </w:r>
      <w:r w:rsidR="00292ADC" w:rsidRPr="00EE5B92">
        <w:t>ов</w:t>
      </w:r>
      <w:r w:rsidR="00BC0FA9" w:rsidRPr="00EE5B92">
        <w:t xml:space="preserve"> по темам</w:t>
      </w:r>
      <w:r w:rsidRPr="00EE5B92">
        <w:t>:</w:t>
      </w:r>
    </w:p>
    <w:p w:rsidR="00292ADC" w:rsidRPr="00EE5B92" w:rsidRDefault="00292ADC" w:rsidP="00292ADC">
      <w:r w:rsidRPr="00EE5B92">
        <w:t>Двухуровневая банковская система в РФ. Банки, небанковские кредитные организации. Особенности создания и прекращения деятельности кредитных организаций. Банковская де</w:t>
      </w:r>
      <w:r w:rsidRPr="00EE5B92">
        <w:t>я</w:t>
      </w:r>
      <w:r w:rsidRPr="00EE5B92">
        <w:t xml:space="preserve">тельность и ее правовое регулирование. Недобросовестные условия в банковских договорах. Кредитные истории. Деятельность и правовое положение ЦБ РФ. Функции ЦБ РФ. Финансовая устойчивость банков. </w:t>
      </w:r>
      <w:proofErr w:type="spellStart"/>
      <w:r w:rsidRPr="00EE5B92">
        <w:t>Базельский</w:t>
      </w:r>
      <w:proofErr w:type="spellEnd"/>
      <w:r w:rsidRPr="00EE5B92">
        <w:t xml:space="preserve"> </w:t>
      </w:r>
      <w:proofErr w:type="spellStart"/>
      <w:r w:rsidRPr="00EE5B92">
        <w:t>кимитет</w:t>
      </w:r>
      <w:proofErr w:type="spellEnd"/>
      <w:r w:rsidRPr="00EE5B92">
        <w:t xml:space="preserve"> по банковскому надзору, </w:t>
      </w:r>
      <w:proofErr w:type="spellStart"/>
      <w:r w:rsidRPr="00EE5B92">
        <w:t>базельские</w:t>
      </w:r>
      <w:proofErr w:type="spellEnd"/>
      <w:r w:rsidRPr="00EE5B92">
        <w:t xml:space="preserve"> принципы на</w:t>
      </w:r>
      <w:r w:rsidRPr="00EE5B92">
        <w:t>д</w:t>
      </w:r>
      <w:r w:rsidRPr="00EE5B92">
        <w:t>зора. Система страхования банковских вкладов. Система кредитной кооперации.</w:t>
      </w:r>
    </w:p>
    <w:p w:rsidR="00292ADC" w:rsidRPr="00EE5B92" w:rsidRDefault="006C07F1" w:rsidP="00D03BB3">
      <w:r w:rsidRPr="00EE5B92">
        <w:rPr>
          <w:u w:val="single"/>
        </w:rPr>
        <w:t>Семинар</w:t>
      </w:r>
      <w:r w:rsidR="001A6D00" w:rsidRPr="00EE5B92">
        <w:t xml:space="preserve"> </w:t>
      </w:r>
      <w:r w:rsidR="00BC0FA9" w:rsidRPr="00EE5B92">
        <w:t>– 4 часа</w:t>
      </w:r>
    </w:p>
    <w:p w:rsidR="006C07F1" w:rsidRPr="00EE5B92" w:rsidRDefault="00292ADC" w:rsidP="00D03BB3">
      <w:r w:rsidRPr="00EE5B92">
        <w:t xml:space="preserve">Содержание работы на семинаре: обсуждение литературы и судебной практики </w:t>
      </w:r>
      <w:r w:rsidR="001A6D00" w:rsidRPr="00EE5B92">
        <w:t>по тем</w:t>
      </w:r>
      <w:r w:rsidR="001A6D00" w:rsidRPr="00EE5B92">
        <w:t>а</w:t>
      </w:r>
      <w:r w:rsidR="001A6D00" w:rsidRPr="00EE5B92">
        <w:t>тике, изученной на лекциях</w:t>
      </w:r>
      <w:r w:rsidRPr="00EE5B92">
        <w:t>.</w:t>
      </w:r>
    </w:p>
    <w:p w:rsidR="007A5DAD" w:rsidRPr="00EE5B92" w:rsidRDefault="006C07F1" w:rsidP="00D03BB3">
      <w:r w:rsidRPr="00EE5B92">
        <w:rPr>
          <w:u w:val="single"/>
        </w:rPr>
        <w:t>Самостоятельная работа</w:t>
      </w:r>
      <w:r w:rsidRPr="00EE5B92">
        <w:t xml:space="preserve"> – изучение литературы, под</w:t>
      </w:r>
      <w:r w:rsidR="00292ADC" w:rsidRPr="00EE5B92">
        <w:t>готовка к обсуждению судебной практики, под</w:t>
      </w:r>
      <w:r w:rsidRPr="00EE5B92">
        <w:t>бор материалов для эссе.</w:t>
      </w:r>
    </w:p>
    <w:p w:rsidR="00000B65" w:rsidRPr="00482F50" w:rsidRDefault="00AE2B96" w:rsidP="00000B65">
      <w:r w:rsidRPr="00EE5B92">
        <w:rPr>
          <w:u w:val="single"/>
        </w:rPr>
        <w:t>Л</w:t>
      </w:r>
      <w:r w:rsidR="00A251DA" w:rsidRPr="00EE5B92">
        <w:rPr>
          <w:u w:val="single"/>
        </w:rPr>
        <w:t>итератур</w:t>
      </w:r>
      <w:r w:rsidRPr="00EE5B92">
        <w:rPr>
          <w:u w:val="single"/>
        </w:rPr>
        <w:t>а</w:t>
      </w:r>
      <w:r w:rsidR="00A251DA" w:rsidRPr="00EE5B92">
        <w:rPr>
          <w:u w:val="single"/>
        </w:rPr>
        <w:t xml:space="preserve"> по разделу</w:t>
      </w:r>
      <w:r w:rsidR="00A251DA" w:rsidRPr="00EE5B92">
        <w:t xml:space="preserve">: </w:t>
      </w:r>
      <w:r w:rsidR="00D95C2B" w:rsidRPr="00EE5B92">
        <w:t xml:space="preserve"> </w:t>
      </w:r>
      <w:proofErr w:type="spellStart"/>
      <w:proofErr w:type="gramStart"/>
      <w:r w:rsidR="00000B65" w:rsidRPr="00EE5B92">
        <w:t>Фогельсон</w:t>
      </w:r>
      <w:proofErr w:type="spellEnd"/>
      <w:r w:rsidR="00000B65">
        <w:t xml:space="preserve"> Ю</w:t>
      </w:r>
      <w:r w:rsidR="00000B65" w:rsidRPr="00482F50">
        <w:t>.</w:t>
      </w:r>
      <w:r w:rsidR="00000B65">
        <w:t xml:space="preserve"> Б. [1], главы 3, 6, 7 </w:t>
      </w:r>
      <w:proofErr w:type="spellStart"/>
      <w:r w:rsidR="00F360DF">
        <w:t>Братко</w:t>
      </w:r>
      <w:proofErr w:type="spellEnd"/>
      <w:r w:rsidR="00F360DF">
        <w:t xml:space="preserve"> А.Г.</w:t>
      </w:r>
      <w:r w:rsidR="00000B65">
        <w:t xml:space="preserve"> [</w:t>
      </w:r>
      <w:r w:rsidR="00F360DF">
        <w:t>2</w:t>
      </w:r>
      <w:r w:rsidR="00000B65">
        <w:t xml:space="preserve">], </w:t>
      </w:r>
      <w:r w:rsidR="00F360DF">
        <w:t>Ефимова Л.Г.</w:t>
      </w:r>
      <w:r w:rsidR="00000B65">
        <w:t xml:space="preserve"> [</w:t>
      </w:r>
      <w:r w:rsidR="00F360DF">
        <w:t>5</w:t>
      </w:r>
      <w:r w:rsidR="00000B65">
        <w:t xml:space="preserve">], </w:t>
      </w:r>
      <w:proofErr w:type="spellStart"/>
      <w:r w:rsidR="00A90BA8">
        <w:t>Атропцева</w:t>
      </w:r>
      <w:proofErr w:type="spellEnd"/>
      <w:r w:rsidR="00A90BA8">
        <w:t xml:space="preserve"> И.О. </w:t>
      </w:r>
      <w:r w:rsidR="00000B65">
        <w:t>[1</w:t>
      </w:r>
      <w:r w:rsidR="00A90BA8">
        <w:t>4</w:t>
      </w:r>
      <w:r w:rsidR="00000B65">
        <w:t>], Б</w:t>
      </w:r>
      <w:r w:rsidR="00A90BA8">
        <w:t xml:space="preserve">анк России в </w:t>
      </w:r>
      <w:r w:rsidR="00A90BA8">
        <w:rPr>
          <w:lang w:val="en-US"/>
        </w:rPr>
        <w:t>XXI</w:t>
      </w:r>
      <w:r w:rsidR="00A90BA8" w:rsidRPr="00A90BA8">
        <w:t xml:space="preserve"> </w:t>
      </w:r>
      <w:r w:rsidR="00A90BA8">
        <w:t xml:space="preserve">веке </w:t>
      </w:r>
      <w:r w:rsidR="00000B65">
        <w:t>[</w:t>
      </w:r>
      <w:r w:rsidR="00A90BA8">
        <w:t>16</w:t>
      </w:r>
      <w:r w:rsidR="00000B65">
        <w:t>],</w:t>
      </w:r>
      <w:r w:rsidR="00000B65" w:rsidRPr="0048323F">
        <w:t xml:space="preserve"> </w:t>
      </w:r>
      <w:r w:rsidR="00000B65">
        <w:t xml:space="preserve">Борисова Е.В. [19], </w:t>
      </w:r>
      <w:r w:rsidR="00A90BA8">
        <w:t xml:space="preserve">Буркова А.Ю. </w:t>
      </w:r>
      <w:r w:rsidR="00000B65">
        <w:t>[2</w:t>
      </w:r>
      <w:r w:rsidR="00A90BA8">
        <w:t>0</w:t>
      </w:r>
      <w:r w:rsidR="00000B65">
        <w:t xml:space="preserve">],  </w:t>
      </w:r>
      <w:r w:rsidR="00C555DC">
        <w:t>Колесников Ю.А.</w:t>
      </w:r>
      <w:r w:rsidR="00000B65">
        <w:t xml:space="preserve"> [2</w:t>
      </w:r>
      <w:r w:rsidR="00C555DC">
        <w:t>7</w:t>
      </w:r>
      <w:r w:rsidR="00000B65">
        <w:t xml:space="preserve">], </w:t>
      </w:r>
      <w:r w:rsidR="00CB3840">
        <w:t xml:space="preserve">Кредитные организации в России </w:t>
      </w:r>
      <w:r w:rsidR="00000B65">
        <w:t>[</w:t>
      </w:r>
      <w:r w:rsidR="00CB3840">
        <w:t>28</w:t>
      </w:r>
      <w:r w:rsidR="00000B65">
        <w:t xml:space="preserve">], </w:t>
      </w:r>
      <w:r w:rsidR="00177CC6">
        <w:t xml:space="preserve">Михайлов М.В. </w:t>
      </w:r>
      <w:r w:rsidR="00000B65">
        <w:t>[</w:t>
      </w:r>
      <w:r w:rsidR="00177CC6">
        <w:t>34</w:t>
      </w:r>
      <w:r w:rsidR="00000B65">
        <w:t xml:space="preserve">], </w:t>
      </w:r>
      <w:proofErr w:type="spellStart"/>
      <w:r w:rsidR="00177CC6">
        <w:t>Невлев</w:t>
      </w:r>
      <w:proofErr w:type="spellEnd"/>
      <w:r w:rsidR="00177CC6">
        <w:t xml:space="preserve"> В.В. </w:t>
      </w:r>
      <w:r w:rsidR="00000B65">
        <w:t>[</w:t>
      </w:r>
      <w:r w:rsidR="00177CC6">
        <w:t>35</w:t>
      </w:r>
      <w:r w:rsidR="00000B65">
        <w:t>]</w:t>
      </w:r>
      <w:r w:rsidR="00177CC6">
        <w:t xml:space="preserve">, Трофимов К.Т. [40], </w:t>
      </w:r>
      <w:proofErr w:type="spellStart"/>
      <w:r w:rsidR="00052BF2">
        <w:t>Пулова</w:t>
      </w:r>
      <w:proofErr w:type="spellEnd"/>
      <w:r w:rsidR="00052BF2">
        <w:t xml:space="preserve"> Л.В. [38], </w:t>
      </w:r>
      <w:proofErr w:type="spellStart"/>
      <w:r w:rsidR="00177CC6">
        <w:t>Шамраев</w:t>
      </w:r>
      <w:proofErr w:type="spellEnd"/>
      <w:proofErr w:type="gramEnd"/>
      <w:r w:rsidR="00177CC6">
        <w:t xml:space="preserve"> А.В. [45, 46].</w:t>
      </w:r>
    </w:p>
    <w:p w:rsidR="00074D27" w:rsidRPr="00EE5B92" w:rsidRDefault="00A251DA" w:rsidP="00000B65">
      <w:pPr>
        <w:rPr>
          <w:b/>
        </w:rPr>
      </w:pPr>
      <w:r w:rsidRPr="00EE5B92">
        <w:rPr>
          <w:b/>
        </w:rPr>
        <w:t>Раздел</w:t>
      </w:r>
      <w:r w:rsidR="00D46288" w:rsidRPr="00EE5B92">
        <w:rPr>
          <w:b/>
        </w:rPr>
        <w:t xml:space="preserve"> 3</w:t>
      </w:r>
      <w:r w:rsidRPr="00EE5B92">
        <w:rPr>
          <w:b/>
        </w:rPr>
        <w:t xml:space="preserve">. </w:t>
      </w:r>
      <w:r w:rsidR="00A4244C" w:rsidRPr="00EE5B92">
        <w:rPr>
          <w:b/>
        </w:rPr>
        <w:t>Регулирование страхового сектора финансовых услуг</w:t>
      </w:r>
      <w:r w:rsidR="004E12C8" w:rsidRPr="00EE5B92">
        <w:rPr>
          <w:b/>
        </w:rPr>
        <w:t>.</w:t>
      </w:r>
    </w:p>
    <w:p w:rsidR="001A6D00" w:rsidRDefault="001A6D00" w:rsidP="001A6D00">
      <w:r w:rsidRPr="00EE5B92">
        <w:rPr>
          <w:u w:val="single"/>
        </w:rPr>
        <w:t>Лекци</w:t>
      </w:r>
      <w:r w:rsidR="001B154D" w:rsidRPr="00EE5B92">
        <w:rPr>
          <w:u w:val="single"/>
        </w:rPr>
        <w:t>и</w:t>
      </w:r>
      <w:r w:rsidR="001B154D">
        <w:t xml:space="preserve"> - 8</w:t>
      </w:r>
      <w:r>
        <w:t xml:space="preserve"> час</w:t>
      </w:r>
      <w:r w:rsidR="001B154D">
        <w:t>ов</w:t>
      </w:r>
      <w:r w:rsidR="00BC0FA9">
        <w:t xml:space="preserve"> по темам</w:t>
      </w:r>
      <w:r>
        <w:t>:</w:t>
      </w:r>
    </w:p>
    <w:p w:rsidR="001B154D" w:rsidRPr="004374B9" w:rsidRDefault="001B154D" w:rsidP="001B154D">
      <w:r>
        <w:t>Страховая деятельность,</w:t>
      </w:r>
      <w:r w:rsidRPr="004374B9">
        <w:t xml:space="preserve"> ее </w:t>
      </w:r>
      <w:r>
        <w:t xml:space="preserve">гражданско-правовое и публично-правовое </w:t>
      </w:r>
      <w:r w:rsidRPr="004374B9">
        <w:t>регулирование.</w:t>
      </w:r>
      <w:r>
        <w:t xml:space="preserve"> Виды страхования и с</w:t>
      </w:r>
      <w:r w:rsidRPr="004374B9">
        <w:t>пециализация</w:t>
      </w:r>
      <w:r>
        <w:t xml:space="preserve"> страховых компаний</w:t>
      </w:r>
      <w:r w:rsidRPr="004374B9">
        <w:t>.</w:t>
      </w:r>
      <w:r>
        <w:t xml:space="preserve"> Особенности финансовой устойчив</w:t>
      </w:r>
      <w:r>
        <w:t>о</w:t>
      </w:r>
      <w:r>
        <w:t>сти страховых компаний и обще</w:t>
      </w:r>
      <w:proofErr w:type="gramStart"/>
      <w:r>
        <w:t>ств вз</w:t>
      </w:r>
      <w:proofErr w:type="gramEnd"/>
      <w:r>
        <w:t>аимного страхования. Несправедливые условия в догов</w:t>
      </w:r>
      <w:r>
        <w:t>о</w:t>
      </w:r>
      <w:r>
        <w:t xml:space="preserve">рах страхования. </w:t>
      </w:r>
      <w:r w:rsidRPr="004374B9">
        <w:t>Страховые посредники</w:t>
      </w:r>
      <w:r>
        <w:t>: агенты и брокеры</w:t>
      </w:r>
      <w:r w:rsidRPr="004374B9">
        <w:t>. Особенности создания и прекр</w:t>
      </w:r>
      <w:r w:rsidRPr="004374B9">
        <w:t>а</w:t>
      </w:r>
      <w:r w:rsidRPr="004374B9">
        <w:t>щения деятельности субъектов страхового дела.</w:t>
      </w:r>
      <w:r>
        <w:t xml:space="preserve"> Лицензирование субъектов страхового дела: выдача, приостановление и отзыв лицензии.</w:t>
      </w:r>
      <w:r w:rsidRPr="004374B9">
        <w:t xml:space="preserve"> </w:t>
      </w:r>
      <w:r>
        <w:t>Перестрахование. Гарантийные схемы на рынке страховых услуг. Надзор за страховой деятельностью. Международная ассоциация страховых надзоров (МАСН). Принципы МАСН.</w:t>
      </w:r>
    </w:p>
    <w:p w:rsidR="001B154D" w:rsidRDefault="001B154D" w:rsidP="001B154D">
      <w:r w:rsidRPr="00EE5B92">
        <w:rPr>
          <w:u w:val="single"/>
        </w:rPr>
        <w:t>Семинар</w:t>
      </w:r>
      <w:r w:rsidRPr="001A6D00">
        <w:t xml:space="preserve"> </w:t>
      </w:r>
      <w:r>
        <w:t>– 4 часа</w:t>
      </w:r>
    </w:p>
    <w:p w:rsidR="001B154D" w:rsidRDefault="001B154D" w:rsidP="001B154D">
      <w:r>
        <w:t xml:space="preserve">Содержание работы на семинаре: обсуждение литературы и судебной практики </w:t>
      </w:r>
      <w:r w:rsidRPr="001A6D00">
        <w:t>по тем</w:t>
      </w:r>
      <w:r w:rsidRPr="001A6D00">
        <w:t>а</w:t>
      </w:r>
      <w:r w:rsidRPr="001A6D00">
        <w:t>тике, изученной на лекциях</w:t>
      </w:r>
      <w:r>
        <w:t>.</w:t>
      </w:r>
    </w:p>
    <w:p w:rsidR="001B154D" w:rsidRPr="00D03BB3" w:rsidRDefault="001B154D" w:rsidP="001B154D">
      <w:r w:rsidRPr="00EE5B92">
        <w:rPr>
          <w:u w:val="single"/>
        </w:rPr>
        <w:t>Самостоятельная работа</w:t>
      </w:r>
      <w:r>
        <w:t xml:space="preserve"> – изучение литературы, подготовка к обсуждению судебной практики, подбор материалов для эссе.</w:t>
      </w:r>
    </w:p>
    <w:p w:rsidR="00EE5B92" w:rsidRPr="00482F50" w:rsidRDefault="00B76AC5" w:rsidP="00EE5B92">
      <w:r w:rsidRPr="00EE5B92">
        <w:rPr>
          <w:u w:val="single"/>
        </w:rPr>
        <w:t>Литература по разделу</w:t>
      </w:r>
      <w:r>
        <w:t xml:space="preserve">: </w:t>
      </w:r>
      <w:proofErr w:type="spellStart"/>
      <w:r w:rsidR="00EE5B92" w:rsidRPr="00EE5B92">
        <w:t>Фогельсон</w:t>
      </w:r>
      <w:proofErr w:type="spellEnd"/>
      <w:r w:rsidR="00EE5B92">
        <w:t xml:space="preserve"> Ю</w:t>
      </w:r>
      <w:r w:rsidR="00EE5B92" w:rsidRPr="00482F50">
        <w:t>.</w:t>
      </w:r>
      <w:r w:rsidR="00EE5B92">
        <w:t xml:space="preserve"> Б. [1], главы 3, 6, 7 </w:t>
      </w:r>
      <w:proofErr w:type="spellStart"/>
      <w:r w:rsidR="00EE5B92">
        <w:t>Бр</w:t>
      </w:r>
      <w:r w:rsidR="00B344DD">
        <w:t>еннер</w:t>
      </w:r>
      <w:proofErr w:type="spellEnd"/>
      <w:r w:rsidR="00B344DD">
        <w:t xml:space="preserve"> В.В.</w:t>
      </w:r>
      <w:r w:rsidR="00EE5B92">
        <w:t xml:space="preserve"> [</w:t>
      </w:r>
      <w:r w:rsidR="00B344DD">
        <w:t>3</w:t>
      </w:r>
      <w:r w:rsidR="00EE5B92">
        <w:t xml:space="preserve">], </w:t>
      </w:r>
      <w:proofErr w:type="spellStart"/>
      <w:r w:rsidR="00B344DD">
        <w:t>Фогельсон</w:t>
      </w:r>
      <w:proofErr w:type="spellEnd"/>
      <w:r w:rsidR="00B344DD">
        <w:t xml:space="preserve"> Ю.Б. </w:t>
      </w:r>
      <w:r w:rsidR="00EE5B92">
        <w:t>[</w:t>
      </w:r>
      <w:r w:rsidR="00B344DD">
        <w:t>11</w:t>
      </w:r>
      <w:r w:rsidR="00EE5B92">
        <w:t xml:space="preserve">], </w:t>
      </w:r>
      <w:r w:rsidR="00B84196">
        <w:t xml:space="preserve">Кириченко М. [26], </w:t>
      </w:r>
      <w:r w:rsidR="006B2D34">
        <w:t xml:space="preserve">Мамедов А.А. [32],  </w:t>
      </w:r>
      <w:proofErr w:type="spellStart"/>
      <w:r w:rsidR="00052BF2">
        <w:t>Микеладзе</w:t>
      </w:r>
      <w:proofErr w:type="spellEnd"/>
      <w:r w:rsidR="00EE5B92">
        <w:t xml:space="preserve"> И. [</w:t>
      </w:r>
      <w:r w:rsidR="00052BF2">
        <w:t>33</w:t>
      </w:r>
      <w:r w:rsidR="00EE5B92">
        <w:t xml:space="preserve">], </w:t>
      </w:r>
      <w:proofErr w:type="spellStart"/>
      <w:r w:rsidR="004568DA">
        <w:t>Фогельсон</w:t>
      </w:r>
      <w:proofErr w:type="spellEnd"/>
      <w:r w:rsidR="004568DA">
        <w:t xml:space="preserve"> Ю. [41], </w:t>
      </w:r>
      <w:r w:rsidR="00052BF2">
        <w:t>Худ</w:t>
      </w:r>
      <w:r w:rsidR="00052BF2">
        <w:t>я</w:t>
      </w:r>
      <w:r w:rsidR="00052BF2">
        <w:t xml:space="preserve">ков А.И. </w:t>
      </w:r>
      <w:r w:rsidR="00EE5B92">
        <w:t>[</w:t>
      </w:r>
      <w:r w:rsidR="00052BF2">
        <w:t>44</w:t>
      </w:r>
      <w:r w:rsidR="00EE5B92">
        <w:t>],</w:t>
      </w:r>
      <w:r w:rsidR="00EE5B92" w:rsidRPr="0048323F">
        <w:t xml:space="preserve"> </w:t>
      </w:r>
      <w:r w:rsidR="00052BF2">
        <w:t>Яковлева С.</w:t>
      </w:r>
      <w:r w:rsidR="00EE5B92">
        <w:t xml:space="preserve"> [</w:t>
      </w:r>
      <w:r w:rsidR="00052BF2">
        <w:t>48</w:t>
      </w:r>
      <w:r w:rsidR="00EE5B92">
        <w:t>]</w:t>
      </w:r>
      <w:r w:rsidR="003E0839">
        <w:t>.</w:t>
      </w:r>
    </w:p>
    <w:p w:rsidR="00D03BB3" w:rsidRPr="003E0839" w:rsidRDefault="00D46288" w:rsidP="00EE5B92">
      <w:pPr>
        <w:rPr>
          <w:b/>
        </w:rPr>
      </w:pPr>
      <w:r w:rsidRPr="003E0839">
        <w:rPr>
          <w:b/>
        </w:rPr>
        <w:t>Раздел 4</w:t>
      </w:r>
      <w:r w:rsidR="00D03BB3" w:rsidRPr="003E0839">
        <w:rPr>
          <w:b/>
        </w:rPr>
        <w:t>.</w:t>
      </w:r>
      <w:r w:rsidR="00A4244C" w:rsidRPr="003E0839">
        <w:rPr>
          <w:b/>
        </w:rPr>
        <w:t xml:space="preserve"> Регулирование </w:t>
      </w:r>
      <w:r w:rsidR="00012F5E">
        <w:rPr>
          <w:b/>
        </w:rPr>
        <w:t xml:space="preserve">сектора </w:t>
      </w:r>
      <w:r w:rsidR="00A4244C" w:rsidRPr="003E0839">
        <w:rPr>
          <w:b/>
        </w:rPr>
        <w:t>других финансовых услуг</w:t>
      </w:r>
      <w:r w:rsidR="00FA3054" w:rsidRPr="003E0839">
        <w:rPr>
          <w:b/>
        </w:rPr>
        <w:t>.</w:t>
      </w:r>
    </w:p>
    <w:p w:rsidR="001A6D00" w:rsidRDefault="001A6D00" w:rsidP="001A6D00">
      <w:r w:rsidRPr="003E0839">
        <w:rPr>
          <w:u w:val="single"/>
        </w:rPr>
        <w:t>Лекци</w:t>
      </w:r>
      <w:r w:rsidR="001B154D" w:rsidRPr="003E0839">
        <w:rPr>
          <w:u w:val="single"/>
        </w:rPr>
        <w:t>и</w:t>
      </w:r>
      <w:r>
        <w:t xml:space="preserve"> - </w:t>
      </w:r>
      <w:r w:rsidR="001B154D">
        <w:t>8</w:t>
      </w:r>
      <w:r>
        <w:t xml:space="preserve"> час</w:t>
      </w:r>
      <w:r w:rsidR="001B154D">
        <w:t>ов</w:t>
      </w:r>
      <w:r w:rsidR="004D2412">
        <w:t xml:space="preserve"> по темам</w:t>
      </w:r>
      <w:r>
        <w:t>:</w:t>
      </w:r>
    </w:p>
    <w:p w:rsidR="001B154D" w:rsidRPr="004374B9" w:rsidRDefault="001B154D" w:rsidP="001B154D">
      <w:r w:rsidRPr="004374B9">
        <w:t>Профессиональные участники рынка ценных бумаг и правовое регулирование и</w:t>
      </w:r>
      <w:r>
        <w:t>х де</w:t>
      </w:r>
      <w:r>
        <w:t>я</w:t>
      </w:r>
      <w:r>
        <w:t>тельности. Фондовые биржи. Роль с</w:t>
      </w:r>
      <w:r w:rsidRPr="004374B9">
        <w:t>аморегулир</w:t>
      </w:r>
      <w:r>
        <w:t>ования</w:t>
      </w:r>
      <w:r w:rsidRPr="004374B9">
        <w:t xml:space="preserve"> на рынк</w:t>
      </w:r>
      <w:r>
        <w:t>е ценных бумаг</w:t>
      </w:r>
      <w:r w:rsidRPr="004374B9">
        <w:t>.</w:t>
      </w:r>
      <w:r>
        <w:t xml:space="preserve"> Специальные средства защиты инвесторов на рынке ценных бумаг. </w:t>
      </w:r>
      <w:r w:rsidRPr="004374B9">
        <w:t>Правовое регулирование деятельности акционерных инвестиционных фондов, управляющих компаний и депозитариев паевых инв</w:t>
      </w:r>
      <w:r w:rsidRPr="004374B9">
        <w:t>е</w:t>
      </w:r>
      <w:r w:rsidRPr="004374B9">
        <w:t>стиционных фондов. Особенности создания и прекращения деятельности инвестиционных фондов.</w:t>
      </w:r>
      <w:r>
        <w:t xml:space="preserve"> </w:t>
      </w:r>
      <w:r w:rsidRPr="004374B9">
        <w:t>Правовое регулирование деятельности негосударственных пенсионных фондов. Ос</w:t>
      </w:r>
      <w:r w:rsidRPr="004374B9">
        <w:t>о</w:t>
      </w:r>
      <w:r w:rsidRPr="004374B9">
        <w:t xml:space="preserve">бенности создания и прекращения деятельности негосударственных пенсионных фондов. </w:t>
      </w:r>
      <w:r>
        <w:t>Управляющие компании и д</w:t>
      </w:r>
      <w:r w:rsidRPr="004374B9">
        <w:t>епозитарии негосударственных пенсионных фондов.</w:t>
      </w:r>
      <w:r>
        <w:t xml:space="preserve"> Публичные требования в «третьем секторе» финансовых услуг (раскрытие информации, финансовая усто</w:t>
      </w:r>
      <w:r>
        <w:t>й</w:t>
      </w:r>
      <w:r>
        <w:t>чивость, лицензирование). Надзор в третьем секторе финансовых услуг. Международная орг</w:t>
      </w:r>
      <w:r>
        <w:t>а</w:t>
      </w:r>
      <w:r>
        <w:t>низация комиссий по ценным бумагам (ИОСКО). Принципы ИОСКО. Особенности надзора за НПФ</w:t>
      </w:r>
    </w:p>
    <w:p w:rsidR="001B154D" w:rsidRDefault="001B154D" w:rsidP="001B154D">
      <w:r w:rsidRPr="003E0839">
        <w:rPr>
          <w:u w:val="single"/>
        </w:rPr>
        <w:t>Семинар</w:t>
      </w:r>
      <w:r w:rsidRPr="001A6D00">
        <w:t xml:space="preserve"> </w:t>
      </w:r>
      <w:r>
        <w:t>– 4 часа</w:t>
      </w:r>
    </w:p>
    <w:p w:rsidR="001B154D" w:rsidRDefault="001B154D" w:rsidP="001B154D">
      <w:r>
        <w:t xml:space="preserve">Содержание работы на семинаре: обсуждение литературы и судебной практики </w:t>
      </w:r>
      <w:r w:rsidRPr="001A6D00">
        <w:t>по тем</w:t>
      </w:r>
      <w:r w:rsidRPr="001A6D00">
        <w:t>а</w:t>
      </w:r>
      <w:r w:rsidRPr="001A6D00">
        <w:t>тике, изученной на лекциях</w:t>
      </w:r>
      <w:r>
        <w:t>.</w:t>
      </w:r>
    </w:p>
    <w:p w:rsidR="001B154D" w:rsidRPr="00D03BB3" w:rsidRDefault="001B154D" w:rsidP="001B154D">
      <w:r w:rsidRPr="003E0839">
        <w:rPr>
          <w:u w:val="single"/>
        </w:rPr>
        <w:t>Самостоятельная работа</w:t>
      </w:r>
      <w:r>
        <w:t xml:space="preserve"> – изучение литературы, подготовка к обсуждению судебной практики, подбор материалов для эссе.</w:t>
      </w:r>
    </w:p>
    <w:p w:rsidR="00D03BB3" w:rsidRPr="00D03BB3" w:rsidRDefault="00B76AC5" w:rsidP="00D03BB3">
      <w:pPr>
        <w:rPr>
          <w:highlight w:val="lightGray"/>
        </w:rPr>
      </w:pPr>
      <w:proofErr w:type="gramStart"/>
      <w:r w:rsidRPr="00B76AC5">
        <w:rPr>
          <w:b/>
        </w:rPr>
        <w:t>Литература по разделу</w:t>
      </w:r>
      <w:r>
        <w:t>:</w:t>
      </w:r>
      <w:r w:rsidR="00C20425">
        <w:t xml:space="preserve">, </w:t>
      </w:r>
      <w:proofErr w:type="spellStart"/>
      <w:r w:rsidR="003E0839" w:rsidRPr="00EE5B92">
        <w:t>Фогельсон</w:t>
      </w:r>
      <w:proofErr w:type="spellEnd"/>
      <w:r w:rsidR="003E0839">
        <w:t xml:space="preserve"> Ю</w:t>
      </w:r>
      <w:r w:rsidR="003E0839" w:rsidRPr="00482F50">
        <w:t>.</w:t>
      </w:r>
      <w:r w:rsidR="003E0839">
        <w:t xml:space="preserve"> Б. [1], главы 3, 6, 7 </w:t>
      </w:r>
      <w:r w:rsidR="00D2649A">
        <w:t xml:space="preserve">Волков </w:t>
      </w:r>
      <w:r w:rsidR="00D2649A" w:rsidRPr="00D2649A">
        <w:t>И.А.</w:t>
      </w:r>
      <w:r w:rsidR="003E0839" w:rsidRPr="00D2649A">
        <w:t xml:space="preserve"> </w:t>
      </w:r>
      <w:r w:rsidR="003E0839">
        <w:t>[</w:t>
      </w:r>
      <w:r w:rsidR="00D2649A">
        <w:t>4</w:t>
      </w:r>
      <w:r w:rsidR="003E0839">
        <w:t xml:space="preserve">], </w:t>
      </w:r>
      <w:r w:rsidR="00027205">
        <w:t>Лебедев В.Н.</w:t>
      </w:r>
      <w:r w:rsidR="003E0839">
        <w:t xml:space="preserve"> [</w:t>
      </w:r>
      <w:r w:rsidR="00027205">
        <w:t>6</w:t>
      </w:r>
      <w:r w:rsidR="003E0839">
        <w:t xml:space="preserve">], </w:t>
      </w:r>
      <w:r w:rsidR="00027205">
        <w:t xml:space="preserve">Лившиц И.М. </w:t>
      </w:r>
      <w:r w:rsidR="003E0839">
        <w:t>[</w:t>
      </w:r>
      <w:r w:rsidR="00027205">
        <w:t>7</w:t>
      </w:r>
      <w:r w:rsidR="003E0839">
        <w:t xml:space="preserve">], </w:t>
      </w:r>
      <w:r w:rsidR="00027205">
        <w:t xml:space="preserve">Лукьяненко Д.В. </w:t>
      </w:r>
      <w:r w:rsidR="003E0839">
        <w:t>[</w:t>
      </w:r>
      <w:r w:rsidR="00027205">
        <w:t>8</w:t>
      </w:r>
      <w:r w:rsidR="003E0839">
        <w:t>],</w:t>
      </w:r>
      <w:r w:rsidR="003E0839" w:rsidRPr="0048323F">
        <w:t xml:space="preserve"> </w:t>
      </w:r>
      <w:proofErr w:type="spellStart"/>
      <w:r w:rsidR="00182125">
        <w:t>Апиков</w:t>
      </w:r>
      <w:proofErr w:type="spellEnd"/>
      <w:r w:rsidR="00182125">
        <w:t xml:space="preserve"> Р.С.</w:t>
      </w:r>
      <w:r w:rsidR="003E0839">
        <w:t xml:space="preserve"> [1</w:t>
      </w:r>
      <w:r w:rsidR="00182125">
        <w:t>5</w:t>
      </w:r>
      <w:r w:rsidR="003E0839">
        <w:t>], Б</w:t>
      </w:r>
      <w:r w:rsidR="00182125">
        <w:t xml:space="preserve">обров Е.В. </w:t>
      </w:r>
      <w:r w:rsidR="003E0839">
        <w:t>[</w:t>
      </w:r>
      <w:r w:rsidR="00182125">
        <w:t>17</w:t>
      </w:r>
      <w:r w:rsidR="003E0839">
        <w:t xml:space="preserve">],  </w:t>
      </w:r>
      <w:r w:rsidR="00B12857">
        <w:t xml:space="preserve">Буркова А.Ю. </w:t>
      </w:r>
      <w:r w:rsidR="003E0839">
        <w:t>[2</w:t>
      </w:r>
      <w:r w:rsidR="00B12857">
        <w:t>0</w:t>
      </w:r>
      <w:r w:rsidR="003E0839">
        <w:t xml:space="preserve">], </w:t>
      </w:r>
      <w:r w:rsidR="0087369F">
        <w:t xml:space="preserve">Воробьева Е.В </w:t>
      </w:r>
      <w:r w:rsidR="003E0839">
        <w:t>[2</w:t>
      </w:r>
      <w:r w:rsidR="0087369F">
        <w:t>3</w:t>
      </w:r>
      <w:r w:rsidR="003E0839">
        <w:t xml:space="preserve">], </w:t>
      </w:r>
      <w:proofErr w:type="spellStart"/>
      <w:r w:rsidR="0087369F">
        <w:t>Гридчин</w:t>
      </w:r>
      <w:proofErr w:type="spellEnd"/>
      <w:r w:rsidR="0087369F">
        <w:t xml:space="preserve"> А.Г. </w:t>
      </w:r>
      <w:r w:rsidR="003E0839">
        <w:t>[</w:t>
      </w:r>
      <w:r w:rsidR="0087369F">
        <w:t>2</w:t>
      </w:r>
      <w:r w:rsidR="003E0839">
        <w:t xml:space="preserve">4], </w:t>
      </w:r>
      <w:r w:rsidR="009214DB">
        <w:t>Иванова Е.В.</w:t>
      </w:r>
      <w:r w:rsidR="003E0839">
        <w:t xml:space="preserve"> [</w:t>
      </w:r>
      <w:r w:rsidR="009214DB">
        <w:t>2</w:t>
      </w:r>
      <w:r w:rsidR="003E0839">
        <w:t xml:space="preserve">5], </w:t>
      </w:r>
      <w:r w:rsidR="00B24B1C">
        <w:t>Лифшиц И.М.</w:t>
      </w:r>
      <w:r w:rsidR="003E0839">
        <w:t xml:space="preserve"> [</w:t>
      </w:r>
      <w:r w:rsidR="00B24B1C">
        <w:t>3</w:t>
      </w:r>
      <w:r w:rsidR="003E0839">
        <w:t xml:space="preserve">0], </w:t>
      </w:r>
      <w:proofErr w:type="spellStart"/>
      <w:r w:rsidR="00024204">
        <w:t>Мака</w:t>
      </w:r>
      <w:r w:rsidR="00024204">
        <w:t>р</w:t>
      </w:r>
      <w:r w:rsidR="00024204">
        <w:t>чук</w:t>
      </w:r>
      <w:proofErr w:type="spellEnd"/>
      <w:r w:rsidR="00024204">
        <w:t xml:space="preserve"> З.В.</w:t>
      </w:r>
      <w:r w:rsidR="003E0839">
        <w:t>. [3</w:t>
      </w:r>
      <w:r w:rsidR="00024204">
        <w:t>1</w:t>
      </w:r>
      <w:r w:rsidR="003E0839">
        <w:t xml:space="preserve">], </w:t>
      </w:r>
      <w:r w:rsidR="00097C16">
        <w:t>Пермяков</w:t>
      </w:r>
      <w:proofErr w:type="gramEnd"/>
      <w:r w:rsidR="00097C16">
        <w:t xml:space="preserve"> О.В.</w:t>
      </w:r>
      <w:r w:rsidR="003E0839">
        <w:t xml:space="preserve"> [</w:t>
      </w:r>
      <w:r w:rsidR="00097C16">
        <w:t>37</w:t>
      </w:r>
      <w:r w:rsidR="003E0839">
        <w:t>]</w:t>
      </w:r>
      <w:r w:rsidR="008C1428">
        <w:t xml:space="preserve">, </w:t>
      </w:r>
      <w:proofErr w:type="spellStart"/>
      <w:r w:rsidR="008C1428">
        <w:t>Тагашева</w:t>
      </w:r>
      <w:proofErr w:type="spellEnd"/>
      <w:r w:rsidR="008C1428">
        <w:t xml:space="preserve"> О.В. [39], </w:t>
      </w:r>
      <w:proofErr w:type="spellStart"/>
      <w:r w:rsidR="008C1428">
        <w:t>Шешин</w:t>
      </w:r>
      <w:proofErr w:type="spellEnd"/>
      <w:r w:rsidR="008C1428">
        <w:t xml:space="preserve"> А.Г. [47], Яковлева С. [48].</w:t>
      </w:r>
    </w:p>
    <w:p w:rsidR="001A5F84" w:rsidRPr="001A5F84" w:rsidRDefault="001A5F84" w:rsidP="001A5F84">
      <w:pPr>
        <w:pStyle w:val="1"/>
      </w:pPr>
      <w:r>
        <w:t>Оценочные средства для текущего контроля и аттестации студента</w:t>
      </w:r>
    </w:p>
    <w:p w:rsidR="00DB38F6" w:rsidRDefault="00DB38F6" w:rsidP="001A5F84">
      <w:pPr>
        <w:pStyle w:val="2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851D4A" w:rsidRPr="000E05BD" w:rsidRDefault="00851D4A" w:rsidP="00851D4A">
      <w:pPr>
        <w:rPr>
          <w:u w:val="single"/>
        </w:rPr>
      </w:pPr>
      <w:r w:rsidRPr="000E05BD">
        <w:rPr>
          <w:u w:val="single"/>
        </w:rPr>
        <w:t>Темы эссе</w:t>
      </w:r>
    </w:p>
    <w:p w:rsidR="001B154D" w:rsidRPr="00EA5C95" w:rsidRDefault="001B154D" w:rsidP="0075028B">
      <w:pPr>
        <w:pStyle w:val="af5"/>
        <w:numPr>
          <w:ilvl w:val="0"/>
          <w:numId w:val="7"/>
        </w:numPr>
      </w:pPr>
      <w:r w:rsidRPr="00EA5C95">
        <w:t>Правовое положение Банка России. Его функции и возможности</w:t>
      </w:r>
    </w:p>
    <w:p w:rsidR="001B154D" w:rsidRPr="00EA5C95" w:rsidRDefault="001B154D" w:rsidP="0075028B">
      <w:pPr>
        <w:pStyle w:val="af5"/>
        <w:numPr>
          <w:ilvl w:val="0"/>
          <w:numId w:val="7"/>
        </w:numPr>
      </w:pPr>
      <w:r w:rsidRPr="00EA5C95">
        <w:t>Банковские операции и банковские сделки по законодательству РФ</w:t>
      </w:r>
    </w:p>
    <w:p w:rsidR="001B154D" w:rsidRPr="00EA5C95" w:rsidRDefault="001B154D" w:rsidP="0075028B">
      <w:pPr>
        <w:pStyle w:val="af5"/>
        <w:numPr>
          <w:ilvl w:val="0"/>
          <w:numId w:val="7"/>
        </w:numPr>
      </w:pPr>
      <w:r w:rsidRPr="00EA5C95">
        <w:t>Правовое регулирование системы страхования банковских вкладов в РФ.</w:t>
      </w:r>
    </w:p>
    <w:p w:rsidR="001B154D" w:rsidRPr="00EA5C95" w:rsidRDefault="001B154D" w:rsidP="0075028B">
      <w:pPr>
        <w:pStyle w:val="af5"/>
        <w:numPr>
          <w:ilvl w:val="0"/>
          <w:numId w:val="7"/>
        </w:numPr>
      </w:pPr>
      <w:r w:rsidRPr="00EA5C95">
        <w:t>Финансовые посредники на рынке ценных бумаг (требования раскрытия инфо</w:t>
      </w:r>
      <w:r w:rsidRPr="00EA5C95">
        <w:t>р</w:t>
      </w:r>
      <w:r w:rsidRPr="00EA5C95">
        <w:t xml:space="preserve">мации и другие публичные требования, лицензирование). </w:t>
      </w:r>
    </w:p>
    <w:p w:rsidR="001B154D" w:rsidRPr="00EA5C95" w:rsidRDefault="001B154D" w:rsidP="0075028B">
      <w:pPr>
        <w:pStyle w:val="af5"/>
        <w:numPr>
          <w:ilvl w:val="0"/>
          <w:numId w:val="7"/>
        </w:numPr>
      </w:pPr>
      <w:r w:rsidRPr="00EA5C95">
        <w:t>Конфликт интересов на рынке ценных бумаг и способы его преодоления.</w:t>
      </w:r>
    </w:p>
    <w:p w:rsidR="001B154D" w:rsidRPr="00EA5C95" w:rsidRDefault="001B154D" w:rsidP="0075028B">
      <w:pPr>
        <w:pStyle w:val="af5"/>
        <w:numPr>
          <w:ilvl w:val="0"/>
          <w:numId w:val="7"/>
        </w:numPr>
      </w:pPr>
      <w:r w:rsidRPr="00EA5C95">
        <w:t>Понятие «</w:t>
      </w:r>
      <w:proofErr w:type="spellStart"/>
      <w:r w:rsidRPr="00EA5C95">
        <w:t>инсайдерская</w:t>
      </w:r>
      <w:proofErr w:type="spellEnd"/>
      <w:r w:rsidRPr="00EA5C95">
        <w:t xml:space="preserve"> информация» и правовые средства защиты от ее испол</w:t>
      </w:r>
      <w:r w:rsidRPr="00EA5C95">
        <w:t>ь</w:t>
      </w:r>
      <w:r w:rsidRPr="00EA5C95">
        <w:t>зования.</w:t>
      </w:r>
    </w:p>
    <w:p w:rsidR="001B154D" w:rsidRPr="00EA5C95" w:rsidRDefault="001B154D" w:rsidP="0075028B">
      <w:pPr>
        <w:pStyle w:val="af5"/>
        <w:numPr>
          <w:ilvl w:val="0"/>
          <w:numId w:val="7"/>
        </w:numPr>
      </w:pPr>
      <w:r w:rsidRPr="00EA5C95">
        <w:t>Схемы коллективного инвестирования: акционерные и паевые инвестиционные фонды.</w:t>
      </w:r>
    </w:p>
    <w:p w:rsidR="001B154D" w:rsidRPr="00EA5C95" w:rsidRDefault="001B154D" w:rsidP="0075028B">
      <w:pPr>
        <w:pStyle w:val="af5"/>
        <w:numPr>
          <w:ilvl w:val="0"/>
          <w:numId w:val="7"/>
        </w:numPr>
      </w:pPr>
      <w:r w:rsidRPr="00EA5C95">
        <w:t>«Несправедливые (недобросовестные)» условия договоров на оказание финанс</w:t>
      </w:r>
      <w:r w:rsidRPr="00EA5C95">
        <w:t>о</w:t>
      </w:r>
      <w:r w:rsidRPr="00EA5C95">
        <w:t>вых услуг.</w:t>
      </w:r>
    </w:p>
    <w:p w:rsidR="001B154D" w:rsidRPr="00EA5C95" w:rsidRDefault="001B154D" w:rsidP="0075028B">
      <w:pPr>
        <w:pStyle w:val="af5"/>
        <w:numPr>
          <w:ilvl w:val="0"/>
          <w:numId w:val="7"/>
        </w:numPr>
      </w:pPr>
      <w:r w:rsidRPr="00EA5C95">
        <w:t>Правовое регулирование негосударственных пе</w:t>
      </w:r>
      <w:r w:rsidR="00EA5C95">
        <w:t>нсионных фондов в РФ</w:t>
      </w:r>
    </w:p>
    <w:p w:rsidR="001B154D" w:rsidRPr="00EA5C95" w:rsidRDefault="001B154D" w:rsidP="0075028B">
      <w:pPr>
        <w:pStyle w:val="af5"/>
        <w:numPr>
          <w:ilvl w:val="0"/>
          <w:numId w:val="7"/>
        </w:numPr>
      </w:pPr>
      <w:r w:rsidRPr="00EA5C95">
        <w:t>Раскрытие информации на рынках финансовых услуг</w:t>
      </w:r>
    </w:p>
    <w:p w:rsidR="001B154D" w:rsidRPr="00EA5C95" w:rsidRDefault="001B154D" w:rsidP="0075028B">
      <w:pPr>
        <w:pStyle w:val="af5"/>
        <w:numPr>
          <w:ilvl w:val="0"/>
          <w:numId w:val="7"/>
        </w:numPr>
      </w:pPr>
      <w:r w:rsidRPr="00EA5C95">
        <w:t>Антимонопольное регулирование на рынка</w:t>
      </w:r>
      <w:r w:rsidR="00EA5C95">
        <w:t>х финансовых услуг</w:t>
      </w:r>
      <w:r w:rsidRPr="00EA5C95">
        <w:t>.</w:t>
      </w:r>
    </w:p>
    <w:p w:rsidR="001B154D" w:rsidRPr="00EA5C95" w:rsidRDefault="001B154D" w:rsidP="0075028B">
      <w:pPr>
        <w:pStyle w:val="af5"/>
        <w:numPr>
          <w:ilvl w:val="0"/>
          <w:numId w:val="7"/>
        </w:numPr>
      </w:pPr>
      <w:r w:rsidRPr="00EA5C95">
        <w:t>Правовое регулирование борьбы с отмыванием денег и финансированием терр</w:t>
      </w:r>
      <w:r w:rsidRPr="00EA5C95">
        <w:t>о</w:t>
      </w:r>
      <w:r w:rsidRPr="00EA5C95">
        <w:t>ризма</w:t>
      </w:r>
    </w:p>
    <w:p w:rsidR="001B154D" w:rsidRPr="00EA5C95" w:rsidRDefault="001B154D" w:rsidP="0075028B">
      <w:pPr>
        <w:pStyle w:val="af5"/>
        <w:numPr>
          <w:ilvl w:val="0"/>
          <w:numId w:val="7"/>
        </w:numPr>
      </w:pPr>
      <w:proofErr w:type="spellStart"/>
      <w:r w:rsidRPr="00EA5C95">
        <w:t>Бреттон-Вудские</w:t>
      </w:r>
      <w:proofErr w:type="spellEnd"/>
      <w:r w:rsidRPr="00EA5C95">
        <w:t xml:space="preserve"> соглашения и </w:t>
      </w:r>
      <w:proofErr w:type="spellStart"/>
      <w:r w:rsidRPr="00EA5C95">
        <w:t>Бреттон-Вудские</w:t>
      </w:r>
      <w:proofErr w:type="spellEnd"/>
      <w:r w:rsidRPr="00EA5C95">
        <w:t xml:space="preserve"> учреждения.</w:t>
      </w:r>
    </w:p>
    <w:p w:rsidR="001B154D" w:rsidRPr="00EA5C95" w:rsidRDefault="001B154D" w:rsidP="0075028B">
      <w:pPr>
        <w:pStyle w:val="af5"/>
        <w:numPr>
          <w:ilvl w:val="0"/>
          <w:numId w:val="7"/>
        </w:numPr>
      </w:pPr>
      <w:r w:rsidRPr="00EA5C95">
        <w:t>12 международных стандартов устойчивости финансовых систем</w:t>
      </w:r>
    </w:p>
    <w:p w:rsidR="001B154D" w:rsidRPr="00EA5C95" w:rsidRDefault="001B154D" w:rsidP="0075028B">
      <w:pPr>
        <w:pStyle w:val="af5"/>
        <w:numPr>
          <w:ilvl w:val="0"/>
          <w:numId w:val="7"/>
        </w:numPr>
      </w:pPr>
      <w:proofErr w:type="spellStart"/>
      <w:proofErr w:type="gramStart"/>
      <w:r w:rsidRPr="00EA5C95">
        <w:t>Риск-ориентированный</w:t>
      </w:r>
      <w:proofErr w:type="spellEnd"/>
      <w:proofErr w:type="gramEnd"/>
      <w:r w:rsidRPr="00EA5C95">
        <w:t xml:space="preserve"> надзор на ры</w:t>
      </w:r>
      <w:r w:rsidR="00EA5C95">
        <w:t>нке финансовых услуг</w:t>
      </w:r>
    </w:p>
    <w:p w:rsidR="001B154D" w:rsidRPr="00EA5C95" w:rsidRDefault="001B154D" w:rsidP="0075028B">
      <w:pPr>
        <w:pStyle w:val="af5"/>
        <w:numPr>
          <w:ilvl w:val="0"/>
          <w:numId w:val="7"/>
        </w:numPr>
      </w:pPr>
      <w:proofErr w:type="spellStart"/>
      <w:r w:rsidRPr="00EA5C95">
        <w:t>Базельские</w:t>
      </w:r>
      <w:proofErr w:type="spellEnd"/>
      <w:r w:rsidRPr="00EA5C95">
        <w:t xml:space="preserve"> принципы банковского надзора. </w:t>
      </w:r>
      <w:proofErr w:type="spellStart"/>
      <w:r w:rsidRPr="00EA5C95">
        <w:t>Базельский</w:t>
      </w:r>
      <w:proofErr w:type="spellEnd"/>
      <w:r w:rsidRPr="00EA5C95">
        <w:t xml:space="preserve"> Конкордат (Базель I и Б</w:t>
      </w:r>
      <w:r w:rsidRPr="00EA5C95">
        <w:t>а</w:t>
      </w:r>
      <w:r w:rsidRPr="00EA5C95">
        <w:t>зель II, Базель II</w:t>
      </w:r>
      <w:r w:rsidR="00EA5C95">
        <w:t>I)</w:t>
      </w:r>
    </w:p>
    <w:p w:rsidR="001B154D" w:rsidRPr="00EA5C95" w:rsidRDefault="001B154D" w:rsidP="0075028B">
      <w:pPr>
        <w:pStyle w:val="af5"/>
        <w:numPr>
          <w:ilvl w:val="0"/>
          <w:numId w:val="7"/>
        </w:numPr>
      </w:pPr>
      <w:proofErr w:type="gramStart"/>
      <w:r w:rsidRPr="00EA5C95">
        <w:t>Международное регулирование свободы доступа к финансовым услугам (Согл</w:t>
      </w:r>
      <w:r w:rsidRPr="00EA5C95">
        <w:t>а</w:t>
      </w:r>
      <w:r w:rsidRPr="00EA5C95">
        <w:t>шение на о. Корфу.</w:t>
      </w:r>
      <w:proofErr w:type="gramEnd"/>
      <w:r w:rsidRPr="00EA5C95">
        <w:t xml:space="preserve"> </w:t>
      </w:r>
      <w:proofErr w:type="gramStart"/>
      <w:r w:rsidRPr="00EA5C95">
        <w:t>Соглашение по торговле услугами ГАТС).</w:t>
      </w:r>
      <w:proofErr w:type="gramEnd"/>
    </w:p>
    <w:p w:rsidR="001B154D" w:rsidRPr="00EA5C95" w:rsidRDefault="001B154D" w:rsidP="0075028B">
      <w:pPr>
        <w:pStyle w:val="af5"/>
        <w:numPr>
          <w:ilvl w:val="0"/>
          <w:numId w:val="7"/>
        </w:numPr>
      </w:pPr>
      <w:r w:rsidRPr="00EA5C95">
        <w:t>Деятельност</w:t>
      </w:r>
      <w:r w:rsidR="00EA5C95">
        <w:t>ь Банка международных расчетов</w:t>
      </w:r>
    </w:p>
    <w:p w:rsidR="001B154D" w:rsidRPr="00EA5C95" w:rsidRDefault="001B154D" w:rsidP="0075028B">
      <w:pPr>
        <w:pStyle w:val="af5"/>
        <w:numPr>
          <w:ilvl w:val="0"/>
          <w:numId w:val="7"/>
        </w:numPr>
      </w:pPr>
      <w:r w:rsidRPr="00EA5C95">
        <w:t>Правовое регулирование надзора на рынке ценных бумаг РФ в сопоставлени</w:t>
      </w:r>
      <w:r w:rsidR="00EA5C95">
        <w:t>и с принципами ИОСКО</w:t>
      </w:r>
    </w:p>
    <w:p w:rsidR="000607E2" w:rsidRPr="00EA5C95" w:rsidRDefault="001B154D" w:rsidP="0075028B">
      <w:pPr>
        <w:pStyle w:val="af5"/>
        <w:numPr>
          <w:ilvl w:val="0"/>
          <w:numId w:val="7"/>
        </w:numPr>
      </w:pPr>
      <w:r w:rsidRPr="00EA5C95">
        <w:t>Правовое регулирование страхового надзора в РФ в сопоставлении с принци</w:t>
      </w:r>
      <w:r w:rsidR="00EA5C95">
        <w:t>пами МАСН</w:t>
      </w:r>
    </w:p>
    <w:p w:rsidR="00030D50" w:rsidRDefault="00030D50" w:rsidP="00851D4A"/>
    <w:p w:rsidR="00DB38F6" w:rsidRDefault="00851D4A" w:rsidP="00DB38F6">
      <w:pPr>
        <w:rPr>
          <w:u w:val="single"/>
        </w:rPr>
      </w:pPr>
      <w:r w:rsidRPr="000E05BD">
        <w:rPr>
          <w:u w:val="single"/>
        </w:rPr>
        <w:t>Перечень судебных актов для анализа:</w:t>
      </w:r>
    </w:p>
    <w:p w:rsidR="002139F1" w:rsidRDefault="0069035B" w:rsidP="00F267D2">
      <w:proofErr w:type="gramStart"/>
      <w:r w:rsidRPr="004374B9">
        <w:t>ПВАС №13400/03, ПФАСПВО №А12-7767/04-С36, ПФАС</w:t>
      </w:r>
      <w:r>
        <w:t>МО №КГ-А40/13301-06, ПФАСМО №КА-А40/6277-08</w:t>
      </w:r>
      <w:r w:rsidRPr="004B45D0">
        <w:t>,</w:t>
      </w:r>
      <w:r>
        <w:t xml:space="preserve"> </w:t>
      </w:r>
      <w:r w:rsidRPr="004374B9">
        <w:t>ПФАСМО №КА-А40/935-07</w:t>
      </w:r>
      <w:r>
        <w:t xml:space="preserve">, </w:t>
      </w:r>
      <w:r w:rsidRPr="0038616C">
        <w:t>ПВАС №11627/06,</w:t>
      </w:r>
      <w:r w:rsidRPr="004374B9">
        <w:t xml:space="preserve"> ПФАСВВО №А</w:t>
      </w:r>
      <w:r>
        <w:t>82-647/2007-29</w:t>
      </w:r>
      <w:r w:rsidRPr="004374B9">
        <w:t xml:space="preserve">, </w:t>
      </w:r>
      <w:r>
        <w:t>П</w:t>
      </w:r>
      <w:r w:rsidRPr="004374B9">
        <w:t>9ААС №09АП-5198/2007-АК</w:t>
      </w:r>
      <w:r>
        <w:t xml:space="preserve">, </w:t>
      </w:r>
      <w:r w:rsidRPr="0038616C">
        <w:t>ПФАСМО №КГ-А40/158-03Б и ПВАС №848/0</w:t>
      </w:r>
      <w:r w:rsidR="005141B4">
        <w:t>2</w:t>
      </w:r>
      <w:r>
        <w:t xml:space="preserve">, </w:t>
      </w:r>
      <w:r w:rsidRPr="0038616C">
        <w:t>ПФАСМО №КА-А40/5013-0</w:t>
      </w:r>
      <w:r w:rsidR="005141B4">
        <w:t>7</w:t>
      </w:r>
      <w:r>
        <w:t xml:space="preserve">, ПФАСВВО </w:t>
      </w:r>
      <w:r w:rsidRPr="00035C14">
        <w:t>№А43-23155/2011</w:t>
      </w:r>
      <w:r>
        <w:t xml:space="preserve">, </w:t>
      </w:r>
      <w:proofErr w:type="spellStart"/>
      <w:r w:rsidRPr="0038616C">
        <w:t>ППМосОбл</w:t>
      </w:r>
      <w:r w:rsidR="005141B4">
        <w:t>Суда</w:t>
      </w:r>
      <w:proofErr w:type="spellEnd"/>
      <w:r w:rsidR="005141B4">
        <w:t xml:space="preserve"> №724 по делу №44г-427/06</w:t>
      </w:r>
      <w:r>
        <w:t>,</w:t>
      </w:r>
      <w:r w:rsidRPr="00507C27">
        <w:t xml:space="preserve"> </w:t>
      </w:r>
      <w:r w:rsidRPr="0038616C">
        <w:t>ПФАСДВО №Ф03-А51/02-1/1362,</w:t>
      </w:r>
      <w:r>
        <w:t xml:space="preserve"> </w:t>
      </w:r>
      <w:proofErr w:type="spellStart"/>
      <w:r w:rsidRPr="0038616C">
        <w:t>ОбзорВС</w:t>
      </w:r>
      <w:proofErr w:type="spellEnd"/>
      <w:r w:rsidRPr="0038616C">
        <w:t xml:space="preserve"> за 1 ква</w:t>
      </w:r>
      <w:r>
        <w:t>ртал 2008</w:t>
      </w:r>
      <w:r w:rsidRPr="0038616C">
        <w:t xml:space="preserve"> </w:t>
      </w:r>
      <w:r w:rsidR="005141B4">
        <w:t>от 28.05.2008</w:t>
      </w:r>
      <w:r w:rsidRPr="0038616C">
        <w:t xml:space="preserve">, </w:t>
      </w:r>
      <w:proofErr w:type="spellStart"/>
      <w:r w:rsidRPr="0038616C">
        <w:t>ОпрКС</w:t>
      </w:r>
      <w:proofErr w:type="spellEnd"/>
      <w:r w:rsidRPr="0038616C">
        <w:t xml:space="preserve"> №487-О от 02.11.2006</w:t>
      </w:r>
      <w:r>
        <w:t>,</w:t>
      </w:r>
      <w:r w:rsidRPr="0098166D">
        <w:t xml:space="preserve"> </w:t>
      </w:r>
      <w:r>
        <w:t>ПКС №17-П</w:t>
      </w:r>
      <w:proofErr w:type="gramEnd"/>
      <w:r>
        <w:t xml:space="preserve"> </w:t>
      </w:r>
      <w:proofErr w:type="gramStart"/>
      <w:r>
        <w:t>от 22.12.2002</w:t>
      </w:r>
      <w:r w:rsidR="005141B4">
        <w:t xml:space="preserve">, </w:t>
      </w:r>
      <w:r w:rsidRPr="0038616C">
        <w:t>ПФАСЗ</w:t>
      </w:r>
      <w:r w:rsidR="005141B4">
        <w:t>СО №Ф04-9819/2005(18899-А27-29)</w:t>
      </w:r>
      <w:r>
        <w:t>, ПФАСМО №КА-А40/13255-07</w:t>
      </w:r>
      <w:r w:rsidR="005141B4">
        <w:t xml:space="preserve">, </w:t>
      </w:r>
      <w:r>
        <w:t xml:space="preserve">ПФАСМО №КА-А40/2187-07, </w:t>
      </w:r>
      <w:r w:rsidR="005141B4">
        <w:t>П</w:t>
      </w:r>
      <w:r>
        <w:t>Ф</w:t>
      </w:r>
      <w:r>
        <w:t>А</w:t>
      </w:r>
      <w:r w:rsidR="005141B4">
        <w:t>СУО №Ф09-905/07-С6</w:t>
      </w:r>
      <w:r>
        <w:t>, П9ААС №09АП-6170/2006-АК</w:t>
      </w:r>
      <w:r w:rsidR="005141B4">
        <w:t>,</w:t>
      </w:r>
      <w:r>
        <w:t xml:space="preserve"> ПФАСМО №КА-А40/11802-06,</w:t>
      </w:r>
      <w:r w:rsidR="005141B4">
        <w:t xml:space="preserve"> </w:t>
      </w:r>
      <w:r w:rsidRPr="004374B9">
        <w:t>ПФАСЦО №А64-5521/06-16</w:t>
      </w:r>
      <w:r w:rsidR="005141B4">
        <w:t>,</w:t>
      </w:r>
      <w:r w:rsidRPr="004374B9">
        <w:t xml:space="preserve">  </w:t>
      </w:r>
      <w:r w:rsidRPr="0038616C">
        <w:t>ПФАСПВО №А65-48/03-СА2-11, П9ААС №09АП-14422/</w:t>
      </w:r>
      <w:r w:rsidR="005141B4">
        <w:t>2006-ГК</w:t>
      </w:r>
      <w:r w:rsidRPr="0038616C">
        <w:t xml:space="preserve">, </w:t>
      </w:r>
      <w:r w:rsidRPr="004374B9">
        <w:t>ПФАСПВО №А57-10723/02-9</w:t>
      </w:r>
      <w:r w:rsidR="005141B4">
        <w:t>,</w:t>
      </w:r>
      <w:r w:rsidRPr="004374B9">
        <w:t xml:space="preserve"> </w:t>
      </w:r>
      <w:r w:rsidRPr="0038616C">
        <w:t>П9ААС №09АП-3465/05-ГК</w:t>
      </w:r>
      <w:r>
        <w:t>,</w:t>
      </w:r>
      <w:r w:rsidRPr="007B2655">
        <w:t xml:space="preserve"> </w:t>
      </w:r>
      <w:r>
        <w:t xml:space="preserve">ПФАС МО </w:t>
      </w:r>
      <w:r w:rsidR="005141B4">
        <w:t>№КГ-А40/3780-05,</w:t>
      </w:r>
      <w:r>
        <w:t xml:space="preserve"> </w:t>
      </w:r>
      <w:proofErr w:type="spellStart"/>
      <w:r>
        <w:t>Инф</w:t>
      </w:r>
      <w:proofErr w:type="spellEnd"/>
      <w:r>
        <w:t>. письма ВАС от 13.09.2011, №№146, 147</w:t>
      </w:r>
      <w:r w:rsidR="005141B4">
        <w:t>,</w:t>
      </w:r>
      <w:r w:rsidRPr="00E7346D">
        <w:t xml:space="preserve"> </w:t>
      </w:r>
      <w:r>
        <w:t>РАСМ №А40-40374/04-89-467</w:t>
      </w:r>
      <w:r w:rsidR="005141B4">
        <w:t xml:space="preserve">, </w:t>
      </w:r>
      <w:proofErr w:type="spellStart"/>
      <w:r w:rsidRPr="0038616C">
        <w:t>Оп</w:t>
      </w:r>
      <w:r>
        <w:t>р</w:t>
      </w:r>
      <w:r w:rsidRPr="0038616C">
        <w:t>ВАС</w:t>
      </w:r>
      <w:proofErr w:type="spellEnd"/>
      <w:r w:rsidR="005141B4">
        <w:t xml:space="preserve"> </w:t>
      </w:r>
      <w:r w:rsidRPr="0038616C">
        <w:t>№1583/07</w:t>
      </w:r>
      <w:r w:rsidR="005141B4">
        <w:t>, ПФАСМО №КА-А40/1837-07,</w:t>
      </w:r>
      <w:r>
        <w:t xml:space="preserve"> </w:t>
      </w:r>
      <w:proofErr w:type="spellStart"/>
      <w:r>
        <w:t>ОпрВАС</w:t>
      </w:r>
      <w:proofErr w:type="spellEnd"/>
      <w:r>
        <w:t xml:space="preserve"> №</w:t>
      </w:r>
      <w:r w:rsidRPr="00F267D2">
        <w:t>ВАС-11654/10</w:t>
      </w:r>
      <w:r w:rsidR="005141B4" w:rsidRPr="00F267D2">
        <w:t>,</w:t>
      </w:r>
      <w:r w:rsidRPr="00F267D2">
        <w:t xml:space="preserve"> </w:t>
      </w:r>
      <w:r w:rsidRPr="0038616C">
        <w:t>ПФАС</w:t>
      </w:r>
      <w:r w:rsidR="005141B4">
        <w:t>МО</w:t>
      </w:r>
      <w:proofErr w:type="gramEnd"/>
      <w:r w:rsidR="005141B4">
        <w:t xml:space="preserve"> №</w:t>
      </w:r>
      <w:proofErr w:type="gramStart"/>
      <w:r w:rsidR="005141B4">
        <w:t>КА-А40/2688-07, П9ААС №09АП-6148/07-АК</w:t>
      </w:r>
      <w:r w:rsidRPr="0038616C">
        <w:t>, ПФАС</w:t>
      </w:r>
      <w:r w:rsidR="005141B4">
        <w:t>МО №КА-А40/6141-03</w:t>
      </w:r>
      <w:r w:rsidRPr="0038616C">
        <w:t>, ПФАС</w:t>
      </w:r>
      <w:r w:rsidR="005141B4">
        <w:t>МО №КА-А40/8434-04</w:t>
      </w:r>
      <w:r w:rsidRPr="0038616C">
        <w:t xml:space="preserve">, </w:t>
      </w:r>
      <w:r>
        <w:t>ПФАС МО от 19.01.2007 №КА-А40/13650-06</w:t>
      </w:r>
      <w:r w:rsidR="005141B4">
        <w:t xml:space="preserve">, </w:t>
      </w:r>
      <w:r>
        <w:t>ПФАСМО №КГ-А40/7504-05, ПФАСМО №КГ-А40/6399-09, ПФАССЗО №А13-11864/2006, ПФАСВВО №</w:t>
      </w:r>
      <w:r w:rsidR="005141B4">
        <w:t>А31-9479/2010</w:t>
      </w:r>
      <w:r>
        <w:t xml:space="preserve">, ПФАС ВВО </w:t>
      </w:r>
      <w:r w:rsidRPr="00B01573">
        <w:t>№</w:t>
      </w:r>
      <w:r w:rsidR="005141B4">
        <w:t>А31-1272/2007-20</w:t>
      </w:r>
      <w:r w:rsidRPr="00B01573">
        <w:t xml:space="preserve">, ПФАСУО </w:t>
      </w:r>
      <w:r>
        <w:t>№</w:t>
      </w:r>
      <w:r w:rsidRPr="00917A7B">
        <w:t>Ф09-2958/11-С5</w:t>
      </w:r>
      <w:r>
        <w:t>, ПФАСМО №КГ-</w:t>
      </w:r>
      <w:r w:rsidR="005141B4">
        <w:t>А40/6636-06, ПФАСМО №КА-А40/11829-06</w:t>
      </w:r>
      <w:r>
        <w:t xml:space="preserve">, </w:t>
      </w:r>
      <w:r w:rsidR="005141B4">
        <w:t>ПФАСПВО №А55-19371/06-27</w:t>
      </w:r>
      <w:r w:rsidRPr="0038616C">
        <w:t xml:space="preserve">, </w:t>
      </w:r>
      <w:r>
        <w:t>ПФАСМО №КА-А40/</w:t>
      </w:r>
      <w:r w:rsidR="005141B4">
        <w:t>5013-07</w:t>
      </w:r>
      <w:r>
        <w:t xml:space="preserve">, </w:t>
      </w:r>
      <w:r w:rsidRPr="0038616C">
        <w:t>П9ААС №09АП-11741/</w:t>
      </w:r>
      <w:r w:rsidR="005141B4">
        <w:t>05-АК</w:t>
      </w:r>
      <w:r>
        <w:t>.</w:t>
      </w:r>
      <w:proofErr w:type="gramEnd"/>
      <w:r>
        <w:t xml:space="preserve"> </w:t>
      </w:r>
      <w:r w:rsidRPr="0038616C">
        <w:t>ПФАС</w:t>
      </w:r>
      <w:r w:rsidR="005141B4">
        <w:t>СЗО №А56-24174/2005</w:t>
      </w:r>
      <w:r w:rsidRPr="0038616C">
        <w:t>,</w:t>
      </w:r>
      <w:r>
        <w:t xml:space="preserve"> ППВАС РФ от 02.02.</w:t>
      </w:r>
      <w:r w:rsidR="005141B4">
        <w:t>2010 №14107/09</w:t>
      </w:r>
      <w:r>
        <w:t xml:space="preserve">, Обзор </w:t>
      </w:r>
      <w:r w:rsidRPr="006B2750">
        <w:t xml:space="preserve">утв. Президиумом </w:t>
      </w:r>
      <w:proofErr w:type="gramStart"/>
      <w:r w:rsidRPr="006B2750">
        <w:t>ВС</w:t>
      </w:r>
      <w:proofErr w:type="gramEnd"/>
      <w:r w:rsidRPr="006B2750">
        <w:t xml:space="preserve"> РФ 30.01.2013</w:t>
      </w:r>
      <w:r>
        <w:t xml:space="preserve">, ППВАС </w:t>
      </w:r>
      <w:r w:rsidR="005141B4">
        <w:t>№</w:t>
      </w:r>
      <w:r w:rsidRPr="00E130FA">
        <w:t>4561/08</w:t>
      </w:r>
      <w:r w:rsidR="005141B4">
        <w:t>, РАСМ №А40-37309/06-119-212</w:t>
      </w:r>
      <w:r w:rsidRPr="0038616C">
        <w:t xml:space="preserve">, </w:t>
      </w:r>
      <w:r>
        <w:t xml:space="preserve">ПФАС МО </w:t>
      </w:r>
      <w:r w:rsidR="005141B4">
        <w:t>№КА-А40/699-08</w:t>
      </w:r>
      <w:r w:rsidRPr="00F23E48">
        <w:t xml:space="preserve">, </w:t>
      </w:r>
      <w:r>
        <w:t xml:space="preserve">ПФАСМО </w:t>
      </w:r>
      <w:r w:rsidRPr="001D2C16">
        <w:t>№А40-109515/12-2-552,</w:t>
      </w:r>
      <w:r w:rsidRPr="00F267D2">
        <w:t xml:space="preserve"> </w:t>
      </w:r>
      <w:r w:rsidRPr="0038616C">
        <w:t>ПФАСМО №КА-А40/9424-06</w:t>
      </w:r>
      <w:r w:rsidR="005141B4">
        <w:t>, ПФАСМО КА-А40/13435-05</w:t>
      </w:r>
      <w:r w:rsidRPr="0038616C">
        <w:t xml:space="preserve">, </w:t>
      </w:r>
      <w:r>
        <w:t xml:space="preserve">ПФАСМО </w:t>
      </w:r>
      <w:r w:rsidRPr="001D2C16">
        <w:t xml:space="preserve">№КА-А40/4819-11, </w:t>
      </w:r>
      <w:r>
        <w:t>ПФАССЗО №А56-23644/200</w:t>
      </w:r>
      <w:r w:rsidR="005141B4">
        <w:t>8</w:t>
      </w:r>
      <w:r>
        <w:t xml:space="preserve">. </w:t>
      </w:r>
      <w:proofErr w:type="gramStart"/>
      <w:r>
        <w:t xml:space="preserve">ПФАСМО </w:t>
      </w:r>
      <w:r w:rsidR="005141B4">
        <w:t xml:space="preserve">№КА-А40/2266-09-П, </w:t>
      </w:r>
      <w:r w:rsidR="00F267D2">
        <w:t>ПФАСМО №КА-А40/3842-04</w:t>
      </w:r>
      <w:r>
        <w:t xml:space="preserve">, </w:t>
      </w:r>
      <w:r w:rsidRPr="0038616C">
        <w:t xml:space="preserve">ПВАС </w:t>
      </w:r>
      <w:r w:rsidR="00F267D2">
        <w:t>№16195/06</w:t>
      </w:r>
      <w:r>
        <w:t>, ПФАСМО №КГ</w:t>
      </w:r>
      <w:r w:rsidRPr="0038616C">
        <w:t>-А40/13035-05</w:t>
      </w:r>
      <w:r w:rsidR="00F267D2">
        <w:t>, П10ААС №10АП-1912/05-ГК</w:t>
      </w:r>
      <w:r w:rsidRPr="0038616C">
        <w:t xml:space="preserve">, </w:t>
      </w:r>
      <w:r w:rsidR="00F267D2">
        <w:t>РАСМ №А40-72999/06-21-439</w:t>
      </w:r>
      <w:r>
        <w:t xml:space="preserve">, ПФАССЗО №А56-1596/04 </w:t>
      </w:r>
      <w:r w:rsidR="00F267D2">
        <w:t>ПФАССКО №Ф08-2350/2005</w:t>
      </w:r>
      <w:r w:rsidRPr="0038616C">
        <w:t>,</w:t>
      </w:r>
      <w:r>
        <w:t xml:space="preserve"> </w:t>
      </w:r>
      <w:r w:rsidR="00F267D2">
        <w:t>РАСМ №А40-62095/04-96-451</w:t>
      </w:r>
      <w:r>
        <w:t>, ПФАС МО №КА-А41/5852-0</w:t>
      </w:r>
      <w:r w:rsidR="00F267D2">
        <w:t>9</w:t>
      </w:r>
      <w:r>
        <w:t xml:space="preserve">, ПФАСМО </w:t>
      </w:r>
      <w:r w:rsidR="00F267D2">
        <w:t>№КА-А40/4765-09</w:t>
      </w:r>
      <w:r>
        <w:t>, ПФАС МО №КА-А40/13255-07</w:t>
      </w:r>
      <w:r w:rsidR="00F267D2">
        <w:t>,</w:t>
      </w:r>
      <w:r>
        <w:t xml:space="preserve"> </w:t>
      </w:r>
      <w:r w:rsidRPr="0038616C">
        <w:t xml:space="preserve">ПФАСМО №КА-А40/12448-05, </w:t>
      </w:r>
      <w:r>
        <w:t>ПФАС</w:t>
      </w:r>
      <w:r w:rsidR="00F267D2">
        <w:t>МО №КГ-А40/11615-06</w:t>
      </w:r>
      <w:r>
        <w:t xml:space="preserve">, </w:t>
      </w:r>
      <w:r w:rsidRPr="0038616C">
        <w:t>ПФАС</w:t>
      </w:r>
      <w:r w:rsidR="00F267D2">
        <w:t>МО №КА-А40/8511-06</w:t>
      </w:r>
      <w:r w:rsidRPr="0038616C">
        <w:t>, ПФАСМО №КА-А40/6697-05</w:t>
      </w:r>
      <w:r w:rsidR="00F267D2">
        <w:t xml:space="preserve">, </w:t>
      </w:r>
      <w:r>
        <w:t xml:space="preserve">ПФАСМО </w:t>
      </w:r>
      <w:r w:rsidR="00F267D2">
        <w:t>№КГ-А40/7514-08,</w:t>
      </w:r>
      <w:r>
        <w:t xml:space="preserve"> </w:t>
      </w:r>
      <w:r w:rsidRPr="0038616C">
        <w:t xml:space="preserve">ПФАСМО </w:t>
      </w:r>
      <w:r w:rsidR="00F267D2">
        <w:t>№КА-А40/6291-07</w:t>
      </w:r>
      <w:r w:rsidRPr="0038616C">
        <w:t>, ПФАСУО №Ф09-5944/07-С1</w:t>
      </w:r>
      <w:r w:rsidR="00F267D2">
        <w:t>,</w:t>
      </w:r>
      <w:r w:rsidRPr="0038616C">
        <w:t xml:space="preserve"> </w:t>
      </w:r>
      <w:r w:rsidR="00F267D2">
        <w:t>ПФАСМО</w:t>
      </w:r>
      <w:proofErr w:type="gramEnd"/>
      <w:r w:rsidR="00F267D2">
        <w:t xml:space="preserve"> №КА-А40/10460-05</w:t>
      </w:r>
      <w:r w:rsidRPr="009F0C3E">
        <w:t xml:space="preserve"> </w:t>
      </w:r>
      <w:r>
        <w:t xml:space="preserve">ПФАСМО №КГ-А40/3768-07 </w:t>
      </w:r>
      <w:r w:rsidRPr="0038616C">
        <w:t>ПФАССКО №Ф08-2350/2003.</w:t>
      </w:r>
    </w:p>
    <w:p w:rsidR="00DB38F6" w:rsidRPr="00336582" w:rsidRDefault="00DB38F6" w:rsidP="001A5F84">
      <w:pPr>
        <w:pStyle w:val="2"/>
      </w:pPr>
      <w:r w:rsidRPr="00336582">
        <w:t>Вопросы для оценки качества освоения дисциплины</w:t>
      </w:r>
    </w:p>
    <w:p w:rsidR="00282297" w:rsidRDefault="00282297" w:rsidP="0075028B">
      <w:pPr>
        <w:pStyle w:val="af5"/>
        <w:numPr>
          <w:ilvl w:val="0"/>
          <w:numId w:val="8"/>
        </w:numPr>
      </w:pPr>
      <w:r>
        <w:t>Понятие финансовой услуги и финансовой организации</w:t>
      </w:r>
    </w:p>
    <w:p w:rsidR="00F8063A" w:rsidRDefault="00282297" w:rsidP="0075028B">
      <w:pPr>
        <w:pStyle w:val="af5"/>
        <w:numPr>
          <w:ilvl w:val="0"/>
          <w:numId w:val="8"/>
        </w:numPr>
      </w:pPr>
      <w:r>
        <w:t>Информационная и договорная диспропорции на рынках финансовых услуг</w:t>
      </w:r>
    </w:p>
    <w:p w:rsidR="00F8063A" w:rsidRDefault="00282297" w:rsidP="0075028B">
      <w:pPr>
        <w:pStyle w:val="af5"/>
        <w:numPr>
          <w:ilvl w:val="0"/>
          <w:numId w:val="8"/>
        </w:numPr>
      </w:pPr>
      <w:r>
        <w:t xml:space="preserve">Правовые средства выравнивания диспропорций </w:t>
      </w:r>
    </w:p>
    <w:p w:rsidR="00F8063A" w:rsidRDefault="00282297" w:rsidP="0075028B">
      <w:pPr>
        <w:pStyle w:val="af5"/>
        <w:numPr>
          <w:ilvl w:val="0"/>
          <w:numId w:val="8"/>
        </w:numPr>
      </w:pPr>
      <w:r>
        <w:t>Гарантийные страховые схемы на ранках финансовых услуг</w:t>
      </w:r>
    </w:p>
    <w:p w:rsidR="00F8063A" w:rsidRDefault="00282297" w:rsidP="0075028B">
      <w:pPr>
        <w:pStyle w:val="af5"/>
        <w:numPr>
          <w:ilvl w:val="0"/>
          <w:numId w:val="8"/>
        </w:numPr>
      </w:pPr>
      <w:r>
        <w:t>Понятие общих условий договоров и несправедливые условия</w:t>
      </w:r>
    </w:p>
    <w:p w:rsidR="00F8063A" w:rsidRDefault="00282297" w:rsidP="0075028B">
      <w:pPr>
        <w:pStyle w:val="af5"/>
        <w:numPr>
          <w:ilvl w:val="0"/>
          <w:numId w:val="8"/>
        </w:numPr>
      </w:pPr>
      <w:r>
        <w:t>Средства борьбы с несправедливыми условиями договоров в отечественном пр</w:t>
      </w:r>
      <w:r>
        <w:t>а</w:t>
      </w:r>
      <w:r>
        <w:t>вопорядке</w:t>
      </w:r>
    </w:p>
    <w:p w:rsidR="00F8063A" w:rsidRDefault="00282297" w:rsidP="0075028B">
      <w:pPr>
        <w:pStyle w:val="af5"/>
        <w:numPr>
          <w:ilvl w:val="0"/>
          <w:numId w:val="8"/>
        </w:numPr>
      </w:pPr>
      <w:r>
        <w:t>Средства борьбы с несправедливыми условиями договоров в странах с развитыми правовыми системами</w:t>
      </w:r>
    </w:p>
    <w:p w:rsidR="00F8063A" w:rsidRDefault="00282297" w:rsidP="0075028B">
      <w:pPr>
        <w:pStyle w:val="af5"/>
        <w:numPr>
          <w:ilvl w:val="0"/>
          <w:numId w:val="8"/>
        </w:numPr>
      </w:pPr>
      <w:r>
        <w:t>Антимонопольный контроль на финансовых рынках</w:t>
      </w:r>
    </w:p>
    <w:p w:rsidR="00282297" w:rsidRDefault="00282297" w:rsidP="0075028B">
      <w:pPr>
        <w:pStyle w:val="af5"/>
        <w:numPr>
          <w:ilvl w:val="0"/>
          <w:numId w:val="8"/>
        </w:numPr>
      </w:pPr>
      <w:r>
        <w:t>Потребительский контроль на финансовых рынках</w:t>
      </w:r>
    </w:p>
    <w:p w:rsidR="00282297" w:rsidRDefault="00282297" w:rsidP="0075028B">
      <w:pPr>
        <w:pStyle w:val="af5"/>
        <w:numPr>
          <w:ilvl w:val="0"/>
          <w:numId w:val="8"/>
        </w:numPr>
      </w:pPr>
      <w:r>
        <w:t>Надзор на финансовых рынках. Понятие консолидированного надзора.</w:t>
      </w:r>
    </w:p>
    <w:p w:rsidR="00282297" w:rsidRDefault="00282297" w:rsidP="0075028B">
      <w:pPr>
        <w:pStyle w:val="af5"/>
        <w:numPr>
          <w:ilvl w:val="0"/>
          <w:numId w:val="8"/>
        </w:numPr>
      </w:pPr>
      <w:r>
        <w:t>Регулирование работы российских органов надзора на финансовых рынках</w:t>
      </w:r>
    </w:p>
    <w:p w:rsidR="00282297" w:rsidRDefault="00282297" w:rsidP="0075028B">
      <w:pPr>
        <w:pStyle w:val="af5"/>
        <w:numPr>
          <w:ilvl w:val="0"/>
          <w:numId w:val="8"/>
        </w:numPr>
      </w:pPr>
      <w:r>
        <w:t>Международные стандарты надзора и их имплементация в России</w:t>
      </w:r>
    </w:p>
    <w:p w:rsidR="00F8063A" w:rsidRDefault="00282297" w:rsidP="0075028B">
      <w:pPr>
        <w:pStyle w:val="af5"/>
        <w:numPr>
          <w:ilvl w:val="0"/>
          <w:numId w:val="8"/>
        </w:numPr>
      </w:pPr>
      <w:r>
        <w:t>Регулирование свободы доступа иностранных финансовых организаций на ро</w:t>
      </w:r>
      <w:r>
        <w:t>с</w:t>
      </w:r>
      <w:r>
        <w:t>сийские финансовые рынки</w:t>
      </w:r>
    </w:p>
    <w:p w:rsidR="00F8063A" w:rsidRDefault="00282297" w:rsidP="0075028B">
      <w:pPr>
        <w:pStyle w:val="af5"/>
        <w:numPr>
          <w:ilvl w:val="0"/>
          <w:numId w:val="8"/>
        </w:numPr>
      </w:pPr>
      <w:r>
        <w:t>Двухуровневая банковская система России</w:t>
      </w:r>
    </w:p>
    <w:p w:rsidR="00282297" w:rsidRDefault="00282297" w:rsidP="0075028B">
      <w:pPr>
        <w:pStyle w:val="af5"/>
        <w:numPr>
          <w:ilvl w:val="0"/>
          <w:numId w:val="8"/>
        </w:numPr>
      </w:pPr>
      <w:r>
        <w:t>Правовое положение Банка России</w:t>
      </w:r>
    </w:p>
    <w:p w:rsidR="00282297" w:rsidRDefault="00D72B6F" w:rsidP="0075028B">
      <w:pPr>
        <w:pStyle w:val="af5"/>
        <w:numPr>
          <w:ilvl w:val="0"/>
          <w:numId w:val="8"/>
        </w:numPr>
      </w:pPr>
      <w:r>
        <w:t>Функции Банка России</w:t>
      </w:r>
    </w:p>
    <w:p w:rsidR="00B91E4B" w:rsidRDefault="00D72B6F" w:rsidP="0075028B">
      <w:pPr>
        <w:pStyle w:val="af5"/>
        <w:numPr>
          <w:ilvl w:val="0"/>
          <w:numId w:val="8"/>
        </w:numPr>
      </w:pPr>
      <w:r>
        <w:t>Разновидности кредитных организаций. Их с</w:t>
      </w:r>
      <w:r w:rsidR="00282297">
        <w:t>оздание и лицензирование</w:t>
      </w:r>
    </w:p>
    <w:p w:rsidR="00D72B6F" w:rsidRDefault="00D72B6F" w:rsidP="0075028B">
      <w:pPr>
        <w:pStyle w:val="af5"/>
        <w:numPr>
          <w:ilvl w:val="0"/>
          <w:numId w:val="8"/>
        </w:numPr>
      </w:pPr>
      <w:r>
        <w:t>Прекращение деятельности кредитной организации</w:t>
      </w:r>
    </w:p>
    <w:p w:rsidR="00B91E4B" w:rsidRDefault="00D72B6F" w:rsidP="0075028B">
      <w:pPr>
        <w:pStyle w:val="af5"/>
        <w:numPr>
          <w:ilvl w:val="0"/>
          <w:numId w:val="8"/>
        </w:numPr>
      </w:pPr>
      <w:r>
        <w:t>Содержание банковской деятельности</w:t>
      </w:r>
    </w:p>
    <w:p w:rsidR="00D62DD9" w:rsidRDefault="00D72B6F" w:rsidP="0075028B">
      <w:pPr>
        <w:pStyle w:val="af5"/>
        <w:numPr>
          <w:ilvl w:val="0"/>
          <w:numId w:val="8"/>
        </w:numPr>
      </w:pPr>
      <w:r>
        <w:t>Правовые средства защиты клиентов банков</w:t>
      </w:r>
    </w:p>
    <w:p w:rsidR="00B91E4B" w:rsidRDefault="00D72B6F" w:rsidP="0075028B">
      <w:pPr>
        <w:pStyle w:val="af5"/>
        <w:numPr>
          <w:ilvl w:val="0"/>
          <w:numId w:val="8"/>
        </w:numPr>
      </w:pPr>
      <w:r>
        <w:t>Регулирование финансовой устойчивости кредитных организаций</w:t>
      </w:r>
    </w:p>
    <w:p w:rsidR="00B91E4B" w:rsidRDefault="00D72B6F" w:rsidP="0075028B">
      <w:pPr>
        <w:pStyle w:val="af5"/>
        <w:numPr>
          <w:ilvl w:val="0"/>
          <w:numId w:val="8"/>
        </w:numPr>
      </w:pPr>
      <w:r>
        <w:t xml:space="preserve">Базель </w:t>
      </w:r>
      <w:r>
        <w:rPr>
          <w:lang w:val="en-US"/>
        </w:rPr>
        <w:t>III</w:t>
      </w:r>
      <w:r>
        <w:t xml:space="preserve"> и его имплементация в России</w:t>
      </w:r>
    </w:p>
    <w:p w:rsidR="006D3AAD" w:rsidRDefault="00D72B6F" w:rsidP="0075028B">
      <w:pPr>
        <w:pStyle w:val="af5"/>
        <w:numPr>
          <w:ilvl w:val="0"/>
          <w:numId w:val="8"/>
        </w:numPr>
      </w:pPr>
      <w:r>
        <w:t xml:space="preserve">Правовое регулирование банковского надзора и </w:t>
      </w:r>
      <w:proofErr w:type="spellStart"/>
      <w:r>
        <w:t>Базельские</w:t>
      </w:r>
      <w:proofErr w:type="spellEnd"/>
      <w:r>
        <w:t xml:space="preserve"> принципы надзора</w:t>
      </w:r>
    </w:p>
    <w:p w:rsidR="006D3AAD" w:rsidRDefault="00D72B6F" w:rsidP="0075028B">
      <w:pPr>
        <w:pStyle w:val="af5"/>
        <w:numPr>
          <w:ilvl w:val="0"/>
          <w:numId w:val="8"/>
        </w:numPr>
      </w:pPr>
      <w:r>
        <w:t>Страховая деятельность и страховое дело</w:t>
      </w:r>
    </w:p>
    <w:p w:rsidR="006D3AAD" w:rsidRDefault="00D72B6F" w:rsidP="0075028B">
      <w:pPr>
        <w:pStyle w:val="af5"/>
        <w:numPr>
          <w:ilvl w:val="0"/>
          <w:numId w:val="8"/>
        </w:numPr>
      </w:pPr>
      <w:r>
        <w:t>Участники страхового рынка. Субъекты страхового дела.</w:t>
      </w:r>
    </w:p>
    <w:p w:rsidR="006D3AAD" w:rsidRDefault="00D72B6F" w:rsidP="0075028B">
      <w:pPr>
        <w:pStyle w:val="af5"/>
        <w:numPr>
          <w:ilvl w:val="0"/>
          <w:numId w:val="8"/>
        </w:numPr>
      </w:pPr>
      <w:r>
        <w:t>Защита прав клиентов страховых организаций</w:t>
      </w:r>
    </w:p>
    <w:p w:rsidR="006D3AAD" w:rsidRDefault="00D72B6F" w:rsidP="0075028B">
      <w:pPr>
        <w:pStyle w:val="af5"/>
        <w:numPr>
          <w:ilvl w:val="0"/>
          <w:numId w:val="8"/>
        </w:numPr>
      </w:pPr>
      <w:r>
        <w:t>Правовые средства обеспечения финансовой устойчивости страховых организ</w:t>
      </w:r>
      <w:r>
        <w:t>а</w:t>
      </w:r>
      <w:r>
        <w:t>ций и ОВС</w:t>
      </w:r>
    </w:p>
    <w:p w:rsidR="006D3AAD" w:rsidRDefault="00D72B6F" w:rsidP="0075028B">
      <w:pPr>
        <w:pStyle w:val="af5"/>
        <w:numPr>
          <w:ilvl w:val="0"/>
          <w:numId w:val="8"/>
        </w:numPr>
      </w:pPr>
      <w:r>
        <w:t>Создание и прекращение страховых организаций и ОВС</w:t>
      </w:r>
    </w:p>
    <w:p w:rsidR="006D3AAD" w:rsidRDefault="00D72B6F" w:rsidP="0075028B">
      <w:pPr>
        <w:pStyle w:val="af5"/>
        <w:numPr>
          <w:ilvl w:val="0"/>
          <w:numId w:val="8"/>
        </w:numPr>
      </w:pPr>
      <w:r>
        <w:t>Страховые посредники и их деятельность.</w:t>
      </w:r>
    </w:p>
    <w:p w:rsidR="006D3AAD" w:rsidRDefault="00D72B6F" w:rsidP="0075028B">
      <w:pPr>
        <w:pStyle w:val="af5"/>
        <w:numPr>
          <w:ilvl w:val="0"/>
          <w:numId w:val="8"/>
        </w:numPr>
      </w:pPr>
      <w:r>
        <w:t>Регулирование надзора на страховом рынке и принципы МАСН</w:t>
      </w:r>
    </w:p>
    <w:p w:rsidR="006D3AAD" w:rsidRDefault="00D72B6F" w:rsidP="0075028B">
      <w:pPr>
        <w:pStyle w:val="af5"/>
        <w:numPr>
          <w:ilvl w:val="0"/>
          <w:numId w:val="8"/>
        </w:numPr>
      </w:pPr>
      <w:r>
        <w:t>Регулирование рынка эмиссионных ценных бумаг</w:t>
      </w:r>
    </w:p>
    <w:p w:rsidR="00F8063A" w:rsidRDefault="00D72B6F" w:rsidP="0075028B">
      <w:pPr>
        <w:pStyle w:val="af5"/>
        <w:numPr>
          <w:ilvl w:val="0"/>
          <w:numId w:val="8"/>
        </w:numPr>
      </w:pPr>
      <w:r>
        <w:t>Виды деятельности на рынке ценных бумаг. Профессиональные участники  рынка ценных бумаг</w:t>
      </w:r>
    </w:p>
    <w:p w:rsidR="00F8063A" w:rsidRDefault="00D72B6F" w:rsidP="0075028B">
      <w:pPr>
        <w:pStyle w:val="af5"/>
        <w:numPr>
          <w:ilvl w:val="0"/>
          <w:numId w:val="8"/>
        </w:numPr>
      </w:pPr>
      <w:r>
        <w:t>Лицензирование и надзор за профессиональными участниками рынка ценных б</w:t>
      </w:r>
      <w:r>
        <w:t>у</w:t>
      </w:r>
      <w:r>
        <w:t>маг. Принципы ИОСКО</w:t>
      </w:r>
    </w:p>
    <w:p w:rsidR="006D3AAD" w:rsidRPr="006D3AAD" w:rsidRDefault="00D72B6F" w:rsidP="0075028B">
      <w:pPr>
        <w:pStyle w:val="af5"/>
        <w:numPr>
          <w:ilvl w:val="0"/>
          <w:numId w:val="8"/>
        </w:numPr>
      </w:pPr>
      <w:r>
        <w:t xml:space="preserve">Защита клиентов </w:t>
      </w:r>
      <w:proofErr w:type="spellStart"/>
      <w:r>
        <w:t>профучастников</w:t>
      </w:r>
      <w:proofErr w:type="spellEnd"/>
      <w:r>
        <w:t xml:space="preserve"> рынка ценных бумаг </w:t>
      </w:r>
      <w:r w:rsidR="006D3AAD" w:rsidRPr="006D3AAD">
        <w:t xml:space="preserve"> </w:t>
      </w:r>
    </w:p>
    <w:p w:rsidR="006D3AAD" w:rsidRDefault="00D72B6F" w:rsidP="0075028B">
      <w:pPr>
        <w:pStyle w:val="af5"/>
        <w:numPr>
          <w:ilvl w:val="0"/>
          <w:numId w:val="8"/>
        </w:numPr>
      </w:pPr>
      <w:r>
        <w:t xml:space="preserve">Регулирование финансовой устойчивости </w:t>
      </w:r>
      <w:proofErr w:type="spellStart"/>
      <w:r>
        <w:t>профучастников</w:t>
      </w:r>
      <w:proofErr w:type="spellEnd"/>
      <w:r>
        <w:t xml:space="preserve"> рынка ценных бумаг</w:t>
      </w:r>
    </w:p>
    <w:p w:rsidR="00F8063A" w:rsidRDefault="00D72B6F" w:rsidP="0075028B">
      <w:pPr>
        <w:pStyle w:val="af5"/>
        <w:numPr>
          <w:ilvl w:val="0"/>
          <w:numId w:val="8"/>
        </w:numPr>
      </w:pPr>
      <w:r>
        <w:t>Акционерные и паевые инвестиционные фонды. Их создание и деятельность.</w:t>
      </w:r>
    </w:p>
    <w:p w:rsidR="00F8063A" w:rsidRDefault="00135686" w:rsidP="0075028B">
      <w:pPr>
        <w:pStyle w:val="af5"/>
        <w:numPr>
          <w:ilvl w:val="0"/>
          <w:numId w:val="8"/>
        </w:numPr>
      </w:pPr>
      <w:r>
        <w:t>Лицензирование и надзор за инвестиционными фондами</w:t>
      </w:r>
    </w:p>
    <w:p w:rsidR="00135686" w:rsidRDefault="00135686" w:rsidP="0075028B">
      <w:pPr>
        <w:pStyle w:val="af5"/>
        <w:numPr>
          <w:ilvl w:val="0"/>
          <w:numId w:val="8"/>
        </w:numPr>
      </w:pPr>
      <w:r>
        <w:t>Негосударственные фонды, их  деятельность</w:t>
      </w:r>
    </w:p>
    <w:p w:rsidR="00135686" w:rsidRDefault="00135686" w:rsidP="0075028B">
      <w:pPr>
        <w:pStyle w:val="af5"/>
        <w:numPr>
          <w:ilvl w:val="0"/>
          <w:numId w:val="8"/>
        </w:numPr>
      </w:pPr>
      <w:r>
        <w:t xml:space="preserve">Лицензирование и надзор за НПФ </w:t>
      </w:r>
    </w:p>
    <w:p w:rsidR="00D62DD9" w:rsidRDefault="00D72B6F" w:rsidP="0075028B">
      <w:pPr>
        <w:pStyle w:val="af5"/>
        <w:numPr>
          <w:ilvl w:val="0"/>
          <w:numId w:val="8"/>
        </w:numPr>
      </w:pPr>
      <w:r>
        <w:t xml:space="preserve">Деятельность управляющих компаний и </w:t>
      </w:r>
      <w:proofErr w:type="spellStart"/>
      <w:r>
        <w:t>спецдепозитариев</w:t>
      </w:r>
      <w:proofErr w:type="spellEnd"/>
      <w:r>
        <w:t xml:space="preserve"> АИФ, ПИФ и НПФ</w:t>
      </w:r>
      <w:r w:rsidR="00135686">
        <w:t>, регулирование их финансовой устойчивости</w:t>
      </w:r>
    </w:p>
    <w:p w:rsidR="001A5F84" w:rsidRPr="007E65ED" w:rsidRDefault="001A5F84" w:rsidP="008830AA">
      <w:pPr>
        <w:pStyle w:val="1"/>
      </w:pPr>
      <w:r>
        <w:t>П</w:t>
      </w:r>
      <w:r w:rsidRPr="007E65ED">
        <w:t>орядок формирования оценок</w:t>
      </w:r>
      <w:r w:rsidR="009F2863">
        <w:t xml:space="preserve"> по дисциплине</w:t>
      </w:r>
    </w:p>
    <w:p w:rsidR="005F5408" w:rsidRDefault="008830AA" w:rsidP="00302A48">
      <w:pPr>
        <w:jc w:val="both"/>
      </w:pPr>
      <w:r>
        <w:t>Преподаватель оценивает работу студентов на семинарских занятиях</w:t>
      </w:r>
      <w:r w:rsidR="00A20D0D">
        <w:t xml:space="preserve"> следующим обр</w:t>
      </w:r>
      <w:r w:rsidR="00A20D0D">
        <w:t>а</w:t>
      </w:r>
      <w:r w:rsidR="00A20D0D">
        <w:t>зом</w:t>
      </w:r>
      <w:r>
        <w:t xml:space="preserve">: </w:t>
      </w:r>
      <w:r w:rsidR="00A20D0D">
        <w:t xml:space="preserve">оценивается активность участия в дискуссии, умение выработать </w:t>
      </w:r>
      <w:proofErr w:type="gramStart"/>
      <w:r w:rsidR="00A20D0D">
        <w:t>позицию</w:t>
      </w:r>
      <w:proofErr w:type="gramEnd"/>
      <w:r w:rsidR="00A20D0D">
        <w:t xml:space="preserve"> и аргументир</w:t>
      </w:r>
      <w:r w:rsidR="00A20D0D">
        <w:t>о</w:t>
      </w:r>
      <w:r w:rsidR="00A20D0D">
        <w:t>вано ее отстаивать</w:t>
      </w:r>
      <w:fldSimple w:instr=" FILLIN   \* MERGEFORMAT "/>
      <w:r w:rsidR="005F5408">
        <w:t>. Оценки за работу на семинарских занятиях преподаватель выставляет в р</w:t>
      </w:r>
      <w:r w:rsidR="005F5408">
        <w:t>а</w:t>
      </w:r>
      <w:r w:rsidR="005F5408">
        <w:t xml:space="preserve">бочую ведомость. </w:t>
      </w:r>
      <w:r w:rsidR="00302A48">
        <w:t xml:space="preserve">Результирующая </w:t>
      </w:r>
      <w:r w:rsidR="005F5408">
        <w:t>оценка по 10-ти бал</w:t>
      </w:r>
      <w:r w:rsidR="006B7843">
        <w:t>л</w:t>
      </w:r>
      <w:r w:rsidR="005F5408">
        <w:t>ьной шкале за работу на семинарских занятиях определяется перед итоговым контролем</w:t>
      </w:r>
      <w:r w:rsidR="001A6EC5">
        <w:t xml:space="preserve"> </w:t>
      </w:r>
      <w:r w:rsidR="005F5408">
        <w:t xml:space="preserve">- </w:t>
      </w:r>
      <w:proofErr w:type="spellStart"/>
      <w:r w:rsidR="005F5408" w:rsidRPr="00CB0577">
        <w:rPr>
          <w:i/>
        </w:rPr>
        <w:t>О</w:t>
      </w:r>
      <w:r w:rsidR="005F5408">
        <w:rPr>
          <w:i/>
          <w:vertAlign w:val="subscript"/>
        </w:rPr>
        <w:t>аудиторная</w:t>
      </w:r>
      <w:proofErr w:type="spellEnd"/>
      <w:r w:rsidR="00FB5A9F">
        <w:t>.</w:t>
      </w:r>
    </w:p>
    <w:p w:rsidR="005F5408" w:rsidRDefault="005F5408" w:rsidP="00302A48">
      <w:pPr>
        <w:jc w:val="both"/>
      </w:pPr>
      <w:r>
        <w:t>Преподаватель оценивает самостоятельную работу студентов</w:t>
      </w:r>
      <w:r w:rsidR="00A20D0D">
        <w:t xml:space="preserve"> следующим образом</w:t>
      </w:r>
      <w:r>
        <w:t>:</w:t>
      </w:r>
      <w:r w:rsidR="00A20D0D">
        <w:t xml:space="preserve"> оц</w:t>
      </w:r>
      <w:r w:rsidR="00A20D0D">
        <w:t>е</w:t>
      </w:r>
      <w:r w:rsidR="00A20D0D">
        <w:t xml:space="preserve">нивается качество подготовки материала, глубина его проработки, полнота освещения темы, если студент выступает с докладом. </w:t>
      </w:r>
      <w:r>
        <w:t xml:space="preserve"> Оценки за самостоятельную работу студента преподав</w:t>
      </w:r>
      <w:r>
        <w:t>а</w:t>
      </w:r>
      <w:r>
        <w:t xml:space="preserve">тель выставляет в рабочую ведомость. </w:t>
      </w:r>
      <w:r w:rsidR="00FC4274">
        <w:t xml:space="preserve">Результирующая </w:t>
      </w:r>
      <w:r>
        <w:t>оценка по 10-ти бал</w:t>
      </w:r>
      <w:r w:rsidR="006B7843">
        <w:t>л</w:t>
      </w:r>
      <w:r>
        <w:t>ьной шкале за с</w:t>
      </w:r>
      <w:r>
        <w:t>а</w:t>
      </w:r>
      <w:r>
        <w:t xml:space="preserve">мостоятельную работу определяется перед итоговым контролем – </w:t>
      </w:r>
      <w:r w:rsidRPr="00CB0577">
        <w:rPr>
          <w:i/>
        </w:rPr>
        <w:t>О</w:t>
      </w:r>
      <w:r>
        <w:rPr>
          <w:i/>
          <w:vertAlign w:val="subscript"/>
        </w:rPr>
        <w:t>сам</w:t>
      </w:r>
      <w:proofErr w:type="gramStart"/>
      <w:r>
        <w:rPr>
          <w:i/>
          <w:vertAlign w:val="subscript"/>
        </w:rPr>
        <w:t>.</w:t>
      </w:r>
      <w:proofErr w:type="gramEnd"/>
      <w:r>
        <w:rPr>
          <w:i/>
          <w:vertAlign w:val="subscript"/>
        </w:rPr>
        <w:t xml:space="preserve"> </w:t>
      </w:r>
      <w:proofErr w:type="gramStart"/>
      <w:r>
        <w:rPr>
          <w:i/>
          <w:vertAlign w:val="subscript"/>
        </w:rPr>
        <w:t>р</w:t>
      </w:r>
      <w:proofErr w:type="gramEnd"/>
      <w:r>
        <w:rPr>
          <w:i/>
          <w:vertAlign w:val="subscript"/>
        </w:rPr>
        <w:t>абота</w:t>
      </w:r>
      <w:r>
        <w:t>.</w:t>
      </w:r>
    </w:p>
    <w:p w:rsidR="00FB5A9F" w:rsidRDefault="00302A48" w:rsidP="00CA7672">
      <w:pPr>
        <w:jc w:val="both"/>
      </w:pPr>
      <w:r>
        <w:t xml:space="preserve">Результирующая </w:t>
      </w:r>
      <w:r w:rsidR="005F5408">
        <w:t xml:space="preserve">оценка за текущий контроль </w:t>
      </w:r>
      <w:r w:rsidR="00CA7672">
        <w:t xml:space="preserve">выставляется за эссе по десятибалльной системе </w:t>
      </w:r>
      <w:proofErr w:type="spellStart"/>
      <w:r w:rsidR="00CA7672" w:rsidRPr="00CB0577">
        <w:rPr>
          <w:i/>
        </w:rPr>
        <w:t>О</w:t>
      </w:r>
      <w:r w:rsidR="00CA7672">
        <w:rPr>
          <w:i/>
          <w:vertAlign w:val="subscript"/>
        </w:rPr>
        <w:t>текущий</w:t>
      </w:r>
      <w:proofErr w:type="spellEnd"/>
    </w:p>
    <w:p w:rsidR="00302A48" w:rsidRDefault="00302A48" w:rsidP="00302A48">
      <w:pPr>
        <w:jc w:val="both"/>
      </w:pPr>
      <w:r>
        <w:t xml:space="preserve">Результирующая оценка за </w:t>
      </w:r>
      <w:r w:rsidR="00CA7672">
        <w:t xml:space="preserve">зачет </w:t>
      </w:r>
      <w:r>
        <w:t xml:space="preserve">выставляется </w:t>
      </w:r>
      <w:r w:rsidR="00CA7672">
        <w:t xml:space="preserve">по </w:t>
      </w:r>
      <w:proofErr w:type="gramStart"/>
      <w:r w:rsidR="00CA7672">
        <w:t>десятибалльной</w:t>
      </w:r>
      <w:proofErr w:type="gramEnd"/>
      <w:r w:rsidR="00CA7672">
        <w:t xml:space="preserve"> </w:t>
      </w:r>
      <w:proofErr w:type="spellStart"/>
      <w:r w:rsidR="00CA7672">
        <w:t>систме</w:t>
      </w:r>
      <w:proofErr w:type="spellEnd"/>
      <w:r>
        <w:t xml:space="preserve"> </w:t>
      </w:r>
      <w:proofErr w:type="spellStart"/>
      <w:r w:rsidRPr="006A3316">
        <w:rPr>
          <w:i/>
        </w:rPr>
        <w:t>О</w:t>
      </w:r>
      <w:r w:rsidR="00CA7672">
        <w:rPr>
          <w:i/>
          <w:vertAlign w:val="subscript"/>
        </w:rPr>
        <w:t>зачем</w:t>
      </w:r>
      <w:proofErr w:type="spellEnd"/>
      <w:r w:rsidR="00CA7672">
        <w:t>.</w:t>
      </w:r>
    </w:p>
    <w:p w:rsidR="00E0128C" w:rsidRDefault="00CA7672" w:rsidP="00302A48">
      <w:pPr>
        <w:jc w:val="both"/>
      </w:pPr>
      <w:r>
        <w:t xml:space="preserve">Итоговая оценка определяется по формуле </w:t>
      </w:r>
    </w:p>
    <w:p w:rsidR="00302A48" w:rsidRPr="00011A28" w:rsidRDefault="00302A48" w:rsidP="00302A48">
      <w:pPr>
        <w:jc w:val="center"/>
        <w:rPr>
          <w:i/>
        </w:rPr>
      </w:pPr>
      <w:proofErr w:type="spellStart"/>
      <w:r w:rsidRPr="006A3316">
        <w:rPr>
          <w:i/>
        </w:rPr>
        <w:t>О</w:t>
      </w:r>
      <w:r>
        <w:rPr>
          <w:i/>
          <w:vertAlign w:val="subscript"/>
        </w:rPr>
        <w:t>итоговый</w:t>
      </w:r>
      <w:proofErr w:type="spellEnd"/>
      <w:r w:rsidRPr="006A3316">
        <w:rPr>
          <w:i/>
        </w:rPr>
        <w:t xml:space="preserve"> = </w:t>
      </w:r>
      <w:r>
        <w:rPr>
          <w:i/>
        </w:rPr>
        <w:t>k</w:t>
      </w:r>
      <w:r w:rsidRPr="0062096E">
        <w:rPr>
          <w:i/>
          <w:vertAlign w:val="subscript"/>
        </w:rPr>
        <w:t>1</w:t>
      </w:r>
      <w:r>
        <w:rPr>
          <w:i/>
        </w:rPr>
        <w:t>·</w:t>
      </w:r>
      <w:proofErr w:type="spellStart"/>
      <w:r w:rsidRPr="006A3316">
        <w:rPr>
          <w:i/>
        </w:rPr>
        <w:t>О</w:t>
      </w:r>
      <w:r w:rsidR="00CA7672">
        <w:rPr>
          <w:i/>
          <w:vertAlign w:val="subscript"/>
        </w:rPr>
        <w:t>зачет</w:t>
      </w:r>
      <w:proofErr w:type="spellEnd"/>
      <w:r>
        <w:rPr>
          <w:i/>
        </w:rPr>
        <w:t xml:space="preserve"> + k</w:t>
      </w:r>
      <w:r>
        <w:rPr>
          <w:i/>
          <w:vertAlign w:val="subscript"/>
        </w:rPr>
        <w:t>2</w:t>
      </w:r>
      <w:r>
        <w:rPr>
          <w:i/>
        </w:rPr>
        <w:t>·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текущий</w:t>
      </w:r>
      <w:proofErr w:type="spellEnd"/>
      <w:r>
        <w:rPr>
          <w:i/>
        </w:rPr>
        <w:t xml:space="preserve"> + k</w:t>
      </w:r>
      <w:r>
        <w:rPr>
          <w:i/>
          <w:vertAlign w:val="subscript"/>
        </w:rPr>
        <w:t>3</w:t>
      </w:r>
      <w:r>
        <w:rPr>
          <w:i/>
        </w:rPr>
        <w:t>·</w:t>
      </w:r>
      <w:r w:rsidRPr="00CB0577">
        <w:rPr>
          <w:i/>
        </w:rPr>
        <w:t>О</w:t>
      </w:r>
      <w:r>
        <w:rPr>
          <w:i/>
          <w:vertAlign w:val="subscript"/>
        </w:rPr>
        <w:t>сам</w:t>
      </w:r>
      <w:proofErr w:type="gramStart"/>
      <w:r>
        <w:rPr>
          <w:i/>
          <w:vertAlign w:val="subscript"/>
        </w:rPr>
        <w:t>.</w:t>
      </w:r>
      <w:proofErr w:type="gramEnd"/>
      <w:r>
        <w:rPr>
          <w:i/>
          <w:vertAlign w:val="subscript"/>
        </w:rPr>
        <w:t xml:space="preserve"> </w:t>
      </w:r>
      <w:proofErr w:type="gramStart"/>
      <w:r>
        <w:rPr>
          <w:i/>
          <w:vertAlign w:val="subscript"/>
        </w:rPr>
        <w:t>р</w:t>
      </w:r>
      <w:proofErr w:type="gramEnd"/>
      <w:r>
        <w:rPr>
          <w:i/>
          <w:vertAlign w:val="subscript"/>
        </w:rPr>
        <w:t>абота</w:t>
      </w:r>
      <w:r>
        <w:rPr>
          <w:i/>
        </w:rPr>
        <w:t xml:space="preserve"> + k</w:t>
      </w:r>
      <w:r>
        <w:rPr>
          <w:i/>
          <w:vertAlign w:val="subscript"/>
        </w:rPr>
        <w:t>4</w:t>
      </w:r>
      <w:r>
        <w:rPr>
          <w:i/>
        </w:rPr>
        <w:t>·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proofErr w:type="spellEnd"/>
    </w:p>
    <w:p w:rsidR="00E0128C" w:rsidRDefault="00E0128C" w:rsidP="00E0128C">
      <w:pPr>
        <w:spacing w:before="240"/>
        <w:jc w:val="both"/>
      </w:pPr>
      <w:r>
        <w:t>При этом:</w:t>
      </w:r>
    </w:p>
    <w:p w:rsidR="00E0128C" w:rsidRDefault="00E0128C" w:rsidP="0075028B">
      <w:pPr>
        <w:pStyle w:val="af5"/>
        <w:numPr>
          <w:ilvl w:val="0"/>
          <w:numId w:val="6"/>
        </w:numPr>
        <w:spacing w:before="240"/>
        <w:jc w:val="both"/>
      </w:pPr>
      <w:r>
        <w:rPr>
          <w:i/>
        </w:rPr>
        <w:t>k</w:t>
      </w:r>
      <w:r w:rsidRPr="0062096E">
        <w:rPr>
          <w:i/>
          <w:vertAlign w:val="subscript"/>
        </w:rPr>
        <w:t>1</w:t>
      </w:r>
      <w:r>
        <w:rPr>
          <w:i/>
          <w:vertAlign w:val="subscript"/>
        </w:rPr>
        <w:t xml:space="preserve"> </w:t>
      </w:r>
      <w:r w:rsidRPr="00E0128C">
        <w:rPr>
          <w:szCs w:val="24"/>
        </w:rPr>
        <w:t>= 0,4</w:t>
      </w:r>
    </w:p>
    <w:p w:rsidR="00E0128C" w:rsidRDefault="00E0128C" w:rsidP="0075028B">
      <w:pPr>
        <w:pStyle w:val="af5"/>
        <w:numPr>
          <w:ilvl w:val="0"/>
          <w:numId w:val="6"/>
        </w:numPr>
        <w:spacing w:before="240"/>
        <w:jc w:val="both"/>
      </w:pPr>
      <w:r>
        <w:t xml:space="preserve">если все три оценки </w:t>
      </w:r>
      <w:proofErr w:type="spellStart"/>
      <w:r w:rsidRPr="00FB5A9F">
        <w:rPr>
          <w:i/>
        </w:rPr>
        <w:t>О</w:t>
      </w:r>
      <w:r>
        <w:rPr>
          <w:i/>
          <w:vertAlign w:val="subscript"/>
        </w:rPr>
        <w:t>текущий</w:t>
      </w:r>
      <w:proofErr w:type="spellEnd"/>
      <w:r w:rsidRPr="00FB5A9F">
        <w:rPr>
          <w:i/>
        </w:rPr>
        <w:t>,·О</w:t>
      </w:r>
      <w:r>
        <w:rPr>
          <w:i/>
          <w:vertAlign w:val="subscript"/>
        </w:rPr>
        <w:t>сам</w:t>
      </w:r>
      <w:proofErr w:type="gramStart"/>
      <w:r>
        <w:rPr>
          <w:i/>
          <w:vertAlign w:val="subscript"/>
        </w:rPr>
        <w:t>.</w:t>
      </w:r>
      <w:proofErr w:type="gramEnd"/>
      <w:r>
        <w:rPr>
          <w:i/>
          <w:vertAlign w:val="subscript"/>
        </w:rPr>
        <w:t xml:space="preserve"> </w:t>
      </w:r>
      <w:proofErr w:type="gramStart"/>
      <w:r>
        <w:rPr>
          <w:i/>
          <w:vertAlign w:val="subscript"/>
        </w:rPr>
        <w:t>р</w:t>
      </w:r>
      <w:proofErr w:type="gramEnd"/>
      <w:r>
        <w:rPr>
          <w:i/>
          <w:vertAlign w:val="subscript"/>
        </w:rPr>
        <w:t>абота</w:t>
      </w:r>
      <w:r w:rsidRPr="00FB5A9F">
        <w:rPr>
          <w:i/>
        </w:rPr>
        <w:t xml:space="preserve"> и·</w:t>
      </w:r>
      <w:proofErr w:type="spellStart"/>
      <w:r w:rsidRPr="00FB5A9F">
        <w:rPr>
          <w:i/>
        </w:rPr>
        <w:t>О</w:t>
      </w:r>
      <w:r>
        <w:rPr>
          <w:i/>
          <w:vertAlign w:val="subscript"/>
        </w:rPr>
        <w:t>аудиторная</w:t>
      </w:r>
      <w:proofErr w:type="spellEnd"/>
      <w:r>
        <w:t xml:space="preserve"> больше 3 (удовлетворител</w:t>
      </w:r>
      <w:r>
        <w:t>ь</w:t>
      </w:r>
      <w:r>
        <w:t xml:space="preserve">ные и выше), то коэффициенты  </w:t>
      </w:r>
      <w:r>
        <w:rPr>
          <w:i/>
          <w:lang w:val="en-US"/>
        </w:rPr>
        <w:t>k</w:t>
      </w:r>
      <w:r w:rsidRPr="00E0128C">
        <w:rPr>
          <w:i/>
          <w:vertAlign w:val="subscript"/>
        </w:rPr>
        <w:t>2</w:t>
      </w:r>
      <w:r w:rsidRPr="00FB5A9F">
        <w:rPr>
          <w:i/>
        </w:rPr>
        <w:t xml:space="preserve">·, </w:t>
      </w:r>
      <w:r>
        <w:rPr>
          <w:i/>
          <w:lang w:val="en-US"/>
        </w:rPr>
        <w:t>k</w:t>
      </w:r>
      <w:r w:rsidRPr="00E0128C">
        <w:rPr>
          <w:i/>
          <w:vertAlign w:val="subscript"/>
        </w:rPr>
        <w:t>3</w:t>
      </w:r>
      <w:r w:rsidRPr="00FB5A9F">
        <w:rPr>
          <w:i/>
        </w:rPr>
        <w:t xml:space="preserve">·и </w:t>
      </w:r>
      <w:r>
        <w:rPr>
          <w:i/>
          <w:lang w:val="en-US"/>
        </w:rPr>
        <w:t>k</w:t>
      </w:r>
      <w:r w:rsidRPr="00E0128C">
        <w:rPr>
          <w:i/>
          <w:vertAlign w:val="subscript"/>
        </w:rPr>
        <w:t>4</w:t>
      </w:r>
      <w:r w:rsidRPr="00FB5A9F">
        <w:rPr>
          <w:i/>
          <w:vertAlign w:val="subscript"/>
        </w:rPr>
        <w:t xml:space="preserve"> </w:t>
      </w:r>
      <w:r>
        <w:t>равны по 0</w:t>
      </w:r>
      <w:r w:rsidRPr="00E0128C">
        <w:t>,2</w:t>
      </w:r>
      <w:r>
        <w:t xml:space="preserve"> каждый.</w:t>
      </w:r>
    </w:p>
    <w:p w:rsidR="00E0128C" w:rsidRPr="00E0128C" w:rsidRDefault="00E0128C" w:rsidP="0075028B">
      <w:pPr>
        <w:pStyle w:val="af5"/>
        <w:numPr>
          <w:ilvl w:val="0"/>
          <w:numId w:val="6"/>
        </w:numPr>
        <w:spacing w:before="240"/>
        <w:jc w:val="both"/>
      </w:pPr>
      <w:r>
        <w:t xml:space="preserve">если </w:t>
      </w:r>
      <w:proofErr w:type="spellStart"/>
      <w:r w:rsidRPr="00FB5A9F">
        <w:rPr>
          <w:i/>
        </w:rPr>
        <w:t>О</w:t>
      </w:r>
      <w:r>
        <w:rPr>
          <w:i/>
          <w:vertAlign w:val="subscript"/>
        </w:rPr>
        <w:t>текущий</w:t>
      </w:r>
      <w:proofErr w:type="spellEnd"/>
      <w:r w:rsidRPr="00FB5A9F">
        <w:t xml:space="preserve">·меньше </w:t>
      </w:r>
      <w:r>
        <w:t xml:space="preserve">или равно 3 (неудовлетворительно), то </w:t>
      </w:r>
      <w:r>
        <w:rPr>
          <w:i/>
          <w:lang w:val="en-US"/>
        </w:rPr>
        <w:t>k</w:t>
      </w:r>
      <w:r w:rsidRPr="00E0128C">
        <w:rPr>
          <w:i/>
          <w:vertAlign w:val="subscript"/>
        </w:rPr>
        <w:t>2</w:t>
      </w:r>
      <w:r w:rsidRPr="00FB5A9F">
        <w:rPr>
          <w:i/>
        </w:rPr>
        <w:t>·</w:t>
      </w:r>
      <w:r>
        <w:rPr>
          <w:i/>
        </w:rPr>
        <w:t>= 0,6</w:t>
      </w:r>
      <w:r w:rsidRPr="00FB5A9F">
        <w:rPr>
          <w:i/>
        </w:rPr>
        <w:t xml:space="preserve">, </w:t>
      </w:r>
      <w:r>
        <w:rPr>
          <w:i/>
          <w:lang w:val="en-US"/>
        </w:rPr>
        <w:t>k</w:t>
      </w:r>
      <w:r w:rsidRPr="00E0128C">
        <w:rPr>
          <w:i/>
          <w:vertAlign w:val="subscript"/>
        </w:rPr>
        <w:t>3</w:t>
      </w:r>
      <w:r w:rsidRPr="00FB5A9F">
        <w:rPr>
          <w:i/>
        </w:rPr>
        <w:t>·</w:t>
      </w:r>
      <w:r>
        <w:rPr>
          <w:i/>
        </w:rPr>
        <w:t xml:space="preserve">= 0 </w:t>
      </w:r>
      <w:r>
        <w:rPr>
          <w:i/>
          <w:lang w:val="en-US"/>
        </w:rPr>
        <w:t>k</w:t>
      </w:r>
      <w:r w:rsidRPr="00E0128C">
        <w:rPr>
          <w:i/>
          <w:vertAlign w:val="subscript"/>
        </w:rPr>
        <w:t>4</w:t>
      </w:r>
      <w:r w:rsidRPr="00FB5A9F">
        <w:rPr>
          <w:i/>
          <w:vertAlign w:val="subscript"/>
        </w:rPr>
        <w:t xml:space="preserve"> </w:t>
      </w:r>
      <w:r w:rsidRPr="00FB5A9F">
        <w:rPr>
          <w:i/>
        </w:rPr>
        <w:t>·= 0</w:t>
      </w:r>
    </w:p>
    <w:p w:rsidR="00E0128C" w:rsidRDefault="00E0128C" w:rsidP="0075028B">
      <w:pPr>
        <w:pStyle w:val="af5"/>
        <w:numPr>
          <w:ilvl w:val="0"/>
          <w:numId w:val="6"/>
        </w:numPr>
        <w:spacing w:before="240"/>
        <w:jc w:val="both"/>
      </w:pPr>
      <w:r>
        <w:t xml:space="preserve">если </w:t>
      </w:r>
      <w:r w:rsidRPr="00FB5A9F">
        <w:rPr>
          <w:i/>
        </w:rPr>
        <w:t>О</w:t>
      </w:r>
      <w:r>
        <w:rPr>
          <w:i/>
          <w:vertAlign w:val="subscript"/>
        </w:rPr>
        <w:t>сам</w:t>
      </w:r>
      <w:proofErr w:type="gramStart"/>
      <w:r>
        <w:rPr>
          <w:i/>
          <w:vertAlign w:val="subscript"/>
        </w:rPr>
        <w:t>.</w:t>
      </w:r>
      <w:proofErr w:type="gramEnd"/>
      <w:r>
        <w:rPr>
          <w:i/>
          <w:vertAlign w:val="subscript"/>
        </w:rPr>
        <w:t xml:space="preserve"> </w:t>
      </w:r>
      <w:proofErr w:type="gramStart"/>
      <w:r>
        <w:rPr>
          <w:i/>
          <w:vertAlign w:val="subscript"/>
        </w:rPr>
        <w:t>р</w:t>
      </w:r>
      <w:proofErr w:type="gramEnd"/>
      <w:r>
        <w:rPr>
          <w:i/>
          <w:vertAlign w:val="subscript"/>
        </w:rPr>
        <w:t>абота</w:t>
      </w:r>
      <w:r w:rsidRPr="00FB5A9F">
        <w:t xml:space="preserve">·меньше </w:t>
      </w:r>
      <w:r>
        <w:t xml:space="preserve">или равно 3 (неудовлетворительно), то </w:t>
      </w:r>
      <w:r>
        <w:rPr>
          <w:i/>
          <w:lang w:val="en-US"/>
        </w:rPr>
        <w:t>k</w:t>
      </w:r>
      <w:r w:rsidRPr="00E0128C">
        <w:rPr>
          <w:i/>
          <w:vertAlign w:val="subscript"/>
        </w:rPr>
        <w:t>2</w:t>
      </w:r>
      <w:r w:rsidRPr="00FB5A9F">
        <w:rPr>
          <w:i/>
        </w:rPr>
        <w:t>·</w:t>
      </w:r>
      <w:r>
        <w:rPr>
          <w:i/>
        </w:rPr>
        <w:t>= 0</w:t>
      </w:r>
      <w:r w:rsidRPr="00FB5A9F">
        <w:rPr>
          <w:i/>
        </w:rPr>
        <w:t xml:space="preserve">, </w:t>
      </w:r>
      <w:r>
        <w:rPr>
          <w:i/>
          <w:lang w:val="en-US"/>
        </w:rPr>
        <w:t>k</w:t>
      </w:r>
      <w:r w:rsidRPr="00E0128C">
        <w:rPr>
          <w:i/>
          <w:vertAlign w:val="subscript"/>
        </w:rPr>
        <w:t>3</w:t>
      </w:r>
      <w:r w:rsidRPr="00FB5A9F">
        <w:rPr>
          <w:i/>
        </w:rPr>
        <w:t>·</w:t>
      </w:r>
      <w:r>
        <w:rPr>
          <w:i/>
        </w:rPr>
        <w:t xml:space="preserve">= 0,6, </w:t>
      </w:r>
      <w:r>
        <w:rPr>
          <w:i/>
          <w:lang w:val="en-US"/>
        </w:rPr>
        <w:t>k</w:t>
      </w:r>
      <w:r w:rsidRPr="00E0128C">
        <w:rPr>
          <w:i/>
          <w:vertAlign w:val="subscript"/>
        </w:rPr>
        <w:t>4</w:t>
      </w:r>
      <w:r w:rsidRPr="00FB5A9F">
        <w:rPr>
          <w:i/>
          <w:vertAlign w:val="subscript"/>
        </w:rPr>
        <w:t xml:space="preserve"> </w:t>
      </w:r>
      <w:r w:rsidRPr="00FB5A9F">
        <w:rPr>
          <w:i/>
        </w:rPr>
        <w:t>·= 0</w:t>
      </w:r>
    </w:p>
    <w:p w:rsidR="00E0128C" w:rsidRDefault="00E0128C" w:rsidP="0075028B">
      <w:pPr>
        <w:pStyle w:val="af5"/>
        <w:numPr>
          <w:ilvl w:val="0"/>
          <w:numId w:val="6"/>
        </w:numPr>
        <w:spacing w:before="240"/>
        <w:jc w:val="both"/>
      </w:pPr>
      <w:r>
        <w:t xml:space="preserve">если </w:t>
      </w:r>
      <w:proofErr w:type="spellStart"/>
      <w:r w:rsidRPr="00FB5A9F">
        <w:rPr>
          <w:i/>
        </w:rPr>
        <w:t>О</w:t>
      </w:r>
      <w:r>
        <w:rPr>
          <w:i/>
          <w:vertAlign w:val="subscript"/>
        </w:rPr>
        <w:t>аудиторная</w:t>
      </w:r>
      <w:proofErr w:type="spellEnd"/>
      <w:r w:rsidRPr="00FB5A9F">
        <w:t xml:space="preserve">·меньше </w:t>
      </w:r>
      <w:r>
        <w:t xml:space="preserve">или равно 3 (неудовлетворительно), то </w:t>
      </w:r>
      <w:r>
        <w:rPr>
          <w:i/>
          <w:lang w:val="en-US"/>
        </w:rPr>
        <w:t>k</w:t>
      </w:r>
      <w:r w:rsidRPr="00E0128C">
        <w:rPr>
          <w:i/>
          <w:vertAlign w:val="subscript"/>
        </w:rPr>
        <w:t>2</w:t>
      </w:r>
      <w:r w:rsidRPr="00FB5A9F">
        <w:rPr>
          <w:i/>
        </w:rPr>
        <w:t>·</w:t>
      </w:r>
      <w:r>
        <w:rPr>
          <w:i/>
        </w:rPr>
        <w:t>= 0</w:t>
      </w:r>
      <w:r w:rsidRPr="00FB5A9F">
        <w:rPr>
          <w:i/>
        </w:rPr>
        <w:t xml:space="preserve">, </w:t>
      </w:r>
      <w:r>
        <w:rPr>
          <w:i/>
          <w:lang w:val="en-US"/>
        </w:rPr>
        <w:t>k</w:t>
      </w:r>
      <w:r w:rsidRPr="00E0128C">
        <w:rPr>
          <w:i/>
          <w:vertAlign w:val="subscript"/>
        </w:rPr>
        <w:t>3</w:t>
      </w:r>
      <w:r w:rsidRPr="00FB5A9F">
        <w:rPr>
          <w:i/>
        </w:rPr>
        <w:t>·</w:t>
      </w:r>
      <w:r>
        <w:rPr>
          <w:i/>
        </w:rPr>
        <w:t xml:space="preserve">= 0 </w:t>
      </w:r>
      <w:r>
        <w:rPr>
          <w:i/>
          <w:lang w:val="en-US"/>
        </w:rPr>
        <w:t>k</w:t>
      </w:r>
      <w:r w:rsidRPr="00E0128C">
        <w:rPr>
          <w:i/>
          <w:vertAlign w:val="subscript"/>
        </w:rPr>
        <w:t>4</w:t>
      </w:r>
      <w:r w:rsidRPr="00FB5A9F">
        <w:rPr>
          <w:i/>
          <w:vertAlign w:val="subscript"/>
        </w:rPr>
        <w:t xml:space="preserve"> </w:t>
      </w:r>
      <w:r w:rsidRPr="00FB5A9F">
        <w:rPr>
          <w:i/>
        </w:rPr>
        <w:t>·= 0</w:t>
      </w:r>
      <w:r>
        <w:rPr>
          <w:i/>
        </w:rPr>
        <w:t>,6</w:t>
      </w:r>
    </w:p>
    <w:p w:rsidR="00E0128C" w:rsidRPr="00E0128C" w:rsidRDefault="00E0128C" w:rsidP="00302A48">
      <w:pPr>
        <w:jc w:val="both"/>
      </w:pPr>
    </w:p>
    <w:p w:rsidR="00011A28" w:rsidRPr="00E0128C" w:rsidRDefault="00011A28" w:rsidP="00302A48">
      <w:pPr>
        <w:jc w:val="both"/>
      </w:pPr>
      <w:r w:rsidRPr="00E0128C">
        <w:t>На пересдаче студенту не предоставляется возможност</w:t>
      </w:r>
      <w:r w:rsidR="00E0128C" w:rsidRPr="00E0128C">
        <w:t>и</w:t>
      </w:r>
      <w:r w:rsidRPr="00E0128C">
        <w:t xml:space="preserve"> получить дополнительный балл для компенсации оценки за текущий контроль.</w:t>
      </w:r>
    </w:p>
    <w:p w:rsidR="001A5F84" w:rsidRDefault="001A5F84" w:rsidP="00302A48">
      <w:pPr>
        <w:jc w:val="both"/>
      </w:pPr>
      <w:r>
        <w:t>В диплом ставится оценка за итоговый контроль, которая является результирующей оценкой по учебной дисциплине.</w:t>
      </w:r>
    </w:p>
    <w:p w:rsidR="003C304C" w:rsidRDefault="00D61665" w:rsidP="001A5F84">
      <w:pPr>
        <w:pStyle w:val="1"/>
      </w:pPr>
      <w:r>
        <w:t>Учебно-методическое и информационное обеспечение дисциплины</w:t>
      </w:r>
    </w:p>
    <w:p w:rsidR="003C304C" w:rsidRDefault="00D243CE" w:rsidP="00D243CE">
      <w:pPr>
        <w:pStyle w:val="2"/>
      </w:pPr>
      <w:r>
        <w:t>Базовый учебник</w:t>
      </w:r>
    </w:p>
    <w:p w:rsidR="003C304C" w:rsidRDefault="00D014FB" w:rsidP="0075028B">
      <w:pPr>
        <w:pStyle w:val="af5"/>
        <w:numPr>
          <w:ilvl w:val="0"/>
          <w:numId w:val="9"/>
        </w:numPr>
        <w:jc w:val="both"/>
      </w:pPr>
      <w:proofErr w:type="spellStart"/>
      <w:r>
        <w:t>Фогельсон</w:t>
      </w:r>
      <w:proofErr w:type="spellEnd"/>
      <w:r>
        <w:t xml:space="preserve"> Ю.Б. и др. Защита прав потребителей финансовых услуг </w:t>
      </w:r>
      <w:r w:rsidR="009C477C">
        <w:t xml:space="preserve">/ </w:t>
      </w:r>
      <w:r w:rsidR="00CD7C7D">
        <w:t>Отв.</w:t>
      </w:r>
      <w:r>
        <w:t xml:space="preserve"> ред. Ю.Б. </w:t>
      </w:r>
      <w:proofErr w:type="spellStart"/>
      <w:r>
        <w:t>Фогельсон</w:t>
      </w:r>
      <w:proofErr w:type="spellEnd"/>
      <w:r w:rsidR="009C477C">
        <w:t>. –</w:t>
      </w:r>
      <w:r w:rsidR="0067605D">
        <w:t xml:space="preserve"> М.: </w:t>
      </w:r>
      <w:r>
        <w:t>Норма –</w:t>
      </w:r>
      <w:r w:rsidR="00CD7C7D">
        <w:t xml:space="preserve"> </w:t>
      </w:r>
      <w:proofErr w:type="spellStart"/>
      <w:r>
        <w:t>Инфра-М</w:t>
      </w:r>
      <w:proofErr w:type="spellEnd"/>
      <w:r w:rsidR="0067605D">
        <w:t xml:space="preserve">, </w:t>
      </w:r>
      <w:r>
        <w:t>2010</w:t>
      </w:r>
      <w:r w:rsidR="0067605D">
        <w:t>.</w:t>
      </w:r>
    </w:p>
    <w:p w:rsidR="006826E2" w:rsidRDefault="003C304C" w:rsidP="006826E2">
      <w:pPr>
        <w:pStyle w:val="2"/>
      </w:pPr>
      <w:r>
        <w:t>Основная литература</w:t>
      </w:r>
    </w:p>
    <w:p w:rsidR="000D0CEE" w:rsidRPr="000D0CEE" w:rsidRDefault="000D0CEE" w:rsidP="0075028B">
      <w:pPr>
        <w:pStyle w:val="af5"/>
        <w:numPr>
          <w:ilvl w:val="0"/>
          <w:numId w:val="9"/>
        </w:numPr>
      </w:pPr>
      <w:proofErr w:type="spellStart"/>
      <w:r w:rsidRPr="000D0CEE">
        <w:t>Братко</w:t>
      </w:r>
      <w:proofErr w:type="spellEnd"/>
      <w:r w:rsidRPr="000D0CEE">
        <w:t xml:space="preserve"> А.Г. Центральный банк в банковской системе России - М.: </w:t>
      </w:r>
      <w:proofErr w:type="spellStart"/>
      <w:r w:rsidRPr="000D0CEE">
        <w:t>Спарк</w:t>
      </w:r>
      <w:proofErr w:type="spellEnd"/>
      <w:r w:rsidRPr="000D0CEE">
        <w:t>, 2001.</w:t>
      </w:r>
    </w:p>
    <w:p w:rsidR="000D0CEE" w:rsidRPr="000D0CEE" w:rsidRDefault="000D0CEE" w:rsidP="0075028B">
      <w:pPr>
        <w:pStyle w:val="af5"/>
        <w:numPr>
          <w:ilvl w:val="0"/>
          <w:numId w:val="9"/>
        </w:numPr>
      </w:pPr>
      <w:proofErr w:type="spellStart"/>
      <w:r w:rsidRPr="000D0CEE">
        <w:t>Бреннер</w:t>
      </w:r>
      <w:proofErr w:type="spellEnd"/>
      <w:r w:rsidRPr="000D0CEE">
        <w:t xml:space="preserve"> В.В. Договорные отношения страховых посредников со страхователями и страховщиками в современных российских условиях // Закон и право, 2011, № 4.</w:t>
      </w:r>
      <w:hyperlink r:id="rId8" w:history="1"/>
    </w:p>
    <w:p w:rsidR="000D0CEE" w:rsidRPr="000D0CEE" w:rsidRDefault="000D0CEE" w:rsidP="0075028B">
      <w:pPr>
        <w:pStyle w:val="af5"/>
        <w:numPr>
          <w:ilvl w:val="0"/>
          <w:numId w:val="9"/>
        </w:numPr>
      </w:pPr>
      <w:r w:rsidRPr="000D0CEE">
        <w:t>Волков И.А. Негосударственные пенсионные фонды как элемент финансовой системы: правовое регулирование // Право и государство: теория и практика, 2011, № 6 (78).</w:t>
      </w:r>
    </w:p>
    <w:p w:rsidR="000D0CEE" w:rsidRPr="000D0CEE" w:rsidRDefault="000D0CEE" w:rsidP="0075028B">
      <w:pPr>
        <w:pStyle w:val="af5"/>
        <w:numPr>
          <w:ilvl w:val="0"/>
          <w:numId w:val="9"/>
        </w:numPr>
      </w:pPr>
      <w:r w:rsidRPr="000D0CEE">
        <w:t>Ефимова Л.Г. Банковские сделки: право и практика. - М.: НИМП, 2001.</w:t>
      </w:r>
    </w:p>
    <w:p w:rsidR="000D0CEE" w:rsidRPr="00585A0B" w:rsidRDefault="000D0CEE" w:rsidP="0075028B">
      <w:pPr>
        <w:pStyle w:val="af5"/>
        <w:numPr>
          <w:ilvl w:val="0"/>
          <w:numId w:val="9"/>
        </w:numPr>
      </w:pPr>
      <w:r w:rsidRPr="00585A0B">
        <w:t xml:space="preserve">Лебедев В.Н. Особенности гражданско-правового положения инвестиционных фондов </w:t>
      </w:r>
      <w:proofErr w:type="gramStart"/>
      <w:r w:rsidRPr="00585A0B">
        <w:t>в</w:t>
      </w:r>
      <w:proofErr w:type="gramEnd"/>
      <w:r w:rsidRPr="00585A0B">
        <w:t xml:space="preserve"> Российской: Федерации. </w:t>
      </w:r>
      <w:proofErr w:type="spellStart"/>
      <w:r w:rsidRPr="00585A0B">
        <w:t>Дисс</w:t>
      </w:r>
      <w:proofErr w:type="spellEnd"/>
      <w:r w:rsidRPr="00585A0B">
        <w:t xml:space="preserve">. … канд. </w:t>
      </w:r>
      <w:proofErr w:type="spellStart"/>
      <w:r w:rsidRPr="00585A0B">
        <w:t>юрид</w:t>
      </w:r>
      <w:proofErr w:type="spellEnd"/>
      <w:r w:rsidRPr="00585A0B">
        <w:t>. наук - М., 2002.</w:t>
      </w:r>
    </w:p>
    <w:p w:rsidR="000D0CEE" w:rsidRDefault="000D0CEE" w:rsidP="0075028B">
      <w:pPr>
        <w:pStyle w:val="af5"/>
        <w:numPr>
          <w:ilvl w:val="0"/>
          <w:numId w:val="9"/>
        </w:numPr>
      </w:pPr>
      <w:r w:rsidRPr="000D0CEE">
        <w:t>Лифшиц И.М. Реформа надзора за рынком ценных бумаг в Евросоюзе как реакция на финансовый кризис // Правовое регулирование фондовых рынков: практика России и зарубежных стран. - М.: ИГИП РАН, 2012.</w:t>
      </w:r>
    </w:p>
    <w:p w:rsidR="000D0CEE" w:rsidRPr="00585A0B" w:rsidRDefault="000D0CEE" w:rsidP="0075028B">
      <w:pPr>
        <w:pStyle w:val="af5"/>
        <w:numPr>
          <w:ilvl w:val="0"/>
          <w:numId w:val="9"/>
        </w:numPr>
      </w:pPr>
      <w:proofErr w:type="spellStart"/>
      <w:r w:rsidRPr="00585A0B">
        <w:t>Лукьянченко</w:t>
      </w:r>
      <w:proofErr w:type="spellEnd"/>
      <w:r w:rsidRPr="00585A0B">
        <w:t xml:space="preserve"> Д.В. Паевые инвестиционные фонды в гражданских правоотношениях. - М.: Ваш полиграфический партнер, 2011.</w:t>
      </w:r>
    </w:p>
    <w:p w:rsidR="000D0CEE" w:rsidRPr="000D0CEE" w:rsidRDefault="000D0CEE" w:rsidP="0075028B">
      <w:pPr>
        <w:pStyle w:val="af5"/>
        <w:numPr>
          <w:ilvl w:val="0"/>
          <w:numId w:val="9"/>
        </w:numPr>
      </w:pPr>
      <w:r w:rsidRPr="000D0CEE">
        <w:t xml:space="preserve">Нобель П. Швейцарское финансовое право и международные стандарты / - М.: </w:t>
      </w:r>
      <w:proofErr w:type="spellStart"/>
      <w:r w:rsidRPr="000D0CEE">
        <w:t>Инф</w:t>
      </w:r>
      <w:r w:rsidRPr="000D0CEE">
        <w:t>о</w:t>
      </w:r>
      <w:r w:rsidRPr="000D0CEE">
        <w:t>тропик</w:t>
      </w:r>
      <w:proofErr w:type="spellEnd"/>
      <w:r w:rsidRPr="000D0CEE">
        <w:t xml:space="preserve"> </w:t>
      </w:r>
      <w:proofErr w:type="spellStart"/>
      <w:r w:rsidRPr="000D0CEE">
        <w:t>Медиа</w:t>
      </w:r>
      <w:proofErr w:type="spellEnd"/>
      <w:r w:rsidRPr="000D0CEE">
        <w:t xml:space="preserve">, 2012. - 1104 </w:t>
      </w:r>
      <w:proofErr w:type="spellStart"/>
      <w:r w:rsidRPr="000D0CEE">
        <w:t>c</w:t>
      </w:r>
      <w:proofErr w:type="spellEnd"/>
      <w:r w:rsidRPr="000D0CEE">
        <w:t>.</w:t>
      </w:r>
    </w:p>
    <w:p w:rsidR="000D0CEE" w:rsidRDefault="000D0CEE" w:rsidP="0075028B">
      <w:pPr>
        <w:pStyle w:val="af5"/>
        <w:numPr>
          <w:ilvl w:val="0"/>
          <w:numId w:val="9"/>
        </w:numPr>
      </w:pPr>
      <w:proofErr w:type="spellStart"/>
      <w:r>
        <w:t>Семилютина</w:t>
      </w:r>
      <w:proofErr w:type="spellEnd"/>
      <w:r>
        <w:t xml:space="preserve"> Н.Г. Российский рынок финансовых услуг (формирование правовой м</w:t>
      </w:r>
      <w:r>
        <w:t>о</w:t>
      </w:r>
      <w:r>
        <w:t xml:space="preserve">дели) – М., </w:t>
      </w:r>
      <w:proofErr w:type="spellStart"/>
      <w:r>
        <w:t>Волтерс</w:t>
      </w:r>
      <w:proofErr w:type="spellEnd"/>
      <w:r>
        <w:t xml:space="preserve"> </w:t>
      </w:r>
      <w:proofErr w:type="spellStart"/>
      <w:r>
        <w:t>Клувер</w:t>
      </w:r>
      <w:proofErr w:type="spellEnd"/>
      <w:r>
        <w:t>, 2005</w:t>
      </w:r>
    </w:p>
    <w:p w:rsidR="000D0CEE" w:rsidRPr="000D0CEE" w:rsidRDefault="000D0CEE" w:rsidP="0075028B">
      <w:pPr>
        <w:pStyle w:val="af5"/>
        <w:numPr>
          <w:ilvl w:val="0"/>
          <w:numId w:val="9"/>
        </w:numPr>
      </w:pPr>
      <w:proofErr w:type="spellStart"/>
      <w:r w:rsidRPr="000D0CEE">
        <w:t>Фогельсон</w:t>
      </w:r>
      <w:proofErr w:type="spellEnd"/>
      <w:r w:rsidRPr="000D0CEE">
        <w:t xml:space="preserve"> Ю.Б. Страховое право: теоретические основы и практика применения – М.: </w:t>
      </w:r>
      <w:proofErr w:type="spellStart"/>
      <w:r w:rsidRPr="000D0CEE">
        <w:t>Норма-Инфра-М</w:t>
      </w:r>
      <w:proofErr w:type="spellEnd"/>
      <w:r w:rsidRPr="000D0CEE">
        <w:t>, 2012.</w:t>
      </w:r>
    </w:p>
    <w:p w:rsidR="000D0CEE" w:rsidRDefault="000D0CEE" w:rsidP="0075028B">
      <w:pPr>
        <w:pStyle w:val="af5"/>
        <w:numPr>
          <w:ilvl w:val="0"/>
          <w:numId w:val="9"/>
        </w:numPr>
      </w:pPr>
      <w:r>
        <w:t xml:space="preserve">Частное право и финансовый рынок. Сборник статей. / Отв. ред. М.Л.Башкатов – М.: Статут, 2011. </w:t>
      </w:r>
    </w:p>
    <w:p w:rsidR="001943BA" w:rsidRPr="00414F08" w:rsidRDefault="003C304C" w:rsidP="001943BA">
      <w:pPr>
        <w:pStyle w:val="2"/>
      </w:pPr>
      <w:r>
        <w:t xml:space="preserve">Дополнительная литература </w:t>
      </w:r>
    </w:p>
    <w:p w:rsidR="000D0CEE" w:rsidRPr="007B7EAC" w:rsidRDefault="000D0CEE" w:rsidP="0075028B">
      <w:pPr>
        <w:pStyle w:val="af5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7B7EAC">
        <w:rPr>
          <w:szCs w:val="24"/>
          <w:lang w:eastAsia="ru-RU"/>
        </w:rPr>
        <w:t>Азимова Л.В. Недобросовестная рыночная практика на финансовых рынках //</w:t>
      </w:r>
      <w:r>
        <w:rPr>
          <w:szCs w:val="24"/>
          <w:lang w:eastAsia="ru-RU"/>
        </w:rPr>
        <w:t xml:space="preserve"> </w:t>
      </w:r>
      <w:r w:rsidRPr="007B7EAC">
        <w:rPr>
          <w:szCs w:val="24"/>
          <w:lang w:eastAsia="ru-RU"/>
        </w:rPr>
        <w:t xml:space="preserve">Право и экономика, </w:t>
      </w:r>
      <w:r>
        <w:rPr>
          <w:szCs w:val="24"/>
          <w:lang w:eastAsia="ru-RU"/>
        </w:rPr>
        <w:t>№</w:t>
      </w:r>
      <w:r w:rsidRPr="007B7EAC">
        <w:rPr>
          <w:szCs w:val="24"/>
          <w:lang w:eastAsia="ru-RU"/>
        </w:rPr>
        <w:t>9, 2001</w:t>
      </w:r>
    </w:p>
    <w:p w:rsidR="000D0CEE" w:rsidRPr="000D0CEE" w:rsidRDefault="000D0CEE" w:rsidP="0075028B">
      <w:pPr>
        <w:pStyle w:val="af5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D0CEE">
        <w:rPr>
          <w:szCs w:val="24"/>
          <w:lang w:eastAsia="ru-RU"/>
        </w:rPr>
        <w:t>Азимова Л.В. Недобросовестная рыночная практика на финансовых рынках // Право и экономика, 2001, № 9.</w:t>
      </w:r>
    </w:p>
    <w:p w:rsidR="000D0CEE" w:rsidRPr="000D0CEE" w:rsidRDefault="000D0CEE" w:rsidP="0075028B">
      <w:pPr>
        <w:pStyle w:val="af5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proofErr w:type="spellStart"/>
      <w:r w:rsidRPr="000D0CEE">
        <w:rPr>
          <w:szCs w:val="24"/>
          <w:lang w:eastAsia="ru-RU"/>
        </w:rPr>
        <w:t>Антропцева</w:t>
      </w:r>
      <w:proofErr w:type="spellEnd"/>
      <w:r w:rsidRPr="000D0CEE">
        <w:rPr>
          <w:szCs w:val="24"/>
          <w:lang w:eastAsia="ru-RU"/>
        </w:rPr>
        <w:t xml:space="preserve"> И.О. Правовой статус Банка России: финансово-правовой аспект. </w:t>
      </w:r>
      <w:proofErr w:type="spellStart"/>
      <w:r w:rsidRPr="000D0CEE">
        <w:rPr>
          <w:szCs w:val="24"/>
          <w:lang w:eastAsia="ru-RU"/>
        </w:rPr>
        <w:t>Дисс</w:t>
      </w:r>
      <w:proofErr w:type="spellEnd"/>
      <w:r w:rsidRPr="000D0CEE">
        <w:rPr>
          <w:szCs w:val="24"/>
          <w:lang w:eastAsia="ru-RU"/>
        </w:rPr>
        <w:t xml:space="preserve">. ... канд. </w:t>
      </w:r>
      <w:proofErr w:type="spellStart"/>
      <w:r w:rsidRPr="000D0CEE">
        <w:rPr>
          <w:szCs w:val="24"/>
          <w:lang w:eastAsia="ru-RU"/>
        </w:rPr>
        <w:t>юрид</w:t>
      </w:r>
      <w:proofErr w:type="spellEnd"/>
      <w:r w:rsidRPr="000D0CEE">
        <w:rPr>
          <w:szCs w:val="24"/>
          <w:lang w:eastAsia="ru-RU"/>
        </w:rPr>
        <w:t>. наук - М., 2006.</w:t>
      </w:r>
    </w:p>
    <w:p w:rsidR="000D0CEE" w:rsidRPr="000D0CEE" w:rsidRDefault="000D0CEE" w:rsidP="0075028B">
      <w:pPr>
        <w:pStyle w:val="af5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proofErr w:type="spellStart"/>
      <w:r w:rsidRPr="000D0CEE">
        <w:rPr>
          <w:szCs w:val="24"/>
          <w:lang w:eastAsia="ru-RU"/>
        </w:rPr>
        <w:t>Апиков</w:t>
      </w:r>
      <w:proofErr w:type="spellEnd"/>
      <w:r w:rsidRPr="000D0CEE">
        <w:rPr>
          <w:szCs w:val="24"/>
          <w:lang w:eastAsia="ru-RU"/>
        </w:rPr>
        <w:t xml:space="preserve"> Р.С. Инвестирование накоплений негосударственными пенсионными фондами // Банковское право, 2007, № 4.</w:t>
      </w:r>
    </w:p>
    <w:p w:rsidR="000D0CEE" w:rsidRPr="000D0CEE" w:rsidRDefault="000D0CEE" w:rsidP="0075028B">
      <w:pPr>
        <w:pStyle w:val="af5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D0CEE">
        <w:rPr>
          <w:szCs w:val="24"/>
          <w:lang w:eastAsia="ru-RU"/>
        </w:rPr>
        <w:t xml:space="preserve">Банк России в XXI веке. Сборник статей / </w:t>
      </w:r>
      <w:proofErr w:type="spellStart"/>
      <w:proofErr w:type="gramStart"/>
      <w:r w:rsidRPr="000D0CEE">
        <w:rPr>
          <w:szCs w:val="24"/>
          <w:lang w:eastAsia="ru-RU"/>
        </w:rPr>
        <w:t>Отв</w:t>
      </w:r>
      <w:proofErr w:type="spellEnd"/>
      <w:proofErr w:type="gramEnd"/>
      <w:r w:rsidRPr="000D0CEE">
        <w:rPr>
          <w:szCs w:val="24"/>
          <w:lang w:eastAsia="ru-RU"/>
        </w:rPr>
        <w:t xml:space="preserve"> ред.: </w:t>
      </w:r>
      <w:proofErr w:type="spellStart"/>
      <w:r w:rsidRPr="000D0CEE">
        <w:rPr>
          <w:szCs w:val="24"/>
          <w:lang w:eastAsia="ru-RU"/>
        </w:rPr>
        <w:t>Баренбойм</w:t>
      </w:r>
      <w:proofErr w:type="spellEnd"/>
      <w:r w:rsidRPr="000D0CEE">
        <w:rPr>
          <w:szCs w:val="24"/>
          <w:lang w:eastAsia="ru-RU"/>
        </w:rPr>
        <w:t xml:space="preserve"> П.Д.; </w:t>
      </w:r>
      <w:proofErr w:type="spellStart"/>
      <w:r w:rsidRPr="000D0CEE">
        <w:rPr>
          <w:szCs w:val="24"/>
          <w:lang w:eastAsia="ru-RU"/>
        </w:rPr>
        <w:t>Сост</w:t>
      </w:r>
      <w:proofErr w:type="spellEnd"/>
      <w:r w:rsidRPr="000D0CEE">
        <w:rPr>
          <w:szCs w:val="24"/>
          <w:lang w:eastAsia="ru-RU"/>
        </w:rPr>
        <w:t xml:space="preserve"> : Голубев С.А.; </w:t>
      </w:r>
      <w:proofErr w:type="spellStart"/>
      <w:r w:rsidRPr="000D0CEE">
        <w:rPr>
          <w:szCs w:val="24"/>
          <w:lang w:eastAsia="ru-RU"/>
        </w:rPr>
        <w:t>Отв</w:t>
      </w:r>
      <w:proofErr w:type="spellEnd"/>
      <w:r w:rsidRPr="000D0CEE">
        <w:rPr>
          <w:szCs w:val="24"/>
          <w:lang w:eastAsia="ru-RU"/>
        </w:rPr>
        <w:t xml:space="preserve"> ред.: </w:t>
      </w:r>
      <w:proofErr w:type="spellStart"/>
      <w:r w:rsidRPr="000D0CEE">
        <w:rPr>
          <w:szCs w:val="24"/>
          <w:lang w:eastAsia="ru-RU"/>
        </w:rPr>
        <w:t>Лафитский</w:t>
      </w:r>
      <w:proofErr w:type="spellEnd"/>
      <w:r w:rsidRPr="000D0CEE">
        <w:rPr>
          <w:szCs w:val="24"/>
          <w:lang w:eastAsia="ru-RU"/>
        </w:rPr>
        <w:t xml:space="preserve"> В.И. - М.: </w:t>
      </w:r>
      <w:proofErr w:type="spellStart"/>
      <w:r w:rsidRPr="000D0CEE">
        <w:rPr>
          <w:szCs w:val="24"/>
          <w:lang w:eastAsia="ru-RU"/>
        </w:rPr>
        <w:t>Юстицинформ</w:t>
      </w:r>
      <w:proofErr w:type="spellEnd"/>
      <w:r w:rsidRPr="000D0CEE">
        <w:rPr>
          <w:szCs w:val="24"/>
          <w:lang w:eastAsia="ru-RU"/>
        </w:rPr>
        <w:t>, 2003.</w:t>
      </w:r>
    </w:p>
    <w:p w:rsidR="000D0CEE" w:rsidRPr="000D0CEE" w:rsidRDefault="000D0CEE" w:rsidP="0075028B">
      <w:pPr>
        <w:pStyle w:val="af5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D0CEE">
        <w:rPr>
          <w:szCs w:val="24"/>
          <w:lang w:eastAsia="ru-RU"/>
        </w:rPr>
        <w:t>Бобров Е.В. Гражданско-правовое регулирование деятельности инвестиционных фо</w:t>
      </w:r>
      <w:r w:rsidRPr="000D0CEE">
        <w:rPr>
          <w:szCs w:val="24"/>
          <w:lang w:eastAsia="ru-RU"/>
        </w:rPr>
        <w:t>н</w:t>
      </w:r>
      <w:r w:rsidRPr="000D0CEE">
        <w:rPr>
          <w:szCs w:val="24"/>
          <w:lang w:eastAsia="ru-RU"/>
        </w:rPr>
        <w:t xml:space="preserve">дов в Российской Федерации. </w:t>
      </w:r>
      <w:proofErr w:type="spellStart"/>
      <w:r w:rsidRPr="000D0CEE">
        <w:rPr>
          <w:szCs w:val="24"/>
          <w:lang w:eastAsia="ru-RU"/>
        </w:rPr>
        <w:t>Дисс</w:t>
      </w:r>
      <w:proofErr w:type="spellEnd"/>
      <w:r w:rsidRPr="000D0CEE">
        <w:rPr>
          <w:szCs w:val="24"/>
          <w:lang w:eastAsia="ru-RU"/>
        </w:rPr>
        <w:t xml:space="preserve">. ... канд. </w:t>
      </w:r>
      <w:proofErr w:type="spellStart"/>
      <w:r w:rsidRPr="000D0CEE">
        <w:rPr>
          <w:szCs w:val="24"/>
          <w:lang w:eastAsia="ru-RU"/>
        </w:rPr>
        <w:t>юрид</w:t>
      </w:r>
      <w:proofErr w:type="spellEnd"/>
      <w:r w:rsidRPr="000D0CEE">
        <w:rPr>
          <w:szCs w:val="24"/>
          <w:lang w:eastAsia="ru-RU"/>
        </w:rPr>
        <w:t>. наук - М., 2010.</w:t>
      </w:r>
    </w:p>
    <w:p w:rsidR="000D0CEE" w:rsidRPr="00173D47" w:rsidRDefault="000D0CEE" w:rsidP="0075028B">
      <w:pPr>
        <w:pStyle w:val="af5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173D47">
        <w:rPr>
          <w:szCs w:val="24"/>
          <w:lang w:eastAsia="ru-RU"/>
        </w:rPr>
        <w:t>Бондарева Ю.Э. Новации в антимонопольном регулировании на финансовом рынке</w:t>
      </w:r>
      <w:r>
        <w:rPr>
          <w:szCs w:val="24"/>
          <w:lang w:eastAsia="ru-RU"/>
        </w:rPr>
        <w:t xml:space="preserve"> // </w:t>
      </w:r>
      <w:r w:rsidRPr="00173D47">
        <w:rPr>
          <w:szCs w:val="24"/>
          <w:lang w:eastAsia="ru-RU"/>
        </w:rPr>
        <w:t xml:space="preserve">Законы России: опыт, анализ, практика, 2007, </w:t>
      </w:r>
      <w:r>
        <w:rPr>
          <w:szCs w:val="24"/>
          <w:lang w:eastAsia="ru-RU"/>
        </w:rPr>
        <w:t>№</w:t>
      </w:r>
      <w:r w:rsidRPr="00173D47">
        <w:rPr>
          <w:szCs w:val="24"/>
          <w:lang w:eastAsia="ru-RU"/>
        </w:rPr>
        <w:t>6</w:t>
      </w:r>
    </w:p>
    <w:p w:rsidR="000D0CEE" w:rsidRPr="000D0CEE" w:rsidRDefault="000D0CEE" w:rsidP="0075028B">
      <w:pPr>
        <w:pStyle w:val="af5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D0CEE">
        <w:rPr>
          <w:szCs w:val="24"/>
          <w:lang w:eastAsia="ru-RU"/>
        </w:rPr>
        <w:t>Борисова Е.В. Консолидированный надзор на финансовых рынках РФ // Финансовое право, 2009, № 10.</w:t>
      </w:r>
    </w:p>
    <w:p w:rsidR="000D0CEE" w:rsidRPr="000D0CEE" w:rsidRDefault="000D0CEE" w:rsidP="0075028B">
      <w:pPr>
        <w:pStyle w:val="af5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D0CEE">
        <w:rPr>
          <w:szCs w:val="24"/>
          <w:lang w:eastAsia="ru-RU"/>
        </w:rPr>
        <w:t>Буркова А.Ю. Банки как агенты паевых инвестиционных фондов // Банковское право, 2005, № 4, 9.</w:t>
      </w:r>
    </w:p>
    <w:p w:rsidR="000D0CEE" w:rsidRPr="000D0CEE" w:rsidRDefault="000D0CEE" w:rsidP="0075028B">
      <w:pPr>
        <w:pStyle w:val="af5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D0CEE">
        <w:rPr>
          <w:szCs w:val="24"/>
          <w:lang w:eastAsia="ru-RU"/>
        </w:rPr>
        <w:t>Владимирова П.М. Правовое регулирование рынка финансовых услуг в РФ // Фина</w:t>
      </w:r>
      <w:r w:rsidRPr="000D0CEE">
        <w:rPr>
          <w:szCs w:val="24"/>
          <w:lang w:eastAsia="ru-RU"/>
        </w:rPr>
        <w:t>н</w:t>
      </w:r>
      <w:r w:rsidRPr="000D0CEE">
        <w:rPr>
          <w:szCs w:val="24"/>
          <w:lang w:eastAsia="ru-RU"/>
        </w:rPr>
        <w:t>совое право, 2008, № 12.</w:t>
      </w:r>
    </w:p>
    <w:p w:rsidR="000D0CEE" w:rsidRPr="000D0CEE" w:rsidRDefault="000D0CEE" w:rsidP="0075028B">
      <w:pPr>
        <w:pStyle w:val="af5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proofErr w:type="gramStart"/>
      <w:r w:rsidRPr="000D0CEE">
        <w:rPr>
          <w:szCs w:val="24"/>
          <w:lang w:eastAsia="ru-RU"/>
        </w:rPr>
        <w:t>Воеводская</w:t>
      </w:r>
      <w:proofErr w:type="gramEnd"/>
      <w:r w:rsidRPr="000D0CEE">
        <w:rPr>
          <w:szCs w:val="24"/>
          <w:lang w:eastAsia="ru-RU"/>
        </w:rPr>
        <w:t xml:space="preserve"> Н.П. Закономерности формирования российского финансового рынка в условиях переходной экономики. </w:t>
      </w:r>
      <w:proofErr w:type="spellStart"/>
      <w:r w:rsidRPr="000D0CEE">
        <w:rPr>
          <w:szCs w:val="24"/>
          <w:lang w:eastAsia="ru-RU"/>
        </w:rPr>
        <w:t>Дис</w:t>
      </w:r>
      <w:proofErr w:type="spellEnd"/>
      <w:r w:rsidRPr="000D0CEE">
        <w:rPr>
          <w:szCs w:val="24"/>
          <w:lang w:eastAsia="ru-RU"/>
        </w:rPr>
        <w:t xml:space="preserve">. ... </w:t>
      </w:r>
      <w:proofErr w:type="spellStart"/>
      <w:r w:rsidRPr="000D0CEE">
        <w:rPr>
          <w:szCs w:val="24"/>
          <w:lang w:eastAsia="ru-RU"/>
        </w:rPr>
        <w:t>докт</w:t>
      </w:r>
      <w:proofErr w:type="spellEnd"/>
      <w:r w:rsidRPr="000D0CEE">
        <w:rPr>
          <w:szCs w:val="24"/>
          <w:lang w:eastAsia="ru-RU"/>
        </w:rPr>
        <w:t xml:space="preserve">. </w:t>
      </w:r>
      <w:proofErr w:type="spellStart"/>
      <w:r w:rsidRPr="000D0CEE">
        <w:rPr>
          <w:szCs w:val="24"/>
          <w:lang w:eastAsia="ru-RU"/>
        </w:rPr>
        <w:t>экон</w:t>
      </w:r>
      <w:proofErr w:type="spellEnd"/>
      <w:r w:rsidRPr="000D0CEE">
        <w:rPr>
          <w:szCs w:val="24"/>
          <w:lang w:eastAsia="ru-RU"/>
        </w:rPr>
        <w:t>. наук - СПб</w:t>
      </w:r>
      <w:proofErr w:type="gramStart"/>
      <w:r w:rsidRPr="000D0CEE">
        <w:rPr>
          <w:szCs w:val="24"/>
          <w:lang w:eastAsia="ru-RU"/>
        </w:rPr>
        <w:t xml:space="preserve">., </w:t>
      </w:r>
      <w:proofErr w:type="gramEnd"/>
      <w:r w:rsidRPr="000D0CEE">
        <w:rPr>
          <w:szCs w:val="24"/>
          <w:lang w:eastAsia="ru-RU"/>
        </w:rPr>
        <w:t>2000.</w:t>
      </w:r>
    </w:p>
    <w:p w:rsidR="000D0CEE" w:rsidRPr="000D0CEE" w:rsidRDefault="000D0CEE" w:rsidP="0075028B">
      <w:pPr>
        <w:pStyle w:val="af5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D0CEE">
        <w:rPr>
          <w:szCs w:val="24"/>
          <w:lang w:eastAsia="ru-RU"/>
        </w:rPr>
        <w:t>Воробьева Е.В. Правовой механизм взаимодействия негосударственных пенсионных фондов с Пенсионным фондом РФ // Финансовое право, 2011, №10.</w:t>
      </w:r>
    </w:p>
    <w:p w:rsidR="000D0CEE" w:rsidRPr="000D0CEE" w:rsidRDefault="000D0CEE" w:rsidP="0075028B">
      <w:pPr>
        <w:pStyle w:val="af5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proofErr w:type="spellStart"/>
      <w:r w:rsidRPr="000D0CEE">
        <w:rPr>
          <w:szCs w:val="24"/>
          <w:lang w:eastAsia="ru-RU"/>
        </w:rPr>
        <w:t>Гридчин</w:t>
      </w:r>
      <w:proofErr w:type="spellEnd"/>
      <w:r w:rsidRPr="000D0CEE">
        <w:rPr>
          <w:szCs w:val="24"/>
          <w:lang w:eastAsia="ru-RU"/>
        </w:rPr>
        <w:t xml:space="preserve"> А.Г. Правовое регулирование деятельности паевого инвестиционного фонда как формы коллективного инвестирования. </w:t>
      </w:r>
      <w:proofErr w:type="spellStart"/>
      <w:r w:rsidRPr="000D0CEE">
        <w:rPr>
          <w:szCs w:val="24"/>
          <w:lang w:eastAsia="ru-RU"/>
        </w:rPr>
        <w:t>Дисс</w:t>
      </w:r>
      <w:proofErr w:type="spellEnd"/>
      <w:r w:rsidRPr="000D0CEE">
        <w:rPr>
          <w:szCs w:val="24"/>
          <w:lang w:eastAsia="ru-RU"/>
        </w:rPr>
        <w:t xml:space="preserve">. ... канд. </w:t>
      </w:r>
      <w:proofErr w:type="spellStart"/>
      <w:r w:rsidRPr="000D0CEE">
        <w:rPr>
          <w:szCs w:val="24"/>
          <w:lang w:eastAsia="ru-RU"/>
        </w:rPr>
        <w:t>юрид</w:t>
      </w:r>
      <w:proofErr w:type="spellEnd"/>
      <w:r w:rsidRPr="000D0CEE">
        <w:rPr>
          <w:szCs w:val="24"/>
          <w:lang w:eastAsia="ru-RU"/>
        </w:rPr>
        <w:t>. наук - М., 2011.</w:t>
      </w:r>
    </w:p>
    <w:p w:rsidR="000D0CEE" w:rsidRPr="000D0CEE" w:rsidRDefault="000D0CEE" w:rsidP="0075028B">
      <w:pPr>
        <w:pStyle w:val="af5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D0CEE">
        <w:rPr>
          <w:szCs w:val="24"/>
          <w:lang w:eastAsia="ru-RU"/>
        </w:rPr>
        <w:t>Иванова Е.В. Гражданско-правовое положение паевых инвестиционных фондов (в</w:t>
      </w:r>
      <w:r w:rsidRPr="000D0CEE">
        <w:rPr>
          <w:szCs w:val="24"/>
          <w:lang w:eastAsia="ru-RU"/>
        </w:rPr>
        <w:t>о</w:t>
      </w:r>
      <w:r w:rsidRPr="000D0CEE">
        <w:rPr>
          <w:szCs w:val="24"/>
          <w:lang w:eastAsia="ru-RU"/>
        </w:rPr>
        <w:t xml:space="preserve">просы теории и практики). </w:t>
      </w:r>
      <w:proofErr w:type="spellStart"/>
      <w:r w:rsidRPr="000D0CEE">
        <w:rPr>
          <w:szCs w:val="24"/>
          <w:lang w:eastAsia="ru-RU"/>
        </w:rPr>
        <w:t>Дисс</w:t>
      </w:r>
      <w:proofErr w:type="spellEnd"/>
      <w:r w:rsidRPr="000D0CEE">
        <w:rPr>
          <w:szCs w:val="24"/>
          <w:lang w:eastAsia="ru-RU"/>
        </w:rPr>
        <w:t xml:space="preserve">. ... канд. </w:t>
      </w:r>
      <w:proofErr w:type="spellStart"/>
      <w:r w:rsidRPr="000D0CEE">
        <w:rPr>
          <w:szCs w:val="24"/>
          <w:lang w:eastAsia="ru-RU"/>
        </w:rPr>
        <w:t>юрид</w:t>
      </w:r>
      <w:proofErr w:type="spellEnd"/>
      <w:r w:rsidRPr="000D0CEE">
        <w:rPr>
          <w:szCs w:val="24"/>
          <w:lang w:eastAsia="ru-RU"/>
        </w:rPr>
        <w:t>. наук - М., 2009. Прокудин А.А. Гос</w:t>
      </w:r>
      <w:r w:rsidRPr="000D0CEE">
        <w:rPr>
          <w:szCs w:val="24"/>
          <w:lang w:eastAsia="ru-RU"/>
        </w:rPr>
        <w:t>у</w:t>
      </w:r>
      <w:r w:rsidRPr="000D0CEE">
        <w:rPr>
          <w:szCs w:val="24"/>
          <w:lang w:eastAsia="ru-RU"/>
        </w:rPr>
        <w:t>дарственное регулирование деятельности инвестиционных фондов - М.: Юриспруде</w:t>
      </w:r>
      <w:r w:rsidRPr="000D0CEE">
        <w:rPr>
          <w:szCs w:val="24"/>
          <w:lang w:eastAsia="ru-RU"/>
        </w:rPr>
        <w:t>н</w:t>
      </w:r>
      <w:r w:rsidRPr="000D0CEE">
        <w:rPr>
          <w:szCs w:val="24"/>
          <w:lang w:eastAsia="ru-RU"/>
        </w:rPr>
        <w:t>ция, 2009.</w:t>
      </w:r>
    </w:p>
    <w:p w:rsidR="000D0CEE" w:rsidRPr="001943BA" w:rsidRDefault="000D0CEE" w:rsidP="0075028B">
      <w:pPr>
        <w:pStyle w:val="af5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1943BA">
        <w:rPr>
          <w:szCs w:val="24"/>
          <w:lang w:eastAsia="ru-RU"/>
        </w:rPr>
        <w:t xml:space="preserve">Кириченко М. Системы внутреннего контроля. Организационные аспекты построения // Финансовая газета. 2013. </w:t>
      </w:r>
      <w:r>
        <w:rPr>
          <w:szCs w:val="24"/>
          <w:lang w:eastAsia="ru-RU"/>
        </w:rPr>
        <w:t>№</w:t>
      </w:r>
      <w:r w:rsidRPr="001943BA">
        <w:rPr>
          <w:szCs w:val="24"/>
          <w:lang w:eastAsia="ru-RU"/>
        </w:rPr>
        <w:t>11. С. 8 - 9.</w:t>
      </w:r>
    </w:p>
    <w:p w:rsidR="000D0CEE" w:rsidRPr="000D0CEE" w:rsidRDefault="000D0CEE" w:rsidP="0075028B">
      <w:pPr>
        <w:pStyle w:val="af5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D0CEE">
        <w:rPr>
          <w:szCs w:val="24"/>
          <w:lang w:eastAsia="ru-RU"/>
        </w:rPr>
        <w:t xml:space="preserve">Колесников Ю.А. Правовой статус </w:t>
      </w:r>
      <w:proofErr w:type="spellStart"/>
      <w:r w:rsidRPr="000D0CEE">
        <w:rPr>
          <w:szCs w:val="24"/>
          <w:lang w:eastAsia="ru-RU"/>
        </w:rPr>
        <w:t>мегарегулятора</w:t>
      </w:r>
      <w:proofErr w:type="spellEnd"/>
      <w:r w:rsidRPr="000D0CEE">
        <w:rPr>
          <w:szCs w:val="24"/>
          <w:lang w:eastAsia="ru-RU"/>
        </w:rPr>
        <w:t xml:space="preserve"> и </w:t>
      </w:r>
      <w:proofErr w:type="spellStart"/>
      <w:r w:rsidRPr="000D0CEE">
        <w:rPr>
          <w:szCs w:val="24"/>
          <w:lang w:eastAsia="ru-RU"/>
        </w:rPr>
        <w:t>меганадзора</w:t>
      </w:r>
      <w:proofErr w:type="spellEnd"/>
      <w:r w:rsidRPr="000D0CEE">
        <w:rPr>
          <w:szCs w:val="24"/>
          <w:lang w:eastAsia="ru-RU"/>
        </w:rPr>
        <w:t xml:space="preserve"> на финансовых ры</w:t>
      </w:r>
      <w:r w:rsidRPr="000D0CEE">
        <w:rPr>
          <w:szCs w:val="24"/>
          <w:lang w:eastAsia="ru-RU"/>
        </w:rPr>
        <w:t>н</w:t>
      </w:r>
      <w:r w:rsidRPr="000D0CEE">
        <w:rPr>
          <w:szCs w:val="24"/>
          <w:lang w:eastAsia="ru-RU"/>
        </w:rPr>
        <w:t>ках как элементов международного финансового центра в Российской Федерации // Проблемы права. 2012, № 4.</w:t>
      </w:r>
    </w:p>
    <w:p w:rsidR="000D0CEE" w:rsidRPr="000D0CEE" w:rsidRDefault="000D0CEE" w:rsidP="0075028B">
      <w:pPr>
        <w:pStyle w:val="af5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D0CEE">
        <w:rPr>
          <w:szCs w:val="24"/>
          <w:lang w:eastAsia="ru-RU"/>
        </w:rPr>
        <w:t xml:space="preserve">Кредитные организации в России: правовой аспект / Беляева О.А., Вишневский А.А., Ефимова Л.Г., </w:t>
      </w:r>
      <w:proofErr w:type="spellStart"/>
      <w:r w:rsidRPr="000D0CEE">
        <w:rPr>
          <w:szCs w:val="24"/>
          <w:lang w:eastAsia="ru-RU"/>
        </w:rPr>
        <w:t>Кабатова</w:t>
      </w:r>
      <w:proofErr w:type="spellEnd"/>
      <w:r w:rsidRPr="000D0CEE">
        <w:rPr>
          <w:szCs w:val="24"/>
          <w:lang w:eastAsia="ru-RU"/>
        </w:rPr>
        <w:t xml:space="preserve"> Е.В., и др.; Отв. ред.: </w:t>
      </w:r>
      <w:proofErr w:type="spellStart"/>
      <w:r w:rsidRPr="000D0CEE">
        <w:rPr>
          <w:szCs w:val="24"/>
          <w:lang w:eastAsia="ru-RU"/>
        </w:rPr>
        <w:t>Павлодский</w:t>
      </w:r>
      <w:proofErr w:type="spellEnd"/>
      <w:r w:rsidRPr="000D0CEE">
        <w:rPr>
          <w:szCs w:val="24"/>
          <w:lang w:eastAsia="ru-RU"/>
        </w:rPr>
        <w:t xml:space="preserve"> Е.А. - М.: </w:t>
      </w:r>
      <w:proofErr w:type="spellStart"/>
      <w:r w:rsidRPr="000D0CEE">
        <w:rPr>
          <w:szCs w:val="24"/>
          <w:lang w:eastAsia="ru-RU"/>
        </w:rPr>
        <w:t>Волтерс</w:t>
      </w:r>
      <w:proofErr w:type="spellEnd"/>
      <w:r w:rsidRPr="000D0CEE">
        <w:rPr>
          <w:szCs w:val="24"/>
          <w:lang w:eastAsia="ru-RU"/>
        </w:rPr>
        <w:t xml:space="preserve"> </w:t>
      </w:r>
      <w:proofErr w:type="spellStart"/>
      <w:r w:rsidRPr="000D0CEE">
        <w:rPr>
          <w:szCs w:val="24"/>
          <w:lang w:eastAsia="ru-RU"/>
        </w:rPr>
        <w:t>Клувер</w:t>
      </w:r>
      <w:proofErr w:type="spellEnd"/>
      <w:r w:rsidRPr="000D0CEE">
        <w:rPr>
          <w:szCs w:val="24"/>
          <w:lang w:eastAsia="ru-RU"/>
        </w:rPr>
        <w:t>, 2006.</w:t>
      </w:r>
    </w:p>
    <w:p w:rsidR="000D0CEE" w:rsidRPr="000D0CEE" w:rsidRDefault="000D0CEE" w:rsidP="0075028B">
      <w:pPr>
        <w:pStyle w:val="af5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proofErr w:type="spellStart"/>
      <w:r w:rsidRPr="000D0CEE">
        <w:rPr>
          <w:szCs w:val="24"/>
          <w:lang w:eastAsia="ru-RU"/>
        </w:rPr>
        <w:t>Кулапова</w:t>
      </w:r>
      <w:proofErr w:type="spellEnd"/>
      <w:r w:rsidRPr="000D0CEE">
        <w:rPr>
          <w:szCs w:val="24"/>
          <w:lang w:eastAsia="ru-RU"/>
        </w:rPr>
        <w:t xml:space="preserve"> Е.М. Страхование вкладов как основа доверия банковской системе // Закон и право, 2005, № 4.</w:t>
      </w:r>
    </w:p>
    <w:p w:rsidR="000D0CEE" w:rsidRPr="000D0CEE" w:rsidRDefault="000D0CEE" w:rsidP="0075028B">
      <w:pPr>
        <w:pStyle w:val="af5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proofErr w:type="spellStart"/>
      <w:r w:rsidRPr="000D0CEE">
        <w:rPr>
          <w:szCs w:val="24"/>
          <w:lang w:eastAsia="ru-RU"/>
        </w:rPr>
        <w:t>Макарчук</w:t>
      </w:r>
      <w:proofErr w:type="spellEnd"/>
      <w:r w:rsidRPr="000D0CEE">
        <w:rPr>
          <w:szCs w:val="24"/>
          <w:lang w:eastAsia="ru-RU"/>
        </w:rPr>
        <w:t xml:space="preserve"> З.В. Правовое регулирование деятельности инвестиционных фондов в Ро</w:t>
      </w:r>
      <w:r w:rsidRPr="000D0CEE">
        <w:rPr>
          <w:szCs w:val="24"/>
          <w:lang w:eastAsia="ru-RU"/>
        </w:rPr>
        <w:t>с</w:t>
      </w:r>
      <w:r w:rsidRPr="000D0CEE">
        <w:rPr>
          <w:szCs w:val="24"/>
          <w:lang w:eastAsia="ru-RU"/>
        </w:rPr>
        <w:t xml:space="preserve">сии и США. </w:t>
      </w:r>
      <w:proofErr w:type="spellStart"/>
      <w:r w:rsidRPr="000D0CEE">
        <w:rPr>
          <w:szCs w:val="24"/>
          <w:lang w:eastAsia="ru-RU"/>
        </w:rPr>
        <w:t>Дисс</w:t>
      </w:r>
      <w:proofErr w:type="spellEnd"/>
      <w:r w:rsidRPr="000D0CEE">
        <w:rPr>
          <w:szCs w:val="24"/>
          <w:lang w:eastAsia="ru-RU"/>
        </w:rPr>
        <w:t xml:space="preserve">. ... канд. </w:t>
      </w:r>
      <w:proofErr w:type="spellStart"/>
      <w:r w:rsidRPr="000D0CEE">
        <w:rPr>
          <w:szCs w:val="24"/>
          <w:lang w:eastAsia="ru-RU"/>
        </w:rPr>
        <w:t>юрид</w:t>
      </w:r>
      <w:proofErr w:type="spellEnd"/>
      <w:r w:rsidRPr="000D0CEE">
        <w:rPr>
          <w:szCs w:val="24"/>
          <w:lang w:eastAsia="ru-RU"/>
        </w:rPr>
        <w:t>. наук - М., 2000.</w:t>
      </w:r>
    </w:p>
    <w:p w:rsidR="000D0CEE" w:rsidRPr="000D0CEE" w:rsidRDefault="000D0CEE" w:rsidP="0075028B">
      <w:pPr>
        <w:pStyle w:val="af5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D0CEE">
        <w:rPr>
          <w:szCs w:val="24"/>
          <w:lang w:eastAsia="ru-RU"/>
        </w:rPr>
        <w:t>Мамедов А.А. Проблемы финансово-правового регулирования конвергенции банко</w:t>
      </w:r>
      <w:r w:rsidRPr="000D0CEE">
        <w:rPr>
          <w:szCs w:val="24"/>
          <w:lang w:eastAsia="ru-RU"/>
        </w:rPr>
        <w:t>в</w:t>
      </w:r>
      <w:r w:rsidRPr="000D0CEE">
        <w:rPr>
          <w:szCs w:val="24"/>
          <w:lang w:eastAsia="ru-RU"/>
        </w:rPr>
        <w:t>ской и страховой деятельности на финансовых рынках // Банковское право. 2006, № 2.</w:t>
      </w:r>
    </w:p>
    <w:p w:rsidR="000D0CEE" w:rsidRPr="000D0CEE" w:rsidRDefault="000D0CEE" w:rsidP="0075028B">
      <w:pPr>
        <w:pStyle w:val="af5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proofErr w:type="spellStart"/>
      <w:r w:rsidRPr="000D0CEE">
        <w:rPr>
          <w:szCs w:val="24"/>
          <w:lang w:eastAsia="ru-RU"/>
        </w:rPr>
        <w:t>Микеладзе</w:t>
      </w:r>
      <w:proofErr w:type="spellEnd"/>
      <w:r w:rsidRPr="000D0CEE">
        <w:rPr>
          <w:szCs w:val="24"/>
          <w:lang w:eastAsia="ru-RU"/>
        </w:rPr>
        <w:t xml:space="preserve"> И. Страховые посредники в системе посреднической деятельности на ф</w:t>
      </w:r>
      <w:r w:rsidRPr="000D0CEE">
        <w:rPr>
          <w:szCs w:val="24"/>
          <w:lang w:eastAsia="ru-RU"/>
        </w:rPr>
        <w:t>и</w:t>
      </w:r>
      <w:r w:rsidRPr="000D0CEE">
        <w:rPr>
          <w:szCs w:val="24"/>
          <w:lang w:eastAsia="ru-RU"/>
        </w:rPr>
        <w:t>нансовом рынке // Страховое право, 2006, № 4.</w:t>
      </w:r>
    </w:p>
    <w:p w:rsidR="000D0CEE" w:rsidRPr="000D0CEE" w:rsidRDefault="000D0CEE" w:rsidP="0075028B">
      <w:pPr>
        <w:pStyle w:val="af5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D0CEE">
        <w:rPr>
          <w:szCs w:val="24"/>
          <w:lang w:eastAsia="ru-RU"/>
        </w:rPr>
        <w:t>Михайлов М.В. Правовые аспекты деятельности банка России и агентства по страх</w:t>
      </w:r>
      <w:r w:rsidRPr="000D0CEE">
        <w:rPr>
          <w:szCs w:val="24"/>
          <w:lang w:eastAsia="ru-RU"/>
        </w:rPr>
        <w:t>о</w:t>
      </w:r>
      <w:r w:rsidRPr="000D0CEE">
        <w:rPr>
          <w:szCs w:val="24"/>
          <w:lang w:eastAsia="ru-RU"/>
        </w:rPr>
        <w:t>ванию вкладов по преодолению кризиса банковской системы // Закон, 2012, № 4.</w:t>
      </w:r>
    </w:p>
    <w:p w:rsidR="000D0CEE" w:rsidRPr="000D0CEE" w:rsidRDefault="000D0CEE" w:rsidP="0075028B">
      <w:pPr>
        <w:pStyle w:val="af5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proofErr w:type="spellStart"/>
      <w:r w:rsidRPr="000D0CEE">
        <w:rPr>
          <w:szCs w:val="24"/>
          <w:lang w:eastAsia="ru-RU"/>
        </w:rPr>
        <w:t>Невлев</w:t>
      </w:r>
      <w:proofErr w:type="spellEnd"/>
      <w:r w:rsidRPr="000D0CEE">
        <w:rPr>
          <w:szCs w:val="24"/>
          <w:lang w:eastAsia="ru-RU"/>
        </w:rPr>
        <w:t xml:space="preserve"> В.В. Эволюция кредитной потребительской кооперации в России: теоретико-правовое исследование. </w:t>
      </w:r>
      <w:proofErr w:type="spellStart"/>
      <w:r w:rsidRPr="000D0CEE">
        <w:rPr>
          <w:szCs w:val="24"/>
          <w:lang w:eastAsia="ru-RU"/>
        </w:rPr>
        <w:t>Дисс</w:t>
      </w:r>
      <w:proofErr w:type="spellEnd"/>
      <w:r w:rsidRPr="000D0CEE">
        <w:rPr>
          <w:szCs w:val="24"/>
          <w:lang w:eastAsia="ru-RU"/>
        </w:rPr>
        <w:t xml:space="preserve">. ... канд. </w:t>
      </w:r>
      <w:proofErr w:type="spellStart"/>
      <w:r w:rsidRPr="000D0CEE">
        <w:rPr>
          <w:szCs w:val="24"/>
          <w:lang w:eastAsia="ru-RU"/>
        </w:rPr>
        <w:t>юрид</w:t>
      </w:r>
      <w:proofErr w:type="spellEnd"/>
      <w:r w:rsidRPr="000D0CEE">
        <w:rPr>
          <w:szCs w:val="24"/>
          <w:lang w:eastAsia="ru-RU"/>
        </w:rPr>
        <w:t>. наук - Белгород, 2011.</w:t>
      </w:r>
    </w:p>
    <w:p w:rsidR="000D0CEE" w:rsidRPr="00C610CB" w:rsidRDefault="000D0CEE" w:rsidP="0075028B">
      <w:pPr>
        <w:pStyle w:val="af5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C610CB">
        <w:rPr>
          <w:szCs w:val="24"/>
          <w:lang w:eastAsia="ru-RU"/>
        </w:rPr>
        <w:t xml:space="preserve"> Нестеров В.В., </w:t>
      </w:r>
      <w:proofErr w:type="spellStart"/>
      <w:r w:rsidRPr="00C610CB">
        <w:rPr>
          <w:szCs w:val="24"/>
          <w:lang w:eastAsia="ru-RU"/>
        </w:rPr>
        <w:t>Желтов</w:t>
      </w:r>
      <w:proofErr w:type="spellEnd"/>
      <w:r w:rsidRPr="00C610CB">
        <w:rPr>
          <w:szCs w:val="24"/>
          <w:lang w:eastAsia="ru-RU"/>
        </w:rPr>
        <w:t xml:space="preserve"> Н.С., Сергеев С.В. Информационное взаимодействие в фина</w:t>
      </w:r>
      <w:r w:rsidRPr="00C610CB">
        <w:rPr>
          <w:szCs w:val="24"/>
          <w:lang w:eastAsia="ru-RU"/>
        </w:rPr>
        <w:t>н</w:t>
      </w:r>
      <w:r w:rsidRPr="00C610CB">
        <w:rPr>
          <w:szCs w:val="24"/>
          <w:lang w:eastAsia="ru-RU"/>
        </w:rPr>
        <w:t>совой системе России</w:t>
      </w:r>
      <w:r>
        <w:rPr>
          <w:szCs w:val="24"/>
          <w:lang w:eastAsia="ru-RU"/>
        </w:rPr>
        <w:t xml:space="preserve"> // </w:t>
      </w:r>
      <w:r w:rsidRPr="00C610CB">
        <w:rPr>
          <w:szCs w:val="24"/>
          <w:lang w:eastAsia="ru-RU"/>
        </w:rPr>
        <w:t xml:space="preserve">Налоговый вестник, 1999, </w:t>
      </w:r>
      <w:r>
        <w:rPr>
          <w:szCs w:val="24"/>
          <w:lang w:eastAsia="ru-RU"/>
        </w:rPr>
        <w:t>№1</w:t>
      </w:r>
    </w:p>
    <w:p w:rsidR="000D0CEE" w:rsidRPr="000D0CEE" w:rsidRDefault="000D0CEE" w:rsidP="0075028B">
      <w:pPr>
        <w:pStyle w:val="af5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D0CEE">
        <w:rPr>
          <w:szCs w:val="24"/>
          <w:lang w:eastAsia="ru-RU"/>
        </w:rPr>
        <w:t xml:space="preserve">Пермяков О.В. Договорное регулирование отношений в сфере негосударственного пенсионного страхования. </w:t>
      </w:r>
      <w:proofErr w:type="spellStart"/>
      <w:r w:rsidRPr="000D0CEE">
        <w:rPr>
          <w:szCs w:val="24"/>
          <w:lang w:eastAsia="ru-RU"/>
        </w:rPr>
        <w:t>Дисс</w:t>
      </w:r>
      <w:proofErr w:type="spellEnd"/>
      <w:r w:rsidRPr="000D0CEE">
        <w:rPr>
          <w:szCs w:val="24"/>
          <w:lang w:eastAsia="ru-RU"/>
        </w:rPr>
        <w:t xml:space="preserve">. ... канд. </w:t>
      </w:r>
      <w:proofErr w:type="spellStart"/>
      <w:r w:rsidRPr="000D0CEE">
        <w:rPr>
          <w:szCs w:val="24"/>
          <w:lang w:eastAsia="ru-RU"/>
        </w:rPr>
        <w:t>юрид</w:t>
      </w:r>
      <w:proofErr w:type="spellEnd"/>
      <w:r w:rsidRPr="000D0CEE">
        <w:rPr>
          <w:szCs w:val="24"/>
          <w:lang w:eastAsia="ru-RU"/>
        </w:rPr>
        <w:t>. наук - М., 2009.</w:t>
      </w:r>
    </w:p>
    <w:p w:rsidR="000D0CEE" w:rsidRPr="000D0CEE" w:rsidRDefault="000D0CEE" w:rsidP="0075028B">
      <w:pPr>
        <w:pStyle w:val="af5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proofErr w:type="spellStart"/>
      <w:r w:rsidRPr="000D0CEE">
        <w:rPr>
          <w:szCs w:val="24"/>
          <w:lang w:eastAsia="ru-RU"/>
        </w:rPr>
        <w:t>Пулова</w:t>
      </w:r>
      <w:proofErr w:type="spellEnd"/>
      <w:r w:rsidRPr="000D0CEE">
        <w:rPr>
          <w:szCs w:val="24"/>
          <w:lang w:eastAsia="ru-RU"/>
        </w:rPr>
        <w:t xml:space="preserve"> Л.В. Кредитные организации. Виды кредитных организаций // Банковское пр</w:t>
      </w:r>
      <w:r w:rsidRPr="000D0CEE">
        <w:rPr>
          <w:szCs w:val="24"/>
          <w:lang w:eastAsia="ru-RU"/>
        </w:rPr>
        <w:t>а</w:t>
      </w:r>
      <w:r w:rsidRPr="000D0CEE">
        <w:rPr>
          <w:szCs w:val="24"/>
          <w:lang w:eastAsia="ru-RU"/>
        </w:rPr>
        <w:t>во. - М.: Юрист, 2008, № 1. - С. 14-19</w:t>
      </w:r>
    </w:p>
    <w:p w:rsidR="000D0CEE" w:rsidRPr="000D0CEE" w:rsidRDefault="000D0CEE" w:rsidP="0075028B">
      <w:pPr>
        <w:pStyle w:val="af5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proofErr w:type="spellStart"/>
      <w:r w:rsidRPr="000D0CEE">
        <w:rPr>
          <w:szCs w:val="24"/>
          <w:lang w:eastAsia="ru-RU"/>
        </w:rPr>
        <w:t>Тагашева</w:t>
      </w:r>
      <w:proofErr w:type="spellEnd"/>
      <w:r w:rsidRPr="000D0CEE">
        <w:rPr>
          <w:szCs w:val="24"/>
          <w:lang w:eastAsia="ru-RU"/>
        </w:rPr>
        <w:t xml:space="preserve"> О.В. Финансовый контроль в сфере рынка ценных бумаг (финансово-правовой аспект). </w:t>
      </w:r>
      <w:proofErr w:type="spellStart"/>
      <w:r w:rsidRPr="000D0CEE">
        <w:rPr>
          <w:szCs w:val="24"/>
          <w:lang w:eastAsia="ru-RU"/>
        </w:rPr>
        <w:t>Дисс</w:t>
      </w:r>
      <w:proofErr w:type="spellEnd"/>
      <w:r w:rsidRPr="000D0CEE">
        <w:rPr>
          <w:szCs w:val="24"/>
          <w:lang w:eastAsia="ru-RU"/>
        </w:rPr>
        <w:t xml:space="preserve">. ... канд. </w:t>
      </w:r>
      <w:proofErr w:type="spellStart"/>
      <w:r w:rsidRPr="000D0CEE">
        <w:rPr>
          <w:szCs w:val="24"/>
          <w:lang w:eastAsia="ru-RU"/>
        </w:rPr>
        <w:t>юрид</w:t>
      </w:r>
      <w:proofErr w:type="spellEnd"/>
      <w:r w:rsidRPr="000D0CEE">
        <w:rPr>
          <w:szCs w:val="24"/>
          <w:lang w:eastAsia="ru-RU"/>
        </w:rPr>
        <w:t xml:space="preserve">. наук / - Саратов, 2009. </w:t>
      </w:r>
      <w:hyperlink r:id="rId9" w:history="1"/>
    </w:p>
    <w:p w:rsidR="000D0CEE" w:rsidRPr="000D0CEE" w:rsidRDefault="000D0CEE" w:rsidP="0075028B">
      <w:pPr>
        <w:pStyle w:val="af5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D0CEE">
        <w:rPr>
          <w:szCs w:val="24"/>
          <w:lang w:eastAsia="ru-RU"/>
        </w:rPr>
        <w:t xml:space="preserve">Трофимов К.Т. Кредитные организации в банковской системе Российской Федерации (гражданско-правовые проблемы). </w:t>
      </w:r>
      <w:proofErr w:type="spellStart"/>
      <w:r w:rsidRPr="000D0CEE">
        <w:rPr>
          <w:szCs w:val="24"/>
          <w:lang w:eastAsia="ru-RU"/>
        </w:rPr>
        <w:t>Дисс</w:t>
      </w:r>
      <w:proofErr w:type="spellEnd"/>
      <w:r w:rsidRPr="000D0CEE">
        <w:rPr>
          <w:szCs w:val="24"/>
          <w:lang w:eastAsia="ru-RU"/>
        </w:rPr>
        <w:t xml:space="preserve">. … </w:t>
      </w:r>
      <w:proofErr w:type="spellStart"/>
      <w:r w:rsidRPr="000D0CEE">
        <w:rPr>
          <w:szCs w:val="24"/>
          <w:lang w:eastAsia="ru-RU"/>
        </w:rPr>
        <w:t>докт</w:t>
      </w:r>
      <w:proofErr w:type="spellEnd"/>
      <w:r w:rsidRPr="000D0CEE">
        <w:rPr>
          <w:szCs w:val="24"/>
          <w:lang w:eastAsia="ru-RU"/>
        </w:rPr>
        <w:t xml:space="preserve">. </w:t>
      </w:r>
      <w:proofErr w:type="spellStart"/>
      <w:r w:rsidRPr="000D0CEE">
        <w:rPr>
          <w:szCs w:val="24"/>
          <w:lang w:eastAsia="ru-RU"/>
        </w:rPr>
        <w:t>юрид</w:t>
      </w:r>
      <w:proofErr w:type="spellEnd"/>
      <w:r w:rsidRPr="000D0CEE">
        <w:rPr>
          <w:szCs w:val="24"/>
          <w:lang w:eastAsia="ru-RU"/>
        </w:rPr>
        <w:t xml:space="preserve">. наук - М., 2005. </w:t>
      </w:r>
    </w:p>
    <w:p w:rsidR="000D0CEE" w:rsidRPr="000D0CEE" w:rsidRDefault="000D0CEE" w:rsidP="0075028B">
      <w:pPr>
        <w:pStyle w:val="af5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proofErr w:type="spellStart"/>
      <w:r w:rsidRPr="000D0CEE">
        <w:rPr>
          <w:szCs w:val="24"/>
          <w:lang w:eastAsia="ru-RU"/>
        </w:rPr>
        <w:t>Фогельсон</w:t>
      </w:r>
      <w:proofErr w:type="spellEnd"/>
      <w:r w:rsidRPr="000D0CEE">
        <w:rPr>
          <w:szCs w:val="24"/>
          <w:lang w:eastAsia="ru-RU"/>
        </w:rPr>
        <w:t xml:space="preserve"> Ю. Государственный надзор на рынках финансовых услуг. Российское з</w:t>
      </w:r>
      <w:r w:rsidRPr="000D0CEE">
        <w:rPr>
          <w:szCs w:val="24"/>
          <w:lang w:eastAsia="ru-RU"/>
        </w:rPr>
        <w:t>а</w:t>
      </w:r>
      <w:r w:rsidRPr="000D0CEE">
        <w:rPr>
          <w:szCs w:val="24"/>
          <w:lang w:eastAsia="ru-RU"/>
        </w:rPr>
        <w:t>конодательство и международные стандарты // Хозяйство и право, 2009, № 1</w:t>
      </w:r>
    </w:p>
    <w:p w:rsidR="000D0CEE" w:rsidRPr="000D0CEE" w:rsidRDefault="000D0CEE" w:rsidP="0075028B">
      <w:pPr>
        <w:pStyle w:val="af5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proofErr w:type="spellStart"/>
      <w:r w:rsidRPr="000D0CEE">
        <w:rPr>
          <w:szCs w:val="24"/>
          <w:lang w:eastAsia="ru-RU"/>
        </w:rPr>
        <w:t>Фогельсон</w:t>
      </w:r>
      <w:proofErr w:type="spellEnd"/>
      <w:r w:rsidRPr="000D0CEE">
        <w:rPr>
          <w:szCs w:val="24"/>
          <w:lang w:eastAsia="ru-RU"/>
        </w:rPr>
        <w:t xml:space="preserve"> Ю. О некоторых публичных интересах на рынках финансовых услуг их правовой защиты // Хозяйство и право, 2008, № 9.</w:t>
      </w:r>
    </w:p>
    <w:p w:rsidR="000D0CEE" w:rsidRPr="000D0CEE" w:rsidRDefault="000D0CEE" w:rsidP="0075028B">
      <w:pPr>
        <w:pStyle w:val="af5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proofErr w:type="spellStart"/>
      <w:r w:rsidRPr="000D0CEE">
        <w:rPr>
          <w:szCs w:val="24"/>
          <w:lang w:eastAsia="ru-RU"/>
        </w:rPr>
        <w:t>Фогельсон</w:t>
      </w:r>
      <w:proofErr w:type="spellEnd"/>
      <w:r w:rsidRPr="000D0CEE">
        <w:rPr>
          <w:szCs w:val="24"/>
          <w:lang w:eastAsia="ru-RU"/>
        </w:rPr>
        <w:t xml:space="preserve"> Ю. Правовые проблемы государственного надзора на рынках финансовых услуг // Хозяйство и право, 2010, № 7.</w:t>
      </w:r>
    </w:p>
    <w:p w:rsidR="000D0CEE" w:rsidRPr="000D0CEE" w:rsidRDefault="000D0CEE" w:rsidP="0075028B">
      <w:pPr>
        <w:pStyle w:val="af5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D0CEE">
        <w:rPr>
          <w:szCs w:val="24"/>
          <w:lang w:eastAsia="ru-RU"/>
        </w:rPr>
        <w:t>Худяков А.И. Страховое право СПб</w:t>
      </w:r>
      <w:proofErr w:type="gramStart"/>
      <w:r w:rsidRPr="000D0CEE">
        <w:rPr>
          <w:szCs w:val="24"/>
          <w:lang w:eastAsia="ru-RU"/>
        </w:rPr>
        <w:t xml:space="preserve">.: </w:t>
      </w:r>
      <w:proofErr w:type="spellStart"/>
      <w:proofErr w:type="gramEnd"/>
      <w:r w:rsidRPr="000D0CEE">
        <w:rPr>
          <w:szCs w:val="24"/>
          <w:lang w:eastAsia="ru-RU"/>
        </w:rPr>
        <w:t>Юрид</w:t>
      </w:r>
      <w:proofErr w:type="spellEnd"/>
      <w:r w:rsidRPr="000D0CEE">
        <w:rPr>
          <w:szCs w:val="24"/>
          <w:lang w:eastAsia="ru-RU"/>
        </w:rPr>
        <w:t>. центр Пресс, 2004.</w:t>
      </w:r>
    </w:p>
    <w:p w:rsidR="000D0CEE" w:rsidRPr="000D0CEE" w:rsidRDefault="000D0CEE" w:rsidP="0075028B">
      <w:pPr>
        <w:pStyle w:val="af5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proofErr w:type="spellStart"/>
      <w:r w:rsidRPr="000D0CEE">
        <w:rPr>
          <w:szCs w:val="24"/>
          <w:lang w:eastAsia="ru-RU"/>
        </w:rPr>
        <w:t>Шамраев</w:t>
      </w:r>
      <w:proofErr w:type="spellEnd"/>
      <w:r w:rsidRPr="000D0CEE">
        <w:rPr>
          <w:szCs w:val="24"/>
          <w:lang w:eastAsia="ru-RU"/>
        </w:rPr>
        <w:t xml:space="preserve"> А.В. Правовое регулирование международных банковских сделок и сделок на международных финансовых рынках - М.: </w:t>
      </w:r>
      <w:proofErr w:type="spellStart"/>
      <w:r w:rsidRPr="000D0CEE">
        <w:rPr>
          <w:szCs w:val="24"/>
          <w:lang w:eastAsia="ru-RU"/>
        </w:rPr>
        <w:t>КноРус</w:t>
      </w:r>
      <w:proofErr w:type="spellEnd"/>
      <w:r w:rsidRPr="000D0CEE">
        <w:rPr>
          <w:szCs w:val="24"/>
          <w:lang w:eastAsia="ru-RU"/>
        </w:rPr>
        <w:t>, 2009.</w:t>
      </w:r>
    </w:p>
    <w:p w:rsidR="000D0CEE" w:rsidRPr="000D0CEE" w:rsidRDefault="000D0CEE" w:rsidP="0075028B">
      <w:pPr>
        <w:pStyle w:val="af5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proofErr w:type="spellStart"/>
      <w:r w:rsidRPr="000D0CEE">
        <w:rPr>
          <w:szCs w:val="24"/>
          <w:lang w:eastAsia="ru-RU"/>
        </w:rPr>
        <w:t>Шамраев</w:t>
      </w:r>
      <w:proofErr w:type="spellEnd"/>
      <w:r w:rsidRPr="000D0CEE">
        <w:rPr>
          <w:szCs w:val="24"/>
          <w:lang w:eastAsia="ru-RU"/>
        </w:rPr>
        <w:t xml:space="preserve"> А.В. Регулирование банковских и финансовых холдинговых компаний в пр</w:t>
      </w:r>
      <w:r w:rsidRPr="000D0CEE">
        <w:rPr>
          <w:szCs w:val="24"/>
          <w:lang w:eastAsia="ru-RU"/>
        </w:rPr>
        <w:t>а</w:t>
      </w:r>
      <w:r w:rsidRPr="000D0CEE">
        <w:rPr>
          <w:szCs w:val="24"/>
          <w:lang w:eastAsia="ru-RU"/>
        </w:rPr>
        <w:t>ве США, ЕС и отдельных европейских стран // Банковское право, 2012, № 3.</w:t>
      </w:r>
    </w:p>
    <w:p w:rsidR="000D0CEE" w:rsidRPr="000D0CEE" w:rsidRDefault="000D0CEE" w:rsidP="0075028B">
      <w:pPr>
        <w:pStyle w:val="af5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proofErr w:type="spellStart"/>
      <w:r w:rsidRPr="000D0CEE">
        <w:rPr>
          <w:szCs w:val="24"/>
          <w:lang w:eastAsia="ru-RU"/>
        </w:rPr>
        <w:t>Шешин</w:t>
      </w:r>
      <w:proofErr w:type="spellEnd"/>
      <w:r w:rsidRPr="000D0CEE">
        <w:rPr>
          <w:szCs w:val="24"/>
          <w:lang w:eastAsia="ru-RU"/>
        </w:rPr>
        <w:t xml:space="preserve"> А.Г. Правовое регулирование страхования финансовых рисков на рынке це</w:t>
      </w:r>
      <w:r w:rsidRPr="000D0CEE">
        <w:rPr>
          <w:szCs w:val="24"/>
          <w:lang w:eastAsia="ru-RU"/>
        </w:rPr>
        <w:t>н</w:t>
      </w:r>
      <w:r w:rsidRPr="000D0CEE">
        <w:rPr>
          <w:szCs w:val="24"/>
          <w:lang w:eastAsia="ru-RU"/>
        </w:rPr>
        <w:t xml:space="preserve">ных бумаг и финансовых услуг. </w:t>
      </w:r>
      <w:proofErr w:type="spellStart"/>
      <w:r w:rsidRPr="000D0CEE">
        <w:rPr>
          <w:szCs w:val="24"/>
          <w:lang w:eastAsia="ru-RU"/>
        </w:rPr>
        <w:t>Дис</w:t>
      </w:r>
      <w:proofErr w:type="spellEnd"/>
      <w:r w:rsidRPr="000D0CEE">
        <w:rPr>
          <w:szCs w:val="24"/>
          <w:lang w:eastAsia="ru-RU"/>
        </w:rPr>
        <w:t xml:space="preserve">. ... канд. </w:t>
      </w:r>
      <w:proofErr w:type="spellStart"/>
      <w:r w:rsidRPr="000D0CEE">
        <w:rPr>
          <w:szCs w:val="24"/>
          <w:lang w:eastAsia="ru-RU"/>
        </w:rPr>
        <w:t>юрид</w:t>
      </w:r>
      <w:proofErr w:type="spellEnd"/>
      <w:r w:rsidRPr="000D0CEE">
        <w:rPr>
          <w:szCs w:val="24"/>
          <w:lang w:eastAsia="ru-RU"/>
        </w:rPr>
        <w:t>. наук - М., 2006.</w:t>
      </w:r>
    </w:p>
    <w:p w:rsidR="000D0CEE" w:rsidRPr="000D0CEE" w:rsidRDefault="000D0CEE" w:rsidP="0075028B">
      <w:pPr>
        <w:pStyle w:val="af5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D0CEE">
        <w:rPr>
          <w:szCs w:val="24"/>
          <w:lang w:eastAsia="ru-RU"/>
        </w:rPr>
        <w:t xml:space="preserve">Яковлева С. Принудительное прекращение лицензии участников финансового рынка: основания, порядок и процедуры. </w:t>
      </w:r>
      <w:proofErr w:type="spellStart"/>
      <w:r w:rsidRPr="000D0CEE">
        <w:rPr>
          <w:szCs w:val="24"/>
          <w:lang w:eastAsia="ru-RU"/>
        </w:rPr>
        <w:t>Межсекторальное</w:t>
      </w:r>
      <w:proofErr w:type="spellEnd"/>
      <w:r w:rsidRPr="000D0CEE">
        <w:rPr>
          <w:szCs w:val="24"/>
          <w:lang w:eastAsia="ru-RU"/>
        </w:rPr>
        <w:t xml:space="preserve"> сравнение и сопоставление с ме</w:t>
      </w:r>
      <w:r w:rsidRPr="000D0CEE">
        <w:rPr>
          <w:szCs w:val="24"/>
          <w:lang w:eastAsia="ru-RU"/>
        </w:rPr>
        <w:t>ж</w:t>
      </w:r>
      <w:r w:rsidRPr="000D0CEE">
        <w:rPr>
          <w:szCs w:val="24"/>
          <w:lang w:eastAsia="ru-RU"/>
        </w:rPr>
        <w:t>дународными принципами // Хозяйство и право, 2009, № 3.</w:t>
      </w:r>
    </w:p>
    <w:p w:rsidR="000F07D1" w:rsidRPr="002D370D" w:rsidRDefault="000F07D1" w:rsidP="000F07D1"/>
    <w:p w:rsidR="00D657AF" w:rsidRDefault="00D657AF" w:rsidP="00D657AF">
      <w:pPr>
        <w:pStyle w:val="2"/>
      </w:pPr>
      <w:r>
        <w:t>Справочники, словари, энциклопедии</w:t>
      </w:r>
    </w:p>
    <w:p w:rsidR="00D657AF" w:rsidRPr="00C04386" w:rsidRDefault="00C04386" w:rsidP="0043191A">
      <w:pPr>
        <w:pStyle w:val="af5"/>
        <w:ind w:left="927" w:firstLine="0"/>
      </w:pPr>
      <w:proofErr w:type="spellStart"/>
      <w:r>
        <w:t>Википедия</w:t>
      </w:r>
      <w:proofErr w:type="spellEnd"/>
      <w:r>
        <w:t xml:space="preserve"> – свободная энциклопед</w:t>
      </w:r>
      <w:r w:rsidRPr="00CF0A83">
        <w:rPr>
          <w:szCs w:val="24"/>
        </w:rPr>
        <w:t xml:space="preserve">ия </w:t>
      </w:r>
      <w:r w:rsidRPr="00CF0A83">
        <w:rPr>
          <w:szCs w:val="24"/>
          <w:lang w:val="en-US"/>
        </w:rPr>
        <w:t>http</w:t>
      </w:r>
      <w:r w:rsidRPr="00CF0A83">
        <w:rPr>
          <w:szCs w:val="24"/>
        </w:rPr>
        <w:t>://</w:t>
      </w:r>
      <w:proofErr w:type="spellStart"/>
      <w:r w:rsidRPr="00CF0A83">
        <w:rPr>
          <w:szCs w:val="24"/>
          <w:lang w:val="en-US"/>
        </w:rPr>
        <w:t>ru</w:t>
      </w:r>
      <w:proofErr w:type="spellEnd"/>
      <w:r w:rsidRPr="00CF0A83">
        <w:rPr>
          <w:szCs w:val="24"/>
        </w:rPr>
        <w:t>.</w:t>
      </w:r>
      <w:proofErr w:type="spellStart"/>
      <w:r w:rsidRPr="00CF0A83">
        <w:rPr>
          <w:szCs w:val="24"/>
          <w:lang w:val="en-US"/>
        </w:rPr>
        <w:t>wikipedia</w:t>
      </w:r>
      <w:proofErr w:type="spellEnd"/>
      <w:r w:rsidRPr="00CF0A83">
        <w:rPr>
          <w:szCs w:val="24"/>
        </w:rPr>
        <w:t>.</w:t>
      </w:r>
      <w:r w:rsidRPr="00CF0A83">
        <w:rPr>
          <w:szCs w:val="24"/>
          <w:lang w:val="en-US"/>
        </w:rPr>
        <w:t>org</w:t>
      </w:r>
    </w:p>
    <w:p w:rsidR="003C304C" w:rsidRPr="007E65ED" w:rsidRDefault="001A5F84" w:rsidP="001A5F84">
      <w:pPr>
        <w:pStyle w:val="2"/>
      </w:pPr>
      <w:r>
        <w:t>Программные средства</w:t>
      </w:r>
    </w:p>
    <w:p w:rsidR="00AE2B96" w:rsidRPr="004B2047" w:rsidRDefault="00F259A5" w:rsidP="006B6483">
      <w:pPr>
        <w:jc w:val="both"/>
      </w:pPr>
      <w:r>
        <w:t xml:space="preserve">Для успешного </w:t>
      </w:r>
      <w:r w:rsidR="00257AD2">
        <w:t>освоения</w:t>
      </w:r>
      <w:r>
        <w:t xml:space="preserve"> дисциплины, студент </w:t>
      </w:r>
      <w:r w:rsidR="00410097">
        <w:t xml:space="preserve">использует </w:t>
      </w:r>
      <w:r w:rsidR="006B6483">
        <w:t>Справочно-поисковую сист</w:t>
      </w:r>
      <w:r w:rsidR="006B6483">
        <w:t>е</w:t>
      </w:r>
      <w:r w:rsidR="006B6483">
        <w:t>му «Консультант Плюс»</w:t>
      </w:r>
      <w:r w:rsidR="004B2047">
        <w:t xml:space="preserve">, а также систему </w:t>
      </w:r>
      <w:r w:rsidR="004B2047">
        <w:rPr>
          <w:lang w:val="en-US"/>
        </w:rPr>
        <w:t>LMS</w:t>
      </w:r>
    </w:p>
    <w:p w:rsidR="002A2C97" w:rsidRPr="008B7F20" w:rsidRDefault="002A2C97" w:rsidP="00302A48">
      <w:pPr>
        <w:jc w:val="both"/>
      </w:pPr>
    </w:p>
    <w:p w:rsidR="001A5F84" w:rsidRDefault="001A5F84" w:rsidP="001A5F84">
      <w:pPr>
        <w:pStyle w:val="1"/>
      </w:pPr>
      <w:r>
        <w:t>Материально-техническое обеспечение дисциплины</w:t>
      </w:r>
    </w:p>
    <w:p w:rsidR="006B6483" w:rsidRDefault="006B6483" w:rsidP="00302A48">
      <w:pPr>
        <w:jc w:val="both"/>
      </w:pPr>
      <w:r>
        <w:t>Для лекций и семинаров используется проектор слайдов, подготовленных на компьют</w:t>
      </w:r>
      <w:r>
        <w:t>е</w:t>
      </w:r>
      <w:r>
        <w:t>ре.</w:t>
      </w:r>
    </w:p>
    <w:p w:rsidR="00D657AF" w:rsidRPr="00D657AF" w:rsidRDefault="006B6483" w:rsidP="00302A48">
      <w:pPr>
        <w:jc w:val="both"/>
      </w:pPr>
      <w:r>
        <w:t xml:space="preserve">Для самостоятельной работы используются компьютеры с установленной Справочно-поисковой системой «Консультант Плюс» (имеются в компьютерных классах НИУ ВШЭ) </w:t>
      </w:r>
    </w:p>
    <w:sectPr w:rsidR="00D657AF" w:rsidRPr="00D657AF" w:rsidSect="00CA71C9">
      <w:headerReference w:type="default" r:id="rId10"/>
      <w:headerReference w:type="first" r:id="rId11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A9" w:rsidRDefault="00DB39A9" w:rsidP="00074D27">
      <w:r>
        <w:separator/>
      </w:r>
    </w:p>
  </w:endnote>
  <w:endnote w:type="continuationSeparator" w:id="0">
    <w:p w:rsidR="00DB39A9" w:rsidRDefault="00DB39A9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A9" w:rsidRDefault="00DB39A9" w:rsidP="00074D27">
      <w:r>
        <w:separator/>
      </w:r>
    </w:p>
  </w:footnote>
  <w:footnote w:type="continuationSeparator" w:id="0">
    <w:p w:rsidR="00DB39A9" w:rsidRDefault="00DB39A9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F543EB" w:rsidTr="001F63CC">
      <w:tc>
        <w:tcPr>
          <w:tcW w:w="872" w:type="dxa"/>
        </w:tcPr>
        <w:p w:rsidR="00F543EB" w:rsidRDefault="00F543EB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2115" cy="457200"/>
                <wp:effectExtent l="19050" t="0" r="698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211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F543EB" w:rsidRPr="00060113" w:rsidRDefault="00F543EB" w:rsidP="008B4B4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</w:t>
          </w:r>
          <w:r w:rsidRPr="00060113">
            <w:rPr>
              <w:sz w:val="20"/>
              <w:szCs w:val="20"/>
            </w:rPr>
            <w:t xml:space="preserve"> университет – Высшая школа экономики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«Правовое регулирование рынков финансовых услуг»</w:t>
          </w:r>
          <w:r w:rsidRPr="00060113">
            <w:rPr>
              <w:sz w:val="20"/>
              <w:szCs w:val="20"/>
            </w:rPr>
            <w:t xml:space="preserve"> для направления </w:t>
          </w:r>
          <w:r w:rsidRPr="00A87462">
            <w:rPr>
              <w:sz w:val="20"/>
              <w:szCs w:val="20"/>
            </w:rPr>
            <w:t>080300.68 «Финансы и кредит»</w:t>
          </w:r>
          <w:r w:rsidRPr="000B51FE">
            <w:rPr>
              <w:sz w:val="20"/>
              <w:szCs w:val="20"/>
            </w:rPr>
            <w:t xml:space="preserve">, </w:t>
          </w:r>
          <w:r w:rsidRPr="00060113">
            <w:rPr>
              <w:sz w:val="20"/>
              <w:szCs w:val="20"/>
            </w:rPr>
            <w:t>подго</w:t>
          </w:r>
          <w:r>
            <w:rPr>
              <w:sz w:val="20"/>
              <w:szCs w:val="20"/>
            </w:rPr>
            <w:t>товки</w:t>
          </w:r>
          <w:r w:rsidRPr="00060113">
            <w:rPr>
              <w:sz w:val="20"/>
              <w:szCs w:val="20"/>
            </w:rPr>
            <w:t xml:space="preserve"> магистра</w:t>
          </w:r>
        </w:p>
      </w:tc>
    </w:tr>
  </w:tbl>
  <w:p w:rsidR="00F543EB" w:rsidRPr="0068711A" w:rsidRDefault="00F543EB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F543EB" w:rsidTr="00060113">
      <w:tc>
        <w:tcPr>
          <w:tcW w:w="872" w:type="dxa"/>
        </w:tcPr>
        <w:p w:rsidR="00F543EB" w:rsidRDefault="00F543EB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2115" cy="457200"/>
                <wp:effectExtent l="19050" t="0" r="698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211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F543EB" w:rsidRPr="00060113" w:rsidRDefault="00F543EB" w:rsidP="00B93FE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</w:t>
          </w:r>
          <w:r w:rsidRPr="00060113">
            <w:rPr>
              <w:sz w:val="20"/>
              <w:szCs w:val="20"/>
            </w:rPr>
            <w:t xml:space="preserve"> университет – Высшая школа экономики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«Правовое регулирование рынков финансовых услуг»</w:t>
          </w:r>
          <w:r w:rsidR="00B93FEB">
            <w:rPr>
              <w:sz w:val="20"/>
              <w:szCs w:val="20"/>
            </w:rPr>
            <w:t xml:space="preserve"> для направления</w:t>
          </w:r>
          <w:r w:rsidRPr="00060113">
            <w:rPr>
              <w:sz w:val="20"/>
              <w:szCs w:val="20"/>
            </w:rPr>
            <w:t xml:space="preserve"> </w:t>
          </w:r>
          <w:r w:rsidRPr="00A87462">
            <w:rPr>
              <w:sz w:val="20"/>
              <w:szCs w:val="20"/>
            </w:rPr>
            <w:t>080300.68 «Финансы и кредит»</w:t>
          </w:r>
          <w:r w:rsidRPr="000B51FE">
            <w:rPr>
              <w:sz w:val="20"/>
              <w:szCs w:val="20"/>
            </w:rPr>
            <w:t xml:space="preserve">, </w:t>
          </w:r>
          <w:r w:rsidRPr="00060113">
            <w:rPr>
              <w:sz w:val="20"/>
              <w:szCs w:val="20"/>
            </w:rPr>
            <w:t>подго</w:t>
          </w:r>
          <w:r>
            <w:rPr>
              <w:sz w:val="20"/>
              <w:szCs w:val="20"/>
            </w:rPr>
            <w:t>товки</w:t>
          </w:r>
          <w:r w:rsidRPr="00060113">
            <w:rPr>
              <w:sz w:val="20"/>
              <w:szCs w:val="20"/>
            </w:rPr>
            <w:t xml:space="preserve"> магистра</w:t>
          </w:r>
        </w:p>
      </w:tc>
    </w:tr>
  </w:tbl>
  <w:p w:rsidR="00F543EB" w:rsidRPr="0068711A" w:rsidRDefault="00F543EB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641"/>
        </w:tabs>
        <w:ind w:left="1641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001"/>
        </w:tabs>
        <w:ind w:left="2001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361"/>
        </w:tabs>
        <w:ind w:left="2361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721"/>
        </w:tabs>
        <w:ind w:left="2721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3081"/>
        </w:tabs>
        <w:ind w:left="3081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801"/>
        </w:tabs>
        <w:ind w:left="3801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4161"/>
        </w:tabs>
        <w:ind w:left="4161" w:hanging="360"/>
      </w:pPr>
      <w:rPr>
        <w:sz w:val="28"/>
        <w:szCs w:val="28"/>
      </w:rPr>
    </w:lvl>
  </w:abstractNum>
  <w:abstractNum w:abstractNumId="2">
    <w:nsid w:val="04C52E39"/>
    <w:multiLevelType w:val="hybridMultilevel"/>
    <w:tmpl w:val="00368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DC7A2D"/>
    <w:multiLevelType w:val="multilevel"/>
    <w:tmpl w:val="00000010"/>
    <w:name w:val="WW8Num16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sz w:val="28"/>
        <w:szCs w:val="28"/>
      </w:rPr>
    </w:lvl>
  </w:abstractNum>
  <w:abstractNum w:abstractNumId="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195F1E"/>
    <w:multiLevelType w:val="hybridMultilevel"/>
    <w:tmpl w:val="8EFE34BC"/>
    <w:lvl w:ilvl="0" w:tplc="0419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>
    <w:nsid w:val="41C90F01"/>
    <w:multiLevelType w:val="multilevel"/>
    <w:tmpl w:val="00000004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2056099"/>
    <w:multiLevelType w:val="hybridMultilevel"/>
    <w:tmpl w:val="3968DC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4CB2D43"/>
    <w:multiLevelType w:val="multilevel"/>
    <w:tmpl w:val="00000010"/>
    <w:name w:val="WW8Num16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sz w:val="28"/>
        <w:szCs w:val="28"/>
      </w:rPr>
    </w:lvl>
  </w:abstractNum>
  <w:abstractNum w:abstractNumId="11">
    <w:nsid w:val="5A7A3D77"/>
    <w:multiLevelType w:val="multilevel"/>
    <w:tmpl w:val="00000004"/>
    <w:name w:val="WW8Num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AD4846"/>
    <w:multiLevelType w:val="multilevel"/>
    <w:tmpl w:val="00000010"/>
    <w:name w:val="WW8Num16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sz w:val="28"/>
        <w:szCs w:val="28"/>
      </w:rPr>
    </w:lvl>
  </w:abstractNum>
  <w:abstractNum w:abstractNumId="14">
    <w:nsid w:val="66BD1B7B"/>
    <w:multiLevelType w:val="hybridMultilevel"/>
    <w:tmpl w:val="E7B6F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DDA17A8"/>
    <w:multiLevelType w:val="multilevel"/>
    <w:tmpl w:val="00000010"/>
    <w:name w:val="WW8Num16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sz w:val="28"/>
        <w:szCs w:val="28"/>
      </w:rPr>
    </w:lvl>
  </w:abstractNum>
  <w:abstractNum w:abstractNumId="16">
    <w:nsid w:val="6EC41887"/>
    <w:multiLevelType w:val="multilevel"/>
    <w:tmpl w:val="00000004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B692BF2"/>
    <w:multiLevelType w:val="multilevel"/>
    <w:tmpl w:val="0000000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FCC0C56"/>
    <w:multiLevelType w:val="hybridMultilevel"/>
    <w:tmpl w:val="6DFE227A"/>
    <w:lvl w:ilvl="0" w:tplc="65A281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4"/>
  </w:num>
  <w:num w:numId="8">
    <w:abstractNumId w:val="9"/>
  </w:num>
  <w:num w:numId="9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1721"/>
  <w:defaultTabStop w:val="708"/>
  <w:autoHyphenation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2550B"/>
    <w:rsid w:val="00000B65"/>
    <w:rsid w:val="00007319"/>
    <w:rsid w:val="00011A28"/>
    <w:rsid w:val="00012593"/>
    <w:rsid w:val="00012F5E"/>
    <w:rsid w:val="00024204"/>
    <w:rsid w:val="0002550B"/>
    <w:rsid w:val="00027205"/>
    <w:rsid w:val="00030D50"/>
    <w:rsid w:val="00033457"/>
    <w:rsid w:val="00036114"/>
    <w:rsid w:val="000374EA"/>
    <w:rsid w:val="00042C55"/>
    <w:rsid w:val="000522F8"/>
    <w:rsid w:val="00052BF2"/>
    <w:rsid w:val="00060113"/>
    <w:rsid w:val="000607E2"/>
    <w:rsid w:val="000630A8"/>
    <w:rsid w:val="00063DB0"/>
    <w:rsid w:val="00064DC0"/>
    <w:rsid w:val="000714DF"/>
    <w:rsid w:val="00073753"/>
    <w:rsid w:val="00074D27"/>
    <w:rsid w:val="000831B4"/>
    <w:rsid w:val="00097C16"/>
    <w:rsid w:val="000A2CCA"/>
    <w:rsid w:val="000A6087"/>
    <w:rsid w:val="000A6144"/>
    <w:rsid w:val="000A7B56"/>
    <w:rsid w:val="000B2B50"/>
    <w:rsid w:val="000B2E7E"/>
    <w:rsid w:val="000B51FE"/>
    <w:rsid w:val="000C2850"/>
    <w:rsid w:val="000C52A6"/>
    <w:rsid w:val="000D0CEE"/>
    <w:rsid w:val="000D3FDF"/>
    <w:rsid w:val="000D609D"/>
    <w:rsid w:val="000D63C6"/>
    <w:rsid w:val="000D66FD"/>
    <w:rsid w:val="000E05BD"/>
    <w:rsid w:val="000F07D1"/>
    <w:rsid w:val="00102A7F"/>
    <w:rsid w:val="00130635"/>
    <w:rsid w:val="00134569"/>
    <w:rsid w:val="00135686"/>
    <w:rsid w:val="00137FF6"/>
    <w:rsid w:val="00142CC1"/>
    <w:rsid w:val="00144BBB"/>
    <w:rsid w:val="0016122A"/>
    <w:rsid w:val="001622C5"/>
    <w:rsid w:val="0016360D"/>
    <w:rsid w:val="0016782A"/>
    <w:rsid w:val="00167EDB"/>
    <w:rsid w:val="00173D47"/>
    <w:rsid w:val="001743CE"/>
    <w:rsid w:val="00177CC6"/>
    <w:rsid w:val="00182125"/>
    <w:rsid w:val="00190DE0"/>
    <w:rsid w:val="001943BA"/>
    <w:rsid w:val="00196E3A"/>
    <w:rsid w:val="001A412D"/>
    <w:rsid w:val="001A5F84"/>
    <w:rsid w:val="001A6D00"/>
    <w:rsid w:val="001A6EC5"/>
    <w:rsid w:val="001B154D"/>
    <w:rsid w:val="001D4F03"/>
    <w:rsid w:val="001F089C"/>
    <w:rsid w:val="001F5196"/>
    <w:rsid w:val="001F5D87"/>
    <w:rsid w:val="001F5F2C"/>
    <w:rsid w:val="001F63CC"/>
    <w:rsid w:val="00203C14"/>
    <w:rsid w:val="002138E4"/>
    <w:rsid w:val="002139F1"/>
    <w:rsid w:val="00214DD7"/>
    <w:rsid w:val="00231BFB"/>
    <w:rsid w:val="00237AA3"/>
    <w:rsid w:val="00240BD5"/>
    <w:rsid w:val="00255657"/>
    <w:rsid w:val="00256971"/>
    <w:rsid w:val="00257AD2"/>
    <w:rsid w:val="00271EE1"/>
    <w:rsid w:val="002728A6"/>
    <w:rsid w:val="00282297"/>
    <w:rsid w:val="00286022"/>
    <w:rsid w:val="002901A4"/>
    <w:rsid w:val="00292ADC"/>
    <w:rsid w:val="00293910"/>
    <w:rsid w:val="00297587"/>
    <w:rsid w:val="002A2C97"/>
    <w:rsid w:val="002A739A"/>
    <w:rsid w:val="002B6422"/>
    <w:rsid w:val="002C0ABB"/>
    <w:rsid w:val="002C297B"/>
    <w:rsid w:val="002C2E0D"/>
    <w:rsid w:val="002C38D5"/>
    <w:rsid w:val="002C76D6"/>
    <w:rsid w:val="002D3358"/>
    <w:rsid w:val="002D370D"/>
    <w:rsid w:val="002E10B5"/>
    <w:rsid w:val="002E7BA2"/>
    <w:rsid w:val="002F23CE"/>
    <w:rsid w:val="002F4222"/>
    <w:rsid w:val="00302A48"/>
    <w:rsid w:val="00306533"/>
    <w:rsid w:val="003169A4"/>
    <w:rsid w:val="00322052"/>
    <w:rsid w:val="00332348"/>
    <w:rsid w:val="00332C35"/>
    <w:rsid w:val="003330D5"/>
    <w:rsid w:val="00336582"/>
    <w:rsid w:val="00336982"/>
    <w:rsid w:val="00344738"/>
    <w:rsid w:val="00350C7E"/>
    <w:rsid w:val="00351286"/>
    <w:rsid w:val="00355EAA"/>
    <w:rsid w:val="0037505F"/>
    <w:rsid w:val="003B432F"/>
    <w:rsid w:val="003B4789"/>
    <w:rsid w:val="003B51CE"/>
    <w:rsid w:val="003B628E"/>
    <w:rsid w:val="003C304C"/>
    <w:rsid w:val="003C6B55"/>
    <w:rsid w:val="003C7CA8"/>
    <w:rsid w:val="003C7FC3"/>
    <w:rsid w:val="003D4DDE"/>
    <w:rsid w:val="003E0839"/>
    <w:rsid w:val="003F0DA3"/>
    <w:rsid w:val="003F76E3"/>
    <w:rsid w:val="00400117"/>
    <w:rsid w:val="004045F7"/>
    <w:rsid w:val="00410097"/>
    <w:rsid w:val="004115C9"/>
    <w:rsid w:val="00414F08"/>
    <w:rsid w:val="00417EC9"/>
    <w:rsid w:val="004220E8"/>
    <w:rsid w:val="0043191A"/>
    <w:rsid w:val="00435A96"/>
    <w:rsid w:val="0043629A"/>
    <w:rsid w:val="00436D50"/>
    <w:rsid w:val="00441F58"/>
    <w:rsid w:val="00443762"/>
    <w:rsid w:val="00447546"/>
    <w:rsid w:val="0045585B"/>
    <w:rsid w:val="004568DA"/>
    <w:rsid w:val="00460781"/>
    <w:rsid w:val="00482F50"/>
    <w:rsid w:val="0048323F"/>
    <w:rsid w:val="004A6746"/>
    <w:rsid w:val="004B15CB"/>
    <w:rsid w:val="004B2047"/>
    <w:rsid w:val="004B4BE0"/>
    <w:rsid w:val="004D2412"/>
    <w:rsid w:val="004D6A95"/>
    <w:rsid w:val="004E12C8"/>
    <w:rsid w:val="004E74FE"/>
    <w:rsid w:val="00501704"/>
    <w:rsid w:val="00510447"/>
    <w:rsid w:val="005141B4"/>
    <w:rsid w:val="0051701E"/>
    <w:rsid w:val="0052309C"/>
    <w:rsid w:val="00527AFE"/>
    <w:rsid w:val="00533BC5"/>
    <w:rsid w:val="00536CD1"/>
    <w:rsid w:val="005377E7"/>
    <w:rsid w:val="00543518"/>
    <w:rsid w:val="005536D0"/>
    <w:rsid w:val="005563E2"/>
    <w:rsid w:val="00564218"/>
    <w:rsid w:val="005779C3"/>
    <w:rsid w:val="00585A0B"/>
    <w:rsid w:val="00587A45"/>
    <w:rsid w:val="00590E70"/>
    <w:rsid w:val="005A1A68"/>
    <w:rsid w:val="005C181E"/>
    <w:rsid w:val="005C3EB8"/>
    <w:rsid w:val="005C6CFC"/>
    <w:rsid w:val="005D7ACD"/>
    <w:rsid w:val="005E0C32"/>
    <w:rsid w:val="005F1D9A"/>
    <w:rsid w:val="005F3CA6"/>
    <w:rsid w:val="005F5408"/>
    <w:rsid w:val="006032E1"/>
    <w:rsid w:val="00605BD3"/>
    <w:rsid w:val="0061379D"/>
    <w:rsid w:val="0062096E"/>
    <w:rsid w:val="00620EF2"/>
    <w:rsid w:val="006528B9"/>
    <w:rsid w:val="00662A99"/>
    <w:rsid w:val="0066309E"/>
    <w:rsid w:val="0067015B"/>
    <w:rsid w:val="00670437"/>
    <w:rsid w:val="0067605D"/>
    <w:rsid w:val="006826E2"/>
    <w:rsid w:val="006841FD"/>
    <w:rsid w:val="00685575"/>
    <w:rsid w:val="0068711A"/>
    <w:rsid w:val="0069035B"/>
    <w:rsid w:val="006923E5"/>
    <w:rsid w:val="006A3316"/>
    <w:rsid w:val="006A6E20"/>
    <w:rsid w:val="006A7590"/>
    <w:rsid w:val="006B2D34"/>
    <w:rsid w:val="006B2F46"/>
    <w:rsid w:val="006B6483"/>
    <w:rsid w:val="006B7843"/>
    <w:rsid w:val="006C07F1"/>
    <w:rsid w:val="006C0D7D"/>
    <w:rsid w:val="006D0214"/>
    <w:rsid w:val="006D3AAD"/>
    <w:rsid w:val="006D4465"/>
    <w:rsid w:val="006E0618"/>
    <w:rsid w:val="006F76FC"/>
    <w:rsid w:val="00701B34"/>
    <w:rsid w:val="00714321"/>
    <w:rsid w:val="00740D59"/>
    <w:rsid w:val="0074309C"/>
    <w:rsid w:val="00743500"/>
    <w:rsid w:val="00747AF1"/>
    <w:rsid w:val="00747F28"/>
    <w:rsid w:val="0075028B"/>
    <w:rsid w:val="00757F8F"/>
    <w:rsid w:val="0076078C"/>
    <w:rsid w:val="00760879"/>
    <w:rsid w:val="00761345"/>
    <w:rsid w:val="0077738C"/>
    <w:rsid w:val="007A5DAD"/>
    <w:rsid w:val="007B25B7"/>
    <w:rsid w:val="007B351C"/>
    <w:rsid w:val="007B3E47"/>
    <w:rsid w:val="007B6EEA"/>
    <w:rsid w:val="007B7EAC"/>
    <w:rsid w:val="007C5349"/>
    <w:rsid w:val="007D11C1"/>
    <w:rsid w:val="007D18CB"/>
    <w:rsid w:val="007D194A"/>
    <w:rsid w:val="007D4137"/>
    <w:rsid w:val="007F0F5C"/>
    <w:rsid w:val="007F5958"/>
    <w:rsid w:val="00800BB1"/>
    <w:rsid w:val="008045B5"/>
    <w:rsid w:val="0083473E"/>
    <w:rsid w:val="00834EBB"/>
    <w:rsid w:val="0084471B"/>
    <w:rsid w:val="00850D1F"/>
    <w:rsid w:val="00851D4A"/>
    <w:rsid w:val="00853570"/>
    <w:rsid w:val="00856B22"/>
    <w:rsid w:val="0087369F"/>
    <w:rsid w:val="008830AA"/>
    <w:rsid w:val="0088494A"/>
    <w:rsid w:val="008876C5"/>
    <w:rsid w:val="00890FFD"/>
    <w:rsid w:val="008913EA"/>
    <w:rsid w:val="008936B0"/>
    <w:rsid w:val="0089634B"/>
    <w:rsid w:val="00896BF5"/>
    <w:rsid w:val="008A6743"/>
    <w:rsid w:val="008B1103"/>
    <w:rsid w:val="008B1936"/>
    <w:rsid w:val="008B4B49"/>
    <w:rsid w:val="008B6ED1"/>
    <w:rsid w:val="008B7F20"/>
    <w:rsid w:val="008C0F27"/>
    <w:rsid w:val="008C1428"/>
    <w:rsid w:val="008C2054"/>
    <w:rsid w:val="008C5DFE"/>
    <w:rsid w:val="008C5FBB"/>
    <w:rsid w:val="008D22D2"/>
    <w:rsid w:val="008D520E"/>
    <w:rsid w:val="008E4449"/>
    <w:rsid w:val="008F18F5"/>
    <w:rsid w:val="008F201C"/>
    <w:rsid w:val="00902152"/>
    <w:rsid w:val="00905367"/>
    <w:rsid w:val="009063C5"/>
    <w:rsid w:val="00910B45"/>
    <w:rsid w:val="009214DB"/>
    <w:rsid w:val="00924E53"/>
    <w:rsid w:val="009256A4"/>
    <w:rsid w:val="00940D74"/>
    <w:rsid w:val="00940E33"/>
    <w:rsid w:val="00950F48"/>
    <w:rsid w:val="00953593"/>
    <w:rsid w:val="00965A22"/>
    <w:rsid w:val="009716E6"/>
    <w:rsid w:val="00973FC1"/>
    <w:rsid w:val="00977A2F"/>
    <w:rsid w:val="00986D97"/>
    <w:rsid w:val="009952D0"/>
    <w:rsid w:val="009A29EB"/>
    <w:rsid w:val="009A5DFF"/>
    <w:rsid w:val="009B4BEA"/>
    <w:rsid w:val="009B7A8A"/>
    <w:rsid w:val="009C06E0"/>
    <w:rsid w:val="009C30FB"/>
    <w:rsid w:val="009C477C"/>
    <w:rsid w:val="009D2E99"/>
    <w:rsid w:val="009D6F34"/>
    <w:rsid w:val="009E2C6C"/>
    <w:rsid w:val="009E34AB"/>
    <w:rsid w:val="009E75CD"/>
    <w:rsid w:val="009E7D0D"/>
    <w:rsid w:val="009F2863"/>
    <w:rsid w:val="00A02642"/>
    <w:rsid w:val="00A02799"/>
    <w:rsid w:val="00A20D0D"/>
    <w:rsid w:val="00A226DD"/>
    <w:rsid w:val="00A24AC1"/>
    <w:rsid w:val="00A251DA"/>
    <w:rsid w:val="00A26BAB"/>
    <w:rsid w:val="00A4244C"/>
    <w:rsid w:val="00A4470A"/>
    <w:rsid w:val="00A50783"/>
    <w:rsid w:val="00A67ACD"/>
    <w:rsid w:val="00A70C69"/>
    <w:rsid w:val="00A715E4"/>
    <w:rsid w:val="00A80629"/>
    <w:rsid w:val="00A8127D"/>
    <w:rsid w:val="00A827E1"/>
    <w:rsid w:val="00A860A1"/>
    <w:rsid w:val="00A87462"/>
    <w:rsid w:val="00A8781A"/>
    <w:rsid w:val="00A90BA8"/>
    <w:rsid w:val="00AA394F"/>
    <w:rsid w:val="00AA43D4"/>
    <w:rsid w:val="00AB48DF"/>
    <w:rsid w:val="00AC21C7"/>
    <w:rsid w:val="00AC53CF"/>
    <w:rsid w:val="00AD11FD"/>
    <w:rsid w:val="00AD2933"/>
    <w:rsid w:val="00AD727C"/>
    <w:rsid w:val="00AE2B96"/>
    <w:rsid w:val="00AE365F"/>
    <w:rsid w:val="00AF24F9"/>
    <w:rsid w:val="00AF2C6A"/>
    <w:rsid w:val="00AF5554"/>
    <w:rsid w:val="00B04C05"/>
    <w:rsid w:val="00B058D4"/>
    <w:rsid w:val="00B064FC"/>
    <w:rsid w:val="00B100FB"/>
    <w:rsid w:val="00B12857"/>
    <w:rsid w:val="00B201ED"/>
    <w:rsid w:val="00B216DB"/>
    <w:rsid w:val="00B238E0"/>
    <w:rsid w:val="00B24B1C"/>
    <w:rsid w:val="00B30EDC"/>
    <w:rsid w:val="00B31297"/>
    <w:rsid w:val="00B31E1D"/>
    <w:rsid w:val="00B344DD"/>
    <w:rsid w:val="00B4623D"/>
    <w:rsid w:val="00B4644A"/>
    <w:rsid w:val="00B46C14"/>
    <w:rsid w:val="00B47D64"/>
    <w:rsid w:val="00B50233"/>
    <w:rsid w:val="00B54605"/>
    <w:rsid w:val="00B65DFD"/>
    <w:rsid w:val="00B65EC3"/>
    <w:rsid w:val="00B75EF8"/>
    <w:rsid w:val="00B76AC5"/>
    <w:rsid w:val="00B7748B"/>
    <w:rsid w:val="00B82E49"/>
    <w:rsid w:val="00B84196"/>
    <w:rsid w:val="00B8653F"/>
    <w:rsid w:val="00B86BC4"/>
    <w:rsid w:val="00B91E4B"/>
    <w:rsid w:val="00B93FEB"/>
    <w:rsid w:val="00B96B3F"/>
    <w:rsid w:val="00BB0EDE"/>
    <w:rsid w:val="00BB15EE"/>
    <w:rsid w:val="00BB2D78"/>
    <w:rsid w:val="00BB564F"/>
    <w:rsid w:val="00BC0FA9"/>
    <w:rsid w:val="00BC1BEC"/>
    <w:rsid w:val="00BC43D1"/>
    <w:rsid w:val="00BC6F83"/>
    <w:rsid w:val="00BD111B"/>
    <w:rsid w:val="00BD20A7"/>
    <w:rsid w:val="00BD36CB"/>
    <w:rsid w:val="00BF09BD"/>
    <w:rsid w:val="00BF1F4C"/>
    <w:rsid w:val="00BF24E2"/>
    <w:rsid w:val="00BF7CD6"/>
    <w:rsid w:val="00C04386"/>
    <w:rsid w:val="00C04C3C"/>
    <w:rsid w:val="00C04E75"/>
    <w:rsid w:val="00C11782"/>
    <w:rsid w:val="00C173DA"/>
    <w:rsid w:val="00C20425"/>
    <w:rsid w:val="00C2139E"/>
    <w:rsid w:val="00C25C0F"/>
    <w:rsid w:val="00C269A1"/>
    <w:rsid w:val="00C30D6E"/>
    <w:rsid w:val="00C33772"/>
    <w:rsid w:val="00C348A1"/>
    <w:rsid w:val="00C36678"/>
    <w:rsid w:val="00C41248"/>
    <w:rsid w:val="00C4764E"/>
    <w:rsid w:val="00C555DC"/>
    <w:rsid w:val="00C572D0"/>
    <w:rsid w:val="00C610CB"/>
    <w:rsid w:val="00C616B5"/>
    <w:rsid w:val="00C61FEE"/>
    <w:rsid w:val="00C6207E"/>
    <w:rsid w:val="00C6634D"/>
    <w:rsid w:val="00C8177C"/>
    <w:rsid w:val="00C82CB7"/>
    <w:rsid w:val="00C92948"/>
    <w:rsid w:val="00C95258"/>
    <w:rsid w:val="00CA09FC"/>
    <w:rsid w:val="00CA5D9A"/>
    <w:rsid w:val="00CA71C9"/>
    <w:rsid w:val="00CA71CC"/>
    <w:rsid w:val="00CA7672"/>
    <w:rsid w:val="00CB0577"/>
    <w:rsid w:val="00CB3840"/>
    <w:rsid w:val="00CB79E2"/>
    <w:rsid w:val="00CC2C74"/>
    <w:rsid w:val="00CC2E18"/>
    <w:rsid w:val="00CC437F"/>
    <w:rsid w:val="00CD320A"/>
    <w:rsid w:val="00CD7C7D"/>
    <w:rsid w:val="00CF0A83"/>
    <w:rsid w:val="00CF3C81"/>
    <w:rsid w:val="00CF72DC"/>
    <w:rsid w:val="00CF7497"/>
    <w:rsid w:val="00D014FB"/>
    <w:rsid w:val="00D03BB3"/>
    <w:rsid w:val="00D0688F"/>
    <w:rsid w:val="00D1078E"/>
    <w:rsid w:val="00D109AC"/>
    <w:rsid w:val="00D155FD"/>
    <w:rsid w:val="00D17153"/>
    <w:rsid w:val="00D22D80"/>
    <w:rsid w:val="00D243CE"/>
    <w:rsid w:val="00D24BF8"/>
    <w:rsid w:val="00D2649A"/>
    <w:rsid w:val="00D302F2"/>
    <w:rsid w:val="00D344FC"/>
    <w:rsid w:val="00D351AC"/>
    <w:rsid w:val="00D41F86"/>
    <w:rsid w:val="00D42B0F"/>
    <w:rsid w:val="00D46288"/>
    <w:rsid w:val="00D46DD6"/>
    <w:rsid w:val="00D50860"/>
    <w:rsid w:val="00D5447C"/>
    <w:rsid w:val="00D550B6"/>
    <w:rsid w:val="00D5784E"/>
    <w:rsid w:val="00D61665"/>
    <w:rsid w:val="00D61741"/>
    <w:rsid w:val="00D62DD9"/>
    <w:rsid w:val="00D657AF"/>
    <w:rsid w:val="00D70E08"/>
    <w:rsid w:val="00D72B6F"/>
    <w:rsid w:val="00D81570"/>
    <w:rsid w:val="00D9186A"/>
    <w:rsid w:val="00D95C2B"/>
    <w:rsid w:val="00DA1567"/>
    <w:rsid w:val="00DA25E9"/>
    <w:rsid w:val="00DA66D2"/>
    <w:rsid w:val="00DA7E25"/>
    <w:rsid w:val="00DB38F6"/>
    <w:rsid w:val="00DB39A9"/>
    <w:rsid w:val="00DD75F6"/>
    <w:rsid w:val="00DE6344"/>
    <w:rsid w:val="00DF322F"/>
    <w:rsid w:val="00DF606F"/>
    <w:rsid w:val="00E0128C"/>
    <w:rsid w:val="00E05FB9"/>
    <w:rsid w:val="00E17945"/>
    <w:rsid w:val="00E352C1"/>
    <w:rsid w:val="00E528B4"/>
    <w:rsid w:val="00E5772C"/>
    <w:rsid w:val="00E675C2"/>
    <w:rsid w:val="00E678F0"/>
    <w:rsid w:val="00E77C4C"/>
    <w:rsid w:val="00E82D6A"/>
    <w:rsid w:val="00E8492E"/>
    <w:rsid w:val="00EA0B49"/>
    <w:rsid w:val="00EA5C95"/>
    <w:rsid w:val="00EA63CF"/>
    <w:rsid w:val="00EB1A4B"/>
    <w:rsid w:val="00EB563B"/>
    <w:rsid w:val="00EC408F"/>
    <w:rsid w:val="00EC62F2"/>
    <w:rsid w:val="00EC6D61"/>
    <w:rsid w:val="00ED5416"/>
    <w:rsid w:val="00ED6B80"/>
    <w:rsid w:val="00EE307B"/>
    <w:rsid w:val="00EE5B92"/>
    <w:rsid w:val="00EF2043"/>
    <w:rsid w:val="00EF7A50"/>
    <w:rsid w:val="00F00036"/>
    <w:rsid w:val="00F003F7"/>
    <w:rsid w:val="00F00B02"/>
    <w:rsid w:val="00F01327"/>
    <w:rsid w:val="00F102CE"/>
    <w:rsid w:val="00F12423"/>
    <w:rsid w:val="00F16287"/>
    <w:rsid w:val="00F220B3"/>
    <w:rsid w:val="00F23E90"/>
    <w:rsid w:val="00F25502"/>
    <w:rsid w:val="00F259A5"/>
    <w:rsid w:val="00F267D2"/>
    <w:rsid w:val="00F35D52"/>
    <w:rsid w:val="00F35F23"/>
    <w:rsid w:val="00F360DF"/>
    <w:rsid w:val="00F4438A"/>
    <w:rsid w:val="00F448BF"/>
    <w:rsid w:val="00F53408"/>
    <w:rsid w:val="00F543EB"/>
    <w:rsid w:val="00F549F9"/>
    <w:rsid w:val="00F7153C"/>
    <w:rsid w:val="00F8063A"/>
    <w:rsid w:val="00F81231"/>
    <w:rsid w:val="00F847FE"/>
    <w:rsid w:val="00F87795"/>
    <w:rsid w:val="00F96B52"/>
    <w:rsid w:val="00F97DCE"/>
    <w:rsid w:val="00FA1AB8"/>
    <w:rsid w:val="00FA3054"/>
    <w:rsid w:val="00FA61DB"/>
    <w:rsid w:val="00FB5A9F"/>
    <w:rsid w:val="00FB5B43"/>
    <w:rsid w:val="00FC4274"/>
    <w:rsid w:val="00FD5FFE"/>
    <w:rsid w:val="00FD7131"/>
    <w:rsid w:val="00FE1415"/>
    <w:rsid w:val="00FE5798"/>
    <w:rsid w:val="00FF0E57"/>
    <w:rsid w:val="00FF13D5"/>
    <w:rsid w:val="00FF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basedOn w:val="a3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Body Text Indent"/>
    <w:basedOn w:val="a2"/>
    <w:link w:val="af2"/>
    <w:rsid w:val="00D03BB3"/>
    <w:pPr>
      <w:suppressAutoHyphens/>
      <w:ind w:left="960" w:firstLine="0"/>
      <w:jc w:val="center"/>
    </w:pPr>
    <w:rPr>
      <w:rFonts w:eastAsia="Times New Roman"/>
      <w:szCs w:val="20"/>
      <w:lang w:eastAsia="ar-SA"/>
    </w:rPr>
  </w:style>
  <w:style w:type="character" w:customStyle="1" w:styleId="af2">
    <w:name w:val="Основной текст с отступом Знак"/>
    <w:basedOn w:val="a3"/>
    <w:link w:val="af1"/>
    <w:rsid w:val="00D03BB3"/>
    <w:rPr>
      <w:rFonts w:ascii="Times New Roman" w:eastAsia="Times New Roman" w:hAnsi="Times New Roman"/>
      <w:sz w:val="24"/>
      <w:lang w:eastAsia="ar-SA"/>
    </w:rPr>
  </w:style>
  <w:style w:type="paragraph" w:styleId="af3">
    <w:name w:val="Normal (Web)"/>
    <w:basedOn w:val="a2"/>
    <w:uiPriority w:val="99"/>
    <w:unhideWhenUsed/>
    <w:rsid w:val="00BC1BE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4">
    <w:name w:val="Strong"/>
    <w:basedOn w:val="a3"/>
    <w:uiPriority w:val="22"/>
    <w:qFormat/>
    <w:rsid w:val="0067605D"/>
    <w:rPr>
      <w:b/>
      <w:bCs/>
    </w:rPr>
  </w:style>
  <w:style w:type="character" w:customStyle="1" w:styleId="b-serp-urlitem1">
    <w:name w:val="b-serp-url__item1"/>
    <w:basedOn w:val="a3"/>
    <w:rsid w:val="00C04386"/>
  </w:style>
  <w:style w:type="paragraph" w:styleId="af5">
    <w:name w:val="List Paragraph"/>
    <w:basedOn w:val="a2"/>
    <w:uiPriority w:val="34"/>
    <w:qFormat/>
    <w:rsid w:val="00FB5A9F"/>
    <w:pPr>
      <w:ind w:left="720"/>
      <w:contextualSpacing/>
    </w:pPr>
  </w:style>
  <w:style w:type="character" w:customStyle="1" w:styleId="orange1">
    <w:name w:val="orange1"/>
    <w:basedOn w:val="a3"/>
    <w:rsid w:val="009A29EB"/>
    <w:rPr>
      <w:color w:val="FF9900"/>
    </w:rPr>
  </w:style>
  <w:style w:type="character" w:customStyle="1" w:styleId="svet21">
    <w:name w:val="svet21"/>
    <w:basedOn w:val="a3"/>
    <w:rsid w:val="000F07D1"/>
    <w:rPr>
      <w:b/>
      <w:bCs/>
      <w:shd w:val="clear" w:color="auto" w:fill="FFF0BB"/>
    </w:rPr>
  </w:style>
  <w:style w:type="character" w:customStyle="1" w:styleId="svet1">
    <w:name w:val="svet1"/>
    <w:basedOn w:val="a3"/>
    <w:rsid w:val="000F07D1"/>
    <w:rPr>
      <w:b/>
      <w:bCs/>
    </w:rPr>
  </w:style>
  <w:style w:type="paragraph" w:customStyle="1" w:styleId="JuPara">
    <w:name w:val="Ju_Para"/>
    <w:basedOn w:val="a2"/>
    <w:rsid w:val="006D0214"/>
    <w:pPr>
      <w:ind w:firstLine="284"/>
      <w:jc w:val="both"/>
    </w:pPr>
    <w:rPr>
      <w:rFonts w:eastAsia="Times New Roman"/>
      <w:szCs w:val="20"/>
      <w:lang w:val="en-GB" w:eastAsia="ru-RU"/>
    </w:rPr>
  </w:style>
  <w:style w:type="character" w:customStyle="1" w:styleId="apple-converted-space">
    <w:name w:val="apple-converted-space"/>
    <w:basedOn w:val="a3"/>
    <w:rsid w:val="00460781"/>
  </w:style>
  <w:style w:type="paragraph" w:customStyle="1" w:styleId="21">
    <w:name w:val="Маркированный список 21"/>
    <w:basedOn w:val="a2"/>
    <w:rsid w:val="00747AF1"/>
    <w:pPr>
      <w:tabs>
        <w:tab w:val="left" w:pos="360"/>
        <w:tab w:val="left" w:pos="643"/>
      </w:tabs>
      <w:ind w:firstLine="0"/>
    </w:pPr>
    <w:rPr>
      <w:rFonts w:ascii="Arial" w:eastAsia="Times New Roman" w:hAnsi="Arial" w:cs="Arial"/>
      <w:szCs w:val="28"/>
      <w:lang w:eastAsia="ar-SA"/>
    </w:rPr>
  </w:style>
  <w:style w:type="paragraph" w:styleId="af6">
    <w:name w:val="footnote text"/>
    <w:basedOn w:val="a2"/>
    <w:link w:val="af7"/>
    <w:rsid w:val="0069035B"/>
    <w:pPr>
      <w:spacing w:line="36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f7">
    <w:name w:val="Текст сноски Знак"/>
    <w:basedOn w:val="a3"/>
    <w:link w:val="af6"/>
    <w:rsid w:val="0069035B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3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library.ru/cart.php?remove=21777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wlibrary.ru/cart.php?remove=209971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FE8D-5EBB-44EB-9F8B-767D5692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4477</Words>
  <Characters>25520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>[Оставьте этот титульный лист для дисциплины, закрепленной за одной кафедрой]</vt:lpstr>
      <vt:lpstr>Область применения и нормативные ссылки</vt:lpstr>
      <vt:lpstr>Цели освоения дисциплины</vt:lpstr>
      <vt:lpstr>Компетенции обучающегося, формируемые в результате освоения дисциплины</vt:lpstr>
      <vt:lpstr>Место дисциплины в структуре образовательной программы</vt:lpstr>
      <vt:lpstr>Тематический план учебной дисциплины</vt:lpstr>
      <vt:lpstr>Формы контроля знаний студентов</vt:lpstr>
      <vt:lpstr>    Критерии оценки знаний, навыков</vt:lpstr>
      <vt:lpstr>Содержание дисциплины</vt:lpstr>
      <vt:lpstr>Оценочные средства для текущего контроля и аттестации студента</vt:lpstr>
      <vt:lpstr>    Тематика заданий текущего контроля</vt:lpstr>
      <vt:lpstr>    Вопросы для оценки качества освоения дисциплины</vt:lpstr>
      <vt:lpstr>Порядок формирования оценок по дисциплине</vt:lpstr>
      <vt:lpstr>Учебно-методическое и информационное обеспечение дисциплины</vt:lpstr>
      <vt:lpstr>    Базовый учебник</vt:lpstr>
      <vt:lpstr>    Основная литература</vt:lpstr>
      <vt:lpstr>    Дополнительная литература </vt:lpstr>
      <vt:lpstr>    Справочники, словари, энциклопедии</vt:lpstr>
      <vt:lpstr>    Программные средства</vt:lpstr>
      <vt:lpstr>Материально-техническое обеспечение дисциплины</vt:lpstr>
    </vt:vector>
  </TitlesOfParts>
  <Company/>
  <LinksUpToDate>false</LinksUpToDate>
  <CharactersWithSpaces>29938</CharactersWithSpaces>
  <SharedDoc>false</SharedDoc>
  <HLinks>
    <vt:vector size="18" baseType="variant">
      <vt:variant>
        <vt:i4>786435</vt:i4>
      </vt:variant>
      <vt:variant>
        <vt:i4>273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User</cp:lastModifiedBy>
  <cp:revision>2</cp:revision>
  <cp:lastPrinted>2010-04-13T14:28:00Z</cp:lastPrinted>
  <dcterms:created xsi:type="dcterms:W3CDTF">2013-05-20T11:42:00Z</dcterms:created>
  <dcterms:modified xsi:type="dcterms:W3CDTF">2013-05-20T11:42:00Z</dcterms:modified>
</cp:coreProperties>
</file>