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AD3" w:rsidRDefault="00C75AD3" w:rsidP="00C75AD3">
      <w:pPr>
        <w:pStyle w:val="FR1"/>
        <w:tabs>
          <w:tab w:val="left" w:pos="5420"/>
        </w:tabs>
        <w:spacing w:before="0"/>
        <w:ind w:left="0" w:right="0"/>
        <w:rPr>
          <w:sz w:val="24"/>
          <w:szCs w:val="24"/>
        </w:rPr>
      </w:pPr>
      <w:r>
        <w:rPr>
          <w:sz w:val="24"/>
          <w:szCs w:val="24"/>
        </w:rPr>
        <w:t>Правительство Российской Федерации</w:t>
      </w:r>
    </w:p>
    <w:p w:rsidR="00C75AD3" w:rsidRDefault="00C75AD3" w:rsidP="00C75AD3">
      <w:pPr>
        <w:pStyle w:val="FR1"/>
        <w:tabs>
          <w:tab w:val="left" w:pos="5420"/>
        </w:tabs>
        <w:spacing w:before="0"/>
        <w:ind w:left="0" w:right="0"/>
        <w:rPr>
          <w:sz w:val="24"/>
          <w:szCs w:val="24"/>
        </w:rPr>
      </w:pPr>
    </w:p>
    <w:p w:rsidR="00C75AD3" w:rsidRDefault="00C75AD3" w:rsidP="00C75AD3">
      <w:pPr>
        <w:pStyle w:val="FR1"/>
        <w:tabs>
          <w:tab w:val="left" w:pos="5420"/>
        </w:tabs>
        <w:spacing w:before="0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:rsidR="00C75AD3" w:rsidRDefault="00C75AD3" w:rsidP="00C75AD3">
      <w:pPr>
        <w:pStyle w:val="FR1"/>
        <w:tabs>
          <w:tab w:val="left" w:pos="5420"/>
        </w:tabs>
        <w:spacing w:before="0"/>
        <w:ind w:left="0" w:right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высшего профессионального образования</w:t>
      </w:r>
    </w:p>
    <w:p w:rsidR="00C75AD3" w:rsidRDefault="00C75AD3" w:rsidP="00C75AD3">
      <w:pPr>
        <w:pStyle w:val="FR1"/>
        <w:tabs>
          <w:tab w:val="left" w:pos="5420"/>
        </w:tabs>
        <w:spacing w:before="0"/>
        <w:ind w:left="0" w:right="0"/>
        <w:rPr>
          <w:sz w:val="24"/>
          <w:szCs w:val="24"/>
        </w:rPr>
      </w:pPr>
    </w:p>
    <w:p w:rsidR="00C75AD3" w:rsidRDefault="00C75AD3" w:rsidP="00C75AD3">
      <w:pPr>
        <w:pStyle w:val="FR1"/>
        <w:spacing w:before="0"/>
        <w:ind w:left="0" w:right="-6"/>
        <w:rPr>
          <w:sz w:val="24"/>
          <w:szCs w:val="24"/>
        </w:rPr>
      </w:pPr>
      <w:r>
        <w:rPr>
          <w:sz w:val="24"/>
          <w:szCs w:val="24"/>
        </w:rPr>
        <w:t xml:space="preserve">«Национальный исследовательский университет </w:t>
      </w:r>
      <w:r>
        <w:rPr>
          <w:sz w:val="24"/>
          <w:szCs w:val="24"/>
        </w:rPr>
        <w:br/>
        <w:t>«Высшая школа экономики»</w:t>
      </w:r>
    </w:p>
    <w:p w:rsidR="00C75AD3" w:rsidRDefault="00C75AD3" w:rsidP="00C75AD3">
      <w:pPr>
        <w:rPr>
          <w:rFonts w:ascii="Times New Roman" w:hAnsi="Times New Roman" w:cs="Times New Roman"/>
          <w:sz w:val="24"/>
          <w:szCs w:val="24"/>
        </w:rPr>
      </w:pPr>
    </w:p>
    <w:p w:rsidR="00C75AD3" w:rsidRDefault="00C75AD3" w:rsidP="00C75AD3">
      <w:pPr>
        <w:pStyle w:val="6"/>
        <w:ind w:left="72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Факультет прикладной политологии</w:t>
      </w:r>
    </w:p>
    <w:p w:rsidR="00C75AD3" w:rsidRDefault="00C75AD3" w:rsidP="00C75AD3">
      <w:pPr>
        <w:pStyle w:val="6"/>
        <w:ind w:left="72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Кафедра интегрированных коммуникаций</w:t>
      </w:r>
    </w:p>
    <w:p w:rsidR="00C75AD3" w:rsidRDefault="00C75AD3" w:rsidP="00940A1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C75AD3" w:rsidRDefault="00940A15" w:rsidP="00C75AD3">
      <w:pPr>
        <w:pStyle w:val="6"/>
        <w:ind w:left="72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Д</w:t>
      </w:r>
      <w:r w:rsidR="00C75AD3">
        <w:rPr>
          <w:color w:val="auto"/>
          <w:sz w:val="24"/>
          <w:szCs w:val="24"/>
        </w:rPr>
        <w:t>ИПЛОМНАЯ РАБОТА</w:t>
      </w:r>
    </w:p>
    <w:p w:rsidR="00C75AD3" w:rsidRDefault="00C75AD3" w:rsidP="00C75AD3">
      <w:pPr>
        <w:rPr>
          <w:rFonts w:ascii="Times New Roman" w:hAnsi="Times New Roman" w:cs="Times New Roman"/>
        </w:rPr>
      </w:pPr>
    </w:p>
    <w:p w:rsidR="00C75AD3" w:rsidRDefault="00C75AD3" w:rsidP="00C75AD3">
      <w:pPr>
        <w:pStyle w:val="21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На тему: Информационное сопровождение бизнес проектов </w:t>
      </w:r>
      <w:r>
        <w:rPr>
          <w:sz w:val="24"/>
          <w:szCs w:val="24"/>
        </w:rPr>
        <w:br/>
      </w:r>
    </w:p>
    <w:p w:rsidR="00C75AD3" w:rsidRDefault="00C75AD3" w:rsidP="00940A15">
      <w:pPr>
        <w:autoSpaceDE w:val="0"/>
        <w:autoSpaceDN w:val="0"/>
        <w:adjustRightInd w:val="0"/>
        <w:spacing w:before="35"/>
        <w:jc w:val="both"/>
        <w:rPr>
          <w:rFonts w:ascii="Times New Roman" w:hAnsi="Times New Roman" w:cs="Times New Roman"/>
          <w:sz w:val="24"/>
          <w:szCs w:val="24"/>
        </w:rPr>
      </w:pPr>
    </w:p>
    <w:p w:rsidR="00C75AD3" w:rsidRDefault="00C75AD3" w:rsidP="00C75AD3">
      <w:pPr>
        <w:tabs>
          <w:tab w:val="left" w:pos="8820"/>
        </w:tabs>
        <w:ind w:left="4956" w:right="8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группы № 546</w:t>
      </w:r>
    </w:p>
    <w:p w:rsidR="00C75AD3" w:rsidRDefault="00C75AD3" w:rsidP="00C75AD3">
      <w:pPr>
        <w:tabs>
          <w:tab w:val="left" w:pos="8820"/>
        </w:tabs>
        <w:ind w:left="4956" w:right="8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Подборонов Кирилл Юрьевич </w:t>
      </w:r>
    </w:p>
    <w:p w:rsidR="00C75AD3" w:rsidRDefault="00C75AD3" w:rsidP="00C75AD3">
      <w:pPr>
        <w:tabs>
          <w:tab w:val="left" w:pos="8820"/>
        </w:tabs>
        <w:ind w:left="4956" w:right="818"/>
        <w:rPr>
          <w:rFonts w:ascii="Times New Roman" w:hAnsi="Times New Roman" w:cs="Times New Roman"/>
          <w:sz w:val="24"/>
          <w:szCs w:val="24"/>
        </w:rPr>
      </w:pPr>
    </w:p>
    <w:p w:rsidR="00C75AD3" w:rsidRDefault="00C75AD3" w:rsidP="00C75AD3">
      <w:pPr>
        <w:tabs>
          <w:tab w:val="left" w:pos="8820"/>
        </w:tabs>
        <w:ind w:left="4956" w:right="8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ВКР</w:t>
      </w:r>
    </w:p>
    <w:p w:rsidR="00C75AD3" w:rsidRDefault="00C75AD3" w:rsidP="00C75AD3">
      <w:pPr>
        <w:tabs>
          <w:tab w:val="left" w:pos="8820"/>
        </w:tabs>
        <w:spacing w:after="0" w:line="360" w:lineRule="auto"/>
        <w:ind w:left="4956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 кафедрой по научной работе,</w:t>
      </w:r>
    </w:p>
    <w:p w:rsidR="00C75AD3" w:rsidRDefault="00C75AD3" w:rsidP="00C75AD3">
      <w:pPr>
        <w:tabs>
          <w:tab w:val="left" w:pos="8820"/>
        </w:tabs>
        <w:spacing w:after="0" w:line="360" w:lineRule="auto"/>
        <w:ind w:left="4956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кандидат наук,</w:t>
      </w:r>
      <w:r w:rsidR="00940A15">
        <w:rPr>
          <w:rFonts w:ascii="Times New Roman" w:hAnsi="Times New Roman" w:cs="Times New Roman"/>
          <w:sz w:val="24"/>
          <w:szCs w:val="24"/>
        </w:rPr>
        <w:t xml:space="preserve"> профессор кафедры</w:t>
      </w:r>
      <w:r w:rsidR="00940A15" w:rsidRPr="00940A15">
        <w:rPr>
          <w:rFonts w:ascii="Times New Roman" w:hAnsi="Times New Roman" w:cs="Times New Roman"/>
          <w:sz w:val="24"/>
          <w:szCs w:val="24"/>
        </w:rPr>
        <w:t xml:space="preserve"> интегрированных коммуникаций</w:t>
      </w:r>
      <w:r w:rsidR="00940A15">
        <w:rPr>
          <w:rFonts w:ascii="Times New Roman" w:hAnsi="Times New Roman" w:cs="Times New Roman"/>
          <w:sz w:val="24"/>
          <w:szCs w:val="24"/>
        </w:rPr>
        <w:t>,</w:t>
      </w:r>
    </w:p>
    <w:p w:rsidR="00C75AD3" w:rsidRDefault="00C75AD3" w:rsidP="00C75AD3">
      <w:pPr>
        <w:tabs>
          <w:tab w:val="left" w:pos="8820"/>
        </w:tabs>
        <w:spacing w:after="0" w:line="360" w:lineRule="auto"/>
        <w:ind w:left="4956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Дзялошинский Иосиф Михайлович</w:t>
      </w:r>
    </w:p>
    <w:p w:rsidR="00C75AD3" w:rsidRDefault="00C75AD3" w:rsidP="00C75AD3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75AD3" w:rsidRDefault="00C75AD3" w:rsidP="00C75AD3">
      <w:pPr>
        <w:tabs>
          <w:tab w:val="left" w:pos="8820"/>
        </w:tabs>
        <w:ind w:left="4956" w:right="8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</w:t>
      </w:r>
    </w:p>
    <w:p w:rsidR="00C75AD3" w:rsidRDefault="00C75AD3" w:rsidP="00940A15">
      <w:pPr>
        <w:tabs>
          <w:tab w:val="left" w:pos="8820"/>
        </w:tabs>
        <w:spacing w:after="0" w:line="360" w:lineRule="auto"/>
        <w:ind w:left="4956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Кандидат наук,</w:t>
      </w:r>
      <w:r w:rsidR="00940A15" w:rsidRPr="00940A15">
        <w:rPr>
          <w:rFonts w:ascii="Times New Roman" w:hAnsi="Times New Roman" w:cs="Times New Roman"/>
          <w:sz w:val="24"/>
          <w:szCs w:val="24"/>
        </w:rPr>
        <w:t xml:space="preserve"> </w:t>
      </w:r>
      <w:r w:rsidR="00940A15">
        <w:rPr>
          <w:rFonts w:ascii="Times New Roman" w:hAnsi="Times New Roman" w:cs="Times New Roman"/>
          <w:sz w:val="24"/>
          <w:szCs w:val="24"/>
        </w:rPr>
        <w:t>профессор кафедры</w:t>
      </w:r>
      <w:r w:rsidR="00940A15" w:rsidRPr="00940A15">
        <w:rPr>
          <w:rFonts w:ascii="Times New Roman" w:hAnsi="Times New Roman" w:cs="Times New Roman"/>
          <w:sz w:val="24"/>
          <w:szCs w:val="24"/>
        </w:rPr>
        <w:t xml:space="preserve"> интегрированных коммуникаций</w:t>
      </w:r>
      <w:r w:rsidR="00940A15">
        <w:rPr>
          <w:rFonts w:ascii="Times New Roman" w:hAnsi="Times New Roman" w:cs="Times New Roman"/>
          <w:sz w:val="24"/>
          <w:szCs w:val="24"/>
        </w:rPr>
        <w:t>,</w:t>
      </w:r>
    </w:p>
    <w:p w:rsidR="00C75AD3" w:rsidRDefault="00C75AD3" w:rsidP="00C75AD3">
      <w:pPr>
        <w:tabs>
          <w:tab w:val="left" w:pos="8820"/>
        </w:tabs>
        <w:spacing w:after="0"/>
        <w:ind w:left="4956" w:right="8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Евстафьев Дмитрий Геннадиевич</w:t>
      </w:r>
    </w:p>
    <w:p w:rsidR="00C75AD3" w:rsidRDefault="00C75AD3" w:rsidP="00C75AD3">
      <w:pPr>
        <w:spacing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C75AD3" w:rsidRDefault="00C75AD3" w:rsidP="00C75AD3">
      <w:pPr>
        <w:spacing w:line="360" w:lineRule="auto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Москва – 2013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11991808"/>
      </w:sdtPr>
      <w:sdtContent>
        <w:p w:rsidR="00533B18" w:rsidRDefault="00533B18">
          <w:pPr>
            <w:pStyle w:val="ad"/>
          </w:pPr>
          <w:r w:rsidRPr="00533B1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7080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33B18" w:rsidRPr="0057080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7080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6761544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_Toc356761544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Default="00BC04CC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45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Глава 1. Информационного сопровождения бизнес проектов как теоретическая проблема.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_Toc356761545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46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1.1. Понятие информационного сопровождения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_Toc356761546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47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1.2.</w:t>
            </w:r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Особенности информационного сопровождения бизнес проектов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_Toc356761547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48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1.3. Выбор канала коммуникации для информационного сопровождения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_Toc356761548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Default="00BC04CC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49" w:history="1">
            <w:r w:rsidR="00BC04CC" w:rsidRPr="00BC04CC">
              <w:rPr>
                <w:rStyle w:val="a9"/>
                <w:rFonts w:ascii="Times New Roman" w:eastAsia="Arial Unicode MS" w:hAnsi="Times New Roman" w:cs="Times New Roman"/>
                <w:noProof/>
                <w:sz w:val="28"/>
                <w:szCs w:val="28"/>
              </w:rPr>
              <w:t>Глава 2. Анализ информационного сопровождения бизнес проектов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_Toc356761549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0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 Анализ кейса Steinlager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_Toc356761550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1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2.2. Анализ кейса </w:t>
            </w:r>
            <w:r w:rsidR="00BC04CC" w:rsidRPr="00BC04CC">
              <w:rPr>
                <w:rStyle w:val="a9"/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</w:rPr>
              <w:t>Hewlett-Packard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_Toc356761551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2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2.3. Анализ кейса Philadelphia Cream Cheese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_Toc356761552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Default="00BC04CC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3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Глава 3. Разработка информационного сопровождения проекта «MoveKart»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_Toc356761553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4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 Разработка позиционирования компании для корпоративных клиентов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_Toc356761554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5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 Выбор канала коммуникации для информационного сопровождения проекта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_Toc356761555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6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3.3. Разработка информационного продукта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_Toc356761556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23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57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3.4. Рекомендации по информационному сопровождению бизнес проекта «MoveKart»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_Toc356761557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Default="00BC04CC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Style w:val="a9"/>
              <w:rFonts w:ascii="Times New Roman" w:hAnsi="Times New Roman" w:cs="Times New Roman"/>
              <w:noProof/>
              <w:sz w:val="28"/>
              <w:szCs w:val="28"/>
            </w:rPr>
          </w:pPr>
        </w:p>
        <w:p w:rsidR="00BC04CC" w:rsidRPr="00C90914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356761558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_Toc356761558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C90914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Style w:val="a9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356761559" w:history="1">
            <w:r w:rsidR="00BC04CC" w:rsidRPr="00BC04CC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Использованная литература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_Toc356761559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60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№1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_Toc356761560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P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6761561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№2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_Toc356761561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C04CC" w:rsidRDefault="003F7F0D" w:rsidP="00BC04CC">
          <w:pPr>
            <w:pStyle w:val="12"/>
            <w:tabs>
              <w:tab w:val="right" w:leader="dot" w:pos="9345"/>
            </w:tabs>
            <w:spacing w:after="0" w:line="360" w:lineRule="auto"/>
            <w:rPr>
              <w:noProof/>
            </w:rPr>
          </w:pPr>
          <w:hyperlink w:anchor="_Toc356761562" w:history="1">
            <w:r w:rsidR="00BC04CC" w:rsidRPr="00BC04CC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№3</w:t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C04CC"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_Toc356761562 \h </w:instrTex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40A1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BC04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33B18" w:rsidRDefault="003F7F0D" w:rsidP="0057080E">
          <w:pPr>
            <w:spacing w:after="0" w:line="360" w:lineRule="auto"/>
          </w:pPr>
          <w:r w:rsidRPr="0057080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75AD3" w:rsidRPr="006A3750" w:rsidRDefault="00C75AD3" w:rsidP="00C75AD3">
      <w:pPr>
        <w:pStyle w:val="1"/>
        <w:spacing w:after="100" w:afterAutospacing="1"/>
        <w:rPr>
          <w:rFonts w:ascii="Times New Roman" w:hAnsi="Times New Roman" w:cs="Times New Roman"/>
          <w:color w:val="auto"/>
        </w:rPr>
      </w:pPr>
      <w:bookmarkStart w:id="0" w:name="_Toc356761544"/>
      <w:r w:rsidRPr="006A3750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C75AD3" w:rsidRPr="006A3750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750">
        <w:rPr>
          <w:rFonts w:ascii="Times New Roman" w:hAnsi="Times New Roman" w:cs="Times New Roman"/>
          <w:i/>
          <w:sz w:val="28"/>
          <w:szCs w:val="28"/>
        </w:rPr>
        <w:t>Актуальность темы исследования</w:t>
      </w:r>
      <w:r w:rsidRPr="006A37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российской бизнес </w:t>
      </w:r>
      <w:r w:rsidRPr="0017588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фере</w:t>
      </w:r>
      <w:r w:rsidRPr="0017588F">
        <w:rPr>
          <w:rFonts w:ascii="Times New Roman" w:hAnsi="Times New Roman"/>
          <w:sz w:val="28"/>
          <w:szCs w:val="28"/>
        </w:rPr>
        <w:t xml:space="preserve"> наметились</w:t>
      </w:r>
      <w:r>
        <w:rPr>
          <w:rFonts w:ascii="Times New Roman" w:hAnsi="Times New Roman"/>
          <w:sz w:val="28"/>
          <w:szCs w:val="28"/>
        </w:rPr>
        <w:t xml:space="preserve"> существенные сдвиги в пользу информирования потенциальных покупателей о своих продуктах или услугах.</w:t>
      </w:r>
      <w:r w:rsidRPr="0017588F">
        <w:rPr>
          <w:rFonts w:ascii="Times New Roman" w:hAnsi="Times New Roman"/>
          <w:sz w:val="28"/>
          <w:szCs w:val="28"/>
        </w:rPr>
        <w:t xml:space="preserve"> </w:t>
      </w:r>
      <w:r w:rsidRPr="006A3750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Pr="001758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D215E7">
        <w:rPr>
          <w:rFonts w:ascii="Times New Roman" w:hAnsi="Times New Roman"/>
          <w:sz w:val="28"/>
          <w:szCs w:val="28"/>
        </w:rPr>
        <w:t xml:space="preserve">родвижение того или иного </w:t>
      </w:r>
      <w:r>
        <w:rPr>
          <w:rFonts w:ascii="Times New Roman" w:hAnsi="Times New Roman"/>
          <w:sz w:val="28"/>
          <w:szCs w:val="28"/>
        </w:rPr>
        <w:t>бизнес</w:t>
      </w:r>
      <w:r w:rsidRPr="00D215E7">
        <w:rPr>
          <w:rFonts w:ascii="Times New Roman" w:hAnsi="Times New Roman"/>
          <w:sz w:val="28"/>
          <w:szCs w:val="28"/>
        </w:rPr>
        <w:t xml:space="preserve"> проекта немыслимо без</w:t>
      </w:r>
      <w:r>
        <w:rPr>
          <w:rFonts w:ascii="Times New Roman" w:hAnsi="Times New Roman"/>
          <w:sz w:val="28"/>
          <w:szCs w:val="28"/>
        </w:rPr>
        <w:t xml:space="preserve"> его информационного сопровождения.</w:t>
      </w:r>
      <w:r w:rsidRPr="006A3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A3750">
        <w:rPr>
          <w:rFonts w:ascii="Times New Roman" w:hAnsi="Times New Roman" w:cs="Times New Roman"/>
          <w:sz w:val="28"/>
          <w:szCs w:val="28"/>
        </w:rPr>
        <w:t xml:space="preserve">азвитие средств массовой коммуникации существенным образом изменили качество и уровень </w:t>
      </w:r>
      <w:r>
        <w:rPr>
          <w:rFonts w:ascii="Times New Roman" w:hAnsi="Times New Roman" w:cs="Times New Roman"/>
          <w:sz w:val="28"/>
          <w:szCs w:val="28"/>
        </w:rPr>
        <w:t>передачи значимой информации целевой аудитории.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множество отличительных особенностей</w:t>
      </w:r>
      <w:r w:rsidRPr="006A3750">
        <w:rPr>
          <w:rFonts w:ascii="Times New Roman" w:hAnsi="Times New Roman" w:cs="Times New Roman"/>
          <w:sz w:val="28"/>
          <w:szCs w:val="28"/>
        </w:rPr>
        <w:t xml:space="preserve"> информационного сопровождения проекта как коммерческого, </w:t>
      </w:r>
      <w:r>
        <w:rPr>
          <w:rFonts w:ascii="Times New Roman" w:hAnsi="Times New Roman" w:cs="Times New Roman"/>
          <w:sz w:val="28"/>
          <w:szCs w:val="28"/>
        </w:rPr>
        <w:t>так и социального. Такими особенностями являются цели и задачи, которые преследуются при проведении информационного сопровождения,  а так же технологии, ресурсы информационного сопровождения, за счет которых появляется возможность передать большее количество</w:t>
      </w:r>
      <w:r w:rsidRPr="006A3750">
        <w:rPr>
          <w:rFonts w:ascii="Times New Roman" w:hAnsi="Times New Roman" w:cs="Times New Roman"/>
          <w:sz w:val="28"/>
          <w:szCs w:val="28"/>
        </w:rPr>
        <w:t xml:space="preserve"> актуальной информац</w:t>
      </w:r>
      <w:r w:rsidR="00F908C7">
        <w:rPr>
          <w:rFonts w:ascii="Times New Roman" w:hAnsi="Times New Roman" w:cs="Times New Roman"/>
          <w:sz w:val="28"/>
          <w:szCs w:val="28"/>
        </w:rPr>
        <w:t>ии</w:t>
      </w:r>
      <w:r w:rsidRPr="006A3750">
        <w:rPr>
          <w:rFonts w:ascii="Times New Roman" w:hAnsi="Times New Roman" w:cs="Times New Roman"/>
          <w:sz w:val="28"/>
          <w:szCs w:val="28"/>
        </w:rPr>
        <w:t xml:space="preserve"> в менее навязчивой форме, по сравнению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Pr="006A3750">
        <w:rPr>
          <w:rFonts w:ascii="Times New Roman" w:hAnsi="Times New Roman" w:cs="Times New Roman"/>
          <w:sz w:val="28"/>
          <w:szCs w:val="28"/>
        </w:rPr>
        <w:t xml:space="preserve"> с непосредственной рекламой. </w:t>
      </w:r>
    </w:p>
    <w:p w:rsidR="00C75AD3" w:rsidRPr="006A3750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750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любого проекта в </w:t>
      </w:r>
      <w:r w:rsidR="00F908C7">
        <w:rPr>
          <w:rFonts w:ascii="Times New Roman" w:hAnsi="Times New Roman" w:cs="Times New Roman"/>
          <w:sz w:val="28"/>
          <w:szCs w:val="28"/>
        </w:rPr>
        <w:t>различных сферах</w:t>
      </w:r>
      <w:r w:rsidRPr="006A3750">
        <w:rPr>
          <w:rFonts w:ascii="Times New Roman" w:hAnsi="Times New Roman" w:cs="Times New Roman"/>
          <w:sz w:val="28"/>
          <w:szCs w:val="28"/>
        </w:rPr>
        <w:t xml:space="preserve"> деятельности является важным условием его существования и продвижения.</w:t>
      </w:r>
      <w:r w:rsidRPr="002469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Реализация проектов нуждается </w:t>
      </w:r>
      <w:r w:rsidR="00F908C7">
        <w:rPr>
          <w:rFonts w:ascii="Times New Roman" w:hAnsi="Times New Roman"/>
          <w:sz w:val="28"/>
          <w:szCs w:val="28"/>
          <w:shd w:val="clear" w:color="auto" w:fill="FFFFFF"/>
        </w:rPr>
        <w:t>в том, что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бы потенциальные потребители </w:t>
      </w:r>
      <w:r w:rsidRPr="00D215E7">
        <w:rPr>
          <w:rFonts w:ascii="Times New Roman" w:hAnsi="Times New Roman"/>
          <w:sz w:val="28"/>
          <w:szCs w:val="28"/>
          <w:shd w:val="clear" w:color="auto" w:fill="FFFFFF"/>
        </w:rPr>
        <w:t>могли своевременно ознакомиться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со всеми аспектами, типами, </w:t>
      </w:r>
      <w:r w:rsidRPr="00D215E7">
        <w:rPr>
          <w:rFonts w:ascii="Times New Roman" w:hAnsi="Times New Roman"/>
          <w:sz w:val="28"/>
          <w:szCs w:val="28"/>
          <w:shd w:val="clear" w:color="auto" w:fill="FFFFFF"/>
        </w:rPr>
        <w:t xml:space="preserve"> видами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r w:rsidRPr="00D215E7">
        <w:rPr>
          <w:rFonts w:ascii="Times New Roman" w:hAnsi="Times New Roman"/>
          <w:sz w:val="28"/>
          <w:szCs w:val="28"/>
          <w:shd w:val="clear" w:color="auto" w:fill="FFFFFF"/>
        </w:rPr>
        <w:t>возможностями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предоставляемых товаров или услуг.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750">
        <w:rPr>
          <w:rFonts w:ascii="Times New Roman" w:hAnsi="Times New Roman" w:cs="Times New Roman"/>
          <w:sz w:val="28"/>
          <w:szCs w:val="28"/>
        </w:rPr>
        <w:t>Выбор технологии</w:t>
      </w:r>
      <w:r>
        <w:rPr>
          <w:rFonts w:ascii="Times New Roman" w:hAnsi="Times New Roman" w:cs="Times New Roman"/>
          <w:sz w:val="28"/>
          <w:szCs w:val="28"/>
        </w:rPr>
        <w:t xml:space="preserve"> передачи информации</w:t>
      </w:r>
      <w:r w:rsidRPr="006A3750">
        <w:rPr>
          <w:rFonts w:ascii="Times New Roman" w:hAnsi="Times New Roman" w:cs="Times New Roman"/>
          <w:sz w:val="28"/>
          <w:szCs w:val="28"/>
        </w:rPr>
        <w:t xml:space="preserve"> и ее направленности зависит от специ</w:t>
      </w:r>
      <w:r>
        <w:rPr>
          <w:rFonts w:ascii="Times New Roman" w:hAnsi="Times New Roman" w:cs="Times New Roman"/>
          <w:sz w:val="28"/>
          <w:szCs w:val="28"/>
        </w:rPr>
        <w:t>фики конкретно взятого проекта.</w:t>
      </w:r>
    </w:p>
    <w:p w:rsidR="000B181E" w:rsidRDefault="00C75AD3" w:rsidP="000B181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5E7">
        <w:rPr>
          <w:rFonts w:ascii="Times New Roman" w:hAnsi="Times New Roman"/>
          <w:sz w:val="28"/>
          <w:szCs w:val="28"/>
          <w:shd w:val="clear" w:color="auto" w:fill="FFFFFF"/>
        </w:rPr>
        <w:t xml:space="preserve">В информационном сопровождении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бизнес</w:t>
      </w:r>
      <w:r w:rsidRPr="00D215E7">
        <w:rPr>
          <w:rFonts w:ascii="Times New Roman" w:hAnsi="Times New Roman"/>
          <w:sz w:val="28"/>
          <w:szCs w:val="28"/>
          <w:shd w:val="clear" w:color="auto" w:fill="FFFFFF"/>
        </w:rPr>
        <w:t xml:space="preserve"> проектов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большую </w:t>
      </w:r>
      <w:r w:rsidRPr="00D215E7">
        <w:rPr>
          <w:rFonts w:ascii="Times New Roman" w:hAnsi="Times New Roman"/>
          <w:sz w:val="28"/>
          <w:szCs w:val="28"/>
          <w:shd w:val="clear" w:color="auto" w:fill="FFFFFF"/>
        </w:rPr>
        <w:t xml:space="preserve">роль играют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как каналы передачи информации потенциальным потребителям и средства передачи (например, изображения, звуковые сигналы, текст и пр.), так и само качество передаваемой и</w:t>
      </w:r>
      <w:r>
        <w:rPr>
          <w:rFonts w:ascii="Times New Roman" w:hAnsi="Times New Roman" w:cs="Times New Roman"/>
          <w:sz w:val="28"/>
          <w:szCs w:val="28"/>
        </w:rPr>
        <w:t>нформации.</w:t>
      </w:r>
    </w:p>
    <w:p w:rsidR="00C75AD3" w:rsidRDefault="00C75AD3" w:rsidP="000B181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3750">
        <w:rPr>
          <w:rFonts w:ascii="Times New Roman" w:hAnsi="Times New Roman" w:cs="Times New Roman"/>
          <w:sz w:val="28"/>
          <w:szCs w:val="28"/>
        </w:rPr>
        <w:t xml:space="preserve">епрофессиональная передача информации о проекте может привести к исчезновению доверия со стороны потребителей, тем самым повлияв на </w:t>
      </w:r>
      <w:r w:rsidRPr="006A3750">
        <w:rPr>
          <w:rFonts w:ascii="Times New Roman" w:hAnsi="Times New Roman" w:cs="Times New Roman"/>
          <w:sz w:val="28"/>
          <w:szCs w:val="28"/>
        </w:rPr>
        <w:lastRenderedPageBreak/>
        <w:t>успешность бизнеса.</w:t>
      </w:r>
    </w:p>
    <w:p w:rsidR="00F315EE" w:rsidRDefault="00C75AD3" w:rsidP="00F315EE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523F">
        <w:rPr>
          <w:rFonts w:ascii="Times New Roman" w:hAnsi="Times New Roman" w:cs="Times New Roman"/>
          <w:i/>
          <w:sz w:val="28"/>
          <w:szCs w:val="28"/>
        </w:rPr>
        <w:t>Степень разработанности проблемы.</w:t>
      </w:r>
      <w:r w:rsidRPr="00715C50">
        <w:t xml:space="preserve"> </w:t>
      </w:r>
      <w:r w:rsidRPr="00CF194D">
        <w:rPr>
          <w:rFonts w:ascii="Times New Roman" w:hAnsi="Times New Roman" w:cs="Times New Roman"/>
          <w:sz w:val="28"/>
          <w:szCs w:val="28"/>
        </w:rPr>
        <w:t xml:space="preserve">Исследований, </w:t>
      </w:r>
      <w:r>
        <w:rPr>
          <w:rFonts w:ascii="Times New Roman" w:hAnsi="Times New Roman" w:cs="Times New Roman"/>
          <w:sz w:val="28"/>
          <w:szCs w:val="28"/>
        </w:rPr>
        <w:t xml:space="preserve">в той или иной степени </w:t>
      </w:r>
      <w:r w:rsidRPr="00CF194D">
        <w:rPr>
          <w:rFonts w:ascii="Times New Roman" w:hAnsi="Times New Roman" w:cs="Times New Roman"/>
          <w:sz w:val="28"/>
          <w:szCs w:val="28"/>
        </w:rPr>
        <w:t>посвященных сфере информационного сопровождения, выходило не мало</w:t>
      </w:r>
      <w:r w:rsidRPr="00D215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Касательно непосредственно темы данн</w:t>
      </w:r>
      <w:r w:rsidR="00F315EE">
        <w:rPr>
          <w:rFonts w:ascii="Times New Roman" w:hAnsi="Times New Roman"/>
          <w:sz w:val="28"/>
          <w:szCs w:val="28"/>
        </w:rPr>
        <w:t>ой работы</w:t>
      </w:r>
      <w:r w:rsidRPr="0071725C">
        <w:rPr>
          <w:rFonts w:ascii="Times New Roman" w:hAnsi="Times New Roman"/>
          <w:sz w:val="28"/>
          <w:szCs w:val="28"/>
        </w:rPr>
        <w:t>, следует</w:t>
      </w:r>
      <w:r w:rsidR="00F315EE">
        <w:rPr>
          <w:rFonts w:ascii="Times New Roman" w:hAnsi="Times New Roman"/>
          <w:sz w:val="28"/>
          <w:szCs w:val="28"/>
        </w:rPr>
        <w:t xml:space="preserve"> отметить</w:t>
      </w:r>
      <w:r w:rsidRPr="0071725C">
        <w:rPr>
          <w:rFonts w:ascii="Times New Roman" w:hAnsi="Times New Roman"/>
          <w:sz w:val="28"/>
          <w:szCs w:val="28"/>
        </w:rPr>
        <w:t xml:space="preserve">  ряд исследований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1725C">
        <w:rPr>
          <w:rFonts w:ascii="Times New Roman" w:hAnsi="Times New Roman"/>
          <w:sz w:val="28"/>
          <w:szCs w:val="28"/>
        </w:rPr>
        <w:t xml:space="preserve"> монографий </w:t>
      </w:r>
      <w:r>
        <w:rPr>
          <w:rFonts w:ascii="Times New Roman" w:hAnsi="Times New Roman"/>
          <w:sz w:val="28"/>
          <w:szCs w:val="28"/>
        </w:rPr>
        <w:t>как</w:t>
      </w:r>
      <w:r w:rsidRPr="0071725C">
        <w:rPr>
          <w:rFonts w:ascii="Times New Roman" w:hAnsi="Times New Roman"/>
          <w:sz w:val="28"/>
          <w:szCs w:val="28"/>
        </w:rPr>
        <w:t xml:space="preserve"> российских</w:t>
      </w:r>
      <w:r>
        <w:rPr>
          <w:rFonts w:ascii="Times New Roman" w:hAnsi="Times New Roman"/>
          <w:sz w:val="28"/>
          <w:szCs w:val="28"/>
        </w:rPr>
        <w:t>, так</w:t>
      </w:r>
      <w:r w:rsidRPr="0071725C">
        <w:rPr>
          <w:rFonts w:ascii="Times New Roman" w:hAnsi="Times New Roman"/>
          <w:sz w:val="28"/>
          <w:szCs w:val="28"/>
        </w:rPr>
        <w:t xml:space="preserve"> и зарубежных авторов.</w:t>
      </w:r>
    </w:p>
    <w:p w:rsidR="00C75AD3" w:rsidRDefault="00C75AD3" w:rsidP="00F315EE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15E7">
        <w:rPr>
          <w:sz w:val="28"/>
          <w:szCs w:val="28"/>
          <w:shd w:val="clear" w:color="auto" w:fill="FFFFFF"/>
        </w:rPr>
        <w:t xml:space="preserve">В дипломной работе </w:t>
      </w:r>
      <w:r>
        <w:rPr>
          <w:sz w:val="28"/>
          <w:szCs w:val="28"/>
          <w:shd w:val="clear" w:color="auto" w:fill="FFFFFF"/>
        </w:rPr>
        <w:t>использован</w:t>
      </w:r>
      <w:r w:rsidR="00F315EE">
        <w:rPr>
          <w:sz w:val="28"/>
          <w:szCs w:val="28"/>
          <w:shd w:val="clear" w:color="auto" w:fill="FFFFFF"/>
        </w:rPr>
        <w:t>ы труды</w:t>
      </w:r>
      <w:r>
        <w:rPr>
          <w:sz w:val="28"/>
          <w:szCs w:val="28"/>
          <w:shd w:val="clear" w:color="auto" w:fill="FFFFFF"/>
        </w:rPr>
        <w:t xml:space="preserve"> </w:t>
      </w:r>
      <w:r w:rsidRPr="00D215E7">
        <w:rPr>
          <w:sz w:val="28"/>
          <w:szCs w:val="28"/>
          <w:shd w:val="clear" w:color="auto" w:fill="FFFFFF"/>
        </w:rPr>
        <w:t xml:space="preserve">отечественных </w:t>
      </w:r>
      <w:r w:rsidRPr="00D215E7">
        <w:rPr>
          <w:sz w:val="28"/>
          <w:szCs w:val="28"/>
        </w:rPr>
        <w:t>специалистов</w:t>
      </w:r>
      <w:r>
        <w:rPr>
          <w:sz w:val="28"/>
          <w:szCs w:val="28"/>
        </w:rPr>
        <w:t>, в разной степени изучавших специфику</w:t>
      </w:r>
      <w:r>
        <w:rPr>
          <w:sz w:val="28"/>
          <w:szCs w:val="28"/>
          <w:shd w:val="clear" w:color="auto" w:fill="FFFFFF"/>
        </w:rPr>
        <w:t xml:space="preserve"> </w:t>
      </w:r>
      <w:r w:rsidRPr="00D215E7">
        <w:rPr>
          <w:sz w:val="28"/>
          <w:szCs w:val="28"/>
        </w:rPr>
        <w:t>информационного сопровождения</w:t>
      </w:r>
      <w:r w:rsidR="00163EAB">
        <w:rPr>
          <w:sz w:val="28"/>
          <w:szCs w:val="28"/>
        </w:rPr>
        <w:t xml:space="preserve">: </w:t>
      </w:r>
      <w:r w:rsidR="00F315EE">
        <w:rPr>
          <w:sz w:val="28"/>
          <w:szCs w:val="28"/>
        </w:rPr>
        <w:t>И.М. Дзялошинского</w:t>
      </w:r>
      <w:r w:rsidR="00F315EE" w:rsidRPr="00153999">
        <w:rPr>
          <w:rStyle w:val="a4"/>
          <w:sz w:val="28"/>
          <w:szCs w:val="28"/>
        </w:rPr>
        <w:footnoteReference w:id="2"/>
      </w:r>
      <w:r w:rsidR="00F315EE">
        <w:rPr>
          <w:sz w:val="28"/>
          <w:szCs w:val="28"/>
        </w:rPr>
        <w:t xml:space="preserve">, </w:t>
      </w:r>
      <w:r>
        <w:rPr>
          <w:sz w:val="28"/>
          <w:szCs w:val="28"/>
        </w:rPr>
        <w:t>Д.П. Гавры</w:t>
      </w:r>
      <w:r>
        <w:rPr>
          <w:rStyle w:val="a4"/>
          <w:sz w:val="28"/>
          <w:szCs w:val="28"/>
        </w:rPr>
        <w:footnoteReference w:id="3"/>
      </w:r>
      <w:r>
        <w:rPr>
          <w:sz w:val="28"/>
          <w:szCs w:val="28"/>
        </w:rPr>
        <w:t xml:space="preserve">, </w:t>
      </w:r>
      <w:r w:rsidR="00F315EE">
        <w:rPr>
          <w:sz w:val="28"/>
          <w:szCs w:val="28"/>
        </w:rPr>
        <w:t>О.А.</w:t>
      </w:r>
      <w:r w:rsidR="00F315EE" w:rsidRPr="00F315EE">
        <w:rPr>
          <w:sz w:val="28"/>
          <w:szCs w:val="28"/>
        </w:rPr>
        <w:t>Гулевич</w:t>
      </w:r>
      <w:r w:rsidR="00F315EE">
        <w:rPr>
          <w:sz w:val="28"/>
          <w:szCs w:val="28"/>
        </w:rPr>
        <w:t>а</w:t>
      </w:r>
      <w:r w:rsidR="00F315EE">
        <w:rPr>
          <w:rStyle w:val="a4"/>
          <w:sz w:val="28"/>
          <w:szCs w:val="28"/>
        </w:rPr>
        <w:footnoteReference w:id="4"/>
      </w:r>
      <w:r w:rsidR="00F315EE" w:rsidRPr="00F315EE">
        <w:t xml:space="preserve"> </w:t>
      </w:r>
      <w:r w:rsidR="00F315EE">
        <w:t xml:space="preserve">И.Б. </w:t>
      </w:r>
      <w:r w:rsidR="00F315EE" w:rsidRPr="00F315EE">
        <w:rPr>
          <w:sz w:val="28"/>
          <w:szCs w:val="28"/>
        </w:rPr>
        <w:t>Гурков</w:t>
      </w:r>
      <w:r w:rsidR="00F315EE">
        <w:rPr>
          <w:sz w:val="28"/>
          <w:szCs w:val="28"/>
        </w:rPr>
        <w:t>а</w:t>
      </w:r>
      <w:r w:rsidR="00F315EE">
        <w:rPr>
          <w:rStyle w:val="a4"/>
          <w:sz w:val="28"/>
          <w:szCs w:val="28"/>
        </w:rPr>
        <w:footnoteReference w:id="5"/>
      </w:r>
      <w:r w:rsidR="00F315EE">
        <w:rPr>
          <w:sz w:val="28"/>
          <w:szCs w:val="28"/>
        </w:rPr>
        <w:t>,</w:t>
      </w:r>
      <w:r w:rsidR="00F315EE" w:rsidRPr="00F315EE">
        <w:rPr>
          <w:sz w:val="28"/>
          <w:szCs w:val="28"/>
        </w:rPr>
        <w:t xml:space="preserve"> </w:t>
      </w:r>
      <w:r>
        <w:rPr>
          <w:sz w:val="28"/>
          <w:szCs w:val="28"/>
        </w:rPr>
        <w:t>М.А. Шишкиной</w:t>
      </w:r>
      <w:r>
        <w:rPr>
          <w:rStyle w:val="a4"/>
          <w:sz w:val="28"/>
          <w:szCs w:val="28"/>
        </w:rPr>
        <w:footnoteReference w:id="6"/>
      </w:r>
      <w:r>
        <w:rPr>
          <w:sz w:val="28"/>
          <w:szCs w:val="28"/>
        </w:rPr>
        <w:t>, А.П.Маркова</w:t>
      </w:r>
      <w:r>
        <w:rPr>
          <w:rStyle w:val="a4"/>
          <w:sz w:val="28"/>
          <w:szCs w:val="28"/>
        </w:rPr>
        <w:footnoteReference w:id="7"/>
      </w:r>
      <w:r w:rsidR="00040302">
        <w:rPr>
          <w:sz w:val="28"/>
          <w:szCs w:val="28"/>
        </w:rPr>
        <w:t xml:space="preserve">, К.М. </w:t>
      </w:r>
      <w:r w:rsidR="00040302" w:rsidRPr="00040302">
        <w:rPr>
          <w:sz w:val="28"/>
          <w:szCs w:val="28"/>
        </w:rPr>
        <w:t>Волков</w:t>
      </w:r>
      <w:r w:rsidR="00040302">
        <w:rPr>
          <w:rStyle w:val="a4"/>
          <w:sz w:val="28"/>
          <w:szCs w:val="28"/>
        </w:rPr>
        <w:footnoteReference w:id="8"/>
      </w:r>
      <w:r w:rsidR="00040302" w:rsidRPr="00040302">
        <w:rPr>
          <w:sz w:val="28"/>
          <w:szCs w:val="28"/>
        </w:rPr>
        <w:t xml:space="preserve">, </w:t>
      </w:r>
      <w:r>
        <w:rPr>
          <w:sz w:val="28"/>
          <w:szCs w:val="28"/>
        </w:rPr>
        <w:t>и др.</w:t>
      </w:r>
    </w:p>
    <w:p w:rsidR="00C75AD3" w:rsidRPr="00CF194D" w:rsidRDefault="00163EAB" w:rsidP="00C75AD3">
      <w:pPr>
        <w:pStyle w:val="11"/>
      </w:pPr>
      <w:r>
        <w:t>При написании</w:t>
      </w:r>
      <w:r w:rsidR="00C75AD3">
        <w:t xml:space="preserve"> были использованы работы, посвященные PR-технологиям и медиа коммуникациям, </w:t>
      </w:r>
      <w:r>
        <w:t>которые так же</w:t>
      </w:r>
      <w:r w:rsidR="00C75AD3">
        <w:t xml:space="preserve"> можно рассматривать в контексте информационного сопровождения проектов. Среди </w:t>
      </w:r>
      <w:r>
        <w:t>использованных источников стоит отметить</w:t>
      </w:r>
      <w:r w:rsidR="00C75AD3">
        <w:t xml:space="preserve"> статьи и монографии таких авторов как Ю.Ю. Курсова</w:t>
      </w:r>
      <w:r w:rsidR="00C75AD3">
        <w:rPr>
          <w:rStyle w:val="a4"/>
        </w:rPr>
        <w:footnoteReference w:id="9"/>
      </w:r>
      <w:r w:rsidR="00C75AD3">
        <w:t>, А.Н. Назайкин</w:t>
      </w:r>
      <w:r w:rsidR="00C75AD3">
        <w:rPr>
          <w:rStyle w:val="a4"/>
        </w:rPr>
        <w:footnoteReference w:id="10"/>
      </w:r>
      <w:r w:rsidR="00C75AD3">
        <w:t>, Т</w:t>
      </w:r>
      <w:r w:rsidR="00C75AD3" w:rsidRPr="003F7D72">
        <w:t>.</w:t>
      </w:r>
      <w:r w:rsidR="00C75AD3">
        <w:t xml:space="preserve"> Гекрасимюк, Т. Соломович</w:t>
      </w:r>
      <w:r w:rsidR="00C75AD3">
        <w:rPr>
          <w:rStyle w:val="a4"/>
        </w:rPr>
        <w:footnoteReference w:id="11"/>
      </w:r>
      <w:r w:rsidR="00040302">
        <w:t xml:space="preserve">, Ф.Н. </w:t>
      </w:r>
      <w:r w:rsidR="00040302" w:rsidRPr="00F24590">
        <w:t>Гуров</w:t>
      </w:r>
      <w:r w:rsidR="00040302">
        <w:rPr>
          <w:rStyle w:val="a4"/>
        </w:rPr>
        <w:footnoteReference w:id="12"/>
      </w:r>
      <w:r w:rsidR="00040302" w:rsidRPr="00F24590">
        <w:t xml:space="preserve">, </w:t>
      </w:r>
      <w:r w:rsidR="00040302">
        <w:t>и др</w:t>
      </w:r>
      <w:r w:rsidR="00C75AD3">
        <w:t>.</w:t>
      </w:r>
    </w:p>
    <w:p w:rsidR="00C75AD3" w:rsidRDefault="00C75AD3" w:rsidP="00C75AD3">
      <w:pPr>
        <w:pStyle w:val="11"/>
      </w:pPr>
      <w:r>
        <w:t>В англоязычной литературе тематика информационного сопровождения рассмотрена в работах Ф. Котлер</w:t>
      </w:r>
      <w:r>
        <w:rPr>
          <w:rStyle w:val="a4"/>
        </w:rPr>
        <w:footnoteReference w:id="13"/>
      </w:r>
      <w:r>
        <w:t>,  Ф. Джефкинс</w:t>
      </w:r>
      <w:r>
        <w:rPr>
          <w:rStyle w:val="a4"/>
        </w:rPr>
        <w:footnoteReference w:id="14"/>
      </w:r>
      <w:r w:rsidR="00040302">
        <w:t xml:space="preserve">, </w:t>
      </w:r>
      <w:r w:rsidR="00040302" w:rsidRPr="00C75AD3">
        <w:rPr>
          <w:szCs w:val="28"/>
        </w:rPr>
        <w:t>С.Катлип, А.Сентер</w:t>
      </w:r>
      <w:r w:rsidR="00040302">
        <w:rPr>
          <w:rStyle w:val="a4"/>
          <w:szCs w:val="28"/>
        </w:rPr>
        <w:footnoteReference w:id="15"/>
      </w:r>
      <w:r w:rsidR="00040302">
        <w:rPr>
          <w:szCs w:val="28"/>
        </w:rPr>
        <w:t xml:space="preserve">, У. </w:t>
      </w:r>
      <w:r w:rsidR="00040302">
        <w:t>Аги</w:t>
      </w:r>
      <w:r w:rsidR="00040302" w:rsidRPr="00B84EAA">
        <w:t>,</w:t>
      </w:r>
      <w:r w:rsidR="00040302">
        <w:t xml:space="preserve"> Г. Кэмерон</w:t>
      </w:r>
      <w:r w:rsidR="00040302">
        <w:rPr>
          <w:rStyle w:val="a4"/>
        </w:rPr>
        <w:footnoteReference w:id="16"/>
      </w:r>
      <w:r w:rsidR="00040302">
        <w:t>,</w:t>
      </w:r>
      <w:r w:rsidR="000B181E">
        <w:t xml:space="preserve"> </w:t>
      </w:r>
      <w:r w:rsidR="000B181E" w:rsidRPr="000B181E">
        <w:t xml:space="preserve">Ф.П. </w:t>
      </w:r>
      <w:r w:rsidR="000B181E">
        <w:t>Сайтел</w:t>
      </w:r>
      <w:r w:rsidR="000B181E">
        <w:rPr>
          <w:rStyle w:val="a4"/>
        </w:rPr>
        <w:footnoteReference w:id="17"/>
      </w:r>
      <w:r w:rsidR="000B181E">
        <w:t xml:space="preserve"> и др.</w:t>
      </w:r>
    </w:p>
    <w:p w:rsidR="00C75AD3" w:rsidRDefault="00C75AD3" w:rsidP="00C75AD3">
      <w:pPr>
        <w:pStyle w:val="11"/>
      </w:pPr>
      <w:r>
        <w:lastRenderedPageBreak/>
        <w:t>Однако, при всей разработанности тематики, стоит учесть то, что и каналы, и способы передачи информации имеют тенденцию к постоянной динамике, появляются все новые способы передачи информации потребителям и взаимодействия с ними. Так</w:t>
      </w:r>
      <w:r w:rsidR="00A90221">
        <w:t>ая постоянно изменяющаяся среда</w:t>
      </w:r>
      <w:r>
        <w:t xml:space="preserve"> нуждается в постоянном анализе и теоретическом подкреплении.</w:t>
      </w:r>
    </w:p>
    <w:p w:rsidR="00C75AD3" w:rsidRDefault="00C75AD3" w:rsidP="00C75AD3">
      <w:pPr>
        <w:pStyle w:val="11"/>
        <w:rPr>
          <w:i/>
          <w:szCs w:val="28"/>
        </w:rPr>
      </w:pPr>
    </w:p>
    <w:p w:rsidR="00C75AD3" w:rsidRDefault="00C75AD3" w:rsidP="00C75AD3">
      <w:pPr>
        <w:pStyle w:val="11"/>
        <w:rPr>
          <w:szCs w:val="28"/>
        </w:rPr>
      </w:pPr>
      <w:r w:rsidRPr="009B0392">
        <w:rPr>
          <w:i/>
          <w:szCs w:val="28"/>
        </w:rPr>
        <w:t>Гипотеза исследования</w:t>
      </w:r>
      <w:r>
        <w:rPr>
          <w:szCs w:val="28"/>
        </w:rPr>
        <w:t xml:space="preserve"> – грамотно выбранный канал коммуникации</w:t>
      </w:r>
      <w:r w:rsidR="00B679CF">
        <w:rPr>
          <w:szCs w:val="28"/>
        </w:rPr>
        <w:t xml:space="preserve"> </w:t>
      </w:r>
      <w:r w:rsidR="00F257FD">
        <w:rPr>
          <w:szCs w:val="28"/>
        </w:rPr>
        <w:t>играет ключевую роль</w:t>
      </w:r>
      <w:r w:rsidR="00B679CF">
        <w:rPr>
          <w:szCs w:val="28"/>
        </w:rPr>
        <w:t xml:space="preserve"> при</w:t>
      </w:r>
      <w:r>
        <w:rPr>
          <w:szCs w:val="28"/>
        </w:rPr>
        <w:t xml:space="preserve"> проведении информационного сопровождения бизнес проекта.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836">
        <w:rPr>
          <w:rFonts w:ascii="Times New Roman" w:hAnsi="Times New Roman" w:cs="Times New Roman"/>
          <w:i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6E18">
        <w:rPr>
          <w:rFonts w:ascii="Times New Roman" w:hAnsi="Times New Roman" w:cs="Times New Roman"/>
          <w:sz w:val="28"/>
          <w:szCs w:val="28"/>
        </w:rPr>
        <w:t>дипломного исследования выступает</w:t>
      </w:r>
      <w:r>
        <w:rPr>
          <w:rFonts w:ascii="Times New Roman" w:hAnsi="Times New Roman" w:cs="Times New Roman"/>
          <w:sz w:val="28"/>
          <w:szCs w:val="28"/>
        </w:rPr>
        <w:t xml:space="preserve"> современный российский бизнес.</w:t>
      </w:r>
    </w:p>
    <w:p w:rsidR="00C75AD3" w:rsidRPr="00E6250B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836">
        <w:rPr>
          <w:rFonts w:ascii="Times New Roman" w:hAnsi="Times New Roman" w:cs="Times New Roman"/>
          <w:i/>
          <w:sz w:val="28"/>
          <w:szCs w:val="28"/>
        </w:rPr>
        <w:t>Предметом</w:t>
      </w:r>
      <w:r w:rsidRPr="006B1836">
        <w:rPr>
          <w:rFonts w:ascii="Times New Roman" w:hAnsi="Times New Roman" w:cs="Times New Roman"/>
          <w:sz w:val="28"/>
          <w:szCs w:val="28"/>
        </w:rPr>
        <w:t xml:space="preserve"> </w:t>
      </w:r>
      <w:r w:rsidRPr="00EF6E18">
        <w:rPr>
          <w:rFonts w:ascii="Times New Roman" w:hAnsi="Times New Roman" w:cs="Times New Roman"/>
          <w:sz w:val="28"/>
          <w:szCs w:val="28"/>
        </w:rPr>
        <w:t>исследования выступает процесс инфор</w:t>
      </w:r>
      <w:r w:rsidR="00A90221">
        <w:rPr>
          <w:rFonts w:ascii="Times New Roman" w:hAnsi="Times New Roman" w:cs="Times New Roman"/>
          <w:sz w:val="28"/>
          <w:szCs w:val="28"/>
        </w:rPr>
        <w:t xml:space="preserve">мационного сопровождения бизнес </w:t>
      </w:r>
      <w:r w:rsidRPr="00EF6E18">
        <w:rPr>
          <w:rFonts w:ascii="Times New Roman" w:hAnsi="Times New Roman" w:cs="Times New Roman"/>
          <w:sz w:val="28"/>
          <w:szCs w:val="28"/>
        </w:rPr>
        <w:t>проектов.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725D">
        <w:rPr>
          <w:rFonts w:ascii="Times New Roman" w:hAnsi="Times New Roman"/>
          <w:i/>
          <w:sz w:val="28"/>
          <w:szCs w:val="28"/>
        </w:rPr>
        <w:t>Целью</w:t>
      </w:r>
      <w:r w:rsidRPr="000A1649">
        <w:rPr>
          <w:rFonts w:ascii="Times New Roman" w:hAnsi="Times New Roman"/>
          <w:sz w:val="28"/>
          <w:szCs w:val="28"/>
        </w:rPr>
        <w:t xml:space="preserve"> </w:t>
      </w:r>
      <w:r w:rsidRPr="00EF6E18">
        <w:rPr>
          <w:rFonts w:ascii="Times New Roman" w:hAnsi="Times New Roman"/>
          <w:sz w:val="28"/>
          <w:szCs w:val="28"/>
        </w:rPr>
        <w:t>работы является разработка эффективных процедур информационного сопровождения бизнес проектов.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1649">
        <w:rPr>
          <w:rFonts w:ascii="Times New Roman" w:hAnsi="Times New Roman"/>
          <w:sz w:val="28"/>
          <w:szCs w:val="28"/>
        </w:rPr>
        <w:t xml:space="preserve">В соответствии с общей целью были поставлены следующие </w:t>
      </w:r>
      <w:r w:rsidRPr="004C6760">
        <w:rPr>
          <w:rFonts w:ascii="Times New Roman" w:hAnsi="Times New Roman"/>
          <w:i/>
          <w:sz w:val="28"/>
          <w:szCs w:val="28"/>
        </w:rPr>
        <w:t>задачи</w:t>
      </w:r>
      <w:r w:rsidRPr="000A1649">
        <w:rPr>
          <w:rFonts w:ascii="Times New Roman" w:hAnsi="Times New Roman"/>
          <w:sz w:val="28"/>
          <w:szCs w:val="28"/>
        </w:rPr>
        <w:t>:</w:t>
      </w:r>
    </w:p>
    <w:p w:rsidR="00C75AD3" w:rsidRDefault="00C75AD3" w:rsidP="00C75AD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ключевые аспекты информационного сопровождения в бизнес среде</w:t>
      </w:r>
      <w:r w:rsidR="00A90221">
        <w:rPr>
          <w:rFonts w:ascii="Times New Roman" w:hAnsi="Times New Roman"/>
          <w:sz w:val="28"/>
          <w:szCs w:val="28"/>
        </w:rPr>
        <w:t>;</w:t>
      </w:r>
    </w:p>
    <w:p w:rsidR="00C75AD3" w:rsidRPr="00554291" w:rsidRDefault="00C75AD3" w:rsidP="00C75AD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преимущества и возможности каналов коммуникации для информирования целевой аудитории</w:t>
      </w:r>
      <w:r w:rsidR="00A90221">
        <w:rPr>
          <w:rFonts w:ascii="Times New Roman" w:hAnsi="Times New Roman" w:cs="Times New Roman"/>
          <w:sz w:val="28"/>
          <w:szCs w:val="28"/>
        </w:rPr>
        <w:t>;</w:t>
      </w:r>
    </w:p>
    <w:p w:rsidR="00C75AD3" w:rsidRDefault="00C75AD3" w:rsidP="00C75AD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Проанализировать и оценить опыт кампаний, проводивших информационное сопровождение</w:t>
      </w:r>
      <w:r w:rsidR="00A90221">
        <w:rPr>
          <w:rFonts w:ascii="Times New Roman" w:hAnsi="Times New Roman"/>
          <w:sz w:val="28"/>
          <w:szCs w:val="28"/>
        </w:rPr>
        <w:t>;</w:t>
      </w:r>
    </w:p>
    <w:p w:rsidR="00C75AD3" w:rsidRPr="00EF6E18" w:rsidRDefault="00C75AD3" w:rsidP="00C75AD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F6E18">
        <w:rPr>
          <w:rFonts w:ascii="Times New Roman" w:hAnsi="Times New Roman"/>
          <w:sz w:val="28"/>
          <w:szCs w:val="28"/>
        </w:rPr>
        <w:t>Разработать модель эффективного информационного сопровождения</w:t>
      </w:r>
      <w:r w:rsidR="00A90221">
        <w:rPr>
          <w:rFonts w:ascii="Times New Roman" w:hAnsi="Times New Roman"/>
          <w:sz w:val="28"/>
          <w:szCs w:val="28"/>
        </w:rPr>
        <w:t>;</w:t>
      </w:r>
    </w:p>
    <w:p w:rsidR="00C75AD3" w:rsidRDefault="00C75AD3" w:rsidP="00C75AD3">
      <w:pPr>
        <w:pStyle w:val="a3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EF6E18">
        <w:rPr>
          <w:rFonts w:ascii="Times New Roman" w:hAnsi="Times New Roman"/>
          <w:sz w:val="28"/>
          <w:szCs w:val="28"/>
        </w:rPr>
        <w:t>Сформулировать и обосновать рекомендации по информационному сопровождению бизнес проекта «MoveKart»</w:t>
      </w:r>
      <w:r w:rsidR="00A90221">
        <w:rPr>
          <w:rFonts w:ascii="Times New Roman" w:hAnsi="Times New Roman"/>
          <w:sz w:val="28"/>
          <w:szCs w:val="28"/>
        </w:rPr>
        <w:t>.</w:t>
      </w:r>
    </w:p>
    <w:p w:rsidR="00C75AD3" w:rsidRPr="004C6760" w:rsidRDefault="00C75AD3" w:rsidP="00C75AD3">
      <w:pPr>
        <w:pStyle w:val="a3"/>
        <w:spacing w:after="0" w:line="360" w:lineRule="auto"/>
        <w:ind w:left="714"/>
        <w:jc w:val="both"/>
        <w:rPr>
          <w:rFonts w:ascii="Times New Roman" w:hAnsi="Times New Roman"/>
          <w:sz w:val="28"/>
          <w:szCs w:val="28"/>
        </w:rPr>
      </w:pP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725D">
        <w:rPr>
          <w:rFonts w:ascii="Times New Roman" w:hAnsi="Times New Roman"/>
          <w:bCs/>
          <w:i/>
          <w:sz w:val="28"/>
          <w:szCs w:val="28"/>
        </w:rPr>
        <w:t>Теоретико-методологическую основу</w:t>
      </w:r>
      <w:r w:rsidRPr="000A1649">
        <w:rPr>
          <w:rFonts w:ascii="Times New Roman" w:hAnsi="Times New Roman"/>
          <w:sz w:val="28"/>
          <w:szCs w:val="28"/>
        </w:rPr>
        <w:t xml:space="preserve"> </w:t>
      </w:r>
      <w:r w:rsidRPr="000A1649">
        <w:rPr>
          <w:rFonts w:ascii="Times New Roman" w:hAnsi="Times New Roman"/>
          <w:bCs/>
          <w:sz w:val="28"/>
          <w:szCs w:val="28"/>
        </w:rPr>
        <w:t>исследования</w:t>
      </w:r>
      <w:r w:rsidRPr="000A1649">
        <w:rPr>
          <w:rFonts w:ascii="Times New Roman" w:hAnsi="Times New Roman"/>
          <w:sz w:val="28"/>
          <w:szCs w:val="28"/>
        </w:rPr>
        <w:t xml:space="preserve"> </w:t>
      </w:r>
      <w:r w:rsidRPr="000A1649">
        <w:rPr>
          <w:rFonts w:ascii="Times New Roman" w:hAnsi="Times New Roman"/>
          <w:bCs/>
          <w:sz w:val="28"/>
          <w:szCs w:val="28"/>
        </w:rPr>
        <w:t>составляют</w:t>
      </w:r>
      <w:r w:rsidRPr="000A1649">
        <w:rPr>
          <w:rFonts w:ascii="Times New Roman" w:hAnsi="Times New Roman"/>
          <w:sz w:val="28"/>
          <w:szCs w:val="28"/>
        </w:rPr>
        <w:t xml:space="preserve"> </w:t>
      </w:r>
      <w:r w:rsidRPr="00515898">
        <w:rPr>
          <w:rFonts w:ascii="Times New Roman" w:hAnsi="Times New Roman"/>
          <w:sz w:val="28"/>
          <w:szCs w:val="28"/>
        </w:rPr>
        <w:t>принцип</w:t>
      </w:r>
      <w:r>
        <w:rPr>
          <w:rFonts w:ascii="Times New Roman" w:hAnsi="Times New Roman"/>
          <w:sz w:val="28"/>
          <w:szCs w:val="28"/>
        </w:rPr>
        <w:t>ы</w:t>
      </w:r>
      <w:r w:rsidRPr="00515898">
        <w:rPr>
          <w:rFonts w:ascii="Times New Roman" w:hAnsi="Times New Roman"/>
          <w:sz w:val="28"/>
          <w:szCs w:val="28"/>
        </w:rPr>
        <w:t xml:space="preserve"> системности, сравнительного и структурно-функционального анализа </w:t>
      </w:r>
      <w:r>
        <w:rPr>
          <w:rFonts w:ascii="Times New Roman" w:hAnsi="Times New Roman"/>
          <w:sz w:val="28"/>
          <w:szCs w:val="28"/>
        </w:rPr>
        <w:t xml:space="preserve">теоретической базы, метод изучения и логического обобщения опыта </w:t>
      </w:r>
      <w:r>
        <w:rPr>
          <w:rFonts w:ascii="Times New Roman" w:hAnsi="Times New Roman"/>
          <w:sz w:val="28"/>
          <w:szCs w:val="28"/>
        </w:rPr>
        <w:lastRenderedPageBreak/>
        <w:t>проведени</w:t>
      </w:r>
      <w:r w:rsidR="00E4618F">
        <w:rPr>
          <w:rFonts w:ascii="Times New Roman" w:hAnsi="Times New Roman"/>
          <w:sz w:val="28"/>
          <w:szCs w:val="28"/>
        </w:rPr>
        <w:t>я информационного сопровождения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6E18">
        <w:rPr>
          <w:rFonts w:ascii="Times New Roman" w:hAnsi="Times New Roman"/>
          <w:sz w:val="28"/>
          <w:szCs w:val="28"/>
        </w:rPr>
        <w:t>российскими</w:t>
      </w:r>
      <w:r>
        <w:rPr>
          <w:rFonts w:ascii="Times New Roman" w:hAnsi="Times New Roman"/>
          <w:sz w:val="28"/>
          <w:szCs w:val="28"/>
        </w:rPr>
        <w:t xml:space="preserve"> и зарубежными бизнес компаниями.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725D">
        <w:rPr>
          <w:rFonts w:ascii="Times New Roman" w:hAnsi="Times New Roman"/>
          <w:sz w:val="28"/>
          <w:szCs w:val="28"/>
        </w:rPr>
        <w:t>Работа по своей структуре состоит</w:t>
      </w:r>
      <w:r>
        <w:rPr>
          <w:rFonts w:ascii="Times New Roman" w:hAnsi="Times New Roman"/>
          <w:sz w:val="28"/>
          <w:szCs w:val="28"/>
        </w:rPr>
        <w:t xml:space="preserve"> трех глав.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первой главе дается рабочее определение понятию «информационное сопровождение». В</w:t>
      </w:r>
      <w:r w:rsidRPr="009210C0">
        <w:rPr>
          <w:rFonts w:ascii="Times New Roman" w:hAnsi="Times New Roman"/>
          <w:sz w:val="28"/>
          <w:szCs w:val="28"/>
        </w:rPr>
        <w:t>ыявляют</w:t>
      </w:r>
      <w:r>
        <w:rPr>
          <w:rFonts w:ascii="Times New Roman" w:hAnsi="Times New Roman"/>
          <w:sz w:val="28"/>
          <w:szCs w:val="28"/>
        </w:rPr>
        <w:t>ся особенности информационного сопровождения бизнес проектов.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54CF">
        <w:rPr>
          <w:rFonts w:ascii="Times New Roman" w:hAnsi="Times New Roman"/>
          <w:sz w:val="28"/>
          <w:szCs w:val="28"/>
        </w:rPr>
        <w:t>Во второй главе проводится анализ практики использования информационного сопровождения</w:t>
      </w:r>
      <w:r>
        <w:rPr>
          <w:rFonts w:ascii="Times New Roman" w:hAnsi="Times New Roman"/>
          <w:sz w:val="28"/>
          <w:szCs w:val="28"/>
        </w:rPr>
        <w:t xml:space="preserve"> различными кампаниями.</w:t>
      </w:r>
    </w:p>
    <w:p w:rsidR="00C75AD3" w:rsidRPr="00E6250B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Третья глава посвящена разработке проекта информационного сопровождения на примере бизнес проекта «</w:t>
      </w:r>
      <w:r w:rsidRPr="00065998">
        <w:rPr>
          <w:rFonts w:ascii="Times New Roman" w:hAnsi="Times New Roman"/>
          <w:sz w:val="28"/>
          <w:szCs w:val="28"/>
        </w:rPr>
        <w:t>MoveKart</w:t>
      </w:r>
      <w:r>
        <w:rPr>
          <w:rFonts w:ascii="Times New Roman" w:hAnsi="Times New Roman"/>
          <w:sz w:val="28"/>
          <w:szCs w:val="28"/>
        </w:rPr>
        <w:t>».</w:t>
      </w:r>
    </w:p>
    <w:p w:rsidR="00E4618F" w:rsidRDefault="00E4618F">
      <w:r>
        <w:br w:type="page"/>
      </w:r>
    </w:p>
    <w:p w:rsidR="00C75AD3" w:rsidRPr="00C75AD3" w:rsidRDefault="00C75AD3" w:rsidP="00C75AD3">
      <w:pPr>
        <w:pStyle w:val="1"/>
        <w:rPr>
          <w:rFonts w:ascii="Times New Roman" w:hAnsi="Times New Roman" w:cs="Times New Roman"/>
          <w:color w:val="auto"/>
          <w:shd w:val="clear" w:color="auto" w:fill="FFFFFF"/>
        </w:rPr>
      </w:pPr>
      <w:bookmarkStart w:id="1" w:name="_Toc356761545"/>
      <w:r w:rsidRPr="00C75AD3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Глава 1. Информационного сопровождения бизнес проектов как теоретическая проблема.</w:t>
      </w:r>
      <w:bookmarkEnd w:id="1"/>
    </w:p>
    <w:p w:rsidR="00C75AD3" w:rsidRPr="00C75AD3" w:rsidRDefault="00C75AD3" w:rsidP="00C75AD3">
      <w:pPr>
        <w:pStyle w:val="1"/>
        <w:rPr>
          <w:rFonts w:ascii="Times New Roman" w:hAnsi="Times New Roman" w:cs="Times New Roman"/>
          <w:color w:val="auto"/>
          <w:shd w:val="clear" w:color="auto" w:fill="FFFFFF"/>
        </w:rPr>
      </w:pPr>
      <w:bookmarkStart w:id="2" w:name="_Toc356761546"/>
      <w:r w:rsidRPr="00C75AD3">
        <w:rPr>
          <w:rFonts w:ascii="Times New Roman" w:hAnsi="Times New Roman" w:cs="Times New Roman"/>
          <w:color w:val="auto"/>
          <w:shd w:val="clear" w:color="auto" w:fill="FFFFFF"/>
        </w:rPr>
        <w:t>1.1. Понятие информационного сопровождения</w:t>
      </w:r>
      <w:bookmarkEnd w:id="2"/>
    </w:p>
    <w:p w:rsidR="00C75AD3" w:rsidRPr="005805AB" w:rsidRDefault="00C75AD3" w:rsidP="00C75AD3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C75AD3" w:rsidRPr="004F10B9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75AD3">
        <w:rPr>
          <w:rFonts w:ascii="Times New Roman" w:hAnsi="Times New Roman" w:cs="Times New Roman"/>
          <w:sz w:val="28"/>
          <w:szCs w:val="28"/>
        </w:rPr>
        <w:t>В настоящее время любой бизнес проект нуждается в его информационном сопровождении. Однако, сам термин «информационное сопровождение» так и</w:t>
      </w:r>
      <w:r w:rsidR="004F10B9">
        <w:rPr>
          <w:rFonts w:ascii="Times New Roman" w:hAnsi="Times New Roman" w:cs="Times New Roman"/>
          <w:sz w:val="28"/>
          <w:szCs w:val="28"/>
        </w:rPr>
        <w:t xml:space="preserve"> не получил четкого определения. Т</w:t>
      </w:r>
      <w:r w:rsidRPr="00C75AD3">
        <w:rPr>
          <w:rFonts w:ascii="Times New Roman" w:hAnsi="Times New Roman" w:cs="Times New Roman"/>
          <w:sz w:val="28"/>
          <w:szCs w:val="28"/>
        </w:rPr>
        <w:t xml:space="preserve">ехнологии информационного сопровождения в некотором смысле схожи с технологиями </w:t>
      </w:r>
      <w:r w:rsidRPr="00C75AD3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C75AD3">
        <w:rPr>
          <w:rFonts w:ascii="Times New Roman" w:hAnsi="Times New Roman" w:cs="Times New Roman"/>
          <w:sz w:val="28"/>
          <w:szCs w:val="28"/>
        </w:rPr>
        <w:t xml:space="preserve"> и рекламы.</w:t>
      </w:r>
      <w:r w:rsidR="004F1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AD3" w:rsidRP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AD3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Предложенное определение «связи с общественностью» профессорами Г. Кэмероном и Д. Уилкоксом описывает его как:</w:t>
      </w:r>
      <w:r w:rsidRPr="00C75AD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75AD3">
        <w:rPr>
          <w:rFonts w:ascii="Times New Roman" w:hAnsi="Times New Roman" w:cs="Times New Roman"/>
          <w:sz w:val="28"/>
          <w:szCs w:val="28"/>
          <w:shd w:val="clear" w:color="auto" w:fill="FFFFFF"/>
        </w:rPr>
        <w:t>«коммуникативную функцию управления, посредством которой организации адаптируются к окружающей их среде, меняют (или же сохраняют) её во имя достижения своих организационных целей»</w:t>
      </w:r>
      <w:r w:rsidRPr="00C75AD3">
        <w:rPr>
          <w:rStyle w:val="a4"/>
          <w:rFonts w:ascii="Times New Roman" w:hAnsi="Times New Roman" w:cs="Times New Roman"/>
          <w:iCs/>
          <w:sz w:val="28"/>
          <w:szCs w:val="28"/>
          <w:shd w:val="clear" w:color="auto" w:fill="FFFFFF"/>
        </w:rPr>
        <w:footnoteReference w:id="18"/>
      </w:r>
      <w:r w:rsidRPr="00C75A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5AD3" w:rsidRPr="00C75AD3" w:rsidRDefault="00C75AD3" w:rsidP="00C75AD3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C75AD3">
        <w:rPr>
          <w:rFonts w:ascii="Times New Roman" w:hAnsi="Times New Roman" w:cs="Times New Roman"/>
          <w:sz w:val="28"/>
          <w:szCs w:val="28"/>
        </w:rPr>
        <w:t xml:space="preserve">С.Катлип, А.Сентер в своей работе «Эффективные паблик рилейшнз» определяют понятие «связи с общественностью» как: </w:t>
      </w:r>
      <w:r w:rsidRPr="00C75AD3">
        <w:rPr>
          <w:rStyle w:val="a7"/>
          <w:rFonts w:ascii="Times New Roman" w:hAnsi="Times New Roman" w:cs="Times New Roman"/>
          <w:i w:val="0"/>
          <w:sz w:val="28"/>
          <w:szCs w:val="28"/>
        </w:rPr>
        <w:t>«функцию управления, способствующую налаживанию или поддержанию</w:t>
      </w:r>
      <w:r w:rsidRPr="00C75AD3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C75AD3">
        <w:rPr>
          <w:rStyle w:val="a7"/>
          <w:rFonts w:ascii="Times New Roman" w:hAnsi="Times New Roman" w:cs="Times New Roman"/>
          <w:i w:val="0"/>
          <w:sz w:val="28"/>
          <w:szCs w:val="28"/>
        </w:rPr>
        <w:t>взаимовыгодных связей между организацией и общественностью, от которой зависит ее успех или неудача»</w:t>
      </w:r>
      <w:r w:rsidRPr="00C75AD3">
        <w:rPr>
          <w:rStyle w:val="a4"/>
          <w:rFonts w:ascii="Times New Roman" w:hAnsi="Times New Roman" w:cs="Times New Roman"/>
          <w:iCs/>
          <w:sz w:val="28"/>
          <w:szCs w:val="28"/>
        </w:rPr>
        <w:footnoteReference w:id="19"/>
      </w:r>
      <w:r w:rsidRPr="00C75AD3">
        <w:rPr>
          <w:rStyle w:val="a7"/>
          <w:rFonts w:ascii="Times New Roman" w:hAnsi="Times New Roman" w:cs="Times New Roman"/>
          <w:i w:val="0"/>
          <w:sz w:val="28"/>
          <w:szCs w:val="28"/>
        </w:rPr>
        <w:t>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7BB">
        <w:rPr>
          <w:rFonts w:ascii="Times New Roman" w:hAnsi="Times New Roman" w:cs="Times New Roman"/>
          <w:sz w:val="28"/>
          <w:szCs w:val="28"/>
        </w:rPr>
        <w:t>Ф.П. Сайтел в своей работе «Современные паблик рилейшнз» наиболее полно определяет этот термин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217BB">
        <w:rPr>
          <w:rFonts w:ascii="Times New Roman" w:hAnsi="Times New Roman" w:cs="Times New Roman"/>
          <w:sz w:val="28"/>
          <w:szCs w:val="28"/>
        </w:rPr>
        <w:t xml:space="preserve"> «Связи с общественностью − это определенная функция управления, которая способствует установлению и поддержанию взаимодействия при общении, понимании, восприятии и сотрудничестве между организацией и основными заинтересованными группами людей; включает управление проблемами; помогает руководству организации быть в курсе состояния общества и отвечать должным образом, вовремя и эффективно реагировать на все изменения; служит системой </w:t>
      </w:r>
      <w:r w:rsidRPr="00F217BB">
        <w:rPr>
          <w:rFonts w:ascii="Times New Roman" w:hAnsi="Times New Roman" w:cs="Times New Roman"/>
          <w:sz w:val="28"/>
          <w:szCs w:val="28"/>
        </w:rPr>
        <w:lastRenderedPageBreak/>
        <w:t>раннего оповещения и прогнозирования тенденций; использует в качестве своих основных инструментов данные научных исследований, технологии коммуникации и высокие этические принципы»</w:t>
      </w:r>
      <w:r w:rsidRPr="00F217BB">
        <w:rPr>
          <w:rStyle w:val="a4"/>
          <w:rFonts w:ascii="Times New Roman" w:hAnsi="Times New Roman" w:cs="Times New Roman"/>
          <w:sz w:val="28"/>
          <w:szCs w:val="28"/>
        </w:rPr>
        <w:footnoteReference w:id="20"/>
      </w:r>
      <w:r w:rsidRPr="00F217BB">
        <w:rPr>
          <w:rFonts w:ascii="Times New Roman" w:hAnsi="Times New Roman" w:cs="Times New Roman"/>
          <w:sz w:val="28"/>
          <w:szCs w:val="28"/>
        </w:rPr>
        <w:t>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мнению Д. Гавры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, на сегодняшний день существует тенденция к стиранию границ между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-задачами в традиционном понимании и задачами </w:t>
      </w:r>
      <w:r w:rsidRPr="00F217BB">
        <w:rPr>
          <w:rFonts w:ascii="Times New Roman" w:hAnsi="Times New Roman" w:cs="Times New Roman"/>
          <w:sz w:val="28"/>
          <w:szCs w:val="28"/>
        </w:rPr>
        <w:t>из смежных сфер коммуникати</w:t>
      </w:r>
      <w:r>
        <w:rPr>
          <w:rFonts w:ascii="Times New Roman" w:hAnsi="Times New Roman" w:cs="Times New Roman"/>
          <w:sz w:val="28"/>
          <w:szCs w:val="28"/>
        </w:rPr>
        <w:t>вной деятельности –</w:t>
      </w:r>
      <w:r w:rsidRPr="00F217BB">
        <w:rPr>
          <w:rFonts w:ascii="Times New Roman" w:hAnsi="Times New Roman" w:cs="Times New Roman"/>
          <w:sz w:val="28"/>
          <w:szCs w:val="28"/>
        </w:rPr>
        <w:t xml:space="preserve"> реклама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1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маркетинг</w:t>
      </w:r>
      <w:r w:rsidRPr="00F21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217BB">
        <w:rPr>
          <w:rFonts w:ascii="Times New Roman" w:hAnsi="Times New Roman" w:cs="Times New Roman"/>
          <w:sz w:val="28"/>
          <w:szCs w:val="28"/>
        </w:rPr>
        <w:t>бренд-менеджмент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1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он отмечает, что: «</w:t>
      </w:r>
      <w:r w:rsidRPr="00F217BB">
        <w:rPr>
          <w:rFonts w:ascii="Times New Roman" w:hAnsi="Times New Roman" w:cs="Times New Roman"/>
          <w:sz w:val="28"/>
          <w:szCs w:val="28"/>
        </w:rPr>
        <w:t>интеграция управления</w:t>
      </w:r>
      <w:r w:rsidRPr="00176851">
        <w:rPr>
          <w:rFonts w:ascii="Times New Roman" w:hAnsi="Times New Roman" w:cs="Times New Roman"/>
          <w:sz w:val="28"/>
          <w:szCs w:val="28"/>
        </w:rPr>
        <w:t xml:space="preserve"> </w:t>
      </w:r>
      <w:r w:rsidRPr="00F217BB">
        <w:rPr>
          <w:rFonts w:ascii="Times New Roman" w:hAnsi="Times New Roman" w:cs="Times New Roman"/>
          <w:sz w:val="28"/>
          <w:szCs w:val="28"/>
        </w:rPr>
        <w:t>коммуникативными процессами требует уточнения понимания особенностей коммуникативной технологии в целом и PR-технологии в частности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К. Кейвуда, с</w:t>
      </w:r>
      <w:r w:rsidRPr="00241FFA">
        <w:rPr>
          <w:rFonts w:ascii="Times New Roman" w:hAnsi="Times New Roman" w:cs="Times New Roman"/>
          <w:sz w:val="28"/>
          <w:szCs w:val="28"/>
        </w:rPr>
        <w:t>вязи с о</w:t>
      </w:r>
      <w:r>
        <w:rPr>
          <w:rFonts w:ascii="Times New Roman" w:hAnsi="Times New Roman" w:cs="Times New Roman"/>
          <w:sz w:val="28"/>
          <w:szCs w:val="28"/>
        </w:rPr>
        <w:t>бщественностью</w:t>
      </w:r>
      <w:r w:rsidR="004F10B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построение новых или продолжение старых отношений между организацией и заинтересованной стороной, </w:t>
      </w:r>
      <w:r w:rsidRPr="00241FFA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и с клиентами, посредством коммуникационных каналов</w:t>
      </w:r>
      <w:r>
        <w:rPr>
          <w:rStyle w:val="a4"/>
          <w:rFonts w:ascii="Times New Roman" w:hAnsi="Times New Roman" w:cs="Times New Roman"/>
          <w:sz w:val="28"/>
          <w:szCs w:val="28"/>
        </w:rPr>
        <w:footnoteReference w:id="22"/>
      </w:r>
      <w:r w:rsidRPr="00241FFA">
        <w:rPr>
          <w:rFonts w:ascii="Times New Roman" w:hAnsi="Times New Roman" w:cs="Times New Roman"/>
          <w:sz w:val="28"/>
          <w:szCs w:val="28"/>
        </w:rPr>
        <w:t>.</w:t>
      </w:r>
    </w:p>
    <w:p w:rsidR="00C75AD3" w:rsidRPr="00F217BB" w:rsidRDefault="00C75AD3" w:rsidP="00C75AD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7BB">
        <w:rPr>
          <w:rFonts w:ascii="Times New Roman" w:hAnsi="Times New Roman" w:cs="Times New Roman"/>
          <w:sz w:val="28"/>
          <w:szCs w:val="28"/>
        </w:rPr>
        <w:t>Что касается непосредственно рекламы, то ст. 3 Федерального Закона «О рекламе» дает следующее определение: «реклама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рынке»</w:t>
      </w:r>
      <w:r w:rsidRPr="00F217BB">
        <w:rPr>
          <w:rStyle w:val="a4"/>
          <w:rFonts w:ascii="Times New Roman" w:hAnsi="Times New Roman" w:cs="Times New Roman"/>
          <w:sz w:val="28"/>
          <w:szCs w:val="28"/>
        </w:rPr>
        <w:footnoteReference w:id="23"/>
      </w:r>
      <w:r w:rsidRPr="00F217BB">
        <w:rPr>
          <w:rFonts w:ascii="Times New Roman" w:hAnsi="Times New Roman" w:cs="Times New Roman"/>
          <w:sz w:val="28"/>
          <w:szCs w:val="28"/>
        </w:rPr>
        <w:t>.</w:t>
      </w:r>
    </w:p>
    <w:p w:rsidR="00C75AD3" w:rsidRPr="00F217BB" w:rsidRDefault="00C75AD3" w:rsidP="00C75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Бывший п</w:t>
      </w:r>
      <w:r w:rsidRPr="00F217BB">
        <w:rPr>
          <w:rFonts w:ascii="Times New Roman" w:hAnsi="Times New Roman" w:cs="Times New Roman"/>
          <w:sz w:val="28"/>
          <w:szCs w:val="28"/>
        </w:rPr>
        <w:t xml:space="preserve">резидент Российской ассоциации по связям с общественностью (РАСО) Марина Шишкина, в своей работе говорит о том, что коммуникативная рыночная деятельность –  «совокупность социальных практик, направленная на формирование эффективной системы публичных дискурсов социального субъекта, обеспечивающей оптимизацию его </w:t>
      </w:r>
      <w:r w:rsidRPr="00F217BB">
        <w:rPr>
          <w:rFonts w:ascii="Times New Roman" w:hAnsi="Times New Roman" w:cs="Times New Roman"/>
          <w:sz w:val="28"/>
          <w:szCs w:val="28"/>
        </w:rPr>
        <w:lastRenderedPageBreak/>
        <w:t>взаимодействия со значимыми сегментами социальной среды (с его общественностью)»</w:t>
      </w:r>
      <w:r w:rsidRPr="00F217BB">
        <w:rPr>
          <w:rStyle w:val="a4"/>
          <w:rFonts w:ascii="Times New Roman" w:hAnsi="Times New Roman" w:cs="Times New Roman"/>
          <w:sz w:val="28"/>
          <w:szCs w:val="28"/>
        </w:rPr>
        <w:footnoteReference w:id="24"/>
      </w:r>
      <w:r w:rsidRPr="00F217BB">
        <w:rPr>
          <w:rFonts w:ascii="Times New Roman" w:hAnsi="Times New Roman" w:cs="Times New Roman"/>
          <w:sz w:val="28"/>
          <w:szCs w:val="28"/>
        </w:rPr>
        <w:t>.</w:t>
      </w:r>
    </w:p>
    <w:p w:rsidR="00C75AD3" w:rsidRDefault="00C75AD3" w:rsidP="00C75AD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3247">
        <w:rPr>
          <w:rFonts w:ascii="Times New Roman" w:hAnsi="Times New Roman" w:cs="Times New Roman"/>
          <w:sz w:val="28"/>
          <w:szCs w:val="28"/>
        </w:rPr>
        <w:t>Поэтому, в рамках данной работы информационное сопровождение можно определить как</w:t>
      </w:r>
      <w:r w:rsidRPr="00843247">
        <w:t xml:space="preserve"> </w:t>
      </w:r>
      <w:r w:rsidRPr="00843247">
        <w:rPr>
          <w:rFonts w:ascii="Times New Roman" w:hAnsi="Times New Roman" w:cs="Times New Roman"/>
          <w:sz w:val="28"/>
          <w:szCs w:val="28"/>
        </w:rPr>
        <w:t>создание эффективной коммуникации, обеспечивающей продвижение ключевых посланий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7F7">
        <w:rPr>
          <w:rFonts w:ascii="Times New Roman" w:hAnsi="Times New Roman" w:cs="Times New Roman"/>
          <w:sz w:val="28"/>
          <w:szCs w:val="28"/>
        </w:rPr>
        <w:t>от бизнес</w:t>
      </w:r>
      <w:r w:rsidR="004D57F7" w:rsidRPr="004D57F7">
        <w:rPr>
          <w:rFonts w:ascii="Times New Roman" w:hAnsi="Times New Roman" w:cs="Times New Roman"/>
          <w:sz w:val="28"/>
          <w:szCs w:val="28"/>
        </w:rPr>
        <w:t xml:space="preserve"> </w:t>
      </w:r>
      <w:r w:rsidRPr="00843247">
        <w:rPr>
          <w:rFonts w:ascii="Times New Roman" w:hAnsi="Times New Roman" w:cs="Times New Roman"/>
          <w:sz w:val="28"/>
          <w:szCs w:val="28"/>
        </w:rPr>
        <w:t xml:space="preserve">проекта к определенной группе людей, заинтересованных в получении информации. </w:t>
      </w:r>
      <w:r w:rsidRPr="00843247">
        <w:rPr>
          <w:rFonts w:ascii="Times New Roman" w:hAnsi="Times New Roman"/>
          <w:sz w:val="28"/>
          <w:szCs w:val="28"/>
          <w:shd w:val="clear" w:color="auto" w:fill="FFFFFF"/>
        </w:rPr>
        <w:t>При информационном сопровождении бизнес проектов технологии рекламы,</w:t>
      </w:r>
      <w:r w:rsidRPr="00843247">
        <w:rPr>
          <w:rFonts w:ascii="Times New Roman" w:hAnsi="Times New Roman" w:cs="Times New Roman"/>
          <w:sz w:val="28"/>
          <w:szCs w:val="28"/>
        </w:rPr>
        <w:t xml:space="preserve"> маркетинга</w:t>
      </w:r>
      <w:r w:rsidRPr="00843247">
        <w:rPr>
          <w:rFonts w:ascii="Times New Roman" w:hAnsi="Times New Roman"/>
          <w:sz w:val="28"/>
          <w:szCs w:val="28"/>
          <w:shd w:val="clear" w:color="auto" w:fill="FFFFFF"/>
        </w:rPr>
        <w:t xml:space="preserve"> и PR пересекаются и дополняют друг друга.</w:t>
      </w:r>
    </w:p>
    <w:p w:rsidR="00C75AD3" w:rsidRPr="00C75AD3" w:rsidRDefault="00C75AD3" w:rsidP="00C75AD3">
      <w:pPr>
        <w:pStyle w:val="2"/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</w:pPr>
      <w:bookmarkStart w:id="3" w:name="_Toc356761547"/>
      <w:r w:rsidRPr="00C75AD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1.2.</w:t>
      </w:r>
      <w:r w:rsidRPr="00C75A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75AD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информационного сопровождения бизнес проектов</w:t>
      </w:r>
      <w:bookmarkEnd w:id="3"/>
    </w:p>
    <w:p w:rsidR="00C75AD3" w:rsidRDefault="00C75AD3" w:rsidP="00C75AD3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105E">
        <w:rPr>
          <w:rFonts w:ascii="Times New Roman" w:eastAsia="Times New Roman" w:hAnsi="Times New Roman" w:cs="Times New Roman"/>
          <w:sz w:val="28"/>
          <w:szCs w:val="28"/>
        </w:rPr>
        <w:t>нформационное сопровождение обеспечивает связь проектов и их целевых аудиторий.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13F26">
        <w:rPr>
          <w:rFonts w:ascii="Times New Roman" w:eastAsia="Times New Roman" w:hAnsi="Times New Roman" w:cs="Times New Roman"/>
          <w:sz w:val="28"/>
          <w:szCs w:val="28"/>
        </w:rPr>
        <w:t>Организация стремится инициировать информационные потоки и управлять ими с целью сообщить аудитории о своем рыночном предложении и убедить ее в его ценности и преимуществах по сравнению с предложениями конкурентов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Style w:val="a4"/>
          <w:rFonts w:ascii="Times New Roman" w:eastAsia="Times New Roman" w:hAnsi="Times New Roman" w:cs="Times New Roman"/>
          <w:sz w:val="28"/>
          <w:szCs w:val="28"/>
        </w:rPr>
        <w:footnoteReference w:id="25"/>
      </w:r>
      <w:r w:rsidRPr="00913F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D50">
        <w:rPr>
          <w:rFonts w:ascii="Times New Roman" w:eastAsia="Times New Roman" w:hAnsi="Times New Roman" w:cs="Times New Roman"/>
          <w:sz w:val="28"/>
          <w:szCs w:val="28"/>
        </w:rPr>
        <w:t>Самой важной функцией всего информационного сопровождения во время реализации проекта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коммуникация с определенной целевой аудиторией</w:t>
      </w:r>
      <w:r w:rsidRPr="003A7D50">
        <w:rPr>
          <w:rFonts w:ascii="Times New Roman" w:eastAsia="Times New Roman" w:hAnsi="Times New Roman" w:cs="Times New Roman"/>
          <w:sz w:val="28"/>
          <w:szCs w:val="28"/>
        </w:rPr>
        <w:t>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заинтересована в получении</w:t>
      </w:r>
      <w:r w:rsidRPr="003A7D50">
        <w:rPr>
          <w:rFonts w:ascii="Times New Roman" w:eastAsia="Times New Roman" w:hAnsi="Times New Roman" w:cs="Times New Roman"/>
          <w:sz w:val="28"/>
          <w:szCs w:val="28"/>
        </w:rPr>
        <w:t xml:space="preserve">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проекте.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коммуникации принимают участие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коммуникатор (тот, кто создает сообщение) и реципиент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(тот, кто его получает).</w:t>
      </w:r>
      <w:r w:rsidRPr="00927A1F"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Процесс коммуникации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начинается с того, что у коммуникатора возникает определенная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цель. После этого он определ</w:t>
      </w:r>
      <w:r>
        <w:rPr>
          <w:rFonts w:ascii="Times New Roman" w:eastAsia="Times New Roman" w:hAnsi="Times New Roman" w:cs="Times New Roman"/>
          <w:sz w:val="28"/>
          <w:szCs w:val="28"/>
        </w:rPr>
        <w:t>яет смысл сообщения, необходимо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го для достижения этой цели.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Затем он облекает свое сообщение в определенную форму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 xml:space="preserve">и передает </w:t>
      </w:r>
      <w:r w:rsidR="004D57F7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 xml:space="preserve">Сообщение </w:t>
      </w:r>
      <w:r w:rsidR="004D57F7">
        <w:rPr>
          <w:rFonts w:ascii="Times New Roman" w:eastAsia="Times New Roman" w:hAnsi="Times New Roman" w:cs="Times New Roman"/>
          <w:sz w:val="28"/>
          <w:szCs w:val="28"/>
        </w:rPr>
        <w:t>может передано двумя способами: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посредственно (межличностная коммуникация) или с помощью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технических средств (массова</w:t>
      </w:r>
      <w:r>
        <w:rPr>
          <w:rFonts w:ascii="Times New Roman" w:eastAsia="Times New Roman" w:hAnsi="Times New Roman" w:cs="Times New Roman"/>
          <w:sz w:val="28"/>
          <w:szCs w:val="28"/>
        </w:rPr>
        <w:t>я коммуникация). Получив сообще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ние, реципиент должен декодировать его — определить его смысл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и цель</w:t>
      </w:r>
      <w:r>
        <w:rPr>
          <w:rStyle w:val="a4"/>
          <w:rFonts w:ascii="Times New Roman" w:eastAsia="Times New Roman" w:hAnsi="Times New Roman" w:cs="Times New Roman"/>
          <w:sz w:val="28"/>
          <w:szCs w:val="28"/>
        </w:rPr>
        <w:footnoteReference w:id="26"/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информационном сопровождении о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>рганизаторы и исполнители проекта выступают в роли сокоммуникаторов.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 xml:space="preserve">Получателем информации выступает общественность, </w:t>
      </w:r>
      <w:r w:rsidR="004D57F7">
        <w:rPr>
          <w:rFonts w:ascii="Times New Roman" w:eastAsia="Times New Roman" w:hAnsi="Times New Roman" w:cs="Times New Roman"/>
          <w:sz w:val="28"/>
          <w:szCs w:val="28"/>
        </w:rPr>
        <w:t>точнее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 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 xml:space="preserve">потенциальная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целевая 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>аудитории для которой создавался проект.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106EF4">
        <w:rPr>
          <w:rFonts w:ascii="Times New Roman" w:eastAsia="Times New Roman" w:hAnsi="Times New Roman" w:cs="Times New Roman"/>
          <w:sz w:val="28"/>
          <w:szCs w:val="28"/>
        </w:rPr>
        <w:t>анал коммуникации служит связующим звеном между разработчика</w:t>
      </w:r>
      <w:r>
        <w:rPr>
          <w:rFonts w:ascii="Times New Roman" w:eastAsia="Times New Roman" w:hAnsi="Times New Roman" w:cs="Times New Roman"/>
          <w:sz w:val="28"/>
          <w:szCs w:val="28"/>
        </w:rPr>
        <w:t>ми проекта и целевой аудиторией. Сама распространяемая информация в данном случае играет первостепенную роль.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 создаваемое и передаваемое </w:t>
      </w:r>
      <w:r w:rsidR="004D57F7">
        <w:rPr>
          <w:rFonts w:ascii="Times New Roman" w:eastAsia="Times New Roman" w:hAnsi="Times New Roman" w:cs="Times New Roman"/>
          <w:sz w:val="28"/>
          <w:szCs w:val="28"/>
        </w:rPr>
        <w:t>сообщение</w:t>
      </w:r>
      <w:r w:rsidRPr="00704483">
        <w:rPr>
          <w:rFonts w:ascii="Times New Roman" w:eastAsia="Times New Roman" w:hAnsi="Times New Roman" w:cs="Times New Roman"/>
          <w:sz w:val="28"/>
          <w:szCs w:val="28"/>
        </w:rPr>
        <w:t xml:space="preserve"> коммуникатор старается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483">
        <w:rPr>
          <w:rFonts w:ascii="Times New Roman" w:eastAsia="Times New Roman" w:hAnsi="Times New Roman" w:cs="Times New Roman"/>
          <w:sz w:val="28"/>
          <w:szCs w:val="28"/>
        </w:rPr>
        <w:t xml:space="preserve">адаптировать </w:t>
      </w:r>
      <w:r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Pr="0070448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чтобы оно стало максимально понятным для реципи</w:t>
      </w:r>
      <w:r w:rsidRPr="00704483">
        <w:rPr>
          <w:rFonts w:ascii="Times New Roman" w:eastAsia="Times New Roman" w:hAnsi="Times New Roman" w:cs="Times New Roman"/>
          <w:sz w:val="28"/>
          <w:szCs w:val="28"/>
        </w:rPr>
        <w:t>ента</w:t>
      </w:r>
      <w:r>
        <w:rPr>
          <w:rStyle w:val="a4"/>
          <w:rFonts w:ascii="Times New Roman" w:eastAsia="Times New Roman" w:hAnsi="Times New Roman" w:cs="Times New Roman"/>
          <w:sz w:val="28"/>
          <w:szCs w:val="28"/>
        </w:rPr>
        <w:footnoteReference w:id="27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Такое сообщение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7A1F">
        <w:rPr>
          <w:rFonts w:ascii="Times New Roman" w:eastAsia="Times New Roman" w:hAnsi="Times New Roman" w:cs="Times New Roman"/>
          <w:sz w:val="28"/>
          <w:szCs w:val="28"/>
        </w:rPr>
        <w:t>быть письменным, аудио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аудиовизуальным</w:t>
      </w:r>
      <w:r>
        <w:rPr>
          <w:rFonts w:ascii="Times New Roman" w:hAnsi="Times New Roman"/>
          <w:sz w:val="28"/>
          <w:szCs w:val="28"/>
        </w:rPr>
        <w:t xml:space="preserve"> и направленно на потенциальную аудиторию, которая в свою очередь должна расшифровать его и предпринять ответное действие. Таким действием зачастую является ответная поведенческая реакция, которая во многом </w:t>
      </w:r>
      <w:r w:rsidRPr="006E57A5">
        <w:rPr>
          <w:rFonts w:ascii="Times New Roman" w:hAnsi="Times New Roman"/>
          <w:sz w:val="28"/>
          <w:szCs w:val="28"/>
        </w:rPr>
        <w:t xml:space="preserve">зависит </w:t>
      </w:r>
      <w:r w:rsidR="004D57F7">
        <w:rPr>
          <w:rFonts w:ascii="Times New Roman" w:hAnsi="Times New Roman"/>
          <w:sz w:val="28"/>
          <w:szCs w:val="28"/>
        </w:rPr>
        <w:t xml:space="preserve">от </w:t>
      </w:r>
      <w:r w:rsidRPr="006E57A5">
        <w:rPr>
          <w:rFonts w:ascii="Times New Roman" w:hAnsi="Times New Roman"/>
          <w:sz w:val="28"/>
          <w:szCs w:val="28"/>
        </w:rPr>
        <w:t>смысла</w:t>
      </w:r>
      <w:r>
        <w:rPr>
          <w:rFonts w:ascii="Times New Roman" w:hAnsi="Times New Roman"/>
          <w:sz w:val="28"/>
          <w:szCs w:val="28"/>
        </w:rPr>
        <w:t>,</w:t>
      </w:r>
      <w:r w:rsidR="004D57F7">
        <w:rPr>
          <w:rFonts w:ascii="Times New Roman" w:hAnsi="Times New Roman"/>
          <w:sz w:val="28"/>
          <w:szCs w:val="28"/>
        </w:rPr>
        <w:t xml:space="preserve"> вложенного в</w:t>
      </w:r>
      <w:r w:rsidRPr="006E57A5">
        <w:rPr>
          <w:rFonts w:ascii="Times New Roman" w:hAnsi="Times New Roman"/>
          <w:sz w:val="28"/>
          <w:szCs w:val="28"/>
        </w:rPr>
        <w:t xml:space="preserve"> это сообщение</w:t>
      </w:r>
      <w:r>
        <w:rPr>
          <w:rFonts w:ascii="Times New Roman" w:hAnsi="Times New Roman"/>
          <w:sz w:val="28"/>
          <w:szCs w:val="28"/>
        </w:rPr>
        <w:t>. Поэтому при проведении информационного сопровождения необходимо уделить огромное внимание смыслу, заложенному в сообщение</w:t>
      </w:r>
      <w:r w:rsidR="004D57F7">
        <w:rPr>
          <w:rFonts w:ascii="Times New Roman" w:hAnsi="Times New Roman"/>
          <w:sz w:val="28"/>
          <w:szCs w:val="28"/>
        </w:rPr>
        <w:t>,</w:t>
      </w:r>
      <w:r w:rsidRPr="003A7D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которое будет в последующем размещено в разных каналах коммуникации</w:t>
      </w:r>
      <w:r w:rsidR="004D57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влиянию этого сообщения на потенциальную аудиторию.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Информационное сопровождение любых бизнес проектов делится на следующие этапы: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постановка целей и задач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поиски целевой аудитории / целевых групп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определение приоритетных каналов коммуникации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составление медиаплана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составление информационных материалов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 xml:space="preserve">разработка предложений по внедрению и проведению </w:t>
      </w:r>
      <w:r>
        <w:rPr>
          <w:rFonts w:ascii="Times New Roman" w:hAnsi="Times New Roman"/>
          <w:sz w:val="28"/>
          <w:szCs w:val="28"/>
        </w:rPr>
        <w:t xml:space="preserve">информационных </w:t>
      </w:r>
      <w:r w:rsidRPr="00D548F3">
        <w:rPr>
          <w:rFonts w:ascii="Times New Roman" w:hAnsi="Times New Roman"/>
          <w:sz w:val="28"/>
          <w:szCs w:val="28"/>
        </w:rPr>
        <w:t>кампани</w:t>
      </w:r>
      <w:r>
        <w:rPr>
          <w:rFonts w:ascii="Times New Roman" w:hAnsi="Times New Roman"/>
          <w:sz w:val="28"/>
          <w:szCs w:val="28"/>
        </w:rPr>
        <w:t>й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Pr="00D548F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t>•</w:t>
      </w:r>
      <w:r w:rsidRPr="00D548F3">
        <w:rPr>
          <w:rFonts w:ascii="Times New Roman" w:hAnsi="Times New Roman"/>
          <w:sz w:val="28"/>
          <w:szCs w:val="28"/>
        </w:rPr>
        <w:tab/>
        <w:t>реализация информационной кампании</w:t>
      </w:r>
      <w:r w:rsidR="00BC6304">
        <w:rPr>
          <w:rFonts w:ascii="Times New Roman" w:hAnsi="Times New Roman"/>
          <w:sz w:val="28"/>
          <w:szCs w:val="28"/>
        </w:rPr>
        <w:t>;</w:t>
      </w:r>
    </w:p>
    <w:p w:rsidR="00C75AD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8F3">
        <w:rPr>
          <w:rFonts w:ascii="Times New Roman" w:hAnsi="Times New Roman"/>
          <w:sz w:val="28"/>
          <w:szCs w:val="28"/>
        </w:rPr>
        <w:lastRenderedPageBreak/>
        <w:t>•</w:t>
      </w:r>
      <w:r w:rsidRPr="00D548F3">
        <w:rPr>
          <w:rFonts w:ascii="Times New Roman" w:hAnsi="Times New Roman"/>
          <w:sz w:val="28"/>
          <w:szCs w:val="28"/>
        </w:rPr>
        <w:tab/>
        <w:t>анализ результативности проведенной информационной кампании, подведение итогов, составление отчетов</w:t>
      </w:r>
      <w:r>
        <w:rPr>
          <w:rFonts w:ascii="Times New Roman" w:hAnsi="Times New Roman"/>
          <w:sz w:val="28"/>
          <w:szCs w:val="28"/>
        </w:rPr>
        <w:t>.</w:t>
      </w:r>
    </w:p>
    <w:p w:rsidR="00C75AD3" w:rsidRPr="00704483" w:rsidRDefault="00C75AD3" w:rsidP="00C75A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AD3" w:rsidRPr="00153999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И.М. Дзялошинский считает, что «инструментарий информационного сопровождения, включает в себя такие те</w:t>
      </w:r>
      <w:r w:rsidRPr="00270EA9">
        <w:rPr>
          <w:sz w:val="28"/>
          <w:szCs w:val="28"/>
        </w:rPr>
        <w:t>хнологии коммуникационного сопровождения</w:t>
      </w:r>
      <w:r>
        <w:rPr>
          <w:sz w:val="28"/>
          <w:szCs w:val="28"/>
        </w:rPr>
        <w:t>, как о</w:t>
      </w:r>
      <w:r w:rsidRPr="00270EA9">
        <w:rPr>
          <w:sz w:val="28"/>
          <w:szCs w:val="28"/>
        </w:rPr>
        <w:t>беспечение свободного доступа к информации</w:t>
      </w:r>
      <w:r>
        <w:rPr>
          <w:sz w:val="28"/>
          <w:szCs w:val="28"/>
        </w:rPr>
        <w:t>, с</w:t>
      </w:r>
      <w:r w:rsidRPr="00270EA9">
        <w:rPr>
          <w:sz w:val="28"/>
          <w:szCs w:val="28"/>
        </w:rPr>
        <w:t>оздание информационных поводов</w:t>
      </w:r>
      <w:r>
        <w:rPr>
          <w:sz w:val="28"/>
          <w:szCs w:val="28"/>
        </w:rPr>
        <w:t>, с</w:t>
      </w:r>
      <w:r w:rsidRPr="00270EA9">
        <w:rPr>
          <w:sz w:val="28"/>
          <w:szCs w:val="28"/>
        </w:rPr>
        <w:t xml:space="preserve">оздание собственного </w:t>
      </w:r>
      <w:r w:rsidRPr="00153999">
        <w:rPr>
          <w:sz w:val="28"/>
          <w:szCs w:val="28"/>
        </w:rPr>
        <w:t>информационного потока»</w:t>
      </w:r>
      <w:r w:rsidRPr="00153999">
        <w:rPr>
          <w:rStyle w:val="a4"/>
          <w:sz w:val="28"/>
          <w:szCs w:val="28"/>
        </w:rPr>
        <w:footnoteReference w:id="28"/>
      </w:r>
      <w:r w:rsidRPr="00153999">
        <w:rPr>
          <w:sz w:val="28"/>
          <w:szCs w:val="28"/>
        </w:rPr>
        <w:t>.</w:t>
      </w:r>
    </w:p>
    <w:p w:rsidR="00C75AD3" w:rsidRPr="00153999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3999">
        <w:rPr>
          <w:sz w:val="28"/>
          <w:szCs w:val="28"/>
        </w:rPr>
        <w:t xml:space="preserve">Обеспечение свободного доступа к информации является важным фактором при информационном сопровождении проектов. И.Б. Гурков определяет понятие «обеспечения свободного доступа к информации» или </w:t>
      </w:r>
      <w:r w:rsidR="00340621">
        <w:rPr>
          <w:sz w:val="28"/>
          <w:szCs w:val="28"/>
        </w:rPr>
        <w:t>«информационную открытость» как:</w:t>
      </w:r>
      <w:r w:rsidRPr="00153999">
        <w:rPr>
          <w:sz w:val="28"/>
          <w:szCs w:val="28"/>
        </w:rPr>
        <w:t xml:space="preserve">  «способность организации генерировать и предоставлять адекватную информацию заинтересованным сторонам (внешним и внутренним пользователям), соответствующую требованиям делового окружения организации, способами, повышающими общую эффективность бизнеса»</w:t>
      </w:r>
      <w:r w:rsidRPr="00153999">
        <w:rPr>
          <w:rStyle w:val="a4"/>
          <w:sz w:val="28"/>
          <w:szCs w:val="28"/>
        </w:rPr>
        <w:t xml:space="preserve"> </w:t>
      </w:r>
      <w:r w:rsidRPr="00153999">
        <w:rPr>
          <w:rStyle w:val="a4"/>
          <w:sz w:val="28"/>
          <w:szCs w:val="28"/>
        </w:rPr>
        <w:footnoteReference w:id="29"/>
      </w:r>
      <w:r w:rsidRPr="00153999">
        <w:rPr>
          <w:sz w:val="28"/>
          <w:szCs w:val="28"/>
        </w:rPr>
        <w:t>.</w:t>
      </w:r>
    </w:p>
    <w:p w:rsidR="00C75AD3" w:rsidRPr="00153999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3999">
        <w:rPr>
          <w:sz w:val="28"/>
          <w:szCs w:val="28"/>
        </w:rPr>
        <w:t>Раскрытие информации обусловлено следующими факторами:</w:t>
      </w:r>
    </w:p>
    <w:p w:rsidR="00C75AD3" w:rsidRDefault="00C75AD3" w:rsidP="00C75AD3">
      <w:pPr>
        <w:pStyle w:val="a8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999">
        <w:rPr>
          <w:sz w:val="28"/>
          <w:szCs w:val="28"/>
        </w:rPr>
        <w:t>оно осуществляется регулярно и своевременно;</w:t>
      </w:r>
    </w:p>
    <w:p w:rsidR="00C75AD3" w:rsidRDefault="00C75AD3" w:rsidP="00C75AD3">
      <w:pPr>
        <w:pStyle w:val="a8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999">
        <w:rPr>
          <w:sz w:val="28"/>
          <w:szCs w:val="28"/>
        </w:rPr>
        <w:t>доступ к соответствующей информации является беспрепятственным;</w:t>
      </w:r>
    </w:p>
    <w:p w:rsidR="00C75AD3" w:rsidRDefault="00C75AD3" w:rsidP="00C75AD3">
      <w:pPr>
        <w:pStyle w:val="a8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999">
        <w:rPr>
          <w:sz w:val="28"/>
          <w:szCs w:val="28"/>
        </w:rPr>
        <w:t>раскрываемая информация является полной и точной;</w:t>
      </w:r>
    </w:p>
    <w:p w:rsidR="00C75AD3" w:rsidRDefault="00C75AD3" w:rsidP="00C75AD3">
      <w:pPr>
        <w:pStyle w:val="a8"/>
        <w:widowControl w:val="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53999">
        <w:rPr>
          <w:sz w:val="28"/>
          <w:szCs w:val="28"/>
        </w:rPr>
        <w:t>раскрываемая информация имеет отношение к делу и подкреплена документами</w:t>
      </w:r>
      <w:r w:rsidRPr="00153999">
        <w:rPr>
          <w:rStyle w:val="a4"/>
          <w:sz w:val="28"/>
          <w:szCs w:val="28"/>
        </w:rPr>
        <w:footnoteReference w:id="30"/>
      </w:r>
      <w:r w:rsidRPr="00153999">
        <w:rPr>
          <w:sz w:val="28"/>
          <w:szCs w:val="28"/>
        </w:rPr>
        <w:t>.</w:t>
      </w:r>
    </w:p>
    <w:p w:rsidR="00C75AD3" w:rsidRPr="00153999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C75AD3" w:rsidRPr="00153999" w:rsidRDefault="00340621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</w:t>
      </w:r>
      <w:r w:rsidR="00C75AD3" w:rsidRPr="00153999">
        <w:rPr>
          <w:sz w:val="28"/>
          <w:szCs w:val="28"/>
        </w:rPr>
        <w:t xml:space="preserve"> информационная открытость является одним из  ключевых факторов повышения эффективности реализации бизнес проектов.</w:t>
      </w:r>
    </w:p>
    <w:p w:rsidR="00C75AD3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</w:t>
      </w:r>
      <w:r w:rsidRPr="00270EA9">
        <w:rPr>
          <w:sz w:val="28"/>
          <w:szCs w:val="28"/>
        </w:rPr>
        <w:t>информационных поводов</w:t>
      </w:r>
      <w:r>
        <w:rPr>
          <w:sz w:val="28"/>
          <w:szCs w:val="28"/>
        </w:rPr>
        <w:t xml:space="preserve"> также играет немаловажную роль. </w:t>
      </w:r>
    </w:p>
    <w:p w:rsidR="00C75AD3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Информационный повод – это</w:t>
      </w:r>
      <w:r w:rsidRPr="00AF1805">
        <w:rPr>
          <w:sz w:val="28"/>
          <w:szCs w:val="28"/>
        </w:rPr>
        <w:t xml:space="preserve"> событие</w:t>
      </w:r>
      <w:r>
        <w:rPr>
          <w:sz w:val="28"/>
          <w:szCs w:val="28"/>
        </w:rPr>
        <w:t>, которое служит поводом  прямо или косвенно предоставить информацию о компании (проекте или персоне) широкой аудитории</w:t>
      </w:r>
      <w:r>
        <w:rPr>
          <w:rStyle w:val="a4"/>
          <w:sz w:val="28"/>
          <w:szCs w:val="28"/>
        </w:rPr>
        <w:footnoteReference w:id="31"/>
      </w:r>
      <w:r>
        <w:rPr>
          <w:sz w:val="28"/>
          <w:szCs w:val="28"/>
        </w:rPr>
        <w:t>.</w:t>
      </w:r>
    </w:p>
    <w:p w:rsidR="00C75AD3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Главная</w:t>
      </w:r>
      <w:r w:rsidRPr="00B10E78">
        <w:rPr>
          <w:sz w:val="28"/>
          <w:szCs w:val="28"/>
        </w:rPr>
        <w:t xml:space="preserve"> задача </w:t>
      </w:r>
      <w:r>
        <w:rPr>
          <w:sz w:val="28"/>
          <w:szCs w:val="28"/>
        </w:rPr>
        <w:t>при проведении информационного повода</w:t>
      </w:r>
      <w:r w:rsidRPr="00B10E78">
        <w:rPr>
          <w:sz w:val="28"/>
          <w:szCs w:val="28"/>
        </w:rPr>
        <w:t xml:space="preserve"> — </w:t>
      </w:r>
      <w:r>
        <w:rPr>
          <w:sz w:val="28"/>
          <w:szCs w:val="28"/>
        </w:rPr>
        <w:t>обозначить</w:t>
      </w:r>
      <w:r w:rsidRPr="00B10E78">
        <w:rPr>
          <w:sz w:val="28"/>
          <w:szCs w:val="28"/>
        </w:rPr>
        <w:t xml:space="preserve"> и направить</w:t>
      </w:r>
      <w:r>
        <w:rPr>
          <w:sz w:val="28"/>
          <w:szCs w:val="28"/>
        </w:rPr>
        <w:t xml:space="preserve"> важную информацию по проекту</w:t>
      </w:r>
      <w:r w:rsidRPr="00B10E78">
        <w:rPr>
          <w:sz w:val="28"/>
          <w:szCs w:val="28"/>
        </w:rPr>
        <w:t>, с тем</w:t>
      </w:r>
      <w:r>
        <w:rPr>
          <w:sz w:val="28"/>
          <w:szCs w:val="28"/>
        </w:rPr>
        <w:t>,</w:t>
      </w:r>
      <w:r w:rsidRPr="00B10E78">
        <w:rPr>
          <w:sz w:val="28"/>
          <w:szCs w:val="28"/>
        </w:rPr>
        <w:t xml:space="preserve"> чтобы</w:t>
      </w:r>
      <w:r>
        <w:rPr>
          <w:sz w:val="28"/>
          <w:szCs w:val="28"/>
        </w:rPr>
        <w:t xml:space="preserve"> добиться максимального охвата целевой аудитории</w:t>
      </w:r>
      <w:r w:rsidRPr="00B10E78">
        <w:rPr>
          <w:sz w:val="28"/>
          <w:szCs w:val="28"/>
        </w:rPr>
        <w:t xml:space="preserve">. </w:t>
      </w:r>
      <w:r>
        <w:rPr>
          <w:sz w:val="28"/>
          <w:szCs w:val="28"/>
        </w:rPr>
        <w:t>Для этого требуется подготовить все необходимые информационные материалы, найти все основн</w:t>
      </w:r>
      <w:r w:rsidRPr="00B10E78">
        <w:rPr>
          <w:sz w:val="28"/>
          <w:szCs w:val="28"/>
        </w:rPr>
        <w:t xml:space="preserve">ые информационные </w:t>
      </w:r>
      <w:r>
        <w:rPr>
          <w:sz w:val="28"/>
          <w:szCs w:val="28"/>
        </w:rPr>
        <w:t>поводы</w:t>
      </w:r>
      <w:r w:rsidRPr="00B10E78">
        <w:rPr>
          <w:sz w:val="28"/>
          <w:szCs w:val="28"/>
        </w:rPr>
        <w:t xml:space="preserve">, </w:t>
      </w:r>
      <w:r>
        <w:rPr>
          <w:sz w:val="28"/>
          <w:szCs w:val="28"/>
        </w:rPr>
        <w:t>переработать и отредактировать их так,</w:t>
      </w:r>
      <w:r w:rsidRPr="00B10E78">
        <w:rPr>
          <w:sz w:val="28"/>
          <w:szCs w:val="28"/>
        </w:rPr>
        <w:t xml:space="preserve"> </w:t>
      </w:r>
      <w:r>
        <w:rPr>
          <w:sz w:val="28"/>
          <w:szCs w:val="28"/>
        </w:rPr>
        <w:t>как в последующем они будут размещены на разных информационных каналах, выбранных для проведения</w:t>
      </w:r>
      <w:r w:rsidRPr="0067105E">
        <w:rPr>
          <w:sz w:val="28"/>
          <w:szCs w:val="28"/>
        </w:rPr>
        <w:t xml:space="preserve"> инфор</w:t>
      </w:r>
      <w:r>
        <w:rPr>
          <w:sz w:val="28"/>
          <w:szCs w:val="28"/>
        </w:rPr>
        <w:t>мационного сопровождения проекта.</w:t>
      </w:r>
    </w:p>
    <w:p w:rsidR="00C75AD3" w:rsidRPr="00D548F3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собственного информационного потока – «р</w:t>
      </w:r>
      <w:r w:rsidRPr="00270EA9">
        <w:rPr>
          <w:sz w:val="28"/>
          <w:szCs w:val="28"/>
        </w:rPr>
        <w:t>ассылка пресс-релизов и других новостных материалов</w:t>
      </w:r>
      <w:r>
        <w:rPr>
          <w:sz w:val="28"/>
          <w:szCs w:val="28"/>
        </w:rPr>
        <w:t>, организация и</w:t>
      </w:r>
      <w:r w:rsidRPr="00270EA9">
        <w:rPr>
          <w:sz w:val="28"/>
          <w:szCs w:val="28"/>
        </w:rPr>
        <w:t>нтервью представителей ведомства (организации, компании)</w:t>
      </w:r>
      <w:r>
        <w:rPr>
          <w:sz w:val="28"/>
          <w:szCs w:val="28"/>
        </w:rPr>
        <w:t>, п</w:t>
      </w:r>
      <w:r w:rsidRPr="00270EA9">
        <w:rPr>
          <w:sz w:val="28"/>
          <w:szCs w:val="28"/>
        </w:rPr>
        <w:t xml:space="preserve">одготовка для СМИ </w:t>
      </w:r>
      <w:r>
        <w:rPr>
          <w:sz w:val="28"/>
          <w:szCs w:val="28"/>
        </w:rPr>
        <w:t xml:space="preserve">комплектов </w:t>
      </w:r>
      <w:r w:rsidRPr="00270EA9">
        <w:rPr>
          <w:sz w:val="28"/>
          <w:szCs w:val="28"/>
        </w:rPr>
        <w:t>информационных материалов (пресс-кит)</w:t>
      </w:r>
      <w:r>
        <w:rPr>
          <w:sz w:val="28"/>
          <w:szCs w:val="28"/>
        </w:rPr>
        <w:t>, н</w:t>
      </w:r>
      <w:r w:rsidRPr="00270EA9">
        <w:rPr>
          <w:sz w:val="28"/>
          <w:szCs w:val="28"/>
        </w:rPr>
        <w:t>аписание эксклюзивных статей, очерков и других материалов</w:t>
      </w:r>
      <w:r>
        <w:rPr>
          <w:sz w:val="28"/>
          <w:szCs w:val="28"/>
        </w:rPr>
        <w:t>»</w:t>
      </w:r>
      <w:r>
        <w:rPr>
          <w:rStyle w:val="a4"/>
          <w:sz w:val="28"/>
          <w:szCs w:val="28"/>
        </w:rPr>
        <w:footnoteReference w:id="32"/>
      </w:r>
      <w:r w:rsidRPr="00270EA9">
        <w:rPr>
          <w:sz w:val="28"/>
          <w:szCs w:val="28"/>
        </w:rPr>
        <w:t>.</w:t>
      </w:r>
    </w:p>
    <w:p w:rsidR="00C75AD3" w:rsidRPr="00B10E78" w:rsidRDefault="00C75AD3" w:rsidP="00C75AD3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существует возможность мотивировать журналистов на создание авторской публикации, которая в последующем раскроет суть информационного сообщения</w:t>
      </w:r>
      <w:r>
        <w:rPr>
          <w:rStyle w:val="a4"/>
          <w:sz w:val="28"/>
          <w:szCs w:val="28"/>
        </w:rPr>
        <w:footnoteReference w:id="33"/>
      </w:r>
      <w:r w:rsidRPr="00B74B54">
        <w:rPr>
          <w:sz w:val="28"/>
          <w:szCs w:val="28"/>
        </w:rPr>
        <w:t>.</w:t>
      </w:r>
    </w:p>
    <w:p w:rsidR="00C75AD3" w:rsidRPr="00B10E78" w:rsidRDefault="00C75AD3" w:rsidP="00C75AD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Зачастую, и</w:t>
      </w:r>
      <w:r w:rsidRPr="00B10E78">
        <w:rPr>
          <w:rFonts w:ascii="Times New Roman" w:eastAsia="Times New Roman" w:hAnsi="Times New Roman"/>
          <w:sz w:val="28"/>
          <w:szCs w:val="28"/>
        </w:rPr>
        <w:t>нформационно</w:t>
      </w:r>
      <w:r>
        <w:rPr>
          <w:rFonts w:ascii="Times New Roman" w:eastAsia="Times New Roman" w:hAnsi="Times New Roman"/>
          <w:sz w:val="28"/>
          <w:szCs w:val="28"/>
        </w:rPr>
        <w:t xml:space="preserve">е </w:t>
      </w:r>
      <w:r w:rsidRPr="00B10E78">
        <w:rPr>
          <w:rFonts w:ascii="Times New Roman" w:eastAsia="Times New Roman" w:hAnsi="Times New Roman"/>
          <w:sz w:val="28"/>
          <w:szCs w:val="28"/>
        </w:rPr>
        <w:t>сопровождени</w:t>
      </w:r>
      <w:r>
        <w:rPr>
          <w:rFonts w:ascii="Times New Roman" w:eastAsia="Times New Roman" w:hAnsi="Times New Roman"/>
          <w:sz w:val="28"/>
          <w:szCs w:val="28"/>
        </w:rPr>
        <w:t>е, построенное на информационном поводе, включает в себя такие материалы как</w:t>
      </w:r>
      <w:r w:rsidRPr="00B10E78">
        <w:rPr>
          <w:rFonts w:ascii="Times New Roman" w:eastAsia="Times New Roman" w:hAnsi="Times New Roman"/>
          <w:sz w:val="28"/>
          <w:szCs w:val="28"/>
        </w:rPr>
        <w:t>:</w:t>
      </w:r>
    </w:p>
    <w:p w:rsidR="00C75AD3" w:rsidRPr="008B3CB9" w:rsidRDefault="00C75AD3" w:rsidP="00C75AD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</w:t>
      </w:r>
      <w:r w:rsidRPr="008B3CB9">
        <w:rPr>
          <w:rFonts w:ascii="Times New Roman" w:eastAsia="Times New Roman" w:hAnsi="Times New Roman"/>
          <w:sz w:val="28"/>
          <w:szCs w:val="28"/>
        </w:rPr>
        <w:t>егенда проекта (предыстории)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Pr="008B3CB9" w:rsidRDefault="00C75AD3" w:rsidP="00C75AD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340621">
        <w:rPr>
          <w:rFonts w:ascii="Times New Roman" w:eastAsia="Times New Roman" w:hAnsi="Times New Roman"/>
          <w:sz w:val="28"/>
          <w:szCs w:val="28"/>
        </w:rPr>
        <w:t>ресс-релизы;</w:t>
      </w:r>
    </w:p>
    <w:p w:rsidR="00C75AD3" w:rsidRPr="008B3CB9" w:rsidRDefault="00C75AD3" w:rsidP="00C75AD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</w:t>
      </w:r>
      <w:r w:rsidRPr="008B3CB9">
        <w:rPr>
          <w:rFonts w:ascii="Times New Roman" w:eastAsia="Times New Roman" w:hAnsi="Times New Roman"/>
          <w:sz w:val="28"/>
          <w:szCs w:val="28"/>
        </w:rPr>
        <w:t>овостные заголовки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Pr="008B3CB9" w:rsidRDefault="00C75AD3" w:rsidP="00C75AD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Pr="008B3CB9">
        <w:rPr>
          <w:rFonts w:ascii="Times New Roman" w:eastAsia="Times New Roman" w:hAnsi="Times New Roman"/>
          <w:sz w:val="28"/>
          <w:szCs w:val="28"/>
        </w:rPr>
        <w:t>нформационные материалы по проекту для журналистов и экспертов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Default="00C75AD3" w:rsidP="00C75AD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548F3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ценарии информационных событий</w:t>
      </w:r>
      <w:r w:rsidRPr="008B3CB9">
        <w:rPr>
          <w:rFonts w:ascii="Times New Roman" w:eastAsia="Times New Roman" w:hAnsi="Times New Roman"/>
          <w:sz w:val="28"/>
          <w:szCs w:val="28"/>
        </w:rPr>
        <w:t>, промо-акций, пр</w:t>
      </w:r>
      <w:r>
        <w:rPr>
          <w:rFonts w:ascii="Times New Roman" w:eastAsia="Times New Roman" w:hAnsi="Times New Roman"/>
          <w:sz w:val="28"/>
          <w:szCs w:val="28"/>
        </w:rPr>
        <w:t>есс-конференций</w:t>
      </w:r>
      <w:r w:rsidR="00340621">
        <w:rPr>
          <w:rFonts w:ascii="Times New Roman" w:eastAsia="Times New Roman" w:hAnsi="Times New Roman"/>
          <w:sz w:val="28"/>
          <w:szCs w:val="28"/>
        </w:rPr>
        <w:t>.</w:t>
      </w:r>
    </w:p>
    <w:p w:rsidR="00C75AD3" w:rsidRDefault="00C75AD3" w:rsidP="00C75AD3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5AD3" w:rsidRPr="00BC3C53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проведении </w:t>
      </w:r>
      <w:r w:rsidRPr="00BC3C53">
        <w:rPr>
          <w:rFonts w:ascii="Times New Roman" w:eastAsia="Times New Roman" w:hAnsi="Times New Roman"/>
          <w:sz w:val="28"/>
          <w:szCs w:val="28"/>
        </w:rPr>
        <w:t xml:space="preserve">информационного сопровождения </w:t>
      </w:r>
      <w:r>
        <w:rPr>
          <w:rFonts w:ascii="Times New Roman" w:eastAsia="Times New Roman" w:hAnsi="Times New Roman"/>
          <w:sz w:val="28"/>
          <w:szCs w:val="28"/>
        </w:rPr>
        <w:t>необходимо проводить а</w:t>
      </w:r>
      <w:r w:rsidRPr="00BC3C53">
        <w:rPr>
          <w:rFonts w:ascii="Times New Roman" w:eastAsia="Times New Roman" w:hAnsi="Times New Roman"/>
          <w:sz w:val="28"/>
          <w:szCs w:val="28"/>
        </w:rPr>
        <w:t>нализ</w:t>
      </w:r>
      <w:r>
        <w:rPr>
          <w:rFonts w:ascii="Times New Roman" w:eastAsia="Times New Roman" w:hAnsi="Times New Roman"/>
          <w:sz w:val="28"/>
          <w:szCs w:val="28"/>
        </w:rPr>
        <w:t xml:space="preserve"> его</w:t>
      </w:r>
      <w:r w:rsidRPr="00BC3C53">
        <w:rPr>
          <w:rFonts w:ascii="Times New Roman" w:eastAsia="Times New Roman" w:hAnsi="Times New Roman"/>
          <w:sz w:val="28"/>
          <w:szCs w:val="28"/>
        </w:rPr>
        <w:t xml:space="preserve"> эффективности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75AD3" w:rsidRPr="001C223C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</w:t>
      </w:r>
      <w:r w:rsidRPr="001C223C">
        <w:rPr>
          <w:rFonts w:ascii="Times New Roman" w:eastAsia="Times New Roman" w:hAnsi="Times New Roman"/>
          <w:sz w:val="28"/>
          <w:szCs w:val="28"/>
        </w:rPr>
        <w:t>Коммуникативная эффективность</w:t>
      </w:r>
      <w:r w:rsidR="0034062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="0034062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это сово</w:t>
      </w:r>
      <w:r w:rsidRPr="001C223C">
        <w:rPr>
          <w:rFonts w:ascii="Times New Roman" w:eastAsia="Times New Roman" w:hAnsi="Times New Roman"/>
          <w:sz w:val="28"/>
          <w:szCs w:val="28"/>
        </w:rPr>
        <w:t>купность трех факторов:</w:t>
      </w:r>
    </w:p>
    <w:p w:rsidR="00C75AD3" w:rsidRPr="001C223C" w:rsidRDefault="00C75AD3" w:rsidP="00C75A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223C">
        <w:rPr>
          <w:rFonts w:ascii="Times New Roman" w:eastAsia="Times New Roman" w:hAnsi="Times New Roman"/>
          <w:sz w:val="28"/>
          <w:szCs w:val="28"/>
        </w:rPr>
        <w:t>влияния рекламы на изменение знаний о фирме, ее товарах и услугах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Pr="001C223C" w:rsidRDefault="00C75AD3" w:rsidP="00C75A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223C">
        <w:rPr>
          <w:rFonts w:ascii="Times New Roman" w:eastAsia="Times New Roman" w:hAnsi="Times New Roman"/>
          <w:sz w:val="28"/>
          <w:szCs w:val="28"/>
        </w:rPr>
        <w:t>влияния рекламы на формирован</w:t>
      </w:r>
      <w:r w:rsidR="00340621">
        <w:rPr>
          <w:rFonts w:ascii="Times New Roman" w:eastAsia="Times New Roman" w:hAnsi="Times New Roman"/>
          <w:sz w:val="28"/>
          <w:szCs w:val="28"/>
        </w:rPr>
        <w:t>ие позитивного отношения к ней;</w:t>
      </w:r>
      <w:r w:rsidRPr="001C223C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C75AD3" w:rsidRDefault="00C75AD3" w:rsidP="00C75AD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C223C">
        <w:rPr>
          <w:rFonts w:ascii="Times New Roman" w:eastAsia="Times New Roman" w:hAnsi="Times New Roman"/>
          <w:sz w:val="28"/>
          <w:szCs w:val="28"/>
        </w:rPr>
        <w:t>влияние рекламы на формирование намерений вступить в контакт с фирмой, приобрести ее товар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1C223C">
        <w:rPr>
          <w:rStyle w:val="a4"/>
          <w:rFonts w:ascii="Times New Roman" w:eastAsia="Times New Roman" w:hAnsi="Times New Roman"/>
          <w:sz w:val="28"/>
          <w:szCs w:val="28"/>
        </w:rPr>
        <w:t xml:space="preserve"> </w:t>
      </w:r>
      <w:r>
        <w:rPr>
          <w:rStyle w:val="a4"/>
          <w:rFonts w:ascii="Times New Roman" w:eastAsia="Times New Roman" w:hAnsi="Times New Roman"/>
          <w:sz w:val="28"/>
          <w:szCs w:val="28"/>
        </w:rPr>
        <w:footnoteReference w:id="34"/>
      </w:r>
      <w:r w:rsidR="00340621">
        <w:rPr>
          <w:rStyle w:val="a4"/>
          <w:rFonts w:ascii="Times New Roman" w:eastAsia="Times New Roman" w:hAnsi="Times New Roman"/>
          <w:sz w:val="28"/>
          <w:szCs w:val="28"/>
          <w:vertAlign w:val="baseline"/>
        </w:rPr>
        <w:t>.</w:t>
      </w:r>
    </w:p>
    <w:p w:rsidR="00C75AD3" w:rsidRPr="001C223C" w:rsidRDefault="00C75AD3" w:rsidP="00C75AD3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75AD3" w:rsidRPr="00D548F3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3F44A5">
        <w:rPr>
          <w:rFonts w:ascii="Times New Roman" w:eastAsia="Times New Roman" w:hAnsi="Times New Roman"/>
          <w:sz w:val="28"/>
          <w:szCs w:val="28"/>
        </w:rPr>
        <w:t>С целью определения эффективности информационного сопровождения необходимо отслеживать динамику ситуации в целом.</w:t>
      </w:r>
      <w:r>
        <w:rPr>
          <w:rFonts w:ascii="Times New Roman" w:eastAsia="Times New Roman" w:hAnsi="Times New Roman"/>
          <w:sz w:val="28"/>
          <w:szCs w:val="28"/>
        </w:rPr>
        <w:t xml:space="preserve"> На ранних этапах должна исследоваться е</w:t>
      </w:r>
      <w:r w:rsidR="00340621">
        <w:rPr>
          <w:rFonts w:ascii="Times New Roman" w:eastAsia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/>
          <w:sz w:val="28"/>
          <w:szCs w:val="28"/>
        </w:rPr>
        <w:t xml:space="preserve"> концепция. Далее е</w:t>
      </w:r>
      <w:r w:rsidR="00340621">
        <w:rPr>
          <w:rFonts w:ascii="Times New Roman" w:eastAsia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/>
          <w:sz w:val="28"/>
          <w:szCs w:val="28"/>
        </w:rPr>
        <w:t xml:space="preserve"> промежуточные формы, например</w:t>
      </w:r>
      <w:r w:rsidR="00340621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F44A5">
        <w:rPr>
          <w:rFonts w:ascii="Times New Roman" w:eastAsia="Times New Roman" w:hAnsi="Times New Roman"/>
          <w:sz w:val="28"/>
          <w:szCs w:val="28"/>
        </w:rPr>
        <w:t>ежед</w:t>
      </w:r>
      <w:r>
        <w:rPr>
          <w:rFonts w:ascii="Times New Roman" w:eastAsia="Times New Roman" w:hAnsi="Times New Roman"/>
          <w:sz w:val="28"/>
          <w:szCs w:val="28"/>
        </w:rPr>
        <w:t>невный мониторинг публикаций в И</w:t>
      </w:r>
      <w:r w:rsidRPr="003F44A5">
        <w:rPr>
          <w:rFonts w:ascii="Times New Roman" w:eastAsia="Times New Roman" w:hAnsi="Times New Roman"/>
          <w:sz w:val="28"/>
          <w:szCs w:val="28"/>
        </w:rPr>
        <w:t>нтернет пространстве и во всех</w:t>
      </w:r>
      <w:r>
        <w:rPr>
          <w:rFonts w:ascii="Times New Roman" w:eastAsia="Times New Roman" w:hAnsi="Times New Roman"/>
          <w:sz w:val="28"/>
          <w:szCs w:val="28"/>
        </w:rPr>
        <w:t xml:space="preserve"> СМИ</w:t>
      </w:r>
      <w:r w:rsidR="00340621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проведение </w:t>
      </w:r>
      <w:r w:rsidRPr="003F44A5">
        <w:rPr>
          <w:rFonts w:ascii="Times New Roman" w:eastAsia="Times New Roman" w:hAnsi="Times New Roman"/>
          <w:sz w:val="28"/>
          <w:szCs w:val="28"/>
        </w:rPr>
        <w:t>контент-анализ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F44A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3F44A5">
        <w:rPr>
          <w:rFonts w:ascii="Times New Roman" w:eastAsia="Times New Roman" w:hAnsi="Times New Roman"/>
          <w:sz w:val="28"/>
          <w:szCs w:val="28"/>
        </w:rPr>
        <w:t xml:space="preserve">ля определения эмоциональной нагрузки публикаций о проекте. </w:t>
      </w:r>
      <w:r w:rsidR="00340621">
        <w:rPr>
          <w:rFonts w:ascii="Times New Roman" w:eastAsia="Times New Roman" w:hAnsi="Times New Roman"/>
          <w:sz w:val="28"/>
          <w:szCs w:val="28"/>
        </w:rPr>
        <w:t xml:space="preserve">В завершение - </w:t>
      </w:r>
      <w:r>
        <w:rPr>
          <w:rFonts w:ascii="Times New Roman" w:eastAsia="Times New Roman" w:hAnsi="Times New Roman"/>
          <w:sz w:val="28"/>
          <w:szCs w:val="28"/>
        </w:rPr>
        <w:t xml:space="preserve"> сбор всех данных, их анализ и составление отчетов</w:t>
      </w:r>
      <w:r>
        <w:rPr>
          <w:rStyle w:val="a4"/>
          <w:rFonts w:ascii="Times New Roman" w:eastAsia="Times New Roman" w:hAnsi="Times New Roman"/>
          <w:sz w:val="28"/>
          <w:szCs w:val="28"/>
        </w:rPr>
        <w:footnoteReference w:id="35"/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75AD3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Анализ эффективности </w:t>
      </w:r>
      <w:r w:rsidRPr="003F44A5">
        <w:rPr>
          <w:rFonts w:ascii="Times New Roman" w:eastAsia="Times New Roman" w:hAnsi="Times New Roman"/>
          <w:sz w:val="28"/>
          <w:szCs w:val="28"/>
        </w:rPr>
        <w:t>информационного сопровождения</w:t>
      </w:r>
      <w:r>
        <w:rPr>
          <w:rFonts w:ascii="Times New Roman" w:eastAsia="Times New Roman" w:hAnsi="Times New Roman"/>
          <w:sz w:val="28"/>
          <w:szCs w:val="28"/>
        </w:rPr>
        <w:t xml:space="preserve"> состоит как минимум из двух этапов.</w:t>
      </w:r>
    </w:p>
    <w:p w:rsidR="00C75AD3" w:rsidRDefault="00340621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начальном</w:t>
      </w:r>
      <w:r w:rsidR="00C75AD3">
        <w:rPr>
          <w:rFonts w:ascii="Times New Roman" w:eastAsia="Times New Roman" w:hAnsi="Times New Roman"/>
          <w:sz w:val="28"/>
          <w:szCs w:val="28"/>
        </w:rPr>
        <w:t xml:space="preserve"> этапе происходит первичное тестирование всех коммуникационных составляющих информационного сопровождения.  На данном этапе целью является</w:t>
      </w:r>
      <w:r w:rsidR="00C75AD3" w:rsidRPr="00B149B5">
        <w:rPr>
          <w:rFonts w:ascii="Times New Roman" w:eastAsia="Times New Roman" w:hAnsi="Times New Roman"/>
          <w:sz w:val="28"/>
          <w:szCs w:val="28"/>
        </w:rPr>
        <w:t xml:space="preserve"> дать предварительную оценку качества</w:t>
      </w:r>
      <w:r w:rsidR="00C75AD3">
        <w:rPr>
          <w:rFonts w:ascii="Times New Roman" w:eastAsia="Times New Roman" w:hAnsi="Times New Roman"/>
          <w:sz w:val="28"/>
          <w:szCs w:val="28"/>
        </w:rPr>
        <w:t xml:space="preserve"> информационного сопровождения.</w:t>
      </w:r>
    </w:p>
    <w:p w:rsidR="00C75AD3" w:rsidRPr="00B149B5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149B5">
        <w:rPr>
          <w:rFonts w:ascii="Times New Roman" w:eastAsia="Times New Roman" w:hAnsi="Times New Roman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/>
          <w:sz w:val="28"/>
          <w:szCs w:val="28"/>
        </w:rPr>
        <w:t xml:space="preserve">первичного анализа </w:t>
      </w:r>
      <w:r w:rsidRPr="00B149B5">
        <w:rPr>
          <w:rFonts w:ascii="Times New Roman" w:eastAsia="Times New Roman" w:hAnsi="Times New Roman"/>
          <w:sz w:val="28"/>
          <w:szCs w:val="28"/>
        </w:rPr>
        <w:t>дают возможность:</w:t>
      </w:r>
    </w:p>
    <w:p w:rsidR="00C75AD3" w:rsidRPr="00B149B5" w:rsidRDefault="00C75AD3" w:rsidP="00C75AD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149B5">
        <w:rPr>
          <w:rFonts w:ascii="Times New Roman" w:eastAsia="Times New Roman" w:hAnsi="Times New Roman"/>
          <w:sz w:val="28"/>
          <w:szCs w:val="28"/>
        </w:rPr>
        <w:t>спрогнозировать эффективность донесения значимой информации до целевой аудитории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Pr="00B149B5" w:rsidRDefault="00C75AD3" w:rsidP="00C75AD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149B5">
        <w:rPr>
          <w:rFonts w:ascii="Times New Roman" w:eastAsia="Times New Roman" w:hAnsi="Times New Roman"/>
          <w:sz w:val="28"/>
          <w:szCs w:val="28"/>
        </w:rPr>
        <w:t>выявить сильные и слабые стороны информационного сопровождения</w:t>
      </w:r>
      <w:r w:rsidR="00340621">
        <w:rPr>
          <w:rFonts w:ascii="Times New Roman" w:eastAsia="Times New Roman" w:hAnsi="Times New Roman"/>
          <w:sz w:val="28"/>
          <w:szCs w:val="28"/>
        </w:rPr>
        <w:t>;</w:t>
      </w:r>
    </w:p>
    <w:p w:rsidR="00C75AD3" w:rsidRPr="00B149B5" w:rsidRDefault="00C75AD3" w:rsidP="00C75AD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149B5">
        <w:rPr>
          <w:rFonts w:ascii="Times New Roman" w:eastAsia="Times New Roman" w:hAnsi="Times New Roman"/>
          <w:sz w:val="28"/>
          <w:szCs w:val="28"/>
        </w:rPr>
        <w:t xml:space="preserve">скорректировать </w:t>
      </w:r>
      <w:r>
        <w:rPr>
          <w:rFonts w:ascii="Times New Roman" w:eastAsia="Times New Roman" w:hAnsi="Times New Roman"/>
          <w:sz w:val="28"/>
          <w:szCs w:val="28"/>
        </w:rPr>
        <w:t xml:space="preserve">передаваемую информацию </w:t>
      </w:r>
      <w:r w:rsidRPr="00B149B5">
        <w:rPr>
          <w:rFonts w:ascii="Times New Roman" w:eastAsia="Times New Roman" w:hAnsi="Times New Roman"/>
          <w:sz w:val="28"/>
          <w:szCs w:val="28"/>
        </w:rPr>
        <w:t>с учетом полученных показателей.</w:t>
      </w:r>
    </w:p>
    <w:p w:rsidR="00C75AD3" w:rsidRDefault="00C75AD3" w:rsidP="00C75AD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Второй этап – тестирование </w:t>
      </w:r>
      <w:r w:rsidRPr="00B149B5">
        <w:rPr>
          <w:rFonts w:ascii="Times New Roman" w:eastAsia="Times New Roman" w:hAnsi="Times New Roman"/>
          <w:sz w:val="28"/>
          <w:szCs w:val="28"/>
        </w:rPr>
        <w:t>в процессе проведения</w:t>
      </w:r>
      <w:r>
        <w:rPr>
          <w:rFonts w:ascii="Times New Roman" w:eastAsia="Times New Roman" w:hAnsi="Times New Roman"/>
          <w:sz w:val="28"/>
          <w:szCs w:val="28"/>
        </w:rPr>
        <w:t xml:space="preserve"> информационного сопровождения и по итогам проведения. Тестирование проводится по прошествии определенного времени</w:t>
      </w:r>
      <w:r w:rsidR="00CC330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достаточного для ознакомления целевой аудитории с передаваемой информацией. Цель тести</w:t>
      </w:r>
      <w:r w:rsidRPr="00B149B5">
        <w:rPr>
          <w:rFonts w:ascii="Times New Roman" w:eastAsia="Times New Roman" w:hAnsi="Times New Roman"/>
          <w:sz w:val="28"/>
          <w:szCs w:val="28"/>
        </w:rPr>
        <w:t xml:space="preserve">рования — </w:t>
      </w:r>
      <w:r w:rsidR="00CC3302">
        <w:rPr>
          <w:rFonts w:ascii="Times New Roman" w:eastAsia="Times New Roman" w:hAnsi="Times New Roman"/>
          <w:sz w:val="28"/>
          <w:szCs w:val="28"/>
        </w:rPr>
        <w:t>подведение</w:t>
      </w:r>
      <w:r>
        <w:rPr>
          <w:rFonts w:ascii="Times New Roman" w:eastAsia="Times New Roman" w:hAnsi="Times New Roman"/>
          <w:sz w:val="28"/>
          <w:szCs w:val="28"/>
        </w:rPr>
        <w:t xml:space="preserve">  промежуточных или окончательных</w:t>
      </w:r>
      <w:r w:rsidRPr="00B149B5">
        <w:rPr>
          <w:rFonts w:ascii="Times New Roman" w:eastAsia="Times New Roman" w:hAnsi="Times New Roman"/>
          <w:sz w:val="28"/>
          <w:szCs w:val="28"/>
        </w:rPr>
        <w:t xml:space="preserve"> итог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B149B5">
        <w:rPr>
          <w:rFonts w:ascii="Times New Roman" w:eastAsia="Times New Roman" w:hAnsi="Times New Roman"/>
          <w:sz w:val="28"/>
          <w:szCs w:val="28"/>
        </w:rPr>
        <w:t>.</w:t>
      </w:r>
    </w:p>
    <w:p w:rsidR="00533B18" w:rsidRPr="00533B18" w:rsidRDefault="00533B18" w:rsidP="00533B18">
      <w:pPr>
        <w:pStyle w:val="1"/>
        <w:rPr>
          <w:rFonts w:ascii="Times New Roman" w:hAnsi="Times New Roman" w:cs="Times New Roman"/>
          <w:color w:val="auto"/>
        </w:rPr>
      </w:pPr>
      <w:bookmarkStart w:id="4" w:name="_Toc356761548"/>
      <w:r w:rsidRPr="00533B18">
        <w:rPr>
          <w:rFonts w:ascii="Times New Roman" w:hAnsi="Times New Roman" w:cs="Times New Roman"/>
          <w:color w:val="auto"/>
        </w:rPr>
        <w:t>1.3. Выбор канала коммуникации для информационного сопровождения</w:t>
      </w:r>
      <w:bookmarkEnd w:id="4"/>
    </w:p>
    <w:p w:rsidR="00533B18" w:rsidRPr="00E55E34" w:rsidRDefault="00533B18" w:rsidP="00533B18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3B18" w:rsidRPr="00533B18" w:rsidRDefault="00533B18" w:rsidP="00533B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 xml:space="preserve">Значимую роль при проведении информационного сопровождения </w:t>
      </w:r>
      <w:r w:rsidR="00CC3302">
        <w:rPr>
          <w:rFonts w:ascii="Times New Roman" w:hAnsi="Times New Roman" w:cs="Times New Roman"/>
          <w:sz w:val="28"/>
          <w:szCs w:val="28"/>
        </w:rPr>
        <w:t>играет</w:t>
      </w:r>
      <w:r w:rsidRPr="00533B18">
        <w:rPr>
          <w:rFonts w:ascii="Times New Roman" w:hAnsi="Times New Roman" w:cs="Times New Roman"/>
          <w:sz w:val="28"/>
          <w:szCs w:val="28"/>
        </w:rPr>
        <w:t xml:space="preserve"> выбор канала коммуникации с целевой аудиторией. </w:t>
      </w:r>
      <w:r w:rsidR="00CC3302">
        <w:rPr>
          <w:rFonts w:ascii="Times New Roman" w:hAnsi="Times New Roman" w:cs="Times New Roman"/>
          <w:sz w:val="28"/>
          <w:szCs w:val="28"/>
        </w:rPr>
        <w:t>В связи с</w:t>
      </w:r>
      <w:r w:rsidRPr="00533B18">
        <w:rPr>
          <w:rFonts w:ascii="Times New Roman" w:hAnsi="Times New Roman" w:cs="Times New Roman"/>
          <w:sz w:val="28"/>
          <w:szCs w:val="28"/>
        </w:rPr>
        <w:t xml:space="preserve"> усилением конкуренции на российском рынке, без грамотного информационного сопровождения как бизнес проект, так и любой другой проект обречен на провал. Любая информационная кампания сталкивается с большими рисками при выборе наилучшего канала коммуникации</w:t>
      </w:r>
      <w:r w:rsidR="008F5621">
        <w:rPr>
          <w:rFonts w:ascii="Times New Roman" w:hAnsi="Times New Roman" w:cs="Times New Roman"/>
          <w:sz w:val="28"/>
          <w:szCs w:val="28"/>
        </w:rPr>
        <w:t>, т</w:t>
      </w:r>
      <w:r w:rsidR="00CC3302">
        <w:rPr>
          <w:rFonts w:ascii="Times New Roman" w:hAnsi="Times New Roman" w:cs="Times New Roman"/>
          <w:sz w:val="28"/>
          <w:szCs w:val="28"/>
        </w:rPr>
        <w:t>ак как</w:t>
      </w:r>
      <w:r w:rsidR="008F5621">
        <w:rPr>
          <w:rFonts w:ascii="Times New Roman" w:hAnsi="Times New Roman" w:cs="Times New Roman"/>
          <w:sz w:val="28"/>
          <w:szCs w:val="28"/>
        </w:rPr>
        <w:t xml:space="preserve"> не знает заранее, насколько эффективно будет размещение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36"/>
      </w:r>
      <w:r w:rsidRPr="00533B18">
        <w:rPr>
          <w:rFonts w:ascii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>Цели и задачи информационного сопровождения для каждого конкретного бизнес проекта различны, так же</w:t>
      </w:r>
      <w:r w:rsidR="00CC330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вариации создания информационных материалов, каналов коммуникации с </w:t>
      </w:r>
      <w:r w:rsidRPr="00533B18">
        <w:rPr>
          <w:rFonts w:ascii="Times New Roman" w:hAnsi="Times New Roman" w:cs="Times New Roman"/>
          <w:sz w:val="28"/>
          <w:szCs w:val="28"/>
        </w:rPr>
        <w:t>целевой аудиторией.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сегодняшний день существует множество способов распространения информации и ее донесения до потребителей. Каналами для проведения информационного сопровождения являются</w:t>
      </w:r>
      <w:r w:rsidRPr="00533B18">
        <w:rPr>
          <w:rFonts w:ascii="Times New Roman" w:hAnsi="Times New Roman" w:cs="Times New Roman"/>
        </w:rPr>
        <w:t xml:space="preserve"> 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>как традиционные СМИ, немедийные ресурсы, так и новые медиа.</w:t>
      </w:r>
    </w:p>
    <w:p w:rsidR="00533B18" w:rsidRPr="00533B18" w:rsidRDefault="00533B18" w:rsidP="00533B18">
      <w:pPr>
        <w:widowControl w:val="0"/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К первой группе относятся такие средства массовой информации как: телевидение, радио, газеты и журналы, ко второй</w:t>
      </w:r>
      <w:r w:rsidR="00CC3302">
        <w:rPr>
          <w:rFonts w:ascii="Times New Roman" w:hAnsi="Times New Roman" w:cs="Times New Roman"/>
          <w:sz w:val="28"/>
          <w:szCs w:val="28"/>
        </w:rPr>
        <w:t xml:space="preserve"> -</w:t>
      </w:r>
      <w:r w:rsidRPr="00533B18">
        <w:rPr>
          <w:rFonts w:ascii="Times New Roman" w:hAnsi="Times New Roman" w:cs="Times New Roman"/>
          <w:sz w:val="28"/>
          <w:szCs w:val="28"/>
        </w:rPr>
        <w:t xml:space="preserve"> каналы наружной рекламы, к третьей – такие каналы как: Интернет, презентации, каталоги и т.д.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37"/>
      </w:r>
    </w:p>
    <w:p w:rsidR="00533B18" w:rsidRPr="00533B18" w:rsidRDefault="00533B18" w:rsidP="00533B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каждого конкретного проекта, исходя из его целей и задач, нужно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подобрать оптимальные каналы передачи и распространения информации. Каждый канал коммуникации имее</w:t>
      </w:r>
      <w:r w:rsidR="00CC33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свои возможности, которые будут рассмотрены далее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533B18">
        <w:rPr>
          <w:b/>
          <w:sz w:val="28"/>
          <w:szCs w:val="28"/>
        </w:rPr>
        <w:t>Телевидение</w:t>
      </w:r>
      <w:r w:rsidRPr="00533B18">
        <w:rPr>
          <w:sz w:val="28"/>
          <w:szCs w:val="28"/>
        </w:rPr>
        <w:t xml:space="preserve"> представляет собой одно из самых влиятельных средств распространения информации, а значит и информационного сопровождения любых проектов, из-за глобального охвата целевой аудитории. Пожалуй</w:t>
      </w:r>
      <w:r w:rsidR="00CC3302">
        <w:rPr>
          <w:sz w:val="28"/>
          <w:szCs w:val="28"/>
        </w:rPr>
        <w:t>, из-за этого же фактора на сегодняшний день</w:t>
      </w:r>
      <w:r w:rsidRPr="00533B18">
        <w:rPr>
          <w:sz w:val="28"/>
          <w:szCs w:val="28"/>
        </w:rPr>
        <w:t xml:space="preserve"> никакое иное средство информирования общества не может сравниться с телевидением.</w:t>
      </w:r>
      <w:r w:rsidRPr="00533B18">
        <w:t xml:space="preserve"> 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Телевизионная реклама</w:t>
      </w:r>
      <w:r w:rsidR="00CC3302">
        <w:rPr>
          <w:sz w:val="28"/>
          <w:szCs w:val="28"/>
        </w:rPr>
        <w:t xml:space="preserve"> – это </w:t>
      </w:r>
      <w:r w:rsidRPr="00533B18">
        <w:rPr>
          <w:sz w:val="28"/>
          <w:szCs w:val="28"/>
        </w:rPr>
        <w:t xml:space="preserve">самый дорогой медиа-канал для использования информационного сопровождения, но и самый эффективный метод обратиться к </w:t>
      </w:r>
      <w:r w:rsidR="00EE7007">
        <w:rPr>
          <w:sz w:val="28"/>
          <w:szCs w:val="28"/>
        </w:rPr>
        <w:t>массовой</w:t>
      </w:r>
      <w:r w:rsidRPr="00533B18">
        <w:rPr>
          <w:sz w:val="28"/>
          <w:szCs w:val="28"/>
        </w:rPr>
        <w:t xml:space="preserve"> аудитории. Дорого не только актуальное время эфира, но и сам процесс производства. Компании обычно прибегают к помощи сторонних агентств для координации процесса размещения</w:t>
      </w:r>
      <w:r w:rsidR="00CC3302">
        <w:rPr>
          <w:sz w:val="28"/>
          <w:szCs w:val="28"/>
        </w:rPr>
        <w:t xml:space="preserve"> и</w:t>
      </w:r>
      <w:r w:rsidRPr="00533B18">
        <w:rPr>
          <w:sz w:val="28"/>
          <w:szCs w:val="28"/>
        </w:rPr>
        <w:t xml:space="preserve"> производства телевизионного ролика, для которого необходимы сценаристы, актеры, редактора и режиссеры, чьи услуги так же очень дорогостоящи</w:t>
      </w:r>
      <w:r w:rsidRPr="00533B18">
        <w:rPr>
          <w:rStyle w:val="a4"/>
          <w:sz w:val="28"/>
          <w:szCs w:val="28"/>
        </w:rPr>
        <w:footnoteReference w:id="38"/>
      </w:r>
      <w:r w:rsidRPr="00533B18">
        <w:rPr>
          <w:sz w:val="28"/>
          <w:szCs w:val="28"/>
        </w:rPr>
        <w:t>.</w:t>
      </w:r>
    </w:p>
    <w:p w:rsidR="002D26AF" w:rsidRPr="002D26AF" w:rsidRDefault="002D26AF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обзором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глобального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рекламного</w:t>
      </w:r>
      <w:r w:rsidRPr="002D26AF">
        <w:rPr>
          <w:sz w:val="28"/>
          <w:szCs w:val="28"/>
        </w:rPr>
        <w:t xml:space="preserve"> </w:t>
      </w:r>
      <w:r>
        <w:rPr>
          <w:sz w:val="28"/>
          <w:szCs w:val="28"/>
        </w:rPr>
        <w:t>рынка</w:t>
      </w:r>
      <w:r w:rsidRPr="002D26AF">
        <w:rPr>
          <w:sz w:val="28"/>
          <w:szCs w:val="28"/>
        </w:rPr>
        <w:t xml:space="preserve"> «</w:t>
      </w:r>
      <w:r w:rsidRPr="002D26AF">
        <w:rPr>
          <w:sz w:val="28"/>
          <w:szCs w:val="28"/>
          <w:lang w:val="en-US"/>
        </w:rPr>
        <w:t>Advertising</w:t>
      </w:r>
      <w:r w:rsidRPr="002D26AF">
        <w:rPr>
          <w:sz w:val="28"/>
          <w:szCs w:val="28"/>
        </w:rPr>
        <w:t xml:space="preserve"> </w:t>
      </w:r>
      <w:r w:rsidRPr="002D26AF">
        <w:rPr>
          <w:sz w:val="28"/>
          <w:szCs w:val="28"/>
          <w:lang w:val="en-US"/>
        </w:rPr>
        <w:t>Expenditure</w:t>
      </w:r>
      <w:r w:rsidRPr="002D26AF">
        <w:rPr>
          <w:sz w:val="28"/>
          <w:szCs w:val="28"/>
        </w:rPr>
        <w:t xml:space="preserve"> </w:t>
      </w:r>
      <w:r w:rsidRPr="002D26AF">
        <w:rPr>
          <w:sz w:val="28"/>
          <w:szCs w:val="28"/>
          <w:lang w:val="en-US"/>
        </w:rPr>
        <w:t>Forecasts</w:t>
      </w:r>
      <w:r w:rsidRPr="002D26AF">
        <w:rPr>
          <w:sz w:val="28"/>
          <w:szCs w:val="28"/>
        </w:rPr>
        <w:t xml:space="preserve">», </w:t>
      </w:r>
      <w:r>
        <w:rPr>
          <w:sz w:val="28"/>
          <w:szCs w:val="28"/>
        </w:rPr>
        <w:t>проведенного в апреле</w:t>
      </w:r>
      <w:r w:rsidRPr="002D26AF">
        <w:rPr>
          <w:sz w:val="28"/>
          <w:szCs w:val="28"/>
        </w:rPr>
        <w:t xml:space="preserve"> 2013</w:t>
      </w:r>
      <w:r>
        <w:rPr>
          <w:sz w:val="28"/>
          <w:szCs w:val="28"/>
        </w:rPr>
        <w:t xml:space="preserve"> года, агенством</w:t>
      </w:r>
      <w:r w:rsidRPr="002D26AF">
        <w:rPr>
          <w:sz w:val="28"/>
          <w:szCs w:val="28"/>
        </w:rPr>
        <w:t xml:space="preserve"> </w:t>
      </w:r>
      <w:r w:rsidRPr="002D26AF">
        <w:rPr>
          <w:sz w:val="28"/>
          <w:szCs w:val="28"/>
          <w:lang w:val="en-US"/>
        </w:rPr>
        <w:t>ZenithOptimedia</w:t>
      </w:r>
      <w:r>
        <w:rPr>
          <w:sz w:val="28"/>
          <w:szCs w:val="28"/>
        </w:rPr>
        <w:t xml:space="preserve">, </w:t>
      </w:r>
      <w:r w:rsidRPr="00533B18">
        <w:rPr>
          <w:sz w:val="28"/>
          <w:szCs w:val="28"/>
        </w:rPr>
        <w:t>можно говорить о том, что телевидение на данный момент занимает самый большой объем рынка рекламы</w:t>
      </w:r>
      <w:r w:rsidR="00C86564">
        <w:rPr>
          <w:sz w:val="28"/>
          <w:szCs w:val="28"/>
        </w:rPr>
        <w:t xml:space="preserve"> –</w:t>
      </w:r>
      <w:r>
        <w:rPr>
          <w:rStyle w:val="a4"/>
          <w:sz w:val="28"/>
          <w:szCs w:val="28"/>
        </w:rPr>
        <w:t xml:space="preserve"> </w:t>
      </w:r>
      <w:r w:rsidR="00C86564">
        <w:rPr>
          <w:sz w:val="28"/>
          <w:szCs w:val="28"/>
        </w:rPr>
        <w:t>40,3% и к 2015 году останется на прежнем уровне</w:t>
      </w:r>
      <w:r>
        <w:rPr>
          <w:rStyle w:val="a4"/>
          <w:sz w:val="28"/>
          <w:szCs w:val="28"/>
        </w:rPr>
        <w:footnoteReference w:id="39"/>
      </w:r>
      <w:r w:rsidR="00C86564">
        <w:rPr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sz w:val="28"/>
          <w:szCs w:val="28"/>
        </w:rPr>
        <w:t>В соответствии с обзором рекламного рынка телевидения, радио, прессы, наружной рекламы и Интернета, проведенным АКАР, можно говорить о том, что телевидение на данный момент занимает самый большой объем рынка рекламы в России</w:t>
      </w:r>
      <w:r w:rsidRPr="00533B18">
        <w:rPr>
          <w:rStyle w:val="a4"/>
          <w:sz w:val="28"/>
          <w:szCs w:val="28"/>
        </w:rPr>
        <w:footnoteReference w:id="40"/>
      </w:r>
      <w:r w:rsidRPr="00533B18">
        <w:rPr>
          <w:sz w:val="28"/>
          <w:szCs w:val="28"/>
        </w:rPr>
        <w:t>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5814" cy="37762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512" t="17829" r="13505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68" cy="378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17DAD">
        <w:rPr>
          <w:b/>
          <w:sz w:val="28"/>
          <w:szCs w:val="28"/>
        </w:rPr>
        <w:t>Таблица №1</w:t>
      </w:r>
    </w:p>
    <w:p w:rsidR="00533B18" w:rsidRPr="00417DAD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33B18" w:rsidRPr="00533B18" w:rsidRDefault="00533B18" w:rsidP="00533B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Большинство телезрителей во время просмотра рекламного ролика по телевидению могут испытывать разные чувства</w:t>
      </w:r>
      <w:r w:rsidR="00CC3302">
        <w:rPr>
          <w:rFonts w:ascii="Times New Roman" w:hAnsi="Times New Roman" w:cs="Times New Roman"/>
          <w:sz w:val="28"/>
          <w:szCs w:val="28"/>
        </w:rPr>
        <w:t>:</w:t>
      </w:r>
      <w:r w:rsidRPr="00533B18">
        <w:rPr>
          <w:rFonts w:ascii="Times New Roman" w:hAnsi="Times New Roman" w:cs="Times New Roman"/>
          <w:sz w:val="28"/>
          <w:szCs w:val="28"/>
        </w:rPr>
        <w:t xml:space="preserve"> от интереса до безразличия и негатива. </w:t>
      </w:r>
    </w:p>
    <w:p w:rsidR="00533B18" w:rsidRPr="00533B18" w:rsidRDefault="00533B18" w:rsidP="00533B1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 xml:space="preserve">Результаты исследования компаний IRI и Media Marketing Assessment (MMA/Carat) описанные А. Н. Назайкиным в его работе «Медиапланирование на 100%» показали следующие интересные факты: </w:t>
      </w:r>
    </w:p>
    <w:p w:rsidR="00533B18" w:rsidRPr="00533B18" w:rsidRDefault="00533B18" w:rsidP="00533B1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«При наличии телевизионной рекламы наблюдается прирост объема продаж для всех торговых марок. В общем, чем чаще показывать рекламу на различных каналах, тем выше будет процент общего прироста продаж благодаря телевизионной рекламе</w:t>
      </w:r>
      <w:r w:rsidR="00CC3302">
        <w:rPr>
          <w:rFonts w:ascii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Имеет значение периодичность показа рекламы. Эффективность телевизионной рекламы увеличивается, если возрастает среднегодовое значение еженедельных непрерывных показов</w:t>
      </w:r>
      <w:r w:rsidR="00CC3302">
        <w:rPr>
          <w:rFonts w:ascii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lastRenderedPageBreak/>
        <w:t>Эффективность телевизионной рекламы можно также повысить с помощью 30-секундных рекламных роликов, так как, согласно нескольким повторным исследованиям, они более полезны, чем 15-секундные, поскольку в 30-секундный ролик можно поместить больше запоминающейся рекламной информации</w:t>
      </w:r>
      <w:r w:rsidR="00CC3302">
        <w:rPr>
          <w:rFonts w:ascii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План, предусматривающий использование различного эфирного времени и телепрограмм для показа рекламы, более эффективен, чем план, где используется одно время суток или одна программа для рекламных показов</w:t>
      </w:r>
      <w:r w:rsidR="00CC3302">
        <w:rPr>
          <w:rFonts w:ascii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В успешных медиапроектах стремились либо расширить целевую аудиторию, либо сместить акценты на определенную группу потребителей. При этом уменьшалось использование дневного эфирного времени</w:t>
      </w:r>
      <w:r w:rsidR="002D1DE6">
        <w:rPr>
          <w:rFonts w:ascii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Чем чаще рекламировали новый продукт в пиковое время (в вечерние часы), тем больше увеличивались объемы его продаж. Интенсивная реклама на первых полосах печатных СМИ, скорее всего, также увеличивает объем его продаж»</w:t>
      </w:r>
      <w:r w:rsidRPr="00533B18">
        <w:rPr>
          <w:rStyle w:val="a4"/>
          <w:rFonts w:ascii="Times New Roman" w:hAnsi="Times New Roman" w:cs="Times New Roman"/>
          <w:color w:val="393939"/>
          <w:sz w:val="28"/>
          <w:szCs w:val="28"/>
        </w:rPr>
        <w:footnoteReference w:id="41"/>
      </w:r>
      <w:r w:rsidR="002D1DE6">
        <w:rPr>
          <w:rFonts w:ascii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Так же</w:t>
      </w:r>
      <w:r w:rsidR="002D1DE6">
        <w:rPr>
          <w:sz w:val="28"/>
          <w:szCs w:val="28"/>
        </w:rPr>
        <w:t>,</w:t>
      </w:r>
      <w:r w:rsidRPr="00533B18">
        <w:rPr>
          <w:sz w:val="28"/>
          <w:szCs w:val="28"/>
        </w:rPr>
        <w:t xml:space="preserve"> по мнению Александра Назайкина</w:t>
      </w:r>
      <w:r w:rsidR="002D1DE6">
        <w:rPr>
          <w:sz w:val="28"/>
          <w:szCs w:val="28"/>
        </w:rPr>
        <w:t>,</w:t>
      </w:r>
      <w:r w:rsidRPr="00533B18">
        <w:rPr>
          <w:sz w:val="28"/>
          <w:szCs w:val="28"/>
        </w:rPr>
        <w:t xml:space="preserve"> на эффективность рекламы на телевидение влияет очередность трансляции, и соседство с другими роликами, а</w:t>
      </w:r>
      <w:r w:rsidRPr="00533B18">
        <w:rPr>
          <w:sz w:val="18"/>
          <w:szCs w:val="18"/>
          <w:shd w:val="clear" w:color="auto" w:fill="FDFEFF"/>
        </w:rPr>
        <w:t xml:space="preserve"> </w:t>
      </w:r>
      <w:r w:rsidRPr="00533B18">
        <w:rPr>
          <w:sz w:val="28"/>
          <w:szCs w:val="28"/>
          <w:shd w:val="clear" w:color="auto" w:fill="FDFEFF"/>
        </w:rPr>
        <w:t>для эффективного планирования рекламы нужно учитывать не рейтинги передач, а рейтинги рекламных блоков</w:t>
      </w:r>
      <w:r w:rsidRPr="00533B18">
        <w:rPr>
          <w:rStyle w:val="a4"/>
          <w:sz w:val="28"/>
          <w:szCs w:val="28"/>
          <w:shd w:val="clear" w:color="auto" w:fill="FDFEFF"/>
        </w:rPr>
        <w:footnoteReference w:id="42"/>
      </w:r>
      <w:r w:rsidRPr="00533B18">
        <w:rPr>
          <w:sz w:val="28"/>
          <w:szCs w:val="28"/>
        </w:rPr>
        <w:t>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можно выделить следующие преимущества и недостатки данного информационного канала.</w:t>
      </w:r>
    </w:p>
    <w:p w:rsidR="00533B18" w:rsidRPr="000A4477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Преимущества:</w:t>
      </w:r>
    </w:p>
    <w:p w:rsidR="00533B18" w:rsidRDefault="00533B18" w:rsidP="00533B18">
      <w:pPr>
        <w:pStyle w:val="a8"/>
        <w:widowControl w:val="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AB327B">
        <w:rPr>
          <w:sz w:val="28"/>
          <w:szCs w:val="28"/>
        </w:rPr>
        <w:t>Телевиден</w:t>
      </w:r>
      <w:r>
        <w:rPr>
          <w:sz w:val="28"/>
          <w:szCs w:val="28"/>
        </w:rPr>
        <w:t>ие обладает огромной аудиторией</w:t>
      </w:r>
      <w:r w:rsidR="002D1DE6">
        <w:rPr>
          <w:sz w:val="28"/>
          <w:szCs w:val="28"/>
        </w:rPr>
        <w:t>;</w:t>
      </w:r>
    </w:p>
    <w:p w:rsidR="00533B18" w:rsidRPr="00AB327B" w:rsidRDefault="00533B18" w:rsidP="00533B18">
      <w:pPr>
        <w:pStyle w:val="a8"/>
        <w:widowControl w:val="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AB327B">
        <w:rPr>
          <w:sz w:val="28"/>
          <w:szCs w:val="28"/>
        </w:rPr>
        <w:t>Телевидение обладает высокой степенью привлечения внимания</w:t>
      </w:r>
      <w:r w:rsidR="002D1DE6">
        <w:rPr>
          <w:sz w:val="28"/>
          <w:szCs w:val="28"/>
        </w:rPr>
        <w:t>;</w:t>
      </w:r>
    </w:p>
    <w:p w:rsidR="00533B18" w:rsidRDefault="00533B18" w:rsidP="00533B18">
      <w:pPr>
        <w:pStyle w:val="a8"/>
        <w:widowControl w:val="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лучше запоминается, если длительность ролика </w:t>
      </w:r>
      <w:r>
        <w:rPr>
          <w:sz w:val="28"/>
          <w:szCs w:val="28"/>
        </w:rPr>
        <w:lastRenderedPageBreak/>
        <w:t>составляет не менее 30 секунд</w:t>
      </w:r>
      <w:r w:rsidR="002D1DE6">
        <w:rPr>
          <w:sz w:val="28"/>
          <w:szCs w:val="28"/>
        </w:rPr>
        <w:t>;</w:t>
      </w:r>
    </w:p>
    <w:p w:rsidR="00533B18" w:rsidRDefault="00533B18" w:rsidP="00533B18">
      <w:pPr>
        <w:pStyle w:val="a8"/>
        <w:widowControl w:val="0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Реклама на телевидение повторяется многократно в разное время суток и в разных блоках, что обеспечивает ее запоминаемость и охват целевой аудитории.</w:t>
      </w:r>
    </w:p>
    <w:p w:rsidR="00533B18" w:rsidRPr="00013E1B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</w:p>
    <w:p w:rsidR="00533B18" w:rsidRPr="000A4477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Недостатки:</w:t>
      </w:r>
    </w:p>
    <w:p w:rsidR="00533B18" w:rsidRDefault="00533B18" w:rsidP="00533B18">
      <w:pPr>
        <w:pStyle w:val="a8"/>
        <w:widowControl w:val="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 w:rsidRPr="000A4477">
        <w:rPr>
          <w:sz w:val="28"/>
          <w:szCs w:val="28"/>
        </w:rPr>
        <w:t>Высокая стоимость</w:t>
      </w:r>
      <w:r>
        <w:rPr>
          <w:rStyle w:val="a4"/>
          <w:sz w:val="28"/>
          <w:szCs w:val="28"/>
        </w:rPr>
        <w:footnoteReference w:id="43"/>
      </w:r>
      <w:r w:rsidRPr="000A4477">
        <w:rPr>
          <w:sz w:val="28"/>
          <w:szCs w:val="28"/>
        </w:rPr>
        <w:t xml:space="preserve">. </w:t>
      </w:r>
      <w:r>
        <w:rPr>
          <w:sz w:val="28"/>
          <w:szCs w:val="28"/>
        </w:rPr>
        <w:t>Дорого не только актуальное время эфира</w:t>
      </w:r>
      <w:r w:rsidRPr="00EB765C">
        <w:rPr>
          <w:sz w:val="28"/>
          <w:szCs w:val="28"/>
        </w:rPr>
        <w:t>, но и сам процесс</w:t>
      </w:r>
      <w:r>
        <w:rPr>
          <w:sz w:val="28"/>
          <w:szCs w:val="28"/>
        </w:rPr>
        <w:t xml:space="preserve"> производства. Данный аспект существенно ограничивает возможность ее использования для многих бизнес проектов, особенно для т</w:t>
      </w:r>
      <w:r w:rsidR="002D1DE6">
        <w:rPr>
          <w:sz w:val="28"/>
          <w:szCs w:val="28"/>
        </w:rPr>
        <w:t>ех, кто только выходит на рынок;</w:t>
      </w:r>
    </w:p>
    <w:p w:rsidR="00533B18" w:rsidRDefault="00533B18" w:rsidP="00533B18">
      <w:pPr>
        <w:pStyle w:val="a8"/>
        <w:widowControl w:val="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Довольно часто показываемую ролик в течени</w:t>
      </w:r>
      <w:r w:rsidR="002D1DE6">
        <w:rPr>
          <w:sz w:val="28"/>
          <w:szCs w:val="28"/>
        </w:rPr>
        <w:t>е</w:t>
      </w:r>
      <w:r>
        <w:rPr>
          <w:sz w:val="28"/>
          <w:szCs w:val="28"/>
        </w:rPr>
        <w:t xml:space="preserve"> дня, вызывает негативную </w:t>
      </w:r>
      <w:r w:rsidR="002D1DE6">
        <w:rPr>
          <w:sz w:val="28"/>
          <w:szCs w:val="28"/>
        </w:rPr>
        <w:t>реакцию по отношению к компании;</w:t>
      </w:r>
    </w:p>
    <w:p w:rsidR="00533B18" w:rsidRDefault="00533B18" w:rsidP="00533B18">
      <w:pPr>
        <w:pStyle w:val="a8"/>
        <w:widowControl w:val="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Реклама на телевидении распространяется на всю аудиторию телеканала, вкл</w:t>
      </w:r>
      <w:r w:rsidR="002D1DE6">
        <w:rPr>
          <w:sz w:val="28"/>
          <w:szCs w:val="28"/>
        </w:rPr>
        <w:t>ючая тех, кому она не интересна;</w:t>
      </w:r>
    </w:p>
    <w:p w:rsidR="00533B18" w:rsidRDefault="00533B18" w:rsidP="00533B18">
      <w:pPr>
        <w:pStyle w:val="a8"/>
        <w:widowControl w:val="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Непредсказуемость контакта с потенциальными потребителями. Целевые потребители могут попросту пропустить ролик. </w:t>
      </w:r>
    </w:p>
    <w:p w:rsidR="00533B18" w:rsidRPr="00013E1B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3E1B">
        <w:rPr>
          <w:b/>
          <w:sz w:val="28"/>
          <w:szCs w:val="28"/>
        </w:rPr>
        <w:t>Радио</w:t>
      </w:r>
      <w:r>
        <w:rPr>
          <w:sz w:val="28"/>
          <w:szCs w:val="28"/>
        </w:rPr>
        <w:t xml:space="preserve">, зародившееся еще в начале ХХ века, благодаря изобретателю А.С. Попову уже давно стало эффективным средством для информационного сопровождения. В настоящее </w:t>
      </w:r>
      <w:r w:rsidR="002D1DE6">
        <w:rPr>
          <w:sz w:val="28"/>
          <w:szCs w:val="28"/>
        </w:rPr>
        <w:t>время радио слушают повсеместно:</w:t>
      </w:r>
      <w:r>
        <w:rPr>
          <w:sz w:val="28"/>
          <w:szCs w:val="28"/>
        </w:rPr>
        <w:t xml:space="preserve"> в кафе, дома, на даче, в машине и т.д. Зачастую радио используют как фон, во время каких-то других дел, что можно отнести к его преимуществу по отношению к другим средствам массовой информации.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работе </w:t>
      </w:r>
      <w:r w:rsidRPr="00647984">
        <w:rPr>
          <w:sz w:val="28"/>
          <w:szCs w:val="28"/>
        </w:rPr>
        <w:t>А.В.</w:t>
      </w:r>
      <w:r>
        <w:rPr>
          <w:sz w:val="28"/>
          <w:szCs w:val="28"/>
        </w:rPr>
        <w:t xml:space="preserve"> </w:t>
      </w:r>
      <w:r w:rsidRPr="00647984">
        <w:rPr>
          <w:sz w:val="28"/>
          <w:szCs w:val="28"/>
        </w:rPr>
        <w:t xml:space="preserve">Кочеткова </w:t>
      </w:r>
      <w:r>
        <w:rPr>
          <w:sz w:val="28"/>
          <w:szCs w:val="28"/>
        </w:rPr>
        <w:t xml:space="preserve">говорит о том, что </w:t>
      </w:r>
      <w:r w:rsidRPr="00647984">
        <w:rPr>
          <w:sz w:val="28"/>
          <w:szCs w:val="28"/>
        </w:rPr>
        <w:t xml:space="preserve">«Теперь самыми оперативными средствами массовой информации являются телевидение и Интернет, поэтому большая часть радиорепортажей идет в эфир в записи. Исключение составляют некоторые спортивные комментарии и политические репортажи. Результатом такого положения вещей стало </w:t>
      </w:r>
      <w:r w:rsidRPr="00647984">
        <w:rPr>
          <w:sz w:val="28"/>
          <w:szCs w:val="28"/>
        </w:rPr>
        <w:lastRenderedPageBreak/>
        <w:t xml:space="preserve">снижение рекламных </w:t>
      </w:r>
      <w:r>
        <w:rPr>
          <w:sz w:val="28"/>
          <w:szCs w:val="28"/>
        </w:rPr>
        <w:t>расценок при росте их качества»</w:t>
      </w:r>
      <w:r>
        <w:rPr>
          <w:rStyle w:val="a4"/>
          <w:sz w:val="28"/>
          <w:szCs w:val="28"/>
        </w:rPr>
        <w:footnoteReference w:id="44"/>
      </w:r>
      <w:r w:rsidRPr="00647984">
        <w:rPr>
          <w:sz w:val="28"/>
          <w:szCs w:val="28"/>
        </w:rPr>
        <w:t>.</w:t>
      </w:r>
      <w:r>
        <w:rPr>
          <w:sz w:val="28"/>
          <w:szCs w:val="28"/>
        </w:rPr>
        <w:t xml:space="preserve"> Несмотря на это на радио существует довольно много программ, вещающих в прямом эфире, например передачи о ситуации на дорогах.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00A74">
        <w:rPr>
          <w:sz w:val="28"/>
          <w:szCs w:val="28"/>
        </w:rPr>
        <w:t>Сре</w:t>
      </w:r>
      <w:r>
        <w:rPr>
          <w:sz w:val="28"/>
          <w:szCs w:val="28"/>
        </w:rPr>
        <w:t xml:space="preserve">ди видов радиорекламы выделяют </w:t>
      </w:r>
      <w:r>
        <w:rPr>
          <w:rStyle w:val="a4"/>
          <w:sz w:val="28"/>
          <w:szCs w:val="28"/>
        </w:rPr>
        <w:footnoteReference w:id="45"/>
      </w:r>
      <w:r w:rsidRPr="00E00A74">
        <w:rPr>
          <w:sz w:val="28"/>
          <w:szCs w:val="28"/>
        </w:rPr>
        <w:t>:</w:t>
      </w:r>
    </w:p>
    <w:p w:rsidR="00533B18" w:rsidRDefault="00533B18" w:rsidP="00533B18">
      <w:pPr>
        <w:pStyle w:val="a8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8CE">
        <w:rPr>
          <w:sz w:val="28"/>
          <w:szCs w:val="28"/>
        </w:rPr>
        <w:t>Информационные ролики</w:t>
      </w:r>
      <w:r>
        <w:rPr>
          <w:sz w:val="28"/>
          <w:szCs w:val="28"/>
        </w:rPr>
        <w:t xml:space="preserve"> (голос диктора)</w:t>
      </w:r>
      <w:r w:rsidRPr="00E00A74">
        <w:rPr>
          <w:sz w:val="28"/>
          <w:szCs w:val="28"/>
        </w:rPr>
        <w:t>;</w:t>
      </w:r>
    </w:p>
    <w:p w:rsidR="00533B18" w:rsidRDefault="00533B18" w:rsidP="00533B18">
      <w:pPr>
        <w:pStyle w:val="a8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8CE">
        <w:rPr>
          <w:sz w:val="28"/>
          <w:szCs w:val="28"/>
        </w:rPr>
        <w:t>Игровые ролики</w:t>
      </w:r>
      <w:r>
        <w:rPr>
          <w:sz w:val="28"/>
          <w:szCs w:val="28"/>
        </w:rPr>
        <w:t xml:space="preserve"> (диалог или житейская сценка)</w:t>
      </w:r>
      <w:r w:rsidRPr="00E00A74">
        <w:rPr>
          <w:sz w:val="28"/>
          <w:szCs w:val="28"/>
        </w:rPr>
        <w:t>;</w:t>
      </w:r>
    </w:p>
    <w:p w:rsidR="00533B18" w:rsidRPr="00D12A63" w:rsidRDefault="00533B18" w:rsidP="00533B18">
      <w:pPr>
        <w:pStyle w:val="a8"/>
        <w:widowControl w:val="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618CE">
        <w:rPr>
          <w:sz w:val="28"/>
          <w:szCs w:val="28"/>
        </w:rPr>
        <w:t>Музыкальные ролики</w:t>
      </w:r>
      <w:r>
        <w:rPr>
          <w:sz w:val="28"/>
          <w:szCs w:val="28"/>
        </w:rPr>
        <w:t xml:space="preserve"> (специально написанная музыка под текст или стих)</w:t>
      </w:r>
      <w:r w:rsidRPr="00E00A74">
        <w:rPr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color w:val="000000"/>
          <w:sz w:val="28"/>
          <w:szCs w:val="28"/>
          <w:shd w:val="clear" w:color="auto" w:fill="FFFFFF"/>
        </w:rPr>
        <w:t>Охват таких каналов коммуникации как радио, телевидение и печатные издания может быть транснациональным, национальным, региональным и локальным. В отличие от других каналов коммуникации, радио используется для вещания в специализированных пространствах. Примером таких пространств служит радиореклама в парках,  в метрополитене, в торговых центрах на выставках и т.д.</w:t>
      </w:r>
      <w:r w:rsidRPr="00533B18">
        <w:rPr>
          <w:rStyle w:val="a4"/>
          <w:color w:val="000000"/>
          <w:sz w:val="28"/>
          <w:szCs w:val="28"/>
          <w:shd w:val="clear" w:color="auto" w:fill="FFFFFF"/>
        </w:rPr>
        <w:footnoteReference w:id="46"/>
      </w:r>
      <w:r w:rsidRPr="00533B18">
        <w:rPr>
          <w:color w:val="000000"/>
          <w:sz w:val="28"/>
          <w:szCs w:val="28"/>
          <w:shd w:val="clear" w:color="auto" w:fill="FFFFFF"/>
        </w:rPr>
        <w:t>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EFF"/>
        </w:rPr>
      </w:pPr>
      <w:r w:rsidRPr="00533B18">
        <w:rPr>
          <w:rFonts w:ascii="Times New Roman" w:hAnsi="Times New Roman" w:cs="Times New Roman"/>
          <w:sz w:val="28"/>
          <w:szCs w:val="28"/>
        </w:rPr>
        <w:t>По мнению специалистов К. Щепилова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47"/>
      </w:r>
      <w:r w:rsidRPr="00533B18">
        <w:rPr>
          <w:rFonts w:ascii="Times New Roman" w:hAnsi="Times New Roman" w:cs="Times New Roman"/>
          <w:sz w:val="28"/>
          <w:szCs w:val="28"/>
        </w:rPr>
        <w:t xml:space="preserve"> и  Б. Стоуна</w:t>
      </w:r>
      <w:r w:rsidRPr="00533B18">
        <w:rPr>
          <w:rStyle w:val="a4"/>
          <w:rFonts w:ascii="Times New Roman" w:hAnsi="Times New Roman" w:cs="Times New Roman"/>
          <w:color w:val="393939"/>
          <w:sz w:val="28"/>
          <w:szCs w:val="28"/>
          <w:shd w:val="clear" w:color="auto" w:fill="FDFEFF"/>
        </w:rPr>
        <w:footnoteReference w:id="48"/>
      </w:r>
      <w:r w:rsidRPr="00533B18">
        <w:rPr>
          <w:rFonts w:ascii="Times New Roman" w:hAnsi="Times New Roman" w:cs="Times New Roman"/>
          <w:sz w:val="28"/>
          <w:szCs w:val="28"/>
        </w:rPr>
        <w:t>средняя продолжительность ролика на радио составляет шестьдесят секунд и этого достаточно для большинства рекламных сообщений, а рост их запоминаемости начинается от сорока пяти секунд.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sz w:val="28"/>
          <w:szCs w:val="28"/>
          <w:shd w:val="clear" w:color="auto" w:fill="FDFEFF"/>
        </w:rPr>
        <w:t>Производство радио роликов и их размещение стоит намного дешевле</w:t>
      </w:r>
      <w:r w:rsidR="002D1DE6">
        <w:rPr>
          <w:rFonts w:ascii="Times New Roman" w:hAnsi="Times New Roman" w:cs="Times New Roman"/>
          <w:sz w:val="28"/>
          <w:szCs w:val="28"/>
          <w:shd w:val="clear" w:color="auto" w:fill="FDFEFF"/>
        </w:rPr>
        <w:t>,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DFEFF"/>
        </w:rPr>
        <w:t xml:space="preserve"> чем производство телевизионного ролика и размещения его на телевидении.  Радиоэфирное время стоит дешевле телевизионного, но все его недостатки можно компенсировать повторами. «Эффективность минутного радиоспота составляет примерно 75 процентов эффективности стандартного 30-секундного телеролика. При том, что цена радиорекламы в 5–6 раз меньше цены на рекламу телевизионную»</w:t>
      </w:r>
      <w:r w:rsidRPr="00533B18">
        <w:rPr>
          <w:rStyle w:val="a4"/>
          <w:rFonts w:ascii="Times New Roman" w:hAnsi="Times New Roman" w:cs="Times New Roman"/>
          <w:sz w:val="28"/>
          <w:szCs w:val="28"/>
          <w:shd w:val="clear" w:color="auto" w:fill="FDFEFF"/>
        </w:rPr>
        <w:footnoteReference w:id="49"/>
      </w:r>
      <w:r w:rsidRPr="00533B18">
        <w:rPr>
          <w:rFonts w:ascii="Times New Roman" w:hAnsi="Times New Roman" w:cs="Times New Roman"/>
          <w:sz w:val="28"/>
          <w:szCs w:val="28"/>
          <w:shd w:val="clear" w:color="auto" w:fill="FDFEFF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lastRenderedPageBreak/>
        <w:t>В соответствии с обзором рекламного рынка телевидения, радио, прессы, наружной рекламы и Интернета, проведенным АКАР</w:t>
      </w:r>
      <w:r w:rsidRPr="00533B18">
        <w:rPr>
          <w:rStyle w:val="a4"/>
          <w:sz w:val="28"/>
          <w:szCs w:val="28"/>
        </w:rPr>
        <w:t xml:space="preserve"> </w:t>
      </w:r>
      <w:r w:rsidRPr="00533B18">
        <w:rPr>
          <w:rStyle w:val="a4"/>
          <w:sz w:val="28"/>
          <w:szCs w:val="28"/>
        </w:rPr>
        <w:footnoteReference w:id="50"/>
      </w:r>
      <w:r w:rsidRPr="00533B18">
        <w:rPr>
          <w:sz w:val="28"/>
          <w:szCs w:val="28"/>
        </w:rPr>
        <w:t xml:space="preserve"> «2012 год стал самым успешным для рынка радиорекламы за последние несколько лет. В этом году радио окончательно вышло из кризиса и превысило показатели докризисного 2007 года, достигнув отметки в 14.6 млрд.руб. без учета НДС». Судя по таблице №1, при всем этом радио с</w:t>
      </w:r>
      <w:r w:rsidR="002D1DE6">
        <w:rPr>
          <w:sz w:val="28"/>
          <w:szCs w:val="28"/>
        </w:rPr>
        <w:t>тало вторым по темпу роста рынка</w:t>
      </w:r>
      <w:r w:rsidRPr="00533B18">
        <w:rPr>
          <w:sz w:val="28"/>
          <w:szCs w:val="28"/>
        </w:rPr>
        <w:t>, уступая рынку Интернет.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r w:rsidRPr="00533B18">
        <w:rPr>
          <w:sz w:val="28"/>
          <w:szCs w:val="28"/>
        </w:rPr>
        <w:t>По мнению специалистов АКАР основным фактором, давшим рост ры</w:t>
      </w:r>
      <w:r w:rsidR="002D1DE6">
        <w:rPr>
          <w:sz w:val="28"/>
          <w:szCs w:val="28"/>
        </w:rPr>
        <w:t>н</w:t>
      </w:r>
      <w:r w:rsidRPr="00533B18">
        <w:rPr>
          <w:sz w:val="28"/>
          <w:szCs w:val="28"/>
        </w:rPr>
        <w:t>ка радио, стал</w:t>
      </w:r>
      <w:r w:rsidR="002D1DE6">
        <w:rPr>
          <w:sz w:val="28"/>
          <w:szCs w:val="28"/>
        </w:rPr>
        <w:t>о</w:t>
      </w:r>
      <w:r w:rsidRPr="00533B18">
        <w:rPr>
          <w:sz w:val="28"/>
          <w:szCs w:val="28"/>
        </w:rPr>
        <w:t xml:space="preserve"> некоторое изменение в сфере наружной рекламы. «В 2012 году истек срок договоров больше, чем у половины рекламных конструкций в Москве. И рекламодатели, которые планировали размещаться в «наружке», начали перераспределять свои бюджеты между другими медиа. Свою долю от новых рекламных поступлений получило и радио»</w:t>
      </w:r>
      <w:r w:rsidRPr="00533B18">
        <w:rPr>
          <w:rStyle w:val="a4"/>
          <w:sz w:val="28"/>
          <w:szCs w:val="28"/>
        </w:rPr>
        <w:footnoteReference w:id="51"/>
      </w:r>
      <w:r w:rsidRPr="00533B18">
        <w:rPr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Таким образом, можно выделить следующие преимущества и недостатки данного информационного канала.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3E1B">
        <w:rPr>
          <w:sz w:val="28"/>
          <w:szCs w:val="28"/>
        </w:rPr>
        <w:t>Преимущества:</w:t>
      </w:r>
    </w:p>
    <w:p w:rsidR="00533B18" w:rsidRPr="005835B9" w:rsidRDefault="00533B18" w:rsidP="00533B18">
      <w:pPr>
        <w:pStyle w:val="a8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Радио не требует концентрирования внимания. Зачастую его используют как фон, во время каких-то других дел, в различных местах, что значит, оно включено почти постоянно;</w:t>
      </w:r>
    </w:p>
    <w:p w:rsidR="00533B18" w:rsidRPr="005835B9" w:rsidRDefault="00533B18" w:rsidP="00533B18">
      <w:pPr>
        <w:pStyle w:val="a8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00A74">
        <w:rPr>
          <w:color w:val="000000"/>
          <w:sz w:val="28"/>
          <w:szCs w:val="28"/>
          <w:shd w:val="clear" w:color="auto" w:fill="FFFFFF"/>
        </w:rPr>
        <w:t>радио может покрывать специализированные пространства и аудитории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533B18" w:rsidRDefault="00533B18" w:rsidP="00533B18">
      <w:pPr>
        <w:pStyle w:val="a8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издержки на размещение и создание радиоролика не велики, а его повторяемость и эффективность высока;</w:t>
      </w:r>
    </w:p>
    <w:p w:rsidR="00533B18" w:rsidRDefault="002D1DE6" w:rsidP="00533B18">
      <w:pPr>
        <w:pStyle w:val="a8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533B18">
        <w:rPr>
          <w:color w:val="000000"/>
          <w:sz w:val="28"/>
          <w:szCs w:val="28"/>
        </w:rPr>
        <w:t>адио является довольно оперативным каналом, при условии</w:t>
      </w:r>
      <w:r>
        <w:rPr>
          <w:color w:val="000000"/>
          <w:sz w:val="28"/>
          <w:szCs w:val="28"/>
        </w:rPr>
        <w:t>,</w:t>
      </w:r>
      <w:r w:rsidR="00533B18">
        <w:rPr>
          <w:color w:val="000000"/>
          <w:sz w:val="28"/>
          <w:szCs w:val="28"/>
        </w:rPr>
        <w:t xml:space="preserve"> что находиться в прямом эфире.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2D1DE6" w:rsidRDefault="002D1DE6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Недостатки:</w:t>
      </w:r>
    </w:p>
    <w:p w:rsidR="00533B18" w:rsidRDefault="00533B18" w:rsidP="00533B18">
      <w:pPr>
        <w:pStyle w:val="a8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информация, получаемая по радио, воспринимается слушат</w:t>
      </w:r>
      <w:r w:rsidR="002D1DE6">
        <w:rPr>
          <w:color w:val="000000"/>
          <w:sz w:val="28"/>
          <w:szCs w:val="28"/>
        </w:rPr>
        <w:t>елем только аудиальным способом;</w:t>
      </w:r>
    </w:p>
    <w:p w:rsidR="00533B18" w:rsidRDefault="00533B18" w:rsidP="00533B18">
      <w:pPr>
        <w:pStyle w:val="a8"/>
        <w:widowControl w:val="0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Непредсказуемость контакта с потенциальными потребителями. Целевые потребители могут попросту пропустить радиоролик. 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b/>
          <w:sz w:val="28"/>
          <w:szCs w:val="28"/>
        </w:rPr>
        <w:t xml:space="preserve">Печатные средства массовой информации </w:t>
      </w:r>
      <w:r w:rsidRPr="00533B18">
        <w:rPr>
          <w:sz w:val="28"/>
          <w:szCs w:val="28"/>
        </w:rPr>
        <w:t>являются популярной площадкой для размещения информации. Связанно это с широчайшим спектром возможностей, а так же с большим количеством достоинств данного канала коммуникации.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>По данным исследования Advertising Age в 2012 году что: «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тенденция к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сокращению аудито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рии читающих печатные издания в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 интернет-изданий, больши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нство людей, вне зависимости от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личины дохода, национальности и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пола, читают ежедневные либо 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воскресные газеты, а многие — и то, и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>». Так же они пришли к выводу, что «</w:t>
      </w:r>
      <w:r w:rsidR="002D1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газетная реклама нисколько не уступает другим медиа в 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новаторстве и оригина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льности. Чтобы рекламу заметили</w:t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среди огромного потока информации, «креативщики» используют весьма нестандартные приемы</w:t>
      </w:r>
      <w:r w:rsidRPr="00533B1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533B18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footnoteReference w:id="52"/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33B18">
        <w:rPr>
          <w:color w:val="000000"/>
          <w:sz w:val="28"/>
          <w:szCs w:val="28"/>
          <w:shd w:val="clear" w:color="auto" w:fill="FFFFFF"/>
        </w:rPr>
        <w:t>Среди особенностей печатных средств массовой информации специалисты отмечают</w:t>
      </w:r>
      <w:r w:rsidRPr="00533B18">
        <w:rPr>
          <w:rStyle w:val="a4"/>
          <w:sz w:val="28"/>
          <w:szCs w:val="28"/>
        </w:rPr>
        <w:footnoteReference w:id="53"/>
      </w:r>
      <w:r w:rsidRPr="00533B18">
        <w:rPr>
          <w:color w:val="000000"/>
          <w:sz w:val="28"/>
          <w:szCs w:val="28"/>
        </w:rPr>
        <w:t>: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533B18">
        <w:rPr>
          <w:iCs/>
          <w:color w:val="000000"/>
          <w:sz w:val="28"/>
          <w:szCs w:val="28"/>
        </w:rPr>
        <w:t>Полноту охвата и продолжительность существования</w:t>
      </w:r>
      <w:r w:rsidRPr="00533B18">
        <w:rPr>
          <w:color w:val="000000"/>
          <w:sz w:val="28"/>
          <w:szCs w:val="28"/>
        </w:rPr>
        <w:t xml:space="preserve">. На телевидении и радио любой контакт с аудиторией продолжается некоторое время. Часть аудитории может успеть за это время получить информацию, а другая часть нет. В </w:t>
      </w:r>
      <w:r w:rsidRPr="00533B18">
        <w:rPr>
          <w:color w:val="000000"/>
          <w:sz w:val="28"/>
          <w:szCs w:val="28"/>
          <w:shd w:val="clear" w:color="auto" w:fill="FFFFFF"/>
        </w:rPr>
        <w:t>печатных изданиях, информационное сообщение можно сохранить и еще не раз к нему вернуться, перечитать при необходимости, а также передать другому</w:t>
      </w:r>
      <w:r w:rsidR="00F055FD">
        <w:rPr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533B18">
        <w:rPr>
          <w:iCs/>
          <w:color w:val="000000"/>
          <w:sz w:val="28"/>
          <w:szCs w:val="28"/>
        </w:rPr>
        <w:t>Разнообразие читателей.</w:t>
      </w:r>
      <w:r w:rsidRPr="00533B18">
        <w:rPr>
          <w:color w:val="000000"/>
          <w:sz w:val="28"/>
          <w:szCs w:val="28"/>
        </w:rPr>
        <w:t xml:space="preserve"> Эффективность размещения информации в </w:t>
      </w:r>
      <w:r w:rsidRPr="00533B18">
        <w:rPr>
          <w:color w:val="000000"/>
          <w:sz w:val="28"/>
          <w:szCs w:val="28"/>
          <w:shd w:val="clear" w:color="auto" w:fill="FFFFFF"/>
        </w:rPr>
        <w:t xml:space="preserve">печатных средствах массовой информации зависит в первую очередь от </w:t>
      </w:r>
      <w:r w:rsidRPr="00533B18">
        <w:rPr>
          <w:color w:val="000000"/>
          <w:sz w:val="28"/>
          <w:szCs w:val="28"/>
          <w:shd w:val="clear" w:color="auto" w:fill="FFFFFF"/>
        </w:rPr>
        <w:lastRenderedPageBreak/>
        <w:t xml:space="preserve">выбора издания, который адресован определенному кругу читателей. </w:t>
      </w:r>
      <w:r w:rsidRPr="00533B18">
        <w:rPr>
          <w:color w:val="000000"/>
          <w:sz w:val="28"/>
          <w:szCs w:val="28"/>
        </w:rPr>
        <w:t xml:space="preserve"> Подобную направленность информации при помощи телевидения, радио и нару</w:t>
      </w:r>
      <w:r w:rsidR="00F055FD">
        <w:rPr>
          <w:color w:val="000000"/>
          <w:sz w:val="28"/>
          <w:szCs w:val="28"/>
        </w:rPr>
        <w:t>жной рекламы достигнуть сложнее;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533B18">
        <w:rPr>
          <w:iCs/>
          <w:color w:val="000000"/>
          <w:sz w:val="28"/>
          <w:szCs w:val="28"/>
        </w:rPr>
        <w:t>Мобильность</w:t>
      </w:r>
      <w:r w:rsidRPr="00533B18">
        <w:rPr>
          <w:i/>
          <w:iCs/>
          <w:color w:val="000000"/>
          <w:sz w:val="28"/>
          <w:szCs w:val="28"/>
        </w:rPr>
        <w:t>.</w:t>
      </w:r>
      <w:r w:rsidRPr="00533B18">
        <w:rPr>
          <w:color w:val="000000"/>
          <w:sz w:val="28"/>
          <w:szCs w:val="28"/>
        </w:rPr>
        <w:t xml:space="preserve"> Печатные издания </w:t>
      </w:r>
      <w:r w:rsidR="00F055FD">
        <w:rPr>
          <w:color w:val="000000"/>
          <w:sz w:val="28"/>
          <w:szCs w:val="28"/>
        </w:rPr>
        <w:t>можно брать с собой повсюду;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533B18">
        <w:rPr>
          <w:iCs/>
          <w:color w:val="000000"/>
          <w:sz w:val="28"/>
          <w:szCs w:val="28"/>
        </w:rPr>
        <w:t>Возможность получения статистических данных</w:t>
      </w:r>
      <w:r w:rsidRPr="00533B18">
        <w:rPr>
          <w:color w:val="000000"/>
          <w:sz w:val="28"/>
          <w:szCs w:val="28"/>
        </w:rPr>
        <w:t>. Учет распространения изданий дает возможность исследовать читательскую аудиторию.</w:t>
      </w:r>
    </w:p>
    <w:p w:rsidR="00533B18" w:rsidRPr="00533B18" w:rsidRDefault="00533B18" w:rsidP="00533B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издания можно классифицировать на такие категории как: национальные и региональные. Они в свою очередь делятся на:</w:t>
      </w:r>
    </w:p>
    <w:p w:rsidR="00533B18" w:rsidRPr="00533B18" w:rsidRDefault="00533B18" w:rsidP="00533B1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Деловые</w:t>
      </w:r>
      <w:r w:rsidR="00F05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Общественные</w:t>
      </w:r>
      <w:r w:rsidR="00F05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Информационно-развлекательные</w:t>
      </w:r>
      <w:r w:rsidR="00F055F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sz w:val="28"/>
          <w:szCs w:val="28"/>
        </w:rPr>
        <w:t>Специализированные издания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sz w:val="28"/>
          <w:szCs w:val="28"/>
        </w:rPr>
        <w:t>Справочники и ежегодники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же очень важный аспект – способы распространения  печатных изданий:</w:t>
      </w:r>
    </w:p>
    <w:p w:rsidR="00533B18" w:rsidRPr="00533B18" w:rsidRDefault="00533B18" w:rsidP="00533B18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Розничная продажа</w:t>
      </w:r>
      <w:r w:rsidR="00F05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Бесплатное распространение</w:t>
      </w:r>
      <w:r w:rsidR="00F05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a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Подписка</w:t>
      </w:r>
      <w:r w:rsidR="00F05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sz w:val="28"/>
          <w:szCs w:val="28"/>
        </w:rPr>
        <w:t>Стоит отметить, что информация, опубликованная в печатных средствах массовой информации, может выгляд</w:t>
      </w:r>
      <w:r w:rsidR="00F055FD">
        <w:rPr>
          <w:sz w:val="28"/>
          <w:szCs w:val="28"/>
        </w:rPr>
        <w:t xml:space="preserve">еть как публичное обращение, так </w:t>
      </w:r>
      <w:r w:rsidRPr="00533B18">
        <w:rPr>
          <w:sz w:val="28"/>
          <w:szCs w:val="28"/>
        </w:rPr>
        <w:t xml:space="preserve">и как специальный проект в </w:t>
      </w:r>
      <w:r w:rsidRPr="00533B18">
        <w:rPr>
          <w:color w:val="000000"/>
          <w:sz w:val="28"/>
          <w:szCs w:val="28"/>
          <w:shd w:val="clear" w:color="auto" w:fill="FFFFFF"/>
        </w:rPr>
        <w:t>нестандартном формате, а также как вложение в издание (буклеты, пробники, купоны и т.п.).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sz w:val="28"/>
          <w:szCs w:val="28"/>
        </w:rPr>
        <w:t>Реклама в журналах является эффективным инструментом для достижения определенной ниши целевой аудитории, но может быть дорогостоящей</w:t>
      </w:r>
      <w:r w:rsidRPr="00533B18">
        <w:rPr>
          <w:rStyle w:val="a4"/>
          <w:sz w:val="28"/>
          <w:szCs w:val="28"/>
        </w:rPr>
        <w:footnoteReference w:id="54"/>
      </w:r>
      <w:r w:rsidRPr="00533B18">
        <w:rPr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sz w:val="28"/>
          <w:szCs w:val="28"/>
        </w:rPr>
        <w:t>Таким образом, можно выделить следующие преимущества и недостатки</w:t>
      </w:r>
      <w:r w:rsidRPr="00533B18">
        <w:rPr>
          <w:color w:val="000000"/>
          <w:sz w:val="27"/>
          <w:szCs w:val="27"/>
          <w:shd w:val="clear" w:color="auto" w:fill="FFFFFF"/>
        </w:rPr>
        <w:t xml:space="preserve"> </w:t>
      </w:r>
      <w:r w:rsidRPr="00533B18">
        <w:rPr>
          <w:color w:val="000000"/>
          <w:sz w:val="28"/>
          <w:szCs w:val="28"/>
          <w:shd w:val="clear" w:color="auto" w:fill="FFFFFF"/>
        </w:rPr>
        <w:t>печатных средств массовой информации.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color w:val="000000"/>
          <w:sz w:val="28"/>
          <w:szCs w:val="28"/>
          <w:shd w:val="clear" w:color="auto" w:fill="FFFFFF"/>
        </w:rPr>
        <w:lastRenderedPageBreak/>
        <w:t>Преимущества: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Ежедневная величина и многообразие. «Никакие другие средства массовой информации не располагают ежедневной аудиторией такой величины и размаха»</w:t>
      </w:r>
      <w:r w:rsidRPr="00533B1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5"/>
      </w: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Количество передаваемой информации. «Никакие другие средства массовой информации не предлагают своей аудитории информацию столь глубокую и в то же время столь широкого диапазона»</w:t>
      </w:r>
      <w:r w:rsidRPr="00533B1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56"/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 дешевый способ распространения информации по сравнению с наружной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рекламой, телевидением и радио;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Возможная оригинальность подачи информации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3B18">
        <w:rPr>
          <w:iCs/>
          <w:color w:val="000000"/>
          <w:sz w:val="28"/>
          <w:szCs w:val="28"/>
        </w:rPr>
        <w:t>Возможность получения статистических данных</w:t>
      </w:r>
      <w:r w:rsidRPr="00533B18">
        <w:rPr>
          <w:color w:val="000000"/>
          <w:sz w:val="28"/>
          <w:szCs w:val="28"/>
        </w:rPr>
        <w:t>. Учет распространения изданий дает возможность исследовать читательскую аудиторию</w:t>
      </w:r>
      <w:r w:rsidR="00F055FD">
        <w:rPr>
          <w:color w:val="000000"/>
          <w:sz w:val="28"/>
          <w:szCs w:val="28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многократного обращения к информации со стороны потенциальных потребителей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Мобильность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Default="00533B18" w:rsidP="00533B18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 размещения информации в определенном издании и определенной рублике. У печатных изданий существует жесткая специализация, а значит и жесткая сегментация аудитории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055FD" w:rsidRPr="00533B18" w:rsidRDefault="00F055FD" w:rsidP="00F055FD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3B18" w:rsidRPr="00533B18" w:rsidRDefault="00533B18" w:rsidP="00533B18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Недостатки:</w:t>
      </w:r>
    </w:p>
    <w:p w:rsidR="00533B18" w:rsidRPr="00533B18" w:rsidRDefault="00533B18" w:rsidP="00533B1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Ограниченные возможности полиграфии по сравнению с другими средствами массовой информации</w:t>
      </w:r>
      <w:r w:rsidR="00F05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F055FD" w:rsidP="00533B1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Статичность. То есть</w:t>
      </w:r>
      <w:r w:rsidR="00533B18"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отсутствие аспектов присущих телевидению, а так же отсутствие звуковых возможностей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Перегруженность информацией.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DFEFF"/>
        </w:rPr>
      </w:pPr>
      <w:r w:rsidRPr="00533B18">
        <w:rPr>
          <w:b/>
          <w:sz w:val="28"/>
          <w:szCs w:val="28"/>
        </w:rPr>
        <w:t>Наружная реклама</w:t>
      </w:r>
      <w:r w:rsidRPr="00533B18">
        <w:rPr>
          <w:sz w:val="28"/>
          <w:szCs w:val="28"/>
        </w:rPr>
        <w:t xml:space="preserve"> является одним из самых древних средств </w:t>
      </w:r>
      <w:r w:rsidRPr="00533B18">
        <w:rPr>
          <w:sz w:val="28"/>
          <w:szCs w:val="28"/>
        </w:rPr>
        <w:lastRenderedPageBreak/>
        <w:t xml:space="preserve">коммуникации. В ходе истории наружная реклама развивалась и на </w:t>
      </w:r>
      <w:r w:rsidR="00F055FD">
        <w:rPr>
          <w:sz w:val="28"/>
          <w:szCs w:val="28"/>
        </w:rPr>
        <w:t>настоящий</w:t>
      </w:r>
      <w:r w:rsidRPr="00533B18">
        <w:rPr>
          <w:sz w:val="28"/>
          <w:szCs w:val="28"/>
        </w:rPr>
        <w:t xml:space="preserve"> момент понятие «наружная реклама</w:t>
      </w:r>
      <w:r w:rsidRPr="00533B18">
        <w:rPr>
          <w:b/>
          <w:sz w:val="28"/>
          <w:szCs w:val="28"/>
        </w:rPr>
        <w:t>»</w:t>
      </w:r>
      <w:r w:rsidRPr="00533B18">
        <w:rPr>
          <w:sz w:val="28"/>
          <w:szCs w:val="28"/>
        </w:rPr>
        <w:t xml:space="preserve"> включает в себя как непосредственно</w:t>
      </w:r>
      <w:r w:rsidRPr="00533B18">
        <w:rPr>
          <w:sz w:val="28"/>
          <w:szCs w:val="28"/>
          <w:shd w:val="clear" w:color="auto" w:fill="FDFEFF"/>
        </w:rPr>
        <w:t xml:space="preserve"> наружную рекламу (билборды, растяжки, стопперы) и внутреннюю (таблички, указатели), так и транспортную рекламу (на бортах различного вида транспорта). В рамках данного исследования детально потенциал каждого из них раскрыт не будет.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DFEFF"/>
        </w:rPr>
      </w:pPr>
      <w:r w:rsidRPr="00533B18">
        <w:rPr>
          <w:sz w:val="28"/>
          <w:szCs w:val="28"/>
          <w:shd w:val="clear" w:color="auto" w:fill="FDFEFF"/>
        </w:rPr>
        <w:t xml:space="preserve">В связи с тем что, что жизнь становится чрезвычайно насыщенной рекламой, избегание </w:t>
      </w:r>
      <w:r w:rsidR="00F055FD">
        <w:rPr>
          <w:sz w:val="28"/>
          <w:szCs w:val="28"/>
          <w:shd w:val="clear" w:color="auto" w:fill="FDFEFF"/>
        </w:rPr>
        <w:t>ее</w:t>
      </w:r>
      <w:r w:rsidRPr="00533B18">
        <w:rPr>
          <w:sz w:val="28"/>
          <w:szCs w:val="28"/>
          <w:shd w:val="clear" w:color="auto" w:fill="FDFEFF"/>
        </w:rPr>
        <w:t xml:space="preserve"> вносит серьезные изменения в традиционные маркетинговые модели по причине фильтрации рекламных сообщений потребителями. Наружная реклама единственная форма, которая обладает </w:t>
      </w:r>
      <w:r w:rsidR="00F055FD">
        <w:rPr>
          <w:sz w:val="28"/>
          <w:szCs w:val="28"/>
          <w:shd w:val="clear" w:color="auto" w:fill="FDFEFF"/>
        </w:rPr>
        <w:t>«</w:t>
      </w:r>
      <w:r w:rsidRPr="00533B18">
        <w:rPr>
          <w:sz w:val="28"/>
          <w:szCs w:val="28"/>
          <w:shd w:val="clear" w:color="auto" w:fill="FDFEFF"/>
        </w:rPr>
        <w:t>иммунитетом</w:t>
      </w:r>
      <w:r w:rsidR="00F055FD">
        <w:rPr>
          <w:sz w:val="28"/>
          <w:szCs w:val="28"/>
          <w:shd w:val="clear" w:color="auto" w:fill="FDFEFF"/>
        </w:rPr>
        <w:t>»</w:t>
      </w:r>
      <w:r w:rsidRPr="00533B18">
        <w:rPr>
          <w:sz w:val="28"/>
          <w:szCs w:val="28"/>
          <w:shd w:val="clear" w:color="auto" w:fill="FDFEFF"/>
        </w:rPr>
        <w:t xml:space="preserve"> к игнорированию покупателями. Она не может быть выключена, переключена, перелистана на другую страницу или выкинута</w:t>
      </w:r>
      <w:r w:rsidRPr="00533B18">
        <w:rPr>
          <w:rStyle w:val="a4"/>
          <w:sz w:val="28"/>
          <w:szCs w:val="28"/>
          <w:shd w:val="clear" w:color="auto" w:fill="FDFEFF"/>
        </w:rPr>
        <w:footnoteReference w:id="57"/>
      </w:r>
      <w:r w:rsidRPr="00533B18">
        <w:rPr>
          <w:sz w:val="28"/>
          <w:szCs w:val="28"/>
          <w:shd w:val="clear" w:color="auto" w:fill="FDFEFF"/>
        </w:rPr>
        <w:t>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В различных ситуациях и в различных местах, люди уделяют наружной рекламе самое различное время. В большинстве исследований принято считать, что человек движется относительно рекламы и у него сравнительно немного времени на получение информации. «В таком случае используются простые средства передачи информации – ясная композиция, четкий визуальный образ, короткий текст, крупный шрифт и так далее. Наиболее эффективной может быть имиджевая реклама без телефонов и адресов»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58"/>
      </w:r>
      <w:r w:rsidRPr="00533B18">
        <w:rPr>
          <w:rFonts w:ascii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При размещении наружной рекламы, прежде всего, обращают внимание на ее месторасположение, вид, размер, наличие световых приборов, формат, аудиторию и длительность контакта. Самыми главными факторами ст</w:t>
      </w:r>
      <w:r w:rsidR="00F055FD">
        <w:rPr>
          <w:rFonts w:ascii="Times New Roman" w:hAnsi="Times New Roman" w:cs="Times New Roman"/>
          <w:sz w:val="28"/>
          <w:szCs w:val="28"/>
        </w:rPr>
        <w:t xml:space="preserve">оимости размещения, помимо выше </w:t>
      </w:r>
      <w:r w:rsidRPr="00533B18">
        <w:rPr>
          <w:rFonts w:ascii="Times New Roman" w:hAnsi="Times New Roman" w:cs="Times New Roman"/>
          <w:sz w:val="28"/>
          <w:szCs w:val="28"/>
        </w:rPr>
        <w:t>указанных, является: формат, срок размещения и место размещения.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По данным исследования проведенным АКАР</w:t>
      </w:r>
      <w:r w:rsidRPr="00533B18">
        <w:rPr>
          <w:rStyle w:val="a4"/>
          <w:sz w:val="28"/>
          <w:szCs w:val="28"/>
        </w:rPr>
        <w:footnoteReference w:id="59"/>
      </w:r>
      <w:r w:rsidRPr="00533B18">
        <w:rPr>
          <w:sz w:val="28"/>
          <w:szCs w:val="28"/>
        </w:rPr>
        <w:t xml:space="preserve">, наружная реклама занимает сравнительно большой объем рекламного рынка. По отношению к </w:t>
      </w:r>
      <w:r w:rsidRPr="00533B18">
        <w:rPr>
          <w:sz w:val="28"/>
          <w:szCs w:val="28"/>
        </w:rPr>
        <w:lastRenderedPageBreak/>
        <w:t>2011 году процент снизился из-за того, что «в 2012 году истек срок договоров больше, чем у половины рекламных конструкций в Москве. И рекламодатели, которые планировали размещаться в «наружке», начали перераспределять свои бюджеты между другими медиа»</w:t>
      </w:r>
      <w:r w:rsidRPr="00533B18">
        <w:rPr>
          <w:rStyle w:val="a4"/>
          <w:sz w:val="28"/>
          <w:szCs w:val="28"/>
        </w:rPr>
        <w:footnoteReference w:id="60"/>
      </w:r>
      <w:r w:rsidRPr="00533B18">
        <w:rPr>
          <w:sz w:val="28"/>
          <w:szCs w:val="28"/>
        </w:rPr>
        <w:t>.</w:t>
      </w:r>
    </w:p>
    <w:p w:rsid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выделить следующие преимущества и недостатки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данного канала коммуникации.</w:t>
      </w:r>
    </w:p>
    <w:p w:rsidR="00533B18" w:rsidRPr="003D72D7" w:rsidRDefault="00533B18" w:rsidP="00533B1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Преимущества:</w:t>
      </w:r>
    </w:p>
    <w:p w:rsidR="00533B18" w:rsidRPr="003D72D7" w:rsidRDefault="00533B18" w:rsidP="00F055FD">
      <w:pPr>
        <w:pStyle w:val="a3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 xml:space="preserve">Формат и многообразие. В силу своего многообразия, форм и вариантов исполнения наружная реклама привлекает 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72D7">
        <w:rPr>
          <w:rFonts w:ascii="Times New Roman" w:eastAsia="Times New Roman" w:hAnsi="Times New Roman" w:cs="Times New Roman"/>
          <w:sz w:val="28"/>
          <w:szCs w:val="28"/>
        </w:rPr>
        <w:t xml:space="preserve"> себе много внимания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B18" w:rsidRPr="003D72D7" w:rsidRDefault="00533B18" w:rsidP="00F055FD">
      <w:pPr>
        <w:pStyle w:val="a3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>Размещение. Масштабность и количество мест, для размещения наружной рекламы предоставляет возможность размещения именно там, где чаще всего бывают представители целевой аудитории. Грамотный выбор места размещения наружной рекламы способствует увеличению пот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ока клиентов;</w:t>
      </w:r>
    </w:p>
    <w:p w:rsidR="00533B18" w:rsidRPr="003D72D7" w:rsidRDefault="00533B18" w:rsidP="00F055FD">
      <w:pPr>
        <w:pStyle w:val="a3"/>
        <w:numPr>
          <w:ilvl w:val="0"/>
          <w:numId w:val="17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>Повторение информации. Зачастую, наружная рек</w:t>
      </w:r>
      <w:r w:rsidR="00F055FD">
        <w:rPr>
          <w:rFonts w:ascii="Times New Roman" w:eastAsia="Times New Roman" w:hAnsi="Times New Roman" w:cs="Times New Roman"/>
          <w:sz w:val="28"/>
          <w:szCs w:val="28"/>
        </w:rPr>
        <w:t>лама размещается с повтором. Поэтому</w:t>
      </w:r>
      <w:r w:rsidRPr="003D72D7">
        <w:rPr>
          <w:rFonts w:ascii="Times New Roman" w:eastAsia="Times New Roman" w:hAnsi="Times New Roman" w:cs="Times New Roman"/>
          <w:sz w:val="28"/>
          <w:szCs w:val="28"/>
        </w:rPr>
        <w:t xml:space="preserve"> потенциальные клиенты могу ее видеть неоднократно за день, что способствует лучшему запоминанию информации.</w:t>
      </w:r>
      <w:r w:rsidRPr="003D72D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D72D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Недостатки:</w:t>
      </w:r>
    </w:p>
    <w:p w:rsidR="00533B18" w:rsidRPr="003D72D7" w:rsidRDefault="00533B18" w:rsidP="00F055FD">
      <w:pPr>
        <w:pStyle w:val="a3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>Возможность частичной передачи информации. Все сообщения в наружной рекламе должны быть краткими и лаконичными, вызывать ассоциации для лучшего запоминания информации</w:t>
      </w:r>
      <w:r w:rsidR="0033018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3B18" w:rsidRPr="003D72D7" w:rsidRDefault="00533B18" w:rsidP="00F055FD">
      <w:pPr>
        <w:pStyle w:val="a3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>Соседство с сообщениями конкурентов или с просто неудачными сообщениями. Такое соседство может вызвать как негативную реакцию на сообщение, так и стать подкреплением п</w:t>
      </w:r>
      <w:r w:rsidR="0033018A">
        <w:rPr>
          <w:rFonts w:ascii="Times New Roman" w:eastAsia="Times New Roman" w:hAnsi="Times New Roman" w:cs="Times New Roman"/>
          <w:sz w:val="28"/>
          <w:szCs w:val="28"/>
        </w:rPr>
        <w:t>озиции конкурентов;</w:t>
      </w:r>
    </w:p>
    <w:p w:rsidR="00533B18" w:rsidRPr="003D72D7" w:rsidRDefault="00533B18" w:rsidP="00F055FD">
      <w:pPr>
        <w:pStyle w:val="a3"/>
        <w:numPr>
          <w:ilvl w:val="0"/>
          <w:numId w:val="18"/>
        </w:numPr>
        <w:spacing w:after="0" w:line="36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2D7">
        <w:rPr>
          <w:rFonts w:ascii="Times New Roman" w:eastAsia="Times New Roman" w:hAnsi="Times New Roman" w:cs="Times New Roman"/>
          <w:sz w:val="28"/>
          <w:szCs w:val="28"/>
        </w:rPr>
        <w:t xml:space="preserve">Природный фактор. Сообщение может стать нечитаемым, по причине износа, порчи его носителя. Примером может послужить стихийное </w:t>
      </w:r>
      <w:r w:rsidRPr="003D72D7">
        <w:rPr>
          <w:rFonts w:ascii="Times New Roman" w:eastAsia="Times New Roman" w:hAnsi="Times New Roman" w:cs="Times New Roman"/>
          <w:sz w:val="28"/>
          <w:szCs w:val="28"/>
        </w:rPr>
        <w:lastRenderedPageBreak/>
        <w:t>бедствие, вандализм или оно может просто быть скрыто чем-то. В таком случае возникает потребность в его замене или реставрации.</w:t>
      </w:r>
    </w:p>
    <w:p w:rsidR="00533B18" w:rsidRPr="00533B18" w:rsidRDefault="00533B18" w:rsidP="00533B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Выставки</w:t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презентации пользуются большой популярностью во всем мире. Они способствуют привлечению внимания огромного числа потенциальных клиентов.</w:t>
      </w:r>
    </w:p>
    <w:p w:rsidR="00533B18" w:rsidRPr="00533B18" w:rsidRDefault="00533B18" w:rsidP="00533B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и любые подобные мероприятия, люди обычно посещают в свободное время и все их внимание сконцентрировано именно на этом. Выставки по своей сути живописны и проводятся на рыночных площадках. Это место, куда можно отправиться семьей, где можно встретить много знакомых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61"/>
      </w:r>
      <w:r w:rsidRPr="00533B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Фрэнк Джефкинс</w:t>
      </w:r>
      <w:r w:rsidRPr="00533B18">
        <w:rPr>
          <w:rStyle w:val="a4"/>
          <w:sz w:val="28"/>
          <w:szCs w:val="28"/>
        </w:rPr>
        <w:footnoteReference w:id="62"/>
      </w:r>
      <w:r w:rsidRPr="00533B18">
        <w:rPr>
          <w:sz w:val="28"/>
          <w:szCs w:val="28"/>
        </w:rPr>
        <w:t xml:space="preserve"> приводит следующие формы выставок: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Для широкой публики. Такие выставки проводятся в специализированных выставочных залах и базируются на общих тематиках: отдых, хобби, путешествия, дом и т.д.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3B18">
        <w:rPr>
          <w:sz w:val="28"/>
          <w:szCs w:val="28"/>
        </w:rPr>
        <w:t xml:space="preserve">Деловые и торговые. Такая форма выставок является специализированными. Подобные выставки направлены на заинтересованных специалистов, получивших пригласительные билеты, либо купивши их. 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На открытом воздухе. Подобные выставки устраиваются для демонстрации габаритных моделей или для красочного шоу. Примером служат такие выставки как авиационные, сельскохозяйственные  выставки и т.д.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3B18">
        <w:rPr>
          <w:sz w:val="28"/>
          <w:szCs w:val="28"/>
        </w:rPr>
        <w:t xml:space="preserve">Передвижные или переносные. Выставки, которые проводятся в разных местах, по нескольким городам. Таким выставкам свойственны мобильные экспозиции, которые легко транспортируются.  </w:t>
      </w:r>
    </w:p>
    <w:p w:rsidR="00533B18" w:rsidRPr="00533B18" w:rsidRDefault="00533B18" w:rsidP="00533B18">
      <w:pPr>
        <w:pStyle w:val="a8"/>
        <w:widowControl w:val="0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3B18">
        <w:rPr>
          <w:sz w:val="28"/>
          <w:szCs w:val="28"/>
        </w:rPr>
        <w:t xml:space="preserve">Статичные выставки. Выставки свойственные некоторым предприятиям, которые выставляют свои достижения в специализированных заданиях </w:t>
      </w:r>
      <w:r w:rsidR="0033018A">
        <w:rPr>
          <w:sz w:val="28"/>
          <w:szCs w:val="28"/>
        </w:rPr>
        <w:t>или</w:t>
      </w:r>
      <w:r w:rsidRPr="00533B18">
        <w:rPr>
          <w:sz w:val="28"/>
          <w:szCs w:val="28"/>
        </w:rPr>
        <w:t xml:space="preserve"> в своих помещениях. 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33B18">
        <w:rPr>
          <w:sz w:val="28"/>
          <w:szCs w:val="28"/>
        </w:rPr>
        <w:lastRenderedPageBreak/>
        <w:t xml:space="preserve">Основная ценность выставок и </w:t>
      </w:r>
      <w:r w:rsidRPr="00533B18">
        <w:rPr>
          <w:color w:val="000000"/>
          <w:sz w:val="28"/>
          <w:szCs w:val="28"/>
        </w:rPr>
        <w:t>подобных мероприятий состоит в том, что она привлекает к себе множество посетителей, причем не только внутри страны, но и за ее пределами.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33B18">
        <w:rPr>
          <w:color w:val="000000"/>
          <w:sz w:val="28"/>
          <w:szCs w:val="28"/>
        </w:rPr>
        <w:t>Выставки и любые подобные мероприятия являются отличным способом для привлечения журналистов. Журналисты в данном случае являются св</w:t>
      </w:r>
      <w:r w:rsidR="0033018A">
        <w:rPr>
          <w:color w:val="000000"/>
          <w:sz w:val="28"/>
          <w:szCs w:val="28"/>
        </w:rPr>
        <w:t>язующим звеном между происходящи</w:t>
      </w:r>
      <w:r w:rsidRPr="00533B18">
        <w:rPr>
          <w:color w:val="000000"/>
          <w:sz w:val="28"/>
          <w:szCs w:val="28"/>
        </w:rPr>
        <w:t xml:space="preserve">м событием и средствами массовой информации. При грамотной работе с журналистами можно добиться бесплатного размещения в средствах массовой информации, тем самым охватывая еще большее количество </w:t>
      </w:r>
      <w:r w:rsidRPr="00533B18">
        <w:rPr>
          <w:bCs/>
          <w:color w:val="000000"/>
          <w:sz w:val="28"/>
          <w:szCs w:val="28"/>
          <w:shd w:val="clear" w:color="auto" w:fill="FFFFFF"/>
        </w:rPr>
        <w:t>представителей</w:t>
      </w:r>
      <w:r w:rsidRPr="00533B18">
        <w:rPr>
          <w:color w:val="000000"/>
          <w:sz w:val="28"/>
          <w:szCs w:val="28"/>
        </w:rPr>
        <w:t xml:space="preserve"> целевой аудитории.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33B18">
        <w:rPr>
          <w:color w:val="000000"/>
          <w:sz w:val="28"/>
          <w:szCs w:val="28"/>
        </w:rPr>
        <w:t xml:space="preserve">Для подготовки к выставке требуется достаточно много времени. Детально подготавливается план предстоящего мероприятия, концепция, средства привлечения внимания посетителей и многое другое. Также большое внимание уделяется стенду, который будет привлекать внимание посетителей не только своим внешним видом, но и действиями, происходящими на нем. Значительную роль на выставках играют не только </w:t>
      </w:r>
      <w:r w:rsidR="0033018A">
        <w:rPr>
          <w:color w:val="000000"/>
          <w:sz w:val="28"/>
          <w:szCs w:val="28"/>
        </w:rPr>
        <w:t>указанные</w:t>
      </w:r>
      <w:r w:rsidRPr="00533B18">
        <w:rPr>
          <w:color w:val="000000"/>
          <w:sz w:val="28"/>
          <w:szCs w:val="28"/>
        </w:rPr>
        <w:t xml:space="preserve"> факторы, но и персонал. Представители компании должны быть обаятельны, быть специалистами в отрасли компании, на которую работают, знать в деталях, чем занимается компания</w:t>
      </w:r>
      <w:r w:rsidR="0033018A">
        <w:rPr>
          <w:color w:val="000000"/>
          <w:sz w:val="28"/>
          <w:szCs w:val="28"/>
        </w:rPr>
        <w:t>,</w:t>
      </w:r>
      <w:r w:rsidRPr="00533B18">
        <w:rPr>
          <w:color w:val="000000"/>
          <w:sz w:val="28"/>
          <w:szCs w:val="28"/>
        </w:rPr>
        <w:t xml:space="preserve"> и грамотно отвечать на поставленные вопросы посетителям.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3B18">
        <w:rPr>
          <w:sz w:val="28"/>
          <w:szCs w:val="28"/>
        </w:rPr>
        <w:t>Можно выделить следующие преимущества и недостатки</w:t>
      </w:r>
      <w:r w:rsidRPr="00533B18">
        <w:rPr>
          <w:color w:val="000000"/>
          <w:sz w:val="28"/>
          <w:szCs w:val="28"/>
          <w:shd w:val="clear" w:color="auto" w:fill="FFFFFF"/>
        </w:rPr>
        <w:t xml:space="preserve"> коммуникации с потенциальными потребителями через данный канал.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Преимущества: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Каждое мероприятие имеет свою специализацию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Максимальное внимание. Все внимание посетителей приковано только к мероприятию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Информирование. По ходу мероприятия потенциальные потребители получают исчерпывающую информацию о самой компании, ее товарах или услугах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Прямое взаимодействие с потенциальными клиентами. В ходе мероприятия, можно установить хорошие отношения, что в дальнейшем поспособствует развитию связей в дальнейшем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Привлечение средств массовой информации. При грамотной работе с журналистами, можно получить бесплатное размещение информации в различных средствах массовой информации, тем самым охватывая еще большее количество п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редставителей целевой аудитории;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Демонстрация. В отличие от того как товары представляются в различных средствах массовой информации, выставка – идеальная возможность продемонстрировать его во всей красе и дать по нему исчерпывающую</w:t>
      </w:r>
      <w:r w:rsidR="0033018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информацию и консультацию.;</w:t>
      </w:r>
    </w:p>
    <w:p w:rsidR="00533B18" w:rsidRPr="00533B18" w:rsidRDefault="00533B18" w:rsidP="00533B18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Незамедлительная обратная связь. В ходе выставки есть возможность получить отзывы от посетителей.</w:t>
      </w:r>
    </w:p>
    <w:p w:rsidR="00533B18" w:rsidRPr="00533B18" w:rsidRDefault="00533B18" w:rsidP="00533B18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B18" w:rsidRPr="00533B18" w:rsidRDefault="00533B18" w:rsidP="00533B18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33B1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Недостатки</w:t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33B18" w:rsidRPr="00533B18" w:rsidRDefault="00533B18" w:rsidP="00533B18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3B1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Большие финансовые и временные затраты. Требуется достаточно много времени на подготовку к выставке, на создание плана, концепции, материалов, стенда, средств для привлечения внимания и т.д.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B18" w:rsidRPr="00533B18" w:rsidRDefault="00533B18" w:rsidP="00533B18">
      <w:pPr>
        <w:pStyle w:val="11"/>
      </w:pPr>
      <w:r w:rsidRPr="00533B18">
        <w:t>Интернет, еще совсем недавно рассматривался, как средство для поиска нужной информации, хранения</w:t>
      </w:r>
      <w:r w:rsidR="0033018A">
        <w:t xml:space="preserve"> информационных блоков и доступа</w:t>
      </w:r>
      <w:r w:rsidRPr="00533B18">
        <w:t xml:space="preserve"> к ним, а также как средство развлечения.</w:t>
      </w:r>
    </w:p>
    <w:p w:rsidR="00533B18" w:rsidRPr="00533B18" w:rsidRDefault="00533B18" w:rsidP="00533B18">
      <w:pPr>
        <w:pStyle w:val="11"/>
      </w:pPr>
      <w:r w:rsidRPr="00533B18">
        <w:t>Филип Котлер в своей работе «</w:t>
      </w:r>
      <w:r w:rsidRPr="00533B18">
        <w:rPr>
          <w:rStyle w:val="a7"/>
        </w:rPr>
        <w:t>Основы маркетинга</w:t>
      </w:r>
      <w:r w:rsidR="0033018A">
        <w:t>» говорит о том, что</w:t>
      </w:r>
      <w:r w:rsidRPr="00533B18">
        <w:t xml:space="preserve"> реклама в сфере Интернет является: «открытым оповещением о товарах идеях и начинаниях, которое проводиться с использованием возможностей Сети: отдельных сайтов, каталогов, поисковых систем, периодических изданий, статей, объявлений, гиперссылок, баннеров, рекламных страниц, </w:t>
      </w:r>
      <w:r w:rsidRPr="00533B18">
        <w:lastRenderedPageBreak/>
        <w:t xml:space="preserve">интерактивных роликов, рассылки посредством </w:t>
      </w:r>
      <w:r w:rsidRPr="00533B18">
        <w:rPr>
          <w:lang w:val="en-US"/>
        </w:rPr>
        <w:t>e</w:t>
      </w:r>
      <w:r w:rsidRPr="00533B18">
        <w:t>-</w:t>
      </w:r>
      <w:r w:rsidRPr="00533B18">
        <w:rPr>
          <w:lang w:val="en-US"/>
        </w:rPr>
        <w:t>mail</w:t>
      </w:r>
      <w:r w:rsidRPr="00533B18">
        <w:t xml:space="preserve"> и т.д., для достижения разнообразных целей рекламодателя»</w:t>
      </w:r>
      <w:r w:rsidRPr="00533B18">
        <w:rPr>
          <w:rStyle w:val="a4"/>
        </w:rPr>
        <w:footnoteReference w:id="63"/>
      </w:r>
      <w:r w:rsidRPr="00533B18">
        <w:t>.</w:t>
      </w:r>
    </w:p>
    <w:p w:rsidR="00533B18" w:rsidRPr="00533B18" w:rsidRDefault="00533B18" w:rsidP="00533B18">
      <w:pPr>
        <w:pStyle w:val="11"/>
      </w:pPr>
      <w:r w:rsidRPr="00533B18">
        <w:t>Исходя из этого определения, можно говорить о том, что формат сети Интернет дает возможность разместить наиболее исчерпывающую информацию.</w:t>
      </w:r>
    </w:p>
    <w:p w:rsidR="00533B18" w:rsidRPr="00533B18" w:rsidRDefault="00533B18" w:rsidP="00533B18">
      <w:pPr>
        <w:pStyle w:val="11"/>
      </w:pPr>
      <w:r w:rsidRPr="00533B18">
        <w:t>На сегодняшний день, информационное сопровож</w:t>
      </w:r>
      <w:r w:rsidR="0033018A">
        <w:t>дение в сфере Интернет является</w:t>
      </w:r>
      <w:r w:rsidRPr="00533B18">
        <w:t xml:space="preserve"> «открытым оповещением о товарах идеях и начинаниях, которое проводиться с использованием возможностей Сети: отдельных сайтов, каталогов, поисковых систем, периодических изданий, статей, объявлений, гиперссылок, баннеров, рекламных страниц, интерактивных роликов, рассылки посредством </w:t>
      </w:r>
      <w:r w:rsidRPr="00533B18">
        <w:rPr>
          <w:lang w:val="en-US"/>
        </w:rPr>
        <w:t>e</w:t>
      </w:r>
      <w:r w:rsidRPr="00533B18">
        <w:t>-</w:t>
      </w:r>
      <w:r w:rsidRPr="00533B18">
        <w:rPr>
          <w:lang w:val="en-US"/>
        </w:rPr>
        <w:t>mail</w:t>
      </w:r>
      <w:r w:rsidRPr="00533B18">
        <w:t xml:space="preserve"> и т.д., для достижения разнообразных целей рекламодателя»</w:t>
      </w:r>
      <w:r w:rsidRPr="00533B18">
        <w:rPr>
          <w:rStyle w:val="a4"/>
        </w:rPr>
        <w:footnoteReference w:id="64"/>
      </w:r>
      <w:r w:rsidRPr="00533B18">
        <w:t>.</w:t>
      </w:r>
    </w:p>
    <w:p w:rsidR="00533B18" w:rsidRPr="00533B18" w:rsidRDefault="00533B18" w:rsidP="00533B18">
      <w:pPr>
        <w:pStyle w:val="11"/>
        <w:rPr>
          <w:szCs w:val="28"/>
        </w:rPr>
      </w:pPr>
      <w:r w:rsidRPr="00533B18">
        <w:t xml:space="preserve">Компании, размещая информацию о себе, о своих проектах, </w:t>
      </w:r>
      <w:r w:rsidR="0033018A">
        <w:t>продуктах (услугах) и т.д. на И</w:t>
      </w:r>
      <w:r w:rsidRPr="00533B18">
        <w:t>нтернет-</w:t>
      </w:r>
      <w:r w:rsidRPr="00533B18">
        <w:rPr>
          <w:szCs w:val="28"/>
        </w:rPr>
        <w:t xml:space="preserve">ресурсах хотят добиться </w:t>
      </w:r>
      <w:r w:rsidR="0033018A">
        <w:rPr>
          <w:szCs w:val="28"/>
        </w:rPr>
        <w:t>следующих целей: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Построить виртуальный бизнес или поддержать свой традиционный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Предоставить клиентам специфическую техническую информацию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Увеличить сбыт, сократить торговый персонал или повысить его эффективность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Предложить клиентам альтернативный канал покупки/распространения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Разработать программу управления взаимоотношениями с клиентами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Привлечь новый сегмент потребителей. Выйти на мировой рынок</w:t>
      </w:r>
      <w:r w:rsidR="0033018A">
        <w:rPr>
          <w:szCs w:val="28"/>
        </w:rPr>
        <w:t>;</w:t>
      </w:r>
    </w:p>
    <w:p w:rsidR="00533B18" w:rsidRPr="00533B18" w:rsidRDefault="00533B18" w:rsidP="00533B18">
      <w:pPr>
        <w:pStyle w:val="11"/>
        <w:numPr>
          <w:ilvl w:val="0"/>
          <w:numId w:val="24"/>
        </w:numPr>
        <w:rPr>
          <w:szCs w:val="28"/>
        </w:rPr>
      </w:pPr>
      <w:r w:rsidRPr="00533B18">
        <w:rPr>
          <w:szCs w:val="28"/>
        </w:rPr>
        <w:t>Повысить уровень осведомленности о марке и уровень ее признания</w:t>
      </w:r>
      <w:r w:rsidRPr="00533B18">
        <w:rPr>
          <w:rStyle w:val="a4"/>
          <w:szCs w:val="28"/>
        </w:rPr>
        <w:footnoteReference w:id="65"/>
      </w:r>
      <w:r w:rsidR="0033018A">
        <w:rPr>
          <w:szCs w:val="28"/>
        </w:rPr>
        <w:t>.</w:t>
      </w:r>
    </w:p>
    <w:p w:rsidR="00533B18" w:rsidRPr="00533B18" w:rsidRDefault="00533B18" w:rsidP="00533B18">
      <w:pPr>
        <w:pStyle w:val="a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33B18">
        <w:rPr>
          <w:sz w:val="28"/>
          <w:szCs w:val="28"/>
        </w:rPr>
        <w:t>По данным обзора рекламного рынка телевидения, радио, прессы, наружной рекламы и Интернета, проведенным АКАР</w:t>
      </w:r>
      <w:r w:rsidRPr="00533B18">
        <w:rPr>
          <w:rStyle w:val="a4"/>
          <w:sz w:val="28"/>
          <w:szCs w:val="28"/>
        </w:rPr>
        <w:footnoteReference w:id="66"/>
      </w:r>
      <w:r w:rsidRPr="00533B18">
        <w:rPr>
          <w:sz w:val="28"/>
          <w:szCs w:val="28"/>
        </w:rPr>
        <w:t xml:space="preserve">, можно сделать </w:t>
      </w:r>
      <w:r w:rsidRPr="00533B18">
        <w:rPr>
          <w:sz w:val="28"/>
          <w:szCs w:val="28"/>
        </w:rPr>
        <w:lastRenderedPageBreak/>
        <w:t>вывод, что рынок Интернет является самым быстрорастущим.</w:t>
      </w:r>
    </w:p>
    <w:p w:rsidR="00533B18" w:rsidRPr="00533B18" w:rsidRDefault="00533B18" w:rsidP="00533B18">
      <w:pPr>
        <w:pStyle w:val="11"/>
        <w:ind w:firstLine="709"/>
        <w:rPr>
          <w:szCs w:val="28"/>
        </w:rPr>
      </w:pPr>
      <w:r w:rsidRPr="00533B18">
        <w:rPr>
          <w:szCs w:val="28"/>
        </w:rPr>
        <w:t>В сфере Интернет у информационного сопровождения есть масса преимуществ: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Интернет отличается от других каналов коммуникации интерактивностью, возможностью быстрого внесения корректировок, а так же упрощенным процессом обратной связи и оценки эффективности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67"/>
      </w:r>
      <w:r w:rsidRPr="00533B18">
        <w:rPr>
          <w:rFonts w:ascii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Мультимедийность. Сеть Интернет предоставляет возможность размещать информационные материалы в самой разнообразной форме</w:t>
      </w:r>
      <w:r w:rsidR="0033018A">
        <w:rPr>
          <w:rFonts w:ascii="Times New Roman" w:hAnsi="Times New Roman" w:cs="Times New Roman"/>
          <w:sz w:val="28"/>
          <w:szCs w:val="28"/>
        </w:rPr>
        <w:t xml:space="preserve">: от обычного текста </w:t>
      </w:r>
      <w:r w:rsidRPr="00533B18">
        <w:rPr>
          <w:rFonts w:ascii="Times New Roman" w:hAnsi="Times New Roman" w:cs="Times New Roman"/>
          <w:sz w:val="28"/>
          <w:szCs w:val="28"/>
        </w:rPr>
        <w:t>до видеороликов и игр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68"/>
      </w:r>
      <w:r w:rsidRPr="00533B18">
        <w:rPr>
          <w:rFonts w:ascii="Times New Roman" w:hAnsi="Times New Roman" w:cs="Times New Roman"/>
          <w:sz w:val="28"/>
          <w:szCs w:val="28"/>
        </w:rPr>
        <w:t>. Причем контентом могут обмениваться как компании с их потенциальными потребителями, так и потребители между собой.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 xml:space="preserve">Объем передачи информации. Современные технологии глобальной сети позволяют не только хранить большой объем информации, но и передавать его. Передача и распространение информации может осуществляться по средствам корпоративных Интернет-ресурсов, сообществ в социальных сетях, блогах, форумах и т.д. 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Взаимодействие с целевой аудиторией. Большинство Интернет-ресурсов дают возможность  компаниям размещать всевозможные информационные материалы, а так же вступать с потенциальными клиентами в дискуссии</w:t>
      </w:r>
      <w:r w:rsidRPr="00533B18">
        <w:rPr>
          <w:rStyle w:val="a4"/>
          <w:rFonts w:ascii="Times New Roman" w:hAnsi="Times New Roman" w:cs="Times New Roman"/>
          <w:sz w:val="28"/>
          <w:szCs w:val="28"/>
        </w:rPr>
        <w:footnoteReference w:id="69"/>
      </w:r>
      <w:r w:rsidRPr="00533B18">
        <w:rPr>
          <w:rFonts w:ascii="Times New Roman" w:hAnsi="Times New Roman" w:cs="Times New Roman"/>
          <w:sz w:val="28"/>
          <w:szCs w:val="28"/>
        </w:rPr>
        <w:t>.</w:t>
      </w:r>
    </w:p>
    <w:p w:rsidR="00533B18" w:rsidRPr="00533B18" w:rsidRDefault="00533B18" w:rsidP="00533B18">
      <w:pPr>
        <w:pStyle w:val="11"/>
        <w:numPr>
          <w:ilvl w:val="0"/>
          <w:numId w:val="22"/>
        </w:numPr>
        <w:rPr>
          <w:szCs w:val="28"/>
        </w:rPr>
      </w:pPr>
      <w:r w:rsidRPr="00533B18">
        <w:rPr>
          <w:szCs w:val="28"/>
        </w:rPr>
        <w:t>Скорость распространения информации. Данная сфера позволяет в довольно короткие сроки распространить информационные материалы многим потенциальным клиентам, поэтому информация может обновляться постоянно и оставаться всегда актуальной.</w:t>
      </w:r>
    </w:p>
    <w:p w:rsidR="00533B18" w:rsidRPr="00533B18" w:rsidRDefault="00533B18" w:rsidP="00533B18">
      <w:pPr>
        <w:pStyle w:val="11"/>
        <w:numPr>
          <w:ilvl w:val="0"/>
          <w:numId w:val="22"/>
        </w:numPr>
        <w:rPr>
          <w:szCs w:val="28"/>
        </w:rPr>
      </w:pPr>
      <w:r w:rsidRPr="00533B18">
        <w:rPr>
          <w:szCs w:val="28"/>
        </w:rPr>
        <w:lastRenderedPageBreak/>
        <w:t>Отсутствие границ распространения. Информационное сообщение может быть распространено по всему свету.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Геотаргетинг. Предоставляет возможность показывать информационное сообщение пользователям из определенного региона или места.</w:t>
      </w:r>
    </w:p>
    <w:p w:rsidR="00533B18" w:rsidRPr="00533B18" w:rsidRDefault="00533B18" w:rsidP="00533B18">
      <w:pPr>
        <w:pStyle w:val="11"/>
        <w:numPr>
          <w:ilvl w:val="0"/>
          <w:numId w:val="22"/>
        </w:numPr>
        <w:rPr>
          <w:szCs w:val="28"/>
        </w:rPr>
      </w:pPr>
      <w:r w:rsidRPr="00533B18">
        <w:rPr>
          <w:szCs w:val="28"/>
        </w:rPr>
        <w:t xml:space="preserve">Возможность анализа и интерпретации поведения посетителей. Принципиальная особенность Сети  заключается в том, что владельцем Интернет-ресурсов доступна статистика показов информационных объявлений, откликов и поведения посетителей, оставивших отклик. Это способствует определению как информационных сообщений, так и работы ресурса в целом. </w:t>
      </w:r>
    </w:p>
    <w:p w:rsidR="00533B18" w:rsidRPr="00533B18" w:rsidRDefault="00533B18" w:rsidP="00533B18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Доступность глобальной Сети. Существует множество способ</w:t>
      </w:r>
      <w:r w:rsidR="00051B3D">
        <w:rPr>
          <w:rFonts w:ascii="Times New Roman" w:hAnsi="Times New Roman" w:cs="Times New Roman"/>
          <w:sz w:val="28"/>
          <w:szCs w:val="28"/>
        </w:rPr>
        <w:t>ов использования сети Интернет:</w:t>
      </w:r>
      <w:r w:rsidRPr="00533B18">
        <w:rPr>
          <w:rFonts w:ascii="Times New Roman" w:hAnsi="Times New Roman" w:cs="Times New Roman"/>
          <w:sz w:val="28"/>
          <w:szCs w:val="28"/>
        </w:rPr>
        <w:t xml:space="preserve"> от сайтов, где представлена краткая информация о бизнесе, до непосредственной реализации продуктов или услуг.</w:t>
      </w:r>
    </w:p>
    <w:p w:rsidR="00533B18" w:rsidRPr="00533B18" w:rsidRDefault="00533B18" w:rsidP="00533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Недостатки:</w:t>
      </w:r>
    </w:p>
    <w:p w:rsidR="00533B18" w:rsidRPr="00533B18" w:rsidRDefault="00533B18" w:rsidP="00533B1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>Отсутствие жесткой тарификации. Не всегда понятно, сколько может стоить та или иная услуга.</w:t>
      </w:r>
    </w:p>
    <w:p w:rsidR="00533B18" w:rsidRPr="0057080E" w:rsidRDefault="00533B18" w:rsidP="00533B18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B18">
        <w:rPr>
          <w:rFonts w:ascii="Times New Roman" w:hAnsi="Times New Roman" w:cs="Times New Roman"/>
          <w:sz w:val="28"/>
          <w:szCs w:val="28"/>
        </w:rPr>
        <w:t xml:space="preserve">Проблемы функционирования определенных систем. Примером может послужить </w:t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поисковые системы. Порой информационное сообщение, попадающее в контекстный показ,</w:t>
      </w:r>
      <w:r w:rsidR="00051B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далек</w:t>
      </w:r>
      <w:r w:rsidR="00051B3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33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запроса пользователя.</w:t>
      </w:r>
    </w:p>
    <w:p w:rsidR="0057080E" w:rsidRDefault="0057080E" w:rsidP="00570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bookmarkStart w:id="5" w:name="_Toc355821079"/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57080E" w:rsidRDefault="0057080E" w:rsidP="0057080E"/>
    <w:p w:rsidR="0057080E" w:rsidRPr="0057080E" w:rsidRDefault="0057080E" w:rsidP="0057080E"/>
    <w:p w:rsidR="0057080E" w:rsidRPr="00890F2B" w:rsidRDefault="0057080E" w:rsidP="0057080E">
      <w:pPr>
        <w:pStyle w:val="2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bookmarkStart w:id="6" w:name="_Toc356761549"/>
      <w:r w:rsidRPr="00890F2B">
        <w:rPr>
          <w:rFonts w:ascii="Times New Roman" w:eastAsia="Arial Unicode MS" w:hAnsi="Times New Roman" w:cs="Times New Roman"/>
          <w:color w:val="auto"/>
          <w:sz w:val="28"/>
          <w:szCs w:val="28"/>
        </w:rPr>
        <w:t>Глава 2. Анализ информационного сопровождения бизнес проектов</w:t>
      </w:r>
      <w:bookmarkEnd w:id="5"/>
      <w:bookmarkEnd w:id="6"/>
    </w:p>
    <w:p w:rsidR="0057080E" w:rsidRDefault="0057080E" w:rsidP="0057080E"/>
    <w:p w:rsidR="0057080E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56761550"/>
      <w:r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r w:rsidRPr="002E6D91">
        <w:rPr>
          <w:rFonts w:ascii="Times New Roman" w:hAnsi="Times New Roman" w:cs="Times New Roman"/>
          <w:color w:val="auto"/>
          <w:sz w:val="28"/>
          <w:szCs w:val="28"/>
        </w:rPr>
        <w:t>Анализ кейса Steinlager</w:t>
      </w:r>
      <w:bookmarkEnd w:id="7"/>
    </w:p>
    <w:p w:rsidR="0057080E" w:rsidRPr="002E6D91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57080E" w:rsidRPr="0057080E" w:rsidRDefault="0057080E" w:rsidP="0057080E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Первый кейс посвящен информационному сопровождению компании Steinlager.</w:t>
      </w:r>
    </w:p>
    <w:p w:rsidR="0057080E" w:rsidRPr="0057080E" w:rsidRDefault="0057080E" w:rsidP="0057080E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Steinlager – серьёзный пивной бренд Новой Зеландии. Его серьёзность заключается, во-первых, в качестве и вкусе пива, которое, согласно источникам</w:t>
      </w:r>
      <w:r w:rsidRPr="0057080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footnoteReference w:id="70"/>
      </w:r>
      <w:r w:rsidRPr="0057080E">
        <w:rPr>
          <w:rFonts w:ascii="Times New Roman" w:hAnsi="Times New Roman" w:cs="Times New Roman"/>
          <w:sz w:val="28"/>
          <w:szCs w:val="28"/>
        </w:rPr>
        <w:t xml:space="preserve">, является победителем нескольких пивных конкурсов </w:t>
      </w:r>
      <w:r w:rsidR="00006FFB">
        <w:rPr>
          <w:rFonts w:ascii="Times New Roman" w:hAnsi="Times New Roman" w:cs="Times New Roman"/>
          <w:sz w:val="28"/>
          <w:szCs w:val="28"/>
        </w:rPr>
        <w:t>в мире</w:t>
      </w:r>
      <w:r w:rsidRPr="0057080E">
        <w:rPr>
          <w:rFonts w:ascii="Times New Roman" w:hAnsi="Times New Roman" w:cs="Times New Roman"/>
          <w:sz w:val="28"/>
          <w:szCs w:val="28"/>
        </w:rPr>
        <w:t>. Во-вторых, в его истории: он был создан в 1957 году, и</w:t>
      </w:r>
      <w:r w:rsidR="00051B3D">
        <w:rPr>
          <w:rFonts w:ascii="Times New Roman" w:hAnsi="Times New Roman" w:cs="Times New Roman"/>
          <w:sz w:val="28"/>
          <w:szCs w:val="28"/>
        </w:rPr>
        <w:t>,</w:t>
      </w:r>
      <w:r w:rsidRPr="0057080E">
        <w:rPr>
          <w:rFonts w:ascii="Times New Roman" w:hAnsi="Times New Roman" w:cs="Times New Roman"/>
          <w:sz w:val="28"/>
          <w:szCs w:val="28"/>
        </w:rPr>
        <w:t xml:space="preserve"> по сравнению с другими локальными пивными брендами, это – серьёзный возраст. В-третьих,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Steinlager</w:t>
      </w:r>
      <w:r w:rsidRPr="0057080E">
        <w:rPr>
          <w:rFonts w:ascii="Times New Roman" w:hAnsi="Times New Roman" w:cs="Times New Roman"/>
          <w:sz w:val="28"/>
          <w:szCs w:val="28"/>
        </w:rPr>
        <w:t xml:space="preserve"> является самым крупным экспортёром пива Новой Зеландии. И, наконец, в-четвёртых, вот уже на протяжении 25 лет бренд является надёжным спонсором национальной команды по регби.</w:t>
      </w:r>
    </w:p>
    <w:p w:rsidR="0057080E" w:rsidRP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Информационное сопровождение кампании было запущенно агентством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DDBNZ</w:t>
      </w:r>
      <w:r w:rsidRPr="0057080E">
        <w:rPr>
          <w:rFonts w:ascii="Times New Roman" w:hAnsi="Times New Roman" w:cs="Times New Roman"/>
          <w:sz w:val="28"/>
          <w:szCs w:val="28"/>
        </w:rPr>
        <w:t xml:space="preserve"> накануне Чемпионата Мира по регби. Целью компании было «напомнить общественности о двадцати пятилетии поддержки сборной со стороны бренда, а также вдохновить потребителей и всех болельщиков на долгожданную победу родной команды». Дело в том, что последний раз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AllBlacks</w:t>
      </w:r>
      <w:r w:rsidRPr="0057080E">
        <w:rPr>
          <w:rFonts w:ascii="Times New Roman" w:hAnsi="Times New Roman" w:cs="Times New Roman"/>
          <w:sz w:val="28"/>
          <w:szCs w:val="28"/>
        </w:rPr>
        <w:t xml:space="preserve"> (сборная) становились чемпионами в далёком 1987 году, поэтому каждый новозеландец на момент проведения кампании буквально жаждал нового триумфа.</w:t>
      </w:r>
    </w:p>
    <w:p w:rsidR="0057080E" w:rsidRP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В данном контексте бренд обратился к аудитории со следующим сообщением: «Чтобы отметить 25 лет непрерывной поддержки нашей сборной, в этом году мы возвращаем ту самую белую банку, которая была свидетелем нашего прошлого триумфа. Эта «белая легенда», впервые представленная в 1981 году и исчезнувшая в 1992-м, призвана восстановить в </w:t>
      </w:r>
      <w:r w:rsidRPr="0057080E">
        <w:rPr>
          <w:rFonts w:ascii="Times New Roman" w:hAnsi="Times New Roman" w:cs="Times New Roman"/>
          <w:sz w:val="28"/>
          <w:szCs w:val="28"/>
        </w:rPr>
        <w:lastRenderedPageBreak/>
        <w:t xml:space="preserve">памяти самые ценные моменты той победы и того великого праздника: как на поле, так и за его пределами». Кампания поддерживалась посредством ТВ-ролика, прессы, билбордов и социальных сетей. </w:t>
      </w:r>
    </w:p>
    <w:p w:rsidR="0057080E" w:rsidRP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Euromonitor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57080E">
        <w:rPr>
          <w:rStyle w:val="a4"/>
          <w:rFonts w:ascii="Times New Roman" w:hAnsi="Times New Roman" w:cs="Times New Roman"/>
          <w:sz w:val="28"/>
          <w:szCs w:val="28"/>
          <w:lang w:val="en-US"/>
        </w:rPr>
        <w:footnoteReference w:id="71"/>
      </w:r>
      <w:r w:rsidRPr="0057080E">
        <w:rPr>
          <w:rFonts w:ascii="Times New Roman" w:hAnsi="Times New Roman" w:cs="Times New Roman"/>
          <w:sz w:val="28"/>
          <w:szCs w:val="28"/>
        </w:rPr>
        <w:t xml:space="preserve">, в 2010 году объём потребления пивных напитков в Новой Зеландии составил 297,5 млн. литров (что меньше показателей предыдущего года на 1,5%). Среди наиболее популярных категорий – крафтовое пиво и пиво сегмента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Premium</w:t>
      </w:r>
      <w:r w:rsidRPr="0057080E">
        <w:rPr>
          <w:rFonts w:ascii="Times New Roman" w:hAnsi="Times New Roman" w:cs="Times New Roman"/>
          <w:sz w:val="28"/>
          <w:szCs w:val="28"/>
        </w:rPr>
        <w:t xml:space="preserve">. Наиболее заметные локальные бренды на рынке – 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ExportGold</w:t>
      </w:r>
      <w:r w:rsidRPr="0057080E">
        <w:rPr>
          <w:rFonts w:ascii="Times New Roman" w:hAnsi="Times New Roman" w:cs="Times New Roman"/>
          <w:sz w:val="28"/>
          <w:szCs w:val="28"/>
        </w:rPr>
        <w:t xml:space="preserve">,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LionRed</w:t>
      </w:r>
      <w:r w:rsidRPr="0057080E">
        <w:rPr>
          <w:rFonts w:ascii="Times New Roman" w:hAnsi="Times New Roman" w:cs="Times New Roman"/>
          <w:sz w:val="28"/>
          <w:szCs w:val="28"/>
        </w:rPr>
        <w:t xml:space="preserve">,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StellaArtois</w:t>
      </w:r>
      <w:r w:rsidRPr="0057080E">
        <w:rPr>
          <w:rFonts w:ascii="Times New Roman" w:hAnsi="Times New Roman" w:cs="Times New Roman"/>
          <w:sz w:val="28"/>
          <w:szCs w:val="28"/>
        </w:rPr>
        <w:t xml:space="preserve">,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Macs</w:t>
      </w:r>
      <w:r w:rsidRPr="0057080E">
        <w:rPr>
          <w:rFonts w:ascii="Times New Roman" w:hAnsi="Times New Roman" w:cs="Times New Roman"/>
          <w:sz w:val="28"/>
          <w:szCs w:val="28"/>
        </w:rPr>
        <w:t xml:space="preserve">,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Steinlager</w:t>
      </w:r>
      <w:r w:rsidRPr="0057080E">
        <w:rPr>
          <w:rFonts w:ascii="Times New Roman" w:hAnsi="Times New Roman" w:cs="Times New Roman"/>
          <w:sz w:val="28"/>
          <w:szCs w:val="28"/>
        </w:rPr>
        <w:t xml:space="preserve"> и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WhileTui</w:t>
      </w:r>
      <w:r w:rsidRPr="0057080E">
        <w:rPr>
          <w:rFonts w:ascii="Times New Roman" w:hAnsi="Times New Roman" w:cs="Times New Roman"/>
          <w:sz w:val="28"/>
          <w:szCs w:val="28"/>
        </w:rPr>
        <w:t xml:space="preserve">. Международные бренды, такие как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Heineken</w:t>
      </w:r>
      <w:r w:rsidRPr="0057080E">
        <w:rPr>
          <w:rFonts w:ascii="Times New Roman" w:hAnsi="Times New Roman" w:cs="Times New Roman"/>
          <w:sz w:val="28"/>
          <w:szCs w:val="28"/>
        </w:rPr>
        <w:t xml:space="preserve"> и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Carlsberg</w:t>
      </w:r>
      <w:r w:rsidRPr="0057080E">
        <w:rPr>
          <w:rFonts w:ascii="Times New Roman" w:hAnsi="Times New Roman" w:cs="Times New Roman"/>
          <w:sz w:val="28"/>
          <w:szCs w:val="28"/>
        </w:rPr>
        <w:t xml:space="preserve">, также прочно занимают свою нишу в сегменте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Premium</w:t>
      </w:r>
      <w:r w:rsidRPr="0057080E">
        <w:rPr>
          <w:rFonts w:ascii="Times New Roman" w:hAnsi="Times New Roman" w:cs="Times New Roman"/>
          <w:sz w:val="28"/>
          <w:szCs w:val="28"/>
        </w:rPr>
        <w:t xml:space="preserve">. На 2010 год бренд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Steinlager</w:t>
      </w:r>
      <w:r w:rsidRPr="0057080E">
        <w:rPr>
          <w:rFonts w:ascii="Times New Roman" w:hAnsi="Times New Roman" w:cs="Times New Roman"/>
          <w:sz w:val="28"/>
          <w:szCs w:val="28"/>
        </w:rPr>
        <w:t xml:space="preserve"> занимал 4,6% новозеландского пивного рынка, находясь по объёму продаж на седьмом месте. Лидер списка –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ExportGold</w:t>
      </w:r>
      <w:r w:rsidRPr="0057080E">
        <w:rPr>
          <w:rFonts w:ascii="Times New Roman" w:hAnsi="Times New Roman" w:cs="Times New Roman"/>
          <w:sz w:val="28"/>
          <w:szCs w:val="28"/>
        </w:rPr>
        <w:t xml:space="preserve"> с объёмом в 11,5% рынка.</w:t>
      </w:r>
    </w:p>
    <w:p w:rsidR="0057080E" w:rsidRP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Весь 2011 год крупнейшие пивоваренные заводы DB Breweries и Lion провели в жёсткой конкуренции, оба став спонсорами чемпионата мира по Регби. Бренд Heineken (DB Breweries) являлся официальным спонсором Чемпионата Мира по регби на глобальном уровне, а бренд Steinlager (Lion) был спонсором команды All Blacks. Самый спорный момент, который возникал в этой ситуации: Steinlager, благодаря своей кампании, явно ассоциировал себя с грядущим Чемпионатом Мира, однако не являлся его спонсором. Это вызвало некоторые споры на рынке, которые, однако, утратили значение после окончания турнира. </w:t>
      </w:r>
    </w:p>
    <w:p w:rsidR="00E942F6" w:rsidRDefault="0057080E" w:rsidP="00E942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Кампания «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="00E942F6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Believe</w:t>
      </w:r>
      <w:r w:rsidRPr="0057080E">
        <w:rPr>
          <w:rFonts w:ascii="Times New Roman" w:hAnsi="Times New Roman" w:cs="Times New Roman"/>
          <w:sz w:val="28"/>
          <w:szCs w:val="28"/>
        </w:rPr>
        <w:t xml:space="preserve">» использовала множество каналов как онлайн, так и офлайн. Каждый из них имел свою </w:t>
      </w:r>
      <w:r w:rsidR="00E942F6">
        <w:rPr>
          <w:rFonts w:ascii="Times New Roman" w:hAnsi="Times New Roman" w:cs="Times New Roman"/>
          <w:sz w:val="28"/>
          <w:szCs w:val="28"/>
        </w:rPr>
        <w:t>задачу и специфику, но следовал при этом</w:t>
      </w:r>
      <w:r w:rsidRPr="0057080E">
        <w:rPr>
          <w:rFonts w:ascii="Times New Roman" w:hAnsi="Times New Roman" w:cs="Times New Roman"/>
          <w:sz w:val="28"/>
          <w:szCs w:val="28"/>
        </w:rPr>
        <w:t xml:space="preserve"> единой цели.</w:t>
      </w:r>
    </w:p>
    <w:p w:rsidR="0057080E" w:rsidRPr="0057080E" w:rsidRDefault="0057080E" w:rsidP="00E942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  <w:lang w:val="en-US"/>
        </w:rPr>
        <w:lastRenderedPageBreak/>
        <w:t>Steinlager</w:t>
      </w:r>
      <w:r w:rsidRPr="0057080E">
        <w:rPr>
          <w:rFonts w:ascii="Times New Roman" w:hAnsi="Times New Roman" w:cs="Times New Roman"/>
          <w:sz w:val="28"/>
          <w:szCs w:val="28"/>
        </w:rPr>
        <w:t xml:space="preserve"> запустила ТВ-рекламу как часть маркетинговой кампании 4 июля 2011 года. 90-секундный ролик рассказывал историю мужчины и его банки</w:t>
      </w:r>
      <w:r w:rsidRPr="0057080E">
        <w:rPr>
          <w:rStyle w:val="a4"/>
          <w:rFonts w:ascii="Times New Roman" w:hAnsi="Times New Roman" w:cs="Times New Roman"/>
          <w:sz w:val="28"/>
          <w:szCs w:val="28"/>
        </w:rPr>
        <w:footnoteReference w:id="72"/>
      </w:r>
      <w:r w:rsidRPr="0057080E">
        <w:rPr>
          <w:rFonts w:ascii="Times New Roman" w:hAnsi="Times New Roman" w:cs="Times New Roman"/>
          <w:sz w:val="28"/>
          <w:szCs w:val="28"/>
        </w:rPr>
        <w:t>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7080E">
        <w:rPr>
          <w:rFonts w:ascii="Times New Roman" w:hAnsi="Times New Roman" w:cs="Times New Roman"/>
          <w:color w:val="262626"/>
          <w:sz w:val="28"/>
          <w:szCs w:val="28"/>
        </w:rPr>
        <w:t xml:space="preserve">Целью ТВ-рекламы было достичь максимального маркетингово  проникновения для того, чтобы запустить кампанию. Ролик не направлял напрямую аудиторию на другие каналы для поиска дополнительных деталей, в магазины, где продается </w:t>
      </w:r>
      <w:r w:rsidRPr="0057080E">
        <w:rPr>
          <w:rFonts w:ascii="Times New Roman" w:hAnsi="Times New Roman" w:cs="Times New Roman"/>
          <w:color w:val="262626"/>
          <w:sz w:val="28"/>
          <w:szCs w:val="28"/>
          <w:lang w:val="en-US"/>
        </w:rPr>
        <w:t>Steinlager</w:t>
      </w:r>
      <w:r w:rsidRPr="0057080E">
        <w:rPr>
          <w:rFonts w:ascii="Times New Roman" w:hAnsi="Times New Roman" w:cs="Times New Roman"/>
          <w:color w:val="262626"/>
          <w:sz w:val="28"/>
          <w:szCs w:val="28"/>
        </w:rPr>
        <w:t xml:space="preserve">, не представлял конкурс. 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7080E">
        <w:rPr>
          <w:rFonts w:ascii="Times New Roman" w:hAnsi="Times New Roman" w:cs="Times New Roman"/>
          <w:color w:val="262626"/>
          <w:sz w:val="28"/>
          <w:szCs w:val="28"/>
        </w:rPr>
        <w:t xml:space="preserve">Целью ТВ-ролика «Мы верим», кроме запуска кампании, было </w:t>
      </w:r>
      <w:r w:rsidR="00E942F6">
        <w:rPr>
          <w:rFonts w:ascii="Times New Roman" w:hAnsi="Times New Roman" w:cs="Times New Roman"/>
          <w:color w:val="262626"/>
          <w:sz w:val="28"/>
          <w:szCs w:val="28"/>
        </w:rPr>
        <w:t xml:space="preserve">повышение узнаваемости </w:t>
      </w:r>
      <w:r w:rsidRPr="0057080E">
        <w:rPr>
          <w:rFonts w:ascii="Times New Roman" w:hAnsi="Times New Roman" w:cs="Times New Roman"/>
          <w:color w:val="262626"/>
          <w:sz w:val="28"/>
          <w:szCs w:val="28"/>
        </w:rPr>
        <w:t>бренда и развитие эмоциональной связи между новозеландцами и брендом через</w:t>
      </w:r>
      <w:r w:rsidR="00E942F6">
        <w:rPr>
          <w:rFonts w:ascii="Times New Roman" w:hAnsi="Times New Roman" w:cs="Times New Roman"/>
          <w:color w:val="262626"/>
          <w:sz w:val="28"/>
          <w:szCs w:val="28"/>
        </w:rPr>
        <w:t xml:space="preserve"> ассоциацию с </w:t>
      </w:r>
      <w:r w:rsidRPr="0057080E">
        <w:rPr>
          <w:rFonts w:ascii="Times New Roman" w:hAnsi="Times New Roman" w:cs="Times New Roman"/>
          <w:color w:val="262626"/>
          <w:sz w:val="28"/>
          <w:szCs w:val="28"/>
          <w:lang w:val="en-US"/>
        </w:rPr>
        <w:t>All</w:t>
      </w:r>
      <w:r w:rsidRPr="0057080E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color w:val="262626"/>
          <w:sz w:val="28"/>
          <w:szCs w:val="28"/>
          <w:lang w:val="en-US"/>
        </w:rPr>
        <w:t>Blacks</w:t>
      </w:r>
      <w:r w:rsidRPr="0057080E"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E942F6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Для того чтобы ТВ-реклама достигла своей целевой аудитории, необходимо учитывать время ее появления в эфире. 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Рассматриваемая кампания была ориентирована на пьющих пиво фа</w:t>
      </w:r>
      <w:r w:rsidR="00E942F6">
        <w:rPr>
          <w:rFonts w:ascii="Times New Roman" w:hAnsi="Times New Roman" w:cs="Times New Roman"/>
          <w:sz w:val="28"/>
          <w:szCs w:val="28"/>
        </w:rPr>
        <w:t>на</w:t>
      </w:r>
      <w:r w:rsidRPr="0057080E">
        <w:rPr>
          <w:rFonts w:ascii="Times New Roman" w:hAnsi="Times New Roman" w:cs="Times New Roman"/>
          <w:sz w:val="28"/>
          <w:szCs w:val="28"/>
        </w:rPr>
        <w:t xml:space="preserve">тов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Blacks</w:t>
      </w:r>
      <w:r w:rsidR="00E942F6">
        <w:rPr>
          <w:rFonts w:ascii="Times New Roman" w:hAnsi="Times New Roman" w:cs="Times New Roman"/>
          <w:sz w:val="28"/>
          <w:szCs w:val="28"/>
        </w:rPr>
        <w:t>, поэтому она показывалась в перерывах</w:t>
      </w:r>
      <w:r w:rsidRPr="0057080E">
        <w:rPr>
          <w:rFonts w:ascii="Times New Roman" w:hAnsi="Times New Roman" w:cs="Times New Roman"/>
          <w:sz w:val="28"/>
          <w:szCs w:val="28"/>
        </w:rPr>
        <w:t xml:space="preserve"> шоу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Pr="0057080E">
        <w:rPr>
          <w:rFonts w:ascii="Times New Roman" w:hAnsi="Times New Roman" w:cs="Times New Roman"/>
          <w:sz w:val="28"/>
          <w:szCs w:val="28"/>
        </w:rPr>
        <w:t xml:space="preserve"> 15 и матчей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ITM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cup</w:t>
      </w:r>
      <w:r w:rsidR="00E942F6">
        <w:rPr>
          <w:rStyle w:val="a4"/>
          <w:rFonts w:ascii="Times New Roman" w:hAnsi="Times New Roman" w:cs="Times New Roman"/>
          <w:sz w:val="28"/>
          <w:szCs w:val="28"/>
          <w:lang w:val="en-US"/>
        </w:rPr>
        <w:footnoteReference w:id="73"/>
      </w:r>
      <w:r w:rsidRPr="0057080E">
        <w:rPr>
          <w:rFonts w:ascii="Times New Roman" w:hAnsi="Times New Roman" w:cs="Times New Roman"/>
          <w:sz w:val="28"/>
          <w:szCs w:val="28"/>
        </w:rPr>
        <w:t xml:space="preserve">. </w:t>
      </w:r>
      <w:r w:rsidR="00187085">
        <w:rPr>
          <w:rFonts w:ascii="Times New Roman" w:hAnsi="Times New Roman" w:cs="Times New Roman"/>
          <w:sz w:val="28"/>
          <w:szCs w:val="28"/>
        </w:rPr>
        <w:t xml:space="preserve">Охват целевой аудитории может быть увеличен за счет использования </w:t>
      </w:r>
      <w:r w:rsidRPr="0057080E">
        <w:rPr>
          <w:rFonts w:ascii="Times New Roman" w:hAnsi="Times New Roman" w:cs="Times New Roman"/>
          <w:sz w:val="28"/>
          <w:szCs w:val="28"/>
        </w:rPr>
        <w:t>специализированных ТВ-каналов, например</w:t>
      </w:r>
      <w:r w:rsidR="00187085">
        <w:rPr>
          <w:rFonts w:ascii="Times New Roman" w:hAnsi="Times New Roman" w:cs="Times New Roman"/>
          <w:sz w:val="28"/>
          <w:szCs w:val="28"/>
        </w:rPr>
        <w:t>,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Sky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Sport</w:t>
      </w:r>
      <w:r w:rsidRPr="0057080E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Rugby</w:t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Channel</w:t>
      </w:r>
      <w:r w:rsidRPr="0057080E">
        <w:rPr>
          <w:rFonts w:ascii="Times New Roman" w:hAnsi="Times New Roman" w:cs="Times New Roman"/>
          <w:sz w:val="28"/>
          <w:szCs w:val="28"/>
        </w:rPr>
        <w:t>.</w:t>
      </w:r>
    </w:p>
    <w:p w:rsidR="0057080E" w:rsidRPr="0057080E" w:rsidRDefault="00187085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</w:t>
      </w:r>
      <w:r w:rsidR="0057080E" w:rsidRPr="0057080E">
        <w:rPr>
          <w:rFonts w:ascii="Times New Roman" w:hAnsi="Times New Roman" w:cs="Times New Roman"/>
          <w:sz w:val="28"/>
          <w:szCs w:val="28"/>
        </w:rPr>
        <w:t xml:space="preserve">-кампания «Мы верим» использовалась для укрепления ценностей бренда и для запуска информационного сопровождения кампании,  с другими медиа-каналами, использованными непосредственно для привлечения рыночного сегмента. </w:t>
      </w:r>
    </w:p>
    <w:p w:rsidR="0057080E" w:rsidRPr="0057080E" w:rsidRDefault="00187085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сопровождение кампании ТВ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-рекламы шла кампания наружной рекламы с билборадми в большинстве городов на щитах и на вывесках в различных магазинах,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продающих продукцию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Steinlager. Реклама была простым изображением продукции со словами "Мы верим" или с дру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гой легко запоминающейся фразой, например, «Попробуй славу на вкус». Билборды на улицах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в аналогичном стиле, но с использованием игры 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слов: «Все любят возвращения»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Everyone Loves A Comeback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Отсыл был к пере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выпуску легендарной белой банки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 надеж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де, что команда All Blacks добье</w:t>
      </w:r>
      <w:r w:rsidR="0057080E"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триумфа на Чемпионате мира по регби снова.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кампанией би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лбордов 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могл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ивлечь к повторному просмотру ТВ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-рекламы, следовательно, к возвращению к бренду Steinlager. 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Размещение рекламных дисплеев внутри или снаружи алкогольных магазинов и баров 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повлиять на решение о покупке Steinlager уже на моменте захода в 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заведение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Все рекламные 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вывески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кампании "Мы верим" были нацелены на 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повышение узнаваемости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бренда </w:t>
      </w:r>
      <w:r w:rsidR="0018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r w:rsidRPr="005708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связь с ТВ-роликом и с All Blacks.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В июле 2011 года Steinlager спонсировала выпуск журнала NZ Rugby World, нацелив его на жителей пьющих Steinlager и болеющих за команду All Blacks. Специальное коллекционное издание журнала содержало внутри описание всех достижений </w:t>
      </w:r>
      <w:r w:rsidR="00A50D3C">
        <w:rPr>
          <w:rFonts w:ascii="Times New Roman" w:hAnsi="Times New Roman" w:cs="Times New Roman"/>
          <w:sz w:val="28"/>
          <w:szCs w:val="28"/>
        </w:rPr>
        <w:t>сборной</w:t>
      </w:r>
      <w:r w:rsidRPr="0057080E">
        <w:rPr>
          <w:rFonts w:ascii="Times New Roman" w:hAnsi="Times New Roman" w:cs="Times New Roman"/>
          <w:sz w:val="28"/>
          <w:szCs w:val="28"/>
        </w:rPr>
        <w:t xml:space="preserve"> за последние 25 лет, и было эксклюзивно спонсировано Steinlager, что совпало с празднование 25-летия их поддержки сборной</w:t>
      </w:r>
      <w:r w:rsidR="00A50D3C">
        <w:rPr>
          <w:rFonts w:ascii="Times New Roman" w:hAnsi="Times New Roman" w:cs="Times New Roman"/>
          <w:sz w:val="28"/>
          <w:szCs w:val="28"/>
        </w:rPr>
        <w:t xml:space="preserve"> и началом кампании "Мы верим"</w:t>
      </w:r>
      <w:r w:rsidR="00A50D3C">
        <w:rPr>
          <w:rStyle w:val="a4"/>
          <w:rFonts w:ascii="Times New Roman" w:hAnsi="Times New Roman" w:cs="Times New Roman"/>
          <w:sz w:val="28"/>
          <w:szCs w:val="28"/>
        </w:rPr>
        <w:footnoteReference w:id="74"/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Спонсорство первого новозеландского журнала о регби было нацелено на нишу страстных фанатов регби, коллекционирующи</w:t>
      </w:r>
      <w:r w:rsidR="00A50D3C">
        <w:rPr>
          <w:rFonts w:ascii="Times New Roman" w:hAnsi="Times New Roman" w:cs="Times New Roman"/>
          <w:sz w:val="28"/>
          <w:szCs w:val="28"/>
        </w:rPr>
        <w:t>х журналы годами</w:t>
      </w:r>
      <w:r w:rsidR="00A50D3C">
        <w:rPr>
          <w:rStyle w:val="a4"/>
          <w:rFonts w:ascii="Times New Roman" w:hAnsi="Times New Roman" w:cs="Times New Roman"/>
          <w:sz w:val="28"/>
          <w:szCs w:val="28"/>
        </w:rPr>
        <w:footnoteReference w:id="75"/>
      </w:r>
      <w:r w:rsidRPr="0057080E">
        <w:rPr>
          <w:rFonts w:ascii="Times New Roman" w:hAnsi="Times New Roman" w:cs="Times New Roman"/>
          <w:sz w:val="28"/>
          <w:szCs w:val="28"/>
        </w:rPr>
        <w:t xml:space="preserve">, и на создание долгосрочного подержания ценности бренда в сознании людей. </w:t>
      </w:r>
    </w:p>
    <w:p w:rsidR="0057080E" w:rsidRPr="00A50D3C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В тоже время Steinlager разработал приложение для телефона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080E">
        <w:rPr>
          <w:rFonts w:ascii="Times New Roman" w:hAnsi="Times New Roman" w:cs="Times New Roman"/>
          <w:sz w:val="28"/>
          <w:szCs w:val="28"/>
        </w:rPr>
        <w:t>Phone для болельщиков All Blacks, помогающее сориентироваться в городе и б</w:t>
      </w:r>
      <w:r w:rsidR="00A50D3C">
        <w:rPr>
          <w:rFonts w:ascii="Times New Roman" w:hAnsi="Times New Roman" w:cs="Times New Roman"/>
          <w:sz w:val="28"/>
          <w:szCs w:val="28"/>
        </w:rPr>
        <w:t>ыстр</w:t>
      </w:r>
      <w:r w:rsidRPr="0057080E">
        <w:rPr>
          <w:rFonts w:ascii="Times New Roman" w:hAnsi="Times New Roman" w:cs="Times New Roman"/>
          <w:sz w:val="28"/>
          <w:szCs w:val="28"/>
        </w:rPr>
        <w:t xml:space="preserve">о добраться до дома. Фанаты, скачавшие бесплатное приложение, могли использовать его для поиска ближайшего бара для просмотра матча, с помощью встроенной базы карт или </w:t>
      </w:r>
      <w:r w:rsidR="00A50D3C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A50D3C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A50D3C">
        <w:rPr>
          <w:rStyle w:val="a4"/>
          <w:rFonts w:ascii="Times New Roman" w:hAnsi="Times New Roman" w:cs="Times New Roman"/>
          <w:sz w:val="28"/>
          <w:szCs w:val="28"/>
          <w:lang w:val="en-US"/>
        </w:rPr>
        <w:footnoteReference w:id="76"/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Используя местонахождения владельца телефона</w:t>
      </w:r>
      <w:r w:rsidR="00A50D3C">
        <w:rPr>
          <w:rFonts w:ascii="Times New Roman" w:hAnsi="Times New Roman" w:cs="Times New Roman"/>
          <w:sz w:val="28"/>
          <w:szCs w:val="28"/>
        </w:rPr>
        <w:t>,</w:t>
      </w:r>
      <w:r w:rsidRPr="0057080E">
        <w:rPr>
          <w:rFonts w:ascii="Times New Roman" w:hAnsi="Times New Roman" w:cs="Times New Roman"/>
          <w:sz w:val="28"/>
          <w:szCs w:val="28"/>
        </w:rPr>
        <w:t xml:space="preserve"> приложение определяло ближайший бар Steinlager, которых около 300 по всей Новой </w:t>
      </w:r>
      <w:r w:rsidRPr="0057080E">
        <w:rPr>
          <w:rFonts w:ascii="Times New Roman" w:hAnsi="Times New Roman" w:cs="Times New Roman"/>
          <w:sz w:val="28"/>
          <w:szCs w:val="28"/>
        </w:rPr>
        <w:lastRenderedPageBreak/>
        <w:t>Зеландии, и показывало его загруженность через оценку количества отметившихся недавно там людей. Болельщики, участвующие в акции «отметься и выиграй» (</w:t>
      </w:r>
      <w:r w:rsidR="00A50D3C">
        <w:rPr>
          <w:rFonts w:ascii="Times New Roman" w:hAnsi="Times New Roman" w:cs="Times New Roman"/>
          <w:sz w:val="28"/>
          <w:szCs w:val="28"/>
        </w:rPr>
        <w:t>«</w:t>
      </w:r>
      <w:r w:rsidRPr="0057080E">
        <w:rPr>
          <w:rFonts w:ascii="Times New Roman" w:hAnsi="Times New Roman" w:cs="Times New Roman"/>
          <w:sz w:val="28"/>
          <w:szCs w:val="28"/>
        </w:rPr>
        <w:t>check in and win</w:t>
      </w:r>
      <w:r w:rsidR="00A50D3C">
        <w:rPr>
          <w:rFonts w:ascii="Times New Roman" w:hAnsi="Times New Roman" w:cs="Times New Roman"/>
          <w:sz w:val="28"/>
          <w:szCs w:val="28"/>
        </w:rPr>
        <w:t>»</w:t>
      </w:r>
      <w:r w:rsidRPr="0057080E">
        <w:rPr>
          <w:rFonts w:ascii="Times New Roman" w:hAnsi="Times New Roman" w:cs="Times New Roman"/>
          <w:sz w:val="28"/>
          <w:szCs w:val="28"/>
        </w:rPr>
        <w:t>) использовали уникальный код, указанный в приложении. Так же приложение имело новостную ленту сборной All Blacks и встроенный поисковик такси, чтобы помочь болельщику попасть домой, в целости и сохранности после игры</w:t>
      </w:r>
      <w:r w:rsidR="00A50D3C">
        <w:rPr>
          <w:rStyle w:val="a4"/>
          <w:rFonts w:ascii="Times New Roman" w:hAnsi="Times New Roman" w:cs="Times New Roman"/>
          <w:sz w:val="28"/>
          <w:szCs w:val="28"/>
        </w:rPr>
        <w:footnoteReference w:id="77"/>
      </w:r>
      <w:r w:rsidRPr="0057080E">
        <w:rPr>
          <w:rFonts w:ascii="Times New Roman" w:hAnsi="Times New Roman" w:cs="Times New Roman"/>
          <w:sz w:val="28"/>
          <w:szCs w:val="28"/>
        </w:rPr>
        <w:t xml:space="preserve"> </w:t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Pr="0057080E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 xml:space="preserve">Разработка приложения на </w:t>
      </w:r>
      <w:r w:rsidRPr="0057080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080E">
        <w:rPr>
          <w:rFonts w:ascii="Times New Roman" w:hAnsi="Times New Roman" w:cs="Times New Roman"/>
          <w:sz w:val="28"/>
          <w:szCs w:val="28"/>
        </w:rPr>
        <w:t>Phone была ориентирована скорее на молодых городских болельщиков All Blacks, имеющих данный гаджет, и желающих посмотреть матчи команды в городских барах. Разработанное приложение поместило Steinlager в руки технически сообразительных фанатов и оказывало влияние на выбор бара Steinlager для просмотра игры вместо конкурирующих баров.</w:t>
      </w:r>
    </w:p>
    <w:p w:rsidR="0057080E" w:rsidRPr="00932349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80E">
        <w:rPr>
          <w:rFonts w:ascii="Times New Roman" w:hAnsi="Times New Roman" w:cs="Times New Roman"/>
          <w:sz w:val="28"/>
          <w:szCs w:val="28"/>
        </w:rPr>
        <w:t>В сети Интернет официальный сайт компании Steinlager был переделан под данное информационное сопровождение. Домашняя страница содержала изображение культовой белой банки, флеш баннер, ТВ-ролик, и слоган. Так</w:t>
      </w:r>
      <w:r w:rsidRPr="00932349">
        <w:rPr>
          <w:rFonts w:ascii="Times New Roman" w:hAnsi="Times New Roman" w:cs="Times New Roman"/>
          <w:sz w:val="28"/>
          <w:szCs w:val="28"/>
        </w:rPr>
        <w:t xml:space="preserve"> же на странице располагалось меню, которое предоставляло переход:</w:t>
      </w:r>
    </w:p>
    <w:p w:rsidR="0057080E" w:rsidRDefault="00A50D3C" w:rsidP="0057080E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загрузке приложения на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57080E">
        <w:rPr>
          <w:rFonts w:ascii="Times New Roman" w:hAnsi="Times New Roman" w:cs="Times New Roman"/>
          <w:sz w:val="28"/>
          <w:szCs w:val="28"/>
        </w:rPr>
        <w:t>hone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страницу</w:t>
      </w:r>
      <w:r w:rsidRPr="00946B69">
        <w:rPr>
          <w:rFonts w:ascii="Times New Roman" w:hAnsi="Times New Roman" w:cs="Times New Roman"/>
          <w:sz w:val="28"/>
          <w:szCs w:val="28"/>
        </w:rPr>
        <w:t xml:space="preserve"> рекламных акций, где были представлен</w:t>
      </w:r>
      <w:r>
        <w:rPr>
          <w:rFonts w:ascii="Times New Roman" w:hAnsi="Times New Roman" w:cs="Times New Roman"/>
          <w:sz w:val="28"/>
          <w:szCs w:val="28"/>
        </w:rPr>
        <w:t>ы все 4 проводимые мероприятия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поиску б</w:t>
      </w:r>
      <w:r w:rsidRPr="00946B69">
        <w:rPr>
          <w:rFonts w:ascii="Times New Roman" w:hAnsi="Times New Roman" w:cs="Times New Roman"/>
          <w:sz w:val="28"/>
          <w:szCs w:val="28"/>
        </w:rPr>
        <w:t>аров, который осуществлялся с помощью карт Google, предоставляющих информацию о местонахождении баров Steinlager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46B69" w:rsidRDefault="0057080E" w:rsidP="0057080E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46B69">
        <w:rPr>
          <w:rFonts w:ascii="Times New Roman" w:hAnsi="Times New Roman" w:cs="Times New Roman"/>
          <w:sz w:val="28"/>
          <w:szCs w:val="28"/>
        </w:rPr>
        <w:t xml:space="preserve"> странице All Blacks, содержащей актуальную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команде</w:t>
      </w:r>
      <w:r w:rsidRPr="00946B69">
        <w:rPr>
          <w:rFonts w:ascii="Times New Roman" w:hAnsi="Times New Roman" w:cs="Times New Roman"/>
          <w:sz w:val="28"/>
          <w:szCs w:val="28"/>
        </w:rPr>
        <w:t xml:space="preserve"> и расписание матчей. </w:t>
      </w:r>
    </w:p>
    <w:p w:rsidR="0057080E" w:rsidRPr="00932349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932349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349">
        <w:rPr>
          <w:rFonts w:ascii="Times New Roman" w:hAnsi="Times New Roman" w:cs="Times New Roman"/>
          <w:sz w:val="28"/>
          <w:szCs w:val="28"/>
        </w:rPr>
        <w:t xml:space="preserve">Официальный сайт представлял собой информационный центр, содержащий данные по всем проводимым акциям и рекламам. </w:t>
      </w:r>
    </w:p>
    <w:p w:rsidR="0057080E" w:rsidRPr="00932349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349">
        <w:rPr>
          <w:rFonts w:ascii="Times New Roman" w:hAnsi="Times New Roman" w:cs="Times New Roman"/>
          <w:sz w:val="28"/>
          <w:szCs w:val="28"/>
        </w:rPr>
        <w:t xml:space="preserve">Страничка </w:t>
      </w:r>
      <w:r>
        <w:rPr>
          <w:rFonts w:ascii="Times New Roman" w:hAnsi="Times New Roman" w:cs="Times New Roman"/>
          <w:sz w:val="28"/>
          <w:szCs w:val="28"/>
        </w:rPr>
        <w:t>в социальной сети</w:t>
      </w:r>
      <w:r w:rsidRPr="00932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«Фэйсбук»</w:t>
      </w:r>
      <w:r w:rsidRPr="00932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Pr="00932349">
        <w:rPr>
          <w:rFonts w:ascii="Times New Roman" w:hAnsi="Times New Roman" w:cs="Times New Roman"/>
          <w:sz w:val="28"/>
          <w:szCs w:val="28"/>
        </w:rPr>
        <w:t>Steinlager "Мы ве</w:t>
      </w:r>
      <w:r>
        <w:rPr>
          <w:rFonts w:ascii="Times New Roman" w:hAnsi="Times New Roman" w:cs="Times New Roman"/>
          <w:sz w:val="28"/>
          <w:szCs w:val="28"/>
        </w:rPr>
        <w:t xml:space="preserve">рим" имело около 11 500 </w:t>
      </w:r>
      <w:r w:rsidRPr="00932349">
        <w:rPr>
          <w:rFonts w:ascii="Times New Roman" w:hAnsi="Times New Roman" w:cs="Times New Roman"/>
          <w:sz w:val="28"/>
          <w:szCs w:val="28"/>
        </w:rPr>
        <w:t xml:space="preserve">подписчиков, когда был запущен конкурс в </w:t>
      </w:r>
      <w:r w:rsidRPr="00932349">
        <w:rPr>
          <w:rFonts w:ascii="Times New Roman" w:hAnsi="Times New Roman" w:cs="Times New Roman"/>
          <w:sz w:val="28"/>
          <w:szCs w:val="28"/>
        </w:rPr>
        <w:lastRenderedPageBreak/>
        <w:t>рамках которого необходимо было разместить фото сохраненной белой банки как символ</w:t>
      </w:r>
      <w:r w:rsidR="00A50D3C">
        <w:rPr>
          <w:rFonts w:ascii="Times New Roman" w:hAnsi="Times New Roman" w:cs="Times New Roman"/>
          <w:sz w:val="28"/>
          <w:szCs w:val="28"/>
        </w:rPr>
        <w:t>а</w:t>
      </w:r>
      <w:r w:rsidRPr="00932349">
        <w:rPr>
          <w:rFonts w:ascii="Times New Roman" w:hAnsi="Times New Roman" w:cs="Times New Roman"/>
          <w:sz w:val="28"/>
          <w:szCs w:val="28"/>
        </w:rPr>
        <w:t xml:space="preserve"> веры в победу сборной, чтобы выиграть встречу с легендой</w:t>
      </w:r>
      <w:r>
        <w:rPr>
          <w:rFonts w:ascii="Times New Roman" w:hAnsi="Times New Roman" w:cs="Times New Roman"/>
          <w:sz w:val="28"/>
          <w:szCs w:val="28"/>
        </w:rPr>
        <w:t xml:space="preserve"> командой</w:t>
      </w:r>
      <w:r w:rsidRPr="00932349">
        <w:rPr>
          <w:rFonts w:ascii="Times New Roman" w:hAnsi="Times New Roman" w:cs="Times New Roman"/>
          <w:sz w:val="28"/>
          <w:szCs w:val="28"/>
        </w:rPr>
        <w:t xml:space="preserve"> All Blacks или другие призы от Steinlager. </w:t>
      </w:r>
    </w:p>
    <w:p w:rsidR="0057080E" w:rsidRPr="00932349" w:rsidRDefault="0057080E" w:rsidP="0057080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349">
        <w:rPr>
          <w:rFonts w:ascii="Times New Roman" w:hAnsi="Times New Roman" w:cs="Times New Roman"/>
          <w:sz w:val="28"/>
          <w:szCs w:val="28"/>
        </w:rPr>
        <w:t>Со стран</w:t>
      </w:r>
      <w:r>
        <w:rPr>
          <w:rFonts w:ascii="Times New Roman" w:hAnsi="Times New Roman" w:cs="Times New Roman"/>
          <w:sz w:val="28"/>
          <w:szCs w:val="28"/>
        </w:rPr>
        <w:t xml:space="preserve">ички на ФБ можно было прейти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Tunes и скачать приложение для гаджета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32349">
        <w:rPr>
          <w:rFonts w:ascii="Times New Roman" w:hAnsi="Times New Roman" w:cs="Times New Roman"/>
          <w:sz w:val="28"/>
          <w:szCs w:val="28"/>
        </w:rPr>
        <w:t xml:space="preserve">Phone от Steinlager, а так же быть в курсе событий сборной и компании благодаря регулярным постам от Steinlager. 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349">
        <w:rPr>
          <w:rFonts w:ascii="Times New Roman" w:hAnsi="Times New Roman" w:cs="Times New Roman"/>
          <w:sz w:val="28"/>
          <w:szCs w:val="28"/>
        </w:rPr>
        <w:t xml:space="preserve">Компания Steinlager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932349">
        <w:rPr>
          <w:rFonts w:ascii="Times New Roman" w:hAnsi="Times New Roman" w:cs="Times New Roman"/>
          <w:sz w:val="28"/>
          <w:szCs w:val="28"/>
        </w:rPr>
        <w:t>поддерживала контакт с потребителями через телефон или электронную почту, снабжая их последними новостями и оповещениями о проводимых акциях. Фанаты Steinlager могли зарегистрировать на официальном сайте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349">
        <w:rPr>
          <w:rFonts w:ascii="Times New Roman" w:hAnsi="Times New Roman" w:cs="Times New Roman"/>
          <w:sz w:val="28"/>
          <w:szCs w:val="28"/>
        </w:rPr>
        <w:t xml:space="preserve">получения регулярной информации. </w:t>
      </w:r>
      <w:r w:rsidR="00A50D3C">
        <w:rPr>
          <w:rFonts w:ascii="Times New Roman" w:hAnsi="Times New Roman" w:cs="Times New Roman"/>
          <w:sz w:val="28"/>
          <w:szCs w:val="28"/>
        </w:rPr>
        <w:t>Данная аудитория</w:t>
      </w:r>
      <w:r w:rsidRPr="00932349">
        <w:rPr>
          <w:rFonts w:ascii="Times New Roman" w:hAnsi="Times New Roman" w:cs="Times New Roman"/>
          <w:sz w:val="28"/>
          <w:szCs w:val="28"/>
        </w:rPr>
        <w:t xml:space="preserve"> легче переходит в разряд целевой и участвует в мероприятиях, о которых ей сообщают, потому что получение информации есть их выбор. Steinlager может рассматривать зарегистрировавшихся участников как лояльных покупателей и предлагает специальные акции и стимулы в награду за их лояльность.</w:t>
      </w:r>
    </w:p>
    <w:p w:rsidR="0057080E" w:rsidRDefault="0057080E" w:rsidP="0057080E">
      <w:pPr>
        <w:pStyle w:val="2"/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</w:pPr>
      <w:bookmarkStart w:id="8" w:name="_Toc356761551"/>
      <w:r w:rsidRPr="002E6D91">
        <w:rPr>
          <w:rFonts w:ascii="Times New Roman" w:hAnsi="Times New Roman" w:cs="Times New Roman"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2E6D91">
        <w:rPr>
          <w:rFonts w:ascii="Times New Roman" w:hAnsi="Times New Roman" w:cs="Times New Roman"/>
          <w:color w:val="auto"/>
          <w:sz w:val="28"/>
          <w:szCs w:val="28"/>
        </w:rPr>
        <w:t xml:space="preserve">. Анализ кейса </w:t>
      </w:r>
      <w:r w:rsidRPr="0057080E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shd w:val="clear" w:color="auto" w:fill="FFFFFF"/>
        </w:rPr>
        <w:t>Hewlett-Packard</w:t>
      </w:r>
      <w:bookmarkEnd w:id="8"/>
    </w:p>
    <w:p w:rsidR="0057080E" w:rsidRPr="002E6D91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В 2013 году в Белоруссии компания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5611">
        <w:rPr>
          <w:rFonts w:ascii="Times New Roman" w:hAnsi="Times New Roman" w:cs="Times New Roman"/>
          <w:sz w:val="28"/>
          <w:szCs w:val="28"/>
        </w:rPr>
        <w:t>Хьюлетт-Паккард»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20551">
        <w:rPr>
          <w:rFonts w:ascii="Times New Roman" w:hAnsi="Times New Roman" w:cs="Times New Roman"/>
          <w:sz w:val="28"/>
          <w:szCs w:val="28"/>
        </w:rPr>
        <w:t>Hewlett Packard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65611">
        <w:rPr>
          <w:rFonts w:ascii="Times New Roman" w:hAnsi="Times New Roman" w:cs="Times New Roman"/>
          <w:sz w:val="28"/>
          <w:szCs w:val="28"/>
        </w:rPr>
        <w:t xml:space="preserve"> </w:t>
      </w:r>
      <w:r w:rsidRPr="00420551">
        <w:rPr>
          <w:rFonts w:ascii="Times New Roman" w:hAnsi="Times New Roman" w:cs="Times New Roman"/>
          <w:sz w:val="28"/>
          <w:szCs w:val="28"/>
        </w:rPr>
        <w:t xml:space="preserve">провела информационное сопровождение, посвященное запуску программы по аутентификации тонерных картриджей HP (HP Toner Cartridge Authentication Program). 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Кампания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5611">
        <w:rPr>
          <w:rFonts w:ascii="Times New Roman" w:hAnsi="Times New Roman" w:cs="Times New Roman"/>
          <w:sz w:val="28"/>
          <w:szCs w:val="28"/>
        </w:rPr>
        <w:t>Хьюлетт-Паккард»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551">
        <w:rPr>
          <w:rFonts w:ascii="Times New Roman" w:hAnsi="Times New Roman" w:cs="Times New Roman"/>
          <w:sz w:val="28"/>
          <w:szCs w:val="28"/>
        </w:rPr>
        <w:t xml:space="preserve">является одной из самых крупных в мире технологической компанией. Она </w:t>
      </w:r>
      <w:r w:rsidRPr="00420551">
        <w:rPr>
          <w:rFonts w:ascii="Times New Roman" w:eastAsia="Times New Roman" w:hAnsi="Times New Roman" w:cs="Times New Roman"/>
          <w:sz w:val="28"/>
          <w:szCs w:val="28"/>
        </w:rPr>
        <w:t>предоставляет различные товары и услуги,</w:t>
      </w:r>
      <w:r w:rsidRPr="00420551">
        <w:rPr>
          <w:rFonts w:ascii="Times New Roman" w:hAnsi="Times New Roman" w:cs="Times New Roman"/>
          <w:sz w:val="28"/>
          <w:szCs w:val="28"/>
        </w:rPr>
        <w:t xml:space="preserve"> в их числе</w:t>
      </w:r>
      <w:r w:rsidRPr="00420551">
        <w:rPr>
          <w:rFonts w:ascii="Times New Roman" w:eastAsia="Times New Roman" w:hAnsi="Times New Roman" w:cs="Times New Roman"/>
          <w:sz w:val="28"/>
          <w:szCs w:val="28"/>
        </w:rPr>
        <w:t>: персональные компьютеры</w:t>
      </w:r>
      <w:r w:rsidRPr="00420551">
        <w:rPr>
          <w:rFonts w:ascii="Times New Roman" w:hAnsi="Times New Roman" w:cs="Times New Roman"/>
          <w:sz w:val="28"/>
          <w:szCs w:val="28"/>
        </w:rPr>
        <w:t xml:space="preserve">, </w:t>
      </w:r>
      <w:r w:rsidRPr="00420551">
        <w:rPr>
          <w:rFonts w:ascii="Times New Roman" w:eastAsia="Times New Roman" w:hAnsi="Times New Roman" w:cs="Times New Roman"/>
          <w:sz w:val="28"/>
          <w:szCs w:val="28"/>
        </w:rPr>
        <w:t>услуги в IT-инфраструктуре</w:t>
      </w:r>
      <w:r w:rsidRPr="00420551">
        <w:rPr>
          <w:rFonts w:ascii="Times New Roman" w:hAnsi="Times New Roman" w:cs="Times New Roman"/>
          <w:sz w:val="28"/>
          <w:szCs w:val="28"/>
        </w:rPr>
        <w:t>,</w:t>
      </w:r>
      <w:r w:rsidRPr="00420551">
        <w:rPr>
          <w:rFonts w:ascii="Times New Roman" w:eastAsia="Times New Roman" w:hAnsi="Times New Roman" w:cs="Times New Roman"/>
          <w:sz w:val="28"/>
          <w:szCs w:val="28"/>
        </w:rPr>
        <w:t xml:space="preserve"> принтеры,</w:t>
      </w:r>
      <w:r w:rsidRPr="00420551">
        <w:rPr>
          <w:rFonts w:ascii="Times New Roman" w:hAnsi="Times New Roman" w:cs="Times New Roman"/>
          <w:sz w:val="28"/>
          <w:szCs w:val="28"/>
        </w:rPr>
        <w:t xml:space="preserve"> программное обеспечение.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Целью информационного сопровождения являлось объяснить потенциальным потребителям о преимуществах использования оригинальных картриджей для принтеров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5611">
        <w:rPr>
          <w:rFonts w:ascii="Times New Roman" w:hAnsi="Times New Roman" w:cs="Times New Roman"/>
          <w:sz w:val="28"/>
          <w:szCs w:val="28"/>
        </w:rPr>
        <w:t>Хьюлетт-Паккард»</w:t>
      </w:r>
      <w:r w:rsidRPr="00420551">
        <w:rPr>
          <w:rFonts w:ascii="Times New Roman" w:hAnsi="Times New Roman" w:cs="Times New Roman"/>
          <w:sz w:val="28"/>
          <w:szCs w:val="28"/>
        </w:rPr>
        <w:t>.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реализации проекта было принято решение собрать пресс-конференцию, посвящённую подходам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5611">
        <w:rPr>
          <w:rFonts w:ascii="Times New Roman" w:hAnsi="Times New Roman" w:cs="Times New Roman"/>
          <w:sz w:val="28"/>
          <w:szCs w:val="28"/>
        </w:rPr>
        <w:t>Хьюлетт-Паккард»</w:t>
      </w:r>
      <w:r w:rsidRPr="00420551">
        <w:rPr>
          <w:rFonts w:ascii="Times New Roman" w:hAnsi="Times New Roman" w:cs="Times New Roman"/>
          <w:sz w:val="28"/>
          <w:szCs w:val="28"/>
        </w:rPr>
        <w:t xml:space="preserve"> к защите потребителей от контрафактных расходных материалов в г. Минск. 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На пресс-конференцию в качестве слушателей были приглашены журналисты из разных средств массовой информации. 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В ходе пресс-конференции представители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5611">
        <w:rPr>
          <w:rFonts w:ascii="Times New Roman" w:hAnsi="Times New Roman" w:cs="Times New Roman"/>
          <w:sz w:val="28"/>
          <w:szCs w:val="28"/>
        </w:rPr>
        <w:t>Хьюлетт-Паккард»</w:t>
      </w:r>
      <w:r w:rsidRPr="00420551">
        <w:rPr>
          <w:rFonts w:ascii="Times New Roman" w:hAnsi="Times New Roman" w:cs="Times New Roman"/>
          <w:sz w:val="28"/>
          <w:szCs w:val="28"/>
        </w:rPr>
        <w:t xml:space="preserve"> представили подход компании к использованию оригинальных расходных материалов и борьбе с контрафактном и рассказали о программах, проводимых в Центральной и Восточной Европе. 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>Ключевые темы, рассмотренные в ходе конференции:</w:t>
      </w:r>
    </w:p>
    <w:p w:rsidR="0057080E" w:rsidRPr="00420551" w:rsidRDefault="0057080E" w:rsidP="0057080E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>Опасность использования поддельных расходных материалов</w:t>
      </w:r>
    </w:p>
    <w:p w:rsidR="0057080E" w:rsidRPr="00420551" w:rsidRDefault="0057080E" w:rsidP="0057080E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>Насколько дороже потребителю обходиться подделка</w:t>
      </w:r>
    </w:p>
    <w:p w:rsidR="0057080E" w:rsidRPr="00420551" w:rsidRDefault="0057080E" w:rsidP="0057080E">
      <w:pPr>
        <w:pStyle w:val="a3"/>
        <w:numPr>
          <w:ilvl w:val="0"/>
          <w:numId w:val="26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>Отличительные особенности оригинального картриджа HP</w:t>
      </w:r>
    </w:p>
    <w:p w:rsidR="0057080E" w:rsidRPr="00420551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>Пресс-конференция получила позитивное освещение в средствах массовой информации (радио и прессе). Все журналисты поддержали аргументы и заключения спикеров. Почти во всех публикациях прослеживалась мысль о том, что нет никакого смысла рисковать, применяя неоригинальных картриджи для принтера.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0551">
        <w:rPr>
          <w:rFonts w:ascii="Times New Roman" w:hAnsi="Times New Roman" w:cs="Times New Roman"/>
          <w:sz w:val="28"/>
          <w:szCs w:val="28"/>
        </w:rPr>
        <w:t xml:space="preserve">Всего вышло 35 публикаций, включая сообщение по радио, а охват составил 1 841 329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каналом коммуникации с потребителями стало размещение в печатных СМИ информационных материалов, посвященных борьбе с контрафактом.</w:t>
      </w:r>
    </w:p>
    <w:p w:rsidR="0057080E" w:rsidRDefault="0057080E" w:rsidP="0057080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5080</wp:posOffset>
            </wp:positionV>
            <wp:extent cx="2832735" cy="402590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53" t="10256" r="32496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796" cy="40044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276" t="10782" r="3251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92" cy="40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7080E" w:rsidRPr="002E6D91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Рис.1.</w:t>
      </w:r>
      <w:r w:rsidRPr="00787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Информационный материал, посвященный борьбе с контрафактом.</w:t>
      </w:r>
    </w:p>
    <w:p w:rsidR="0057080E" w:rsidRPr="00932349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56761552"/>
      <w:r>
        <w:rPr>
          <w:rFonts w:ascii="Times New Roman" w:hAnsi="Times New Roman" w:cs="Times New Roman"/>
          <w:color w:val="auto"/>
          <w:sz w:val="28"/>
          <w:szCs w:val="28"/>
        </w:rPr>
        <w:t>2.3</w:t>
      </w:r>
      <w:r w:rsidRPr="002E6D91">
        <w:rPr>
          <w:rFonts w:ascii="Times New Roman" w:hAnsi="Times New Roman" w:cs="Times New Roman"/>
          <w:color w:val="auto"/>
          <w:sz w:val="28"/>
          <w:szCs w:val="28"/>
        </w:rPr>
        <w:t>. Анализ кейса Philadelphia Cream Cheese</w:t>
      </w:r>
      <w:bookmarkEnd w:id="9"/>
    </w:p>
    <w:p w:rsidR="0057080E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</w:p>
    <w:p w:rsidR="0057080E" w:rsidRPr="008B4AD5" w:rsidRDefault="00A50D3C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="0057080E" w:rsidRPr="008B4AD5">
        <w:rPr>
          <w:rFonts w:ascii="Times New Roman" w:hAnsi="Times New Roman" w:cs="Times New Roman"/>
          <w:sz w:val="28"/>
          <w:szCs w:val="28"/>
        </w:rPr>
        <w:t xml:space="preserve"> кейс посвящен информационному сопровождению сливочного сыра Филадельфия (Philadelphia Cream Cheese) проведенному в 2011 году.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>Мировой рынок продуктов питания (и, в частности, молочных продуктов) поделен между ТНК-гигантами. Главным его лидером является компания  Nestl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B4AD5">
        <w:rPr>
          <w:rFonts w:ascii="Times New Roman" w:hAnsi="Times New Roman" w:cs="Times New Roman"/>
          <w:sz w:val="28"/>
          <w:szCs w:val="28"/>
        </w:rPr>
        <w:t xml:space="preserve"> (со швейцарским капиталом и оборотом в 2011 году в 67,8 млрд $), владеющая десятками производственных предприятий и сотнями всевозможных брендов по всему миру. Вторым лидером в данном сегменте выступает компания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 (с американским капиталом и оборотом в 2011 году в 49,542 млрд $). Во многом мировой рынок продуктов  питания поделен между данными участниками. Две данные компании рассматривают весь мир как один большой рынок. В каждой из стран, где присутствует </w:t>
      </w:r>
      <w:r w:rsidRPr="008B4AD5">
        <w:rPr>
          <w:rFonts w:ascii="Times New Roman" w:hAnsi="Times New Roman" w:cs="Times New Roman"/>
          <w:sz w:val="28"/>
          <w:szCs w:val="28"/>
        </w:rPr>
        <w:lastRenderedPageBreak/>
        <w:t>бизнес Nestl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B4AD5">
        <w:rPr>
          <w:rFonts w:ascii="Times New Roman" w:hAnsi="Times New Roman" w:cs="Times New Roman"/>
          <w:sz w:val="28"/>
          <w:szCs w:val="28"/>
        </w:rPr>
        <w:t xml:space="preserve"> и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, есть десятки национальных производителей в том или ином сегменте (молока, шоколад и пр.). Но их бизнес, как правило, не интернационален и не глобален (хотя есть и исключения, например, новозеландская компания Hochland производит сыр в России, но у нее узкоотраслевая специфика).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Компания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 работает в пяти основных сегментах (сыре: Kraft; сливочный сыр: Philadelphia), кофе (Jacobs, Carte Noire, Maxim и Maxwell House), печенье, крекеры (Nabisco; Tuc) и шоколад (Milka, Toblerone, Alpen Gold).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В 2010 году компания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 столкнулась с проблемой в сырном сегменте, в частности, при продвижении сливочного сыра Philadelphia Cream Cheese (Philly). На протяжении почти пяти лет не происходило роста продаж в данном сегменте. Для того чтобы изменить данную ситуацию, руководством компанией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 было принято решение провести информационное сопровождение. Из исследований, которые проводились в компании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, было известно, что потребители уже используют Philadelphia Cream Cheese (Philly) в готовке (приготовлении пищи), но было принято решение начать популяризовывать данную тенденцию в целях получения новых целевых аудиторий и захвата большего сегмента рынка.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Цель компании состояла в том, чтобы целевая аудитория узнала обо всех достоинствах сливочного сыра Philadelphia Cream Cheese (Philly) и начал максимально полно ассоциироваться с готовкой (или процессом готовки) вкусной еды. Это в свою очередь должно было неизбежно увеличить спрос на продукт.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>В продвижении сливочного сыра Philadelphia Cream Cheese (Philly) использовались множество каналов коммуникации.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Для того чтобы раскрутить бренд сливочного сыра Philadelphia Cream Cheese (Philly), увеличить его продажи и завоевать популярность, компания  Kraft </w:t>
      </w:r>
      <w:r w:rsidRPr="008B4AD5">
        <w:rPr>
          <w:rFonts w:ascii="Times New Roman" w:hAnsi="Times New Roman" w:cs="Times New Roman"/>
          <w:sz w:val="28"/>
          <w:szCs w:val="28"/>
          <w:lang w:val="en-US"/>
        </w:rPr>
        <w:t>Foods</w:t>
      </w:r>
      <w:r w:rsidRPr="008B4AD5">
        <w:rPr>
          <w:rFonts w:ascii="Times New Roman" w:hAnsi="Times New Roman" w:cs="Times New Roman"/>
          <w:sz w:val="28"/>
          <w:szCs w:val="28"/>
        </w:rPr>
        <w:t xml:space="preserve"> организовала совместный кобрендинг с порталом и журналом </w:t>
      </w:r>
      <w:r w:rsidRPr="008B4AD5">
        <w:rPr>
          <w:rFonts w:ascii="Times New Roman" w:hAnsi="Times New Roman" w:cs="Times New Roman"/>
          <w:sz w:val="28"/>
          <w:szCs w:val="28"/>
        </w:rPr>
        <w:lastRenderedPageBreak/>
        <w:t xml:space="preserve">Food Network, в деятельности которого принимала активное участие звезда Паола Дин.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Цель использования портала и журнала Food Network для продвижения сливочного сыра Philadelphia Cream Cheese – совместное позиционирование. Посетители, зрители и читатели Food Network – прямая целевая аудитория компании Kraft Foods. 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>Food Network</w:t>
      </w:r>
      <w:r w:rsidR="008D1D5C">
        <w:rPr>
          <w:rStyle w:val="a4"/>
          <w:rFonts w:ascii="Times New Roman" w:hAnsi="Times New Roman" w:cs="Times New Roman"/>
          <w:sz w:val="28"/>
          <w:szCs w:val="28"/>
        </w:rPr>
        <w:footnoteReference w:id="78"/>
      </w:r>
      <w:r w:rsidRPr="008B4AD5">
        <w:rPr>
          <w:rFonts w:ascii="Times New Roman" w:hAnsi="Times New Roman" w:cs="Times New Roman"/>
          <w:sz w:val="28"/>
          <w:szCs w:val="28"/>
        </w:rPr>
        <w:t xml:space="preserve"> представляет собой уникальное сетевое сообщество, сайт и журнал, который объединяет зрителей общей любовью к вкусной еде и процессу ее готовки. Информация с сайта-журнала Food Network распространяется на более чем 100 миллионов семей в США, а в плане посещаемости сайта </w:t>
      </w:r>
      <w:r w:rsidR="008D1D5C" w:rsidRPr="008B4AD5">
        <w:rPr>
          <w:rFonts w:ascii="Times New Roman" w:hAnsi="Times New Roman" w:cs="Times New Roman"/>
          <w:sz w:val="28"/>
          <w:szCs w:val="28"/>
        </w:rPr>
        <w:t xml:space="preserve">Food Network </w:t>
      </w:r>
      <w:r w:rsidRPr="008B4AD5">
        <w:rPr>
          <w:rFonts w:ascii="Times New Roman" w:hAnsi="Times New Roman" w:cs="Times New Roman"/>
          <w:sz w:val="28"/>
          <w:szCs w:val="28"/>
        </w:rPr>
        <w:t xml:space="preserve">в среднем насчитывается около 9900 тысяч заходов в месяц. В виде видеопрограмм процесса готовки еды Food Network имеет растущее международное присутствие в более чем 150 странах мира, в том числе в Великобритании, Индии, Азии и Африки.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сотрудничества с порталом</w:t>
      </w:r>
      <w:r w:rsidRPr="008B4AD5">
        <w:rPr>
          <w:rFonts w:ascii="Times New Roman" w:hAnsi="Times New Roman" w:cs="Times New Roman"/>
          <w:sz w:val="28"/>
          <w:szCs w:val="28"/>
        </w:rPr>
        <w:t xml:space="preserve"> – 5000 видео-онлайн-рецептов было загружены пользователями к себе на компьютер в течение первых трех месяцев после запуска данной кампан</w:t>
      </w:r>
      <w:r>
        <w:rPr>
          <w:rFonts w:ascii="Times New Roman" w:hAnsi="Times New Roman" w:cs="Times New Roman"/>
          <w:sz w:val="28"/>
          <w:szCs w:val="28"/>
        </w:rPr>
        <w:t>ии. В 1м, 2м и 3м кварталах 2011</w:t>
      </w:r>
      <w:r w:rsidRPr="008B4AD5">
        <w:rPr>
          <w:rFonts w:ascii="Times New Roman" w:hAnsi="Times New Roman" w:cs="Times New Roman"/>
          <w:sz w:val="28"/>
          <w:szCs w:val="28"/>
        </w:rPr>
        <w:t xml:space="preserve"> года произошел рост </w:t>
      </w:r>
      <w:r>
        <w:rPr>
          <w:rFonts w:ascii="Times New Roman" w:hAnsi="Times New Roman" w:cs="Times New Roman"/>
          <w:sz w:val="28"/>
          <w:szCs w:val="28"/>
        </w:rPr>
        <w:t>продаж на 5% по сравнению с 2010</w:t>
      </w:r>
      <w:r w:rsidRPr="008B4AD5">
        <w:rPr>
          <w:rFonts w:ascii="Times New Roman" w:hAnsi="Times New Roman" w:cs="Times New Roman"/>
          <w:sz w:val="28"/>
          <w:szCs w:val="28"/>
        </w:rPr>
        <w:t xml:space="preserve"> годом.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Паолой Дин является известным поваром, живет в Саванне, штат Джорджия, где владеет своим собственным рестораном «The Lady &amp; Sons» и работает в нем вместе со своими сыновьями, Джейми и Бобби. Известность Паоле Дин принесло то, что она написала и выпустила пять поваренных книг, а кроме того, ведет телепрограммы, связанные с процессом готовки тех или иных блюд, что открывает прекрасные возможности для продакт плейсмента, т.к. Паола Дин является для многих американцев (особенно домохозяек) авторитетом.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Сотрудничество с Паолой Дин позволило за счет авторитета данной персоны сделать более востребованным сливочный сыр Philadelphia Cream </w:t>
      </w:r>
      <w:r w:rsidRPr="008B4AD5">
        <w:rPr>
          <w:rFonts w:ascii="Times New Roman" w:hAnsi="Times New Roman" w:cs="Times New Roman"/>
          <w:sz w:val="28"/>
          <w:szCs w:val="28"/>
        </w:rPr>
        <w:lastRenderedPageBreak/>
        <w:t xml:space="preserve">Cheese как продукт для домашней кухни. Целью партнерства бренда Philadelphia Cream Cheese с Паолой Дин также было создание на базе Food Network сообщества для приготовления пищи (как в интернете, так и в реальной жизни) под названием «Настоящие женщины Филадельфии». </w:t>
      </w:r>
    </w:p>
    <w:p w:rsidR="0057080E" w:rsidRPr="008B4AD5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 xml:space="preserve">Также, для того чтобы привлечь внимания потребителей, было принято решение об организации и проведении конкурса Idol-style на лучшего повара, готовившего блюда из Philadelphia Cream Cheese (с ведущей Паолой Дин). Проведение конкурсов на основе краудсорсинга с порталом и журналом Food Network привлекло дополнительное внимание зрителей к сливочному сыру Philadelphia Cream Cheese. Проведение конкурса Idol-style должно было способствовать тому, чтобы сыр Philadelphia Cream Cheese стал ассоциироваться с процессом готовки вкусной домашней еды. 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AD5">
        <w:rPr>
          <w:rFonts w:ascii="Times New Roman" w:hAnsi="Times New Roman" w:cs="Times New Roman"/>
          <w:sz w:val="28"/>
          <w:szCs w:val="28"/>
        </w:rPr>
        <w:t>Коммуникационные кампании обеспечили дополнительную поддержку, как конкурсу Idol-style, так и бренду Phil</w:t>
      </w:r>
      <w:r>
        <w:rPr>
          <w:rFonts w:ascii="Times New Roman" w:hAnsi="Times New Roman" w:cs="Times New Roman"/>
          <w:sz w:val="28"/>
          <w:szCs w:val="28"/>
        </w:rPr>
        <w:t>adelphia Cream Cheese, в целом.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CA2406" w:rsidRDefault="0057080E" w:rsidP="0057080E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55821080"/>
      <w:bookmarkStart w:id="11" w:name="_Toc356761553"/>
      <w:r w:rsidRPr="00CA2406">
        <w:rPr>
          <w:rFonts w:ascii="Times New Roman" w:hAnsi="Times New Roman" w:cs="Times New Roman"/>
          <w:color w:val="auto"/>
          <w:sz w:val="28"/>
          <w:szCs w:val="28"/>
        </w:rPr>
        <w:lastRenderedPageBreak/>
        <w:t>Глава 3. Разработка информационного сопровождения проекта «MoveKart»</w:t>
      </w:r>
      <w:bookmarkEnd w:id="10"/>
      <w:bookmarkEnd w:id="11"/>
    </w:p>
    <w:p w:rsidR="0057080E" w:rsidRDefault="0057080E" w:rsidP="0057080E"/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В данной работе отражена разработка информационного сопровождения для картинг-центра «</w:t>
      </w:r>
      <w:r w:rsidRPr="00F66750">
        <w:rPr>
          <w:rFonts w:ascii="Times New Roman" w:hAnsi="Times New Roman" w:cs="Times New Roman"/>
          <w:sz w:val="28"/>
          <w:szCs w:val="28"/>
          <w:lang w:val="en-US"/>
        </w:rPr>
        <w:t>MoveKart</w:t>
      </w:r>
      <w:r w:rsidRPr="00F66750">
        <w:rPr>
          <w:rFonts w:ascii="Times New Roman" w:hAnsi="Times New Roman" w:cs="Times New Roman"/>
          <w:sz w:val="28"/>
          <w:szCs w:val="28"/>
        </w:rPr>
        <w:t xml:space="preserve">», открытого в июне 2012 года. 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Картинг-центр позиционирует себя как профессиональный картодром, спроектированный при участии Даниила Мове</w:t>
      </w:r>
      <w:r w:rsidRPr="00F66750">
        <w:rPr>
          <w:rStyle w:val="a4"/>
          <w:rFonts w:ascii="Times New Roman" w:hAnsi="Times New Roman" w:cs="Times New Roman"/>
          <w:sz w:val="28"/>
          <w:szCs w:val="28"/>
        </w:rPr>
        <w:footnoteReference w:id="79"/>
      </w:r>
      <w:r w:rsidR="00A50D3C">
        <w:rPr>
          <w:rFonts w:ascii="Times New Roman" w:hAnsi="Times New Roman" w:cs="Times New Roman"/>
          <w:sz w:val="28"/>
          <w:szCs w:val="28"/>
        </w:rPr>
        <w:t>,</w:t>
      </w:r>
      <w:r w:rsidRPr="00F66750">
        <w:rPr>
          <w:rFonts w:ascii="Times New Roman" w:hAnsi="Times New Roman" w:cs="Times New Roman"/>
          <w:sz w:val="28"/>
          <w:szCs w:val="28"/>
        </w:rPr>
        <w:t xml:space="preserve"> где можно отлично провести свой досуг. 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Картинг-центр предоставляет возможность посетителям как свободно покататься по трассе, так и пройти обучающие курсы. Курсы рассчитаны на детей 6-10 лет и на взрослых любого возраста.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Целевая аудитория – любители и профессионалы 20-50 лет с достатком от 50 тыс.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конце</w:t>
      </w:r>
      <w:r w:rsidRPr="00F66750">
        <w:rPr>
          <w:rFonts w:ascii="Times New Roman" w:hAnsi="Times New Roman" w:cs="Times New Roman"/>
          <w:sz w:val="28"/>
          <w:szCs w:val="28"/>
        </w:rPr>
        <w:t xml:space="preserve"> минувшего года руководством компании было принято решение о расширении целевой аудитории и привлечения корпоративных клиентов, которые бы проводили корпоративные мероприятия в картинг-центре. Такими мероприятиями могут быть тимбилдинг, корпоративные праздники и т.д. </w:t>
      </w:r>
    </w:p>
    <w:p w:rsidR="0057080E" w:rsidRPr="00CA2406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Таким образом, нужно разработать информационное сопровождение «</w:t>
      </w:r>
      <w:r w:rsidRPr="00F66750">
        <w:rPr>
          <w:rFonts w:ascii="Times New Roman" w:hAnsi="Times New Roman" w:cs="Times New Roman"/>
          <w:sz w:val="28"/>
          <w:szCs w:val="28"/>
          <w:lang w:val="en-US"/>
        </w:rPr>
        <w:t>MoveKart</w:t>
      </w:r>
      <w:r w:rsidRPr="00F66750">
        <w:rPr>
          <w:rFonts w:ascii="Times New Roman" w:hAnsi="Times New Roman" w:cs="Times New Roman"/>
          <w:sz w:val="28"/>
          <w:szCs w:val="28"/>
        </w:rPr>
        <w:t>» нацеленное на привлечение корпоративных клиентов, а именно менеджеров принимающих решение о проведении корпоративных мероприятий.</w:t>
      </w:r>
    </w:p>
    <w:p w:rsidR="0057080E" w:rsidRPr="00CA2406" w:rsidRDefault="0057080E" w:rsidP="0057080E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356761554"/>
      <w:r>
        <w:rPr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Pr="00CA2406">
        <w:rPr>
          <w:rFonts w:ascii="Times New Roman" w:hAnsi="Times New Roman" w:cs="Times New Roman"/>
          <w:color w:val="auto"/>
          <w:sz w:val="28"/>
          <w:szCs w:val="28"/>
        </w:rPr>
        <w:t>Разработка позиционирования компании для корпоративных клиентов</w:t>
      </w:r>
      <w:bookmarkEnd w:id="12"/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Для руководства ко</w:t>
      </w:r>
      <w:r>
        <w:rPr>
          <w:rFonts w:ascii="Times New Roman" w:hAnsi="Times New Roman" w:cs="Times New Roman"/>
          <w:sz w:val="28"/>
          <w:szCs w:val="28"/>
        </w:rPr>
        <w:t>мпании была предложена следующая концепция</w:t>
      </w:r>
      <w:r w:rsidRPr="00F6675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озиционирования: </w:t>
      </w:r>
      <w:r w:rsidRPr="00F66750">
        <w:rPr>
          <w:rFonts w:ascii="Times New Roman" w:hAnsi="Times New Roman" w:cs="Times New Roman"/>
          <w:sz w:val="28"/>
          <w:szCs w:val="28"/>
        </w:rPr>
        <w:t>«No stress».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 xml:space="preserve">Картинг-центр «MoveKart» – место для снятия стресса. Картинг – отличное место, чтобы выплеснуть накопившуюся энергию, расслабиться и </w:t>
      </w:r>
      <w:r w:rsidRPr="00F66750">
        <w:rPr>
          <w:rFonts w:ascii="Times New Roman" w:hAnsi="Times New Roman" w:cs="Times New Roman"/>
          <w:sz w:val="28"/>
          <w:szCs w:val="28"/>
        </w:rPr>
        <w:lastRenderedPageBreak/>
        <w:t xml:space="preserve">получить удовольствие от скорости. Это просто необходимо компаниям, где сотрудники работают в напряженном режиме. 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Для клиента:</w:t>
      </w:r>
    </w:p>
    <w:p w:rsidR="0057080E" w:rsidRDefault="0057080E" w:rsidP="0057080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Корпоративное мероприятие на площадке одного из лучших картинг-центров Москвы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Получение множество эмоций от ощущения скорости и резкого виража</w:t>
      </w:r>
    </w:p>
    <w:p w:rsidR="0057080E" w:rsidRDefault="0057080E" w:rsidP="0057080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Вкус победы и поднять командный дух сотрудников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На трассе сотрудники забудут о своих сложностях в рабочем процессе, отвлекаются от повседневной рутины и имеют возможность неформально общаться со своими коллегами.</w:t>
      </w:r>
    </w:p>
    <w:p w:rsidR="0057080E" w:rsidRDefault="0057080E" w:rsidP="00570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4E69C2" w:rsidRDefault="0057080E" w:rsidP="00570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9C2">
        <w:rPr>
          <w:rFonts w:ascii="Times New Roman" w:hAnsi="Times New Roman" w:cs="Times New Roman"/>
          <w:sz w:val="28"/>
          <w:szCs w:val="28"/>
        </w:rPr>
        <w:t>Этот вариант был отвергнут руководством, по этому была разработана вторая концепция позиционирования.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 xml:space="preserve">Картинг-центр «MoveKart» – место для </w:t>
      </w:r>
      <w:r>
        <w:rPr>
          <w:rFonts w:ascii="Times New Roman" w:hAnsi="Times New Roman" w:cs="Times New Roman"/>
          <w:sz w:val="28"/>
          <w:szCs w:val="28"/>
        </w:rPr>
        <w:t>состязания</w:t>
      </w:r>
      <w:r w:rsidRPr="00F66750">
        <w:rPr>
          <w:rFonts w:ascii="Times New Roman" w:hAnsi="Times New Roman" w:cs="Times New Roman"/>
          <w:sz w:val="28"/>
          <w:szCs w:val="28"/>
        </w:rPr>
        <w:t>. Гонка – место заявить о себе, показать, кто самый лучший и заслуживает уважения. Соревнования могут быть как внутрикорпоративные, так и межкорпоративные, где сражаются несколько компаний. Представьте себе противостояние «Большой четверки» на треке Move Ka</w:t>
      </w:r>
      <w:r>
        <w:rPr>
          <w:rFonts w:ascii="Times New Roman" w:hAnsi="Times New Roman" w:cs="Times New Roman"/>
          <w:sz w:val="28"/>
          <w:szCs w:val="28"/>
        </w:rPr>
        <w:t>rt.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Здоровая конкуренция – это одна из важнейших причин успешного развития компании. Именно конкуренция является двигателем совершенствования технологий и оптимизации рабочего процесса. «MoveKart» поможет своим клиентам развить и укрепить дух здоровой конкуренции в условиях потрясающей атмосферы скорости и адреналина.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Для клиента:</w:t>
      </w:r>
    </w:p>
    <w:p w:rsidR="0057080E" w:rsidRPr="004E69C2" w:rsidRDefault="0057080E" w:rsidP="0057080E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Корпоративное мероприятие на площадке одного из лучших картинг-центров Москвы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Турнир для сотрудников одной или нескольких компаний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Выплеск энергии, получение адреналина, дух соревнования и командная поддержка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lastRenderedPageBreak/>
        <w:t>Возможность завоевать неформальное лидерство и признание своих коллег (сотрудников или компаний)</w:t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Pr="009509E9" w:rsidRDefault="0057080E" w:rsidP="0057080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CA2406" w:rsidRDefault="0057080E" w:rsidP="0057080E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356761555"/>
      <w:r>
        <w:rPr>
          <w:rFonts w:ascii="Times New Roman" w:hAnsi="Times New Roman" w:cs="Times New Roman"/>
          <w:color w:val="auto"/>
          <w:sz w:val="28"/>
          <w:szCs w:val="28"/>
        </w:rPr>
        <w:t xml:space="preserve">3.2. </w:t>
      </w:r>
      <w:r w:rsidRPr="00CA2406">
        <w:rPr>
          <w:rFonts w:ascii="Times New Roman" w:hAnsi="Times New Roman" w:cs="Times New Roman"/>
          <w:color w:val="auto"/>
          <w:sz w:val="28"/>
          <w:szCs w:val="28"/>
        </w:rPr>
        <w:t>Выбор канала коммуникации для информационного сопровождения проекта</w:t>
      </w:r>
      <w:bookmarkEnd w:id="13"/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F66750">
        <w:rPr>
          <w:rFonts w:ascii="Times New Roman" w:hAnsi="Times New Roman" w:cs="Times New Roman"/>
          <w:sz w:val="28"/>
          <w:szCs w:val="28"/>
        </w:rPr>
        <w:t xml:space="preserve">информационных материалов </w:t>
      </w:r>
      <w:r>
        <w:rPr>
          <w:rFonts w:ascii="Times New Roman" w:hAnsi="Times New Roman" w:cs="Times New Roman"/>
          <w:sz w:val="28"/>
          <w:szCs w:val="28"/>
        </w:rPr>
        <w:t xml:space="preserve">в сети </w:t>
      </w:r>
      <w:r w:rsidRPr="00F66750">
        <w:rPr>
          <w:rFonts w:ascii="Times New Roman" w:hAnsi="Times New Roman" w:cs="Times New Roman"/>
          <w:sz w:val="28"/>
          <w:szCs w:val="28"/>
        </w:rPr>
        <w:t xml:space="preserve">Интернет. 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официальном сайте картинг-центра требуется</w:t>
      </w:r>
      <w:r w:rsidRPr="00F6675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080E" w:rsidRDefault="0057080E" w:rsidP="0057080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Добавление информации о возможностях проведение корпоративных мероприятий в картинг-центр «MoveKart»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Добавление раздела «Рекорды», где в будущем будут размещены лучшие гонщики по сферам деятельности (например: «Самые быстрые IT специалисты») и лучшие компании по отраслям их основной деятельности (например: «Самая быстрая юридическая компания»)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509E9" w:rsidRDefault="0057080E" w:rsidP="0057080E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Он-лайн переходящий кубок и прочие атрибуты для создания эмоционального фона. Естественно, полная интеграция социальных медиа в раздел.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социальных сетях:</w:t>
      </w:r>
    </w:p>
    <w:p w:rsidR="0057080E" w:rsidRDefault="0057080E" w:rsidP="0057080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Ведение уже созданных групп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Размещение информации для корпоративных клиентов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информации о</w:t>
      </w:r>
      <w:r w:rsidRPr="009509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конкурсах и акциях</w:t>
      </w:r>
      <w:r w:rsidRPr="009509E9">
        <w:rPr>
          <w:rFonts w:ascii="Times New Roman" w:hAnsi="Times New Roman" w:cs="Times New Roman"/>
          <w:sz w:val="28"/>
          <w:szCs w:val="28"/>
        </w:rPr>
        <w:t>, которые мотиви</w:t>
      </w:r>
      <w:r>
        <w:rPr>
          <w:rFonts w:ascii="Times New Roman" w:hAnsi="Times New Roman" w:cs="Times New Roman"/>
          <w:sz w:val="28"/>
          <w:szCs w:val="28"/>
        </w:rPr>
        <w:t>руют участников привести в картинг-центр</w:t>
      </w:r>
      <w:r w:rsidRPr="009509E9">
        <w:rPr>
          <w:rFonts w:ascii="Times New Roman" w:hAnsi="Times New Roman" w:cs="Times New Roman"/>
          <w:sz w:val="28"/>
          <w:szCs w:val="28"/>
        </w:rPr>
        <w:t xml:space="preserve"> свою компанию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Отчеты о проведенных корпоративных мероприятиях (фотографии, видео)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509E9" w:rsidRDefault="0057080E" w:rsidP="0057080E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Транслирование наиболее актуальной информации с сайта (например, рейтинги)</w:t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Также стоит дать таргетированную рекламу с социальной сети «Facebook», которая направлена на корпор</w:t>
      </w:r>
      <w:r>
        <w:rPr>
          <w:rFonts w:ascii="Times New Roman" w:hAnsi="Times New Roman" w:cs="Times New Roman"/>
          <w:sz w:val="28"/>
          <w:szCs w:val="28"/>
        </w:rPr>
        <w:t>ативного клиента.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информационных материалов в бизнес-центрах, а именно:</w:t>
      </w:r>
    </w:p>
    <w:p w:rsidR="0057080E" w:rsidRDefault="0057080E" w:rsidP="0057080E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Листовки, в которых будет описана краткая информация о возможностях проведение корпоративных мероприятий в картинг-центр «MoveKart»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509E9" w:rsidRDefault="0057080E" w:rsidP="0057080E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Плакаты, размещенные в специально отведенных местах. Зачастую это информационные окна в холлах бизнес-центров и лифтах.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партнерских программ, которые п</w:t>
      </w:r>
      <w:r w:rsidRPr="00F66750">
        <w:rPr>
          <w:rFonts w:ascii="Times New Roman" w:hAnsi="Times New Roman" w:cs="Times New Roman"/>
          <w:sz w:val="28"/>
          <w:szCs w:val="28"/>
        </w:rPr>
        <w:t xml:space="preserve">оспособствуют обмену аудиторией – привлечению </w:t>
      </w:r>
      <w:r>
        <w:rPr>
          <w:rFonts w:ascii="Times New Roman" w:hAnsi="Times New Roman" w:cs="Times New Roman"/>
          <w:sz w:val="28"/>
          <w:szCs w:val="28"/>
        </w:rPr>
        <w:t>клиентов:</w:t>
      </w:r>
    </w:p>
    <w:p w:rsidR="0057080E" w:rsidRDefault="0057080E" w:rsidP="0057080E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Бесплатный обмен рекламными площадями: повышение узнаваемости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509E9" w:rsidRDefault="0057080E" w:rsidP="0057080E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Бонусы: мотивация совершить первую покупку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Стратегическими п</w:t>
      </w:r>
      <w:r w:rsidR="00A50D3C">
        <w:rPr>
          <w:rFonts w:ascii="Times New Roman" w:hAnsi="Times New Roman" w:cs="Times New Roman"/>
          <w:sz w:val="28"/>
          <w:szCs w:val="28"/>
        </w:rPr>
        <w:t>артнерами Move Kart могут стать:</w:t>
      </w:r>
    </w:p>
    <w:p w:rsidR="0057080E" w:rsidRDefault="0057080E" w:rsidP="0057080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Event-агентства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Pr="009509E9" w:rsidRDefault="0057080E" w:rsidP="0057080E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Ассоциации, объединяющие представителей мира бизнеса</w:t>
      </w:r>
    </w:p>
    <w:p w:rsidR="0057080E" w:rsidRPr="009509E9" w:rsidRDefault="0057080E" w:rsidP="0057080E">
      <w:pPr>
        <w:pStyle w:val="a3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Российское управленческое сообщество</w:t>
      </w:r>
      <w:r w:rsidR="00A50D3C">
        <w:rPr>
          <w:rFonts w:ascii="Times New Roman" w:hAnsi="Times New Roman" w:cs="Times New Roman"/>
          <w:sz w:val="28"/>
          <w:szCs w:val="28"/>
        </w:rPr>
        <w:t>;</w:t>
      </w:r>
    </w:p>
    <w:p w:rsidR="0057080E" w:rsidRDefault="0057080E" w:rsidP="0057080E">
      <w:pPr>
        <w:pStyle w:val="a3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9E9">
        <w:rPr>
          <w:rFonts w:ascii="Times New Roman" w:hAnsi="Times New Roman" w:cs="Times New Roman"/>
          <w:sz w:val="28"/>
          <w:szCs w:val="28"/>
        </w:rPr>
        <w:t>Московский Ротари клуб "</w:t>
      </w:r>
      <w:r>
        <w:rPr>
          <w:rFonts w:ascii="Times New Roman" w:hAnsi="Times New Roman" w:cs="Times New Roman"/>
          <w:sz w:val="28"/>
          <w:szCs w:val="28"/>
        </w:rPr>
        <w:t>Столичный</w:t>
      </w:r>
      <w:r w:rsidRPr="009509E9">
        <w:rPr>
          <w:rFonts w:ascii="Times New Roman" w:hAnsi="Times New Roman" w:cs="Times New Roman"/>
          <w:sz w:val="28"/>
          <w:szCs w:val="28"/>
        </w:rPr>
        <w:t>"</w:t>
      </w:r>
      <w:r w:rsidR="00A50D3C">
        <w:rPr>
          <w:rFonts w:ascii="Times New Roman" w:hAnsi="Times New Roman" w:cs="Times New Roman"/>
          <w:sz w:val="28"/>
          <w:szCs w:val="28"/>
        </w:rPr>
        <w:t>.</w:t>
      </w:r>
    </w:p>
    <w:p w:rsidR="0057080E" w:rsidRPr="009509E9" w:rsidRDefault="0057080E" w:rsidP="0057080E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Pr="00CA2406" w:rsidRDefault="0057080E" w:rsidP="0057080E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356761556"/>
      <w:r>
        <w:rPr>
          <w:rFonts w:ascii="Times New Roman" w:hAnsi="Times New Roman" w:cs="Times New Roman"/>
          <w:color w:val="auto"/>
          <w:sz w:val="28"/>
          <w:szCs w:val="28"/>
        </w:rPr>
        <w:t xml:space="preserve">3.3. </w:t>
      </w:r>
      <w:r w:rsidRPr="00CA2406">
        <w:rPr>
          <w:rFonts w:ascii="Times New Roman" w:hAnsi="Times New Roman" w:cs="Times New Roman"/>
          <w:color w:val="auto"/>
          <w:sz w:val="28"/>
          <w:szCs w:val="28"/>
        </w:rPr>
        <w:t>Разработка информационного продукта</w:t>
      </w:r>
      <w:bookmarkEnd w:id="14"/>
    </w:p>
    <w:p w:rsidR="0057080E" w:rsidRPr="00F66750" w:rsidRDefault="0057080E" w:rsidP="005708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 xml:space="preserve">Главная задача – привлечь внимание целевой аудитории к кампании. </w:t>
      </w: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Для того чтобы привлечь внимание целевой аудитории к картинг-центру требуется разработать персонажа бренда. Персонаж, станет узнаваемым образом и лицом компании</w:t>
      </w:r>
      <w:r w:rsidR="007B5EC5">
        <w:rPr>
          <w:rFonts w:ascii="Times New Roman" w:hAnsi="Times New Roman" w:cs="Times New Roman"/>
          <w:sz w:val="28"/>
          <w:szCs w:val="28"/>
        </w:rPr>
        <w:t xml:space="preserve"> для корпоративных клиентов</w:t>
      </w:r>
      <w:r w:rsidRPr="00F66750">
        <w:rPr>
          <w:rFonts w:ascii="Times New Roman" w:hAnsi="Times New Roman" w:cs="Times New Roman"/>
          <w:sz w:val="28"/>
          <w:szCs w:val="28"/>
        </w:rPr>
        <w:t>. Он несет те эмоции, которые хотят получить клиенты «MoveKart». Это яркий и дерзкий образ, в котором присутствует лидерство и опыт.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406">
        <w:rPr>
          <w:rFonts w:ascii="Times New Roman" w:hAnsi="Times New Roman" w:cs="Times New Roman"/>
          <w:i/>
          <w:sz w:val="28"/>
          <w:szCs w:val="28"/>
        </w:rPr>
        <w:t>Персонаж</w:t>
      </w:r>
      <w:r w:rsidRPr="00F66750">
        <w:rPr>
          <w:rFonts w:ascii="Times New Roman" w:hAnsi="Times New Roman" w:cs="Times New Roman"/>
          <w:sz w:val="28"/>
          <w:szCs w:val="28"/>
        </w:rPr>
        <w:t xml:space="preserve"> – человек обладающей уникальной, запоминаемой амуницией, который в последующем будет использоваться на большинстве информационных материалов.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учетом всех пожеланий заказчика был разработан персонаж, обладающий атрибутами, как офисного сотрудника, так и гонщика. </w:t>
      </w:r>
    </w:p>
    <w:p w:rsidR="0057080E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6" cy="2064316"/>
            <wp:effectExtent l="19050" t="0" r="9524" b="0"/>
            <wp:docPr id="6" name="Рисунок 3" descr="D:\Документы - Кирилл\Agencies\T&amp;K\Movekart\Персонаж\adb2da5e68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- Кирилл\Agencies\T&amp;K\Movekart\Персонаж\adb2da5e68a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6" cy="20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E" w:rsidRPr="009A0C69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Pr="009A0C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Персонаж «</w:t>
      </w:r>
      <w:r>
        <w:rPr>
          <w:rFonts w:ascii="Times New Roman" w:hAnsi="Times New Roman" w:cs="Times New Roman"/>
          <w:sz w:val="28"/>
          <w:szCs w:val="28"/>
          <w:lang w:val="en-US"/>
        </w:rPr>
        <w:t>MoveKart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080E" w:rsidRPr="009A0C69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080E" w:rsidRPr="00F66750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750">
        <w:rPr>
          <w:rFonts w:ascii="Times New Roman" w:hAnsi="Times New Roman" w:cs="Times New Roman"/>
          <w:sz w:val="28"/>
          <w:szCs w:val="28"/>
        </w:rPr>
        <w:t>Для использования персонажа на сайте предполагается задействовать технологию SoSoon</w:t>
      </w:r>
      <w:r w:rsidRPr="00F66750">
        <w:rPr>
          <w:rStyle w:val="a4"/>
          <w:rFonts w:ascii="Times New Roman" w:hAnsi="Times New Roman" w:cs="Times New Roman"/>
          <w:sz w:val="28"/>
          <w:szCs w:val="28"/>
        </w:rPr>
        <w:footnoteReference w:id="80"/>
      </w:r>
      <w:r w:rsidRPr="00F66750">
        <w:rPr>
          <w:rFonts w:ascii="Times New Roman" w:hAnsi="Times New Roman" w:cs="Times New Roman"/>
          <w:sz w:val="28"/>
          <w:szCs w:val="28"/>
        </w:rPr>
        <w:t xml:space="preserve">. Данная технология позволяет разместить на сайт в любом удобном месте видеоспикера, в нашем случае персонажа, который может двигаться по сайту и </w:t>
      </w:r>
      <w:r>
        <w:rPr>
          <w:rFonts w:ascii="Times New Roman" w:hAnsi="Times New Roman" w:cs="Times New Roman"/>
          <w:sz w:val="28"/>
          <w:szCs w:val="28"/>
        </w:rPr>
        <w:t>сообщать важную информацию.</w:t>
      </w:r>
    </w:p>
    <w:p w:rsidR="0057080E" w:rsidRPr="00F66750" w:rsidRDefault="0057080E" w:rsidP="005708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464" cy="1679122"/>
            <wp:effectExtent l="19050" t="0" r="0" b="0"/>
            <wp:docPr id="7" name="Рисунок 1" descr="C:\Users\Кирилл\Desktop\прим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приме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6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413" cy="1665677"/>
            <wp:effectExtent l="19050" t="0" r="2287" b="0"/>
            <wp:docPr id="8" name="Рисунок 2" descr="C:\Users\Кирилл\Desktop\при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пример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33" cy="16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0E" w:rsidRPr="009A0C69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Pr="009D37DD">
        <w:rPr>
          <w:rFonts w:ascii="Times New Roman" w:hAnsi="Times New Roman" w:cs="Times New Roman"/>
          <w:sz w:val="28"/>
          <w:szCs w:val="28"/>
        </w:rPr>
        <w:t xml:space="preserve">. </w:t>
      </w:r>
      <w:r w:rsidRPr="00F66750">
        <w:rPr>
          <w:rFonts w:ascii="Times New Roman" w:hAnsi="Times New Roman" w:cs="Times New Roman"/>
          <w:sz w:val="28"/>
          <w:szCs w:val="28"/>
        </w:rPr>
        <w:t>Пример использования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750">
        <w:rPr>
          <w:rFonts w:ascii="Times New Roman" w:hAnsi="Times New Roman" w:cs="Times New Roman"/>
          <w:sz w:val="28"/>
          <w:szCs w:val="28"/>
        </w:rPr>
        <w:t>SoSoon</w:t>
      </w:r>
      <w:r w:rsidRPr="009509E9">
        <w:rPr>
          <w:rStyle w:val="a4"/>
          <w:rFonts w:ascii="Times New Roman" w:hAnsi="Times New Roman" w:cs="Times New Roman"/>
          <w:sz w:val="28"/>
          <w:szCs w:val="28"/>
        </w:rPr>
        <w:footnoteReference w:id="81"/>
      </w:r>
    </w:p>
    <w:p w:rsidR="0057080E" w:rsidRPr="009A0C69" w:rsidRDefault="0057080E" w:rsidP="005708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406">
        <w:rPr>
          <w:rFonts w:ascii="Times New Roman" w:hAnsi="Times New Roman" w:cs="Times New Roman"/>
          <w:i/>
          <w:sz w:val="28"/>
          <w:szCs w:val="28"/>
        </w:rPr>
        <w:t>Видеоролики</w:t>
      </w:r>
      <w:r>
        <w:rPr>
          <w:rFonts w:ascii="Times New Roman" w:hAnsi="Times New Roman" w:cs="Times New Roman"/>
          <w:sz w:val="28"/>
          <w:szCs w:val="28"/>
        </w:rPr>
        <w:t xml:space="preserve"> нацелены на офисных сотрудников, которые смогут предложить внутри своей компании провести какое-либо корпоративное мероприятие в картинг-центре «</w:t>
      </w:r>
      <w:r>
        <w:rPr>
          <w:rFonts w:ascii="Times New Roman" w:hAnsi="Times New Roman" w:cs="Times New Roman"/>
          <w:sz w:val="28"/>
          <w:szCs w:val="28"/>
          <w:lang w:val="en-US"/>
        </w:rPr>
        <w:t>MoveKart</w:t>
      </w:r>
      <w:r>
        <w:rPr>
          <w:rFonts w:ascii="Times New Roman" w:hAnsi="Times New Roman" w:cs="Times New Roman"/>
          <w:sz w:val="28"/>
          <w:szCs w:val="28"/>
        </w:rPr>
        <w:t>». Главным героем всех роликов является придуманный персонаж.</w:t>
      </w:r>
    </w:p>
    <w:p w:rsidR="0057080E" w:rsidRPr="007E1F8D" w:rsidRDefault="0057080E" w:rsidP="005708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Трансляция роликов планируется на официальном сайте в картинг-центра, в социальных сетях, а также на плазменных экранах в самом картинг центре.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Идеи роликов.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ролик показывает о</w:t>
      </w:r>
      <w:r w:rsidRPr="007E1F8D">
        <w:rPr>
          <w:rFonts w:ascii="Times New Roman" w:hAnsi="Times New Roman" w:cs="Times New Roman"/>
          <w:sz w:val="28"/>
          <w:szCs w:val="28"/>
        </w:rPr>
        <w:t>дин день из жизни офисного сотрудника</w:t>
      </w:r>
      <w:r>
        <w:rPr>
          <w:rFonts w:ascii="Times New Roman" w:hAnsi="Times New Roman" w:cs="Times New Roman"/>
          <w:sz w:val="28"/>
          <w:szCs w:val="28"/>
        </w:rPr>
        <w:t xml:space="preserve">. Идеей данного ролика является </w:t>
      </w:r>
      <w:r w:rsidRPr="007E1F8D">
        <w:rPr>
          <w:rFonts w:ascii="Times New Roman" w:hAnsi="Times New Roman" w:cs="Times New Roman"/>
          <w:sz w:val="28"/>
          <w:szCs w:val="28"/>
        </w:rPr>
        <w:t xml:space="preserve">приятное время препровождения после работы </w:t>
      </w:r>
      <w:r>
        <w:rPr>
          <w:rFonts w:ascii="Times New Roman" w:hAnsi="Times New Roman" w:cs="Times New Roman"/>
          <w:sz w:val="28"/>
          <w:szCs w:val="28"/>
        </w:rPr>
        <w:t>и показ простоты</w:t>
      </w:r>
      <w:r w:rsidRPr="007E1F8D">
        <w:rPr>
          <w:rFonts w:ascii="Times New Roman" w:hAnsi="Times New Roman" w:cs="Times New Roman"/>
          <w:sz w:val="28"/>
          <w:szCs w:val="28"/>
        </w:rPr>
        <w:t xml:space="preserve"> обращения с </w:t>
      </w:r>
      <w:r>
        <w:rPr>
          <w:rFonts w:ascii="Times New Roman" w:hAnsi="Times New Roman" w:cs="Times New Roman"/>
          <w:sz w:val="28"/>
          <w:szCs w:val="28"/>
        </w:rPr>
        <w:t>картом</w:t>
      </w:r>
      <w:r w:rsidR="00D36018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7E1F8D">
        <w:rPr>
          <w:rFonts w:ascii="Times New Roman" w:hAnsi="Times New Roman" w:cs="Times New Roman"/>
          <w:sz w:val="28"/>
          <w:szCs w:val="28"/>
        </w:rPr>
        <w:t>.</w:t>
      </w:r>
    </w:p>
    <w:p w:rsidR="0057080E" w:rsidRPr="00B75142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ролик демонстрирует г</w:t>
      </w:r>
      <w:r w:rsidRPr="007E1F8D">
        <w:rPr>
          <w:rFonts w:ascii="Times New Roman" w:hAnsi="Times New Roman" w:cs="Times New Roman"/>
          <w:sz w:val="28"/>
          <w:szCs w:val="28"/>
        </w:rPr>
        <w:t xml:space="preserve">рупповое </w:t>
      </w:r>
      <w:r w:rsidRPr="00B75142">
        <w:rPr>
          <w:rFonts w:ascii="Times New Roman" w:hAnsi="Times New Roman" w:cs="Times New Roman"/>
          <w:sz w:val="28"/>
          <w:szCs w:val="28"/>
        </w:rPr>
        <w:t>выполнение различных элементов управления.</w:t>
      </w:r>
      <w:r w:rsidRPr="00B75142">
        <w:rPr>
          <w:rFonts w:ascii="Times New Roman" w:hAnsi="Times New Roman" w:cs="Times New Roman"/>
        </w:rPr>
        <w:t xml:space="preserve"> </w:t>
      </w:r>
      <w:r w:rsidRPr="00B75142">
        <w:rPr>
          <w:rFonts w:ascii="Times New Roman" w:hAnsi="Times New Roman" w:cs="Times New Roman"/>
          <w:sz w:val="28"/>
          <w:szCs w:val="28"/>
        </w:rPr>
        <w:t xml:space="preserve">Идеей данного ролика является </w:t>
      </w:r>
      <w:r w:rsidRPr="00B75142">
        <w:rPr>
          <w:rFonts w:ascii="Times New Roman" w:hAnsi="Times New Roman" w:cs="Times New Roman"/>
          <w:bCs/>
          <w:sz w:val="28"/>
          <w:szCs w:val="28"/>
        </w:rPr>
        <w:t>показать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сплоченность всех участников данного ролика,</w:t>
      </w:r>
      <w:r w:rsidRPr="00B75142">
        <w:rPr>
          <w:rFonts w:ascii="Times New Roman" w:hAnsi="Times New Roman" w:cs="Times New Roman"/>
          <w:bCs/>
          <w:sz w:val="28"/>
          <w:szCs w:val="28"/>
        </w:rPr>
        <w:t xml:space="preserve"> возможности </w:t>
      </w:r>
      <w:r>
        <w:rPr>
          <w:rFonts w:ascii="Times New Roman" w:hAnsi="Times New Roman" w:cs="Times New Roman"/>
          <w:sz w:val="28"/>
          <w:szCs w:val="28"/>
        </w:rPr>
        <w:t>карта</w:t>
      </w:r>
      <w:r w:rsidRPr="00B75142">
        <w:rPr>
          <w:rFonts w:ascii="Times New Roman" w:hAnsi="Times New Roman" w:cs="Times New Roman"/>
          <w:bCs/>
          <w:sz w:val="28"/>
          <w:szCs w:val="28"/>
        </w:rPr>
        <w:t xml:space="preserve"> и простоту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</w:t>
      </w:r>
      <w:r w:rsidRPr="00B75142">
        <w:rPr>
          <w:rFonts w:ascii="Times New Roman" w:hAnsi="Times New Roman" w:cs="Times New Roman"/>
          <w:bCs/>
          <w:sz w:val="28"/>
          <w:szCs w:val="28"/>
        </w:rPr>
        <w:t xml:space="preserve"> управления</w:t>
      </w:r>
      <w:r w:rsidR="00D360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018">
        <w:rPr>
          <w:rFonts w:ascii="Times New Roman" w:hAnsi="Times New Roman" w:cs="Times New Roman"/>
          <w:sz w:val="28"/>
          <w:szCs w:val="28"/>
        </w:rPr>
        <w:t>(Приложение 2)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ролик – гонка офисных сотрудников</w:t>
      </w:r>
      <w:r w:rsidRPr="00B75142">
        <w:rPr>
          <w:rFonts w:ascii="Times New Roman" w:hAnsi="Times New Roman" w:cs="Times New Roman"/>
          <w:sz w:val="28"/>
          <w:szCs w:val="28"/>
        </w:rPr>
        <w:t xml:space="preserve">. Идеей данного ролика является </w:t>
      </w:r>
      <w:r w:rsidRPr="00B75142">
        <w:rPr>
          <w:rFonts w:ascii="Times New Roman" w:hAnsi="Times New Roman" w:cs="Times New Roman"/>
          <w:bCs/>
          <w:sz w:val="28"/>
          <w:szCs w:val="28"/>
        </w:rPr>
        <w:t>показать дух соперничества</w:t>
      </w:r>
      <w:r>
        <w:rPr>
          <w:rFonts w:ascii="Times New Roman" w:hAnsi="Times New Roman" w:cs="Times New Roman"/>
          <w:bCs/>
          <w:sz w:val="28"/>
          <w:szCs w:val="28"/>
        </w:rPr>
        <w:t>, сплоченность команд</w:t>
      </w:r>
      <w:r w:rsidRPr="00B7514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B75142">
        <w:rPr>
          <w:rFonts w:ascii="Times New Roman" w:hAnsi="Times New Roman" w:cs="Times New Roman"/>
          <w:bCs/>
          <w:sz w:val="28"/>
          <w:szCs w:val="28"/>
        </w:rPr>
        <w:t>«брутальность»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5142">
        <w:rPr>
          <w:rFonts w:ascii="Times New Roman" w:hAnsi="Times New Roman" w:cs="Times New Roman"/>
          <w:bCs/>
          <w:sz w:val="28"/>
          <w:szCs w:val="28"/>
        </w:rPr>
        <w:t>гонок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картах</w:t>
      </w:r>
      <w:r w:rsidR="00D360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36018">
        <w:rPr>
          <w:rFonts w:ascii="Times New Roman" w:hAnsi="Times New Roman" w:cs="Times New Roman"/>
          <w:sz w:val="28"/>
          <w:szCs w:val="28"/>
        </w:rPr>
        <w:t>(Приложение 3)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Подробнее со сценариями роликов можно ознакомиться в приложениях.</w:t>
      </w:r>
    </w:p>
    <w:p w:rsidR="0057080E" w:rsidRDefault="0057080E" w:rsidP="0057080E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356761557"/>
      <w:r w:rsidRPr="00CA2406">
        <w:rPr>
          <w:rFonts w:ascii="Times New Roman" w:hAnsi="Times New Roman" w:cs="Times New Roman"/>
          <w:color w:val="auto"/>
          <w:sz w:val="28"/>
          <w:szCs w:val="28"/>
        </w:rPr>
        <w:t>3.4. Рекомендации по информационному сопровождению бизнес проекта «MoveKart»</w:t>
      </w:r>
      <w:bookmarkEnd w:id="15"/>
    </w:p>
    <w:p w:rsidR="0057080E" w:rsidRDefault="0057080E" w:rsidP="0057080E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  <w:lang w:eastAsia="en-US"/>
        </w:rPr>
      </w:pP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особое внимание уделить информационным материалам,</w:t>
      </w:r>
      <w:r w:rsidRPr="00F66750">
        <w:rPr>
          <w:rFonts w:ascii="Times New Roman" w:hAnsi="Times New Roman" w:cs="Times New Roman"/>
          <w:sz w:val="28"/>
          <w:szCs w:val="28"/>
        </w:rPr>
        <w:t xml:space="preserve"> </w:t>
      </w:r>
      <w:r w:rsidR="00940A15">
        <w:rPr>
          <w:rFonts w:ascii="Times New Roman" w:hAnsi="Times New Roman" w:cs="Times New Roman"/>
          <w:sz w:val="28"/>
          <w:szCs w:val="28"/>
        </w:rPr>
        <w:t xml:space="preserve"> которые впоследствии буду</w:t>
      </w:r>
      <w:r>
        <w:rPr>
          <w:rFonts w:ascii="Times New Roman" w:hAnsi="Times New Roman" w:cs="Times New Roman"/>
          <w:sz w:val="28"/>
          <w:szCs w:val="28"/>
        </w:rPr>
        <w:t>т размещены на различных каналах коммуникации.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важным фактором, для данного проекта, является грамотное привлечение партнеров и дальнейшее взаимодействие с ними, которое позволит привлечь целевую аудиторию. 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важным фактором является получение обратной связи от корпоративных клиентов, которое поможет в </w:t>
      </w:r>
      <w:r w:rsidRPr="00CC6A14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6A14">
        <w:rPr>
          <w:rFonts w:ascii="Times New Roman" w:hAnsi="Times New Roman" w:cs="Times New Roman"/>
          <w:sz w:val="28"/>
          <w:szCs w:val="28"/>
        </w:rPr>
        <w:t xml:space="preserve"> наиболее удачных каналов распространения информационного продукта проекта</w:t>
      </w:r>
      <w:r>
        <w:rPr>
          <w:rFonts w:ascii="Times New Roman" w:hAnsi="Times New Roman" w:cs="Times New Roman"/>
          <w:sz w:val="28"/>
          <w:szCs w:val="28"/>
        </w:rPr>
        <w:t>, а также о качестве услуг в целом.</w:t>
      </w:r>
    </w:p>
    <w:p w:rsidR="0057080E" w:rsidRDefault="00EB2958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корпоративного мероприятия может послужить хорошим информационным поводом. С</w:t>
      </w:r>
      <w:r w:rsidR="0057080E">
        <w:rPr>
          <w:rFonts w:ascii="Times New Roman" w:hAnsi="Times New Roman" w:cs="Times New Roman"/>
          <w:sz w:val="28"/>
          <w:szCs w:val="28"/>
        </w:rPr>
        <w:t xml:space="preserve"> согласия компании, можно распространить информацию в средствах массовой информации</w:t>
      </w:r>
      <w:r w:rsidR="006B4052">
        <w:rPr>
          <w:rFonts w:ascii="Times New Roman" w:hAnsi="Times New Roman" w:cs="Times New Roman"/>
          <w:sz w:val="28"/>
          <w:szCs w:val="28"/>
        </w:rPr>
        <w:t xml:space="preserve">, </w:t>
      </w:r>
      <w:r w:rsidR="0057080E">
        <w:rPr>
          <w:rFonts w:ascii="Times New Roman" w:hAnsi="Times New Roman" w:cs="Times New Roman"/>
          <w:sz w:val="28"/>
          <w:szCs w:val="28"/>
        </w:rPr>
        <w:t>получив еще один канал для коммуникации с целевой аудиторией.</w:t>
      </w:r>
    </w:p>
    <w:p w:rsidR="0057080E" w:rsidRDefault="0057080E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следует постоянно анализировать ход информационного сопровождения,</w:t>
      </w:r>
      <w:r w:rsidRPr="00CC6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контролировать всю распространяемую информацию, как самой кампанией, так и кампаниями-партнерами.</w:t>
      </w: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0E2" w:rsidRDefault="005240E2" w:rsidP="005708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80E" w:rsidRDefault="0057080E" w:rsidP="00BC04CC">
      <w:pPr>
        <w:pStyle w:val="1"/>
        <w:spacing w:after="480" w:line="360" w:lineRule="auto"/>
        <w:rPr>
          <w:rFonts w:ascii="Times New Roman" w:hAnsi="Times New Roman" w:cs="Times New Roman"/>
          <w:color w:val="auto"/>
        </w:rPr>
      </w:pPr>
      <w:bookmarkStart w:id="16" w:name="_Toc356761558"/>
      <w:r w:rsidRPr="0031014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6"/>
    </w:p>
    <w:p w:rsidR="00EB2958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5E">
        <w:rPr>
          <w:rFonts w:ascii="Times New Roman" w:hAnsi="Times New Roman" w:cs="Times New Roman"/>
          <w:sz w:val="28"/>
          <w:szCs w:val="28"/>
        </w:rPr>
        <w:t>Исследование теоретических аспектов информационного сопровождения в бизнес сфере позволило сделать ряд теоретико-методологических и практико-ориентированных выводов.</w:t>
      </w:r>
    </w:p>
    <w:p w:rsidR="00EB2958" w:rsidRPr="0023185E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изученных материалов в работе было д</w:t>
      </w:r>
      <w:r w:rsidRPr="0016333B">
        <w:rPr>
          <w:rFonts w:ascii="Times New Roman" w:hAnsi="Times New Roman" w:cs="Times New Roman"/>
          <w:sz w:val="28"/>
          <w:szCs w:val="28"/>
        </w:rPr>
        <w:t xml:space="preserve">ано развернутое </w:t>
      </w:r>
      <w:r>
        <w:rPr>
          <w:rFonts w:ascii="Times New Roman" w:hAnsi="Times New Roman" w:cs="Times New Roman"/>
          <w:sz w:val="28"/>
          <w:szCs w:val="28"/>
        </w:rPr>
        <w:t>определение термина «информационное сопровождения</w:t>
      </w:r>
      <w:r w:rsidRPr="0016333B">
        <w:rPr>
          <w:rFonts w:ascii="Times New Roman" w:hAnsi="Times New Roman" w:cs="Times New Roman"/>
          <w:sz w:val="28"/>
          <w:szCs w:val="28"/>
        </w:rPr>
        <w:t>», являющегося базовым для решения проблем дипломной работы.</w:t>
      </w:r>
    </w:p>
    <w:p w:rsidR="00EB2958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5E">
        <w:rPr>
          <w:rFonts w:ascii="Times New Roman" w:hAnsi="Times New Roman" w:cs="Times New Roman"/>
          <w:sz w:val="28"/>
          <w:szCs w:val="28"/>
        </w:rPr>
        <w:t>Информационное с</w:t>
      </w:r>
      <w:r w:rsidR="00F17020">
        <w:rPr>
          <w:rFonts w:ascii="Times New Roman" w:hAnsi="Times New Roman" w:cs="Times New Roman"/>
          <w:sz w:val="28"/>
          <w:szCs w:val="28"/>
        </w:rPr>
        <w:t>опровождение представляет собой</w:t>
      </w:r>
      <w:r w:rsidRPr="0023185E">
        <w:rPr>
          <w:rFonts w:ascii="Times New Roman" w:hAnsi="Times New Roman" w:cs="Times New Roman"/>
          <w:sz w:val="28"/>
          <w:szCs w:val="28"/>
        </w:rPr>
        <w:t xml:space="preserve"> сложный вид практической деятельности и требует привлечение знаний из различных научных областей, таких как связи с общественностью, маркетинг, реклама, психология и т.д.</w:t>
      </w:r>
    </w:p>
    <w:p w:rsidR="00EB2958" w:rsidRPr="00131F41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1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Представляя собой целую систему методов создания, сбора, использования, хранения, распространения, предоставления информации</w:t>
      </w:r>
      <w:r w:rsidR="00B436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31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информационное сопровождение становится ключевым инструментом продвижения бизнес проектов.</w:t>
      </w:r>
    </w:p>
    <w:p w:rsidR="00EB2958" w:rsidRPr="0023185E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коммуникационных технологий лежит информация, получателем которой является целевая аудитория.</w:t>
      </w:r>
    </w:p>
    <w:p w:rsidR="00EB2958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85E">
        <w:rPr>
          <w:rFonts w:ascii="Times New Roman" w:hAnsi="Times New Roman" w:cs="Times New Roman"/>
          <w:sz w:val="28"/>
          <w:szCs w:val="28"/>
        </w:rPr>
        <w:t>И</w:t>
      </w:r>
      <w:r w:rsidRPr="0023185E">
        <w:rPr>
          <w:rFonts w:ascii="Times New Roman" w:eastAsia="Times New Roman" w:hAnsi="Times New Roman" w:cs="Times New Roman"/>
          <w:sz w:val="28"/>
          <w:szCs w:val="28"/>
        </w:rPr>
        <w:t>нструмент</w:t>
      </w:r>
      <w:r w:rsidRPr="0023185E">
        <w:rPr>
          <w:rFonts w:ascii="Times New Roman" w:hAnsi="Times New Roman" w:cs="Times New Roman"/>
          <w:sz w:val="28"/>
          <w:szCs w:val="28"/>
        </w:rPr>
        <w:t>арии</w:t>
      </w:r>
      <w:r w:rsidRPr="0023185E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информационного сопровождения</w:t>
      </w:r>
      <w:r w:rsidR="00DC6A90">
        <w:rPr>
          <w:rFonts w:ascii="Times New Roman" w:hAnsi="Times New Roman" w:cs="Times New Roman"/>
          <w:sz w:val="28"/>
          <w:szCs w:val="28"/>
        </w:rPr>
        <w:t xml:space="preserve"> на сегодняшний день находит</w:t>
      </w:r>
      <w:r w:rsidRPr="0023185E">
        <w:rPr>
          <w:rFonts w:ascii="Times New Roman" w:hAnsi="Times New Roman" w:cs="Times New Roman"/>
          <w:sz w:val="28"/>
          <w:szCs w:val="28"/>
        </w:rPr>
        <w:t xml:space="preserve">ся на стадии формирования, в отличие от инструментов </w:t>
      </w:r>
      <w:r w:rsidRPr="0023185E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23185E">
        <w:rPr>
          <w:rFonts w:ascii="Times New Roman" w:hAnsi="Times New Roman" w:cs="Times New Roman"/>
          <w:sz w:val="28"/>
          <w:szCs w:val="28"/>
        </w:rPr>
        <w:t xml:space="preserve"> деятельности и рекламы.</w:t>
      </w:r>
    </w:p>
    <w:p w:rsidR="00EB2958" w:rsidRPr="0023185E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условиях специфики современного бизнеса информационное сопровождение является движущей силой развития бизнес проектов. Главной функцией информационного сопровождения</w:t>
      </w:r>
      <w:r w:rsidRPr="002F38CC">
        <w:rPr>
          <w:rFonts w:ascii="Times New Roman" w:hAnsi="Times New Roman"/>
          <w:sz w:val="28"/>
          <w:szCs w:val="28"/>
        </w:rPr>
        <w:t xml:space="preserve"> при реализации </w:t>
      </w:r>
      <w:r>
        <w:rPr>
          <w:rFonts w:ascii="Times New Roman" w:hAnsi="Times New Roman"/>
          <w:sz w:val="28"/>
          <w:szCs w:val="28"/>
        </w:rPr>
        <w:t xml:space="preserve">бизнес проекта является </w:t>
      </w:r>
      <w:r w:rsidRPr="002F38CC">
        <w:rPr>
          <w:rFonts w:ascii="Times New Roman" w:hAnsi="Times New Roman"/>
          <w:sz w:val="28"/>
          <w:szCs w:val="28"/>
        </w:rPr>
        <w:t>донесение информации о проекте до целевой аудитории.</w:t>
      </w:r>
      <w:r>
        <w:rPr>
          <w:rFonts w:ascii="Times New Roman" w:hAnsi="Times New Roman"/>
          <w:sz w:val="28"/>
          <w:szCs w:val="28"/>
        </w:rPr>
        <w:t xml:space="preserve"> На базе информационного сопровождения формируется отношение целевой аудитории к кампании (проекту)</w:t>
      </w:r>
      <w:r w:rsidR="00DC6A9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строится дальнейшая коммуникация с клиентами. При этом информационная открытость является одним из</w:t>
      </w:r>
      <w:r w:rsidRPr="00EF0DE8">
        <w:rPr>
          <w:rFonts w:ascii="Times New Roman" w:hAnsi="Times New Roman"/>
          <w:sz w:val="28"/>
          <w:szCs w:val="28"/>
        </w:rPr>
        <w:t xml:space="preserve"> ключевых факторов повышения эффективности реализации бизнес проектов.</w:t>
      </w:r>
    </w:p>
    <w:p w:rsidR="00EB2958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185E">
        <w:rPr>
          <w:rFonts w:ascii="Times New Roman" w:hAnsi="Times New Roman" w:cs="Times New Roman"/>
          <w:sz w:val="28"/>
          <w:szCs w:val="28"/>
        </w:rPr>
        <w:lastRenderedPageBreak/>
        <w:t>При проведении информационного сопровождения огромную роль играет не только</w:t>
      </w:r>
      <w:r w:rsidRPr="002318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информационных материалов, но и выбор каналов коммуникации с целевой аудиторией.</w:t>
      </w:r>
    </w:p>
    <w:p w:rsidR="00EB2958" w:rsidRPr="0069580C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80C">
        <w:rPr>
          <w:rFonts w:ascii="Times New Roman" w:hAnsi="Times New Roman" w:cs="Times New Roman"/>
          <w:sz w:val="28"/>
          <w:szCs w:val="28"/>
        </w:rPr>
        <w:t>Выявленные преимущества и возможности каналов коммуникации для информирования целевой аудитории легли</w:t>
      </w:r>
      <w:r w:rsidR="00482F08">
        <w:rPr>
          <w:rFonts w:ascii="Times New Roman" w:hAnsi="Times New Roman" w:cs="Times New Roman"/>
          <w:sz w:val="28"/>
          <w:szCs w:val="28"/>
        </w:rPr>
        <w:t xml:space="preserve"> в</w:t>
      </w:r>
      <w:r w:rsidRPr="0069580C">
        <w:rPr>
          <w:rFonts w:ascii="Times New Roman" w:hAnsi="Times New Roman" w:cs="Times New Roman"/>
          <w:sz w:val="28"/>
          <w:szCs w:val="28"/>
        </w:rPr>
        <w:t xml:space="preserve"> основу </w:t>
      </w:r>
      <w:r>
        <w:rPr>
          <w:rFonts w:ascii="Times New Roman" w:hAnsi="Times New Roman" w:cs="Times New Roman"/>
          <w:sz w:val="28"/>
          <w:szCs w:val="28"/>
        </w:rPr>
        <w:t>выбора</w:t>
      </w:r>
      <w:r w:rsidRPr="0069580C">
        <w:rPr>
          <w:rFonts w:ascii="Times New Roman" w:hAnsi="Times New Roman" w:cs="Times New Roman"/>
          <w:sz w:val="28"/>
          <w:szCs w:val="28"/>
        </w:rPr>
        <w:t xml:space="preserve"> каналов коммуникации информационного сопровождения </w:t>
      </w:r>
      <w:r w:rsidRPr="0069580C">
        <w:rPr>
          <w:rFonts w:ascii="Times New Roman" w:hAnsi="Times New Roman"/>
          <w:sz w:val="28"/>
          <w:szCs w:val="28"/>
        </w:rPr>
        <w:t>бизнес проекта «MoveKart»</w:t>
      </w:r>
      <w:r>
        <w:rPr>
          <w:rFonts w:ascii="Times New Roman" w:hAnsi="Times New Roman"/>
          <w:sz w:val="28"/>
          <w:szCs w:val="28"/>
        </w:rPr>
        <w:t>.</w:t>
      </w:r>
    </w:p>
    <w:p w:rsidR="00EB2958" w:rsidRDefault="00EB2958" w:rsidP="00EB295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кейсов помог выявить специфику информационного сопровождения бизнес проектов. Информационное сопровождение, проведенное другими кампаниями, включает в себя использование сразу несколько каналов коммуникации, что обеспечивает больший охват целевой аудитории. Так же анализ показал, что </w:t>
      </w:r>
      <w:r>
        <w:rPr>
          <w:rFonts w:ascii="Times New Roman" w:hAnsi="Times New Roman"/>
          <w:sz w:val="28"/>
          <w:szCs w:val="28"/>
        </w:rPr>
        <w:t>в</w:t>
      </w:r>
      <w:r w:rsidRPr="00D215E7">
        <w:rPr>
          <w:rFonts w:ascii="Times New Roman" w:hAnsi="Times New Roman"/>
          <w:sz w:val="28"/>
          <w:szCs w:val="28"/>
        </w:rPr>
        <w:t xml:space="preserve"> передаче информации о проекте потенциальной аудитории</w:t>
      </w:r>
      <w:r>
        <w:rPr>
          <w:rFonts w:ascii="Times New Roman" w:hAnsi="Times New Roman"/>
          <w:sz w:val="28"/>
          <w:szCs w:val="28"/>
        </w:rPr>
        <w:t xml:space="preserve"> в каждом кейсе</w:t>
      </w:r>
      <w:r w:rsidRPr="00D215E7">
        <w:rPr>
          <w:rFonts w:ascii="Times New Roman" w:hAnsi="Times New Roman"/>
          <w:sz w:val="28"/>
          <w:szCs w:val="28"/>
        </w:rPr>
        <w:t xml:space="preserve"> тем или иным</w:t>
      </w:r>
      <w:r>
        <w:rPr>
          <w:rFonts w:ascii="Times New Roman" w:hAnsi="Times New Roman"/>
          <w:sz w:val="28"/>
          <w:szCs w:val="28"/>
        </w:rPr>
        <w:t xml:space="preserve"> способом</w:t>
      </w:r>
      <w:r w:rsidRPr="00D215E7">
        <w:rPr>
          <w:rFonts w:ascii="Times New Roman" w:hAnsi="Times New Roman"/>
          <w:sz w:val="28"/>
          <w:szCs w:val="28"/>
        </w:rPr>
        <w:t xml:space="preserve"> задействована сеть Интернет.</w:t>
      </w:r>
      <w:r>
        <w:rPr>
          <w:rFonts w:ascii="Times New Roman" w:hAnsi="Times New Roman"/>
          <w:sz w:val="28"/>
          <w:szCs w:val="28"/>
        </w:rPr>
        <w:t xml:space="preserve"> Информационное сопровождение нацелено на дальнейшее развитие и укр</w:t>
      </w:r>
      <w:r w:rsidR="00482F08">
        <w:rPr>
          <w:rFonts w:ascii="Times New Roman" w:hAnsi="Times New Roman"/>
          <w:sz w:val="28"/>
          <w:szCs w:val="28"/>
        </w:rPr>
        <w:t>епление взаимоотношений между ко</w:t>
      </w:r>
      <w:r>
        <w:rPr>
          <w:rFonts w:ascii="Times New Roman" w:hAnsi="Times New Roman"/>
          <w:sz w:val="28"/>
          <w:szCs w:val="28"/>
        </w:rPr>
        <w:t>мпаниями и их клиентами.</w:t>
      </w:r>
    </w:p>
    <w:p w:rsidR="00EB2958" w:rsidRDefault="00EB2958" w:rsidP="00EB29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333B">
        <w:rPr>
          <w:rFonts w:ascii="Times New Roman" w:hAnsi="Times New Roman"/>
          <w:sz w:val="28"/>
          <w:szCs w:val="28"/>
        </w:rPr>
        <w:t>В дипломной работе была разработана модель эффективного информационного сопровождения</w:t>
      </w:r>
      <w:r>
        <w:rPr>
          <w:rFonts w:ascii="Times New Roman" w:hAnsi="Times New Roman"/>
          <w:sz w:val="28"/>
          <w:szCs w:val="28"/>
        </w:rPr>
        <w:t xml:space="preserve"> на основе</w:t>
      </w:r>
      <w:r w:rsidRPr="0016333B">
        <w:rPr>
          <w:rFonts w:ascii="Times New Roman" w:hAnsi="Times New Roman"/>
          <w:sz w:val="28"/>
          <w:szCs w:val="28"/>
        </w:rPr>
        <w:t xml:space="preserve"> бизнес проекта «MoveKart»</w:t>
      </w:r>
      <w:r>
        <w:rPr>
          <w:rFonts w:ascii="Times New Roman" w:hAnsi="Times New Roman"/>
          <w:sz w:val="28"/>
          <w:szCs w:val="28"/>
        </w:rPr>
        <w:t>.</w:t>
      </w:r>
    </w:p>
    <w:p w:rsidR="00EB2958" w:rsidRDefault="00EB2958" w:rsidP="00EB2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66750">
        <w:rPr>
          <w:rFonts w:ascii="Times New Roman" w:hAnsi="Times New Roman" w:cs="Times New Roman"/>
          <w:sz w:val="28"/>
          <w:szCs w:val="28"/>
        </w:rPr>
        <w:t>нформационное сопровождение «</w:t>
      </w:r>
      <w:r w:rsidRPr="00F66750">
        <w:rPr>
          <w:rFonts w:ascii="Times New Roman" w:hAnsi="Times New Roman" w:cs="Times New Roman"/>
          <w:sz w:val="28"/>
          <w:szCs w:val="28"/>
          <w:lang w:val="en-US"/>
        </w:rPr>
        <w:t>MoveKart</w:t>
      </w:r>
      <w:r>
        <w:rPr>
          <w:rFonts w:ascii="Times New Roman" w:hAnsi="Times New Roman" w:cs="Times New Roman"/>
          <w:sz w:val="28"/>
          <w:szCs w:val="28"/>
        </w:rPr>
        <w:t>» нацелено</w:t>
      </w:r>
      <w:r w:rsidRPr="00F66750">
        <w:rPr>
          <w:rFonts w:ascii="Times New Roman" w:hAnsi="Times New Roman" w:cs="Times New Roman"/>
          <w:sz w:val="28"/>
          <w:szCs w:val="28"/>
        </w:rPr>
        <w:t xml:space="preserve"> на привлечение корпоративных клиентов, а именно менеджеров принимающих решение о проведении корпоративных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В рамках информационного сопровождения было разработано позиционирование</w:t>
      </w:r>
      <w:r w:rsidRPr="00815CCB">
        <w:rPr>
          <w:rFonts w:ascii="Times New Roman" w:hAnsi="Times New Roman" w:cs="Times New Roman"/>
          <w:sz w:val="28"/>
          <w:szCs w:val="28"/>
        </w:rPr>
        <w:t xml:space="preserve"> компании для корпоративных клиентов</w:t>
      </w:r>
      <w:r>
        <w:rPr>
          <w:rFonts w:ascii="Times New Roman" w:hAnsi="Times New Roman" w:cs="Times New Roman"/>
          <w:sz w:val="28"/>
          <w:szCs w:val="28"/>
        </w:rPr>
        <w:t>, а также придуман персонаж,</w:t>
      </w:r>
      <w:r w:rsidRPr="0049385A">
        <w:rPr>
          <w:rFonts w:ascii="Times New Roman" w:hAnsi="Times New Roman" w:cs="Times New Roman"/>
          <w:sz w:val="28"/>
          <w:szCs w:val="28"/>
        </w:rPr>
        <w:t xml:space="preserve"> </w:t>
      </w:r>
      <w:r w:rsidRPr="00F66750">
        <w:rPr>
          <w:rFonts w:ascii="Times New Roman" w:hAnsi="Times New Roman" w:cs="Times New Roman"/>
          <w:sz w:val="28"/>
          <w:szCs w:val="28"/>
        </w:rPr>
        <w:t>который в последующем будет использоваться на большинстве информационных материалов</w:t>
      </w:r>
      <w:r>
        <w:rPr>
          <w:rFonts w:ascii="Times New Roman" w:hAnsi="Times New Roman" w:cs="Times New Roman"/>
          <w:sz w:val="28"/>
          <w:szCs w:val="28"/>
        </w:rPr>
        <w:t>, и сценарии для видеороликов, которые будут размещены в сети Интернет и будут транслироваться в самом картинг-центре. Главн</w:t>
      </w:r>
      <w:r w:rsidR="00482F08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задач</w:t>
      </w:r>
      <w:r w:rsidR="00482F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видеороликов – привлечь внимание офисных сотрудников, которые смогут предложить внутри своей компании провести какое-либо корпоративное мероприятие в картинг-центре «</w:t>
      </w:r>
      <w:r>
        <w:rPr>
          <w:rFonts w:ascii="Times New Roman" w:hAnsi="Times New Roman" w:cs="Times New Roman"/>
          <w:sz w:val="28"/>
          <w:szCs w:val="28"/>
          <w:lang w:val="en-US"/>
        </w:rPr>
        <w:t>MoveKart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B2958" w:rsidRDefault="00EB2958" w:rsidP="00EB2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разработки информационного сопровождения наиболее эффективным методом привлечения клиентов стало признано и</w:t>
      </w:r>
      <w:r w:rsidRPr="0038620A">
        <w:rPr>
          <w:rFonts w:ascii="Times New Roman" w:hAnsi="Times New Roman" w:cs="Times New Roman"/>
          <w:sz w:val="28"/>
          <w:szCs w:val="28"/>
        </w:rPr>
        <w:t>спользование партнерских программ</w:t>
      </w:r>
      <w:r>
        <w:rPr>
          <w:rFonts w:ascii="Times New Roman" w:hAnsi="Times New Roman" w:cs="Times New Roman"/>
          <w:sz w:val="28"/>
          <w:szCs w:val="28"/>
        </w:rPr>
        <w:t>. Грамотное привлечение партнеров и д</w:t>
      </w:r>
      <w:r w:rsidR="00482F08">
        <w:rPr>
          <w:rFonts w:ascii="Times New Roman" w:hAnsi="Times New Roman" w:cs="Times New Roman"/>
          <w:sz w:val="28"/>
          <w:szCs w:val="28"/>
        </w:rPr>
        <w:t>альнейшее взаимодействие с ними</w:t>
      </w:r>
      <w:r>
        <w:rPr>
          <w:rFonts w:ascii="Times New Roman" w:hAnsi="Times New Roman" w:cs="Times New Roman"/>
          <w:sz w:val="28"/>
          <w:szCs w:val="28"/>
        </w:rPr>
        <w:t xml:space="preserve"> позволит привлечь целевую аудиторию.</w:t>
      </w:r>
    </w:p>
    <w:p w:rsidR="00EB2958" w:rsidRPr="0038620A" w:rsidRDefault="00EB2958" w:rsidP="00EB2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Каналами коммуникации для проведения информационного сопровождения были выбраны сеть Интернет и реклама внутри бизнес-центров.</w:t>
      </w:r>
    </w:p>
    <w:p w:rsidR="00EB2958" w:rsidRDefault="00EB2958" w:rsidP="00EB2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5E7">
        <w:rPr>
          <w:rFonts w:ascii="Times New Roman" w:hAnsi="Times New Roman"/>
          <w:sz w:val="28"/>
          <w:szCs w:val="28"/>
        </w:rPr>
        <w:t xml:space="preserve">В дальнейшем организации </w:t>
      </w:r>
      <w:r>
        <w:rPr>
          <w:rFonts w:ascii="Times New Roman" w:hAnsi="Times New Roman" w:cs="Times New Roman"/>
          <w:sz w:val="28"/>
          <w:szCs w:val="28"/>
        </w:rPr>
        <w:t>следует постоянно анализировать ход информационного сопровождения,</w:t>
      </w:r>
      <w:r w:rsidRPr="00CC6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контролировать всю распространяемую информацию, как самой кампанией, так и кампаниями-партнерами.</w:t>
      </w:r>
    </w:p>
    <w:p w:rsidR="00313FF0" w:rsidRDefault="00EB2958" w:rsidP="00BF1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корпоративного мероприятия в картинг-центре «</w:t>
      </w:r>
      <w:r>
        <w:rPr>
          <w:rFonts w:ascii="Times New Roman" w:hAnsi="Times New Roman" w:cs="Times New Roman"/>
          <w:sz w:val="28"/>
          <w:szCs w:val="28"/>
          <w:lang w:val="en-US"/>
        </w:rPr>
        <w:t>MoveKart</w:t>
      </w:r>
      <w:r>
        <w:rPr>
          <w:rFonts w:ascii="Times New Roman" w:hAnsi="Times New Roman" w:cs="Times New Roman"/>
          <w:sz w:val="28"/>
          <w:szCs w:val="28"/>
        </w:rPr>
        <w:t>» может</w:t>
      </w:r>
      <w:r w:rsidR="001E711E">
        <w:rPr>
          <w:rFonts w:ascii="Times New Roman" w:hAnsi="Times New Roman" w:cs="Times New Roman"/>
          <w:sz w:val="28"/>
          <w:szCs w:val="28"/>
        </w:rPr>
        <w:t xml:space="preserve"> послужить</w:t>
      </w:r>
      <w:r>
        <w:rPr>
          <w:rFonts w:ascii="Times New Roman" w:hAnsi="Times New Roman" w:cs="Times New Roman"/>
          <w:sz w:val="28"/>
          <w:szCs w:val="28"/>
        </w:rPr>
        <w:t xml:space="preserve"> хорошим информационным поводом. Таким образом, </w:t>
      </w:r>
      <w:r w:rsidR="0060367F">
        <w:rPr>
          <w:rFonts w:ascii="Times New Roman" w:hAnsi="Times New Roman" w:cs="Times New Roman"/>
          <w:sz w:val="28"/>
          <w:szCs w:val="28"/>
        </w:rPr>
        <w:t xml:space="preserve">появляется возможность </w:t>
      </w:r>
      <w:r>
        <w:rPr>
          <w:rFonts w:ascii="Times New Roman" w:hAnsi="Times New Roman" w:cs="Times New Roman"/>
          <w:sz w:val="28"/>
          <w:szCs w:val="28"/>
        </w:rPr>
        <w:t>заполучить еще один канал для коммуникации с целевой аудиторией.</w:t>
      </w:r>
    </w:p>
    <w:p w:rsidR="00BF19C4" w:rsidRDefault="00BF1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80E" w:rsidRDefault="0057080E" w:rsidP="0057080E">
      <w:pPr>
        <w:pStyle w:val="1"/>
        <w:spacing w:line="360" w:lineRule="auto"/>
        <w:rPr>
          <w:rFonts w:ascii="Times New Roman" w:eastAsia="Times New Roman" w:hAnsi="Times New Roman" w:cs="Times New Roman"/>
          <w:color w:val="auto"/>
        </w:rPr>
      </w:pPr>
      <w:bookmarkStart w:id="17" w:name="_Toc356761559"/>
      <w:r w:rsidRPr="0031014E">
        <w:rPr>
          <w:rFonts w:ascii="Times New Roman" w:eastAsia="Times New Roman" w:hAnsi="Times New Roman" w:cs="Times New Roman"/>
          <w:color w:val="auto"/>
        </w:rPr>
        <w:lastRenderedPageBreak/>
        <w:t>Использованная литература</w:t>
      </w:r>
      <w:bookmarkEnd w:id="17"/>
    </w:p>
    <w:p w:rsidR="00BF19C4" w:rsidRPr="00CA0825" w:rsidRDefault="00BF19C4" w:rsidP="00BF19C4">
      <w:pPr>
        <w:pStyle w:val="textnormal"/>
        <w:numPr>
          <w:ilvl w:val="0"/>
          <w:numId w:val="3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>Нормативно-правовые акты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825">
        <w:rPr>
          <w:rFonts w:ascii="Times New Roman" w:eastAsia="Times New Roman" w:hAnsi="Times New Roman" w:cs="Times New Roman"/>
          <w:sz w:val="28"/>
          <w:szCs w:val="28"/>
        </w:rPr>
        <w:t>Федеральный закон от 13.03.2006 N 38-ФЗ (ред. от 28.07.2012) "О рекламе" (с изм. и доп., вступившими в силу с 01.01.2013)</w:t>
      </w:r>
    </w:p>
    <w:p w:rsidR="00BF19C4" w:rsidRPr="00CA0825" w:rsidRDefault="00BF19C4" w:rsidP="00BF19C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A0825">
        <w:rPr>
          <w:rFonts w:ascii="Times New Roman" w:eastAsia="Times New Roman" w:hAnsi="Times New Roman" w:cs="Times New Roman"/>
          <w:sz w:val="28"/>
          <w:szCs w:val="28"/>
        </w:rPr>
        <w:t>Монографии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Аги У., Кэмерон Г. и др. Самое главное в PR / Пер. с англ. — СПб.: Питер, 2004. – 311 с.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Бернадская Ю.С.  </w:t>
      </w:r>
      <w:r w:rsidR="00DA217B">
        <w:rPr>
          <w:color w:val="000000"/>
          <w:sz w:val="28"/>
          <w:szCs w:val="28"/>
          <w:shd w:val="clear" w:color="auto" w:fill="FFFFFF"/>
        </w:rPr>
        <w:t>Текст в рекламе. –</w:t>
      </w:r>
      <w:r w:rsidRPr="00CA0825">
        <w:rPr>
          <w:color w:val="000000"/>
          <w:sz w:val="28"/>
          <w:szCs w:val="28"/>
          <w:shd w:val="clear" w:color="auto" w:fill="FFFFFF"/>
        </w:rPr>
        <w:t xml:space="preserve"> М.: ЮНИТИ-ДАНА, 2008. - 288 с. 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 xml:space="preserve">Бороноева Т.А. Современный рекламный менеджмент. – М., Аспект-Пресс, 2002. – 144.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Гулевич О.А. Психология коммуникации. — М.: Московский психологосоциальный институт, 2007. – 384 с.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Гуров, Ф. Н. Продвижение бизнеса в Интернет: все о PR и рекламе в сети. – М.: Вершина, 2008 – 136 с. </w:t>
      </w:r>
    </w:p>
    <w:p w:rsidR="00BF19C4" w:rsidRPr="00CA0825" w:rsidRDefault="00DA217B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Джефкинс Ф. Реклама</w:t>
      </w:r>
      <w:r w:rsidR="00BF19C4" w:rsidRPr="00CA0825">
        <w:rPr>
          <w:sz w:val="28"/>
          <w:szCs w:val="28"/>
        </w:rPr>
        <w:t xml:space="preserve">/ Пер. с англ. Под ред. Б.Л. Еремина. – М.: ЮНИТИ – ДАНА, 2002. – 544 с.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Информационное сопровождение социальных проектов в современном обществе. Материалы </w:t>
      </w:r>
      <w:r w:rsidRPr="00CA0825">
        <w:rPr>
          <w:sz w:val="28"/>
          <w:szCs w:val="28"/>
          <w:lang w:val="en-US"/>
        </w:rPr>
        <w:t>I</w:t>
      </w:r>
      <w:r w:rsidRPr="00CA0825">
        <w:rPr>
          <w:sz w:val="28"/>
          <w:szCs w:val="28"/>
        </w:rPr>
        <w:t xml:space="preserve"> Международной научно-практической конференции 16-18 марта 2010 г. – М., 2010.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0825">
        <w:rPr>
          <w:rStyle w:val="a7"/>
          <w:rFonts w:ascii="Times New Roman" w:hAnsi="Times New Roman" w:cs="Times New Roman"/>
          <w:i w:val="0"/>
          <w:sz w:val="28"/>
          <w:szCs w:val="28"/>
        </w:rPr>
        <w:t>Котлер Ф., Армстронг Г.</w:t>
      </w:r>
      <w:r w:rsidRPr="00CA0825">
        <w:rPr>
          <w:rStyle w:val="st"/>
          <w:rFonts w:ascii="Times New Roman" w:eastAsiaTheme="majorEastAsia" w:hAnsi="Times New Roman" w:cs="Times New Roman"/>
          <w:i/>
          <w:sz w:val="28"/>
          <w:szCs w:val="28"/>
        </w:rPr>
        <w:t xml:space="preserve"> </w:t>
      </w:r>
      <w:r w:rsidRPr="00CA082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Основы маркетинга. Профессиональное </w:t>
      </w:r>
      <w:r w:rsidRPr="00DA217B">
        <w:rPr>
          <w:rStyle w:val="a7"/>
          <w:rFonts w:ascii="Times New Roman" w:hAnsi="Times New Roman" w:cs="Times New Roman"/>
          <w:i w:val="0"/>
          <w:sz w:val="28"/>
          <w:szCs w:val="28"/>
        </w:rPr>
        <w:t>издание</w:t>
      </w:r>
      <w:r w:rsidRPr="00DA217B">
        <w:rPr>
          <w:rStyle w:val="a7"/>
          <w:rFonts w:ascii="Times New Roman" w:hAnsi="Times New Roman" w:cs="Times New Roman"/>
          <w:sz w:val="28"/>
          <w:szCs w:val="28"/>
        </w:rPr>
        <w:t>/</w:t>
      </w:r>
      <w:r w:rsidRPr="00DA217B">
        <w:rPr>
          <w:rFonts w:ascii="Times New Roman" w:hAnsi="Times New Roman" w:cs="Times New Roman"/>
          <w:sz w:val="28"/>
          <w:szCs w:val="28"/>
        </w:rPr>
        <w:t xml:space="preserve"> Пер. с англ</w:t>
      </w:r>
      <w:r w:rsidRPr="00DA217B">
        <w:rPr>
          <w:rFonts w:ascii="Times New Roman" w:hAnsi="Times New Roman" w:cs="Times New Roman"/>
          <w:i/>
          <w:sz w:val="28"/>
          <w:szCs w:val="28"/>
        </w:rPr>
        <w:t>.</w:t>
      </w:r>
      <w:r w:rsidRPr="00DA217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-</w:t>
      </w:r>
      <w:r w:rsidRPr="00CA082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М.: Вильямс, 2010. – 1072 с.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Кочеткова А.В. Медиапланирование. – М.: РИП-холдинг, 2003. – 174 с. </w:t>
      </w:r>
    </w:p>
    <w:p w:rsidR="003672B8" w:rsidRPr="003672B8" w:rsidRDefault="00BF19C4" w:rsidP="003672B8">
      <w:pPr>
        <w:pStyle w:val="a3"/>
        <w:numPr>
          <w:ilvl w:val="1"/>
          <w:numId w:val="38"/>
        </w:numPr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3672B8">
        <w:rPr>
          <w:rFonts w:ascii="Times New Roman" w:hAnsi="Times New Roman" w:cs="Times New Roman"/>
          <w:sz w:val="28"/>
          <w:szCs w:val="28"/>
        </w:rPr>
        <w:t xml:space="preserve">Кутлалиев А. Попов А. Эффективность рекламы. - М.: Эксмо, 2006. – 416 с. </w:t>
      </w:r>
    </w:p>
    <w:p w:rsidR="003672B8" w:rsidRPr="003672B8" w:rsidRDefault="004E7930" w:rsidP="003672B8">
      <w:pPr>
        <w:pStyle w:val="a3"/>
        <w:numPr>
          <w:ilvl w:val="1"/>
          <w:numId w:val="38"/>
        </w:numPr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Марков</w:t>
      </w:r>
      <w:r w:rsidR="003672B8" w:rsidRPr="003672B8">
        <w:rPr>
          <w:rFonts w:ascii="Times New Roman" w:hAnsi="Times New Roman" w:cs="Times New Roman"/>
          <w:sz w:val="28"/>
          <w:szCs w:val="28"/>
        </w:rPr>
        <w:t xml:space="preserve"> А.П. Основы социокультурного проектирования/ Под ред. А.П. Марков, Г.М. Бирженюк. – </w:t>
      </w:r>
      <w:r w:rsidR="005910C7">
        <w:rPr>
          <w:rFonts w:ascii="Times New Roman" w:hAnsi="Times New Roman" w:cs="Times New Roman"/>
          <w:sz w:val="28"/>
          <w:szCs w:val="28"/>
        </w:rPr>
        <w:t xml:space="preserve">СПб.: </w:t>
      </w:r>
      <w:r w:rsidR="003672B8" w:rsidRPr="003672B8">
        <w:rPr>
          <w:rFonts w:ascii="Times New Roman" w:hAnsi="Times New Roman" w:cs="Times New Roman"/>
          <w:sz w:val="28"/>
          <w:szCs w:val="28"/>
        </w:rPr>
        <w:t>СПбГУП, 1997. –</w:t>
      </w:r>
      <w:r w:rsidR="005910C7">
        <w:rPr>
          <w:rFonts w:ascii="Times New Roman" w:hAnsi="Times New Roman" w:cs="Times New Roman"/>
          <w:sz w:val="28"/>
          <w:szCs w:val="28"/>
        </w:rPr>
        <w:t xml:space="preserve"> 260</w:t>
      </w:r>
      <w:r w:rsidR="003672B8" w:rsidRPr="003672B8">
        <w:rPr>
          <w:rFonts w:ascii="Times New Roman" w:hAnsi="Times New Roman" w:cs="Times New Roman"/>
          <w:sz w:val="28"/>
          <w:szCs w:val="28"/>
        </w:rPr>
        <w:t>с.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lastRenderedPageBreak/>
        <w:t>Назайкин А.Н. Медиапланирование на 100%. - М.: Альпина Бизнес Букс, 2007. – 459 с.</w:t>
      </w:r>
    </w:p>
    <w:p w:rsidR="00BF19C4" w:rsidRPr="00CA0825" w:rsidRDefault="004F10B9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Сайте</w:t>
      </w:r>
      <w:r w:rsidR="00BF19C4" w:rsidRPr="00CA0825">
        <w:rPr>
          <w:sz w:val="28"/>
          <w:szCs w:val="28"/>
        </w:rPr>
        <w:t xml:space="preserve">л Ф.П. Современные паблик рилейшнз: Пер. с англ. – 8-е изд. – М.: Консалтинговая группа «ИМИДЖ-контакт»; ИНФРА-М, 2002. – 592 с. 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DFEFF"/>
        </w:rPr>
      </w:pPr>
      <w:r w:rsidRPr="00CA0825">
        <w:rPr>
          <w:rFonts w:ascii="Times New Roman" w:hAnsi="Times New Roman" w:cs="Times New Roman"/>
          <w:sz w:val="28"/>
          <w:szCs w:val="28"/>
          <w:shd w:val="clear" w:color="auto" w:fill="FDFEFF"/>
        </w:rPr>
        <w:t>Стоун Б., Джейкобс Р. Директ-маркетинг: эффективные приемы. – М.: ИД Гребенникова, 2005. -  616 с.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Style w:val="addmd"/>
          <w:rFonts w:ascii="Times New Roman" w:eastAsiaTheme="majorEastAsia" w:hAnsi="Times New Roman" w:cs="Times New Roman"/>
          <w:sz w:val="28"/>
          <w:szCs w:val="28"/>
        </w:rPr>
        <w:t xml:space="preserve">Темпорал П. </w:t>
      </w:r>
      <w:r w:rsidRPr="00CA0825">
        <w:rPr>
          <w:rFonts w:ascii="Times New Roman" w:hAnsi="Times New Roman" w:cs="Times New Roman"/>
          <w:sz w:val="28"/>
          <w:szCs w:val="28"/>
        </w:rPr>
        <w:t>Эффективный бренд-менеджмент. – М.: Нева, 2004. – 288 с.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Шишкина М.А. Паблик рилейшнз в системе социального управления. </w:t>
      </w:r>
      <w:r w:rsidR="00163EAB">
        <w:rPr>
          <w:sz w:val="28"/>
          <w:szCs w:val="28"/>
        </w:rPr>
        <w:t xml:space="preserve">- </w:t>
      </w:r>
      <w:r w:rsidRPr="00CA0825">
        <w:rPr>
          <w:sz w:val="28"/>
          <w:szCs w:val="28"/>
        </w:rPr>
        <w:t xml:space="preserve">М.: Паллада-медиа, 2002. – 444 с.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Щепилов К.В. Медиаисследования и медиапланирование. – М.: «РИП-холдинг», 2005. – 222 с.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  <w:lang w:val="en-US"/>
        </w:rPr>
      </w:pPr>
      <w:r w:rsidRPr="00CA0825">
        <w:rPr>
          <w:sz w:val="28"/>
          <w:szCs w:val="28"/>
          <w:lang w:val="en-US"/>
        </w:rPr>
        <w:t>Caywood C.L. The Handbook of Strategic Public Relations and Integrated Marketing Communications, Second Edition. – N.Y.: McGraw-Hill, 2012. – 579 p.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  <w:lang w:val="en-US"/>
        </w:rPr>
      </w:pPr>
      <w:r w:rsidRPr="00CA0825">
        <w:rPr>
          <w:sz w:val="28"/>
          <w:szCs w:val="28"/>
          <w:lang w:val="en-US"/>
        </w:rPr>
        <w:t xml:space="preserve">Broom G.M., Sha B.-L. Cutlip and Center’s Effective Public Relations:  11th Edition – New Jersey: Prentice Hall, 2012. – 431 p. 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0825">
        <w:rPr>
          <w:rFonts w:ascii="Times New Roman" w:hAnsi="Times New Roman" w:cs="Times New Roman"/>
          <w:sz w:val="28"/>
          <w:szCs w:val="28"/>
          <w:lang w:val="en-US"/>
        </w:rPr>
        <w:t>Cutlip S.M., Center A.N., Broom G.M. Effective Public Relations: 7th Edition. — N.J.: Englewood Cliffs, 1994. -  401 p.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  <w:lang w:val="en-US"/>
        </w:rPr>
      </w:pPr>
      <w:r w:rsidRPr="00CA0825">
        <w:rPr>
          <w:sz w:val="28"/>
          <w:szCs w:val="28"/>
          <w:lang w:val="en-US"/>
        </w:rPr>
        <w:t>Jefkins, F. Advertising (Frameworks Series). - London: Financial Times Prentice Hall, 2000, ISBN: 0-273-63435-6. – 394 p.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  <w:lang w:val="en-US"/>
        </w:rPr>
      </w:pPr>
      <w:r w:rsidRPr="00CA0825">
        <w:rPr>
          <w:sz w:val="28"/>
          <w:szCs w:val="28"/>
          <w:lang w:val="en-US"/>
        </w:rPr>
        <w:t>Kotler P., Pfoertsch W. B2B Brand</w:t>
      </w:r>
      <w:r w:rsidR="0060681F">
        <w:rPr>
          <w:sz w:val="28"/>
          <w:szCs w:val="28"/>
          <w:lang w:val="en-US"/>
        </w:rPr>
        <w:t xml:space="preserve"> Management</w:t>
      </w:r>
      <w:r w:rsidR="0060681F" w:rsidRPr="0060681F">
        <w:rPr>
          <w:sz w:val="28"/>
          <w:szCs w:val="28"/>
          <w:lang w:val="en-US"/>
        </w:rPr>
        <w:t xml:space="preserve">. </w:t>
      </w:r>
      <w:r w:rsidR="0060681F" w:rsidRPr="00163EAB">
        <w:rPr>
          <w:sz w:val="28"/>
          <w:szCs w:val="28"/>
          <w:lang w:val="en-US"/>
        </w:rPr>
        <w:t>-</w:t>
      </w:r>
      <w:r w:rsidRPr="00CA0825">
        <w:rPr>
          <w:sz w:val="28"/>
          <w:szCs w:val="28"/>
          <w:lang w:val="en-US"/>
        </w:rPr>
        <w:t xml:space="preserve"> Heidelberg: Springer Berlin, 2006</w:t>
      </w:r>
      <w:r w:rsidR="0060681F" w:rsidRPr="0060681F">
        <w:rPr>
          <w:sz w:val="28"/>
          <w:szCs w:val="28"/>
          <w:lang w:val="en-US"/>
        </w:rPr>
        <w:t>,</w:t>
      </w:r>
      <w:r w:rsidRPr="00CA0825">
        <w:rPr>
          <w:sz w:val="28"/>
          <w:szCs w:val="28"/>
          <w:lang w:val="en-US"/>
        </w:rPr>
        <w:t xml:space="preserve"> ISBN 3-540-25360-2. – 371 p.</w:t>
      </w:r>
    </w:p>
    <w:p w:rsidR="00BF19C4" w:rsidRPr="00CA0825" w:rsidRDefault="00BF19C4" w:rsidP="00BF19C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825">
        <w:rPr>
          <w:rFonts w:ascii="Times New Roman" w:eastAsia="Times New Roman" w:hAnsi="Times New Roman" w:cs="Times New Roman"/>
          <w:sz w:val="28"/>
          <w:szCs w:val="28"/>
        </w:rPr>
        <w:t>Статьи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Волков, К.М. Коммуникации, интегрированные во времени // Маркетинговые коммуникации. – 2006. - № 2 (32) – </w:t>
      </w:r>
      <w:r w:rsidRPr="00CA0825">
        <w:rPr>
          <w:sz w:val="28"/>
          <w:szCs w:val="28"/>
          <w:lang w:val="en-US"/>
        </w:rPr>
        <w:t>C</w:t>
      </w:r>
      <w:r w:rsidRPr="00CA0825">
        <w:rPr>
          <w:sz w:val="28"/>
          <w:szCs w:val="28"/>
        </w:rPr>
        <w:t>. 118-129.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Гавра Д.П. Социально-коммуникативные технологии: сегодня и завтра // PR-диалог. -  2003. - № 2/3 (25/26). – </w:t>
      </w:r>
      <w:r w:rsidRPr="00CA0825">
        <w:rPr>
          <w:sz w:val="28"/>
          <w:szCs w:val="28"/>
          <w:lang w:val="en-US"/>
        </w:rPr>
        <w:t>C</w:t>
      </w:r>
      <w:r w:rsidRPr="00CA0825">
        <w:rPr>
          <w:sz w:val="28"/>
          <w:szCs w:val="28"/>
        </w:rPr>
        <w:t>.10-13.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lastRenderedPageBreak/>
        <w:t xml:space="preserve">Герасимюк Т., Соломович Т. Интернет среда и инструмент реализации паблик рилейшнз // Маркетинг в России и за рубежом. – 2002. - №5. – </w:t>
      </w:r>
      <w:r w:rsidRPr="00CA0825">
        <w:rPr>
          <w:sz w:val="28"/>
          <w:szCs w:val="28"/>
          <w:lang w:val="en-US"/>
        </w:rPr>
        <w:t>C</w:t>
      </w:r>
      <w:r w:rsidRPr="00CA0825">
        <w:rPr>
          <w:sz w:val="28"/>
          <w:szCs w:val="28"/>
        </w:rPr>
        <w:t>.36-41.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sz w:val="28"/>
          <w:szCs w:val="28"/>
        </w:rPr>
        <w:t xml:space="preserve">Курсова Ю.Ю. Определение целевых аудиторий и постановка целей при проведении PR-кампании // Маркетинг и маркетинговые исследования. – 2003. - № 44 – </w:t>
      </w:r>
      <w:r w:rsidRPr="00CA0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A0825">
        <w:rPr>
          <w:rFonts w:ascii="Times New Roman" w:hAnsi="Times New Roman" w:cs="Times New Roman"/>
          <w:sz w:val="28"/>
          <w:szCs w:val="28"/>
        </w:rPr>
        <w:t>.60-65.</w:t>
      </w:r>
    </w:p>
    <w:p w:rsidR="00BF19C4" w:rsidRPr="00CA0825" w:rsidRDefault="00BF19C4" w:rsidP="00BF19C4">
      <w:pPr>
        <w:pStyle w:val="a3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0825">
        <w:rPr>
          <w:rFonts w:ascii="Times New Roman" w:hAnsi="Times New Roman" w:cs="Times New Roman"/>
          <w:sz w:val="28"/>
          <w:szCs w:val="28"/>
          <w:lang w:val="en-US"/>
        </w:rPr>
        <w:t>Robertson K., Murachver T. Children’s speech accommodation to gendered language styles // Journal of Language and Social Psychology. - 2003. - Vol. 22. P. 321–333.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  <w:lang w:val="en-US"/>
        </w:rPr>
      </w:pPr>
      <w:r w:rsidRPr="00CA0825">
        <w:rPr>
          <w:sz w:val="28"/>
          <w:szCs w:val="28"/>
          <w:lang w:val="en-US"/>
        </w:rPr>
        <w:t>Shoemaker P., News and newsworthiness: A commentary. Journal of Communication. - 2006. – Vol. 31. – P.105-111.</w:t>
      </w:r>
    </w:p>
    <w:p w:rsidR="00BF19C4" w:rsidRPr="00CA0825" w:rsidRDefault="00BF19C4" w:rsidP="00BF19C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Электронные источники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Гурков И.Б. Материалы семинара «Организационное развитие и смежные проблемы».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14" w:tgtFrame="_blank" w:history="1">
        <w:r w:rsidRPr="00CA0825">
          <w:rPr>
            <w:rStyle w:val="a9"/>
            <w:color w:val="2B587A"/>
            <w:sz w:val="28"/>
            <w:szCs w:val="28"/>
            <w:shd w:val="clear" w:color="auto" w:fill="FFFFFF"/>
          </w:rPr>
          <w:t>http://gurkov.ru/sem/org_dev/vnutr_inf_otkr.pdf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>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 2012 года».</w:t>
      </w:r>
      <w:r w:rsidRPr="00CA0825">
        <w:rPr>
          <w:bCs/>
          <w:sz w:val="28"/>
          <w:szCs w:val="28"/>
        </w:rPr>
        <w:t xml:space="preserve"> [Электронный ресурс]. URL: </w:t>
      </w:r>
      <w:hyperlink r:id="rId15" w:history="1">
        <w:r w:rsidRPr="00CA0825">
          <w:rPr>
            <w:rStyle w:val="a9"/>
            <w:sz w:val="28"/>
            <w:szCs w:val="28"/>
          </w:rPr>
          <w:t>http://www.akarussia.ru/knowledge/market_size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</w:rPr>
        <w:t xml:space="preserve">Щепилова Г. Г. Реклама в СМИ: принципы классификации // Медиаскоп. Электронный журнал - 2010. - № 4. </w:t>
      </w:r>
      <w:r w:rsidRPr="00CA0825">
        <w:rPr>
          <w:bCs/>
          <w:sz w:val="28"/>
          <w:szCs w:val="28"/>
        </w:rPr>
        <w:t xml:space="preserve">[Электронный ресурс]. URL: </w:t>
      </w:r>
      <w:r w:rsidRPr="00CA0825">
        <w:rPr>
          <w:sz w:val="28"/>
          <w:szCs w:val="28"/>
        </w:rPr>
        <w:t xml:space="preserve"> </w:t>
      </w:r>
      <w:hyperlink r:id="rId16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mediascope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ru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taxonomy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term</w:t>
        </w:r>
        <w:r w:rsidRPr="00CA0825">
          <w:rPr>
            <w:rStyle w:val="a9"/>
            <w:sz w:val="28"/>
            <w:szCs w:val="28"/>
          </w:rPr>
          <w:t>/288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bCs/>
          <w:sz w:val="28"/>
          <w:szCs w:val="28"/>
          <w:lang w:val="en-US"/>
        </w:rPr>
        <w:t>Adme</w:t>
      </w:r>
      <w:r w:rsidRPr="00CA0825">
        <w:rPr>
          <w:bCs/>
          <w:sz w:val="28"/>
          <w:szCs w:val="28"/>
        </w:rPr>
        <w:t>.</w:t>
      </w:r>
      <w:r w:rsidRPr="00CA0825">
        <w:rPr>
          <w:bCs/>
          <w:sz w:val="28"/>
          <w:szCs w:val="28"/>
          <w:lang w:val="en-US"/>
        </w:rPr>
        <w:t>ru</w:t>
      </w:r>
      <w:r w:rsidRPr="00CA0825">
        <w:rPr>
          <w:bCs/>
          <w:sz w:val="28"/>
          <w:szCs w:val="28"/>
        </w:rPr>
        <w:t xml:space="preserve">. Креатив в газетной рекламе. [Электронный ресурс]. URL: </w:t>
      </w:r>
      <w:hyperlink r:id="rId17" w:history="1">
        <w:r w:rsidRPr="00CA0825">
          <w:rPr>
            <w:rStyle w:val="a9"/>
            <w:sz w:val="28"/>
            <w:szCs w:val="28"/>
          </w:rPr>
          <w:t>http://www.adme.ru/kreativnyj-obzor/kreativ-v-gazetnoj-reklame-66341/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lastRenderedPageBreak/>
        <w:t>Ministar</w:t>
      </w:r>
      <w:r w:rsidRPr="00CA0825">
        <w:rPr>
          <w:sz w:val="28"/>
          <w:szCs w:val="28"/>
        </w:rPr>
        <w:t>. Реклама на телевидении - двигатель вашего прогресса.</w:t>
      </w:r>
      <w:r w:rsidRPr="00CA0825">
        <w:rPr>
          <w:bCs/>
          <w:sz w:val="28"/>
          <w:szCs w:val="28"/>
        </w:rPr>
        <w:t xml:space="preserve"> [Электронный ресурс]. URL: </w:t>
      </w:r>
      <w:hyperlink r:id="rId18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ministar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ru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reklama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na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televidenie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Sosoon</w:t>
      </w:r>
      <w:r w:rsidRPr="00CA0825">
        <w:rPr>
          <w:sz w:val="28"/>
          <w:szCs w:val="28"/>
        </w:rPr>
        <w:t>. Пример использования сервиса.</w:t>
      </w:r>
      <w:r w:rsidRPr="00CA0825">
        <w:rPr>
          <w:bCs/>
          <w:sz w:val="28"/>
          <w:szCs w:val="28"/>
        </w:rPr>
        <w:t xml:space="preserve"> [Электронный ресурс]. URL: </w:t>
      </w:r>
      <w:hyperlink r:id="rId19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sosoon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ru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cl</w:t>
        </w:r>
        <w:r w:rsidRPr="00CA0825">
          <w:rPr>
            <w:rStyle w:val="a9"/>
            <w:sz w:val="28"/>
            <w:szCs w:val="28"/>
          </w:rPr>
          <w:t>/02/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S</w:t>
      </w:r>
      <w:r w:rsidRPr="00CA0825">
        <w:rPr>
          <w:sz w:val="28"/>
          <w:szCs w:val="28"/>
        </w:rPr>
        <w:t xml:space="preserve">osoon. Сервис быстрых презентаций </w:t>
      </w:r>
      <w:r w:rsidRPr="00CA0825">
        <w:rPr>
          <w:sz w:val="28"/>
          <w:szCs w:val="28"/>
          <w:lang w:val="en-US"/>
        </w:rPr>
        <w:t>SoSoon</w:t>
      </w:r>
      <w:r w:rsidRPr="00CA0825">
        <w:rPr>
          <w:sz w:val="28"/>
          <w:szCs w:val="28"/>
        </w:rPr>
        <w:t>.</w:t>
      </w:r>
      <w:r w:rsidRPr="00CA0825">
        <w:rPr>
          <w:bCs/>
          <w:sz w:val="28"/>
          <w:szCs w:val="28"/>
        </w:rPr>
        <w:t xml:space="preserve"> [Электронный ресурс]. URL: </w:t>
      </w:r>
      <w:hyperlink r:id="rId20" w:history="1">
        <w:r w:rsidRPr="00CA0825">
          <w:rPr>
            <w:rStyle w:val="a9"/>
            <w:sz w:val="28"/>
            <w:szCs w:val="28"/>
          </w:rPr>
          <w:t>http://sosoon.ru/about/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Sostav</w:t>
      </w:r>
      <w:r w:rsidRPr="00CA0825">
        <w:rPr>
          <w:sz w:val="28"/>
          <w:szCs w:val="28"/>
        </w:rPr>
        <w:t>.</w:t>
      </w:r>
      <w:r w:rsidRPr="00CA0825">
        <w:rPr>
          <w:sz w:val="28"/>
          <w:szCs w:val="28"/>
          <w:lang w:val="en-US"/>
        </w:rPr>
        <w:t>ru</w:t>
      </w:r>
      <w:r w:rsidRPr="00CA0825">
        <w:rPr>
          <w:sz w:val="28"/>
          <w:szCs w:val="28"/>
        </w:rPr>
        <w:t>. Радиореклама.</w:t>
      </w:r>
      <w:r w:rsidRPr="00CA0825">
        <w:rPr>
          <w:bCs/>
          <w:sz w:val="28"/>
          <w:szCs w:val="28"/>
        </w:rPr>
        <w:t xml:space="preserve"> [Электронный ресурс]. URL: </w:t>
      </w:r>
      <w:hyperlink r:id="rId21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sostav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ru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articles</w:t>
        </w:r>
        <w:r w:rsidRPr="00CA0825">
          <w:rPr>
            <w:rStyle w:val="a9"/>
            <w:sz w:val="28"/>
            <w:szCs w:val="28"/>
          </w:rPr>
          <w:t>/2002/04/01/</w:t>
        </w:r>
        <w:r w:rsidRPr="00CA0825">
          <w:rPr>
            <w:rStyle w:val="a9"/>
            <w:sz w:val="28"/>
            <w:szCs w:val="28"/>
            <w:lang w:val="en-US"/>
          </w:rPr>
          <w:t>rec</w:t>
        </w:r>
        <w:r w:rsidRPr="00CA0825">
          <w:rPr>
            <w:rStyle w:val="a9"/>
            <w:sz w:val="28"/>
            <w:szCs w:val="28"/>
          </w:rPr>
          <w:t>010402/</w:t>
        </w:r>
      </w:hyperlink>
      <w:r w:rsidRPr="00CA0825">
        <w:rPr>
          <w:sz w:val="28"/>
          <w:szCs w:val="28"/>
        </w:rPr>
        <w:t xml:space="preserve"> (дата обращения:  16.05.2013) 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color w:val="000000"/>
          <w:sz w:val="28"/>
          <w:szCs w:val="28"/>
          <w:shd w:val="clear" w:color="auto" w:fill="FFFFFF"/>
          <w:lang w:val="en-US"/>
        </w:rPr>
        <w:t>All Business. Print Advertising Pros and Cons.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2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allbusiness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com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marketing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advertising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print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advertising</w:t>
        </w:r>
        <w:r w:rsidRPr="00CA0825">
          <w:rPr>
            <w:rStyle w:val="a9"/>
            <w:sz w:val="28"/>
            <w:szCs w:val="28"/>
          </w:rPr>
          <w:t>/2590-1.</w:t>
        </w:r>
        <w:r w:rsidRPr="00CA0825">
          <w:rPr>
            <w:rStyle w:val="a9"/>
            <w:sz w:val="28"/>
            <w:szCs w:val="28"/>
            <w:lang w:val="en-US"/>
          </w:rPr>
          <w:t>html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color w:val="000000"/>
          <w:sz w:val="28"/>
          <w:szCs w:val="28"/>
          <w:shd w:val="clear" w:color="auto" w:fill="FFFFFF"/>
          <w:lang w:val="en-US"/>
        </w:rPr>
        <w:t>All Business. Pro: TV Adds Personality.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r w:rsidRPr="00CA0825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3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allbusiness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com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small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business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tv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advertising</w:t>
        </w:r>
        <w:r w:rsidRPr="00CA0825">
          <w:rPr>
            <w:rStyle w:val="a9"/>
            <w:sz w:val="28"/>
            <w:szCs w:val="28"/>
          </w:rPr>
          <w:t>/15583543-10.</w:t>
        </w:r>
        <w:r w:rsidRPr="00CA0825">
          <w:rPr>
            <w:rStyle w:val="a9"/>
            <w:sz w:val="28"/>
            <w:szCs w:val="28"/>
            <w:lang w:val="en-US"/>
          </w:rPr>
          <w:t>html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color w:val="000000"/>
          <w:sz w:val="28"/>
          <w:szCs w:val="28"/>
          <w:shd w:val="clear" w:color="auto" w:fill="FFFFFF"/>
          <w:lang w:val="en-US"/>
        </w:rPr>
        <w:t>APN Outdoor. The Age of Mobility.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4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apnoutdoor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nz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Discover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Trends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aspx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Ben Fahy. Supreme magazine honours supreme team with Steinlager-sponsored collector's edition.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5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stoppress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nz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news</w:t>
        </w:r>
        <w:r w:rsidRPr="00CA0825">
          <w:rPr>
            <w:rStyle w:val="a9"/>
            <w:sz w:val="28"/>
            <w:szCs w:val="28"/>
          </w:rPr>
          <w:t>/2011/07/</w:t>
        </w:r>
        <w:r w:rsidRPr="00CA0825">
          <w:rPr>
            <w:rStyle w:val="a9"/>
            <w:sz w:val="28"/>
            <w:szCs w:val="28"/>
            <w:lang w:val="en-US"/>
          </w:rPr>
          <w:t>supreme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magazine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honours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supreme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team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with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steinlager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sponsored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collectors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edition</w:t>
        </w:r>
        <w:r w:rsidRPr="00CA0825">
          <w:rPr>
            <w:rStyle w:val="a9"/>
            <w:sz w:val="28"/>
            <w:szCs w:val="28"/>
          </w:rPr>
          <w:t>/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Creative. DDB New Zealand prepares Steinlager for the next big win.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6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australiancreative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com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au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news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ddb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new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zealand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prepares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steinlager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for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the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next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big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win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color w:val="000000"/>
          <w:sz w:val="28"/>
          <w:szCs w:val="28"/>
          <w:shd w:val="clear" w:color="auto" w:fill="FFFFFF"/>
          <w:lang w:val="en-US"/>
        </w:rPr>
        <w:lastRenderedPageBreak/>
        <w:t>Euromonitor International. Market research for the alcoholic drinks industry.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7" w:tgtFrame="_blank" w:history="1"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http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</w:rPr>
          <w:t>://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www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</w:rPr>
          <w:t>.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euromonitor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</w:rPr>
          <w:t>.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com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</w:rPr>
          <w:t>/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alcoholic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</w:rPr>
          <w:t>-</w:t>
        </w:r>
        <w:r w:rsidRPr="00CA0825">
          <w:rPr>
            <w:rStyle w:val="a9"/>
            <w:rFonts w:eastAsiaTheme="majorEastAsia"/>
            <w:color w:val="2B587A"/>
            <w:sz w:val="28"/>
            <w:szCs w:val="28"/>
            <w:shd w:val="clear" w:color="auto" w:fill="FFFFFF"/>
            <w:lang w:val="en-US"/>
          </w:rPr>
          <w:t>drinks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 xml:space="preserve">Foodnetwork. About Foodnetwork. </w:t>
      </w:r>
      <w:r w:rsidRPr="00CA0825">
        <w:rPr>
          <w:bCs/>
          <w:sz w:val="28"/>
          <w:szCs w:val="28"/>
          <w:lang w:val="en-US"/>
        </w:rPr>
        <w:t>[</w:t>
      </w:r>
      <w:r w:rsidRPr="00CA0825">
        <w:rPr>
          <w:bCs/>
          <w:sz w:val="28"/>
          <w:szCs w:val="28"/>
        </w:rPr>
        <w:t>Электронный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>ресурс</w:t>
      </w:r>
      <w:r w:rsidRPr="00CA0825">
        <w:rPr>
          <w:bCs/>
          <w:sz w:val="28"/>
          <w:szCs w:val="28"/>
          <w:lang w:val="en-US"/>
        </w:rPr>
        <w:t xml:space="preserve">]. </w:t>
      </w:r>
      <w:r w:rsidRPr="00CA0825">
        <w:rPr>
          <w:bCs/>
          <w:sz w:val="28"/>
          <w:szCs w:val="28"/>
        </w:rPr>
        <w:t xml:space="preserve">URL: </w:t>
      </w:r>
      <w:hyperlink r:id="rId28" w:history="1"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http</w:t>
        </w:r>
        <w:r w:rsidRPr="00CA0825">
          <w:rPr>
            <w:rStyle w:val="a9"/>
            <w:rFonts w:eastAsiaTheme="majorEastAsia"/>
            <w:sz w:val="28"/>
            <w:szCs w:val="28"/>
          </w:rPr>
          <w:t>://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www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foodnetwork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com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about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us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about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foodnetworkcom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index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html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color w:val="000000"/>
          <w:sz w:val="28"/>
          <w:szCs w:val="28"/>
          <w:shd w:val="clear" w:color="auto" w:fill="FFFFFF"/>
          <w:lang w:val="en-US"/>
        </w:rPr>
        <w:t>Mayo, C. M. Marketing Communication. // Reference for Business. Encyclopedia of Business, 2nd ed.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29" w:history="1"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http</w:t>
        </w:r>
        <w:r w:rsidRPr="00CA0825">
          <w:rPr>
            <w:rStyle w:val="a9"/>
            <w:sz w:val="28"/>
            <w:szCs w:val="28"/>
            <w:shd w:val="clear" w:color="auto" w:fill="FFFFFF"/>
          </w:rPr>
          <w:t>://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www</w:t>
        </w:r>
        <w:r w:rsidRPr="00CA0825">
          <w:rPr>
            <w:rStyle w:val="a9"/>
            <w:sz w:val="28"/>
            <w:szCs w:val="28"/>
            <w:shd w:val="clear" w:color="auto" w:fill="FFFFFF"/>
          </w:rPr>
          <w:t>.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referenceforbusiness</w:t>
        </w:r>
        <w:r w:rsidRPr="00CA0825">
          <w:rPr>
            <w:rStyle w:val="a9"/>
            <w:sz w:val="28"/>
            <w:szCs w:val="28"/>
            <w:shd w:val="clear" w:color="auto" w:fill="FFFFFF"/>
          </w:rPr>
          <w:t>.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com</w:t>
        </w:r>
        <w:r w:rsidRPr="00CA0825">
          <w:rPr>
            <w:rStyle w:val="a9"/>
            <w:sz w:val="28"/>
            <w:szCs w:val="28"/>
            <w:shd w:val="clear" w:color="auto" w:fill="FFFFFF"/>
          </w:rPr>
          <w:t>/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management</w:t>
        </w:r>
        <w:r w:rsidRPr="00CA0825">
          <w:rPr>
            <w:rStyle w:val="a9"/>
            <w:sz w:val="28"/>
            <w:szCs w:val="28"/>
            <w:shd w:val="clear" w:color="auto" w:fill="FFFFFF"/>
          </w:rPr>
          <w:t>/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Log</w:t>
        </w:r>
        <w:r w:rsidRPr="00CA0825">
          <w:rPr>
            <w:rStyle w:val="a9"/>
            <w:sz w:val="28"/>
            <w:szCs w:val="28"/>
            <w:shd w:val="clear" w:color="auto" w:fill="FFFFFF"/>
          </w:rPr>
          <w:t>-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Mar</w:t>
        </w:r>
        <w:r w:rsidRPr="00CA0825">
          <w:rPr>
            <w:rStyle w:val="a9"/>
            <w:sz w:val="28"/>
            <w:szCs w:val="28"/>
            <w:shd w:val="clear" w:color="auto" w:fill="FFFFFF"/>
          </w:rPr>
          <w:t>/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Marketing</w:t>
        </w:r>
        <w:r w:rsidRPr="00CA0825">
          <w:rPr>
            <w:rStyle w:val="a9"/>
            <w:sz w:val="28"/>
            <w:szCs w:val="28"/>
            <w:shd w:val="clear" w:color="auto" w:fill="FFFFFF"/>
          </w:rPr>
          <w:t>-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Communication</w:t>
        </w:r>
        <w:r w:rsidRPr="00CA0825">
          <w:rPr>
            <w:rStyle w:val="a9"/>
            <w:sz w:val="28"/>
            <w:szCs w:val="28"/>
            <w:shd w:val="clear" w:color="auto" w:fill="FFFFFF"/>
          </w:rPr>
          <w:t>.</w:t>
        </w:r>
        <w:r w:rsidRPr="00CA0825">
          <w:rPr>
            <w:rStyle w:val="a9"/>
            <w:sz w:val="28"/>
            <w:szCs w:val="28"/>
            <w:shd w:val="clear" w:color="auto" w:fill="FFFFFF"/>
            <w:lang w:val="en-US"/>
          </w:rPr>
          <w:t>html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 xml:space="preserve">O'Reilly T. What Is Web 2.0. - O’Reilly Media, Inc.- 2005. - P. 3 </w:t>
      </w:r>
      <w:r w:rsidRPr="00CA0825">
        <w:rPr>
          <w:bCs/>
          <w:sz w:val="28"/>
          <w:szCs w:val="28"/>
          <w:lang w:val="en-US"/>
        </w:rPr>
        <w:t>[</w:t>
      </w:r>
      <w:r w:rsidRPr="00CA0825">
        <w:rPr>
          <w:bCs/>
          <w:sz w:val="28"/>
          <w:szCs w:val="28"/>
        </w:rPr>
        <w:t>Электронный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>ресурс</w:t>
      </w:r>
      <w:r w:rsidRPr="00CA0825">
        <w:rPr>
          <w:bCs/>
          <w:sz w:val="28"/>
          <w:szCs w:val="28"/>
          <w:lang w:val="en-US"/>
        </w:rPr>
        <w:t>]. URL</w:t>
      </w:r>
      <w:r w:rsidRPr="00CA0825">
        <w:rPr>
          <w:bCs/>
          <w:sz w:val="28"/>
          <w:szCs w:val="28"/>
        </w:rPr>
        <w:t xml:space="preserve">: </w:t>
      </w:r>
      <w:hyperlink r:id="rId30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oreilly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com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pub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a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web</w:t>
        </w:r>
        <w:r w:rsidRPr="00CA0825">
          <w:rPr>
            <w:rStyle w:val="a9"/>
            <w:sz w:val="28"/>
            <w:szCs w:val="28"/>
          </w:rPr>
          <w:t>2/</w:t>
        </w:r>
        <w:r w:rsidRPr="00CA0825">
          <w:rPr>
            <w:rStyle w:val="a9"/>
            <w:sz w:val="28"/>
            <w:szCs w:val="28"/>
            <w:lang w:val="en-US"/>
          </w:rPr>
          <w:t>archive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what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is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web</w:t>
        </w:r>
        <w:r w:rsidRPr="00CA0825">
          <w:rPr>
            <w:rStyle w:val="a9"/>
            <w:sz w:val="28"/>
            <w:szCs w:val="28"/>
          </w:rPr>
          <w:t>-20.</w:t>
        </w:r>
        <w:r w:rsidRPr="00CA0825">
          <w:rPr>
            <w:rStyle w:val="a9"/>
            <w:sz w:val="28"/>
            <w:szCs w:val="28"/>
            <w:lang w:val="en-US"/>
          </w:rPr>
          <w:t>html</w:t>
        </w:r>
        <w:r w:rsidRPr="00CA0825">
          <w:rPr>
            <w:rStyle w:val="a9"/>
            <w:sz w:val="28"/>
            <w:szCs w:val="28"/>
          </w:rPr>
          <w:t>?</w:t>
        </w:r>
        <w:r w:rsidRPr="00CA0825">
          <w:rPr>
            <w:rStyle w:val="a9"/>
            <w:sz w:val="28"/>
            <w:szCs w:val="28"/>
            <w:lang w:val="en-US"/>
          </w:rPr>
          <w:t>page</w:t>
        </w:r>
        <w:r w:rsidRPr="00CA0825">
          <w:rPr>
            <w:rStyle w:val="a9"/>
            <w:sz w:val="28"/>
            <w:szCs w:val="28"/>
          </w:rPr>
          <w:t>=3</w:t>
        </w:r>
      </w:hyperlink>
      <w:r w:rsidRPr="00CA0825">
        <w:rPr>
          <w:sz w:val="28"/>
          <w:szCs w:val="28"/>
        </w:rPr>
        <w:t>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S</w:t>
      </w:r>
      <w:r w:rsidRPr="00CA0825">
        <w:rPr>
          <w:rFonts w:eastAsiaTheme="majorEastAsia"/>
          <w:sz w:val="28"/>
          <w:szCs w:val="28"/>
          <w:lang w:val="en-US"/>
        </w:rPr>
        <w:t>teinlager</w:t>
      </w:r>
      <w:r w:rsidRPr="00CA0825">
        <w:rPr>
          <w:sz w:val="28"/>
          <w:szCs w:val="28"/>
        </w:rPr>
        <w:t xml:space="preserve">. </w:t>
      </w:r>
      <w:r w:rsidRPr="00CA0825">
        <w:rPr>
          <w:sz w:val="28"/>
          <w:szCs w:val="28"/>
          <w:lang w:val="en-US"/>
        </w:rPr>
        <w:t>Awards</w:t>
      </w:r>
      <w:r w:rsidRPr="00CA0825">
        <w:rPr>
          <w:sz w:val="28"/>
          <w:szCs w:val="28"/>
        </w:rPr>
        <w:t xml:space="preserve">.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31" w:history="1"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http</w:t>
        </w:r>
        <w:r w:rsidRPr="00CA0825">
          <w:rPr>
            <w:rStyle w:val="a9"/>
            <w:rFonts w:eastAsiaTheme="majorEastAsia"/>
            <w:sz w:val="28"/>
            <w:szCs w:val="28"/>
          </w:rPr>
          <w:t>://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www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steinlager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com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Our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History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Awards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Tangible. NZ Rugby World – All Blacks Special.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32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tangiblemedia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nz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advertise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nz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rugby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world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all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blacks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special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>Voxy.co.nz. What`s App With Steinlager?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 xml:space="preserve">[Электронный ресурс]. URL: </w:t>
      </w:r>
      <w:hyperlink r:id="rId33" w:history="1">
        <w:r w:rsidRPr="00CA0825">
          <w:rPr>
            <w:rStyle w:val="a9"/>
            <w:sz w:val="28"/>
            <w:szCs w:val="28"/>
            <w:lang w:val="en-US"/>
          </w:rPr>
          <w:t>http</w:t>
        </w:r>
        <w:r w:rsidRPr="00CA0825">
          <w:rPr>
            <w:rStyle w:val="a9"/>
            <w:sz w:val="28"/>
            <w:szCs w:val="28"/>
          </w:rPr>
          <w:t>://</w:t>
        </w:r>
        <w:r w:rsidRPr="00CA0825">
          <w:rPr>
            <w:rStyle w:val="a9"/>
            <w:sz w:val="28"/>
            <w:szCs w:val="28"/>
            <w:lang w:val="en-US"/>
          </w:rPr>
          <w:t>www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voxy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co</w:t>
        </w:r>
        <w:r w:rsidRPr="00CA0825">
          <w:rPr>
            <w:rStyle w:val="a9"/>
            <w:sz w:val="28"/>
            <w:szCs w:val="28"/>
          </w:rPr>
          <w:t>.</w:t>
        </w:r>
        <w:r w:rsidRPr="00CA0825">
          <w:rPr>
            <w:rStyle w:val="a9"/>
            <w:sz w:val="28"/>
            <w:szCs w:val="28"/>
            <w:lang w:val="en-US"/>
          </w:rPr>
          <w:t>nz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technology</w:t>
        </w:r>
        <w:r w:rsidRPr="00CA0825">
          <w:rPr>
            <w:rStyle w:val="a9"/>
            <w:sz w:val="28"/>
            <w:szCs w:val="28"/>
          </w:rPr>
          <w:t>/</w:t>
        </w:r>
        <w:r w:rsidRPr="00CA0825">
          <w:rPr>
            <w:rStyle w:val="a9"/>
            <w:sz w:val="28"/>
            <w:szCs w:val="28"/>
            <w:lang w:val="en-US"/>
          </w:rPr>
          <w:t>whats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app</w:t>
        </w:r>
        <w:r w:rsidRPr="00CA0825">
          <w:rPr>
            <w:rStyle w:val="a9"/>
            <w:sz w:val="28"/>
            <w:szCs w:val="28"/>
          </w:rPr>
          <w:t>-</w:t>
        </w:r>
        <w:r w:rsidRPr="00CA0825">
          <w:rPr>
            <w:rStyle w:val="a9"/>
            <w:sz w:val="28"/>
            <w:szCs w:val="28"/>
            <w:lang w:val="en-US"/>
          </w:rPr>
          <w:t>steinlager</w:t>
        </w:r>
        <w:r w:rsidRPr="00CA0825">
          <w:rPr>
            <w:rStyle w:val="a9"/>
            <w:sz w:val="28"/>
            <w:szCs w:val="28"/>
          </w:rPr>
          <w:t>/5/92904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Pr="00CA0825" w:rsidRDefault="00BF19C4" w:rsidP="00BF19C4">
      <w:pPr>
        <w:pStyle w:val="a5"/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 w:rsidRPr="00CA0825">
        <w:rPr>
          <w:sz w:val="28"/>
          <w:szCs w:val="28"/>
          <w:lang w:val="en-US"/>
        </w:rPr>
        <w:t xml:space="preserve">Zenithoptimedia. Global Ad Spend. </w:t>
      </w:r>
      <w:r w:rsidRPr="00CA0825">
        <w:rPr>
          <w:bCs/>
          <w:sz w:val="28"/>
          <w:szCs w:val="28"/>
          <w:lang w:val="en-US"/>
        </w:rPr>
        <w:t>[</w:t>
      </w:r>
      <w:r w:rsidRPr="00CA0825">
        <w:rPr>
          <w:bCs/>
          <w:sz w:val="28"/>
          <w:szCs w:val="28"/>
        </w:rPr>
        <w:t>Электронный</w:t>
      </w:r>
      <w:r w:rsidRPr="00CA0825">
        <w:rPr>
          <w:bCs/>
          <w:sz w:val="28"/>
          <w:szCs w:val="28"/>
          <w:lang w:val="en-US"/>
        </w:rPr>
        <w:t xml:space="preserve"> </w:t>
      </w:r>
      <w:r w:rsidRPr="00CA0825">
        <w:rPr>
          <w:bCs/>
          <w:sz w:val="28"/>
          <w:szCs w:val="28"/>
        </w:rPr>
        <w:t>ресурс</w:t>
      </w:r>
      <w:r w:rsidRPr="00CA0825">
        <w:rPr>
          <w:bCs/>
          <w:sz w:val="28"/>
          <w:szCs w:val="28"/>
          <w:lang w:val="en-US"/>
        </w:rPr>
        <w:t xml:space="preserve">]. </w:t>
      </w:r>
      <w:r w:rsidRPr="00CA0825">
        <w:rPr>
          <w:bCs/>
          <w:sz w:val="28"/>
          <w:szCs w:val="28"/>
        </w:rPr>
        <w:t xml:space="preserve">URL: </w:t>
      </w:r>
      <w:hyperlink r:id="rId34" w:history="1"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http</w:t>
        </w:r>
        <w:r w:rsidRPr="00CA0825">
          <w:rPr>
            <w:rStyle w:val="a9"/>
            <w:rFonts w:eastAsiaTheme="majorEastAsia"/>
            <w:sz w:val="28"/>
            <w:szCs w:val="28"/>
          </w:rPr>
          <w:t>://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www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zenithoptimedia</w:t>
        </w:r>
        <w:r w:rsidRPr="00CA0825">
          <w:rPr>
            <w:rStyle w:val="a9"/>
            <w:rFonts w:eastAsiaTheme="majorEastAsia"/>
            <w:sz w:val="28"/>
            <w:szCs w:val="28"/>
          </w:rPr>
          <w:t>.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com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zenith</w:t>
        </w:r>
        <w:r w:rsidRPr="00CA0825">
          <w:rPr>
            <w:rStyle w:val="a9"/>
            <w:rFonts w:eastAsiaTheme="majorEastAsia"/>
            <w:sz w:val="28"/>
            <w:szCs w:val="28"/>
          </w:rPr>
          <w:t>/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zenithoptimedia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forecasts</w:t>
        </w:r>
        <w:r w:rsidRPr="00CA0825">
          <w:rPr>
            <w:rStyle w:val="a9"/>
            <w:rFonts w:eastAsiaTheme="majorEastAsia"/>
            <w:sz w:val="28"/>
            <w:szCs w:val="28"/>
          </w:rPr>
          <w:t>-3-9-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growth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in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global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adspend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in</w:t>
        </w:r>
        <w:r w:rsidRPr="00CA0825">
          <w:rPr>
            <w:rStyle w:val="a9"/>
            <w:rFonts w:eastAsiaTheme="majorEastAsia"/>
            <w:sz w:val="28"/>
            <w:szCs w:val="28"/>
          </w:rPr>
          <w:t>-2013-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rising</w:t>
        </w:r>
        <w:r w:rsidRPr="00CA0825">
          <w:rPr>
            <w:rStyle w:val="a9"/>
            <w:rFonts w:eastAsiaTheme="majorEastAsia"/>
            <w:sz w:val="28"/>
            <w:szCs w:val="28"/>
          </w:rPr>
          <w:t>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to</w:t>
        </w:r>
        <w:r w:rsidRPr="00CA0825">
          <w:rPr>
            <w:rStyle w:val="a9"/>
            <w:rFonts w:eastAsiaTheme="majorEastAsia"/>
            <w:sz w:val="28"/>
            <w:szCs w:val="28"/>
          </w:rPr>
          <w:t>-5-6-</w:t>
        </w:r>
        <w:r w:rsidRPr="00CA0825">
          <w:rPr>
            <w:rStyle w:val="a9"/>
            <w:rFonts w:eastAsiaTheme="majorEastAsia"/>
            <w:sz w:val="28"/>
            <w:szCs w:val="28"/>
            <w:lang w:val="en-US"/>
          </w:rPr>
          <w:t>in</w:t>
        </w:r>
        <w:r w:rsidRPr="00CA0825">
          <w:rPr>
            <w:rStyle w:val="a9"/>
            <w:rFonts w:eastAsiaTheme="majorEastAsia"/>
            <w:sz w:val="28"/>
            <w:szCs w:val="28"/>
          </w:rPr>
          <w:t>-2015/</w:t>
        </w:r>
      </w:hyperlink>
      <w:r w:rsidRPr="00CA0825">
        <w:rPr>
          <w:sz w:val="28"/>
          <w:szCs w:val="28"/>
        </w:rPr>
        <w:t xml:space="preserve"> (дата обращения:  16.05.2013)</w:t>
      </w:r>
    </w:p>
    <w:p w:rsidR="00BF19C4" w:rsidRDefault="00BF19C4">
      <w:bookmarkStart w:id="18" w:name="_Toc325870059"/>
      <w:bookmarkStart w:id="19" w:name="_Toc356761560"/>
      <w:r>
        <w:br w:type="page"/>
      </w:r>
    </w:p>
    <w:p w:rsidR="0057080E" w:rsidRDefault="0057080E" w:rsidP="0057080E">
      <w:pPr>
        <w:pStyle w:val="1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highlight w:val="white"/>
        </w:rPr>
        <w:lastRenderedPageBreak/>
        <w:t>Приложение №1</w:t>
      </w:r>
      <w:bookmarkEnd w:id="18"/>
      <w:bookmarkEnd w:id="19"/>
    </w:p>
    <w:p w:rsidR="005240E2" w:rsidRPr="00793D19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3D19">
        <w:rPr>
          <w:rFonts w:ascii="Times New Roman" w:hAnsi="Times New Roman" w:cs="Times New Roman"/>
          <w:b/>
          <w:bCs/>
          <w:sz w:val="28"/>
          <w:szCs w:val="28"/>
        </w:rPr>
        <w:t>Один день из жизни офисного сотрудника.</w:t>
      </w:r>
    </w:p>
    <w:p w:rsidR="005240E2" w:rsidRPr="00793D19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3D19">
        <w:rPr>
          <w:rFonts w:ascii="Times New Roman" w:hAnsi="Times New Roman" w:cs="Times New Roman"/>
          <w:b/>
          <w:bCs/>
          <w:sz w:val="28"/>
          <w:szCs w:val="28"/>
        </w:rPr>
        <w:t>Идея: показать приятное время препровождения после работы и показ простоты обращения с картом.</w:t>
      </w:r>
    </w:p>
    <w:tbl>
      <w:tblPr>
        <w:tblStyle w:val="af2"/>
        <w:tblW w:w="0" w:type="auto"/>
        <w:tblLook w:val="04A0"/>
      </w:tblPr>
      <w:tblGrid>
        <w:gridCol w:w="4696"/>
        <w:gridCol w:w="4696"/>
      </w:tblGrid>
      <w:tr w:rsidR="005240E2" w:rsidRPr="00793D19" w:rsidTr="00F315EE">
        <w:trPr>
          <w:trHeight w:val="729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1120" w:type="dxa"/>
              <w:jc w:val="center"/>
              <w:tblInd w:w="51" w:type="dxa"/>
              <w:tblLook w:val="04A0"/>
            </w:tblPr>
            <w:tblGrid>
              <w:gridCol w:w="1120"/>
            </w:tblGrid>
            <w:tr w:rsidR="005240E2" w:rsidRPr="00793D19" w:rsidTr="00F315EE">
              <w:trPr>
                <w:trHeight w:val="202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5240E2" w:rsidRPr="00793D19" w:rsidRDefault="005240E2" w:rsidP="00F315EE">
                  <w:pPr>
                    <w:pStyle w:val="Default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3D1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Video</w:t>
                  </w:r>
                </w:p>
              </w:tc>
            </w:tr>
          </w:tbl>
          <w:p w:rsidR="005240E2" w:rsidRPr="00793D19" w:rsidRDefault="005240E2" w:rsidP="00F31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Audio</w:t>
            </w:r>
          </w:p>
          <w:p w:rsidR="005240E2" w:rsidRPr="00793D19" w:rsidRDefault="005240E2" w:rsidP="00F31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93D19" w:rsidTr="00F315EE">
        <w:trPr>
          <w:trHeight w:val="364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Утро. Человек в костюме выходит из дома, подходит и открывает гараж.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звук открытия гаража</w:t>
            </w:r>
          </w:p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фоновые звуки улицы</w:t>
            </w:r>
          </w:p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93D19" w:rsidTr="00F315EE">
        <w:trPr>
          <w:trHeight w:val="364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В гараже стоит дорогая машина, а радом с ней </w:t>
            </w:r>
            <w:r w:rsidRPr="00793D19">
              <w:rPr>
                <w:rFonts w:ascii="Times New Roman" w:hAnsi="Times New Roman" w:cs="Times New Roman"/>
                <w:bCs/>
                <w:sz w:val="28"/>
                <w:szCs w:val="28"/>
              </w:rPr>
              <w:t>карт. Человек садиться в него и выезжает из гаража.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Начало музыкальной дорожки </w:t>
            </w:r>
          </w:p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Настроение музыки – релакс</w:t>
            </w:r>
          </w:p>
        </w:tc>
      </w:tr>
      <w:tr w:rsidR="005240E2" w:rsidRPr="00793D19" w:rsidTr="00F315EE">
        <w:trPr>
          <w:trHeight w:val="364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Человек едет на </w:t>
            </w:r>
            <w:r w:rsidRPr="00793D19">
              <w:rPr>
                <w:rFonts w:ascii="Times New Roman" w:hAnsi="Times New Roman" w:cs="Times New Roman"/>
                <w:bCs/>
                <w:sz w:val="28"/>
                <w:szCs w:val="28"/>
              </w:rPr>
              <w:t>кате</w:t>
            </w: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 (на работу).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Продолжение музыкальной темы «релакс»</w:t>
            </w:r>
          </w:p>
        </w:tc>
      </w:tr>
      <w:tr w:rsidR="005240E2" w:rsidRPr="00793D19" w:rsidTr="00F315EE">
        <w:trPr>
          <w:trHeight w:val="364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На работе он подъезжает на </w:t>
            </w:r>
            <w:r w:rsidRPr="00793D19">
              <w:rPr>
                <w:rFonts w:ascii="Times New Roman" w:hAnsi="Times New Roman" w:cs="Times New Roman"/>
                <w:bCs/>
                <w:sz w:val="28"/>
                <w:szCs w:val="28"/>
              </w:rPr>
              <w:t>карте прямо своему к рабочему месту, и садиться за стол работать.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Продолжение музыкальной темы «релакс»</w:t>
            </w:r>
          </w:p>
        </w:tc>
      </w:tr>
      <w:tr w:rsidR="005240E2" w:rsidRPr="00793D19" w:rsidTr="00F315EE">
        <w:trPr>
          <w:trHeight w:val="391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День. Едет на </w:t>
            </w:r>
            <w:r w:rsidRPr="00793D19">
              <w:rPr>
                <w:rFonts w:ascii="Times New Roman" w:hAnsi="Times New Roman" w:cs="Times New Roman"/>
                <w:bCs/>
                <w:sz w:val="28"/>
                <w:szCs w:val="28"/>
              </w:rPr>
              <w:t>карте на обед в кафе/столовую.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Продолжение музыкальной темы «релакс»</w:t>
            </w:r>
          </w:p>
        </w:tc>
      </w:tr>
      <w:tr w:rsidR="005240E2" w:rsidRPr="00793D19" w:rsidTr="00F315EE">
        <w:trPr>
          <w:trHeight w:val="391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День. Возвращение на рабочее место.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Плавный переход музыкальной дорожки «релакс» на «драйв»</w:t>
            </w:r>
          </w:p>
        </w:tc>
      </w:tr>
      <w:tr w:rsidR="005240E2" w:rsidRPr="00793D19" w:rsidTr="00F315EE">
        <w:trPr>
          <w:trHeight w:val="391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Вечер. На гоночной трассе. Он стоит у линии старта, готовясь стартовать вместе  с другими гонщиками. Все одеты офисные костюмы. На фоне них огромный баннер «</w:t>
            </w:r>
            <w:r w:rsidRPr="00793D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</w:t>
            </w: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3D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kart</w:t>
            </w: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240E2" w:rsidRPr="00793D19" w:rsidRDefault="005240E2" w:rsidP="00F315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Начало музыкальной дорожки «драйв»</w:t>
            </w:r>
          </w:p>
        </w:tc>
      </w:tr>
      <w:tr w:rsidR="005240E2" w:rsidRPr="00793D19" w:rsidTr="00F315EE">
        <w:trPr>
          <w:trHeight w:val="391"/>
        </w:trPr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5240E2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Дан старт, гонщики быстро стартуют, едут на камеру.</w:t>
            </w:r>
          </w:p>
        </w:tc>
        <w:tc>
          <w:tcPr>
            <w:tcW w:w="4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93D19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3D19">
              <w:rPr>
                <w:rFonts w:ascii="Times New Roman" w:hAnsi="Times New Roman" w:cs="Times New Roman"/>
                <w:sz w:val="28"/>
                <w:szCs w:val="28"/>
              </w:rPr>
              <w:t>Продолжение музыкальной темы «драйв»</w:t>
            </w:r>
          </w:p>
        </w:tc>
      </w:tr>
    </w:tbl>
    <w:p w:rsidR="005240E2" w:rsidRPr="00793D19" w:rsidRDefault="005240E2" w:rsidP="005240E2">
      <w:pPr>
        <w:rPr>
          <w:rFonts w:ascii="Times New Roman" w:hAnsi="Times New Roman" w:cs="Times New Roman"/>
          <w:sz w:val="28"/>
          <w:szCs w:val="28"/>
        </w:rPr>
      </w:pPr>
    </w:p>
    <w:p w:rsidR="005240E2" w:rsidRPr="005240E2" w:rsidRDefault="005240E2" w:rsidP="005240E2">
      <w:pPr>
        <w:rPr>
          <w:rFonts w:ascii="Times New Roman" w:hAnsi="Times New Roman" w:cs="Times New Roman"/>
          <w:sz w:val="28"/>
          <w:szCs w:val="28"/>
        </w:rPr>
      </w:pPr>
      <w:r w:rsidRPr="00793D19">
        <w:rPr>
          <w:rFonts w:ascii="Times New Roman" w:hAnsi="Times New Roman" w:cs="Times New Roman"/>
          <w:sz w:val="28"/>
          <w:szCs w:val="28"/>
        </w:rPr>
        <w:t>*Главный герой может быть в костюме и шлеме весь ролик.</w:t>
      </w:r>
    </w:p>
    <w:p w:rsidR="0057080E" w:rsidRDefault="0057080E" w:rsidP="0057080E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0" w:name="_Toc356761561"/>
      <w:r>
        <w:rPr>
          <w:rFonts w:ascii="Times New Roman" w:hAnsi="Times New Roman" w:cs="Times New Roman"/>
          <w:color w:val="auto"/>
          <w:highlight w:val="white"/>
        </w:rPr>
        <w:lastRenderedPageBreak/>
        <w:t>Приложение №</w:t>
      </w:r>
      <w:r>
        <w:rPr>
          <w:rFonts w:ascii="Times New Roman" w:hAnsi="Times New Roman" w:cs="Times New Roman"/>
          <w:color w:val="auto"/>
        </w:rPr>
        <w:t>2</w:t>
      </w:r>
      <w:bookmarkEnd w:id="20"/>
    </w:p>
    <w:p w:rsidR="005240E2" w:rsidRPr="007513E5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13E5">
        <w:rPr>
          <w:rFonts w:ascii="Times New Roman" w:hAnsi="Times New Roman" w:cs="Times New Roman"/>
          <w:b/>
          <w:bCs/>
          <w:sz w:val="28"/>
          <w:szCs w:val="28"/>
        </w:rPr>
        <w:t>Групповое выполнение различных элементов управления.</w:t>
      </w:r>
    </w:p>
    <w:p w:rsidR="005240E2" w:rsidRPr="007513E5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13E5">
        <w:rPr>
          <w:rFonts w:ascii="Times New Roman" w:hAnsi="Times New Roman" w:cs="Times New Roman"/>
          <w:b/>
          <w:bCs/>
          <w:sz w:val="28"/>
          <w:szCs w:val="28"/>
        </w:rPr>
        <w:t>Идея: показать сплоченность всех участников данного ролика, возможности карта и простоту его управления.</w:t>
      </w:r>
    </w:p>
    <w:tbl>
      <w:tblPr>
        <w:tblStyle w:val="af2"/>
        <w:tblW w:w="0" w:type="auto"/>
        <w:tblLook w:val="04A0"/>
      </w:tblPr>
      <w:tblGrid>
        <w:gridCol w:w="4616"/>
        <w:gridCol w:w="4616"/>
      </w:tblGrid>
      <w:tr w:rsidR="005240E2" w:rsidRPr="007513E5" w:rsidTr="00F315EE">
        <w:trPr>
          <w:trHeight w:val="395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0E2" w:rsidRPr="007513E5" w:rsidRDefault="005240E2" w:rsidP="00F315EE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Video</w:t>
            </w:r>
          </w:p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Audio</w:t>
            </w:r>
          </w:p>
        </w:tc>
      </w:tr>
      <w:tr w:rsidR="005240E2" w:rsidRPr="007513E5" w:rsidTr="00F315EE">
        <w:trPr>
          <w:trHeight w:val="634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>Ролик начинается с показа всех гонщиков, которые будут участвовать</w:t>
            </w:r>
          </w:p>
        </w:tc>
        <w:tc>
          <w:tcPr>
            <w:tcW w:w="46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 xml:space="preserve">Музыка в стиле </w:t>
            </w:r>
          </w:p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Grits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feat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Toby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Mac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Ooh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ahh</w:t>
            </w:r>
            <w:r w:rsidRPr="007513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5240E2" w:rsidRPr="007513E5" w:rsidTr="00F315EE">
        <w:trPr>
          <w:trHeight w:val="546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>Синхронный разворот 2-х гонщиков</w:t>
            </w:r>
          </w:p>
        </w:tc>
        <w:tc>
          <w:tcPr>
            <w:tcW w:w="461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513E5" w:rsidTr="00F315EE">
        <w:trPr>
          <w:trHeight w:val="546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>Разворот на 360 градусов в движении</w:t>
            </w:r>
          </w:p>
        </w:tc>
        <w:tc>
          <w:tcPr>
            <w:tcW w:w="461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513E5" w:rsidTr="00F315EE">
        <w:trPr>
          <w:trHeight w:val="509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 xml:space="preserve">Синхронное вращение 2-х гонщиков вокруг фишки </w:t>
            </w:r>
          </w:p>
        </w:tc>
        <w:tc>
          <w:tcPr>
            <w:tcW w:w="461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513E5" w:rsidTr="00F315EE">
        <w:trPr>
          <w:trHeight w:val="546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>2 гонщика, которые едут лицом к лицу друг к другу, по направлению вперед</w:t>
            </w:r>
          </w:p>
        </w:tc>
        <w:tc>
          <w:tcPr>
            <w:tcW w:w="461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513E5" w:rsidTr="00F315EE">
        <w:trPr>
          <w:trHeight w:val="546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5240E2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13E5">
              <w:rPr>
                <w:rFonts w:ascii="Times New Roman" w:hAnsi="Times New Roman" w:cs="Times New Roman"/>
                <w:sz w:val="28"/>
                <w:szCs w:val="28"/>
              </w:rPr>
              <w:t>6 гонщиков, которые одновременно выполняют упражнение «Змейка»</w:t>
            </w:r>
          </w:p>
        </w:tc>
        <w:tc>
          <w:tcPr>
            <w:tcW w:w="46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7513E5" w:rsidTr="00F315EE">
        <w:trPr>
          <w:trHeight w:val="546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7513E5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0E2" w:rsidRDefault="005240E2" w:rsidP="005240E2">
      <w:pPr>
        <w:rPr>
          <w:rFonts w:ascii="Times New Roman" w:hAnsi="Times New Roman" w:cs="Times New Roman"/>
          <w:sz w:val="28"/>
          <w:szCs w:val="28"/>
        </w:rPr>
      </w:pPr>
    </w:p>
    <w:p w:rsidR="005240E2" w:rsidRPr="007513E5" w:rsidRDefault="005240E2" w:rsidP="005240E2">
      <w:pPr>
        <w:rPr>
          <w:rFonts w:ascii="Times New Roman" w:hAnsi="Times New Roman" w:cs="Times New Roman"/>
          <w:sz w:val="28"/>
          <w:szCs w:val="28"/>
        </w:rPr>
      </w:pPr>
      <w:r w:rsidRPr="007513E5">
        <w:rPr>
          <w:rFonts w:ascii="Times New Roman" w:hAnsi="Times New Roman" w:cs="Times New Roman"/>
          <w:sz w:val="28"/>
          <w:szCs w:val="28"/>
        </w:rPr>
        <w:t>*В ролике на полу (асфальте) должно быть различимо и крупно написано «Картинг центр» и логотип «</w:t>
      </w:r>
      <w:r w:rsidRPr="007513E5"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7513E5">
        <w:rPr>
          <w:rFonts w:ascii="Times New Roman" w:hAnsi="Times New Roman" w:cs="Times New Roman"/>
          <w:sz w:val="28"/>
          <w:szCs w:val="28"/>
        </w:rPr>
        <w:t xml:space="preserve"> </w:t>
      </w:r>
      <w:r w:rsidRPr="007513E5">
        <w:rPr>
          <w:rFonts w:ascii="Times New Roman" w:hAnsi="Times New Roman" w:cs="Times New Roman"/>
          <w:sz w:val="28"/>
          <w:szCs w:val="28"/>
          <w:lang w:val="en-US"/>
        </w:rPr>
        <w:t>kart</w:t>
      </w:r>
      <w:r w:rsidRPr="007513E5">
        <w:rPr>
          <w:rFonts w:ascii="Times New Roman" w:hAnsi="Times New Roman" w:cs="Times New Roman"/>
          <w:sz w:val="28"/>
          <w:szCs w:val="28"/>
        </w:rPr>
        <w:t>», так что бы зритель мог рассмотреть.</w:t>
      </w:r>
    </w:p>
    <w:p w:rsidR="005240E2" w:rsidRPr="007513E5" w:rsidRDefault="005240E2" w:rsidP="005240E2">
      <w:pPr>
        <w:pStyle w:val="aa"/>
        <w:rPr>
          <w:rFonts w:ascii="Times New Roman" w:hAnsi="Times New Roman" w:cs="Times New Roman"/>
          <w:sz w:val="28"/>
          <w:szCs w:val="28"/>
        </w:rPr>
      </w:pPr>
      <w:r w:rsidRPr="007513E5">
        <w:rPr>
          <w:rFonts w:ascii="Times New Roman" w:hAnsi="Times New Roman" w:cs="Times New Roman"/>
          <w:sz w:val="28"/>
          <w:szCs w:val="28"/>
        </w:rPr>
        <w:t>Референс: «</w:t>
      </w:r>
      <w:r w:rsidRPr="007513E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hyundai stunt driving»</w:t>
      </w:r>
    </w:p>
    <w:p w:rsidR="005240E2" w:rsidRPr="007513E5" w:rsidRDefault="003F7F0D" w:rsidP="005240E2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5240E2" w:rsidRPr="007513E5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https://www.youtube.com/watch?v=2K9xfrkqKbo</w:t>
        </w:r>
      </w:hyperlink>
    </w:p>
    <w:p w:rsidR="005240E2" w:rsidRDefault="005240E2" w:rsidP="005240E2"/>
    <w:p w:rsidR="005240E2" w:rsidRDefault="005240E2" w:rsidP="005240E2"/>
    <w:p w:rsidR="005240E2" w:rsidRDefault="005240E2" w:rsidP="005240E2"/>
    <w:p w:rsidR="005240E2" w:rsidRDefault="005240E2" w:rsidP="005240E2"/>
    <w:p w:rsidR="005240E2" w:rsidRDefault="005240E2" w:rsidP="005240E2"/>
    <w:p w:rsidR="005240E2" w:rsidRPr="005240E2" w:rsidRDefault="005240E2" w:rsidP="005240E2"/>
    <w:p w:rsidR="0057080E" w:rsidRPr="00647C04" w:rsidRDefault="0057080E" w:rsidP="0057080E">
      <w:pPr>
        <w:pStyle w:val="1"/>
        <w:jc w:val="right"/>
        <w:rPr>
          <w:rFonts w:ascii="Times New Roman" w:hAnsi="Times New Roman" w:cs="Times New Roman"/>
          <w:color w:val="auto"/>
        </w:rPr>
      </w:pPr>
      <w:bookmarkStart w:id="21" w:name="_Toc356761562"/>
      <w:r>
        <w:rPr>
          <w:rFonts w:ascii="Times New Roman" w:hAnsi="Times New Roman" w:cs="Times New Roman"/>
          <w:color w:val="auto"/>
          <w:highlight w:val="white"/>
        </w:rPr>
        <w:lastRenderedPageBreak/>
        <w:t>Приложение №</w:t>
      </w:r>
      <w:r>
        <w:rPr>
          <w:rFonts w:ascii="Times New Roman" w:hAnsi="Times New Roman" w:cs="Times New Roman"/>
          <w:color w:val="auto"/>
        </w:rPr>
        <w:t>3</w:t>
      </w:r>
      <w:bookmarkEnd w:id="21"/>
    </w:p>
    <w:p w:rsidR="005240E2" w:rsidRPr="00E96454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6454">
        <w:rPr>
          <w:rFonts w:ascii="Times New Roman" w:hAnsi="Times New Roman" w:cs="Times New Roman"/>
          <w:b/>
          <w:bCs/>
          <w:sz w:val="28"/>
          <w:szCs w:val="28"/>
        </w:rPr>
        <w:t>Гонка офисных сотрудников.</w:t>
      </w:r>
    </w:p>
    <w:p w:rsidR="005240E2" w:rsidRPr="00E96454" w:rsidRDefault="005240E2" w:rsidP="005240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96454">
        <w:rPr>
          <w:rFonts w:ascii="Times New Roman" w:hAnsi="Times New Roman" w:cs="Times New Roman"/>
          <w:b/>
          <w:bCs/>
          <w:sz w:val="28"/>
          <w:szCs w:val="28"/>
        </w:rPr>
        <w:t>Идея: показать дух соперничества, сплоченность команд и «брутальность» гонок на картах.</w:t>
      </w:r>
    </w:p>
    <w:tbl>
      <w:tblPr>
        <w:tblStyle w:val="af2"/>
        <w:tblW w:w="0" w:type="auto"/>
        <w:tblLook w:val="04A0"/>
      </w:tblPr>
      <w:tblGrid>
        <w:gridCol w:w="4678"/>
        <w:gridCol w:w="4678"/>
      </w:tblGrid>
      <w:tr w:rsidR="005240E2" w:rsidRPr="00E96454" w:rsidTr="00F315EE">
        <w:trPr>
          <w:trHeight w:val="395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0E2" w:rsidRPr="00E96454" w:rsidRDefault="005240E2" w:rsidP="00F315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Video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Audio</w:t>
            </w:r>
          </w:p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E96454" w:rsidTr="00F315EE">
        <w:trPr>
          <w:trHeight w:val="426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Камера показывает гонщиков, разбитых на 2 команды на старте. Команды отличаются разными цветами костюмов и шлемов. Они переглядывается между собой, готовятся к старту.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Громкий гул трибун</w:t>
            </w:r>
          </w:p>
        </w:tc>
      </w:tr>
      <w:tr w:rsidR="005240E2" w:rsidRPr="00E96454" w:rsidTr="00F315EE">
        <w:trPr>
          <w:trHeight w:val="457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 xml:space="preserve">Гонщики стартуют, пихая друг друга, стараясь скинуть соперника с </w:t>
            </w:r>
            <w:r w:rsidRPr="00E964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segway</w:t>
            </w: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’я. Кто-то падает.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Играет музыка, настроение музыки – «драйв» Возможный саундтрек «</w:t>
            </w: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The Prodigy - Voodo People (Pendulum remix)</w:t>
            </w:r>
            <w:r w:rsidRPr="00E964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0E2" w:rsidRPr="00E96454" w:rsidTr="00F315EE">
        <w:trPr>
          <w:trHeight w:val="457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Первый поворот. Продолжается противостояние между гонщиками - кто-то не вписывается в поворот и падает.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Продолжается музыкальная тема</w:t>
            </w:r>
          </w:p>
        </w:tc>
      </w:tr>
      <w:tr w:rsidR="005240E2" w:rsidRPr="00E96454" w:rsidTr="00F315EE">
        <w:trPr>
          <w:trHeight w:val="426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Показывается общая динамичность гонки.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Продолжается музыкальная тема</w:t>
            </w:r>
          </w:p>
        </w:tc>
      </w:tr>
      <w:tr w:rsidR="005240E2" w:rsidRPr="00E96454" w:rsidTr="00F315EE">
        <w:trPr>
          <w:trHeight w:val="457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Показывается прохождение очередного поворота.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Продолжается музыкальная тема</w:t>
            </w:r>
          </w:p>
        </w:tc>
      </w:tr>
      <w:tr w:rsidR="005240E2" w:rsidRPr="00E96454" w:rsidTr="00F315EE">
        <w:trPr>
          <w:trHeight w:val="457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 xml:space="preserve">Показывается финиш, первый победитель. 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Продолжается музыкальная тема</w:t>
            </w:r>
          </w:p>
        </w:tc>
      </w:tr>
      <w:tr w:rsidR="005240E2" w:rsidRPr="00E96454" w:rsidTr="00F315EE">
        <w:trPr>
          <w:trHeight w:val="457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5240E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Пэкшот</w:t>
            </w:r>
            <w:r w:rsidRPr="00E964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964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 kart</w:t>
            </w: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240E2" w:rsidRPr="00E96454" w:rsidRDefault="005240E2" w:rsidP="00F315E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0E2" w:rsidRPr="00E96454" w:rsidRDefault="005240E2" w:rsidP="00F315E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454">
              <w:rPr>
                <w:rFonts w:ascii="Times New Roman" w:hAnsi="Times New Roman" w:cs="Times New Roman"/>
                <w:sz w:val="28"/>
                <w:szCs w:val="28"/>
              </w:rPr>
              <w:t>Продолжается музыкальная тема</w:t>
            </w:r>
          </w:p>
        </w:tc>
      </w:tr>
    </w:tbl>
    <w:p w:rsidR="005240E2" w:rsidRPr="00E96454" w:rsidRDefault="005240E2" w:rsidP="005240E2">
      <w:pPr>
        <w:rPr>
          <w:rFonts w:ascii="Times New Roman" w:hAnsi="Times New Roman" w:cs="Times New Roman"/>
          <w:sz w:val="28"/>
          <w:szCs w:val="28"/>
        </w:rPr>
      </w:pPr>
      <w:r w:rsidRPr="00E96454">
        <w:rPr>
          <w:rFonts w:ascii="Times New Roman" w:hAnsi="Times New Roman" w:cs="Times New Roman"/>
          <w:sz w:val="28"/>
          <w:szCs w:val="28"/>
        </w:rPr>
        <w:t>*Можно добавить элементы стрельбы из пейнтбольного пистолета / водяного пистолета.</w:t>
      </w:r>
    </w:p>
    <w:p w:rsidR="005240E2" w:rsidRPr="00E96454" w:rsidRDefault="005240E2" w:rsidP="005240E2">
      <w:pPr>
        <w:rPr>
          <w:rFonts w:ascii="Times New Roman" w:hAnsi="Times New Roman" w:cs="Times New Roman"/>
          <w:sz w:val="28"/>
          <w:szCs w:val="28"/>
        </w:rPr>
      </w:pPr>
      <w:r w:rsidRPr="00E96454">
        <w:rPr>
          <w:rFonts w:ascii="Times New Roman" w:hAnsi="Times New Roman" w:cs="Times New Roman"/>
          <w:sz w:val="28"/>
          <w:szCs w:val="28"/>
        </w:rPr>
        <w:t>** Персонажей можно одеть в доспехи и шлемы</w:t>
      </w:r>
    </w:p>
    <w:p w:rsidR="005240E2" w:rsidRPr="00E96454" w:rsidRDefault="005240E2" w:rsidP="005240E2">
      <w:pPr>
        <w:rPr>
          <w:rFonts w:ascii="Times New Roman" w:hAnsi="Times New Roman" w:cs="Times New Roman"/>
          <w:sz w:val="28"/>
          <w:szCs w:val="28"/>
        </w:rPr>
      </w:pPr>
    </w:p>
    <w:p w:rsidR="005240E2" w:rsidRPr="00E96454" w:rsidRDefault="005240E2" w:rsidP="005240E2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454">
        <w:rPr>
          <w:rFonts w:ascii="Times New Roman" w:hAnsi="Times New Roman" w:cs="Times New Roman"/>
          <w:sz w:val="28"/>
          <w:szCs w:val="28"/>
        </w:rPr>
        <w:t xml:space="preserve">Референс: Гонка из фильма «Смертельная гонка» режиссер </w:t>
      </w:r>
      <w:r w:rsidRPr="00E96454">
        <w:rPr>
          <w:rFonts w:ascii="Times New Roman" w:hAnsi="Times New Roman" w:cs="Times New Roman"/>
          <w:sz w:val="28"/>
          <w:szCs w:val="28"/>
          <w:shd w:val="clear" w:color="auto" w:fill="FFFFFF"/>
        </w:rPr>
        <w:t>Пол У. С. Андерсон (2008)</w:t>
      </w:r>
      <w:r w:rsidRPr="00E9645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7080E" w:rsidRPr="0057080E" w:rsidRDefault="005240E2" w:rsidP="005240E2">
      <w:pPr>
        <w:rPr>
          <w:rFonts w:ascii="Times New Roman" w:hAnsi="Times New Roman" w:cs="Times New Roman"/>
          <w:sz w:val="28"/>
          <w:szCs w:val="28"/>
        </w:rPr>
      </w:pPr>
      <w:r w:rsidRPr="00E96454">
        <w:rPr>
          <w:rFonts w:ascii="Times New Roman" w:hAnsi="Times New Roman" w:cs="Times New Roman"/>
          <w:sz w:val="28"/>
          <w:szCs w:val="28"/>
        </w:rPr>
        <w:t xml:space="preserve">Трейлер к фильму: </w:t>
      </w:r>
      <w:hyperlink r:id="rId36" w:history="1">
        <w:r w:rsidRPr="00E96454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https://www.youtube.com/watch?v=C8bxcJZrus0</w:t>
        </w:r>
      </w:hyperlink>
    </w:p>
    <w:sectPr w:rsidR="0057080E" w:rsidRPr="0057080E" w:rsidSect="007A7848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699" w:rsidRDefault="00836699" w:rsidP="00C75AD3">
      <w:pPr>
        <w:spacing w:after="0" w:line="240" w:lineRule="auto"/>
      </w:pPr>
      <w:r>
        <w:separator/>
      </w:r>
    </w:p>
  </w:endnote>
  <w:endnote w:type="continuationSeparator" w:id="1">
    <w:p w:rsidR="00836699" w:rsidRDefault="00836699" w:rsidP="00C7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991830"/>
    </w:sdtPr>
    <w:sdtContent>
      <w:p w:rsidR="00F055FD" w:rsidRDefault="00F055FD">
        <w:pPr>
          <w:pStyle w:val="af0"/>
          <w:jc w:val="right"/>
        </w:pPr>
        <w:fldSimple w:instr=" PAGE   \* MERGEFORMAT ">
          <w:r w:rsidR="00940A15">
            <w:rPr>
              <w:noProof/>
            </w:rPr>
            <w:t>2</w:t>
          </w:r>
        </w:fldSimple>
      </w:p>
    </w:sdtContent>
  </w:sdt>
  <w:p w:rsidR="00F055FD" w:rsidRDefault="00F055F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699" w:rsidRDefault="00836699" w:rsidP="00C75AD3">
      <w:pPr>
        <w:spacing w:after="0" w:line="240" w:lineRule="auto"/>
      </w:pPr>
      <w:r>
        <w:separator/>
      </w:r>
    </w:p>
  </w:footnote>
  <w:footnote w:type="continuationSeparator" w:id="1">
    <w:p w:rsidR="00836699" w:rsidRDefault="00836699" w:rsidP="00C75AD3">
      <w:pPr>
        <w:spacing w:after="0" w:line="240" w:lineRule="auto"/>
      </w:pPr>
      <w:r>
        <w:continuationSeparator/>
      </w:r>
    </w:p>
  </w:footnote>
  <w:footnote w:id="2">
    <w:p w:rsidR="00F055FD" w:rsidRDefault="00F055FD" w:rsidP="00F315EE">
      <w:pPr>
        <w:pStyle w:val="a5"/>
      </w:pPr>
      <w:r>
        <w:rPr>
          <w:rStyle w:val="a4"/>
        </w:rPr>
        <w:footnoteRef/>
      </w:r>
      <w:r>
        <w:t xml:space="preserve"> </w:t>
      </w:r>
      <w:r w:rsidRPr="00FE2401">
        <w:t xml:space="preserve">Информационное сопровождение социальных </w:t>
      </w:r>
      <w:r>
        <w:t xml:space="preserve">проектов в современном обществе. </w:t>
      </w:r>
      <w:r w:rsidRPr="00F908C7">
        <w:t xml:space="preserve">Материалы I Международной научно-практической конференции 16-18 марта 2010 г. </w:t>
      </w:r>
      <w:r>
        <w:t>– М., 2010.</w:t>
      </w:r>
    </w:p>
  </w:footnote>
  <w:footnote w:id="3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F908C7">
        <w:t>Гавра Д.П. Социально-коммуникативные технологии: сегодня и завтра // PR-ди</w:t>
      </w:r>
      <w:r>
        <w:t>алог. -  2003. - № 2/3.</w:t>
      </w:r>
    </w:p>
  </w:footnote>
  <w:footnote w:id="4">
    <w:p w:rsidR="00F055FD" w:rsidRDefault="00F055FD">
      <w:pPr>
        <w:pStyle w:val="a5"/>
      </w:pPr>
      <w:r>
        <w:rPr>
          <w:rStyle w:val="a4"/>
        </w:rPr>
        <w:footnoteRef/>
      </w:r>
      <w:r>
        <w:t xml:space="preserve"> Гулевич </w:t>
      </w:r>
      <w:r w:rsidRPr="00927A1F">
        <w:t>О.А. П</w:t>
      </w:r>
      <w:r>
        <w:t>сихология коммуникации.— М.: Московский психологосоциальный институт, 2007.</w:t>
      </w:r>
    </w:p>
  </w:footnote>
  <w:footnote w:id="5">
    <w:p w:rsidR="00F055FD" w:rsidRDefault="00F055FD">
      <w:pPr>
        <w:pStyle w:val="a5"/>
      </w:pPr>
      <w:r>
        <w:rPr>
          <w:rStyle w:val="a4"/>
        </w:rPr>
        <w:footnoteRef/>
      </w:r>
      <w:r>
        <w:t xml:space="preserve"> </w:t>
      </w:r>
      <w:r w:rsidRPr="00F908C7">
        <w:t>Гурков И.Б. Материалы семинара «Организационное развитие и смежные проблемы». [Электронный ресурс]. URL: http://gurkov.ru/sem/org_dev/vnutr_inf_otkr.pdf (дата обращения:  16.05.2013)</w:t>
      </w:r>
    </w:p>
  </w:footnote>
  <w:footnote w:id="6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B84EAA">
        <w:t>Шишкина М.А. Паблик рилейшнз в системе социального управления.</w:t>
      </w:r>
      <w:r>
        <w:t xml:space="preserve"> -</w:t>
      </w:r>
      <w:r w:rsidRPr="00B84EAA">
        <w:t xml:space="preserve"> М.: Паллада-медиа, 2002.</w:t>
      </w:r>
    </w:p>
  </w:footnote>
  <w:footnote w:id="7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1649C5">
        <w:t xml:space="preserve">Марков, А.П. Основы социокультурного проектирования / </w:t>
      </w:r>
      <w:r>
        <w:t xml:space="preserve">Под ред. </w:t>
      </w:r>
      <w:r w:rsidRPr="001649C5">
        <w:t>А.П. Марков, Г.М. Бирженюк. –</w:t>
      </w:r>
      <w:r>
        <w:t xml:space="preserve"> </w:t>
      </w:r>
      <w:r w:rsidRPr="001649C5">
        <w:t>СПб.: СПбГУП, 1997.</w:t>
      </w:r>
    </w:p>
  </w:footnote>
  <w:footnote w:id="8">
    <w:p w:rsidR="00F055FD" w:rsidRDefault="00F055FD">
      <w:pPr>
        <w:pStyle w:val="a5"/>
      </w:pPr>
      <w:r>
        <w:rPr>
          <w:rStyle w:val="a4"/>
        </w:rPr>
        <w:footnoteRef/>
      </w:r>
      <w:r>
        <w:t xml:space="preserve"> Волков</w:t>
      </w:r>
      <w:r w:rsidRPr="00913F26">
        <w:t xml:space="preserve"> К.М. Коммуника</w:t>
      </w:r>
      <w:r>
        <w:t>ции, интегрированные во времени//</w:t>
      </w:r>
      <w:r w:rsidRPr="00913F26">
        <w:t>Маркетинговые коммуникации.</w:t>
      </w:r>
      <w:r>
        <w:t>–2006.-№ 2 (32)</w:t>
      </w:r>
    </w:p>
  </w:footnote>
  <w:footnote w:id="9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Курсова Ю.Ю. Определение целевых аудиторий и постановка целей при проведении PR-кампании // Маркетинг и маркетинговые исследования. – 2003. - № 44.</w:t>
      </w:r>
    </w:p>
  </w:footnote>
  <w:footnote w:id="10">
    <w:p w:rsidR="00F055FD" w:rsidRPr="00D9742A" w:rsidRDefault="00F055FD" w:rsidP="00C75AD3">
      <w:pPr>
        <w:pStyle w:val="a5"/>
      </w:pPr>
      <w:r>
        <w:rPr>
          <w:rStyle w:val="a4"/>
        </w:rPr>
        <w:footnoteRef/>
      </w:r>
      <w:r w:rsidRPr="00D9742A">
        <w:t xml:space="preserve"> Назайкин </w:t>
      </w:r>
      <w:r>
        <w:t>А.Н. Медиапланирование на 100%. - М.: Альпина Бизнес Букс, 2007</w:t>
      </w:r>
      <w:r w:rsidRPr="00D9742A">
        <w:t>.</w:t>
      </w:r>
    </w:p>
  </w:footnote>
  <w:footnote w:id="11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Герасимюк Т., Соломович Т. Интернет среда и инструмент реализации паблик рилейшнз // Маркетинг в России и за рубежом. – 2002. - №5.</w:t>
      </w:r>
    </w:p>
  </w:footnote>
  <w:footnote w:id="12">
    <w:p w:rsidR="00F055FD" w:rsidRPr="00040302" w:rsidRDefault="00F055FD">
      <w:pPr>
        <w:pStyle w:val="a5"/>
      </w:pPr>
      <w:r>
        <w:rPr>
          <w:rStyle w:val="a4"/>
        </w:rPr>
        <w:footnoteRef/>
      </w:r>
      <w:r w:rsidRPr="00040302">
        <w:t xml:space="preserve"> </w:t>
      </w:r>
      <w:r w:rsidRPr="00F24590">
        <w:t>Гуров, Ф. Н. Продвижение бизнеса в Интернет: все о PR и рекламе в сети</w:t>
      </w:r>
      <w:r>
        <w:t xml:space="preserve">. </w:t>
      </w:r>
      <w:r w:rsidRPr="00F24590">
        <w:t>– М.: Вершина, 2008</w:t>
      </w:r>
      <w:r>
        <w:t>.</w:t>
      </w:r>
    </w:p>
  </w:footnote>
  <w:footnote w:id="13">
    <w:p w:rsidR="00F055FD" w:rsidRPr="0060681F" w:rsidRDefault="00F055FD" w:rsidP="00C75AD3">
      <w:pPr>
        <w:pStyle w:val="a5"/>
        <w:rPr>
          <w:lang w:val="en-US"/>
        </w:rPr>
      </w:pPr>
      <w:r>
        <w:rPr>
          <w:rStyle w:val="a4"/>
        </w:rPr>
        <w:footnoteRef/>
      </w:r>
      <w:r w:rsidRPr="00CF194D">
        <w:rPr>
          <w:lang w:val="en-US"/>
        </w:rPr>
        <w:t xml:space="preserve"> </w:t>
      </w:r>
      <w:r w:rsidRPr="0060681F">
        <w:rPr>
          <w:lang w:val="en-US"/>
        </w:rPr>
        <w:t>Kotler P., Pfo</w:t>
      </w:r>
      <w:r>
        <w:rPr>
          <w:lang w:val="en-US"/>
        </w:rPr>
        <w:t>ertsch W. B2B Brand Management</w:t>
      </w:r>
      <w:r w:rsidRPr="0060681F">
        <w:rPr>
          <w:lang w:val="en-US"/>
        </w:rPr>
        <w:t>. - Heidelberg: Springer B</w:t>
      </w:r>
      <w:r>
        <w:rPr>
          <w:lang w:val="en-US"/>
        </w:rPr>
        <w:t>erlin, 2006</w:t>
      </w:r>
      <w:r w:rsidRPr="0060681F">
        <w:rPr>
          <w:lang w:val="en-US"/>
        </w:rPr>
        <w:t>,</w:t>
      </w:r>
      <w:r>
        <w:rPr>
          <w:lang w:val="en-US"/>
        </w:rPr>
        <w:t xml:space="preserve"> ISBN 3-540-25360-2</w:t>
      </w:r>
      <w:r w:rsidRPr="0060681F">
        <w:rPr>
          <w:lang w:val="en-US"/>
        </w:rPr>
        <w:t xml:space="preserve">. </w:t>
      </w:r>
    </w:p>
  </w:footnote>
  <w:footnote w:id="14">
    <w:p w:rsidR="00F055FD" w:rsidRPr="00CC032E" w:rsidRDefault="00F055FD" w:rsidP="00C75AD3">
      <w:pPr>
        <w:pStyle w:val="a5"/>
        <w:rPr>
          <w:lang w:val="en-US"/>
        </w:rPr>
      </w:pPr>
      <w:r>
        <w:rPr>
          <w:rStyle w:val="a4"/>
        </w:rPr>
        <w:footnoteRef/>
      </w:r>
      <w:r>
        <w:rPr>
          <w:lang w:val="en-US"/>
        </w:rPr>
        <w:t xml:space="preserve"> Jefkins, F. Advertising </w:t>
      </w:r>
      <w:r w:rsidRPr="00163EAB">
        <w:rPr>
          <w:lang w:val="en-US"/>
        </w:rPr>
        <w:t>(</w:t>
      </w:r>
      <w:r>
        <w:rPr>
          <w:lang w:val="en-US"/>
        </w:rPr>
        <w:t>Frameworks Series)</w:t>
      </w:r>
      <w:r w:rsidRPr="00E3284F">
        <w:rPr>
          <w:lang w:val="en-US"/>
        </w:rPr>
        <w:t>.</w:t>
      </w:r>
      <w:r>
        <w:rPr>
          <w:lang w:val="en-US"/>
        </w:rPr>
        <w:t xml:space="preserve"> - London:</w:t>
      </w:r>
      <w:r w:rsidRPr="00E3284F">
        <w:rPr>
          <w:lang w:val="en-US"/>
        </w:rPr>
        <w:t>Fina</w:t>
      </w:r>
      <w:r>
        <w:rPr>
          <w:lang w:val="en-US"/>
        </w:rPr>
        <w:t>ncial Times Prentice Hall,2000</w:t>
      </w:r>
      <w:r w:rsidRPr="00CC032E">
        <w:rPr>
          <w:lang w:val="en-US"/>
        </w:rPr>
        <w:t>, IS</w:t>
      </w:r>
      <w:r>
        <w:rPr>
          <w:lang w:val="en-US"/>
        </w:rPr>
        <w:t>BN:</w:t>
      </w:r>
      <w:r w:rsidRPr="00CC032E">
        <w:rPr>
          <w:lang w:val="en-US"/>
        </w:rPr>
        <w:t>0-273-63435-6.</w:t>
      </w:r>
    </w:p>
  </w:footnote>
  <w:footnote w:id="15">
    <w:p w:rsidR="00F055FD" w:rsidRPr="00040302" w:rsidRDefault="00F055FD">
      <w:pPr>
        <w:pStyle w:val="a5"/>
        <w:rPr>
          <w:lang w:val="en-US"/>
        </w:rPr>
      </w:pPr>
      <w:r>
        <w:rPr>
          <w:rStyle w:val="a4"/>
        </w:rPr>
        <w:footnoteRef/>
      </w:r>
      <w:r w:rsidRPr="00040302">
        <w:rPr>
          <w:lang w:val="en-US"/>
        </w:rPr>
        <w:t xml:space="preserve"> </w:t>
      </w:r>
      <w:r w:rsidRPr="00163EAB">
        <w:rPr>
          <w:lang w:val="en-US"/>
        </w:rPr>
        <w:t>Broom G.M., Sha B.-L. Cutlip and Center’s Effective Public Relations:  11th Edition – New Jersey: Prentice Hall, 2012.</w:t>
      </w:r>
    </w:p>
  </w:footnote>
  <w:footnote w:id="16">
    <w:p w:rsidR="00F055FD" w:rsidRDefault="00F055FD">
      <w:pPr>
        <w:pStyle w:val="a5"/>
      </w:pPr>
      <w:r>
        <w:rPr>
          <w:rStyle w:val="a4"/>
        </w:rPr>
        <w:footnoteRef/>
      </w:r>
      <w:r>
        <w:t xml:space="preserve"> </w:t>
      </w:r>
      <w:r w:rsidRPr="00B84EAA">
        <w:t>Аги У., Кэмерон Г. и др. Самое главное в PR / Пер</w:t>
      </w:r>
      <w:r>
        <w:t>. с англ. — СПб.: Питер, 2004.</w:t>
      </w:r>
    </w:p>
  </w:footnote>
  <w:footnote w:id="17">
    <w:p w:rsidR="00F055FD" w:rsidRDefault="00F055FD">
      <w:pPr>
        <w:pStyle w:val="a5"/>
      </w:pPr>
      <w:r>
        <w:rPr>
          <w:rStyle w:val="a4"/>
        </w:rPr>
        <w:footnoteRef/>
      </w:r>
      <w:r>
        <w:t xml:space="preserve"> Сайте</w:t>
      </w:r>
      <w:r w:rsidRPr="000B181E">
        <w:t>л Ф.П. Современные паблик рилейшнз: Пер. с англ. – 8-е изд. – М.: Консалтинговая группа «ИМИДЖ-контакт»; ИНФРА-М, 2002.</w:t>
      </w:r>
    </w:p>
  </w:footnote>
  <w:footnote w:id="18">
    <w:p w:rsidR="00F055FD" w:rsidRPr="00702C79" w:rsidRDefault="00F055FD" w:rsidP="00C75AD3">
      <w:pPr>
        <w:pStyle w:val="a5"/>
        <w:rPr>
          <w:lang w:val="en-US"/>
        </w:rPr>
      </w:pPr>
      <w:r w:rsidRPr="00B84EAA">
        <w:rPr>
          <w:rStyle w:val="a4"/>
        </w:rPr>
        <w:footnoteRef/>
      </w:r>
      <w:r w:rsidRPr="00B84EAA">
        <w:t xml:space="preserve"> Аги У., Кэмерон Г. и др. Самое главное в PR / Пер</w:t>
      </w:r>
      <w:r>
        <w:t xml:space="preserve">. с англ. — СПб.: Питер, 2004.  </w:t>
      </w:r>
      <w:r>
        <w:rPr>
          <w:lang w:val="en-US"/>
        </w:rPr>
        <w:t>C</w:t>
      </w:r>
      <w:r w:rsidRPr="00702C79">
        <w:rPr>
          <w:lang w:val="en-US"/>
        </w:rPr>
        <w:t>. 27—28</w:t>
      </w:r>
    </w:p>
  </w:footnote>
  <w:footnote w:id="19">
    <w:p w:rsidR="00F055FD" w:rsidRPr="00340621" w:rsidRDefault="00F055FD" w:rsidP="00C75AD3">
      <w:pPr>
        <w:pStyle w:val="a5"/>
      </w:pPr>
      <w:r w:rsidRPr="00B84EAA">
        <w:rPr>
          <w:rStyle w:val="a4"/>
        </w:rPr>
        <w:footnoteRef/>
      </w:r>
      <w:r w:rsidRPr="00B84EAA">
        <w:rPr>
          <w:lang w:val="en-US"/>
        </w:rPr>
        <w:t xml:space="preserve"> Cutlip S.M., Center A.H., Broom G.M. Effective Public Relations: 7th Edition. —</w:t>
      </w:r>
      <w:r>
        <w:rPr>
          <w:lang w:val="en-US"/>
        </w:rPr>
        <w:t xml:space="preserve"> N.J.: Englewood Cliffs, 1994. P</w:t>
      </w:r>
      <w:r w:rsidRPr="00340621">
        <w:t>.6</w:t>
      </w:r>
    </w:p>
  </w:footnote>
  <w:footnote w:id="20">
    <w:p w:rsidR="00F055FD" w:rsidRPr="00241FFA" w:rsidRDefault="00F055FD" w:rsidP="00C75AD3">
      <w:pPr>
        <w:pStyle w:val="a5"/>
      </w:pPr>
      <w:r w:rsidRPr="00241FFA">
        <w:rPr>
          <w:rStyle w:val="a4"/>
        </w:rPr>
        <w:footnoteRef/>
      </w:r>
      <w:r>
        <w:t xml:space="preserve"> </w:t>
      </w:r>
      <w:r w:rsidRPr="004F10B9">
        <w:t>Сайтэл Ф.П. Современные паблик рилейшнз: Пер. с англ. – 8-е изд. – М.: Консалтинговая группа «ИМИДЖ-к</w:t>
      </w:r>
      <w:r>
        <w:t xml:space="preserve">онтакт»; ИНФРА-М, 2002. –  </w:t>
      </w:r>
      <w:r>
        <w:rPr>
          <w:lang w:val="en-US"/>
        </w:rPr>
        <w:t>C</w:t>
      </w:r>
      <w:r>
        <w:t xml:space="preserve">.10. </w:t>
      </w:r>
    </w:p>
  </w:footnote>
  <w:footnote w:id="21">
    <w:p w:rsidR="00F055FD" w:rsidRPr="004F10B9" w:rsidRDefault="00F055FD" w:rsidP="00C75AD3">
      <w:pPr>
        <w:pStyle w:val="a5"/>
      </w:pPr>
      <w:r w:rsidRPr="00241FFA">
        <w:rPr>
          <w:rStyle w:val="a4"/>
        </w:rPr>
        <w:footnoteRef/>
      </w:r>
      <w:r w:rsidRPr="00241FFA">
        <w:t xml:space="preserve"> Гавра Д.П. Социально-коммуникативные технологии: сегодня и завтра // PR-диалог.</w:t>
      </w:r>
      <w:r>
        <w:t xml:space="preserve"> - </w:t>
      </w:r>
      <w:r w:rsidRPr="00241FFA">
        <w:t xml:space="preserve"> </w:t>
      </w:r>
      <w:r w:rsidRPr="004F10B9">
        <w:t xml:space="preserve">2003. </w:t>
      </w:r>
      <w:r>
        <w:t xml:space="preserve">- </w:t>
      </w:r>
      <w:r w:rsidRPr="004F10B9">
        <w:t>№ 2-3.</w:t>
      </w:r>
    </w:p>
  </w:footnote>
  <w:footnote w:id="22">
    <w:p w:rsidR="00F055FD" w:rsidRPr="00241FFA" w:rsidRDefault="00F055FD" w:rsidP="00C75AD3">
      <w:pPr>
        <w:pStyle w:val="a5"/>
      </w:pPr>
      <w:r w:rsidRPr="00241FFA">
        <w:rPr>
          <w:rStyle w:val="a4"/>
        </w:rPr>
        <w:footnoteRef/>
      </w:r>
      <w:r w:rsidRPr="00241FFA">
        <w:rPr>
          <w:lang w:val="en-US"/>
        </w:rPr>
        <w:t xml:space="preserve"> Caywood C.L. The Handbook of Strategic Public Relations and Integrated Marketing</w:t>
      </w:r>
      <w:r>
        <w:rPr>
          <w:lang w:val="en-US"/>
        </w:rPr>
        <w:t xml:space="preserve"> Communications, Second Edition</w:t>
      </w:r>
      <w:r w:rsidRPr="004D57F7">
        <w:rPr>
          <w:lang w:val="en-US"/>
        </w:rPr>
        <w:t xml:space="preserve">. </w:t>
      </w:r>
      <w:r>
        <w:rPr>
          <w:lang w:val="en-US"/>
        </w:rPr>
        <w:t>N</w:t>
      </w:r>
      <w:r>
        <w:t>.</w:t>
      </w:r>
      <w:r>
        <w:rPr>
          <w:lang w:val="en-US"/>
        </w:rPr>
        <w:t>Y</w:t>
      </w:r>
      <w:r>
        <w:t>.:</w:t>
      </w:r>
      <w:r w:rsidRPr="00241FFA">
        <w:rPr>
          <w:lang w:val="en-US"/>
        </w:rPr>
        <w:t xml:space="preserve"> McGraw</w:t>
      </w:r>
      <w:r w:rsidRPr="00241FFA">
        <w:t>-</w:t>
      </w:r>
      <w:r w:rsidRPr="00241FFA">
        <w:rPr>
          <w:lang w:val="en-US"/>
        </w:rPr>
        <w:t>Hill</w:t>
      </w:r>
      <w:r>
        <w:t xml:space="preserve">, 2012. </w:t>
      </w:r>
      <w:r>
        <w:rPr>
          <w:lang w:val="en-US"/>
        </w:rPr>
        <w:t>P</w:t>
      </w:r>
      <w:r w:rsidRPr="00241FFA">
        <w:t>. 8</w:t>
      </w:r>
    </w:p>
  </w:footnote>
  <w:footnote w:id="23">
    <w:p w:rsidR="00F055FD" w:rsidRPr="00891BEF" w:rsidRDefault="00F055FD" w:rsidP="00C75AD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41FFA">
        <w:rPr>
          <w:rStyle w:val="a4"/>
          <w:rFonts w:ascii="Times New Roman" w:hAnsi="Times New Roman" w:cs="Times New Roman"/>
          <w:sz w:val="20"/>
          <w:szCs w:val="20"/>
        </w:rPr>
        <w:footnoteRef/>
      </w:r>
      <w:r w:rsidRPr="00241FFA">
        <w:rPr>
          <w:rFonts w:ascii="Times New Roman" w:eastAsia="Times New Roman" w:hAnsi="Times New Roman" w:cs="Times New Roman"/>
          <w:sz w:val="20"/>
          <w:szCs w:val="20"/>
        </w:rPr>
        <w:t xml:space="preserve"> Федеральный закон от 13.03.2006 N 38-ФЗ (ред. от 28.07.2012) "О рекламе" (с изм. и доп., вступившими в силу с 01.01.2013)</w:t>
      </w:r>
    </w:p>
  </w:footnote>
  <w:footnote w:id="24">
    <w:p w:rsidR="00F055FD" w:rsidRPr="00B84EAA" w:rsidRDefault="00F055FD" w:rsidP="003A2BEE">
      <w:pPr>
        <w:pStyle w:val="a5"/>
      </w:pPr>
      <w:r w:rsidRPr="00B84EAA">
        <w:rPr>
          <w:rStyle w:val="a4"/>
        </w:rPr>
        <w:footnoteRef/>
      </w:r>
      <w:r w:rsidRPr="00B84EAA">
        <w:t xml:space="preserve"> Шишкина М.А. Паблик рилейшнз в системе социального управл</w:t>
      </w:r>
      <w:r>
        <w:t xml:space="preserve">ения. - М.: Паллада-медиа, 2002. </w:t>
      </w:r>
      <w:r>
        <w:rPr>
          <w:lang w:val="en-US"/>
        </w:rPr>
        <w:t>C</w:t>
      </w:r>
      <w:r w:rsidRPr="00B84EAA">
        <w:t>. 103.</w:t>
      </w:r>
      <w:r>
        <w:tab/>
      </w:r>
    </w:p>
  </w:footnote>
  <w:footnote w:id="25">
    <w:p w:rsidR="00F055FD" w:rsidRPr="00913F26" w:rsidRDefault="00F055FD" w:rsidP="00C75AD3">
      <w:pPr>
        <w:pStyle w:val="a5"/>
      </w:pPr>
      <w:r>
        <w:rPr>
          <w:rStyle w:val="a4"/>
        </w:rPr>
        <w:footnoteRef/>
      </w:r>
      <w:r w:rsidRPr="00913F26">
        <w:t xml:space="preserve"> Волков, К.М. Коммуника</w:t>
      </w:r>
      <w:r>
        <w:t>ции, интегрированные во времени</w:t>
      </w:r>
      <w:r w:rsidRPr="00913F26">
        <w:t>// Маркетинговые коммуникации.</w:t>
      </w:r>
      <w:r>
        <w:t xml:space="preserve"> – 2006. - № 2 (32) – С. 119</w:t>
      </w:r>
    </w:p>
  </w:footnote>
  <w:footnote w:id="26">
    <w:p w:rsidR="00F055FD" w:rsidRPr="00927A1F" w:rsidRDefault="00F055FD" w:rsidP="00C75AD3">
      <w:pPr>
        <w:pStyle w:val="a5"/>
      </w:pPr>
      <w:r>
        <w:rPr>
          <w:rStyle w:val="a4"/>
        </w:rPr>
        <w:footnoteRef/>
      </w:r>
      <w:r w:rsidRPr="00927A1F">
        <w:t xml:space="preserve"> </w:t>
      </w:r>
      <w:r>
        <w:t xml:space="preserve">Гулевич </w:t>
      </w:r>
      <w:r w:rsidRPr="00927A1F">
        <w:t>О.А. П</w:t>
      </w:r>
      <w:r>
        <w:t xml:space="preserve">сихология коммуникации.— М.: Московский психологосоциальный институт, 2007. </w:t>
      </w:r>
      <w:r>
        <w:rPr>
          <w:lang w:val="en-US"/>
        </w:rPr>
        <w:t>C</w:t>
      </w:r>
      <w:r>
        <w:t>.5</w:t>
      </w:r>
    </w:p>
  </w:footnote>
  <w:footnote w:id="27">
    <w:p w:rsidR="00F055FD" w:rsidRPr="00B149B5" w:rsidRDefault="00F055FD" w:rsidP="00C75AD3">
      <w:pPr>
        <w:pStyle w:val="a5"/>
      </w:pPr>
      <w:r>
        <w:rPr>
          <w:rStyle w:val="a4"/>
        </w:rPr>
        <w:footnoteRef/>
      </w:r>
      <w:r w:rsidRPr="00704483">
        <w:rPr>
          <w:lang w:val="en-US"/>
        </w:rPr>
        <w:t xml:space="preserve"> Robertson K., Murachver T. Children’s speec</w:t>
      </w:r>
      <w:r>
        <w:rPr>
          <w:lang w:val="en-US"/>
        </w:rPr>
        <w:t>h accommodation to gendered lan</w:t>
      </w:r>
      <w:r w:rsidRPr="00704483">
        <w:rPr>
          <w:lang w:val="en-US"/>
        </w:rPr>
        <w:t xml:space="preserve">guage styles // Journal of Language and Social Psychology. </w:t>
      </w:r>
      <w:r w:rsidRPr="00BC6304">
        <w:rPr>
          <w:lang w:val="en-US"/>
        </w:rPr>
        <w:t xml:space="preserve">- 2003. -  </w:t>
      </w:r>
      <w:r w:rsidRPr="00704483">
        <w:rPr>
          <w:lang w:val="en-US"/>
        </w:rPr>
        <w:t>Vol</w:t>
      </w:r>
      <w:r w:rsidRPr="00BC6304">
        <w:rPr>
          <w:lang w:val="en-US"/>
        </w:rPr>
        <w:t xml:space="preserve">. 22. </w:t>
      </w:r>
      <w:r w:rsidRPr="00704483">
        <w:rPr>
          <w:lang w:val="en-US"/>
        </w:rPr>
        <w:t>P</w:t>
      </w:r>
      <w:r w:rsidRPr="00B149B5">
        <w:t>. 321–333</w:t>
      </w:r>
    </w:p>
  </w:footnote>
  <w:footnote w:id="28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BC6304">
        <w:t>Информационное сопровождение социальных проектов в современном обществе. Материалы I Международной научно-практической конференции 16-18 марта 2010 г. – М., 2010.</w:t>
      </w:r>
      <w:r>
        <w:t xml:space="preserve"> </w:t>
      </w:r>
      <w:r>
        <w:rPr>
          <w:lang w:val="en-US"/>
        </w:rPr>
        <w:t>C</w:t>
      </w:r>
      <w:r w:rsidRPr="00FE2401">
        <w:t>. 164—174</w:t>
      </w:r>
    </w:p>
  </w:footnote>
  <w:footnote w:id="29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BC6304">
        <w:t>Гурков И.Б. Материалы семинара «Организационное развитие и смежные проблемы». [Электронный ресурс]. URL: http://gurkov.ru/sem/org_dev/vnutr_inf_otkr.pdf (дата обращения:  16.05.2013)</w:t>
      </w:r>
      <w:r>
        <w:t xml:space="preserve"> </w:t>
      </w:r>
    </w:p>
  </w:footnote>
  <w:footnote w:id="30">
    <w:p w:rsidR="00F055FD" w:rsidRPr="00BC6304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BC6304">
        <w:t>Информационное сопровождение социальных проектов в современном обществе. Материалы I Международной научно-практической конференции 16-18 марта 2010 г. – М., 2010.</w:t>
      </w:r>
      <w:r>
        <w:t xml:space="preserve"> </w:t>
      </w:r>
      <w:r>
        <w:rPr>
          <w:lang w:val="en-US"/>
        </w:rPr>
        <w:t>C</w:t>
      </w:r>
      <w:r w:rsidRPr="00FE2401">
        <w:t>. 164—174</w:t>
      </w:r>
    </w:p>
  </w:footnote>
  <w:footnote w:id="31">
    <w:p w:rsidR="00F055FD" w:rsidRPr="001C223C" w:rsidRDefault="00F055FD" w:rsidP="00C75AD3">
      <w:pPr>
        <w:pStyle w:val="a5"/>
        <w:rPr>
          <w:lang w:val="en-US"/>
        </w:rPr>
      </w:pPr>
      <w:r>
        <w:rPr>
          <w:rStyle w:val="a4"/>
        </w:rPr>
        <w:footnoteRef/>
      </w:r>
      <w:r w:rsidRPr="00463C08">
        <w:rPr>
          <w:lang w:val="en-US"/>
        </w:rPr>
        <w:t xml:space="preserve"> </w:t>
      </w:r>
      <w:r w:rsidRPr="00BC6304">
        <w:rPr>
          <w:lang w:val="en-US"/>
        </w:rPr>
        <w:t>Shoemaker P., News and newsworthiness: A commentary. Journal of Com</w:t>
      </w:r>
      <w:r>
        <w:rPr>
          <w:lang w:val="en-US"/>
        </w:rPr>
        <w:t>munication. - 2006. – Vol. 31. P</w:t>
      </w:r>
      <w:r w:rsidRPr="00B149B5">
        <w:rPr>
          <w:lang w:val="en-US"/>
        </w:rPr>
        <w:t>.</w:t>
      </w:r>
      <w:r>
        <w:rPr>
          <w:lang w:val="en-US"/>
        </w:rPr>
        <w:t xml:space="preserve"> 109</w:t>
      </w:r>
    </w:p>
  </w:footnote>
  <w:footnote w:id="32">
    <w:p w:rsidR="00F055FD" w:rsidRDefault="00F055FD" w:rsidP="00C75AD3">
      <w:pPr>
        <w:pStyle w:val="a5"/>
      </w:pPr>
      <w:r>
        <w:rPr>
          <w:rStyle w:val="a4"/>
        </w:rPr>
        <w:footnoteRef/>
      </w:r>
      <w:r>
        <w:t xml:space="preserve"> </w:t>
      </w:r>
      <w:r w:rsidRPr="00BC6304">
        <w:t>Информационное сопровождение социальных проектов в современном обществе. Материалы I Международной научно-практической конференции 16-</w:t>
      </w:r>
      <w:r>
        <w:t>18 марта 2010 г. – М., 2010. С.</w:t>
      </w:r>
      <w:r w:rsidRPr="00BC6304">
        <w:t xml:space="preserve"> </w:t>
      </w:r>
      <w:r>
        <w:t>170</w:t>
      </w:r>
    </w:p>
  </w:footnote>
  <w:footnote w:id="33">
    <w:p w:rsidR="00F055FD" w:rsidRPr="00BC6304" w:rsidRDefault="00F055FD" w:rsidP="00C75AD3">
      <w:pPr>
        <w:pStyle w:val="a5"/>
      </w:pPr>
      <w:r w:rsidRPr="00B84EAA">
        <w:rPr>
          <w:rStyle w:val="a4"/>
        </w:rPr>
        <w:footnoteRef/>
      </w:r>
      <w:r w:rsidRPr="00B84EAA">
        <w:t xml:space="preserve"> Курсова Ю.Ю. Определение целевых аудиторий и постановка целей при проведении PR-кампании // </w:t>
      </w:r>
      <w:r w:rsidRPr="00A76E76">
        <w:t>Маркети</w:t>
      </w:r>
      <w:r>
        <w:t>нг и маркетинговые исследования</w:t>
      </w:r>
      <w:r w:rsidRPr="00BC6304">
        <w:t>. –</w:t>
      </w:r>
      <w:r w:rsidRPr="00A76E76">
        <w:t xml:space="preserve"> 2003</w:t>
      </w:r>
      <w:r w:rsidRPr="00BC6304">
        <w:t xml:space="preserve">. </w:t>
      </w:r>
      <w:r>
        <w:t>–</w:t>
      </w:r>
      <w:r w:rsidRPr="00BC6304">
        <w:t xml:space="preserve"> </w:t>
      </w:r>
      <w:r>
        <w:t>№</w:t>
      </w:r>
      <w:r w:rsidRPr="00BC6304">
        <w:t xml:space="preserve"> 44. </w:t>
      </w:r>
      <w:r>
        <w:t>С.60-65.</w:t>
      </w:r>
    </w:p>
  </w:footnote>
  <w:footnote w:id="34">
    <w:p w:rsidR="00F055FD" w:rsidRPr="003A2BEE" w:rsidRDefault="00F055FD" w:rsidP="00C75AD3">
      <w:pPr>
        <w:pStyle w:val="a5"/>
      </w:pPr>
      <w:r w:rsidRPr="003A2BEE">
        <w:rPr>
          <w:rStyle w:val="a4"/>
        </w:rPr>
        <w:footnoteRef/>
      </w:r>
      <w:r w:rsidRPr="003A2BEE">
        <w:t xml:space="preserve"> Бернадская Ю.С.  </w:t>
      </w:r>
      <w:r w:rsidRPr="003A2BEE">
        <w:rPr>
          <w:color w:val="000000"/>
          <w:shd w:val="clear" w:color="auto" w:fill="FFFFFF"/>
        </w:rPr>
        <w:t>Текст в рекламе</w:t>
      </w:r>
      <w:r>
        <w:rPr>
          <w:color w:val="000000"/>
          <w:shd w:val="clear" w:color="auto" w:fill="FFFFFF"/>
        </w:rPr>
        <w:t>. - М.: ЮНИТИ-ДАНА, 2008. – С.181.</w:t>
      </w:r>
      <w:r w:rsidRPr="003A2BEE">
        <w:rPr>
          <w:color w:val="000000"/>
          <w:shd w:val="clear" w:color="auto" w:fill="FFFFFF"/>
        </w:rPr>
        <w:t xml:space="preserve"> </w:t>
      </w:r>
    </w:p>
  </w:footnote>
  <w:footnote w:id="35">
    <w:p w:rsidR="00F055FD" w:rsidRPr="00340621" w:rsidRDefault="00F055FD" w:rsidP="00C75AD3">
      <w:pPr>
        <w:pStyle w:val="a5"/>
      </w:pPr>
      <w:r w:rsidRPr="003A2BEE">
        <w:rPr>
          <w:rStyle w:val="a4"/>
        </w:rPr>
        <w:footnoteRef/>
      </w:r>
      <w:r w:rsidRPr="003A2BEE">
        <w:t xml:space="preserve"> Кутлалиев А. Попов А. Эффективность рекламы. М</w:t>
      </w:r>
      <w:r w:rsidRPr="00D36018">
        <w:rPr>
          <w:lang w:val="en-US"/>
        </w:rPr>
        <w:t xml:space="preserve">.: </w:t>
      </w:r>
      <w:r w:rsidRPr="003A2BEE">
        <w:t>Эксмо</w:t>
      </w:r>
      <w:r w:rsidRPr="00D36018">
        <w:rPr>
          <w:lang w:val="en-US"/>
        </w:rPr>
        <w:t xml:space="preserve">, 2006 - </w:t>
      </w:r>
      <w:r>
        <w:t>С</w:t>
      </w:r>
      <w:r w:rsidRPr="00D36018">
        <w:rPr>
          <w:lang w:val="en-US"/>
        </w:rPr>
        <w:t>. 247</w:t>
      </w:r>
      <w:r>
        <w:t>.</w:t>
      </w:r>
    </w:p>
  </w:footnote>
  <w:footnote w:id="36">
    <w:p w:rsidR="00F055FD" w:rsidRPr="00CC3302" w:rsidRDefault="00F055FD" w:rsidP="003A2B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a4"/>
        </w:rPr>
        <w:footnoteRef/>
      </w:r>
      <w:r w:rsidRPr="003A2BEE">
        <w:rPr>
          <w:lang w:val="en-US"/>
        </w:rPr>
        <w:t xml:space="preserve"> 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Mayo, C. M. Marketing Communication [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Электронный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ресурс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]// Reference for Business. Encyclopedia of Business, 2nd ed. URL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 w:rsidRPr="00CC3302">
        <w:rPr>
          <w:rFonts w:ascii="Times New Roman" w:hAnsi="Times New Roman" w:cs="Times New Roman"/>
          <w:sz w:val="20"/>
          <w:szCs w:val="20"/>
        </w:rPr>
        <w:t xml:space="preserve"> 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http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://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www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referenceforbusiness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com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/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management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/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Log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Mar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/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Marketing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Communication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html</w:t>
      </w:r>
      <w:r w:rsidRPr="00CC330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Pr="002D26AF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en-US"/>
        </w:rPr>
        <w:t> 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Дата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D26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обращения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 1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6</w:t>
      </w:r>
      <w:r w:rsidRPr="00CC330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.05.2013)</w:t>
      </w:r>
    </w:p>
  </w:footnote>
  <w:footnote w:id="37">
    <w:p w:rsidR="00F055FD" w:rsidRPr="00CC3302" w:rsidRDefault="00F055FD" w:rsidP="00533B18">
      <w:pPr>
        <w:pStyle w:val="a5"/>
        <w:rPr>
          <w:lang w:val="en-US"/>
        </w:rPr>
      </w:pPr>
      <w:r w:rsidRPr="002D26AF">
        <w:rPr>
          <w:rStyle w:val="a4"/>
        </w:rPr>
        <w:footnoteRef/>
      </w:r>
      <w:r w:rsidRPr="002D26AF">
        <w:t xml:space="preserve"> Бороноева Т.А. Современный рекламный менеджм</w:t>
      </w:r>
      <w:r>
        <w:t>ент. – М., Аспект-Пресс, 2002. С</w:t>
      </w:r>
      <w:r w:rsidRPr="00CC3302">
        <w:rPr>
          <w:lang w:val="en-US"/>
        </w:rPr>
        <w:t>.48-63.</w:t>
      </w:r>
    </w:p>
  </w:footnote>
  <w:footnote w:id="38">
    <w:p w:rsidR="00F055FD" w:rsidRPr="00CC3302" w:rsidRDefault="00F055FD" w:rsidP="00533B18">
      <w:pPr>
        <w:pStyle w:val="a5"/>
        <w:rPr>
          <w:lang w:val="en-US"/>
        </w:rPr>
      </w:pPr>
      <w:r>
        <w:rPr>
          <w:rStyle w:val="a4"/>
        </w:rPr>
        <w:footnoteRef/>
      </w:r>
      <w:r w:rsidRPr="00CC3302">
        <w:rPr>
          <w:lang w:val="en-US"/>
        </w:rPr>
        <w:t>All Business. Pro: TV Adds Personality. [Электронный ресурс]. URL:  http://www.allbusiness.com/small-business-tv-advertising/15583543-10.html (дата обращения:  16.05.2013)</w:t>
      </w:r>
    </w:p>
  </w:footnote>
  <w:footnote w:id="39">
    <w:p w:rsidR="00F055FD" w:rsidRPr="00CC3302" w:rsidRDefault="00F055FD">
      <w:pPr>
        <w:pStyle w:val="a5"/>
      </w:pPr>
      <w:r>
        <w:rPr>
          <w:rStyle w:val="a4"/>
        </w:rPr>
        <w:footnoteRef/>
      </w:r>
      <w:r w:rsidRPr="00D36018">
        <w:rPr>
          <w:lang w:val="en-US"/>
        </w:rPr>
        <w:t xml:space="preserve"> </w:t>
      </w:r>
      <w:r w:rsidRPr="00CC3302">
        <w:rPr>
          <w:lang w:val="en-US"/>
        </w:rPr>
        <w:t>Zenithoptimedia. Global Ad Spend. [</w:t>
      </w:r>
      <w:r w:rsidRPr="00CC3302">
        <w:t>Электронный</w:t>
      </w:r>
      <w:r w:rsidRPr="00CC3302">
        <w:rPr>
          <w:lang w:val="en-US"/>
        </w:rPr>
        <w:t xml:space="preserve"> </w:t>
      </w:r>
      <w:r w:rsidRPr="00CC3302">
        <w:t>ресурс</w:t>
      </w:r>
      <w:r w:rsidRPr="00CC3302">
        <w:rPr>
          <w:lang w:val="en-US"/>
        </w:rPr>
        <w:t xml:space="preserve">]. </w:t>
      </w:r>
      <w:r w:rsidRPr="00CC3302">
        <w:t>URL: http://www.zenithoptimedia.com/zenith/zenithoptimedia-forecasts-3-9-growth-in-global-adspend-in-2013-rising-to-5-6-in-2015/ (дата обращения:  16.05.2013)</w:t>
      </w:r>
    </w:p>
  </w:footnote>
  <w:footnote w:id="40">
    <w:p w:rsidR="00F055FD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</w:t>
      </w:r>
      <w:r>
        <w:t xml:space="preserve"> </w:t>
      </w:r>
      <w:r w:rsidRPr="00F24590">
        <w:t>2012 года»</w:t>
      </w:r>
      <w:r>
        <w:t xml:space="preserve">. </w:t>
      </w:r>
      <w:r w:rsidRPr="00CC3302">
        <w:t>[Электронный ресурс]. URL: http://www.akarussia.ru/knowledge/market_size (дата обращения:  16.05.2013)</w:t>
      </w:r>
    </w:p>
  </w:footnote>
  <w:footnote w:id="41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>
        <w:t>А.Н. Назайкин.</w:t>
      </w:r>
      <w:r w:rsidRPr="00F24590">
        <w:t xml:space="preserve"> Медиапланирование на 100%</w:t>
      </w:r>
      <w:r>
        <w:t>. -</w:t>
      </w:r>
      <w:r w:rsidRPr="00F24590">
        <w:t xml:space="preserve"> </w:t>
      </w:r>
      <w:r>
        <w:t>М.: Эксмо, 2007.</w:t>
      </w:r>
      <w:r w:rsidRPr="00B7798B">
        <w:t xml:space="preserve"> </w:t>
      </w:r>
      <w:r>
        <w:t>С.</w:t>
      </w:r>
      <w:r w:rsidRPr="00F24590">
        <w:t xml:space="preserve"> 205</w:t>
      </w:r>
    </w:p>
  </w:footnote>
  <w:footnote w:id="42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>
        <w:t>Там же, С.</w:t>
      </w:r>
      <w:r w:rsidRPr="00F24590">
        <w:t xml:space="preserve"> 194-198</w:t>
      </w:r>
    </w:p>
  </w:footnote>
  <w:footnote w:id="43">
    <w:p w:rsidR="00F055FD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 w:rsidRPr="002D1DE6">
        <w:t>Ministar. Реклама на телевидении - двигатель вашего прогресса. [Электронный ресурс]. URL: http://ministar.ru/reklama-na-televidenie (дата обращения:  16.05.2013)</w:t>
      </w:r>
    </w:p>
  </w:footnote>
  <w:footnote w:id="44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Кочеткова А.В. Медиапланирование</w:t>
      </w:r>
      <w:r>
        <w:t xml:space="preserve">. </w:t>
      </w:r>
      <w:r w:rsidRPr="002D1DE6">
        <w:t>– М.: РИП-холдинг, 2003.</w:t>
      </w:r>
      <w:r>
        <w:t xml:space="preserve"> С</w:t>
      </w:r>
      <w:r w:rsidRPr="00F24590">
        <w:t>.113</w:t>
      </w:r>
    </w:p>
  </w:footnote>
  <w:footnote w:id="45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 w:rsidRPr="002D1DE6">
        <w:t>Щепилова Г. Г. Реклама в СМИ: принципы классификации // Медиаскоп. Электронный журнал - 2010. - № 4. [Электронный ресурс]. URL:  http://www.mediascope.ru/taxonomy/term/288 (дата обращения:  16.05.2013)</w:t>
      </w:r>
    </w:p>
  </w:footnote>
  <w:footnote w:id="46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 w:rsidRPr="00B7798B">
        <w:t>А.Н. Назайкин. Медиапланирование</w:t>
      </w:r>
      <w:r>
        <w:t xml:space="preserve"> на 100%. - М.: Эксмо, 2007. - С.</w:t>
      </w:r>
      <w:r w:rsidRPr="00F24590">
        <w:t>212</w:t>
      </w:r>
      <w:r>
        <w:t>.</w:t>
      </w:r>
    </w:p>
  </w:footnote>
  <w:footnote w:id="47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Щепилов К.В. Медиаисследования и медиапланирование. – М.: «РИП-холдинг», 2005. – </w:t>
      </w:r>
      <w:r>
        <w:t>С</w:t>
      </w:r>
      <w:r w:rsidRPr="00F24590">
        <w:t>. 188</w:t>
      </w:r>
    </w:p>
  </w:footnote>
  <w:footnote w:id="48">
    <w:p w:rsidR="00F055FD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 w:rsidRPr="00F24590">
        <w:rPr>
          <w:shd w:val="clear" w:color="auto" w:fill="FDFEFF"/>
        </w:rPr>
        <w:t>Стоун Б., Джейкобс Р. Директ-маркетинг: эффективные приемы. – М.: ИД Гребенникова, 2005. – С. 202.</w:t>
      </w:r>
    </w:p>
  </w:footnote>
  <w:footnote w:id="49">
    <w:p w:rsidR="00F055FD" w:rsidRPr="001546AF" w:rsidRDefault="00F055FD" w:rsidP="00533B18">
      <w:pPr>
        <w:pStyle w:val="a5"/>
      </w:pPr>
      <w:r w:rsidRPr="001546AF">
        <w:rPr>
          <w:rStyle w:val="a4"/>
        </w:rPr>
        <w:footnoteRef/>
      </w:r>
      <w:r w:rsidRPr="001546AF">
        <w:t xml:space="preserve"> </w:t>
      </w:r>
      <w:r w:rsidRPr="002D1DE6">
        <w:rPr>
          <w:lang w:val="en-US"/>
        </w:rPr>
        <w:t>Sostav.ru.</w:t>
      </w:r>
      <w:r w:rsidRPr="002D1DE6">
        <w:t xml:space="preserve"> Радиореклама. [Электронный ресурс]. </w:t>
      </w:r>
      <w:r w:rsidRPr="002D1DE6">
        <w:rPr>
          <w:lang w:val="en-US"/>
        </w:rPr>
        <w:t>URL</w:t>
      </w:r>
      <w:r w:rsidRPr="002D1DE6">
        <w:t xml:space="preserve">: </w:t>
      </w:r>
      <w:r w:rsidRPr="002D1DE6">
        <w:rPr>
          <w:lang w:val="en-US"/>
        </w:rPr>
        <w:t>http</w:t>
      </w:r>
      <w:r w:rsidRPr="002D1DE6">
        <w:t>://</w:t>
      </w:r>
      <w:r w:rsidRPr="002D1DE6">
        <w:rPr>
          <w:lang w:val="en-US"/>
        </w:rPr>
        <w:t>www</w:t>
      </w:r>
      <w:r w:rsidRPr="002D1DE6">
        <w:t>.</w:t>
      </w:r>
      <w:r w:rsidRPr="002D1DE6">
        <w:rPr>
          <w:lang w:val="en-US"/>
        </w:rPr>
        <w:t>sostav</w:t>
      </w:r>
      <w:r w:rsidRPr="002D1DE6">
        <w:t>.</w:t>
      </w:r>
      <w:r w:rsidRPr="002D1DE6">
        <w:rPr>
          <w:lang w:val="en-US"/>
        </w:rPr>
        <w:t>ru</w:t>
      </w:r>
      <w:r w:rsidRPr="002D1DE6">
        <w:t>/</w:t>
      </w:r>
      <w:r w:rsidRPr="002D1DE6">
        <w:rPr>
          <w:lang w:val="en-US"/>
        </w:rPr>
        <w:t>articles</w:t>
      </w:r>
      <w:r w:rsidRPr="002D1DE6">
        <w:t>/2002/04/01/</w:t>
      </w:r>
      <w:r w:rsidRPr="002D1DE6">
        <w:rPr>
          <w:lang w:val="en-US"/>
        </w:rPr>
        <w:t>rec</w:t>
      </w:r>
      <w:r w:rsidRPr="002D1DE6">
        <w:t>010402/ (дата обращения:  16.05.2013)</w:t>
      </w:r>
    </w:p>
  </w:footnote>
  <w:footnote w:id="50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январь-декабрь2012 года»</w:t>
      </w:r>
      <w:r>
        <w:t xml:space="preserve">. </w:t>
      </w:r>
      <w:r w:rsidRPr="002D1DE6">
        <w:t>[Электронный ресурс]. URL: http://www.akarussia.ru/knowledge/market_size (дата обращения:  16.05.2013)</w:t>
      </w:r>
    </w:p>
  </w:footnote>
  <w:footnote w:id="51">
    <w:p w:rsidR="00F055FD" w:rsidRPr="00D12A63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Там же</w:t>
      </w:r>
    </w:p>
  </w:footnote>
  <w:footnote w:id="52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055FD">
        <w:rPr>
          <w:bCs/>
          <w:lang w:val="en-US"/>
        </w:rPr>
        <w:t>Adme</w:t>
      </w:r>
      <w:r w:rsidRPr="00F055FD">
        <w:rPr>
          <w:bCs/>
        </w:rPr>
        <w:t>.</w:t>
      </w:r>
      <w:r w:rsidRPr="00F055FD">
        <w:rPr>
          <w:bCs/>
          <w:lang w:val="en-US"/>
        </w:rPr>
        <w:t>ru</w:t>
      </w:r>
      <w:r w:rsidRPr="00F055FD">
        <w:rPr>
          <w:bCs/>
        </w:rPr>
        <w:t xml:space="preserve">. Креатив в газетной рекламе. [Электронный ресурс]. </w:t>
      </w:r>
      <w:r w:rsidRPr="00F055FD">
        <w:rPr>
          <w:bCs/>
          <w:lang w:val="en-US"/>
        </w:rPr>
        <w:t>URL</w:t>
      </w:r>
      <w:r w:rsidRPr="00F055FD">
        <w:rPr>
          <w:bCs/>
        </w:rPr>
        <w:t xml:space="preserve">: </w:t>
      </w:r>
      <w:r w:rsidRPr="00F055FD">
        <w:rPr>
          <w:bCs/>
          <w:lang w:val="en-US"/>
        </w:rPr>
        <w:t>http</w:t>
      </w:r>
      <w:r w:rsidRPr="00F055FD">
        <w:rPr>
          <w:bCs/>
        </w:rPr>
        <w:t>://</w:t>
      </w:r>
      <w:r w:rsidRPr="00F055FD">
        <w:rPr>
          <w:bCs/>
          <w:lang w:val="en-US"/>
        </w:rPr>
        <w:t>www</w:t>
      </w:r>
      <w:r w:rsidRPr="00F055FD">
        <w:rPr>
          <w:bCs/>
        </w:rPr>
        <w:t>.</w:t>
      </w:r>
      <w:r w:rsidRPr="00F055FD">
        <w:rPr>
          <w:bCs/>
          <w:lang w:val="en-US"/>
        </w:rPr>
        <w:t>adme</w:t>
      </w:r>
      <w:r w:rsidRPr="00F055FD">
        <w:rPr>
          <w:bCs/>
        </w:rPr>
        <w:t>.</w:t>
      </w:r>
      <w:r w:rsidRPr="00F055FD">
        <w:rPr>
          <w:bCs/>
          <w:lang w:val="en-US"/>
        </w:rPr>
        <w:t>ru</w:t>
      </w:r>
      <w:r w:rsidRPr="00F055FD">
        <w:rPr>
          <w:bCs/>
        </w:rPr>
        <w:t>/</w:t>
      </w:r>
      <w:r w:rsidRPr="00F055FD">
        <w:rPr>
          <w:bCs/>
          <w:lang w:val="en-US"/>
        </w:rPr>
        <w:t>kreativnyj</w:t>
      </w:r>
      <w:r w:rsidRPr="00F055FD">
        <w:rPr>
          <w:bCs/>
        </w:rPr>
        <w:t>-</w:t>
      </w:r>
      <w:r w:rsidRPr="00F055FD">
        <w:rPr>
          <w:bCs/>
          <w:lang w:val="en-US"/>
        </w:rPr>
        <w:t>obzor</w:t>
      </w:r>
      <w:r w:rsidRPr="00F055FD">
        <w:rPr>
          <w:bCs/>
        </w:rPr>
        <w:t>/</w:t>
      </w:r>
      <w:r w:rsidRPr="00F055FD">
        <w:rPr>
          <w:bCs/>
          <w:lang w:val="en-US"/>
        </w:rPr>
        <w:t>kreativ</w:t>
      </w:r>
      <w:r w:rsidRPr="00F055FD">
        <w:rPr>
          <w:bCs/>
        </w:rPr>
        <w:t>-</w:t>
      </w:r>
      <w:r w:rsidRPr="00F055FD">
        <w:rPr>
          <w:bCs/>
          <w:lang w:val="en-US"/>
        </w:rPr>
        <w:t>v</w:t>
      </w:r>
      <w:r w:rsidRPr="00F055FD">
        <w:rPr>
          <w:bCs/>
        </w:rPr>
        <w:t>-</w:t>
      </w:r>
      <w:r w:rsidRPr="00F055FD">
        <w:rPr>
          <w:bCs/>
          <w:lang w:val="en-US"/>
        </w:rPr>
        <w:t>gazetnoj</w:t>
      </w:r>
      <w:r w:rsidRPr="00F055FD">
        <w:rPr>
          <w:bCs/>
        </w:rPr>
        <w:t>-</w:t>
      </w:r>
      <w:r w:rsidRPr="00F055FD">
        <w:rPr>
          <w:bCs/>
          <w:lang w:val="en-US"/>
        </w:rPr>
        <w:t>reklame</w:t>
      </w:r>
      <w:r w:rsidRPr="00F055FD">
        <w:rPr>
          <w:bCs/>
        </w:rPr>
        <w:t>-66341/ (дата обращения:  16.05.2013)</w:t>
      </w:r>
    </w:p>
  </w:footnote>
  <w:footnote w:id="53">
    <w:p w:rsidR="00F055FD" w:rsidRPr="00F055FD" w:rsidRDefault="00F055FD" w:rsidP="00533B18">
      <w:pPr>
        <w:pStyle w:val="a5"/>
      </w:pPr>
      <w:r w:rsidRPr="00F24590">
        <w:rPr>
          <w:rStyle w:val="a4"/>
        </w:rPr>
        <w:footnoteRef/>
      </w:r>
      <w:r>
        <w:t xml:space="preserve"> Джефкинс Ф. Реклама.</w:t>
      </w:r>
      <w:r w:rsidRPr="00F24590">
        <w:t>/ Пер. с англ. Под ред. Б</w:t>
      </w:r>
      <w:r w:rsidRPr="00F055FD">
        <w:t>.</w:t>
      </w:r>
      <w:r w:rsidRPr="00F24590">
        <w:t>Л</w:t>
      </w:r>
      <w:r w:rsidRPr="00F055FD">
        <w:t xml:space="preserve">. </w:t>
      </w:r>
      <w:r w:rsidRPr="00F24590">
        <w:t>Еремина</w:t>
      </w:r>
      <w:r w:rsidRPr="00F055FD">
        <w:t xml:space="preserve">. – </w:t>
      </w:r>
      <w:r w:rsidRPr="00F24590">
        <w:t>М</w:t>
      </w:r>
      <w:r w:rsidRPr="00F055FD">
        <w:t xml:space="preserve">.: </w:t>
      </w:r>
      <w:r w:rsidRPr="00F24590">
        <w:t>ЮНИ</w:t>
      </w:r>
      <w:r>
        <w:t>ТИ</w:t>
      </w:r>
      <w:r w:rsidRPr="00F055FD">
        <w:t xml:space="preserve"> – </w:t>
      </w:r>
      <w:r>
        <w:t>ДАНА</w:t>
      </w:r>
      <w:r w:rsidRPr="00F055FD">
        <w:t xml:space="preserve">, 2002. </w:t>
      </w:r>
      <w:r>
        <w:t>С</w:t>
      </w:r>
      <w:r w:rsidRPr="00F055FD">
        <w:t>.103-104.</w:t>
      </w:r>
    </w:p>
  </w:footnote>
  <w:footnote w:id="54">
    <w:p w:rsidR="00F055FD" w:rsidRPr="00F055FD" w:rsidRDefault="00F055FD" w:rsidP="00533B18">
      <w:pPr>
        <w:pStyle w:val="a5"/>
      </w:pPr>
      <w:r>
        <w:rPr>
          <w:rStyle w:val="a4"/>
        </w:rPr>
        <w:footnoteRef/>
      </w:r>
      <w:r w:rsidRPr="004663AF">
        <w:rPr>
          <w:lang w:val="en-US"/>
        </w:rPr>
        <w:t xml:space="preserve"> </w:t>
      </w:r>
      <w:r w:rsidRPr="00F055FD">
        <w:rPr>
          <w:lang w:val="en-US"/>
        </w:rPr>
        <w:t xml:space="preserve">All Business. Print Advertising Pros and Cons. </w:t>
      </w:r>
      <w:r w:rsidRPr="00F055FD">
        <w:t xml:space="preserve">[Электронный ресурс]. </w:t>
      </w:r>
      <w:r w:rsidRPr="00F055FD">
        <w:rPr>
          <w:lang w:val="en-US"/>
        </w:rPr>
        <w:t>URL</w:t>
      </w:r>
      <w:r w:rsidRPr="00F055FD">
        <w:t xml:space="preserve">: </w:t>
      </w:r>
      <w:r w:rsidRPr="00F055FD">
        <w:rPr>
          <w:lang w:val="en-US"/>
        </w:rPr>
        <w:t>http</w:t>
      </w:r>
      <w:r w:rsidRPr="00F055FD">
        <w:t>://</w:t>
      </w:r>
      <w:r w:rsidRPr="00F055FD">
        <w:rPr>
          <w:lang w:val="en-US"/>
        </w:rPr>
        <w:t>www</w:t>
      </w:r>
      <w:r w:rsidRPr="00F055FD">
        <w:t>.</w:t>
      </w:r>
      <w:r w:rsidRPr="00F055FD">
        <w:rPr>
          <w:lang w:val="en-US"/>
        </w:rPr>
        <w:t>allbusiness</w:t>
      </w:r>
      <w:r w:rsidRPr="00F055FD">
        <w:t>.</w:t>
      </w:r>
      <w:r w:rsidRPr="00F055FD">
        <w:rPr>
          <w:lang w:val="en-US"/>
        </w:rPr>
        <w:t>com</w:t>
      </w:r>
      <w:r w:rsidRPr="00F055FD">
        <w:t>/</w:t>
      </w:r>
      <w:r w:rsidRPr="00F055FD">
        <w:rPr>
          <w:lang w:val="en-US"/>
        </w:rPr>
        <w:t>marketing</w:t>
      </w:r>
      <w:r w:rsidRPr="00F055FD">
        <w:t>/</w:t>
      </w:r>
      <w:r w:rsidRPr="00F055FD">
        <w:rPr>
          <w:lang w:val="en-US"/>
        </w:rPr>
        <w:t>advertising</w:t>
      </w:r>
      <w:r w:rsidRPr="00F055FD">
        <w:t>-</w:t>
      </w:r>
      <w:r w:rsidRPr="00F055FD">
        <w:rPr>
          <w:lang w:val="en-US"/>
        </w:rPr>
        <w:t>print</w:t>
      </w:r>
      <w:r w:rsidRPr="00F055FD">
        <w:t>-</w:t>
      </w:r>
      <w:r w:rsidRPr="00F055FD">
        <w:rPr>
          <w:lang w:val="en-US"/>
        </w:rPr>
        <w:t>advertising</w:t>
      </w:r>
      <w:r w:rsidRPr="00F055FD">
        <w:t>/2590-1.</w:t>
      </w:r>
      <w:r w:rsidRPr="00F055FD">
        <w:rPr>
          <w:lang w:val="en-US"/>
        </w:rPr>
        <w:t>html</w:t>
      </w:r>
      <w:r w:rsidRPr="00F055FD">
        <w:t xml:space="preserve"> (дата обращения:  16.05.2013)</w:t>
      </w:r>
    </w:p>
  </w:footnote>
  <w:footnote w:id="55">
    <w:p w:rsidR="00F055FD" w:rsidRPr="00F055FD" w:rsidRDefault="00F055FD" w:rsidP="00533B18">
      <w:pPr>
        <w:pStyle w:val="a5"/>
        <w:rPr>
          <w:lang w:val="en-US"/>
        </w:rPr>
      </w:pPr>
      <w:r w:rsidRPr="00F24590">
        <w:rPr>
          <w:rStyle w:val="a4"/>
        </w:rPr>
        <w:footnoteRef/>
      </w:r>
      <w:r w:rsidRPr="001546AF">
        <w:rPr>
          <w:lang w:val="en-US"/>
        </w:rPr>
        <w:t xml:space="preserve"> </w:t>
      </w:r>
      <w:r w:rsidRPr="00F055FD">
        <w:rPr>
          <w:lang w:val="en-US"/>
        </w:rPr>
        <w:t>Broom G.M., Sha B.-L. Cutlip and Center’s Effective Public Relations:  11th Edition – New Jerse</w:t>
      </w:r>
      <w:r>
        <w:rPr>
          <w:lang w:val="en-US"/>
        </w:rPr>
        <w:t>y: Prentice Hall, 2012. P</w:t>
      </w:r>
      <w:r w:rsidRPr="00F055FD">
        <w:rPr>
          <w:lang w:val="en-US"/>
        </w:rPr>
        <w:t>.362.</w:t>
      </w:r>
    </w:p>
  </w:footnote>
  <w:footnote w:id="56">
    <w:p w:rsidR="00F055FD" w:rsidRPr="00F055FD" w:rsidRDefault="00F055FD" w:rsidP="00533B18">
      <w:pPr>
        <w:pStyle w:val="a5"/>
        <w:rPr>
          <w:lang w:val="en-US"/>
        </w:rPr>
      </w:pPr>
      <w:r w:rsidRPr="00F24590">
        <w:rPr>
          <w:rStyle w:val="a4"/>
        </w:rPr>
        <w:footnoteRef/>
      </w:r>
      <w:r w:rsidRPr="00F055FD">
        <w:rPr>
          <w:lang w:val="en-US"/>
        </w:rPr>
        <w:t xml:space="preserve"> </w:t>
      </w:r>
      <w:r w:rsidRPr="00F24590">
        <w:t>Там</w:t>
      </w:r>
      <w:r w:rsidRPr="00F055FD">
        <w:rPr>
          <w:lang w:val="en-US"/>
        </w:rPr>
        <w:t xml:space="preserve"> </w:t>
      </w:r>
      <w:r w:rsidRPr="00F24590">
        <w:t>же</w:t>
      </w:r>
    </w:p>
  </w:footnote>
  <w:footnote w:id="57">
    <w:p w:rsidR="00F055FD" w:rsidRDefault="00F055FD" w:rsidP="00533B18">
      <w:pPr>
        <w:pStyle w:val="a5"/>
      </w:pPr>
      <w:r>
        <w:rPr>
          <w:rStyle w:val="a4"/>
        </w:rPr>
        <w:footnoteRef/>
      </w:r>
      <w:r w:rsidRPr="00F055FD">
        <w:rPr>
          <w:lang w:val="en-US"/>
        </w:rPr>
        <w:t xml:space="preserve"> APN Outdoor. The Age of Mobility. </w:t>
      </w:r>
      <w:r w:rsidR="0033018A">
        <w:t xml:space="preserve">[Электронный ресурс] .URL: </w:t>
      </w:r>
      <w:r w:rsidRPr="00F055FD">
        <w:t xml:space="preserve">http://www.apnoutdoor.co.nz/Discover/Trends.aspx </w:t>
      </w:r>
      <w:r w:rsidR="0033018A">
        <w:t xml:space="preserve"> </w:t>
      </w:r>
      <w:r w:rsidRPr="00F055FD">
        <w:t>(дата обращени</w:t>
      </w:r>
      <w:r w:rsidR="0033018A">
        <w:t xml:space="preserve">я: </w:t>
      </w:r>
      <w:r w:rsidRPr="00F055FD">
        <w:t>16.05.2013)</w:t>
      </w:r>
    </w:p>
  </w:footnote>
  <w:footnote w:id="58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</w:t>
      </w:r>
      <w:r w:rsidRPr="00E10599">
        <w:t>А.Н. Назайкин. Медиапланирование на 100%.</w:t>
      </w:r>
      <w:r>
        <w:t xml:space="preserve"> - М.: Эксмо, 2007</w:t>
      </w:r>
      <w:r w:rsidRPr="00E10599">
        <w:t>.</w:t>
      </w:r>
      <w:r>
        <w:t xml:space="preserve"> - С</w:t>
      </w:r>
      <w:r w:rsidRPr="00E10599">
        <w:t>.</w:t>
      </w:r>
      <w:r w:rsidRPr="00F24590">
        <w:t>229</w:t>
      </w:r>
    </w:p>
  </w:footnote>
  <w:footnote w:id="59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январь-декабрь2012 года»</w:t>
      </w:r>
      <w:r>
        <w:t xml:space="preserve">. </w:t>
      </w:r>
      <w:r w:rsidRPr="00F055FD">
        <w:t>[Электронный ресурс]. URL: http://www.akarussia.ru/knowledge/market_size (дата обращения:  16.05.2013)</w:t>
      </w:r>
    </w:p>
  </w:footnote>
  <w:footnote w:id="60">
    <w:p w:rsidR="00F055FD" w:rsidRPr="0033018A" w:rsidRDefault="00F055FD" w:rsidP="00533B18">
      <w:pPr>
        <w:pStyle w:val="a5"/>
      </w:pPr>
      <w:r w:rsidRPr="00F24590">
        <w:rPr>
          <w:rStyle w:val="a4"/>
        </w:rPr>
        <w:footnoteRef/>
      </w:r>
      <w:r w:rsidRPr="0033018A">
        <w:t xml:space="preserve"> </w:t>
      </w:r>
      <w:r w:rsidR="0033018A" w:rsidRPr="00F24590">
        <w:t>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январь-декабрь2012 года»</w:t>
      </w:r>
      <w:r w:rsidR="0033018A">
        <w:t xml:space="preserve">. </w:t>
      </w:r>
      <w:r w:rsidR="0033018A" w:rsidRPr="00F055FD">
        <w:t>[Электронный ресурс]. URL: http://www.akarussia.ru/knowledge/market_size (дата обращения:  16.05.2013)</w:t>
      </w:r>
    </w:p>
  </w:footnote>
  <w:footnote w:id="61">
    <w:p w:rsidR="00F055FD" w:rsidRPr="0033018A" w:rsidRDefault="00F055FD" w:rsidP="00533B18">
      <w:pPr>
        <w:pStyle w:val="a5"/>
        <w:rPr>
          <w:lang w:val="en-US"/>
        </w:rPr>
      </w:pPr>
      <w:r w:rsidRPr="00F24590">
        <w:rPr>
          <w:rStyle w:val="a4"/>
        </w:rPr>
        <w:footnoteRef/>
      </w:r>
      <w:r w:rsidRPr="00F24590">
        <w:rPr>
          <w:lang w:val="en-US"/>
        </w:rPr>
        <w:t xml:space="preserve"> </w:t>
      </w:r>
      <w:r w:rsidR="0033018A" w:rsidRPr="0033018A">
        <w:rPr>
          <w:lang w:val="en-US"/>
        </w:rPr>
        <w:t>2.20.</w:t>
      </w:r>
      <w:r w:rsidR="0033018A" w:rsidRPr="0033018A">
        <w:rPr>
          <w:lang w:val="en-US"/>
        </w:rPr>
        <w:tab/>
        <w:t>Jefkins, F. Advertising (Frameworks Series). - London: Financial Times Prentice Hall, 200</w:t>
      </w:r>
      <w:r w:rsidR="0033018A">
        <w:rPr>
          <w:lang w:val="en-US"/>
        </w:rPr>
        <w:t xml:space="preserve">0, ISBN: 0-273-63435-6. – </w:t>
      </w:r>
      <w:r w:rsidR="0033018A">
        <w:t>Р</w:t>
      </w:r>
      <w:r w:rsidR="0033018A" w:rsidRPr="0033018A">
        <w:rPr>
          <w:lang w:val="en-US"/>
        </w:rPr>
        <w:t xml:space="preserve">.377. </w:t>
      </w:r>
    </w:p>
  </w:footnote>
  <w:footnote w:id="62">
    <w:p w:rsidR="00F055FD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Там же</w:t>
      </w:r>
    </w:p>
  </w:footnote>
  <w:footnote w:id="63">
    <w:p w:rsidR="00F055FD" w:rsidRPr="0033018A" w:rsidRDefault="00F055FD" w:rsidP="00533B18">
      <w:pPr>
        <w:pStyle w:val="a5"/>
      </w:pPr>
      <w:r w:rsidRPr="00A6501E">
        <w:rPr>
          <w:rStyle w:val="a4"/>
        </w:rPr>
        <w:footnoteRef/>
      </w:r>
      <w:r w:rsidRPr="00A6501E">
        <w:t xml:space="preserve"> </w:t>
      </w:r>
      <w:r w:rsidR="0033018A" w:rsidRPr="0033018A">
        <w:rPr>
          <w:rStyle w:val="a7"/>
          <w:rFonts w:eastAsiaTheme="majorEastAsia"/>
          <w:i w:val="0"/>
        </w:rPr>
        <w:t>Котлер Ф., Армстронг Г.</w:t>
      </w:r>
      <w:r w:rsidR="0033018A" w:rsidRPr="0033018A">
        <w:rPr>
          <w:rStyle w:val="st"/>
          <w:rFonts w:eastAsiaTheme="majorEastAsia"/>
          <w:sz w:val="28"/>
          <w:szCs w:val="28"/>
        </w:rPr>
        <w:t xml:space="preserve"> </w:t>
      </w:r>
      <w:r w:rsidR="0033018A" w:rsidRPr="0033018A">
        <w:rPr>
          <w:rStyle w:val="a7"/>
          <w:rFonts w:eastAsiaTheme="majorEastAsia"/>
          <w:i w:val="0"/>
        </w:rPr>
        <w:t>Основы маркетинга. Профессиональное издание/</w:t>
      </w:r>
      <w:r w:rsidR="0033018A" w:rsidRPr="0033018A">
        <w:rPr>
          <w:sz w:val="28"/>
          <w:szCs w:val="28"/>
        </w:rPr>
        <w:t xml:space="preserve"> Пер. с англ.</w:t>
      </w:r>
      <w:r w:rsidR="0033018A" w:rsidRPr="0033018A">
        <w:rPr>
          <w:rStyle w:val="a7"/>
          <w:rFonts w:eastAsiaTheme="majorEastAsia"/>
          <w:i w:val="0"/>
        </w:rPr>
        <w:t xml:space="preserve"> - М.: Вильямс, 2010. – С.53, С.321.</w:t>
      </w:r>
    </w:p>
  </w:footnote>
  <w:footnote w:id="64">
    <w:p w:rsidR="00F055FD" w:rsidRPr="00F24590" w:rsidRDefault="00F055FD" w:rsidP="00533B18">
      <w:pPr>
        <w:pStyle w:val="a5"/>
        <w:rPr>
          <w:i/>
        </w:rPr>
      </w:pPr>
      <w:r w:rsidRPr="0033018A">
        <w:rPr>
          <w:rStyle w:val="a4"/>
        </w:rPr>
        <w:footnoteRef/>
      </w:r>
      <w:r w:rsidRPr="0033018A">
        <w:t xml:space="preserve"> </w:t>
      </w:r>
      <w:r w:rsidR="0033018A" w:rsidRPr="0033018A">
        <w:rPr>
          <w:rStyle w:val="a7"/>
          <w:i w:val="0"/>
        </w:rPr>
        <w:t>Там же.</w:t>
      </w:r>
    </w:p>
  </w:footnote>
  <w:footnote w:id="65">
    <w:p w:rsidR="00F055FD" w:rsidRPr="004C20E4" w:rsidRDefault="00F055FD" w:rsidP="00533B18">
      <w:pPr>
        <w:pStyle w:val="11"/>
        <w:spacing w:line="240" w:lineRule="auto"/>
        <w:ind w:firstLine="0"/>
        <w:rPr>
          <w:sz w:val="20"/>
          <w:szCs w:val="20"/>
        </w:rPr>
      </w:pPr>
      <w:r w:rsidRPr="00A6501E">
        <w:rPr>
          <w:rStyle w:val="a4"/>
          <w:sz w:val="20"/>
        </w:rPr>
        <w:footnoteRef/>
      </w:r>
      <w:r w:rsidRPr="00A6501E">
        <w:rPr>
          <w:sz w:val="20"/>
          <w:szCs w:val="20"/>
        </w:rPr>
        <w:t xml:space="preserve"> </w:t>
      </w:r>
      <w:r w:rsidRPr="00A6501E">
        <w:rPr>
          <w:rStyle w:val="addmd"/>
          <w:rFonts w:eastAsiaTheme="majorEastAsia"/>
          <w:sz w:val="20"/>
          <w:szCs w:val="20"/>
        </w:rPr>
        <w:t xml:space="preserve">Темпорал П. </w:t>
      </w:r>
      <w:r w:rsidRPr="00A6501E">
        <w:rPr>
          <w:sz w:val="20"/>
          <w:szCs w:val="20"/>
        </w:rPr>
        <w:t>Эффективный бренд-</w:t>
      </w:r>
      <w:r w:rsidR="0033018A">
        <w:rPr>
          <w:sz w:val="20"/>
          <w:szCs w:val="20"/>
        </w:rPr>
        <w:t>менеджмент. – М.: Нева, 2004, С.</w:t>
      </w:r>
      <w:r w:rsidRPr="00A6501E">
        <w:rPr>
          <w:sz w:val="20"/>
          <w:szCs w:val="20"/>
        </w:rPr>
        <w:t>209</w:t>
      </w:r>
    </w:p>
  </w:footnote>
  <w:footnote w:id="66">
    <w:p w:rsidR="00F055FD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Исследование «Ассоциации Коммуникационных Агентств России» (АКАР): «Обзор рекламного рынка (ТВ, Радио, Пресса, Наружная реклама, Интернет) за январь-декабрь</w:t>
      </w:r>
      <w:r>
        <w:t xml:space="preserve"> </w:t>
      </w:r>
      <w:r w:rsidRPr="00F24590">
        <w:t>2012 года»</w:t>
      </w:r>
      <w:r w:rsidR="0033018A">
        <w:t xml:space="preserve">. </w:t>
      </w:r>
      <w:r w:rsidR="0033018A" w:rsidRPr="0033018A">
        <w:t>[Электронный ресурс]. URL: http://www.akarussia.ru/knowledge/market_size (дата обращения:  16.05.2013)</w:t>
      </w:r>
    </w:p>
  </w:footnote>
  <w:footnote w:id="67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Гуров, Ф. Н. Продвижение бизнеса в Интернет: все о PR и рекламе в сети</w:t>
      </w:r>
      <w:r w:rsidR="0033018A">
        <w:t>. – М.: Вершина, 2008, С</w:t>
      </w:r>
      <w:r w:rsidRPr="00F24590">
        <w:t>. 87</w:t>
      </w:r>
    </w:p>
  </w:footnote>
  <w:footnote w:id="68">
    <w:p w:rsidR="00F055FD" w:rsidRPr="00F24590" w:rsidRDefault="00F055FD" w:rsidP="00533B18">
      <w:pPr>
        <w:pStyle w:val="a5"/>
      </w:pPr>
      <w:r w:rsidRPr="00F24590">
        <w:rPr>
          <w:rStyle w:val="a4"/>
        </w:rPr>
        <w:footnoteRef/>
      </w:r>
      <w:r w:rsidRPr="00F24590">
        <w:t xml:space="preserve"> Герасимюк Т., Соломович Т. Интернет среда и инструмент реализации паблик рилейшнз // </w:t>
      </w:r>
      <w:r w:rsidR="00051B3D">
        <w:t xml:space="preserve">Маркетинг в России и за рубежом. – </w:t>
      </w:r>
      <w:r w:rsidRPr="00F24590">
        <w:t>2002</w:t>
      </w:r>
      <w:r w:rsidR="00051B3D">
        <w:t>. - №5.</w:t>
      </w:r>
    </w:p>
  </w:footnote>
  <w:footnote w:id="69">
    <w:p w:rsidR="00F055FD" w:rsidRPr="00051B3D" w:rsidRDefault="00F055FD" w:rsidP="00533B18">
      <w:pPr>
        <w:pStyle w:val="11"/>
        <w:ind w:firstLine="0"/>
        <w:rPr>
          <w:sz w:val="20"/>
          <w:szCs w:val="20"/>
        </w:rPr>
      </w:pPr>
      <w:r w:rsidRPr="00F24590">
        <w:rPr>
          <w:rStyle w:val="a4"/>
          <w:sz w:val="20"/>
        </w:rPr>
        <w:footnoteRef/>
      </w:r>
      <w:r w:rsidR="00051B3D" w:rsidRPr="00051B3D">
        <w:rPr>
          <w:sz w:val="20"/>
          <w:szCs w:val="20"/>
          <w:lang w:val="en-US"/>
        </w:rPr>
        <w:t>O'Reilly T. What Is Web 2.0. - O’Reilly Media, Inc.- 2005. - P. 3 [Электронный ресурс]. URL</w:t>
      </w:r>
      <w:r w:rsidR="00051B3D" w:rsidRPr="00051B3D">
        <w:rPr>
          <w:sz w:val="20"/>
          <w:szCs w:val="20"/>
        </w:rPr>
        <w:t xml:space="preserve">: </w:t>
      </w:r>
      <w:r w:rsidR="00051B3D" w:rsidRPr="00051B3D">
        <w:rPr>
          <w:sz w:val="20"/>
          <w:szCs w:val="20"/>
          <w:lang w:val="en-US"/>
        </w:rPr>
        <w:t>http</w:t>
      </w:r>
      <w:r w:rsidR="00051B3D" w:rsidRPr="00051B3D">
        <w:rPr>
          <w:sz w:val="20"/>
          <w:szCs w:val="20"/>
        </w:rPr>
        <w:t>://</w:t>
      </w:r>
      <w:r w:rsidR="00051B3D" w:rsidRPr="00051B3D">
        <w:rPr>
          <w:sz w:val="20"/>
          <w:szCs w:val="20"/>
          <w:lang w:val="en-US"/>
        </w:rPr>
        <w:t>oreilly</w:t>
      </w:r>
      <w:r w:rsidR="00051B3D" w:rsidRPr="00051B3D">
        <w:rPr>
          <w:sz w:val="20"/>
          <w:szCs w:val="20"/>
        </w:rPr>
        <w:t>.</w:t>
      </w:r>
      <w:r w:rsidR="00051B3D" w:rsidRPr="00051B3D">
        <w:rPr>
          <w:sz w:val="20"/>
          <w:szCs w:val="20"/>
          <w:lang w:val="en-US"/>
        </w:rPr>
        <w:t>com</w:t>
      </w:r>
      <w:r w:rsidR="00051B3D" w:rsidRPr="00051B3D">
        <w:rPr>
          <w:sz w:val="20"/>
          <w:szCs w:val="20"/>
        </w:rPr>
        <w:t>/</w:t>
      </w:r>
      <w:r w:rsidR="00051B3D" w:rsidRPr="00051B3D">
        <w:rPr>
          <w:sz w:val="20"/>
          <w:szCs w:val="20"/>
          <w:lang w:val="en-US"/>
        </w:rPr>
        <w:t>pub</w:t>
      </w:r>
      <w:r w:rsidR="00051B3D" w:rsidRPr="00051B3D">
        <w:rPr>
          <w:sz w:val="20"/>
          <w:szCs w:val="20"/>
        </w:rPr>
        <w:t>/</w:t>
      </w:r>
      <w:r w:rsidR="00051B3D" w:rsidRPr="00051B3D">
        <w:rPr>
          <w:sz w:val="20"/>
          <w:szCs w:val="20"/>
          <w:lang w:val="en-US"/>
        </w:rPr>
        <w:t>a</w:t>
      </w:r>
      <w:r w:rsidR="00051B3D" w:rsidRPr="00051B3D">
        <w:rPr>
          <w:sz w:val="20"/>
          <w:szCs w:val="20"/>
        </w:rPr>
        <w:t>/</w:t>
      </w:r>
      <w:r w:rsidR="00051B3D" w:rsidRPr="00051B3D">
        <w:rPr>
          <w:sz w:val="20"/>
          <w:szCs w:val="20"/>
          <w:lang w:val="en-US"/>
        </w:rPr>
        <w:t>web</w:t>
      </w:r>
      <w:r w:rsidR="00051B3D" w:rsidRPr="00051B3D">
        <w:rPr>
          <w:sz w:val="20"/>
          <w:szCs w:val="20"/>
        </w:rPr>
        <w:t>2/</w:t>
      </w:r>
      <w:r w:rsidR="00051B3D" w:rsidRPr="00051B3D">
        <w:rPr>
          <w:sz w:val="20"/>
          <w:szCs w:val="20"/>
          <w:lang w:val="en-US"/>
        </w:rPr>
        <w:t>archive</w:t>
      </w:r>
      <w:r w:rsidR="00051B3D" w:rsidRPr="00051B3D">
        <w:rPr>
          <w:sz w:val="20"/>
          <w:szCs w:val="20"/>
        </w:rPr>
        <w:t>/</w:t>
      </w:r>
      <w:r w:rsidR="00051B3D" w:rsidRPr="00051B3D">
        <w:rPr>
          <w:sz w:val="20"/>
          <w:szCs w:val="20"/>
          <w:lang w:val="en-US"/>
        </w:rPr>
        <w:t>what</w:t>
      </w:r>
      <w:r w:rsidR="00051B3D" w:rsidRPr="00051B3D">
        <w:rPr>
          <w:sz w:val="20"/>
          <w:szCs w:val="20"/>
        </w:rPr>
        <w:t>-</w:t>
      </w:r>
      <w:r w:rsidR="00051B3D" w:rsidRPr="00051B3D">
        <w:rPr>
          <w:sz w:val="20"/>
          <w:szCs w:val="20"/>
          <w:lang w:val="en-US"/>
        </w:rPr>
        <w:t>is</w:t>
      </w:r>
      <w:r w:rsidR="00051B3D" w:rsidRPr="00051B3D">
        <w:rPr>
          <w:sz w:val="20"/>
          <w:szCs w:val="20"/>
        </w:rPr>
        <w:t>-</w:t>
      </w:r>
      <w:r w:rsidR="00051B3D" w:rsidRPr="00051B3D">
        <w:rPr>
          <w:sz w:val="20"/>
          <w:szCs w:val="20"/>
          <w:lang w:val="en-US"/>
        </w:rPr>
        <w:t>web</w:t>
      </w:r>
      <w:r w:rsidR="00051B3D" w:rsidRPr="00051B3D">
        <w:rPr>
          <w:sz w:val="20"/>
          <w:szCs w:val="20"/>
        </w:rPr>
        <w:t>-20.</w:t>
      </w:r>
      <w:r w:rsidR="00051B3D" w:rsidRPr="00051B3D">
        <w:rPr>
          <w:sz w:val="20"/>
          <w:szCs w:val="20"/>
          <w:lang w:val="en-US"/>
        </w:rPr>
        <w:t>html</w:t>
      </w:r>
      <w:r w:rsidR="00051B3D" w:rsidRPr="00051B3D">
        <w:rPr>
          <w:sz w:val="20"/>
          <w:szCs w:val="20"/>
        </w:rPr>
        <w:t>?</w:t>
      </w:r>
      <w:r w:rsidR="00051B3D" w:rsidRPr="00051B3D">
        <w:rPr>
          <w:sz w:val="20"/>
          <w:szCs w:val="20"/>
          <w:lang w:val="en-US"/>
        </w:rPr>
        <w:t>page</w:t>
      </w:r>
      <w:r w:rsidR="00051B3D" w:rsidRPr="00051B3D">
        <w:rPr>
          <w:sz w:val="20"/>
          <w:szCs w:val="20"/>
        </w:rPr>
        <w:t>=3(дата обращения:  16.05.2013)</w:t>
      </w:r>
    </w:p>
  </w:footnote>
  <w:footnote w:id="70">
    <w:p w:rsidR="00F055FD" w:rsidRPr="00E942F6" w:rsidRDefault="00F055FD" w:rsidP="0057080E">
      <w:pPr>
        <w:pStyle w:val="a5"/>
      </w:pPr>
      <w:r>
        <w:rPr>
          <w:rStyle w:val="a4"/>
          <w:rFonts w:eastAsiaTheme="majorEastAsia"/>
        </w:rPr>
        <w:footnoteRef/>
      </w:r>
      <w:r w:rsidR="00E942F6" w:rsidRPr="00E942F6">
        <w:t>Steinlager. Awards. [Электронный ресурс]. URL: http://www.steinlager.com/Our-History/Awards (дата обращения:  16.05.2013)</w:t>
      </w:r>
    </w:p>
  </w:footnote>
  <w:footnote w:id="71">
    <w:p w:rsidR="00F055FD" w:rsidRPr="00E942F6" w:rsidRDefault="00F055FD" w:rsidP="0057080E">
      <w:pPr>
        <w:pStyle w:val="a5"/>
      </w:pPr>
      <w:r w:rsidRPr="008B32F7">
        <w:rPr>
          <w:rStyle w:val="a4"/>
          <w:rFonts w:eastAsiaTheme="majorEastAsia"/>
        </w:rPr>
        <w:footnoteRef/>
      </w:r>
      <w:r w:rsidR="00E942F6" w:rsidRPr="00E942F6">
        <w:rPr>
          <w:color w:val="000000"/>
          <w:shd w:val="clear" w:color="auto" w:fill="FFFFFF"/>
          <w:lang w:val="en-US"/>
        </w:rPr>
        <w:t xml:space="preserve">Euromonitor International. Market research for the alcoholic drinks industry. </w:t>
      </w:r>
      <w:r w:rsidR="00E942F6" w:rsidRPr="00E942F6">
        <w:rPr>
          <w:color w:val="000000"/>
          <w:shd w:val="clear" w:color="auto" w:fill="FFFFFF"/>
        </w:rPr>
        <w:t xml:space="preserve">[Электронный ресурс]. </w:t>
      </w:r>
      <w:r w:rsidR="00E942F6" w:rsidRPr="00E942F6">
        <w:rPr>
          <w:color w:val="000000"/>
          <w:shd w:val="clear" w:color="auto" w:fill="FFFFFF"/>
          <w:lang w:val="en-US"/>
        </w:rPr>
        <w:t>URL</w:t>
      </w:r>
      <w:r w:rsidR="00E942F6" w:rsidRPr="00E942F6">
        <w:rPr>
          <w:color w:val="000000"/>
          <w:shd w:val="clear" w:color="auto" w:fill="FFFFFF"/>
        </w:rPr>
        <w:t xml:space="preserve">: </w:t>
      </w:r>
      <w:r w:rsidR="00E942F6" w:rsidRPr="00E942F6">
        <w:rPr>
          <w:color w:val="000000"/>
          <w:shd w:val="clear" w:color="auto" w:fill="FFFFFF"/>
          <w:lang w:val="en-US"/>
        </w:rPr>
        <w:t>http</w:t>
      </w:r>
      <w:r w:rsidR="00E942F6" w:rsidRPr="00E942F6">
        <w:rPr>
          <w:color w:val="000000"/>
          <w:shd w:val="clear" w:color="auto" w:fill="FFFFFF"/>
        </w:rPr>
        <w:t>://</w:t>
      </w:r>
      <w:r w:rsidR="00E942F6" w:rsidRPr="00E942F6">
        <w:rPr>
          <w:color w:val="000000"/>
          <w:shd w:val="clear" w:color="auto" w:fill="FFFFFF"/>
          <w:lang w:val="en-US"/>
        </w:rPr>
        <w:t>www</w:t>
      </w:r>
      <w:r w:rsidR="00E942F6" w:rsidRPr="00E942F6">
        <w:rPr>
          <w:color w:val="000000"/>
          <w:shd w:val="clear" w:color="auto" w:fill="FFFFFF"/>
        </w:rPr>
        <w:t>.</w:t>
      </w:r>
      <w:r w:rsidR="00E942F6" w:rsidRPr="00E942F6">
        <w:rPr>
          <w:color w:val="000000"/>
          <w:shd w:val="clear" w:color="auto" w:fill="FFFFFF"/>
          <w:lang w:val="en-US"/>
        </w:rPr>
        <w:t>euromonitor</w:t>
      </w:r>
      <w:r w:rsidR="00E942F6" w:rsidRPr="00E942F6">
        <w:rPr>
          <w:color w:val="000000"/>
          <w:shd w:val="clear" w:color="auto" w:fill="FFFFFF"/>
        </w:rPr>
        <w:t>.</w:t>
      </w:r>
      <w:r w:rsidR="00E942F6" w:rsidRPr="00E942F6">
        <w:rPr>
          <w:color w:val="000000"/>
          <w:shd w:val="clear" w:color="auto" w:fill="FFFFFF"/>
          <w:lang w:val="en-US"/>
        </w:rPr>
        <w:t>com</w:t>
      </w:r>
      <w:r w:rsidR="00E942F6" w:rsidRPr="00E942F6">
        <w:rPr>
          <w:color w:val="000000"/>
          <w:shd w:val="clear" w:color="auto" w:fill="FFFFFF"/>
        </w:rPr>
        <w:t>/</w:t>
      </w:r>
      <w:r w:rsidR="00E942F6" w:rsidRPr="00E942F6">
        <w:rPr>
          <w:color w:val="000000"/>
          <w:shd w:val="clear" w:color="auto" w:fill="FFFFFF"/>
          <w:lang w:val="en-US"/>
        </w:rPr>
        <w:t>alcoholic</w:t>
      </w:r>
      <w:r w:rsidR="00E942F6" w:rsidRPr="00E942F6">
        <w:rPr>
          <w:color w:val="000000"/>
          <w:shd w:val="clear" w:color="auto" w:fill="FFFFFF"/>
        </w:rPr>
        <w:t>-</w:t>
      </w:r>
      <w:r w:rsidR="00E942F6" w:rsidRPr="00E942F6">
        <w:rPr>
          <w:color w:val="000000"/>
          <w:shd w:val="clear" w:color="auto" w:fill="FFFFFF"/>
          <w:lang w:val="en-US"/>
        </w:rPr>
        <w:t>drinks</w:t>
      </w:r>
      <w:r w:rsidR="00E942F6" w:rsidRPr="00E942F6">
        <w:rPr>
          <w:color w:val="000000"/>
          <w:shd w:val="clear" w:color="auto" w:fill="FFFFFF"/>
        </w:rPr>
        <w:t xml:space="preserve"> (дата обращения:  16.05.2013)</w:t>
      </w:r>
    </w:p>
  </w:footnote>
  <w:footnote w:id="72">
    <w:p w:rsidR="00F055FD" w:rsidRPr="00187085" w:rsidRDefault="00F055FD" w:rsidP="0057080E">
      <w:pPr>
        <w:pStyle w:val="a5"/>
      </w:pPr>
      <w:r w:rsidRPr="008B32F7">
        <w:rPr>
          <w:rStyle w:val="a4"/>
          <w:rFonts w:eastAsiaTheme="majorEastAsia"/>
        </w:rPr>
        <w:footnoteRef/>
      </w:r>
      <w:r w:rsidRPr="008B32F7">
        <w:rPr>
          <w:lang w:val="en-US"/>
        </w:rPr>
        <w:t xml:space="preserve"> </w:t>
      </w:r>
      <w:r w:rsidR="00187085" w:rsidRPr="00187085">
        <w:rPr>
          <w:lang w:val="en-US"/>
        </w:rPr>
        <w:t xml:space="preserve">Creative. DDB New Zealand prepares Steinlager for the next big win. </w:t>
      </w:r>
      <w:r w:rsidR="00187085" w:rsidRPr="00187085">
        <w:t xml:space="preserve">[Электронный ресурс]. </w:t>
      </w:r>
      <w:r w:rsidR="00187085" w:rsidRPr="00187085">
        <w:rPr>
          <w:lang w:val="en-US"/>
        </w:rPr>
        <w:t>URL</w:t>
      </w:r>
      <w:r w:rsidR="00187085" w:rsidRPr="00187085">
        <w:t xml:space="preserve">: </w:t>
      </w:r>
      <w:r w:rsidR="00187085" w:rsidRPr="00187085">
        <w:rPr>
          <w:lang w:val="en-US"/>
        </w:rPr>
        <w:t>http</w:t>
      </w:r>
      <w:r w:rsidR="00187085" w:rsidRPr="00187085">
        <w:t>://</w:t>
      </w:r>
      <w:r w:rsidR="00187085" w:rsidRPr="00187085">
        <w:rPr>
          <w:lang w:val="en-US"/>
        </w:rPr>
        <w:t>www</w:t>
      </w:r>
      <w:r w:rsidR="00187085" w:rsidRPr="00187085">
        <w:t>.</w:t>
      </w:r>
      <w:r w:rsidR="00187085" w:rsidRPr="00187085">
        <w:rPr>
          <w:lang w:val="en-US"/>
        </w:rPr>
        <w:t>australiancreative</w:t>
      </w:r>
      <w:r w:rsidR="00187085" w:rsidRPr="00187085">
        <w:t>.</w:t>
      </w:r>
      <w:r w:rsidR="00187085" w:rsidRPr="00187085">
        <w:rPr>
          <w:lang w:val="en-US"/>
        </w:rPr>
        <w:t>com</w:t>
      </w:r>
      <w:r w:rsidR="00187085" w:rsidRPr="00187085">
        <w:t>.</w:t>
      </w:r>
      <w:r w:rsidR="00187085" w:rsidRPr="00187085">
        <w:rPr>
          <w:lang w:val="en-US"/>
        </w:rPr>
        <w:t>au</w:t>
      </w:r>
      <w:r w:rsidR="00187085" w:rsidRPr="00187085">
        <w:t>/</w:t>
      </w:r>
      <w:r w:rsidR="00187085" w:rsidRPr="00187085">
        <w:rPr>
          <w:lang w:val="en-US"/>
        </w:rPr>
        <w:t>news</w:t>
      </w:r>
      <w:r w:rsidR="00187085" w:rsidRPr="00187085">
        <w:t>/</w:t>
      </w:r>
      <w:r w:rsidR="00187085" w:rsidRPr="00187085">
        <w:rPr>
          <w:lang w:val="en-US"/>
        </w:rPr>
        <w:t>ddb</w:t>
      </w:r>
      <w:r w:rsidR="00187085" w:rsidRPr="00187085">
        <w:t>-</w:t>
      </w:r>
      <w:r w:rsidR="00187085" w:rsidRPr="00187085">
        <w:rPr>
          <w:lang w:val="en-US"/>
        </w:rPr>
        <w:t>new</w:t>
      </w:r>
      <w:r w:rsidR="00187085" w:rsidRPr="00187085">
        <w:t>-</w:t>
      </w:r>
      <w:r w:rsidR="00187085" w:rsidRPr="00187085">
        <w:rPr>
          <w:lang w:val="en-US"/>
        </w:rPr>
        <w:t>zealand</w:t>
      </w:r>
      <w:r w:rsidR="00187085" w:rsidRPr="00187085">
        <w:t>-</w:t>
      </w:r>
      <w:r w:rsidR="00187085" w:rsidRPr="00187085">
        <w:rPr>
          <w:lang w:val="en-US"/>
        </w:rPr>
        <w:t>prepares</w:t>
      </w:r>
      <w:r w:rsidR="00187085" w:rsidRPr="00187085">
        <w:t>-</w:t>
      </w:r>
      <w:r w:rsidR="00187085" w:rsidRPr="00187085">
        <w:rPr>
          <w:lang w:val="en-US"/>
        </w:rPr>
        <w:t>steinlager</w:t>
      </w:r>
      <w:r w:rsidR="00187085" w:rsidRPr="00187085">
        <w:t>-</w:t>
      </w:r>
      <w:r w:rsidR="00187085" w:rsidRPr="00187085">
        <w:rPr>
          <w:lang w:val="en-US"/>
        </w:rPr>
        <w:t>for</w:t>
      </w:r>
      <w:r w:rsidR="00187085" w:rsidRPr="00187085">
        <w:t>-</w:t>
      </w:r>
      <w:r w:rsidR="00187085" w:rsidRPr="00187085">
        <w:rPr>
          <w:lang w:val="en-US"/>
        </w:rPr>
        <w:t>the</w:t>
      </w:r>
      <w:r w:rsidR="00187085" w:rsidRPr="00187085">
        <w:t>-</w:t>
      </w:r>
      <w:r w:rsidR="00187085" w:rsidRPr="00187085">
        <w:rPr>
          <w:lang w:val="en-US"/>
        </w:rPr>
        <w:t>next</w:t>
      </w:r>
      <w:r w:rsidR="00187085" w:rsidRPr="00187085">
        <w:t>-</w:t>
      </w:r>
      <w:r w:rsidR="00187085" w:rsidRPr="00187085">
        <w:rPr>
          <w:lang w:val="en-US"/>
        </w:rPr>
        <w:t>big</w:t>
      </w:r>
      <w:r w:rsidR="00187085" w:rsidRPr="00187085">
        <w:t>-</w:t>
      </w:r>
      <w:r w:rsidR="00187085" w:rsidRPr="00187085">
        <w:rPr>
          <w:lang w:val="en-US"/>
        </w:rPr>
        <w:t>win</w:t>
      </w:r>
      <w:r w:rsidR="00187085" w:rsidRPr="00187085">
        <w:t xml:space="preserve"> (дата обращения:  16.05.2013)</w:t>
      </w:r>
    </w:p>
  </w:footnote>
  <w:footnote w:id="73">
    <w:p w:rsidR="00E942F6" w:rsidRPr="00E942F6" w:rsidRDefault="00E942F6">
      <w:pPr>
        <w:pStyle w:val="a5"/>
      </w:pPr>
      <w:r>
        <w:rPr>
          <w:rStyle w:val="a4"/>
        </w:rPr>
        <w:footnoteRef/>
      </w:r>
      <w:r w:rsidRPr="00E942F6">
        <w:t xml:space="preserve"> </w:t>
      </w:r>
      <w:r w:rsidRPr="00187085">
        <w:rPr>
          <w:lang w:val="en-US"/>
        </w:rPr>
        <w:t>ITM</w:t>
      </w:r>
      <w:r w:rsidRPr="00187085">
        <w:t xml:space="preserve"> </w:t>
      </w:r>
      <w:r w:rsidRPr="00187085">
        <w:rPr>
          <w:lang w:val="en-US"/>
        </w:rPr>
        <w:t>cup</w:t>
      </w:r>
      <w:r w:rsidRPr="00187085">
        <w:t xml:space="preserve"> – Новозеландский профессиональный турнир по регби</w:t>
      </w:r>
      <w:r w:rsidR="00187085">
        <w:t>.</w:t>
      </w:r>
    </w:p>
  </w:footnote>
  <w:footnote w:id="74">
    <w:p w:rsidR="00A50D3C" w:rsidRDefault="00A50D3C">
      <w:pPr>
        <w:pStyle w:val="a5"/>
      </w:pPr>
      <w:r>
        <w:rPr>
          <w:rStyle w:val="a4"/>
        </w:rPr>
        <w:footnoteRef/>
      </w:r>
      <w:r w:rsidRPr="00A50D3C">
        <w:rPr>
          <w:lang w:val="en-US"/>
        </w:rPr>
        <w:t xml:space="preserve"> Ben Fahy. Supreme magazine honours supreme team with Steinlager-sponsored collector's edition. </w:t>
      </w:r>
      <w:r w:rsidRPr="00A50D3C">
        <w:t>[Электронный ресурс]. URL: http://www.stoppress.co.nz/news/2011/07/supreme-magazine-honours-supreme-team-with-steinlager-sponsored-collectors-edition/ (дата обращения:  16.05.2013)</w:t>
      </w:r>
    </w:p>
  </w:footnote>
  <w:footnote w:id="75">
    <w:p w:rsidR="00A50D3C" w:rsidRDefault="00A50D3C">
      <w:pPr>
        <w:pStyle w:val="a5"/>
      </w:pPr>
      <w:r>
        <w:rPr>
          <w:rStyle w:val="a4"/>
        </w:rPr>
        <w:footnoteRef/>
      </w:r>
      <w:r w:rsidRPr="00A50D3C">
        <w:rPr>
          <w:lang w:val="en-US"/>
        </w:rPr>
        <w:t xml:space="preserve"> Tangible. NZ Rugby World – All Blacks Special. </w:t>
      </w:r>
      <w:r w:rsidRPr="00A50D3C">
        <w:t>[Электронный ресурс]. URL: http://tangiblemedia.co.nz/advertise/nz-rugby-world-all-blacks-special (дата обращения:  16.05.2013)</w:t>
      </w:r>
    </w:p>
  </w:footnote>
  <w:footnote w:id="76">
    <w:p w:rsidR="00A50D3C" w:rsidRDefault="00A50D3C">
      <w:pPr>
        <w:pStyle w:val="a5"/>
      </w:pPr>
      <w:r>
        <w:rPr>
          <w:rStyle w:val="a4"/>
        </w:rPr>
        <w:footnoteRef/>
      </w:r>
      <w:r w:rsidRPr="00A50D3C">
        <w:rPr>
          <w:lang w:val="en-US"/>
        </w:rPr>
        <w:t xml:space="preserve"> Voxy.co.nz. What`s App With Steinlager? </w:t>
      </w:r>
      <w:r w:rsidRPr="00A50D3C">
        <w:t>[Электронный ресурс]. URL: http://www.voxy.co.nz/technology/whats-app-steinlager/5/92904 (дата обращения:  16.05.2013)</w:t>
      </w:r>
    </w:p>
  </w:footnote>
  <w:footnote w:id="77">
    <w:p w:rsidR="00A50D3C" w:rsidRDefault="00A50D3C">
      <w:pPr>
        <w:pStyle w:val="a5"/>
      </w:pPr>
      <w:r>
        <w:rPr>
          <w:rStyle w:val="a4"/>
        </w:rPr>
        <w:footnoteRef/>
      </w:r>
      <w:r w:rsidRPr="00A50D3C">
        <w:rPr>
          <w:lang w:val="en-US"/>
        </w:rPr>
        <w:t xml:space="preserve"> Voxy.co.nz. What`s App With Steinlager? </w:t>
      </w:r>
      <w:r w:rsidRPr="00A50D3C">
        <w:t>[Электронный ресурс]. URL: http://www.voxy.co.nz/technology/whats-app-steinlager/5/92904 (дата обращения:  16.05.2013)</w:t>
      </w:r>
    </w:p>
  </w:footnote>
  <w:footnote w:id="78">
    <w:p w:rsidR="00F055FD" w:rsidRPr="00A50D3C" w:rsidRDefault="00F055FD">
      <w:pPr>
        <w:pStyle w:val="a5"/>
      </w:pPr>
      <w:r>
        <w:rPr>
          <w:rStyle w:val="a4"/>
        </w:rPr>
        <w:footnoteRef/>
      </w:r>
      <w:r w:rsidRPr="00A50D3C">
        <w:rPr>
          <w:lang w:val="en-US"/>
        </w:rPr>
        <w:t xml:space="preserve"> </w:t>
      </w:r>
      <w:r w:rsidR="00A50D3C" w:rsidRPr="00A50D3C">
        <w:rPr>
          <w:lang w:val="en-US"/>
        </w:rPr>
        <w:t>Foodnetwork. About Foodnetwork. [</w:t>
      </w:r>
      <w:r w:rsidR="00A50D3C" w:rsidRPr="00A50D3C">
        <w:t>Электронный</w:t>
      </w:r>
      <w:r w:rsidR="00A50D3C" w:rsidRPr="00A50D3C">
        <w:rPr>
          <w:lang w:val="en-US"/>
        </w:rPr>
        <w:t xml:space="preserve"> </w:t>
      </w:r>
      <w:r w:rsidR="00A50D3C" w:rsidRPr="00A50D3C">
        <w:t>ресурс</w:t>
      </w:r>
      <w:r w:rsidR="00A50D3C" w:rsidRPr="00A50D3C">
        <w:rPr>
          <w:lang w:val="en-US"/>
        </w:rPr>
        <w:t xml:space="preserve">]. </w:t>
      </w:r>
      <w:r w:rsidR="00A50D3C" w:rsidRPr="00A50D3C">
        <w:t>URL: http://www.foodnetwork.com/about-us/about-foodnetworkcom/index.html (дата обращения:  16.05.2013)</w:t>
      </w:r>
    </w:p>
  </w:footnote>
  <w:footnote w:id="79">
    <w:p w:rsidR="00F055FD" w:rsidRDefault="00F055FD" w:rsidP="0057080E">
      <w:pPr>
        <w:pStyle w:val="a5"/>
      </w:pPr>
      <w:r>
        <w:rPr>
          <w:rStyle w:val="a4"/>
        </w:rPr>
        <w:footnoteRef/>
      </w:r>
      <w:r>
        <w:t xml:space="preserve"> Один</w:t>
      </w:r>
      <w:r w:rsidRPr="00BA74AE">
        <w:t xml:space="preserve"> из лидеров российского автоспорта</w:t>
      </w:r>
      <w:r>
        <w:t xml:space="preserve">, </w:t>
      </w:r>
      <w:r w:rsidRPr="00BA74AE">
        <w:t xml:space="preserve">пилот Мировой серии </w:t>
      </w:r>
      <w:r w:rsidRPr="00C3722B">
        <w:t>Формула Рено 3,5</w:t>
      </w:r>
      <w:r w:rsidRPr="00BA74AE">
        <w:t>, призер гонки в Ле-Кастелле</w:t>
      </w:r>
    </w:p>
  </w:footnote>
  <w:footnote w:id="80">
    <w:p w:rsidR="00F055FD" w:rsidRDefault="00F055FD" w:rsidP="0057080E">
      <w:pPr>
        <w:pStyle w:val="a5"/>
      </w:pPr>
      <w:r>
        <w:rPr>
          <w:rStyle w:val="a4"/>
        </w:rPr>
        <w:footnoteRef/>
      </w:r>
      <w:r>
        <w:t xml:space="preserve"> </w:t>
      </w:r>
      <w:r w:rsidR="00A50D3C" w:rsidRPr="00A50D3C">
        <w:t>Sosoon. Сервис быстрых презентаций SoSoon. [Электронный ресурс]. URL: http://sosoon.ru/about/ (дата обращения:  16.05.2013)</w:t>
      </w:r>
    </w:p>
  </w:footnote>
  <w:footnote w:id="81">
    <w:p w:rsidR="00F055FD" w:rsidRDefault="00F055FD" w:rsidP="0057080E">
      <w:pPr>
        <w:pStyle w:val="a5"/>
      </w:pPr>
      <w:r>
        <w:rPr>
          <w:rStyle w:val="a4"/>
        </w:rPr>
        <w:footnoteRef/>
      </w:r>
      <w:r>
        <w:t xml:space="preserve"> </w:t>
      </w:r>
      <w:r w:rsidR="00A50D3C" w:rsidRPr="00A50D3C">
        <w:t>Sosoon. Пример использования сервиса. [Электронный ресурс]. URL: http://sosoon.ru/cl/02/ (дата обращения:  16.05.2013)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C4089"/>
    <w:multiLevelType w:val="multilevel"/>
    <w:tmpl w:val="952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879A5"/>
    <w:multiLevelType w:val="hybridMultilevel"/>
    <w:tmpl w:val="FDDA2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75F34"/>
    <w:multiLevelType w:val="multilevel"/>
    <w:tmpl w:val="19122A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</w:rPr>
    </w:lvl>
  </w:abstractNum>
  <w:abstractNum w:abstractNumId="3">
    <w:nsid w:val="1CE81C71"/>
    <w:multiLevelType w:val="hybridMultilevel"/>
    <w:tmpl w:val="A0185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269F7"/>
    <w:multiLevelType w:val="hybridMultilevel"/>
    <w:tmpl w:val="DED66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747AD"/>
    <w:multiLevelType w:val="hybridMultilevel"/>
    <w:tmpl w:val="E22C4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9293F"/>
    <w:multiLevelType w:val="hybridMultilevel"/>
    <w:tmpl w:val="45983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F2D13"/>
    <w:multiLevelType w:val="hybridMultilevel"/>
    <w:tmpl w:val="FEA2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00FD0"/>
    <w:multiLevelType w:val="hybridMultilevel"/>
    <w:tmpl w:val="2AAED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3449E"/>
    <w:multiLevelType w:val="hybridMultilevel"/>
    <w:tmpl w:val="1BBC5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614AD7"/>
    <w:multiLevelType w:val="multilevel"/>
    <w:tmpl w:val="5AF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548FB"/>
    <w:multiLevelType w:val="hybridMultilevel"/>
    <w:tmpl w:val="2384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6463B"/>
    <w:multiLevelType w:val="hybridMultilevel"/>
    <w:tmpl w:val="01EE5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16B75"/>
    <w:multiLevelType w:val="hybridMultilevel"/>
    <w:tmpl w:val="2EB41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11C2E"/>
    <w:multiLevelType w:val="hybridMultilevel"/>
    <w:tmpl w:val="A08ED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C2A56"/>
    <w:multiLevelType w:val="hybridMultilevel"/>
    <w:tmpl w:val="C5168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62D9E"/>
    <w:multiLevelType w:val="hybridMultilevel"/>
    <w:tmpl w:val="5E763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E0170D"/>
    <w:multiLevelType w:val="multilevel"/>
    <w:tmpl w:val="952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916B37"/>
    <w:multiLevelType w:val="hybridMultilevel"/>
    <w:tmpl w:val="C6787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A56C6F"/>
    <w:multiLevelType w:val="hybridMultilevel"/>
    <w:tmpl w:val="6DF6F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65D77"/>
    <w:multiLevelType w:val="hybridMultilevel"/>
    <w:tmpl w:val="B59EF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6228E6"/>
    <w:multiLevelType w:val="multilevel"/>
    <w:tmpl w:val="8668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EE7BFA"/>
    <w:multiLevelType w:val="hybridMultilevel"/>
    <w:tmpl w:val="1C32F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65151F"/>
    <w:multiLevelType w:val="hybridMultilevel"/>
    <w:tmpl w:val="D4F20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887C7F"/>
    <w:multiLevelType w:val="hybridMultilevel"/>
    <w:tmpl w:val="E8CC9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903C91"/>
    <w:multiLevelType w:val="multilevel"/>
    <w:tmpl w:val="952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791399"/>
    <w:multiLevelType w:val="hybridMultilevel"/>
    <w:tmpl w:val="337C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12372E"/>
    <w:multiLevelType w:val="hybridMultilevel"/>
    <w:tmpl w:val="2F4E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5B68F4"/>
    <w:multiLevelType w:val="hybridMultilevel"/>
    <w:tmpl w:val="1BBC5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B3411F"/>
    <w:multiLevelType w:val="hybridMultilevel"/>
    <w:tmpl w:val="F312A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E36561"/>
    <w:multiLevelType w:val="hybridMultilevel"/>
    <w:tmpl w:val="1BBC5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6E5FB0"/>
    <w:multiLevelType w:val="hybridMultilevel"/>
    <w:tmpl w:val="59544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940B19"/>
    <w:multiLevelType w:val="hybridMultilevel"/>
    <w:tmpl w:val="FCB0A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B3468"/>
    <w:multiLevelType w:val="hybridMultilevel"/>
    <w:tmpl w:val="70B6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7A0C09"/>
    <w:multiLevelType w:val="hybridMultilevel"/>
    <w:tmpl w:val="B0148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A42875"/>
    <w:multiLevelType w:val="multilevel"/>
    <w:tmpl w:val="952E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D61F2A"/>
    <w:multiLevelType w:val="hybridMultilevel"/>
    <w:tmpl w:val="6704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23"/>
  </w:num>
  <w:num w:numId="4">
    <w:abstractNumId w:val="6"/>
  </w:num>
  <w:num w:numId="5">
    <w:abstractNumId w:val="22"/>
  </w:num>
  <w:num w:numId="6">
    <w:abstractNumId w:val="29"/>
  </w:num>
  <w:num w:numId="7">
    <w:abstractNumId w:val="14"/>
  </w:num>
  <w:num w:numId="8">
    <w:abstractNumId w:val="5"/>
  </w:num>
  <w:num w:numId="9">
    <w:abstractNumId w:val="32"/>
  </w:num>
  <w:num w:numId="10">
    <w:abstractNumId w:val="19"/>
  </w:num>
  <w:num w:numId="11">
    <w:abstractNumId w:val="26"/>
  </w:num>
  <w:num w:numId="12">
    <w:abstractNumId w:val="10"/>
  </w:num>
  <w:num w:numId="13">
    <w:abstractNumId w:val="4"/>
  </w:num>
  <w:num w:numId="14">
    <w:abstractNumId w:val="24"/>
  </w:num>
  <w:num w:numId="15">
    <w:abstractNumId w:val="20"/>
  </w:num>
  <w:num w:numId="16">
    <w:abstractNumId w:val="34"/>
  </w:num>
  <w:num w:numId="17">
    <w:abstractNumId w:val="21"/>
  </w:num>
  <w:num w:numId="18">
    <w:abstractNumId w:val="17"/>
  </w:num>
  <w:num w:numId="19">
    <w:abstractNumId w:val="0"/>
  </w:num>
  <w:num w:numId="20">
    <w:abstractNumId w:val="25"/>
  </w:num>
  <w:num w:numId="21">
    <w:abstractNumId w:val="35"/>
  </w:num>
  <w:num w:numId="22">
    <w:abstractNumId w:val="8"/>
  </w:num>
  <w:num w:numId="23">
    <w:abstractNumId w:val="16"/>
  </w:num>
  <w:num w:numId="24">
    <w:abstractNumId w:val="15"/>
  </w:num>
  <w:num w:numId="25">
    <w:abstractNumId w:val="31"/>
  </w:num>
  <w:num w:numId="26">
    <w:abstractNumId w:val="3"/>
  </w:num>
  <w:num w:numId="27">
    <w:abstractNumId w:val="13"/>
  </w:num>
  <w:num w:numId="28">
    <w:abstractNumId w:val="36"/>
  </w:num>
  <w:num w:numId="29">
    <w:abstractNumId w:val="11"/>
  </w:num>
  <w:num w:numId="30">
    <w:abstractNumId w:val="18"/>
  </w:num>
  <w:num w:numId="31">
    <w:abstractNumId w:val="1"/>
  </w:num>
  <w:num w:numId="32">
    <w:abstractNumId w:val="33"/>
  </w:num>
  <w:num w:numId="33">
    <w:abstractNumId w:val="7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30"/>
  </w:num>
  <w:num w:numId="37">
    <w:abstractNumId w:val="9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5AD3"/>
    <w:rsid w:val="00006FFB"/>
    <w:rsid w:val="00040302"/>
    <w:rsid w:val="00051B3D"/>
    <w:rsid w:val="000B181E"/>
    <w:rsid w:val="000F278B"/>
    <w:rsid w:val="000F5450"/>
    <w:rsid w:val="00110B46"/>
    <w:rsid w:val="00163EAB"/>
    <w:rsid w:val="00187085"/>
    <w:rsid w:val="001E711E"/>
    <w:rsid w:val="002D1DE6"/>
    <w:rsid w:val="002D26AF"/>
    <w:rsid w:val="002D7D07"/>
    <w:rsid w:val="00313FF0"/>
    <w:rsid w:val="0033018A"/>
    <w:rsid w:val="00340621"/>
    <w:rsid w:val="003468FC"/>
    <w:rsid w:val="003672B8"/>
    <w:rsid w:val="003A2BEE"/>
    <w:rsid w:val="003F7F0D"/>
    <w:rsid w:val="00482F08"/>
    <w:rsid w:val="004A2748"/>
    <w:rsid w:val="004D57F7"/>
    <w:rsid w:val="004E16B8"/>
    <w:rsid w:val="004E7930"/>
    <w:rsid w:val="004F10B9"/>
    <w:rsid w:val="005240E2"/>
    <w:rsid w:val="00533B18"/>
    <w:rsid w:val="0057080E"/>
    <w:rsid w:val="005910C7"/>
    <w:rsid w:val="0060367F"/>
    <w:rsid w:val="0060681F"/>
    <w:rsid w:val="006430CB"/>
    <w:rsid w:val="00677F7A"/>
    <w:rsid w:val="006B4052"/>
    <w:rsid w:val="006E316C"/>
    <w:rsid w:val="00756A7B"/>
    <w:rsid w:val="00762E8B"/>
    <w:rsid w:val="00795C41"/>
    <w:rsid w:val="007A7848"/>
    <w:rsid w:val="007B5EC5"/>
    <w:rsid w:val="00836699"/>
    <w:rsid w:val="008B32F7"/>
    <w:rsid w:val="008D1D5C"/>
    <w:rsid w:val="008F5621"/>
    <w:rsid w:val="00940A15"/>
    <w:rsid w:val="009B74F5"/>
    <w:rsid w:val="00A021BE"/>
    <w:rsid w:val="00A50D3C"/>
    <w:rsid w:val="00A90221"/>
    <w:rsid w:val="00AE2CEB"/>
    <w:rsid w:val="00B436E9"/>
    <w:rsid w:val="00B679CF"/>
    <w:rsid w:val="00BA60D4"/>
    <w:rsid w:val="00BC04CC"/>
    <w:rsid w:val="00BC6304"/>
    <w:rsid w:val="00BF19C4"/>
    <w:rsid w:val="00BF7183"/>
    <w:rsid w:val="00C75AD3"/>
    <w:rsid w:val="00C86564"/>
    <w:rsid w:val="00C90914"/>
    <w:rsid w:val="00C92D04"/>
    <w:rsid w:val="00CB6FC9"/>
    <w:rsid w:val="00CC3302"/>
    <w:rsid w:val="00D14216"/>
    <w:rsid w:val="00D36018"/>
    <w:rsid w:val="00DA217B"/>
    <w:rsid w:val="00DC6A90"/>
    <w:rsid w:val="00E4618F"/>
    <w:rsid w:val="00E942F6"/>
    <w:rsid w:val="00EB2958"/>
    <w:rsid w:val="00ED1249"/>
    <w:rsid w:val="00EE7007"/>
    <w:rsid w:val="00F035CE"/>
    <w:rsid w:val="00F055FD"/>
    <w:rsid w:val="00F17020"/>
    <w:rsid w:val="00F257FD"/>
    <w:rsid w:val="00F315EE"/>
    <w:rsid w:val="00F908C7"/>
    <w:rsid w:val="00F943D2"/>
    <w:rsid w:val="00FF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E8B"/>
  </w:style>
  <w:style w:type="paragraph" w:styleId="1">
    <w:name w:val="heading 1"/>
    <w:basedOn w:val="a"/>
    <w:next w:val="a"/>
    <w:link w:val="10"/>
    <w:uiPriority w:val="9"/>
    <w:qFormat/>
    <w:rsid w:val="00C75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5A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5A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C75AD3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21">
    <w:name w:val="Body Text 2"/>
    <w:basedOn w:val="a"/>
    <w:link w:val="22"/>
    <w:semiHidden/>
    <w:unhideWhenUsed/>
    <w:rsid w:val="00C75AD3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C75AD3"/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FR1">
    <w:name w:val="FR1"/>
    <w:rsid w:val="00C75AD3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75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C75AD3"/>
    <w:pPr>
      <w:ind w:left="720"/>
      <w:contextualSpacing/>
    </w:pPr>
  </w:style>
  <w:style w:type="paragraph" w:customStyle="1" w:styleId="11">
    <w:name w:val="Стиль1"/>
    <w:basedOn w:val="a"/>
    <w:qFormat/>
    <w:rsid w:val="00C75AD3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styleId="a4">
    <w:name w:val="footnote reference"/>
    <w:basedOn w:val="a0"/>
    <w:uiPriority w:val="99"/>
    <w:semiHidden/>
    <w:rsid w:val="00C75AD3"/>
    <w:rPr>
      <w:vertAlign w:val="superscript"/>
    </w:rPr>
  </w:style>
  <w:style w:type="paragraph" w:styleId="a5">
    <w:name w:val="footnote text"/>
    <w:basedOn w:val="a"/>
    <w:link w:val="a6"/>
    <w:uiPriority w:val="99"/>
    <w:qFormat/>
    <w:rsid w:val="00C75A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75AD3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75AD3"/>
  </w:style>
  <w:style w:type="character" w:styleId="a7">
    <w:name w:val="Emphasis"/>
    <w:basedOn w:val="a0"/>
    <w:uiPriority w:val="20"/>
    <w:qFormat/>
    <w:rsid w:val="00C75AD3"/>
    <w:rPr>
      <w:i/>
      <w:iCs/>
    </w:rPr>
  </w:style>
  <w:style w:type="paragraph" w:styleId="a8">
    <w:name w:val="Normal (Web)"/>
    <w:basedOn w:val="a"/>
    <w:uiPriority w:val="99"/>
    <w:unhideWhenUsed/>
    <w:rsid w:val="00C75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75AD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75A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533B18"/>
    <w:pPr>
      <w:spacing w:after="0" w:line="240" w:lineRule="auto"/>
    </w:pPr>
  </w:style>
  <w:style w:type="character" w:customStyle="1" w:styleId="st">
    <w:name w:val="st"/>
    <w:basedOn w:val="a0"/>
    <w:rsid w:val="00533B18"/>
  </w:style>
  <w:style w:type="character" w:customStyle="1" w:styleId="addmd">
    <w:name w:val="addmd"/>
    <w:basedOn w:val="a0"/>
    <w:rsid w:val="00533B18"/>
  </w:style>
  <w:style w:type="paragraph" w:styleId="ab">
    <w:name w:val="Balloon Text"/>
    <w:basedOn w:val="a"/>
    <w:link w:val="ac"/>
    <w:uiPriority w:val="99"/>
    <w:semiHidden/>
    <w:unhideWhenUsed/>
    <w:rsid w:val="005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3B18"/>
    <w:rPr>
      <w:rFonts w:ascii="Tahoma" w:hAnsi="Tahoma" w:cs="Tahoma"/>
      <w:sz w:val="16"/>
      <w:szCs w:val="16"/>
    </w:rPr>
  </w:style>
  <w:style w:type="paragraph" w:styleId="ad">
    <w:name w:val="TOC Heading"/>
    <w:basedOn w:val="1"/>
    <w:next w:val="a"/>
    <w:uiPriority w:val="39"/>
    <w:semiHidden/>
    <w:unhideWhenUsed/>
    <w:qFormat/>
    <w:rsid w:val="00533B18"/>
    <w:pPr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533B18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533B18"/>
    <w:pPr>
      <w:spacing w:after="100"/>
      <w:ind w:left="220"/>
    </w:pPr>
  </w:style>
  <w:style w:type="paragraph" w:styleId="ae">
    <w:name w:val="header"/>
    <w:basedOn w:val="a"/>
    <w:link w:val="af"/>
    <w:uiPriority w:val="99"/>
    <w:semiHidden/>
    <w:unhideWhenUsed/>
    <w:rsid w:val="00BC0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C04CC"/>
  </w:style>
  <w:style w:type="paragraph" w:styleId="af0">
    <w:name w:val="footer"/>
    <w:basedOn w:val="a"/>
    <w:link w:val="af1"/>
    <w:uiPriority w:val="99"/>
    <w:unhideWhenUsed/>
    <w:rsid w:val="00BC0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C04CC"/>
  </w:style>
  <w:style w:type="paragraph" w:customStyle="1" w:styleId="Default">
    <w:name w:val="Default"/>
    <w:rsid w:val="005240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2">
    <w:name w:val="Table Grid"/>
    <w:basedOn w:val="a1"/>
    <w:uiPriority w:val="59"/>
    <w:rsid w:val="005240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normal">
    <w:name w:val="textnormal"/>
    <w:basedOn w:val="a"/>
    <w:rsid w:val="00BF1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BF19C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ministar.ru/reklama-na-televidenie" TargetMode="External"/><Relationship Id="rId26" Type="http://schemas.openxmlformats.org/officeDocument/2006/relationships/hyperlink" Target="http://www.australiancreative.com.au/news/ddb-new-zealand-prepares-steinlager-for-the-next-big-win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ostav.ru/articles/2002/04/01/rec010402/" TargetMode="External"/><Relationship Id="rId34" Type="http://schemas.openxmlformats.org/officeDocument/2006/relationships/hyperlink" Target="http://www.zenithoptimedia.com/zenith/zenithoptimedia-forecasts-3-9-growth-in-global-adspend-in-2013-rising-to-5-6-in-2015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dme.ru/kreativnyj-obzor/kreativ-v-gazetnoj-reklame-66341/" TargetMode="External"/><Relationship Id="rId25" Type="http://schemas.openxmlformats.org/officeDocument/2006/relationships/hyperlink" Target="http://www.stoppress.co.nz/news/2011/07/supreme-magazine-honours-supreme-team-with-steinlager-sponsored-collectors-edition/" TargetMode="External"/><Relationship Id="rId33" Type="http://schemas.openxmlformats.org/officeDocument/2006/relationships/hyperlink" Target="http://www.voxy.co.nz/technology/whats-app-steinlager/5/92904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ediascope.ru/taxonomy/term/288" TargetMode="External"/><Relationship Id="rId20" Type="http://schemas.openxmlformats.org/officeDocument/2006/relationships/hyperlink" Target="http://sosoon.ru/about/" TargetMode="External"/><Relationship Id="rId29" Type="http://schemas.openxmlformats.org/officeDocument/2006/relationships/hyperlink" Target="http://www.referenceforbusiness.com/management/Log-Mar/Marketing-Communicati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apnoutdoor.co.nz/Discover/Trends.aspx" TargetMode="External"/><Relationship Id="rId32" Type="http://schemas.openxmlformats.org/officeDocument/2006/relationships/hyperlink" Target="http://tangiblemedia.co.nz/advertise/nz-rugby-world-all-blacks-special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karussia.ru/knowledge/market_size" TargetMode="External"/><Relationship Id="rId23" Type="http://schemas.openxmlformats.org/officeDocument/2006/relationships/hyperlink" Target="http://www.allbusiness.com/small-business-tv-advertising/15583543-10.html" TargetMode="External"/><Relationship Id="rId28" Type="http://schemas.openxmlformats.org/officeDocument/2006/relationships/hyperlink" Target="http://www.foodnetwork.com/about-us/about-foodnetworkcom/index.html" TargetMode="External"/><Relationship Id="rId36" Type="http://schemas.openxmlformats.org/officeDocument/2006/relationships/hyperlink" Target="https://www.youtube.com/watch?v=C8bxcJZrus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sosoon.ru/cl/02/" TargetMode="External"/><Relationship Id="rId31" Type="http://schemas.openxmlformats.org/officeDocument/2006/relationships/hyperlink" Target="http://www.steinlager.com/Our-History/Awar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k.com/away.php?utf=1&amp;to=http%3A%2F%2Fgurkov.ru%2Fsem%2Forg_dev%2Fvnutr_inf_otkr.pdf" TargetMode="External"/><Relationship Id="rId22" Type="http://schemas.openxmlformats.org/officeDocument/2006/relationships/hyperlink" Target="http://www.allbusiness.com/marketing/advertising-print-advertising/2590-1.html" TargetMode="External"/><Relationship Id="rId27" Type="http://schemas.openxmlformats.org/officeDocument/2006/relationships/hyperlink" Target="http://vk.com/away.php?utf=1&amp;to=http%3A%2F%2Fwww.euromonitor.com%2Falcoholic-drinks" TargetMode="External"/><Relationship Id="rId30" Type="http://schemas.openxmlformats.org/officeDocument/2006/relationships/hyperlink" Target="http://oreilly.com/pub/a/web2/archive/what-is-web-20.html?page=3" TargetMode="External"/><Relationship Id="rId35" Type="http://schemas.openxmlformats.org/officeDocument/2006/relationships/hyperlink" Target="https://www.youtube.com/watch?v=2K9xfrkqK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012D0-2BD3-4004-B5B8-7D077BE5D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60</Pages>
  <Words>12391</Words>
  <Characters>70632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38</cp:revision>
  <dcterms:created xsi:type="dcterms:W3CDTF">2013-05-19T16:55:00Z</dcterms:created>
  <dcterms:modified xsi:type="dcterms:W3CDTF">2013-05-20T05:57:00Z</dcterms:modified>
</cp:coreProperties>
</file>