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AD" w:rsidRPr="00E27DAD" w:rsidRDefault="00E27DAD" w:rsidP="00E27DAD">
      <w:pPr>
        <w:pStyle w:val="afe"/>
        <w:spacing w:after="0" w:afterAutospacing="0"/>
        <w:jc w:val="center"/>
        <w:rPr>
          <w:color w:val="000000"/>
          <w:sz w:val="28"/>
          <w:szCs w:val="28"/>
          <w:shd w:val="clear" w:color="auto" w:fill="FFFFFF"/>
        </w:rPr>
      </w:pPr>
      <w:r w:rsidRPr="00E27DAD">
        <w:rPr>
          <w:b/>
          <w:bCs/>
          <w:color w:val="000000"/>
          <w:sz w:val="28"/>
          <w:szCs w:val="28"/>
          <w:shd w:val="clear" w:color="auto" w:fill="FFFFFF"/>
        </w:rPr>
        <w:t>Правительство Российской Федерации</w:t>
      </w:r>
    </w:p>
    <w:p w:rsidR="00E27DAD" w:rsidRPr="00E27DAD" w:rsidRDefault="00E27DAD" w:rsidP="00E27DAD">
      <w:pPr>
        <w:pStyle w:val="afe"/>
        <w:spacing w:after="0" w:afterAutospacing="0"/>
        <w:jc w:val="center"/>
        <w:rPr>
          <w:color w:val="000000"/>
          <w:sz w:val="28"/>
          <w:szCs w:val="28"/>
          <w:shd w:val="clear" w:color="auto" w:fill="FFFFFF"/>
        </w:rPr>
      </w:pPr>
      <w:r w:rsidRPr="00E27DAD">
        <w:rPr>
          <w:b/>
          <w:bCs/>
          <w:color w:val="000000"/>
          <w:sz w:val="28"/>
          <w:szCs w:val="28"/>
          <w:shd w:val="clear" w:color="auto" w:fill="FFFFFF"/>
        </w:rPr>
        <w:t>Федеральное государственное автономное образовательное учреждение</w:t>
      </w:r>
      <w:r w:rsidRPr="00E27DAD">
        <w:rPr>
          <w:color w:val="000000"/>
          <w:sz w:val="28"/>
          <w:szCs w:val="28"/>
          <w:shd w:val="clear" w:color="auto" w:fill="FFFFFF"/>
        </w:rPr>
        <w:t xml:space="preserve"> </w:t>
      </w:r>
      <w:r w:rsidRPr="00E27DAD">
        <w:rPr>
          <w:b/>
          <w:bCs/>
          <w:color w:val="000000"/>
          <w:sz w:val="28"/>
          <w:szCs w:val="28"/>
          <w:shd w:val="clear" w:color="auto" w:fill="FFFFFF"/>
        </w:rPr>
        <w:t>высшего профессионального образования</w:t>
      </w:r>
    </w:p>
    <w:p w:rsidR="00E27DAD" w:rsidRPr="00E27DAD" w:rsidRDefault="00E27DAD" w:rsidP="00E27DAD">
      <w:pPr>
        <w:pStyle w:val="afe"/>
        <w:spacing w:after="0" w:afterAutospacing="0"/>
        <w:jc w:val="center"/>
        <w:rPr>
          <w:color w:val="000000"/>
          <w:sz w:val="28"/>
          <w:szCs w:val="28"/>
          <w:shd w:val="clear" w:color="auto" w:fill="FFFFFF"/>
        </w:rPr>
      </w:pPr>
      <w:r w:rsidRPr="00E27DAD">
        <w:rPr>
          <w:b/>
          <w:bCs/>
          <w:color w:val="000000"/>
          <w:sz w:val="28"/>
          <w:szCs w:val="28"/>
          <w:shd w:val="clear" w:color="auto" w:fill="FFFFFF"/>
        </w:rPr>
        <w:t>«Национальный исследовательский университет</w:t>
      </w:r>
      <w:r w:rsidRPr="00E27DAD">
        <w:rPr>
          <w:rStyle w:val="apple-converted-space"/>
          <w:b/>
          <w:bCs/>
          <w:color w:val="000000"/>
          <w:sz w:val="28"/>
          <w:szCs w:val="28"/>
          <w:shd w:val="clear" w:color="auto" w:fill="FFFFFF"/>
        </w:rPr>
        <w:t> </w:t>
      </w:r>
      <w:r w:rsidRPr="00E27DAD">
        <w:rPr>
          <w:b/>
          <w:bCs/>
          <w:color w:val="000000"/>
          <w:sz w:val="28"/>
          <w:szCs w:val="28"/>
          <w:shd w:val="clear" w:color="auto" w:fill="FFFFFF"/>
        </w:rPr>
        <w:br/>
        <w:t>«Высшая школа экономики»</w:t>
      </w:r>
    </w:p>
    <w:p w:rsidR="00E27DAD" w:rsidRPr="00E27DAD" w:rsidRDefault="00E27DAD" w:rsidP="00E27DAD">
      <w:pPr>
        <w:pStyle w:val="western"/>
        <w:spacing w:after="0" w:afterAutospacing="0" w:line="360" w:lineRule="auto"/>
        <w:rPr>
          <w:color w:val="000000"/>
          <w:sz w:val="28"/>
          <w:szCs w:val="28"/>
          <w:shd w:val="clear" w:color="auto" w:fill="FFFFFF"/>
        </w:rPr>
      </w:pPr>
    </w:p>
    <w:p w:rsidR="00E27DAD" w:rsidRPr="00E27DAD" w:rsidRDefault="00E27DAD" w:rsidP="00E27DAD">
      <w:pPr>
        <w:pStyle w:val="6"/>
        <w:spacing w:line="360" w:lineRule="auto"/>
        <w:rPr>
          <w:rFonts w:ascii="Times New Roman" w:hAnsi="Times New Roman" w:cs="Times New Roman"/>
          <w:b w:val="0"/>
          <w:i w:val="0"/>
          <w:color w:val="000000"/>
          <w:sz w:val="28"/>
          <w:szCs w:val="28"/>
          <w:shd w:val="clear" w:color="auto" w:fill="FFFFFF"/>
          <w:lang w:val="ru-RU"/>
        </w:rPr>
      </w:pPr>
      <w:r w:rsidRPr="00E27DAD">
        <w:rPr>
          <w:rFonts w:ascii="Times New Roman" w:hAnsi="Times New Roman" w:cs="Times New Roman"/>
          <w:i w:val="0"/>
          <w:color w:val="000000"/>
          <w:sz w:val="28"/>
          <w:szCs w:val="28"/>
          <w:shd w:val="clear" w:color="auto" w:fill="FFFFFF"/>
          <w:lang w:val="ru-RU"/>
        </w:rPr>
        <w:t>Факультет</w:t>
      </w:r>
      <w:bookmarkStart w:id="0" w:name="_GoBack"/>
      <w:bookmarkEnd w:id="0"/>
      <w:r>
        <w:rPr>
          <w:rFonts w:ascii="Times New Roman" w:hAnsi="Times New Roman" w:cs="Times New Roman"/>
          <w:i w:val="0"/>
          <w:color w:val="000000"/>
          <w:sz w:val="28"/>
          <w:szCs w:val="28"/>
          <w:shd w:val="clear" w:color="auto" w:fill="FFFFFF"/>
          <w:lang w:val="ru-RU"/>
        </w:rPr>
        <w:t xml:space="preserve"> </w:t>
      </w:r>
      <w:r>
        <w:rPr>
          <w:rFonts w:ascii="Times New Roman" w:hAnsi="Times New Roman" w:cs="Times New Roman"/>
          <w:b w:val="0"/>
          <w:i w:val="0"/>
          <w:color w:val="000000"/>
          <w:sz w:val="28"/>
          <w:szCs w:val="28"/>
          <w:shd w:val="clear" w:color="auto" w:fill="FFFFFF"/>
          <w:lang w:val="ru-RU"/>
        </w:rPr>
        <w:t>Мировой экономики и мировой политики</w:t>
      </w:r>
    </w:p>
    <w:p w:rsidR="00E27DAD" w:rsidRPr="00E27DAD" w:rsidRDefault="00E27DAD" w:rsidP="00E27DAD">
      <w:pPr>
        <w:pStyle w:val="6"/>
        <w:spacing w:line="360" w:lineRule="auto"/>
        <w:rPr>
          <w:rFonts w:ascii="Times New Roman" w:hAnsi="Times New Roman" w:cs="Times New Roman"/>
          <w:i w:val="0"/>
          <w:color w:val="000000"/>
          <w:sz w:val="28"/>
          <w:szCs w:val="28"/>
          <w:shd w:val="clear" w:color="auto" w:fill="FFFFFF"/>
          <w:lang w:val="ru-RU"/>
        </w:rPr>
      </w:pPr>
      <w:r w:rsidRPr="00E27DAD">
        <w:rPr>
          <w:rFonts w:ascii="Times New Roman" w:hAnsi="Times New Roman" w:cs="Times New Roman"/>
          <w:bCs w:val="0"/>
          <w:i w:val="0"/>
          <w:color w:val="000000"/>
          <w:sz w:val="28"/>
          <w:szCs w:val="28"/>
          <w:shd w:val="clear" w:color="auto" w:fill="FFFFFF"/>
          <w:lang w:val="ru-RU"/>
        </w:rPr>
        <w:t xml:space="preserve">Отделение </w:t>
      </w:r>
      <w:r>
        <w:rPr>
          <w:rFonts w:ascii="Times New Roman" w:hAnsi="Times New Roman" w:cs="Times New Roman"/>
          <w:bCs w:val="0"/>
          <w:i w:val="0"/>
          <w:color w:val="000000"/>
          <w:sz w:val="28"/>
          <w:szCs w:val="28"/>
          <w:shd w:val="clear" w:color="auto" w:fill="FFFFFF"/>
          <w:lang w:val="ru-RU"/>
        </w:rPr>
        <w:t xml:space="preserve"> </w:t>
      </w:r>
      <w:r w:rsidRPr="00E27DAD">
        <w:rPr>
          <w:rFonts w:ascii="Times New Roman" w:hAnsi="Times New Roman" w:cs="Times New Roman"/>
          <w:b w:val="0"/>
          <w:bCs w:val="0"/>
          <w:i w:val="0"/>
          <w:color w:val="000000"/>
          <w:sz w:val="28"/>
          <w:szCs w:val="28"/>
          <w:shd w:val="clear" w:color="auto" w:fill="FFFFFF"/>
          <w:lang w:val="ru-RU"/>
        </w:rPr>
        <w:t>Международны</w:t>
      </w:r>
      <w:r>
        <w:rPr>
          <w:rFonts w:ascii="Times New Roman" w:hAnsi="Times New Roman" w:cs="Times New Roman"/>
          <w:b w:val="0"/>
          <w:bCs w:val="0"/>
          <w:i w:val="0"/>
          <w:color w:val="000000"/>
          <w:sz w:val="28"/>
          <w:szCs w:val="28"/>
          <w:shd w:val="clear" w:color="auto" w:fill="FFFFFF"/>
          <w:lang w:val="ru-RU"/>
        </w:rPr>
        <w:t>х</w:t>
      </w:r>
      <w:r w:rsidRPr="00E27DAD">
        <w:rPr>
          <w:rFonts w:ascii="Times New Roman" w:hAnsi="Times New Roman" w:cs="Times New Roman"/>
          <w:b w:val="0"/>
          <w:bCs w:val="0"/>
          <w:i w:val="0"/>
          <w:color w:val="000000"/>
          <w:sz w:val="28"/>
          <w:szCs w:val="28"/>
          <w:shd w:val="clear" w:color="auto" w:fill="FFFFFF"/>
          <w:lang w:val="ru-RU"/>
        </w:rPr>
        <w:t xml:space="preserve"> отношени</w:t>
      </w:r>
      <w:r>
        <w:rPr>
          <w:rFonts w:ascii="Times New Roman" w:hAnsi="Times New Roman" w:cs="Times New Roman"/>
          <w:b w:val="0"/>
          <w:bCs w:val="0"/>
          <w:i w:val="0"/>
          <w:color w:val="000000"/>
          <w:sz w:val="28"/>
          <w:szCs w:val="28"/>
          <w:shd w:val="clear" w:color="auto" w:fill="FFFFFF"/>
          <w:lang w:val="ru-RU"/>
        </w:rPr>
        <w:t>й</w:t>
      </w:r>
    </w:p>
    <w:p w:rsidR="00E27DAD" w:rsidRPr="00E27DAD" w:rsidRDefault="00E27DAD" w:rsidP="00E27DAD">
      <w:pPr>
        <w:pStyle w:val="6"/>
        <w:spacing w:line="360" w:lineRule="auto"/>
        <w:rPr>
          <w:rFonts w:ascii="Times New Roman" w:hAnsi="Times New Roman" w:cs="Times New Roman"/>
          <w:b w:val="0"/>
          <w:color w:val="000000"/>
          <w:sz w:val="28"/>
          <w:szCs w:val="28"/>
          <w:shd w:val="clear" w:color="auto" w:fill="FFFFFF"/>
          <w:lang w:val="ru-RU"/>
        </w:rPr>
      </w:pPr>
      <w:r w:rsidRPr="00E27DAD">
        <w:rPr>
          <w:rFonts w:ascii="Times New Roman" w:hAnsi="Times New Roman" w:cs="Times New Roman"/>
          <w:i w:val="0"/>
          <w:color w:val="000000"/>
          <w:sz w:val="28"/>
          <w:szCs w:val="28"/>
          <w:shd w:val="clear" w:color="auto" w:fill="FFFFFF"/>
          <w:lang w:val="ru-RU"/>
        </w:rPr>
        <w:t>Кафедра</w:t>
      </w:r>
      <w:r>
        <w:rPr>
          <w:rFonts w:ascii="Times New Roman" w:hAnsi="Times New Roman" w:cs="Times New Roman"/>
          <w:i w:val="0"/>
          <w:color w:val="000000"/>
          <w:sz w:val="28"/>
          <w:szCs w:val="28"/>
          <w:shd w:val="clear" w:color="auto" w:fill="FFFFFF"/>
          <w:lang w:val="ru-RU"/>
        </w:rPr>
        <w:t xml:space="preserve"> </w:t>
      </w:r>
      <w:r>
        <w:rPr>
          <w:rFonts w:ascii="Times New Roman" w:hAnsi="Times New Roman" w:cs="Times New Roman"/>
          <w:b w:val="0"/>
          <w:i w:val="0"/>
          <w:color w:val="000000"/>
          <w:sz w:val="28"/>
          <w:szCs w:val="28"/>
          <w:shd w:val="clear" w:color="auto" w:fill="FFFFFF"/>
          <w:lang w:val="ru-RU"/>
        </w:rPr>
        <w:t>Мировой экономики</w:t>
      </w:r>
    </w:p>
    <w:p w:rsidR="00E27DAD" w:rsidRDefault="00E27DAD" w:rsidP="00E27DAD">
      <w:pPr>
        <w:pStyle w:val="western"/>
        <w:spacing w:after="0" w:afterAutospacing="0"/>
        <w:rPr>
          <w:color w:val="000000"/>
          <w:sz w:val="28"/>
          <w:szCs w:val="28"/>
          <w:shd w:val="clear" w:color="auto" w:fill="FFFFFF"/>
        </w:rPr>
      </w:pPr>
    </w:p>
    <w:p w:rsidR="00E27DAD" w:rsidRPr="00E27DAD" w:rsidRDefault="00E27DAD" w:rsidP="00E27DAD">
      <w:pPr>
        <w:pStyle w:val="western"/>
        <w:spacing w:after="0" w:afterAutospacing="0"/>
        <w:rPr>
          <w:color w:val="000000"/>
          <w:sz w:val="28"/>
          <w:szCs w:val="28"/>
          <w:shd w:val="clear" w:color="auto" w:fill="FFFFFF"/>
        </w:rPr>
      </w:pPr>
    </w:p>
    <w:p w:rsidR="00E27DAD" w:rsidRPr="00E27DAD" w:rsidRDefault="00E27DAD" w:rsidP="00E27DAD">
      <w:pPr>
        <w:pStyle w:val="6"/>
        <w:jc w:val="center"/>
        <w:rPr>
          <w:rFonts w:ascii="Times New Roman" w:hAnsi="Times New Roman" w:cs="Times New Roman"/>
          <w:color w:val="000000"/>
          <w:sz w:val="28"/>
          <w:szCs w:val="28"/>
          <w:shd w:val="clear" w:color="auto" w:fill="FFFFFF"/>
          <w:lang w:val="ru-RU"/>
        </w:rPr>
      </w:pPr>
      <w:r w:rsidRPr="00E27DAD">
        <w:rPr>
          <w:rFonts w:ascii="Times New Roman" w:hAnsi="Times New Roman" w:cs="Times New Roman"/>
          <w:color w:val="000000"/>
          <w:sz w:val="28"/>
          <w:szCs w:val="28"/>
          <w:shd w:val="clear" w:color="auto" w:fill="FFFFFF"/>
          <w:lang w:val="ru-RU"/>
        </w:rPr>
        <w:t>ВЫПУСКНАЯ</w:t>
      </w:r>
      <w:r w:rsidRPr="00E27DAD">
        <w:rPr>
          <w:rStyle w:val="apple-converted-space"/>
          <w:rFonts w:ascii="Times New Roman" w:hAnsi="Times New Roman" w:cs="Times New Roman"/>
          <w:b w:val="0"/>
          <w:bCs w:val="0"/>
          <w:color w:val="000000"/>
          <w:sz w:val="28"/>
          <w:szCs w:val="28"/>
          <w:shd w:val="clear" w:color="auto" w:fill="FFFFFF"/>
        </w:rPr>
        <w:t> </w:t>
      </w:r>
      <w:r w:rsidRPr="00E27DAD">
        <w:rPr>
          <w:rFonts w:ascii="Times New Roman" w:hAnsi="Times New Roman" w:cs="Times New Roman"/>
          <w:color w:val="000000"/>
          <w:sz w:val="28"/>
          <w:szCs w:val="28"/>
          <w:shd w:val="clear" w:color="auto" w:fill="FFFFFF"/>
          <w:lang w:val="ru-RU"/>
        </w:rPr>
        <w:t>КВАЛИФИКАЦИОННАЯ РАБОТА</w:t>
      </w:r>
    </w:p>
    <w:p w:rsidR="00E27DAD" w:rsidRPr="00E27DAD" w:rsidRDefault="00E27DAD" w:rsidP="00E27DAD">
      <w:pPr>
        <w:pStyle w:val="western"/>
        <w:spacing w:after="0" w:afterAutospacing="0"/>
        <w:jc w:val="center"/>
        <w:rPr>
          <w:color w:val="000000"/>
          <w:sz w:val="28"/>
          <w:szCs w:val="28"/>
          <w:shd w:val="clear" w:color="auto" w:fill="FFFFFF"/>
        </w:rPr>
      </w:pPr>
    </w:p>
    <w:p w:rsidR="00E27DAD" w:rsidRPr="00E27DAD" w:rsidRDefault="00E27DAD" w:rsidP="00E27DAD">
      <w:pPr>
        <w:pStyle w:val="western"/>
        <w:spacing w:after="0" w:afterAutospacing="0"/>
        <w:rPr>
          <w:color w:val="000000"/>
          <w:sz w:val="28"/>
          <w:szCs w:val="28"/>
          <w:shd w:val="clear" w:color="auto" w:fill="FFFFFF"/>
        </w:rPr>
      </w:pPr>
    </w:p>
    <w:p w:rsidR="00E27DAD" w:rsidRPr="00E27DAD" w:rsidRDefault="00E27DAD" w:rsidP="00E27DAD">
      <w:pPr>
        <w:pStyle w:val="afe"/>
        <w:spacing w:before="29" w:beforeAutospacing="0" w:after="0" w:afterAutospacing="0" w:line="360" w:lineRule="auto"/>
        <w:ind w:right="274"/>
        <w:jc w:val="center"/>
        <w:rPr>
          <w:color w:val="000000"/>
          <w:sz w:val="28"/>
          <w:szCs w:val="28"/>
          <w:shd w:val="clear" w:color="auto" w:fill="FFFFFF"/>
        </w:rPr>
      </w:pPr>
      <w:r w:rsidRPr="00E27DAD">
        <w:rPr>
          <w:color w:val="000000"/>
          <w:sz w:val="28"/>
          <w:szCs w:val="28"/>
          <w:shd w:val="clear" w:color="auto" w:fill="FFFFFF"/>
        </w:rPr>
        <w:t>На тему</w:t>
      </w:r>
      <w:r>
        <w:rPr>
          <w:color w:val="000000"/>
          <w:sz w:val="28"/>
          <w:szCs w:val="28"/>
          <w:shd w:val="clear" w:color="auto" w:fill="FFFFFF"/>
        </w:rPr>
        <w:t xml:space="preserve"> «Проблема сведения лесов в контексте международного климатического регулирования»</w:t>
      </w:r>
    </w:p>
    <w:p w:rsidR="00E27DAD" w:rsidRPr="00E27DAD" w:rsidRDefault="00E27DAD" w:rsidP="00E27DAD">
      <w:pPr>
        <w:pStyle w:val="western"/>
        <w:spacing w:before="29" w:beforeAutospacing="0" w:after="0" w:afterAutospacing="0"/>
        <w:rPr>
          <w:color w:val="000000"/>
          <w:sz w:val="28"/>
          <w:szCs w:val="28"/>
          <w:shd w:val="clear" w:color="auto" w:fill="FFFFFF"/>
        </w:rPr>
      </w:pPr>
    </w:p>
    <w:p w:rsidR="00E27DAD" w:rsidRPr="00E27DAD" w:rsidRDefault="00E27DAD" w:rsidP="00E27DAD">
      <w:pPr>
        <w:pStyle w:val="western"/>
        <w:spacing w:before="29" w:beforeAutospacing="0" w:after="0" w:afterAutospacing="0"/>
        <w:rPr>
          <w:color w:val="000000"/>
          <w:sz w:val="28"/>
          <w:szCs w:val="28"/>
          <w:shd w:val="clear" w:color="auto" w:fill="FFFFFF"/>
        </w:rPr>
      </w:pPr>
    </w:p>
    <w:p w:rsidR="00E27DAD" w:rsidRPr="00E27DAD" w:rsidRDefault="00E27DAD" w:rsidP="00E27DAD">
      <w:pPr>
        <w:pStyle w:val="western"/>
        <w:spacing w:before="29" w:beforeAutospacing="0" w:after="0" w:afterAutospacing="0"/>
        <w:rPr>
          <w:color w:val="000000"/>
          <w:sz w:val="28"/>
          <w:szCs w:val="28"/>
          <w:shd w:val="clear" w:color="auto" w:fill="FFFFFF"/>
        </w:rPr>
      </w:pPr>
    </w:p>
    <w:p w:rsidR="00E27DAD" w:rsidRPr="00E27DAD" w:rsidRDefault="00E27DAD" w:rsidP="00E27DAD">
      <w:pPr>
        <w:pStyle w:val="western"/>
        <w:spacing w:before="29" w:beforeAutospacing="0" w:after="0" w:afterAutospacing="0"/>
        <w:ind w:left="6307"/>
        <w:rPr>
          <w:color w:val="000000"/>
          <w:sz w:val="28"/>
          <w:szCs w:val="28"/>
          <w:shd w:val="clear" w:color="auto" w:fill="FFFFFF"/>
        </w:rPr>
      </w:pPr>
    </w:p>
    <w:p w:rsidR="00E27DAD" w:rsidRDefault="00E27DAD" w:rsidP="00E27DAD">
      <w:pPr>
        <w:pStyle w:val="western"/>
        <w:spacing w:after="0" w:afterAutospacing="0"/>
        <w:ind w:left="4954" w:right="821"/>
        <w:rPr>
          <w:color w:val="000000"/>
          <w:sz w:val="28"/>
          <w:szCs w:val="28"/>
          <w:shd w:val="clear" w:color="auto" w:fill="FFFFFF"/>
        </w:rPr>
      </w:pPr>
      <w:r w:rsidRPr="00E27DAD">
        <w:rPr>
          <w:color w:val="000000"/>
          <w:sz w:val="28"/>
          <w:szCs w:val="28"/>
          <w:shd w:val="clear" w:color="auto" w:fill="FFFFFF"/>
        </w:rPr>
        <w:t>Студент группы №</w:t>
      </w:r>
      <w:r>
        <w:rPr>
          <w:color w:val="000000"/>
          <w:sz w:val="28"/>
          <w:szCs w:val="28"/>
          <w:shd w:val="clear" w:color="auto" w:fill="FFFFFF"/>
        </w:rPr>
        <w:t>468</w:t>
      </w:r>
    </w:p>
    <w:p w:rsidR="00E27DAD" w:rsidRPr="00E27DAD" w:rsidRDefault="00E27DAD" w:rsidP="00E27DAD">
      <w:pPr>
        <w:pStyle w:val="western"/>
        <w:spacing w:after="0" w:afterAutospacing="0"/>
        <w:ind w:left="4954" w:right="821"/>
        <w:rPr>
          <w:color w:val="000000"/>
          <w:sz w:val="28"/>
          <w:szCs w:val="28"/>
          <w:shd w:val="clear" w:color="auto" w:fill="FFFFFF"/>
        </w:rPr>
      </w:pPr>
      <w:r>
        <w:rPr>
          <w:color w:val="000000"/>
          <w:sz w:val="28"/>
          <w:szCs w:val="28"/>
          <w:shd w:val="clear" w:color="auto" w:fill="FFFFFF"/>
        </w:rPr>
        <w:t>Шуваева Д.В.</w:t>
      </w:r>
    </w:p>
    <w:p w:rsidR="00E27DAD" w:rsidRPr="00E27DAD" w:rsidRDefault="00E27DAD" w:rsidP="00E27DAD">
      <w:pPr>
        <w:pStyle w:val="western"/>
        <w:spacing w:after="0" w:afterAutospacing="0"/>
        <w:ind w:left="4954" w:right="821"/>
        <w:rPr>
          <w:color w:val="000000"/>
          <w:sz w:val="28"/>
          <w:szCs w:val="28"/>
          <w:shd w:val="clear" w:color="auto" w:fill="FFFFFF"/>
        </w:rPr>
      </w:pPr>
    </w:p>
    <w:p w:rsidR="00A026CB" w:rsidRDefault="00E27DAD" w:rsidP="00A026CB">
      <w:pPr>
        <w:pStyle w:val="western"/>
        <w:spacing w:after="0" w:afterAutospacing="0"/>
        <w:ind w:left="4954" w:right="821"/>
        <w:rPr>
          <w:color w:val="000000"/>
          <w:sz w:val="28"/>
          <w:szCs w:val="28"/>
          <w:shd w:val="clear" w:color="auto" w:fill="FFFFFF"/>
        </w:rPr>
      </w:pPr>
      <w:r w:rsidRPr="00E27DAD">
        <w:rPr>
          <w:color w:val="000000"/>
          <w:sz w:val="28"/>
          <w:szCs w:val="28"/>
          <w:shd w:val="clear" w:color="auto" w:fill="FFFFFF"/>
        </w:rPr>
        <w:t>Руководитель ВКР</w:t>
      </w:r>
      <w:r w:rsidR="00A026CB">
        <w:rPr>
          <w:color w:val="000000"/>
          <w:sz w:val="28"/>
          <w:szCs w:val="28"/>
          <w:shd w:val="clear" w:color="auto" w:fill="FFFFFF"/>
        </w:rPr>
        <w:t xml:space="preserve"> </w:t>
      </w:r>
    </w:p>
    <w:p w:rsidR="00E27DAD" w:rsidRPr="00E27DAD" w:rsidRDefault="00E27DAD" w:rsidP="00E27DAD">
      <w:pPr>
        <w:pStyle w:val="western"/>
        <w:spacing w:after="0" w:afterAutospacing="0"/>
        <w:ind w:left="4954" w:right="821"/>
        <w:rPr>
          <w:color w:val="000000"/>
          <w:sz w:val="28"/>
          <w:szCs w:val="28"/>
          <w:shd w:val="clear" w:color="auto" w:fill="FFFFFF"/>
        </w:rPr>
      </w:pPr>
      <w:r>
        <w:rPr>
          <w:color w:val="000000"/>
          <w:sz w:val="28"/>
          <w:szCs w:val="28"/>
          <w:shd w:val="clear" w:color="auto" w:fill="FFFFFF"/>
        </w:rPr>
        <w:t>Макаров И.А.</w:t>
      </w:r>
    </w:p>
    <w:p w:rsidR="00E27DAD" w:rsidRDefault="00E27DAD" w:rsidP="00E27DAD">
      <w:pPr>
        <w:pStyle w:val="western"/>
        <w:spacing w:after="0" w:afterAutospacing="0"/>
        <w:rPr>
          <w:color w:val="000000"/>
          <w:sz w:val="28"/>
          <w:szCs w:val="28"/>
          <w:shd w:val="clear" w:color="auto" w:fill="FFFFFF"/>
        </w:rPr>
      </w:pPr>
    </w:p>
    <w:p w:rsidR="00E27DAD" w:rsidRDefault="00E27DAD" w:rsidP="00E27DAD">
      <w:pPr>
        <w:pStyle w:val="western"/>
        <w:spacing w:after="0" w:afterAutospacing="0"/>
        <w:rPr>
          <w:color w:val="000000"/>
          <w:sz w:val="28"/>
          <w:szCs w:val="28"/>
          <w:shd w:val="clear" w:color="auto" w:fill="FFFFFF"/>
        </w:rPr>
      </w:pPr>
    </w:p>
    <w:p w:rsidR="00E27DAD" w:rsidRPr="00E27DAD" w:rsidRDefault="00E27DAD" w:rsidP="00E27DAD">
      <w:pPr>
        <w:pStyle w:val="western"/>
        <w:spacing w:after="0" w:afterAutospacing="0"/>
        <w:jc w:val="center"/>
        <w:rPr>
          <w:color w:val="000000"/>
          <w:sz w:val="28"/>
          <w:szCs w:val="28"/>
          <w:shd w:val="clear" w:color="auto" w:fill="FFFFFF"/>
        </w:rPr>
      </w:pPr>
      <w:r w:rsidRPr="00E27DAD">
        <w:rPr>
          <w:color w:val="000000"/>
          <w:sz w:val="28"/>
          <w:szCs w:val="28"/>
          <w:shd w:val="clear" w:color="auto" w:fill="FFFFFF"/>
        </w:rPr>
        <w:t>Москва, 2013</w:t>
      </w:r>
    </w:p>
    <w:sdt>
      <w:sdtPr>
        <w:rPr>
          <w:rFonts w:ascii="Times New Roman" w:eastAsiaTheme="minorEastAsia" w:hAnsi="Times New Roman" w:cs="Times New Roman"/>
          <w:b w:val="0"/>
          <w:bCs w:val="0"/>
          <w:sz w:val="22"/>
          <w:szCs w:val="22"/>
        </w:rPr>
        <w:id w:val="54021700"/>
        <w:docPartObj>
          <w:docPartGallery w:val="Table of Contents"/>
          <w:docPartUnique/>
        </w:docPartObj>
      </w:sdtPr>
      <w:sdtEndPr>
        <w:rPr>
          <w:lang w:val="ru-RU"/>
        </w:rPr>
      </w:sdtEndPr>
      <w:sdtContent>
        <w:p w:rsidR="001132E3" w:rsidRPr="005C072D" w:rsidRDefault="001132E3" w:rsidP="005C072D">
          <w:pPr>
            <w:pStyle w:val="af"/>
            <w:spacing w:line="360" w:lineRule="auto"/>
            <w:rPr>
              <w:rFonts w:ascii="Times New Roman" w:hAnsi="Times New Roman" w:cs="Times New Roman"/>
            </w:rPr>
          </w:pPr>
          <w:proofErr w:type="spellStart"/>
          <w:r w:rsidRPr="005C072D">
            <w:rPr>
              <w:rFonts w:ascii="Times New Roman" w:hAnsi="Times New Roman" w:cs="Times New Roman"/>
            </w:rPr>
            <w:t>Оглавление</w:t>
          </w:r>
          <w:proofErr w:type="spellEnd"/>
        </w:p>
        <w:p w:rsidR="005C072D" w:rsidRPr="005C072D" w:rsidRDefault="001E4641" w:rsidP="005C072D">
          <w:pPr>
            <w:pStyle w:val="11"/>
            <w:tabs>
              <w:tab w:val="right" w:pos="9345"/>
            </w:tabs>
            <w:spacing w:line="360" w:lineRule="auto"/>
            <w:rPr>
              <w:b w:val="0"/>
              <w:bCs w:val="0"/>
              <w:noProof/>
              <w:sz w:val="28"/>
              <w:szCs w:val="28"/>
              <w:lang w:val="ru-RU" w:eastAsia="ru-RU" w:bidi="ar-SA"/>
            </w:rPr>
          </w:pPr>
          <w:r w:rsidRPr="005C072D">
            <w:rPr>
              <w:rFonts w:ascii="Times New Roman" w:hAnsi="Times New Roman" w:cs="Times New Roman"/>
              <w:sz w:val="28"/>
              <w:szCs w:val="28"/>
              <w:lang w:val="ru-RU"/>
            </w:rPr>
            <w:fldChar w:fldCharType="begin"/>
          </w:r>
          <w:r w:rsidR="001132E3" w:rsidRPr="005C072D">
            <w:rPr>
              <w:rFonts w:ascii="Times New Roman" w:hAnsi="Times New Roman" w:cs="Times New Roman"/>
              <w:sz w:val="28"/>
              <w:szCs w:val="28"/>
              <w:lang w:val="ru-RU"/>
            </w:rPr>
            <w:instrText xml:space="preserve"> TOC \o "1-3" \h \z \u </w:instrText>
          </w:r>
          <w:r w:rsidRPr="005C072D">
            <w:rPr>
              <w:rFonts w:ascii="Times New Roman" w:hAnsi="Times New Roman" w:cs="Times New Roman"/>
              <w:sz w:val="28"/>
              <w:szCs w:val="28"/>
              <w:lang w:val="ru-RU"/>
            </w:rPr>
            <w:fldChar w:fldCharType="separate"/>
          </w:r>
          <w:hyperlink w:anchor="_Toc356840386" w:history="1">
            <w:r w:rsidR="005C072D" w:rsidRPr="005C072D">
              <w:rPr>
                <w:rStyle w:val="a6"/>
                <w:rFonts w:ascii="Times New Roman" w:hAnsi="Times New Roman" w:cs="Times New Roman"/>
                <w:noProof/>
                <w:sz w:val="28"/>
                <w:szCs w:val="28"/>
                <w:lang w:val="ru-RU"/>
              </w:rPr>
              <w:t>Введение</w:t>
            </w:r>
            <w:r w:rsidR="005C072D" w:rsidRPr="005C072D">
              <w:rPr>
                <w:noProof/>
                <w:webHidden/>
                <w:sz w:val="28"/>
                <w:szCs w:val="28"/>
              </w:rPr>
              <w:tab/>
            </w:r>
            <w:r w:rsidR="005C072D" w:rsidRPr="005C072D">
              <w:rPr>
                <w:noProof/>
                <w:webHidden/>
                <w:sz w:val="28"/>
                <w:szCs w:val="28"/>
              </w:rPr>
              <w:fldChar w:fldCharType="begin"/>
            </w:r>
            <w:r w:rsidR="005C072D" w:rsidRPr="005C072D">
              <w:rPr>
                <w:noProof/>
                <w:webHidden/>
                <w:sz w:val="28"/>
                <w:szCs w:val="28"/>
              </w:rPr>
              <w:instrText xml:space="preserve"> PAGEREF _Toc356840386 \h </w:instrText>
            </w:r>
            <w:r w:rsidR="005C072D" w:rsidRPr="005C072D">
              <w:rPr>
                <w:noProof/>
                <w:webHidden/>
                <w:sz w:val="28"/>
                <w:szCs w:val="28"/>
              </w:rPr>
            </w:r>
            <w:r w:rsidR="005C072D" w:rsidRPr="005C072D">
              <w:rPr>
                <w:noProof/>
                <w:webHidden/>
                <w:sz w:val="28"/>
                <w:szCs w:val="28"/>
              </w:rPr>
              <w:fldChar w:fldCharType="separate"/>
            </w:r>
            <w:r w:rsidR="005C072D" w:rsidRPr="005C072D">
              <w:rPr>
                <w:noProof/>
                <w:webHidden/>
                <w:sz w:val="28"/>
                <w:szCs w:val="28"/>
              </w:rPr>
              <w:t>3</w:t>
            </w:r>
            <w:r w:rsidR="005C072D" w:rsidRPr="005C072D">
              <w:rPr>
                <w:noProof/>
                <w:webHidden/>
                <w:sz w:val="28"/>
                <w:szCs w:val="28"/>
              </w:rPr>
              <w:fldChar w:fldCharType="end"/>
            </w:r>
          </w:hyperlink>
        </w:p>
        <w:p w:rsidR="005C072D" w:rsidRPr="005C072D" w:rsidRDefault="005C072D" w:rsidP="005C072D">
          <w:pPr>
            <w:pStyle w:val="11"/>
            <w:tabs>
              <w:tab w:val="right" w:pos="9345"/>
            </w:tabs>
            <w:spacing w:line="360" w:lineRule="auto"/>
            <w:rPr>
              <w:b w:val="0"/>
              <w:bCs w:val="0"/>
              <w:noProof/>
              <w:sz w:val="28"/>
              <w:szCs w:val="28"/>
              <w:lang w:val="ru-RU" w:eastAsia="ru-RU" w:bidi="ar-SA"/>
            </w:rPr>
          </w:pPr>
          <w:hyperlink w:anchor="_Toc356840387" w:history="1">
            <w:r w:rsidRPr="005C072D">
              <w:rPr>
                <w:rStyle w:val="a6"/>
                <w:rFonts w:ascii="Times New Roman" w:hAnsi="Times New Roman" w:cs="Times New Roman"/>
                <w:noProof/>
                <w:sz w:val="28"/>
                <w:szCs w:val="28"/>
                <w:lang w:val="ru-RU"/>
              </w:rPr>
              <w:t>1.Современное состояние проблемы сведения лесов в мире</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_Toc356840387 \h </w:instrText>
            </w:r>
            <w:r w:rsidRPr="005C072D">
              <w:rPr>
                <w:noProof/>
                <w:webHidden/>
                <w:sz w:val="28"/>
                <w:szCs w:val="28"/>
              </w:rPr>
            </w:r>
            <w:r w:rsidRPr="005C072D">
              <w:rPr>
                <w:noProof/>
                <w:webHidden/>
                <w:sz w:val="28"/>
                <w:szCs w:val="28"/>
              </w:rPr>
              <w:fldChar w:fldCharType="separate"/>
            </w:r>
            <w:r w:rsidRPr="005C072D">
              <w:rPr>
                <w:noProof/>
                <w:webHidden/>
                <w:sz w:val="28"/>
                <w:szCs w:val="28"/>
              </w:rPr>
              <w:t>6</w:t>
            </w:r>
            <w:r w:rsidRPr="005C072D">
              <w:rPr>
                <w:noProof/>
                <w:webHidden/>
                <w:sz w:val="28"/>
                <w:szCs w:val="28"/>
              </w:rPr>
              <w:fldChar w:fldCharType="end"/>
            </w:r>
          </w:hyperlink>
        </w:p>
        <w:p w:rsidR="005C072D" w:rsidRPr="005C072D" w:rsidRDefault="005C072D" w:rsidP="005C072D">
          <w:pPr>
            <w:pStyle w:val="21"/>
            <w:tabs>
              <w:tab w:val="right" w:pos="9345"/>
            </w:tabs>
            <w:spacing w:line="360" w:lineRule="auto"/>
            <w:rPr>
              <w:i w:val="0"/>
              <w:iCs w:val="0"/>
              <w:noProof/>
              <w:sz w:val="28"/>
              <w:szCs w:val="28"/>
              <w:lang w:val="ru-RU" w:eastAsia="ru-RU" w:bidi="ar-SA"/>
            </w:rPr>
          </w:pPr>
          <w:hyperlink w:anchor="_Toc356840388" w:history="1">
            <w:r w:rsidRPr="005C072D">
              <w:rPr>
                <w:rStyle w:val="a6"/>
                <w:rFonts w:ascii="Times New Roman" w:hAnsi="Times New Roman" w:cs="Times New Roman"/>
                <w:noProof/>
                <w:sz w:val="28"/>
                <w:szCs w:val="28"/>
                <w:lang w:val="ru-RU"/>
              </w:rPr>
              <w:t>1.1. Масштабы и география обезлесения</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_Toc356840388 \h </w:instrText>
            </w:r>
            <w:r w:rsidRPr="005C072D">
              <w:rPr>
                <w:noProof/>
                <w:webHidden/>
                <w:sz w:val="28"/>
                <w:szCs w:val="28"/>
              </w:rPr>
            </w:r>
            <w:r w:rsidRPr="005C072D">
              <w:rPr>
                <w:noProof/>
                <w:webHidden/>
                <w:sz w:val="28"/>
                <w:szCs w:val="28"/>
              </w:rPr>
              <w:fldChar w:fldCharType="separate"/>
            </w:r>
            <w:r w:rsidRPr="005C072D">
              <w:rPr>
                <w:noProof/>
                <w:webHidden/>
                <w:sz w:val="28"/>
                <w:szCs w:val="28"/>
              </w:rPr>
              <w:t>6</w:t>
            </w:r>
            <w:r w:rsidRPr="005C072D">
              <w:rPr>
                <w:noProof/>
                <w:webHidden/>
                <w:sz w:val="28"/>
                <w:szCs w:val="28"/>
              </w:rPr>
              <w:fldChar w:fldCharType="end"/>
            </w:r>
          </w:hyperlink>
        </w:p>
        <w:p w:rsidR="005C072D" w:rsidRPr="005C072D" w:rsidRDefault="005C072D" w:rsidP="005C072D">
          <w:pPr>
            <w:pStyle w:val="21"/>
            <w:tabs>
              <w:tab w:val="right" w:pos="9345"/>
            </w:tabs>
            <w:spacing w:line="360" w:lineRule="auto"/>
            <w:rPr>
              <w:i w:val="0"/>
              <w:iCs w:val="0"/>
              <w:noProof/>
              <w:sz w:val="28"/>
              <w:szCs w:val="28"/>
              <w:lang w:val="ru-RU" w:eastAsia="ru-RU" w:bidi="ar-SA"/>
            </w:rPr>
          </w:pPr>
          <w:hyperlink w:anchor="_Toc356840389" w:history="1">
            <w:r w:rsidRPr="005C072D">
              <w:rPr>
                <w:rStyle w:val="a6"/>
                <w:rFonts w:ascii="Times New Roman" w:hAnsi="Times New Roman" w:cs="Times New Roman"/>
                <w:noProof/>
                <w:sz w:val="28"/>
                <w:szCs w:val="28"/>
                <w:lang w:val="ru-RU"/>
              </w:rPr>
              <w:t>1.2. Причины сведения лесов</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_Toc356840389 \h </w:instrText>
            </w:r>
            <w:r w:rsidRPr="005C072D">
              <w:rPr>
                <w:noProof/>
                <w:webHidden/>
                <w:sz w:val="28"/>
                <w:szCs w:val="28"/>
              </w:rPr>
            </w:r>
            <w:r w:rsidRPr="005C072D">
              <w:rPr>
                <w:noProof/>
                <w:webHidden/>
                <w:sz w:val="28"/>
                <w:szCs w:val="28"/>
              </w:rPr>
              <w:fldChar w:fldCharType="separate"/>
            </w:r>
            <w:r w:rsidRPr="005C072D">
              <w:rPr>
                <w:noProof/>
                <w:webHidden/>
                <w:sz w:val="28"/>
                <w:szCs w:val="28"/>
              </w:rPr>
              <w:t>9</w:t>
            </w:r>
            <w:r w:rsidRPr="005C072D">
              <w:rPr>
                <w:noProof/>
                <w:webHidden/>
                <w:sz w:val="28"/>
                <w:szCs w:val="28"/>
              </w:rPr>
              <w:fldChar w:fldCharType="end"/>
            </w:r>
          </w:hyperlink>
        </w:p>
        <w:p w:rsidR="005C072D" w:rsidRPr="005C072D" w:rsidRDefault="005C072D" w:rsidP="005C072D">
          <w:pPr>
            <w:pStyle w:val="21"/>
            <w:tabs>
              <w:tab w:val="right" w:pos="9345"/>
            </w:tabs>
            <w:spacing w:line="360" w:lineRule="auto"/>
            <w:rPr>
              <w:i w:val="0"/>
              <w:iCs w:val="0"/>
              <w:noProof/>
              <w:sz w:val="28"/>
              <w:szCs w:val="28"/>
              <w:lang w:val="ru-RU" w:eastAsia="ru-RU" w:bidi="ar-SA"/>
            </w:rPr>
          </w:pPr>
          <w:hyperlink w:anchor="_Toc356840390" w:history="1">
            <w:r w:rsidRPr="005C072D">
              <w:rPr>
                <w:rStyle w:val="a6"/>
                <w:rFonts w:ascii="Times New Roman" w:hAnsi="Times New Roman" w:cs="Times New Roman"/>
                <w:noProof/>
                <w:sz w:val="28"/>
                <w:szCs w:val="28"/>
                <w:lang w:val="ru-RU"/>
              </w:rPr>
              <w:t>1.3. Последствия обезлесения</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_Toc356840390 \h </w:instrText>
            </w:r>
            <w:r w:rsidRPr="005C072D">
              <w:rPr>
                <w:noProof/>
                <w:webHidden/>
                <w:sz w:val="28"/>
                <w:szCs w:val="28"/>
              </w:rPr>
            </w:r>
            <w:r w:rsidRPr="005C072D">
              <w:rPr>
                <w:noProof/>
                <w:webHidden/>
                <w:sz w:val="28"/>
                <w:szCs w:val="28"/>
              </w:rPr>
              <w:fldChar w:fldCharType="separate"/>
            </w:r>
            <w:r w:rsidRPr="005C072D">
              <w:rPr>
                <w:noProof/>
                <w:webHidden/>
                <w:sz w:val="28"/>
                <w:szCs w:val="28"/>
              </w:rPr>
              <w:t>16</w:t>
            </w:r>
            <w:r w:rsidRPr="005C072D">
              <w:rPr>
                <w:noProof/>
                <w:webHidden/>
                <w:sz w:val="28"/>
                <w:szCs w:val="28"/>
              </w:rPr>
              <w:fldChar w:fldCharType="end"/>
            </w:r>
          </w:hyperlink>
        </w:p>
        <w:p w:rsidR="005C072D" w:rsidRPr="005C072D" w:rsidRDefault="005C072D" w:rsidP="005C072D">
          <w:pPr>
            <w:pStyle w:val="11"/>
            <w:tabs>
              <w:tab w:val="right" w:pos="9345"/>
            </w:tabs>
            <w:spacing w:line="360" w:lineRule="auto"/>
            <w:rPr>
              <w:b w:val="0"/>
              <w:bCs w:val="0"/>
              <w:noProof/>
              <w:sz w:val="28"/>
              <w:szCs w:val="28"/>
              <w:lang w:val="ru-RU" w:eastAsia="ru-RU" w:bidi="ar-SA"/>
            </w:rPr>
          </w:pPr>
          <w:hyperlink w:anchor="_Toc356840391" w:history="1">
            <w:r w:rsidRPr="005C072D">
              <w:rPr>
                <w:rStyle w:val="a6"/>
                <w:rFonts w:ascii="Times New Roman" w:hAnsi="Times New Roman" w:cs="Times New Roman"/>
                <w:noProof/>
                <w:sz w:val="28"/>
                <w:szCs w:val="28"/>
                <w:lang w:val="ru-RU"/>
              </w:rPr>
              <w:t>2.Роль лесов в системе международного климатического регулирования</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_Toc356840391 \h </w:instrText>
            </w:r>
            <w:r w:rsidRPr="005C072D">
              <w:rPr>
                <w:noProof/>
                <w:webHidden/>
                <w:sz w:val="28"/>
                <w:szCs w:val="28"/>
              </w:rPr>
            </w:r>
            <w:r w:rsidRPr="005C072D">
              <w:rPr>
                <w:noProof/>
                <w:webHidden/>
                <w:sz w:val="28"/>
                <w:szCs w:val="28"/>
              </w:rPr>
              <w:fldChar w:fldCharType="separate"/>
            </w:r>
            <w:r w:rsidRPr="005C072D">
              <w:rPr>
                <w:noProof/>
                <w:webHidden/>
                <w:sz w:val="28"/>
                <w:szCs w:val="28"/>
              </w:rPr>
              <w:t>19</w:t>
            </w:r>
            <w:r w:rsidRPr="005C072D">
              <w:rPr>
                <w:noProof/>
                <w:webHidden/>
                <w:sz w:val="28"/>
                <w:szCs w:val="28"/>
              </w:rPr>
              <w:fldChar w:fldCharType="end"/>
            </w:r>
          </w:hyperlink>
        </w:p>
        <w:p w:rsidR="005C072D" w:rsidRPr="005C072D" w:rsidRDefault="005C072D" w:rsidP="005C072D">
          <w:pPr>
            <w:pStyle w:val="21"/>
            <w:tabs>
              <w:tab w:val="right" w:pos="9345"/>
            </w:tabs>
            <w:spacing w:line="360" w:lineRule="auto"/>
            <w:rPr>
              <w:i w:val="0"/>
              <w:iCs w:val="0"/>
              <w:noProof/>
              <w:sz w:val="28"/>
              <w:szCs w:val="28"/>
              <w:lang w:val="ru-RU" w:eastAsia="ru-RU" w:bidi="ar-SA"/>
            </w:rPr>
          </w:pPr>
          <w:hyperlink w:anchor="_Toc356840392" w:history="1">
            <w:r w:rsidRPr="005C072D">
              <w:rPr>
                <w:rStyle w:val="a6"/>
                <w:rFonts w:ascii="Times New Roman" w:hAnsi="Times New Roman" w:cs="Times New Roman"/>
                <w:noProof/>
                <w:sz w:val="28"/>
                <w:szCs w:val="28"/>
                <w:lang w:val="ru-RU"/>
              </w:rPr>
              <w:t>2.1. Сведение лесов в контексте Киотского протокола</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_Toc356840392 \h </w:instrText>
            </w:r>
            <w:r w:rsidRPr="005C072D">
              <w:rPr>
                <w:noProof/>
                <w:webHidden/>
                <w:sz w:val="28"/>
                <w:szCs w:val="28"/>
              </w:rPr>
            </w:r>
            <w:r w:rsidRPr="005C072D">
              <w:rPr>
                <w:noProof/>
                <w:webHidden/>
                <w:sz w:val="28"/>
                <w:szCs w:val="28"/>
              </w:rPr>
              <w:fldChar w:fldCharType="separate"/>
            </w:r>
            <w:r w:rsidRPr="005C072D">
              <w:rPr>
                <w:noProof/>
                <w:webHidden/>
                <w:sz w:val="28"/>
                <w:szCs w:val="28"/>
              </w:rPr>
              <w:t>19</w:t>
            </w:r>
            <w:r w:rsidRPr="005C072D">
              <w:rPr>
                <w:noProof/>
                <w:webHidden/>
                <w:sz w:val="28"/>
                <w:szCs w:val="28"/>
              </w:rPr>
              <w:fldChar w:fldCharType="end"/>
            </w:r>
          </w:hyperlink>
        </w:p>
        <w:p w:rsidR="005C072D" w:rsidRPr="005C072D" w:rsidRDefault="005C072D" w:rsidP="005C072D">
          <w:pPr>
            <w:pStyle w:val="31"/>
            <w:tabs>
              <w:tab w:val="right" w:pos="9345"/>
            </w:tabs>
            <w:spacing w:line="360" w:lineRule="auto"/>
            <w:rPr>
              <w:noProof/>
              <w:sz w:val="28"/>
              <w:szCs w:val="28"/>
              <w:lang w:val="ru-RU" w:eastAsia="ru-RU" w:bidi="ar-SA"/>
            </w:rPr>
          </w:pPr>
          <w:hyperlink w:anchor="_Toc356840393" w:history="1">
            <w:r w:rsidRPr="005C072D">
              <w:rPr>
                <w:rStyle w:val="a6"/>
                <w:rFonts w:ascii="Times New Roman" w:hAnsi="Times New Roman" w:cs="Times New Roman"/>
                <w:i/>
                <w:noProof/>
                <w:sz w:val="28"/>
                <w:szCs w:val="28"/>
                <w:lang w:val="ru-RU"/>
              </w:rPr>
              <w:t>2.1.1. Место лесного хозяйства в Киотском протоколе</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_Toc356840393 \h </w:instrText>
            </w:r>
            <w:r w:rsidRPr="005C072D">
              <w:rPr>
                <w:noProof/>
                <w:webHidden/>
                <w:sz w:val="28"/>
                <w:szCs w:val="28"/>
              </w:rPr>
            </w:r>
            <w:r w:rsidRPr="005C072D">
              <w:rPr>
                <w:noProof/>
                <w:webHidden/>
                <w:sz w:val="28"/>
                <w:szCs w:val="28"/>
              </w:rPr>
              <w:fldChar w:fldCharType="separate"/>
            </w:r>
            <w:r w:rsidRPr="005C072D">
              <w:rPr>
                <w:noProof/>
                <w:webHidden/>
                <w:sz w:val="28"/>
                <w:szCs w:val="28"/>
              </w:rPr>
              <w:t>19</w:t>
            </w:r>
            <w:r w:rsidRPr="005C072D">
              <w:rPr>
                <w:noProof/>
                <w:webHidden/>
                <w:sz w:val="28"/>
                <w:szCs w:val="28"/>
              </w:rPr>
              <w:fldChar w:fldCharType="end"/>
            </w:r>
          </w:hyperlink>
        </w:p>
        <w:p w:rsidR="005C072D" w:rsidRPr="005C072D" w:rsidRDefault="005C072D" w:rsidP="005C072D">
          <w:pPr>
            <w:pStyle w:val="31"/>
            <w:tabs>
              <w:tab w:val="right" w:pos="9345"/>
            </w:tabs>
            <w:spacing w:line="360" w:lineRule="auto"/>
            <w:rPr>
              <w:noProof/>
              <w:sz w:val="28"/>
              <w:szCs w:val="28"/>
              <w:lang w:val="ru-RU" w:eastAsia="ru-RU" w:bidi="ar-SA"/>
            </w:rPr>
          </w:pPr>
          <w:hyperlink w:anchor="_Toc356840394" w:history="1">
            <w:r w:rsidRPr="005C072D">
              <w:rPr>
                <w:rStyle w:val="a6"/>
                <w:rFonts w:ascii="Times New Roman" w:hAnsi="Times New Roman" w:cs="Times New Roman"/>
                <w:i/>
                <w:noProof/>
                <w:sz w:val="28"/>
                <w:szCs w:val="28"/>
                <w:lang w:val="ru-RU"/>
              </w:rPr>
              <w:t>2.1.2. Технические проблемы и сложности включения лесов в режим Киотского протокола</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_Toc356840394 \h </w:instrText>
            </w:r>
            <w:r w:rsidRPr="005C072D">
              <w:rPr>
                <w:noProof/>
                <w:webHidden/>
                <w:sz w:val="28"/>
                <w:szCs w:val="28"/>
              </w:rPr>
            </w:r>
            <w:r w:rsidRPr="005C072D">
              <w:rPr>
                <w:noProof/>
                <w:webHidden/>
                <w:sz w:val="28"/>
                <w:szCs w:val="28"/>
              </w:rPr>
              <w:fldChar w:fldCharType="separate"/>
            </w:r>
            <w:r w:rsidRPr="005C072D">
              <w:rPr>
                <w:noProof/>
                <w:webHidden/>
                <w:sz w:val="28"/>
                <w:szCs w:val="28"/>
              </w:rPr>
              <w:t>23</w:t>
            </w:r>
            <w:r w:rsidRPr="005C072D">
              <w:rPr>
                <w:noProof/>
                <w:webHidden/>
                <w:sz w:val="28"/>
                <w:szCs w:val="28"/>
              </w:rPr>
              <w:fldChar w:fldCharType="end"/>
            </w:r>
          </w:hyperlink>
        </w:p>
        <w:p w:rsidR="005C072D" w:rsidRPr="005C072D" w:rsidRDefault="005C072D" w:rsidP="005C072D">
          <w:pPr>
            <w:pStyle w:val="31"/>
            <w:tabs>
              <w:tab w:val="right" w:pos="9345"/>
            </w:tabs>
            <w:spacing w:line="360" w:lineRule="auto"/>
            <w:rPr>
              <w:noProof/>
              <w:sz w:val="28"/>
              <w:szCs w:val="28"/>
              <w:lang w:val="ru-RU" w:eastAsia="ru-RU" w:bidi="ar-SA"/>
            </w:rPr>
          </w:pPr>
          <w:hyperlink w:anchor="_Toc356840395" w:history="1">
            <w:r w:rsidRPr="005C072D">
              <w:rPr>
                <w:rStyle w:val="a6"/>
                <w:rFonts w:ascii="Times New Roman" w:hAnsi="Times New Roman" w:cs="Times New Roman"/>
                <w:i/>
                <w:noProof/>
                <w:sz w:val="28"/>
                <w:szCs w:val="28"/>
                <w:lang w:val="ru-RU"/>
              </w:rPr>
              <w:t>2.1.3. Леса в контексте переговоров по заключению пост-киотского соглашения</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_Toc356840395 \h </w:instrText>
            </w:r>
            <w:r w:rsidRPr="005C072D">
              <w:rPr>
                <w:noProof/>
                <w:webHidden/>
                <w:sz w:val="28"/>
                <w:szCs w:val="28"/>
              </w:rPr>
            </w:r>
            <w:r w:rsidRPr="005C072D">
              <w:rPr>
                <w:noProof/>
                <w:webHidden/>
                <w:sz w:val="28"/>
                <w:szCs w:val="28"/>
              </w:rPr>
              <w:fldChar w:fldCharType="separate"/>
            </w:r>
            <w:r w:rsidRPr="005C072D">
              <w:rPr>
                <w:noProof/>
                <w:webHidden/>
                <w:sz w:val="28"/>
                <w:szCs w:val="28"/>
              </w:rPr>
              <w:t>27</w:t>
            </w:r>
            <w:r w:rsidRPr="005C072D">
              <w:rPr>
                <w:noProof/>
                <w:webHidden/>
                <w:sz w:val="28"/>
                <w:szCs w:val="28"/>
              </w:rPr>
              <w:fldChar w:fldCharType="end"/>
            </w:r>
          </w:hyperlink>
        </w:p>
        <w:p w:rsidR="005C072D" w:rsidRPr="005C072D" w:rsidRDefault="005C072D" w:rsidP="005C072D">
          <w:pPr>
            <w:pStyle w:val="21"/>
            <w:tabs>
              <w:tab w:val="right" w:pos="9345"/>
            </w:tabs>
            <w:spacing w:line="360" w:lineRule="auto"/>
            <w:rPr>
              <w:i w:val="0"/>
              <w:iCs w:val="0"/>
              <w:noProof/>
              <w:sz w:val="28"/>
              <w:szCs w:val="28"/>
              <w:lang w:val="ru-RU" w:eastAsia="ru-RU" w:bidi="ar-SA"/>
            </w:rPr>
          </w:pPr>
          <w:hyperlink w:anchor="_Toc356840396" w:history="1">
            <w:r w:rsidRPr="005C072D">
              <w:rPr>
                <w:rStyle w:val="a6"/>
                <w:rFonts w:ascii="Times New Roman" w:hAnsi="Times New Roman" w:cs="Times New Roman"/>
                <w:noProof/>
                <w:sz w:val="28"/>
                <w:szCs w:val="28"/>
                <w:lang w:val="ru-RU"/>
              </w:rPr>
              <w:t>2.2. Политические сложности переговорного процесса по созданию международного климатического режима</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_Toc356840396 \h </w:instrText>
            </w:r>
            <w:r w:rsidRPr="005C072D">
              <w:rPr>
                <w:noProof/>
                <w:webHidden/>
                <w:sz w:val="28"/>
                <w:szCs w:val="28"/>
              </w:rPr>
            </w:r>
            <w:r w:rsidRPr="005C072D">
              <w:rPr>
                <w:noProof/>
                <w:webHidden/>
                <w:sz w:val="28"/>
                <w:szCs w:val="28"/>
              </w:rPr>
              <w:fldChar w:fldCharType="separate"/>
            </w:r>
            <w:r w:rsidRPr="005C072D">
              <w:rPr>
                <w:noProof/>
                <w:webHidden/>
                <w:sz w:val="28"/>
                <w:szCs w:val="28"/>
              </w:rPr>
              <w:t>33</w:t>
            </w:r>
            <w:r w:rsidRPr="005C072D">
              <w:rPr>
                <w:noProof/>
                <w:webHidden/>
                <w:sz w:val="28"/>
                <w:szCs w:val="28"/>
              </w:rPr>
              <w:fldChar w:fldCharType="end"/>
            </w:r>
          </w:hyperlink>
        </w:p>
        <w:p w:rsidR="005C072D" w:rsidRPr="005C072D" w:rsidRDefault="005C072D" w:rsidP="005C072D">
          <w:pPr>
            <w:pStyle w:val="31"/>
            <w:tabs>
              <w:tab w:val="right" w:pos="9345"/>
            </w:tabs>
            <w:spacing w:line="360" w:lineRule="auto"/>
            <w:rPr>
              <w:noProof/>
              <w:sz w:val="28"/>
              <w:szCs w:val="28"/>
              <w:lang w:val="ru-RU" w:eastAsia="ru-RU" w:bidi="ar-SA"/>
            </w:rPr>
          </w:pPr>
          <w:hyperlink w:anchor="_Toc356840397" w:history="1">
            <w:r w:rsidRPr="005C072D">
              <w:rPr>
                <w:rStyle w:val="a6"/>
                <w:rFonts w:ascii="Times New Roman" w:hAnsi="Times New Roman" w:cs="Times New Roman"/>
                <w:i/>
                <w:noProof/>
                <w:sz w:val="28"/>
                <w:szCs w:val="28"/>
                <w:lang w:val="ru-RU"/>
              </w:rPr>
              <w:t>2.2.1. Политические факторы формирования позиции страны на международных климатических переговорах</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_Toc356840397 \h </w:instrText>
            </w:r>
            <w:r w:rsidRPr="005C072D">
              <w:rPr>
                <w:noProof/>
                <w:webHidden/>
                <w:sz w:val="28"/>
                <w:szCs w:val="28"/>
              </w:rPr>
            </w:r>
            <w:r w:rsidRPr="005C072D">
              <w:rPr>
                <w:noProof/>
                <w:webHidden/>
                <w:sz w:val="28"/>
                <w:szCs w:val="28"/>
              </w:rPr>
              <w:fldChar w:fldCharType="separate"/>
            </w:r>
            <w:r w:rsidRPr="005C072D">
              <w:rPr>
                <w:noProof/>
                <w:webHidden/>
                <w:sz w:val="28"/>
                <w:szCs w:val="28"/>
              </w:rPr>
              <w:t>33</w:t>
            </w:r>
            <w:r w:rsidRPr="005C072D">
              <w:rPr>
                <w:noProof/>
                <w:webHidden/>
                <w:sz w:val="28"/>
                <w:szCs w:val="28"/>
              </w:rPr>
              <w:fldChar w:fldCharType="end"/>
            </w:r>
          </w:hyperlink>
        </w:p>
        <w:p w:rsidR="005C072D" w:rsidRPr="005C072D" w:rsidRDefault="005C072D" w:rsidP="005C072D">
          <w:pPr>
            <w:pStyle w:val="31"/>
            <w:tabs>
              <w:tab w:val="right" w:pos="9345"/>
            </w:tabs>
            <w:spacing w:line="360" w:lineRule="auto"/>
            <w:rPr>
              <w:noProof/>
              <w:sz w:val="28"/>
              <w:szCs w:val="28"/>
              <w:lang w:val="ru-RU" w:eastAsia="ru-RU" w:bidi="ar-SA"/>
            </w:rPr>
          </w:pPr>
          <w:hyperlink w:anchor="_Toc356840398" w:history="1">
            <w:r w:rsidRPr="005C072D">
              <w:rPr>
                <w:rStyle w:val="a6"/>
                <w:rFonts w:ascii="Times New Roman" w:hAnsi="Times New Roman" w:cs="Times New Roman"/>
                <w:i/>
                <w:noProof/>
                <w:sz w:val="28"/>
                <w:szCs w:val="28"/>
                <w:lang w:val="ru-RU"/>
              </w:rPr>
              <w:t>2.2.2. Теоретическая основа возникающих на международной арене противоречий</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_Toc356840398 \h </w:instrText>
            </w:r>
            <w:r w:rsidRPr="005C072D">
              <w:rPr>
                <w:noProof/>
                <w:webHidden/>
                <w:sz w:val="28"/>
                <w:szCs w:val="28"/>
              </w:rPr>
            </w:r>
            <w:r w:rsidRPr="005C072D">
              <w:rPr>
                <w:noProof/>
                <w:webHidden/>
                <w:sz w:val="28"/>
                <w:szCs w:val="28"/>
              </w:rPr>
              <w:fldChar w:fldCharType="separate"/>
            </w:r>
            <w:r w:rsidRPr="005C072D">
              <w:rPr>
                <w:noProof/>
                <w:webHidden/>
                <w:sz w:val="28"/>
                <w:szCs w:val="28"/>
              </w:rPr>
              <w:t>40</w:t>
            </w:r>
            <w:r w:rsidRPr="005C072D">
              <w:rPr>
                <w:noProof/>
                <w:webHidden/>
                <w:sz w:val="28"/>
                <w:szCs w:val="28"/>
              </w:rPr>
              <w:fldChar w:fldCharType="end"/>
            </w:r>
          </w:hyperlink>
        </w:p>
        <w:p w:rsidR="005C072D" w:rsidRPr="005C072D" w:rsidRDefault="005C072D" w:rsidP="005C072D">
          <w:pPr>
            <w:pStyle w:val="11"/>
            <w:tabs>
              <w:tab w:val="right" w:pos="9345"/>
            </w:tabs>
            <w:spacing w:line="360" w:lineRule="auto"/>
            <w:rPr>
              <w:b w:val="0"/>
              <w:bCs w:val="0"/>
              <w:noProof/>
              <w:sz w:val="28"/>
              <w:szCs w:val="28"/>
              <w:lang w:val="ru-RU" w:eastAsia="ru-RU" w:bidi="ar-SA"/>
            </w:rPr>
          </w:pPr>
          <w:hyperlink w:anchor="_Toc356840399" w:history="1">
            <w:r w:rsidRPr="005C072D">
              <w:rPr>
                <w:rStyle w:val="a6"/>
                <w:rFonts w:ascii="Times New Roman" w:hAnsi="Times New Roman" w:cs="Times New Roman"/>
                <w:noProof/>
                <w:sz w:val="28"/>
                <w:szCs w:val="28"/>
                <w:lang w:val="ru-RU"/>
              </w:rPr>
              <w:t>3.Механизмы снижения выбросов от сведения лесов.</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_Toc356840399 \h </w:instrText>
            </w:r>
            <w:r w:rsidRPr="005C072D">
              <w:rPr>
                <w:noProof/>
                <w:webHidden/>
                <w:sz w:val="28"/>
                <w:szCs w:val="28"/>
              </w:rPr>
            </w:r>
            <w:r w:rsidRPr="005C072D">
              <w:rPr>
                <w:noProof/>
                <w:webHidden/>
                <w:sz w:val="28"/>
                <w:szCs w:val="28"/>
              </w:rPr>
              <w:fldChar w:fldCharType="separate"/>
            </w:r>
            <w:r w:rsidRPr="005C072D">
              <w:rPr>
                <w:noProof/>
                <w:webHidden/>
                <w:sz w:val="28"/>
                <w:szCs w:val="28"/>
              </w:rPr>
              <w:t>43</w:t>
            </w:r>
            <w:r w:rsidRPr="005C072D">
              <w:rPr>
                <w:noProof/>
                <w:webHidden/>
                <w:sz w:val="28"/>
                <w:szCs w:val="28"/>
              </w:rPr>
              <w:fldChar w:fldCharType="end"/>
            </w:r>
          </w:hyperlink>
        </w:p>
        <w:p w:rsidR="005C072D" w:rsidRPr="005C072D" w:rsidRDefault="005C072D" w:rsidP="005C072D">
          <w:pPr>
            <w:pStyle w:val="21"/>
            <w:tabs>
              <w:tab w:val="right" w:pos="9345"/>
            </w:tabs>
            <w:spacing w:line="360" w:lineRule="auto"/>
            <w:rPr>
              <w:i w:val="0"/>
              <w:iCs w:val="0"/>
              <w:noProof/>
              <w:sz w:val="28"/>
              <w:szCs w:val="28"/>
              <w:lang w:val="ru-RU" w:eastAsia="ru-RU" w:bidi="ar-SA"/>
            </w:rPr>
          </w:pPr>
          <w:hyperlink w:anchor="_Toc356840400" w:history="1">
            <w:r w:rsidRPr="005C072D">
              <w:rPr>
                <w:rStyle w:val="a6"/>
                <w:rFonts w:ascii="Times New Roman" w:hAnsi="Times New Roman" w:cs="Times New Roman"/>
                <w:noProof/>
                <w:sz w:val="28"/>
                <w:szCs w:val="28"/>
                <w:lang w:val="ru-RU"/>
              </w:rPr>
              <w:t>3.1. Теория «трансформации лесопользования»</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_Toc356840400 \h </w:instrText>
            </w:r>
            <w:r w:rsidRPr="005C072D">
              <w:rPr>
                <w:noProof/>
                <w:webHidden/>
                <w:sz w:val="28"/>
                <w:szCs w:val="28"/>
              </w:rPr>
            </w:r>
            <w:r w:rsidRPr="005C072D">
              <w:rPr>
                <w:noProof/>
                <w:webHidden/>
                <w:sz w:val="28"/>
                <w:szCs w:val="28"/>
              </w:rPr>
              <w:fldChar w:fldCharType="separate"/>
            </w:r>
            <w:r w:rsidRPr="005C072D">
              <w:rPr>
                <w:noProof/>
                <w:webHidden/>
                <w:sz w:val="28"/>
                <w:szCs w:val="28"/>
              </w:rPr>
              <w:t>43</w:t>
            </w:r>
            <w:r w:rsidRPr="005C072D">
              <w:rPr>
                <w:noProof/>
                <w:webHidden/>
                <w:sz w:val="28"/>
                <w:szCs w:val="28"/>
              </w:rPr>
              <w:fldChar w:fldCharType="end"/>
            </w:r>
          </w:hyperlink>
        </w:p>
        <w:p w:rsidR="005C072D" w:rsidRPr="005C072D" w:rsidRDefault="005C072D" w:rsidP="005C072D">
          <w:pPr>
            <w:pStyle w:val="21"/>
            <w:tabs>
              <w:tab w:val="right" w:pos="9345"/>
            </w:tabs>
            <w:spacing w:line="360" w:lineRule="auto"/>
            <w:rPr>
              <w:i w:val="0"/>
              <w:iCs w:val="0"/>
              <w:noProof/>
              <w:sz w:val="28"/>
              <w:szCs w:val="28"/>
              <w:lang w:val="ru-RU" w:eastAsia="ru-RU" w:bidi="ar-SA"/>
            </w:rPr>
          </w:pPr>
          <w:hyperlink w:anchor="_Toc356840401" w:history="1">
            <w:r w:rsidRPr="005C072D">
              <w:rPr>
                <w:rStyle w:val="a6"/>
                <w:rFonts w:ascii="Times New Roman" w:hAnsi="Times New Roman" w:cs="Times New Roman"/>
                <w:noProof/>
                <w:sz w:val="28"/>
                <w:szCs w:val="28"/>
                <w:lang w:val="ru-RU"/>
              </w:rPr>
              <w:t>3.2. Подходы к проблеме снижения выбросов парниковых газов от сведения лесов в рамках РКИК</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_Toc356840401 \h </w:instrText>
            </w:r>
            <w:r w:rsidRPr="005C072D">
              <w:rPr>
                <w:noProof/>
                <w:webHidden/>
                <w:sz w:val="28"/>
                <w:szCs w:val="28"/>
              </w:rPr>
            </w:r>
            <w:r w:rsidRPr="005C072D">
              <w:rPr>
                <w:noProof/>
                <w:webHidden/>
                <w:sz w:val="28"/>
                <w:szCs w:val="28"/>
              </w:rPr>
              <w:fldChar w:fldCharType="separate"/>
            </w:r>
            <w:r w:rsidRPr="005C072D">
              <w:rPr>
                <w:noProof/>
                <w:webHidden/>
                <w:sz w:val="28"/>
                <w:szCs w:val="28"/>
              </w:rPr>
              <w:t>48</w:t>
            </w:r>
            <w:r w:rsidRPr="005C072D">
              <w:rPr>
                <w:noProof/>
                <w:webHidden/>
                <w:sz w:val="28"/>
                <w:szCs w:val="28"/>
              </w:rPr>
              <w:fldChar w:fldCharType="end"/>
            </w:r>
          </w:hyperlink>
        </w:p>
        <w:p w:rsidR="005C072D" w:rsidRPr="005C072D" w:rsidRDefault="005C072D" w:rsidP="005C072D">
          <w:pPr>
            <w:pStyle w:val="31"/>
            <w:tabs>
              <w:tab w:val="right" w:pos="9345"/>
            </w:tabs>
            <w:spacing w:line="360" w:lineRule="auto"/>
            <w:rPr>
              <w:noProof/>
              <w:sz w:val="28"/>
              <w:szCs w:val="28"/>
              <w:lang w:val="ru-RU" w:eastAsia="ru-RU" w:bidi="ar-SA"/>
            </w:rPr>
          </w:pPr>
          <w:hyperlink w:anchor="_Toc356840402" w:history="1">
            <w:r w:rsidRPr="005C072D">
              <w:rPr>
                <w:rStyle w:val="a6"/>
                <w:rFonts w:ascii="Times New Roman" w:hAnsi="Times New Roman" w:cs="Times New Roman"/>
                <w:i/>
                <w:noProof/>
                <w:sz w:val="28"/>
                <w:szCs w:val="28"/>
                <w:lang w:val="ru-RU"/>
              </w:rPr>
              <w:t>3.2.1. Методы снижения выбросов парниковых газов от сведения лесов</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_Toc356840402 \h </w:instrText>
            </w:r>
            <w:r w:rsidRPr="005C072D">
              <w:rPr>
                <w:noProof/>
                <w:webHidden/>
                <w:sz w:val="28"/>
                <w:szCs w:val="28"/>
              </w:rPr>
            </w:r>
            <w:r w:rsidRPr="005C072D">
              <w:rPr>
                <w:noProof/>
                <w:webHidden/>
                <w:sz w:val="28"/>
                <w:szCs w:val="28"/>
              </w:rPr>
              <w:fldChar w:fldCharType="separate"/>
            </w:r>
            <w:r w:rsidRPr="005C072D">
              <w:rPr>
                <w:noProof/>
                <w:webHidden/>
                <w:sz w:val="28"/>
                <w:szCs w:val="28"/>
              </w:rPr>
              <w:t>48</w:t>
            </w:r>
            <w:r w:rsidRPr="005C072D">
              <w:rPr>
                <w:noProof/>
                <w:webHidden/>
                <w:sz w:val="28"/>
                <w:szCs w:val="28"/>
              </w:rPr>
              <w:fldChar w:fldCharType="end"/>
            </w:r>
          </w:hyperlink>
        </w:p>
        <w:p w:rsidR="005C072D" w:rsidRPr="005C072D" w:rsidRDefault="005C072D" w:rsidP="005C072D">
          <w:pPr>
            <w:pStyle w:val="31"/>
            <w:tabs>
              <w:tab w:val="right" w:pos="9345"/>
            </w:tabs>
            <w:spacing w:line="360" w:lineRule="auto"/>
            <w:rPr>
              <w:noProof/>
              <w:sz w:val="28"/>
              <w:szCs w:val="28"/>
              <w:lang w:val="ru-RU" w:eastAsia="ru-RU" w:bidi="ar-SA"/>
            </w:rPr>
          </w:pPr>
          <w:hyperlink w:anchor="_Toc356840403" w:history="1">
            <w:r w:rsidRPr="005C072D">
              <w:rPr>
                <w:rStyle w:val="a6"/>
                <w:rFonts w:ascii="Times New Roman" w:hAnsi="Times New Roman" w:cs="Times New Roman"/>
                <w:i/>
                <w:noProof/>
                <w:sz w:val="28"/>
                <w:szCs w:val="28"/>
                <w:lang w:val="ru-RU"/>
              </w:rPr>
              <w:t xml:space="preserve">3.1.2. Механизм </w:t>
            </w:r>
            <w:r w:rsidRPr="005C072D">
              <w:rPr>
                <w:rStyle w:val="a6"/>
                <w:rFonts w:ascii="Times New Roman" w:hAnsi="Times New Roman" w:cs="Times New Roman"/>
                <w:i/>
                <w:noProof/>
                <w:sz w:val="28"/>
                <w:szCs w:val="28"/>
                <w:lang w:val="es-ES"/>
              </w:rPr>
              <w:t>REDD</w:t>
            </w:r>
            <w:r w:rsidRPr="005C072D">
              <w:rPr>
                <w:rStyle w:val="a6"/>
                <w:rFonts w:ascii="Times New Roman" w:hAnsi="Times New Roman" w:cs="Times New Roman"/>
                <w:i/>
                <w:noProof/>
                <w:sz w:val="28"/>
                <w:szCs w:val="28"/>
                <w:lang w:val="ru-RU"/>
              </w:rPr>
              <w:t>+</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_Toc356840403 \h </w:instrText>
            </w:r>
            <w:r w:rsidRPr="005C072D">
              <w:rPr>
                <w:noProof/>
                <w:webHidden/>
                <w:sz w:val="28"/>
                <w:szCs w:val="28"/>
              </w:rPr>
            </w:r>
            <w:r w:rsidRPr="005C072D">
              <w:rPr>
                <w:noProof/>
                <w:webHidden/>
                <w:sz w:val="28"/>
                <w:szCs w:val="28"/>
              </w:rPr>
              <w:fldChar w:fldCharType="separate"/>
            </w:r>
            <w:r w:rsidRPr="005C072D">
              <w:rPr>
                <w:noProof/>
                <w:webHidden/>
                <w:sz w:val="28"/>
                <w:szCs w:val="28"/>
              </w:rPr>
              <w:t>50</w:t>
            </w:r>
            <w:r w:rsidRPr="005C072D">
              <w:rPr>
                <w:noProof/>
                <w:webHidden/>
                <w:sz w:val="28"/>
                <w:szCs w:val="28"/>
              </w:rPr>
              <w:fldChar w:fldCharType="end"/>
            </w:r>
          </w:hyperlink>
        </w:p>
        <w:p w:rsidR="005C072D" w:rsidRPr="005C072D" w:rsidRDefault="005C072D" w:rsidP="005C072D">
          <w:pPr>
            <w:pStyle w:val="11"/>
            <w:tabs>
              <w:tab w:val="right" w:pos="9345"/>
            </w:tabs>
            <w:spacing w:line="360" w:lineRule="auto"/>
            <w:rPr>
              <w:b w:val="0"/>
              <w:bCs w:val="0"/>
              <w:noProof/>
              <w:sz w:val="28"/>
              <w:szCs w:val="28"/>
              <w:lang w:val="ru-RU" w:eastAsia="ru-RU" w:bidi="ar-SA"/>
            </w:rPr>
          </w:pPr>
          <w:hyperlink w:anchor="_Toc356840404" w:history="1">
            <w:r w:rsidRPr="005C072D">
              <w:rPr>
                <w:rStyle w:val="a6"/>
                <w:rFonts w:ascii="Times New Roman" w:hAnsi="Times New Roman" w:cs="Times New Roman"/>
                <w:noProof/>
                <w:sz w:val="28"/>
                <w:szCs w:val="28"/>
                <w:lang w:val="ru-RU"/>
              </w:rPr>
              <w:t>Заключение</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_Toc356840404 \h </w:instrText>
            </w:r>
            <w:r w:rsidRPr="005C072D">
              <w:rPr>
                <w:noProof/>
                <w:webHidden/>
                <w:sz w:val="28"/>
                <w:szCs w:val="28"/>
              </w:rPr>
            </w:r>
            <w:r w:rsidRPr="005C072D">
              <w:rPr>
                <w:noProof/>
                <w:webHidden/>
                <w:sz w:val="28"/>
                <w:szCs w:val="28"/>
              </w:rPr>
              <w:fldChar w:fldCharType="separate"/>
            </w:r>
            <w:r w:rsidRPr="005C072D">
              <w:rPr>
                <w:noProof/>
                <w:webHidden/>
                <w:sz w:val="28"/>
                <w:szCs w:val="28"/>
              </w:rPr>
              <w:t>58</w:t>
            </w:r>
            <w:r w:rsidRPr="005C072D">
              <w:rPr>
                <w:noProof/>
                <w:webHidden/>
                <w:sz w:val="28"/>
                <w:szCs w:val="28"/>
              </w:rPr>
              <w:fldChar w:fldCharType="end"/>
            </w:r>
          </w:hyperlink>
        </w:p>
        <w:p w:rsidR="005C072D" w:rsidRPr="005C072D" w:rsidRDefault="005C072D" w:rsidP="005C072D">
          <w:pPr>
            <w:pStyle w:val="11"/>
            <w:tabs>
              <w:tab w:val="right" w:pos="9345"/>
            </w:tabs>
            <w:spacing w:line="360" w:lineRule="auto"/>
            <w:rPr>
              <w:b w:val="0"/>
              <w:bCs w:val="0"/>
              <w:noProof/>
              <w:sz w:val="28"/>
              <w:szCs w:val="28"/>
              <w:lang w:val="ru-RU" w:eastAsia="ru-RU" w:bidi="ar-SA"/>
            </w:rPr>
          </w:pPr>
          <w:hyperlink w:anchor="_Toc356840405" w:history="1">
            <w:r w:rsidRPr="005C072D">
              <w:rPr>
                <w:rStyle w:val="a6"/>
                <w:rFonts w:ascii="Times New Roman" w:hAnsi="Times New Roman" w:cs="Times New Roman"/>
                <w:noProof/>
                <w:sz w:val="28"/>
                <w:szCs w:val="28"/>
              </w:rPr>
              <w:t>Список литературы</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_Toc356840405 \h </w:instrText>
            </w:r>
            <w:r w:rsidRPr="005C072D">
              <w:rPr>
                <w:noProof/>
                <w:webHidden/>
                <w:sz w:val="28"/>
                <w:szCs w:val="28"/>
              </w:rPr>
            </w:r>
            <w:r w:rsidRPr="005C072D">
              <w:rPr>
                <w:noProof/>
                <w:webHidden/>
                <w:sz w:val="28"/>
                <w:szCs w:val="28"/>
              </w:rPr>
              <w:fldChar w:fldCharType="separate"/>
            </w:r>
            <w:r w:rsidRPr="005C072D">
              <w:rPr>
                <w:noProof/>
                <w:webHidden/>
                <w:sz w:val="28"/>
                <w:szCs w:val="28"/>
              </w:rPr>
              <w:t>61</w:t>
            </w:r>
            <w:r w:rsidRPr="005C072D">
              <w:rPr>
                <w:noProof/>
                <w:webHidden/>
                <w:sz w:val="28"/>
                <w:szCs w:val="28"/>
              </w:rPr>
              <w:fldChar w:fldCharType="end"/>
            </w:r>
          </w:hyperlink>
        </w:p>
        <w:p w:rsidR="005C072D" w:rsidRPr="005C072D" w:rsidRDefault="005C072D" w:rsidP="005C072D">
          <w:pPr>
            <w:pStyle w:val="11"/>
            <w:tabs>
              <w:tab w:val="right" w:pos="9345"/>
            </w:tabs>
            <w:spacing w:line="360" w:lineRule="auto"/>
            <w:rPr>
              <w:b w:val="0"/>
              <w:bCs w:val="0"/>
              <w:noProof/>
              <w:sz w:val="28"/>
              <w:szCs w:val="28"/>
              <w:lang w:val="ru-RU" w:eastAsia="ru-RU" w:bidi="ar-SA"/>
            </w:rPr>
          </w:pPr>
          <w:hyperlink w:anchor="_Toc356840406" w:history="1">
            <w:r w:rsidRPr="005C072D">
              <w:rPr>
                <w:rStyle w:val="a6"/>
                <w:rFonts w:ascii="Times New Roman" w:hAnsi="Times New Roman" w:cs="Times New Roman"/>
                <w:noProof/>
                <w:sz w:val="28"/>
                <w:szCs w:val="28"/>
                <w:lang w:val="ru-RU"/>
              </w:rPr>
              <w:t>Приложения</w:t>
            </w:r>
            <w:r w:rsidRPr="005C072D">
              <w:rPr>
                <w:noProof/>
                <w:webHidden/>
                <w:sz w:val="28"/>
                <w:szCs w:val="28"/>
              </w:rPr>
              <w:tab/>
            </w:r>
            <w:r w:rsidRPr="005C072D">
              <w:rPr>
                <w:noProof/>
                <w:webHidden/>
                <w:sz w:val="28"/>
                <w:szCs w:val="28"/>
              </w:rPr>
              <w:fldChar w:fldCharType="begin"/>
            </w:r>
            <w:r w:rsidRPr="005C072D">
              <w:rPr>
                <w:noProof/>
                <w:webHidden/>
                <w:sz w:val="28"/>
                <w:szCs w:val="28"/>
              </w:rPr>
              <w:instrText xml:space="preserve"> PAGEREF _Toc356840406 \h </w:instrText>
            </w:r>
            <w:r w:rsidRPr="005C072D">
              <w:rPr>
                <w:noProof/>
                <w:webHidden/>
                <w:sz w:val="28"/>
                <w:szCs w:val="28"/>
              </w:rPr>
            </w:r>
            <w:r w:rsidRPr="005C072D">
              <w:rPr>
                <w:noProof/>
                <w:webHidden/>
                <w:sz w:val="28"/>
                <w:szCs w:val="28"/>
              </w:rPr>
              <w:fldChar w:fldCharType="separate"/>
            </w:r>
            <w:r w:rsidRPr="005C072D">
              <w:rPr>
                <w:noProof/>
                <w:webHidden/>
                <w:sz w:val="28"/>
                <w:szCs w:val="28"/>
              </w:rPr>
              <w:t>65</w:t>
            </w:r>
            <w:r w:rsidRPr="005C072D">
              <w:rPr>
                <w:noProof/>
                <w:webHidden/>
                <w:sz w:val="28"/>
                <w:szCs w:val="28"/>
              </w:rPr>
              <w:fldChar w:fldCharType="end"/>
            </w:r>
          </w:hyperlink>
        </w:p>
        <w:p w:rsidR="001132E3" w:rsidRPr="00DC4EEC" w:rsidRDefault="001E4641" w:rsidP="005C072D">
          <w:pPr>
            <w:spacing w:line="360" w:lineRule="auto"/>
            <w:rPr>
              <w:rFonts w:ascii="Times New Roman" w:hAnsi="Times New Roman" w:cs="Times New Roman"/>
              <w:lang w:val="ru-RU"/>
            </w:rPr>
          </w:pPr>
          <w:r w:rsidRPr="005C072D">
            <w:rPr>
              <w:rFonts w:ascii="Times New Roman" w:hAnsi="Times New Roman" w:cs="Times New Roman"/>
              <w:sz w:val="28"/>
              <w:szCs w:val="28"/>
              <w:lang w:val="ru-RU"/>
            </w:rPr>
            <w:fldChar w:fldCharType="end"/>
          </w:r>
        </w:p>
      </w:sdtContent>
    </w:sdt>
    <w:p w:rsidR="00200749" w:rsidRPr="00DC4EEC" w:rsidRDefault="00200749" w:rsidP="00200749">
      <w:pPr>
        <w:ind w:firstLine="708"/>
        <w:rPr>
          <w:rFonts w:ascii="Times New Roman" w:hAnsi="Times New Roman" w:cs="Times New Roman"/>
          <w:b/>
          <w:sz w:val="28"/>
          <w:szCs w:val="28"/>
        </w:rPr>
      </w:pPr>
    </w:p>
    <w:p w:rsidR="00200749" w:rsidRDefault="00200749">
      <w:pPr>
        <w:rPr>
          <w:rFonts w:ascii="Times New Roman" w:hAnsi="Times New Roman" w:cs="Times New Roman"/>
          <w:b/>
          <w:sz w:val="28"/>
          <w:szCs w:val="28"/>
        </w:rPr>
      </w:pPr>
      <w:r>
        <w:rPr>
          <w:rFonts w:ascii="Times New Roman" w:hAnsi="Times New Roman" w:cs="Times New Roman"/>
          <w:b/>
          <w:sz w:val="28"/>
          <w:szCs w:val="28"/>
        </w:rPr>
        <w:br w:type="page"/>
      </w:r>
    </w:p>
    <w:p w:rsidR="00067EC1" w:rsidRPr="001132E3" w:rsidRDefault="00067EC1" w:rsidP="00200749">
      <w:pPr>
        <w:pStyle w:val="1"/>
        <w:rPr>
          <w:rFonts w:ascii="Times New Roman" w:hAnsi="Times New Roman" w:cs="Times New Roman"/>
          <w:lang w:val="ru-RU"/>
        </w:rPr>
      </w:pPr>
      <w:bookmarkStart w:id="1" w:name="_Toc356840386"/>
      <w:r w:rsidRPr="00DC4EEC">
        <w:rPr>
          <w:rFonts w:ascii="Times New Roman" w:hAnsi="Times New Roman" w:cs="Times New Roman"/>
          <w:lang w:val="ru-RU"/>
        </w:rPr>
        <w:lastRenderedPageBreak/>
        <w:t>Введение</w:t>
      </w:r>
      <w:bookmarkEnd w:id="1"/>
    </w:p>
    <w:p w:rsidR="00067EC1" w:rsidRPr="00DC4EEC" w:rsidRDefault="00067EC1" w:rsidP="00067EC1">
      <w:pPr>
        <w:spacing w:after="0" w:line="240" w:lineRule="auto"/>
        <w:ind w:firstLine="709"/>
        <w:jc w:val="both"/>
        <w:rPr>
          <w:rFonts w:ascii="Times New Roman" w:hAnsi="Times New Roman" w:cs="Times New Roman"/>
          <w:sz w:val="28"/>
          <w:szCs w:val="28"/>
          <w:lang w:val="ru-RU"/>
        </w:rPr>
      </w:pPr>
    </w:p>
    <w:p w:rsidR="00067EC1" w:rsidRPr="00DC4EEC" w:rsidRDefault="00067EC1" w:rsidP="00067EC1">
      <w:pPr>
        <w:spacing w:after="0" w:line="240" w:lineRule="auto"/>
        <w:ind w:firstLine="709"/>
        <w:jc w:val="both"/>
        <w:rPr>
          <w:rFonts w:ascii="Times New Roman" w:hAnsi="Times New Roman" w:cs="Times New Roman"/>
          <w:sz w:val="28"/>
          <w:szCs w:val="28"/>
          <w:lang w:val="ru-RU"/>
        </w:rPr>
      </w:pPr>
    </w:p>
    <w:p w:rsidR="00067EC1" w:rsidRPr="00DC4EEC" w:rsidRDefault="00067EC1" w:rsidP="00067EC1">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Проблему изменения климата сегодня часто относят к </w:t>
      </w:r>
      <w:r w:rsidR="002A7644">
        <w:rPr>
          <w:rFonts w:ascii="Times New Roman" w:hAnsi="Times New Roman" w:cs="Times New Roman"/>
          <w:sz w:val="28"/>
          <w:szCs w:val="28"/>
          <w:lang w:val="ru-RU"/>
        </w:rPr>
        <w:t>ключевым вызовам</w:t>
      </w:r>
      <w:r w:rsidRPr="00DC4EEC">
        <w:rPr>
          <w:rFonts w:ascii="Times New Roman" w:hAnsi="Times New Roman" w:cs="Times New Roman"/>
          <w:sz w:val="28"/>
          <w:szCs w:val="28"/>
          <w:lang w:val="ru-RU"/>
        </w:rPr>
        <w:t xml:space="preserve"> международной безопасности и угрозе стабильности. </w:t>
      </w:r>
      <w:r w:rsidR="002A7644">
        <w:rPr>
          <w:rFonts w:ascii="Times New Roman" w:hAnsi="Times New Roman" w:cs="Times New Roman"/>
          <w:sz w:val="28"/>
          <w:szCs w:val="28"/>
          <w:lang w:val="ru-RU"/>
        </w:rPr>
        <w:t>Серьёзные</w:t>
      </w:r>
      <w:r w:rsidRPr="00DC4EEC">
        <w:rPr>
          <w:rFonts w:ascii="Times New Roman" w:hAnsi="Times New Roman" w:cs="Times New Roman"/>
          <w:sz w:val="28"/>
          <w:szCs w:val="28"/>
          <w:lang w:val="ru-RU"/>
        </w:rPr>
        <w:t xml:space="preserve"> последствия возможной климатической катастрофы и </w:t>
      </w:r>
      <w:r w:rsidR="002A7644">
        <w:rPr>
          <w:rFonts w:ascii="Times New Roman" w:hAnsi="Times New Roman" w:cs="Times New Roman"/>
          <w:sz w:val="28"/>
          <w:szCs w:val="28"/>
          <w:lang w:val="ru-RU"/>
        </w:rPr>
        <w:t>планетарный масштаб</w:t>
      </w:r>
      <w:r w:rsidRPr="00DC4EEC">
        <w:rPr>
          <w:rFonts w:ascii="Times New Roman" w:hAnsi="Times New Roman" w:cs="Times New Roman"/>
          <w:sz w:val="28"/>
          <w:szCs w:val="28"/>
          <w:lang w:val="ru-RU"/>
        </w:rPr>
        <w:t xml:space="preserve"> проблемы заставляют государства искать пути снижения выбросов парниковых газов, которые являются одной из основных причин изменения климата, и разрабатывать совместные международные механизмы противодействия изменению климата.</w:t>
      </w:r>
    </w:p>
    <w:p w:rsidR="00067EC1" w:rsidRPr="00DC4EEC" w:rsidRDefault="002A7644" w:rsidP="00067EC1">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Однако</w:t>
      </w:r>
      <w:r w:rsidR="00067EC1" w:rsidRPr="00DC4EEC">
        <w:rPr>
          <w:rFonts w:ascii="Times New Roman" w:hAnsi="Times New Roman" w:cs="Times New Roman"/>
          <w:sz w:val="28"/>
          <w:szCs w:val="28"/>
          <w:lang w:val="ru-RU"/>
        </w:rPr>
        <w:t xml:space="preserve"> существующая система международного климатического регулирования далеко не совершенна. Фокус данного исследования сосредоточен на одной из важнейших проблем климатического регулирования на современном этапе – проблеме </w:t>
      </w:r>
      <w:r>
        <w:rPr>
          <w:rFonts w:ascii="Times New Roman" w:hAnsi="Times New Roman" w:cs="Times New Roman"/>
          <w:sz w:val="28"/>
          <w:szCs w:val="28"/>
          <w:lang w:val="ru-RU"/>
        </w:rPr>
        <w:t xml:space="preserve">регулирования выбросов от </w:t>
      </w:r>
      <w:r w:rsidR="00067EC1" w:rsidRPr="00DC4EEC">
        <w:rPr>
          <w:rFonts w:ascii="Times New Roman" w:hAnsi="Times New Roman" w:cs="Times New Roman"/>
          <w:sz w:val="28"/>
          <w:szCs w:val="28"/>
          <w:lang w:val="ru-RU"/>
        </w:rPr>
        <w:t>сведения лесов.</w:t>
      </w:r>
    </w:p>
    <w:p w:rsidR="00067EC1" w:rsidRPr="00DC4EEC" w:rsidRDefault="00067EC1" w:rsidP="00067EC1">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Леса, как элемент экосистемы Земли, имеют </w:t>
      </w:r>
      <w:r w:rsidR="00B701FE">
        <w:rPr>
          <w:rFonts w:ascii="Times New Roman" w:hAnsi="Times New Roman" w:cs="Times New Roman"/>
          <w:sz w:val="28"/>
          <w:szCs w:val="28"/>
          <w:lang w:val="ru-RU"/>
        </w:rPr>
        <w:t>сильное воздействие</w:t>
      </w:r>
      <w:r w:rsidRPr="00DC4EEC">
        <w:rPr>
          <w:rFonts w:ascii="Times New Roman" w:hAnsi="Times New Roman" w:cs="Times New Roman"/>
          <w:sz w:val="28"/>
          <w:szCs w:val="28"/>
          <w:lang w:val="ru-RU"/>
        </w:rPr>
        <w:t xml:space="preserve"> на климатические процессы, в частности, выбросы парниковых газов от сведения лесов составляют до 20% от общего объёма выбросов, что сравнимо с выбросами транспортного и сельскохозяйственного секторов. Высокие темпы сведения лесов, особенно </w:t>
      </w:r>
      <w:r w:rsidR="00B701FE">
        <w:rPr>
          <w:rFonts w:ascii="Times New Roman" w:hAnsi="Times New Roman" w:cs="Times New Roman"/>
          <w:sz w:val="28"/>
          <w:szCs w:val="28"/>
          <w:lang w:val="ru-RU"/>
        </w:rPr>
        <w:t xml:space="preserve">лесов </w:t>
      </w:r>
      <w:r w:rsidRPr="00DC4EEC">
        <w:rPr>
          <w:rFonts w:ascii="Times New Roman" w:hAnsi="Times New Roman" w:cs="Times New Roman"/>
          <w:sz w:val="28"/>
          <w:szCs w:val="28"/>
          <w:lang w:val="ru-RU"/>
        </w:rPr>
        <w:t xml:space="preserve">тропического пояса, ставят под угрозу не только возможность успешного противодействия глобальному изменению климата, но и устойчивость местных и </w:t>
      </w:r>
      <w:proofErr w:type="gramStart"/>
      <w:r w:rsidRPr="00DC4EEC">
        <w:rPr>
          <w:rFonts w:ascii="Times New Roman" w:hAnsi="Times New Roman" w:cs="Times New Roman"/>
          <w:sz w:val="28"/>
          <w:szCs w:val="28"/>
          <w:lang w:val="ru-RU"/>
        </w:rPr>
        <w:t>глобальной</w:t>
      </w:r>
      <w:proofErr w:type="gramEnd"/>
      <w:r w:rsidRPr="00DC4EEC">
        <w:rPr>
          <w:rFonts w:ascii="Times New Roman" w:hAnsi="Times New Roman" w:cs="Times New Roman"/>
          <w:sz w:val="28"/>
          <w:szCs w:val="28"/>
          <w:lang w:val="ru-RU"/>
        </w:rPr>
        <w:t xml:space="preserve"> экосистем.</w:t>
      </w:r>
    </w:p>
    <w:p w:rsidR="00067EC1" w:rsidRPr="00DC4EEC" w:rsidRDefault="00067EC1" w:rsidP="00067EC1">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Между тем, сведение лесов фактически осталось вне киотского режима, единственного действующего </w:t>
      </w:r>
      <w:r w:rsidR="003612A4">
        <w:rPr>
          <w:rFonts w:ascii="Times New Roman" w:hAnsi="Times New Roman" w:cs="Times New Roman"/>
          <w:sz w:val="28"/>
          <w:szCs w:val="28"/>
          <w:lang w:val="ru-RU"/>
        </w:rPr>
        <w:t>глобального</w:t>
      </w:r>
      <w:r w:rsidRPr="00DC4EEC">
        <w:rPr>
          <w:rFonts w:ascii="Times New Roman" w:hAnsi="Times New Roman" w:cs="Times New Roman"/>
          <w:sz w:val="28"/>
          <w:szCs w:val="28"/>
          <w:lang w:val="ru-RU"/>
        </w:rPr>
        <w:t xml:space="preserve"> механизма по сокращению выбросов парниковых газов. Тем не менее, </w:t>
      </w:r>
      <w:r w:rsidR="009D4423">
        <w:rPr>
          <w:rFonts w:ascii="Times New Roman" w:hAnsi="Times New Roman" w:cs="Times New Roman"/>
          <w:sz w:val="28"/>
          <w:szCs w:val="28"/>
          <w:lang w:val="ru-RU"/>
        </w:rPr>
        <w:t>с учётом важности</w:t>
      </w:r>
      <w:r w:rsidRPr="00DC4EEC">
        <w:rPr>
          <w:rFonts w:ascii="Times New Roman" w:hAnsi="Times New Roman" w:cs="Times New Roman"/>
          <w:sz w:val="28"/>
          <w:szCs w:val="28"/>
          <w:lang w:val="ru-RU"/>
        </w:rPr>
        <w:t xml:space="preserve"> сокращения выбросов от сведения лесов, разрабатываются программы по включению лесов в международную систему регулирования. Однако</w:t>
      </w:r>
      <w:proofErr w:type="gramStart"/>
      <w:r w:rsidRPr="00DC4EEC">
        <w:rPr>
          <w:rFonts w:ascii="Times New Roman" w:hAnsi="Times New Roman" w:cs="Times New Roman"/>
          <w:sz w:val="28"/>
          <w:szCs w:val="28"/>
          <w:lang w:val="ru-RU"/>
        </w:rPr>
        <w:t>,</w:t>
      </w:r>
      <w:proofErr w:type="gramEnd"/>
      <w:r w:rsidRPr="00DC4EEC">
        <w:rPr>
          <w:rFonts w:ascii="Times New Roman" w:hAnsi="Times New Roman" w:cs="Times New Roman"/>
          <w:sz w:val="28"/>
          <w:szCs w:val="28"/>
          <w:lang w:val="ru-RU"/>
        </w:rPr>
        <w:t xml:space="preserve"> существует ряд сложностей технического, экономического и внутри- и внешнеполитического характера, замедляющих прогресс в климатических переговорах в целом, и по вопросу лесов в частности.</w:t>
      </w:r>
    </w:p>
    <w:p w:rsidR="00067EC1" w:rsidRPr="00DC4EEC" w:rsidRDefault="00067EC1" w:rsidP="00067EC1">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lastRenderedPageBreak/>
        <w:t>Объектом данного исследования является проблема сведения лесов. Предметом – роль и место лесов в системе международного климатического регулирования.</w:t>
      </w:r>
    </w:p>
    <w:p w:rsidR="00067EC1" w:rsidRPr="00F97545" w:rsidRDefault="00067EC1" w:rsidP="00067EC1">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Целью работы является анализ проблемы сведения лесов в контексте международного климатического регулирования, </w:t>
      </w:r>
      <w:r w:rsidR="00310523" w:rsidRPr="00DC4EEC">
        <w:rPr>
          <w:rFonts w:ascii="Times New Roman" w:hAnsi="Times New Roman" w:cs="Times New Roman"/>
          <w:sz w:val="28"/>
          <w:szCs w:val="28"/>
          <w:lang w:val="ru-RU"/>
        </w:rPr>
        <w:t>рассмотрение</w:t>
      </w:r>
      <w:r w:rsidRPr="00DC4EEC">
        <w:rPr>
          <w:rFonts w:ascii="Times New Roman" w:hAnsi="Times New Roman" w:cs="Times New Roman"/>
          <w:sz w:val="28"/>
          <w:szCs w:val="28"/>
          <w:lang w:val="ru-RU"/>
        </w:rPr>
        <w:t xml:space="preserve"> роли лесов в существующ</w:t>
      </w:r>
      <w:r w:rsidR="00F97545">
        <w:rPr>
          <w:rFonts w:ascii="Times New Roman" w:hAnsi="Times New Roman" w:cs="Times New Roman"/>
          <w:sz w:val="28"/>
          <w:szCs w:val="28"/>
          <w:lang w:val="ru-RU"/>
        </w:rPr>
        <w:t>ем режиме и выявление механизмов</w:t>
      </w:r>
      <w:r w:rsidRPr="00DC4EEC">
        <w:rPr>
          <w:rFonts w:ascii="Times New Roman" w:hAnsi="Times New Roman" w:cs="Times New Roman"/>
          <w:sz w:val="28"/>
          <w:szCs w:val="28"/>
          <w:lang w:val="ru-RU"/>
        </w:rPr>
        <w:t xml:space="preserve">, направленных на включение лесов в будущие соглашения. </w:t>
      </w:r>
      <w:r w:rsidRPr="00F97545">
        <w:rPr>
          <w:rFonts w:ascii="Times New Roman" w:hAnsi="Times New Roman" w:cs="Times New Roman"/>
          <w:sz w:val="28"/>
          <w:szCs w:val="28"/>
          <w:lang w:val="ru-RU"/>
        </w:rPr>
        <w:t>Для реализации данной цели необходимо выполнение следующих задач:</w:t>
      </w:r>
    </w:p>
    <w:p w:rsidR="00067EC1" w:rsidRPr="00DC4EEC" w:rsidRDefault="00067EC1" w:rsidP="00067EC1">
      <w:pPr>
        <w:pStyle w:val="ae"/>
        <w:numPr>
          <w:ilvl w:val="0"/>
          <w:numId w:val="2"/>
        </w:num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Определить современное состояние проблемы, проанализировав масштабы и географию обезлесения</w:t>
      </w:r>
    </w:p>
    <w:p w:rsidR="00067EC1" w:rsidRPr="00DC4EEC" w:rsidRDefault="00067EC1" w:rsidP="00067EC1">
      <w:pPr>
        <w:pStyle w:val="ae"/>
        <w:numPr>
          <w:ilvl w:val="0"/>
          <w:numId w:val="2"/>
        </w:num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Раскрыть основные причины и последствия сведения лесов</w:t>
      </w:r>
      <w:r w:rsidR="00F97545">
        <w:rPr>
          <w:rFonts w:ascii="Times New Roman" w:hAnsi="Times New Roman" w:cs="Times New Roman"/>
          <w:sz w:val="28"/>
          <w:szCs w:val="28"/>
          <w:lang w:val="ru-RU"/>
        </w:rPr>
        <w:t xml:space="preserve"> в контексте проблемы климатических изменений</w:t>
      </w:r>
    </w:p>
    <w:p w:rsidR="00067EC1" w:rsidRPr="00DC4EEC" w:rsidRDefault="00067EC1" w:rsidP="00067EC1">
      <w:pPr>
        <w:pStyle w:val="ae"/>
        <w:numPr>
          <w:ilvl w:val="0"/>
          <w:numId w:val="2"/>
        </w:num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Определить роль лесов в системе Киотского протокола, проанализировать технические сложности включения лесов в </w:t>
      </w:r>
      <w:r w:rsidR="00F97545">
        <w:rPr>
          <w:rFonts w:ascii="Times New Roman" w:hAnsi="Times New Roman" w:cs="Times New Roman"/>
          <w:sz w:val="28"/>
          <w:szCs w:val="28"/>
          <w:lang w:val="ru-RU"/>
        </w:rPr>
        <w:t>данную</w:t>
      </w:r>
      <w:r w:rsidRPr="00DC4EEC">
        <w:rPr>
          <w:rFonts w:ascii="Times New Roman" w:hAnsi="Times New Roman" w:cs="Times New Roman"/>
          <w:sz w:val="28"/>
          <w:szCs w:val="28"/>
          <w:lang w:val="ru-RU"/>
        </w:rPr>
        <w:t xml:space="preserve"> систему</w:t>
      </w:r>
    </w:p>
    <w:p w:rsidR="00067EC1" w:rsidRPr="00DC4EEC" w:rsidRDefault="00067EC1" w:rsidP="00067EC1">
      <w:pPr>
        <w:pStyle w:val="ae"/>
        <w:numPr>
          <w:ilvl w:val="0"/>
          <w:numId w:val="2"/>
        </w:num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Выявить сложности заключения нового </w:t>
      </w:r>
      <w:proofErr w:type="spellStart"/>
      <w:proofErr w:type="gramStart"/>
      <w:r w:rsidRPr="00DC4EEC">
        <w:rPr>
          <w:rFonts w:ascii="Times New Roman" w:hAnsi="Times New Roman" w:cs="Times New Roman"/>
          <w:sz w:val="28"/>
          <w:szCs w:val="28"/>
          <w:lang w:val="ru-RU"/>
        </w:rPr>
        <w:t>пост-киотского</w:t>
      </w:r>
      <w:proofErr w:type="spellEnd"/>
      <w:proofErr w:type="gramEnd"/>
      <w:r w:rsidRPr="00DC4EEC">
        <w:rPr>
          <w:rFonts w:ascii="Times New Roman" w:hAnsi="Times New Roman" w:cs="Times New Roman"/>
          <w:sz w:val="28"/>
          <w:szCs w:val="28"/>
          <w:lang w:val="ru-RU"/>
        </w:rPr>
        <w:t xml:space="preserve"> соглашения и включения в него лесного хозяйства</w:t>
      </w:r>
    </w:p>
    <w:p w:rsidR="00067EC1" w:rsidRPr="008614B6" w:rsidRDefault="00067EC1" w:rsidP="008614B6">
      <w:pPr>
        <w:pStyle w:val="ae"/>
        <w:numPr>
          <w:ilvl w:val="0"/>
          <w:numId w:val="2"/>
        </w:num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Проанализировать политические факторы, влияющие на формирование позиций стран на международных климатических переговорах</w:t>
      </w:r>
      <w:r w:rsidR="008614B6">
        <w:rPr>
          <w:rFonts w:ascii="Times New Roman" w:hAnsi="Times New Roman" w:cs="Times New Roman"/>
          <w:sz w:val="28"/>
          <w:szCs w:val="28"/>
          <w:lang w:val="ru-RU"/>
        </w:rPr>
        <w:t xml:space="preserve"> и о</w:t>
      </w:r>
      <w:r w:rsidRPr="008614B6">
        <w:rPr>
          <w:rFonts w:ascii="Times New Roman" w:hAnsi="Times New Roman" w:cs="Times New Roman"/>
          <w:sz w:val="28"/>
          <w:szCs w:val="28"/>
          <w:lang w:val="ru-RU"/>
        </w:rPr>
        <w:t>бозначить теоретические основы возникающих противоречий</w:t>
      </w:r>
    </w:p>
    <w:p w:rsidR="00067EC1" w:rsidRPr="00DC4EEC" w:rsidRDefault="00067EC1" w:rsidP="00067EC1">
      <w:pPr>
        <w:pStyle w:val="ae"/>
        <w:numPr>
          <w:ilvl w:val="0"/>
          <w:numId w:val="2"/>
        </w:num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Определить возможные механизмы снижения выбросов от сведения лесов</w:t>
      </w:r>
    </w:p>
    <w:p w:rsidR="00067EC1" w:rsidRPr="00DC4EEC" w:rsidRDefault="00067EC1" w:rsidP="00067EC1">
      <w:pPr>
        <w:pStyle w:val="ae"/>
        <w:numPr>
          <w:ilvl w:val="0"/>
          <w:numId w:val="2"/>
        </w:num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Проанализировать механизм </w:t>
      </w:r>
      <w:r>
        <w:rPr>
          <w:rFonts w:ascii="Times New Roman" w:hAnsi="Times New Roman" w:cs="Times New Roman"/>
          <w:sz w:val="28"/>
          <w:szCs w:val="28"/>
        </w:rPr>
        <w:t>REDD</w:t>
      </w:r>
      <w:r w:rsidR="008614B6">
        <w:rPr>
          <w:rFonts w:ascii="Times New Roman" w:hAnsi="Times New Roman" w:cs="Times New Roman"/>
          <w:sz w:val="28"/>
          <w:szCs w:val="28"/>
          <w:lang w:val="ru-RU"/>
        </w:rPr>
        <w:t>+</w:t>
      </w:r>
      <w:r w:rsidRPr="00DC4EEC">
        <w:rPr>
          <w:rFonts w:ascii="Times New Roman" w:hAnsi="Times New Roman" w:cs="Times New Roman"/>
          <w:sz w:val="28"/>
          <w:szCs w:val="28"/>
          <w:lang w:val="ru-RU"/>
        </w:rPr>
        <w:t xml:space="preserve"> с точки зрения теории «трансформации лесопользования»</w:t>
      </w:r>
    </w:p>
    <w:p w:rsidR="00067EC1" w:rsidRDefault="00067EC1" w:rsidP="00067EC1">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Структура работы отвечает поставленным задачам. Первая глава посвящена обзору актуальных трендов лесопользования, а также рассмотрению причин и последствий сведения лесов. Во второй главе представлен анализ международной системы климатического регулирования </w:t>
      </w:r>
      <w:r w:rsidRPr="00DC4EEC">
        <w:rPr>
          <w:rFonts w:ascii="Times New Roman" w:hAnsi="Times New Roman" w:cs="Times New Roman"/>
          <w:sz w:val="28"/>
          <w:szCs w:val="28"/>
          <w:lang w:val="ru-RU"/>
        </w:rPr>
        <w:lastRenderedPageBreak/>
        <w:t xml:space="preserve">с точки зрения проблемы сведения лесов, обозначены сложности текущих переговоров и политические противоречия, осложняющие процесс. Третья глава содержит объяснение теории «трансформации лесопользования» и анализ механизма </w:t>
      </w:r>
      <w:r>
        <w:rPr>
          <w:rFonts w:ascii="Times New Roman" w:hAnsi="Times New Roman" w:cs="Times New Roman"/>
          <w:sz w:val="28"/>
          <w:szCs w:val="28"/>
        </w:rPr>
        <w:t>REDD</w:t>
      </w:r>
      <w:r w:rsidR="00925F3F">
        <w:rPr>
          <w:rFonts w:ascii="Times New Roman" w:hAnsi="Times New Roman" w:cs="Times New Roman"/>
          <w:sz w:val="28"/>
          <w:szCs w:val="28"/>
          <w:lang w:val="ru-RU"/>
        </w:rPr>
        <w:t>+</w:t>
      </w:r>
      <w:r w:rsidRPr="00DC4EEC">
        <w:rPr>
          <w:rFonts w:ascii="Times New Roman" w:hAnsi="Times New Roman" w:cs="Times New Roman"/>
          <w:sz w:val="28"/>
          <w:szCs w:val="28"/>
          <w:lang w:val="ru-RU"/>
        </w:rPr>
        <w:t>, направленного на сокращение выбросов парниковых газов от сведения лесов.</w:t>
      </w:r>
    </w:p>
    <w:p w:rsidR="00C4284B" w:rsidRPr="00E13014" w:rsidRDefault="00C4284B" w:rsidP="00C4284B">
      <w:pPr>
        <w:autoSpaceDE w:val="0"/>
        <w:autoSpaceDN w:val="0"/>
        <w:adjustRightInd w:val="0"/>
        <w:spacing w:after="0" w:line="360" w:lineRule="auto"/>
        <w:ind w:firstLine="708"/>
        <w:jc w:val="both"/>
        <w:rPr>
          <w:rFonts w:ascii="Times New Roman" w:hAnsi="Times New Roman" w:cs="Times New Roman"/>
          <w:b/>
          <w:bCs/>
          <w:color w:val="231F20"/>
          <w:sz w:val="28"/>
          <w:szCs w:val="28"/>
          <w:lang w:val="ru-RU"/>
        </w:rPr>
      </w:pPr>
      <w:r w:rsidRPr="00C4284B">
        <w:rPr>
          <w:rFonts w:ascii="Times New Roman" w:hAnsi="Times New Roman" w:cs="Times New Roman"/>
          <w:sz w:val="28"/>
          <w:szCs w:val="28"/>
          <w:lang w:val="ru-RU"/>
        </w:rPr>
        <w:t xml:space="preserve">В ходе работы были </w:t>
      </w:r>
      <w:r w:rsidR="00EC4660">
        <w:rPr>
          <w:rFonts w:ascii="Times New Roman" w:hAnsi="Times New Roman" w:cs="Times New Roman"/>
          <w:sz w:val="28"/>
          <w:szCs w:val="28"/>
          <w:lang w:val="ru-RU"/>
        </w:rPr>
        <w:t>про</w:t>
      </w:r>
      <w:r w:rsidRPr="00C4284B">
        <w:rPr>
          <w:rFonts w:ascii="Times New Roman" w:hAnsi="Times New Roman" w:cs="Times New Roman"/>
          <w:sz w:val="28"/>
          <w:szCs w:val="28"/>
          <w:lang w:val="ru-RU"/>
        </w:rPr>
        <w:t xml:space="preserve">анализированы разнообразные источники. </w:t>
      </w:r>
      <w:proofErr w:type="gramStart"/>
      <w:r w:rsidRPr="00C4284B">
        <w:rPr>
          <w:rFonts w:ascii="Times New Roman" w:hAnsi="Times New Roman" w:cs="Times New Roman"/>
          <w:sz w:val="28"/>
          <w:szCs w:val="28"/>
          <w:lang w:val="ru-RU"/>
        </w:rPr>
        <w:t>Значительную часть литературы составляют доклады международных правительственных и неправительственных организаций, в том числе, Сельскохозяйственной и продовольственной организации ООН (ФАО)</w:t>
      </w:r>
      <w:r w:rsidR="00EF3B66">
        <w:rPr>
          <w:rFonts w:ascii="Times New Roman" w:hAnsi="Times New Roman" w:cs="Times New Roman"/>
          <w:sz w:val="28"/>
          <w:szCs w:val="28"/>
          <w:lang w:val="ru-RU"/>
        </w:rPr>
        <w:t>, Международного банка реконструкции и развития (МБРР)</w:t>
      </w:r>
      <w:r w:rsidRPr="00C4284B">
        <w:rPr>
          <w:rFonts w:ascii="Times New Roman" w:hAnsi="Times New Roman" w:cs="Times New Roman"/>
          <w:sz w:val="28"/>
          <w:szCs w:val="28"/>
          <w:lang w:val="ru-RU"/>
        </w:rPr>
        <w:t xml:space="preserve"> и Всемирного фонда дикой природы (</w:t>
      </w:r>
      <w:r w:rsidRPr="00C4284B">
        <w:rPr>
          <w:rFonts w:ascii="Times New Roman" w:hAnsi="Times New Roman" w:cs="Times New Roman"/>
          <w:sz w:val="28"/>
          <w:szCs w:val="28"/>
        </w:rPr>
        <w:t>WWF</w:t>
      </w:r>
      <w:r w:rsidRPr="00C4284B">
        <w:rPr>
          <w:rFonts w:ascii="Times New Roman" w:hAnsi="Times New Roman" w:cs="Times New Roman"/>
          <w:sz w:val="28"/>
          <w:szCs w:val="28"/>
          <w:lang w:val="ru-RU"/>
        </w:rPr>
        <w:t>), а также различных исследоват</w:t>
      </w:r>
      <w:r w:rsidRPr="008A7D4A">
        <w:rPr>
          <w:rFonts w:ascii="Times New Roman" w:hAnsi="Times New Roman" w:cs="Times New Roman"/>
          <w:sz w:val="28"/>
          <w:szCs w:val="28"/>
          <w:lang w:val="ru-RU"/>
        </w:rPr>
        <w:t>ельских центров, специализирующихся на проблематике сведения лесов, (</w:t>
      </w:r>
      <w:r w:rsidRPr="008A7D4A">
        <w:rPr>
          <w:rFonts w:ascii="Times New Roman" w:hAnsi="Times New Roman" w:cs="Times New Roman"/>
          <w:bCs/>
          <w:sz w:val="28"/>
          <w:szCs w:val="28"/>
        </w:rPr>
        <w:t>ASB</w:t>
      </w:r>
      <w:r w:rsidRPr="008A7D4A">
        <w:rPr>
          <w:rFonts w:ascii="Times New Roman" w:hAnsi="Times New Roman" w:cs="Times New Roman"/>
          <w:bCs/>
          <w:sz w:val="28"/>
          <w:szCs w:val="28"/>
          <w:lang w:val="ru-RU"/>
        </w:rPr>
        <w:t xml:space="preserve"> </w:t>
      </w:r>
      <w:r w:rsidRPr="008A7D4A">
        <w:rPr>
          <w:rFonts w:ascii="Times New Roman" w:hAnsi="Times New Roman" w:cs="Times New Roman"/>
          <w:bCs/>
          <w:sz w:val="28"/>
          <w:szCs w:val="28"/>
        </w:rPr>
        <w:t>Partnership</w:t>
      </w:r>
      <w:r w:rsidRPr="008A7D4A">
        <w:rPr>
          <w:rFonts w:ascii="Times New Roman" w:hAnsi="Times New Roman" w:cs="Times New Roman"/>
          <w:bCs/>
          <w:sz w:val="28"/>
          <w:szCs w:val="28"/>
          <w:lang w:val="ru-RU"/>
        </w:rPr>
        <w:t xml:space="preserve"> </w:t>
      </w:r>
      <w:r w:rsidRPr="008A7D4A">
        <w:rPr>
          <w:rFonts w:ascii="Times New Roman" w:hAnsi="Times New Roman" w:cs="Times New Roman"/>
          <w:bCs/>
          <w:sz w:val="28"/>
          <w:szCs w:val="28"/>
        </w:rPr>
        <w:t>for</w:t>
      </w:r>
      <w:r w:rsidRPr="008A7D4A">
        <w:rPr>
          <w:rFonts w:ascii="Times New Roman" w:hAnsi="Times New Roman" w:cs="Times New Roman"/>
          <w:bCs/>
          <w:sz w:val="28"/>
          <w:szCs w:val="28"/>
          <w:lang w:val="ru-RU"/>
        </w:rPr>
        <w:t xml:space="preserve"> </w:t>
      </w:r>
      <w:r w:rsidRPr="008A7D4A">
        <w:rPr>
          <w:rFonts w:ascii="Times New Roman" w:hAnsi="Times New Roman" w:cs="Times New Roman"/>
          <w:bCs/>
          <w:sz w:val="28"/>
          <w:szCs w:val="28"/>
        </w:rPr>
        <w:t>the</w:t>
      </w:r>
      <w:r w:rsidRPr="008A7D4A">
        <w:rPr>
          <w:rFonts w:ascii="Times New Roman" w:hAnsi="Times New Roman" w:cs="Times New Roman"/>
          <w:bCs/>
          <w:sz w:val="28"/>
          <w:szCs w:val="28"/>
          <w:lang w:val="ru-RU"/>
        </w:rPr>
        <w:t xml:space="preserve"> </w:t>
      </w:r>
      <w:r w:rsidRPr="008A7D4A">
        <w:rPr>
          <w:rFonts w:ascii="Times New Roman" w:hAnsi="Times New Roman" w:cs="Times New Roman"/>
          <w:bCs/>
          <w:sz w:val="28"/>
          <w:szCs w:val="28"/>
        </w:rPr>
        <w:t>Tropical</w:t>
      </w:r>
      <w:r w:rsidRPr="008A7D4A">
        <w:rPr>
          <w:rFonts w:ascii="Times New Roman" w:hAnsi="Times New Roman" w:cs="Times New Roman"/>
          <w:bCs/>
          <w:sz w:val="28"/>
          <w:szCs w:val="28"/>
          <w:lang w:val="ru-RU"/>
        </w:rPr>
        <w:t xml:space="preserve"> </w:t>
      </w:r>
      <w:r w:rsidRPr="008A7D4A">
        <w:rPr>
          <w:rFonts w:ascii="Times New Roman" w:hAnsi="Times New Roman" w:cs="Times New Roman"/>
          <w:bCs/>
          <w:sz w:val="28"/>
          <w:szCs w:val="28"/>
        </w:rPr>
        <w:t>Margins</w:t>
      </w:r>
      <w:r w:rsidRPr="008A7D4A">
        <w:rPr>
          <w:rFonts w:ascii="Times New Roman" w:hAnsi="Times New Roman" w:cs="Times New Roman"/>
          <w:bCs/>
          <w:sz w:val="28"/>
          <w:szCs w:val="28"/>
          <w:lang w:val="ru-RU"/>
        </w:rPr>
        <w:t>,</w:t>
      </w:r>
      <w:r w:rsidRPr="008A7D4A">
        <w:rPr>
          <w:rFonts w:ascii="Times New Roman" w:hAnsi="Times New Roman" w:cs="Times New Roman"/>
          <w:sz w:val="28"/>
          <w:szCs w:val="28"/>
          <w:lang w:val="ru-RU"/>
        </w:rPr>
        <w:t xml:space="preserve"> </w:t>
      </w:r>
      <w:r w:rsidRPr="008618B0">
        <w:rPr>
          <w:rFonts w:ascii="Times New Roman" w:hAnsi="Times New Roman" w:cs="Times New Roman"/>
          <w:sz w:val="28"/>
          <w:szCs w:val="28"/>
        </w:rPr>
        <w:t>Union</w:t>
      </w:r>
      <w:r w:rsidRPr="00C4284B">
        <w:rPr>
          <w:rFonts w:ascii="Times New Roman" w:hAnsi="Times New Roman" w:cs="Times New Roman"/>
          <w:sz w:val="28"/>
          <w:szCs w:val="28"/>
          <w:lang w:val="ru-RU"/>
        </w:rPr>
        <w:t xml:space="preserve"> </w:t>
      </w:r>
      <w:r w:rsidRPr="008618B0">
        <w:rPr>
          <w:rFonts w:ascii="Times New Roman" w:hAnsi="Times New Roman" w:cs="Times New Roman"/>
          <w:sz w:val="28"/>
          <w:szCs w:val="28"/>
        </w:rPr>
        <w:t>of</w:t>
      </w:r>
      <w:r w:rsidRPr="00C4284B">
        <w:rPr>
          <w:rFonts w:ascii="Times New Roman" w:hAnsi="Times New Roman" w:cs="Times New Roman"/>
          <w:sz w:val="28"/>
          <w:szCs w:val="28"/>
          <w:lang w:val="ru-RU"/>
        </w:rPr>
        <w:t xml:space="preserve"> </w:t>
      </w:r>
      <w:r w:rsidRPr="008618B0">
        <w:rPr>
          <w:rFonts w:ascii="Times New Roman" w:hAnsi="Times New Roman" w:cs="Times New Roman"/>
          <w:sz w:val="28"/>
          <w:szCs w:val="28"/>
        </w:rPr>
        <w:t>Concerned</w:t>
      </w:r>
      <w:r w:rsidRPr="00C4284B">
        <w:rPr>
          <w:rFonts w:ascii="Times New Roman" w:hAnsi="Times New Roman" w:cs="Times New Roman"/>
          <w:sz w:val="28"/>
          <w:szCs w:val="28"/>
          <w:lang w:val="ru-RU"/>
        </w:rPr>
        <w:t xml:space="preserve"> </w:t>
      </w:r>
      <w:r w:rsidRPr="008618B0">
        <w:rPr>
          <w:rFonts w:ascii="Times New Roman" w:hAnsi="Times New Roman" w:cs="Times New Roman"/>
          <w:sz w:val="28"/>
          <w:szCs w:val="28"/>
        </w:rPr>
        <w:t>Scientists</w:t>
      </w:r>
      <w:r>
        <w:rPr>
          <w:rFonts w:ascii="Times New Roman" w:hAnsi="Times New Roman" w:cs="Times New Roman"/>
          <w:sz w:val="28"/>
          <w:szCs w:val="28"/>
          <w:lang w:val="ru-RU"/>
        </w:rPr>
        <w:t xml:space="preserve">, </w:t>
      </w:r>
      <w:proofErr w:type="spellStart"/>
      <w:r w:rsidRPr="008618B0">
        <w:rPr>
          <w:rFonts w:ascii="Times New Roman" w:hAnsi="Times New Roman" w:cs="Times New Roman"/>
          <w:sz w:val="28"/>
          <w:szCs w:val="28"/>
        </w:rPr>
        <w:t>Instituto</w:t>
      </w:r>
      <w:proofErr w:type="spellEnd"/>
      <w:r w:rsidRPr="00C4284B">
        <w:rPr>
          <w:rFonts w:ascii="Times New Roman" w:hAnsi="Times New Roman" w:cs="Times New Roman"/>
          <w:sz w:val="28"/>
          <w:szCs w:val="28"/>
          <w:lang w:val="ru-RU"/>
        </w:rPr>
        <w:t xml:space="preserve"> </w:t>
      </w:r>
      <w:r w:rsidRPr="008618B0">
        <w:rPr>
          <w:rFonts w:ascii="Times New Roman" w:hAnsi="Times New Roman" w:cs="Times New Roman"/>
          <w:sz w:val="28"/>
          <w:szCs w:val="28"/>
        </w:rPr>
        <w:t>de</w:t>
      </w:r>
      <w:r w:rsidRPr="00C4284B">
        <w:rPr>
          <w:rFonts w:ascii="Times New Roman" w:hAnsi="Times New Roman" w:cs="Times New Roman"/>
          <w:sz w:val="28"/>
          <w:szCs w:val="28"/>
          <w:lang w:val="ru-RU"/>
        </w:rPr>
        <w:t xml:space="preserve"> </w:t>
      </w:r>
      <w:proofErr w:type="spellStart"/>
      <w:r w:rsidRPr="008618B0">
        <w:rPr>
          <w:rFonts w:ascii="Times New Roman" w:hAnsi="Times New Roman" w:cs="Times New Roman"/>
          <w:sz w:val="28"/>
          <w:szCs w:val="28"/>
        </w:rPr>
        <w:t>Pesquisa</w:t>
      </w:r>
      <w:proofErr w:type="spellEnd"/>
      <w:r w:rsidRPr="00C4284B">
        <w:rPr>
          <w:rFonts w:ascii="Times New Roman" w:hAnsi="Times New Roman" w:cs="Times New Roman"/>
          <w:sz w:val="28"/>
          <w:szCs w:val="28"/>
          <w:lang w:val="ru-RU"/>
        </w:rPr>
        <w:t xml:space="preserve"> </w:t>
      </w:r>
      <w:proofErr w:type="spellStart"/>
      <w:r w:rsidRPr="008618B0">
        <w:rPr>
          <w:rFonts w:ascii="Times New Roman" w:hAnsi="Times New Roman" w:cs="Times New Roman"/>
          <w:sz w:val="28"/>
          <w:szCs w:val="28"/>
        </w:rPr>
        <w:t>Ambiental</w:t>
      </w:r>
      <w:proofErr w:type="spellEnd"/>
      <w:r w:rsidRPr="00C4284B">
        <w:rPr>
          <w:rFonts w:ascii="Times New Roman" w:hAnsi="Times New Roman" w:cs="Times New Roman"/>
          <w:sz w:val="28"/>
          <w:szCs w:val="28"/>
          <w:lang w:val="ru-RU"/>
        </w:rPr>
        <w:t xml:space="preserve"> </w:t>
      </w:r>
      <w:proofErr w:type="spellStart"/>
      <w:r w:rsidRPr="008618B0">
        <w:rPr>
          <w:rFonts w:ascii="Times New Roman" w:hAnsi="Times New Roman" w:cs="Times New Roman"/>
          <w:sz w:val="28"/>
          <w:szCs w:val="28"/>
        </w:rPr>
        <w:t>da</w:t>
      </w:r>
      <w:proofErr w:type="spellEnd"/>
      <w:r w:rsidRPr="00C4284B">
        <w:rPr>
          <w:rFonts w:ascii="Times New Roman" w:hAnsi="Times New Roman" w:cs="Times New Roman"/>
          <w:sz w:val="28"/>
          <w:szCs w:val="28"/>
          <w:lang w:val="ru-RU"/>
        </w:rPr>
        <w:t xml:space="preserve"> </w:t>
      </w:r>
      <w:proofErr w:type="spellStart"/>
      <w:r w:rsidRPr="008618B0">
        <w:rPr>
          <w:rFonts w:ascii="Times New Roman" w:hAnsi="Times New Roman" w:cs="Times New Roman"/>
          <w:sz w:val="28"/>
          <w:szCs w:val="28"/>
        </w:rPr>
        <w:t>Amaz</w:t>
      </w:r>
      <w:r w:rsidRPr="00C4284B">
        <w:rPr>
          <w:rFonts w:ascii="Times New Roman" w:hAnsi="Times New Roman" w:cs="Times New Roman"/>
          <w:sz w:val="28"/>
          <w:szCs w:val="28"/>
          <w:lang w:val="ru-RU"/>
        </w:rPr>
        <w:t>ô</w:t>
      </w:r>
      <w:r w:rsidRPr="008618B0">
        <w:rPr>
          <w:rFonts w:ascii="Times New Roman" w:hAnsi="Times New Roman" w:cs="Times New Roman"/>
          <w:sz w:val="28"/>
          <w:szCs w:val="28"/>
        </w:rPr>
        <w:t>nia</w:t>
      </w:r>
      <w:proofErr w:type="spellEnd"/>
      <w:r>
        <w:rPr>
          <w:rFonts w:ascii="Times New Roman" w:hAnsi="Times New Roman" w:cs="Times New Roman"/>
          <w:sz w:val="28"/>
          <w:szCs w:val="28"/>
          <w:lang w:val="ru-RU"/>
        </w:rPr>
        <w:t>).</w:t>
      </w:r>
      <w:proofErr w:type="gramEnd"/>
      <w:r>
        <w:rPr>
          <w:rFonts w:ascii="Times New Roman" w:hAnsi="Times New Roman" w:cs="Times New Roman"/>
          <w:sz w:val="28"/>
          <w:szCs w:val="28"/>
          <w:lang w:val="ru-RU"/>
        </w:rPr>
        <w:t xml:space="preserve"> </w:t>
      </w:r>
      <w:r w:rsidR="00EF3B66">
        <w:rPr>
          <w:rFonts w:ascii="Times New Roman" w:hAnsi="Times New Roman" w:cs="Times New Roman"/>
          <w:sz w:val="28"/>
          <w:szCs w:val="28"/>
          <w:lang w:val="ru-RU"/>
        </w:rPr>
        <w:t xml:space="preserve">В процессе рассмотрения текущих климатических переговоров </w:t>
      </w:r>
      <w:r w:rsidR="0097378B">
        <w:rPr>
          <w:rFonts w:ascii="Times New Roman" w:hAnsi="Times New Roman" w:cs="Times New Roman"/>
          <w:sz w:val="28"/>
          <w:szCs w:val="28"/>
          <w:lang w:val="ru-RU"/>
        </w:rPr>
        <w:t xml:space="preserve">были использованы обзоры А. О. </w:t>
      </w:r>
      <w:proofErr w:type="spellStart"/>
      <w:r w:rsidR="0097378B">
        <w:rPr>
          <w:rFonts w:ascii="Times New Roman" w:hAnsi="Times New Roman" w:cs="Times New Roman"/>
          <w:sz w:val="28"/>
          <w:szCs w:val="28"/>
          <w:lang w:val="ru-RU"/>
        </w:rPr>
        <w:t>Кокорина</w:t>
      </w:r>
      <w:proofErr w:type="spellEnd"/>
      <w:r w:rsidR="00E13014">
        <w:rPr>
          <w:rFonts w:ascii="Times New Roman" w:hAnsi="Times New Roman" w:cs="Times New Roman"/>
          <w:sz w:val="28"/>
          <w:szCs w:val="28"/>
          <w:lang w:val="ru-RU"/>
        </w:rPr>
        <w:t xml:space="preserve"> и материалы официального сайта Рамочной конвенц</w:t>
      </w:r>
      <w:proofErr w:type="gramStart"/>
      <w:r w:rsidR="00E13014">
        <w:rPr>
          <w:rFonts w:ascii="Times New Roman" w:hAnsi="Times New Roman" w:cs="Times New Roman"/>
          <w:sz w:val="28"/>
          <w:szCs w:val="28"/>
          <w:lang w:val="ru-RU"/>
        </w:rPr>
        <w:t>ии ОО</w:t>
      </w:r>
      <w:proofErr w:type="gramEnd"/>
      <w:r w:rsidR="00E13014">
        <w:rPr>
          <w:rFonts w:ascii="Times New Roman" w:hAnsi="Times New Roman" w:cs="Times New Roman"/>
          <w:sz w:val="28"/>
          <w:szCs w:val="28"/>
          <w:lang w:val="ru-RU"/>
        </w:rPr>
        <w:t>Н об изменении климата (</w:t>
      </w:r>
      <w:hyperlink r:id="rId8" w:history="1">
        <w:r w:rsidR="00E13014" w:rsidRPr="00E1578A">
          <w:rPr>
            <w:rStyle w:val="a6"/>
            <w:rFonts w:ascii="Times New Roman" w:hAnsi="Times New Roman" w:cs="Times New Roman"/>
            <w:sz w:val="28"/>
            <w:szCs w:val="28"/>
          </w:rPr>
          <w:t>http</w:t>
        </w:r>
        <w:r w:rsidR="00E13014" w:rsidRPr="00E1578A">
          <w:rPr>
            <w:rStyle w:val="a6"/>
            <w:rFonts w:ascii="Times New Roman" w:hAnsi="Times New Roman" w:cs="Times New Roman"/>
            <w:sz w:val="28"/>
            <w:szCs w:val="28"/>
            <w:lang w:val="ru-RU"/>
          </w:rPr>
          <w:t>://</w:t>
        </w:r>
        <w:proofErr w:type="spellStart"/>
        <w:r w:rsidR="00E13014" w:rsidRPr="00E1578A">
          <w:rPr>
            <w:rStyle w:val="a6"/>
            <w:rFonts w:ascii="Times New Roman" w:hAnsi="Times New Roman" w:cs="Times New Roman"/>
            <w:sz w:val="28"/>
            <w:szCs w:val="28"/>
          </w:rPr>
          <w:t>unfccc</w:t>
        </w:r>
        <w:proofErr w:type="spellEnd"/>
        <w:r w:rsidR="00E13014" w:rsidRPr="00E1578A">
          <w:rPr>
            <w:rStyle w:val="a6"/>
            <w:rFonts w:ascii="Times New Roman" w:hAnsi="Times New Roman" w:cs="Times New Roman"/>
            <w:sz w:val="28"/>
            <w:szCs w:val="28"/>
            <w:lang w:val="ru-RU"/>
          </w:rPr>
          <w:t>.</w:t>
        </w:r>
        <w:proofErr w:type="spellStart"/>
        <w:r w:rsidR="00E13014" w:rsidRPr="00E1578A">
          <w:rPr>
            <w:rStyle w:val="a6"/>
            <w:rFonts w:ascii="Times New Roman" w:hAnsi="Times New Roman" w:cs="Times New Roman"/>
            <w:sz w:val="28"/>
            <w:szCs w:val="28"/>
          </w:rPr>
          <w:t>int</w:t>
        </w:r>
        <w:proofErr w:type="spellEnd"/>
        <w:r w:rsidR="00E13014" w:rsidRPr="00E1578A">
          <w:rPr>
            <w:rStyle w:val="a6"/>
            <w:rFonts w:ascii="Times New Roman" w:hAnsi="Times New Roman" w:cs="Times New Roman"/>
            <w:sz w:val="28"/>
            <w:szCs w:val="28"/>
            <w:lang w:val="ru-RU"/>
          </w:rPr>
          <w:t>/2860.</w:t>
        </w:r>
        <w:proofErr w:type="spellStart"/>
        <w:r w:rsidR="00E13014" w:rsidRPr="00E1578A">
          <w:rPr>
            <w:rStyle w:val="a6"/>
            <w:rFonts w:ascii="Times New Roman" w:hAnsi="Times New Roman" w:cs="Times New Roman"/>
            <w:sz w:val="28"/>
            <w:szCs w:val="28"/>
          </w:rPr>
          <w:t>php</w:t>
        </w:r>
        <w:proofErr w:type="spellEnd"/>
      </w:hyperlink>
      <w:r w:rsidR="00E13014" w:rsidRPr="00E1578A">
        <w:rPr>
          <w:rFonts w:ascii="Times New Roman" w:hAnsi="Times New Roman" w:cs="Times New Roman"/>
          <w:sz w:val="28"/>
          <w:szCs w:val="28"/>
          <w:lang w:val="ru-RU"/>
        </w:rPr>
        <w:t>)</w:t>
      </w:r>
      <w:r w:rsidR="0097378B" w:rsidRPr="00E1578A">
        <w:rPr>
          <w:rFonts w:ascii="Times New Roman" w:hAnsi="Times New Roman" w:cs="Times New Roman"/>
          <w:sz w:val="28"/>
          <w:szCs w:val="28"/>
          <w:lang w:val="ru-RU"/>
        </w:rPr>
        <w:t>.</w:t>
      </w:r>
      <w:r w:rsidR="0097378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Анализ </w:t>
      </w:r>
      <w:r w:rsidR="00EF3B66">
        <w:rPr>
          <w:rFonts w:ascii="Times New Roman" w:hAnsi="Times New Roman" w:cs="Times New Roman"/>
          <w:sz w:val="28"/>
          <w:szCs w:val="28"/>
          <w:lang w:val="ru-RU"/>
        </w:rPr>
        <w:t xml:space="preserve">механизма </w:t>
      </w:r>
      <w:r w:rsidR="00EF3B66">
        <w:rPr>
          <w:rFonts w:ascii="Times New Roman" w:hAnsi="Times New Roman" w:cs="Times New Roman"/>
          <w:sz w:val="28"/>
          <w:szCs w:val="28"/>
        </w:rPr>
        <w:t>REDD</w:t>
      </w:r>
      <w:r w:rsidR="00EF3B66" w:rsidRPr="00EF3B66">
        <w:rPr>
          <w:rFonts w:ascii="Times New Roman" w:hAnsi="Times New Roman" w:cs="Times New Roman"/>
          <w:sz w:val="28"/>
          <w:szCs w:val="28"/>
          <w:lang w:val="ru-RU"/>
        </w:rPr>
        <w:t xml:space="preserve">+ </w:t>
      </w:r>
      <w:r w:rsidR="00EF3B66">
        <w:rPr>
          <w:rFonts w:ascii="Times New Roman" w:hAnsi="Times New Roman" w:cs="Times New Roman"/>
          <w:sz w:val="28"/>
          <w:szCs w:val="28"/>
          <w:lang w:val="ru-RU"/>
        </w:rPr>
        <w:t>и концепции трансформации лесопользования был сделан на основе академической литературы, преимущественно статьях Р</w:t>
      </w:r>
      <w:r w:rsidR="0097378B">
        <w:rPr>
          <w:rFonts w:ascii="Times New Roman" w:hAnsi="Times New Roman" w:cs="Times New Roman"/>
          <w:sz w:val="28"/>
          <w:szCs w:val="28"/>
          <w:lang w:val="ru-RU"/>
        </w:rPr>
        <w:t>.</w:t>
      </w:r>
      <w:r w:rsidR="00EF3B66">
        <w:rPr>
          <w:rFonts w:ascii="Times New Roman" w:hAnsi="Times New Roman" w:cs="Times New Roman"/>
          <w:sz w:val="28"/>
          <w:szCs w:val="28"/>
          <w:lang w:val="ru-RU"/>
        </w:rPr>
        <w:t xml:space="preserve"> </w:t>
      </w:r>
      <w:proofErr w:type="spellStart"/>
      <w:r w:rsidR="00EF3B66">
        <w:rPr>
          <w:rFonts w:ascii="Times New Roman" w:hAnsi="Times New Roman" w:cs="Times New Roman"/>
          <w:sz w:val="28"/>
          <w:szCs w:val="28"/>
          <w:lang w:val="ru-RU"/>
        </w:rPr>
        <w:t>Кьюласа</w:t>
      </w:r>
      <w:proofErr w:type="spellEnd"/>
      <w:r w:rsidR="00EF3B66">
        <w:rPr>
          <w:rFonts w:ascii="Times New Roman" w:hAnsi="Times New Roman" w:cs="Times New Roman"/>
          <w:sz w:val="28"/>
          <w:szCs w:val="28"/>
          <w:lang w:val="ru-RU"/>
        </w:rPr>
        <w:t>, М</w:t>
      </w:r>
      <w:r w:rsidR="0097378B">
        <w:rPr>
          <w:rFonts w:ascii="Times New Roman" w:hAnsi="Times New Roman" w:cs="Times New Roman"/>
          <w:sz w:val="28"/>
          <w:szCs w:val="28"/>
          <w:lang w:val="ru-RU"/>
        </w:rPr>
        <w:t xml:space="preserve">. </w:t>
      </w:r>
      <w:r w:rsidR="00EF3B66">
        <w:rPr>
          <w:rFonts w:ascii="Times New Roman" w:hAnsi="Times New Roman" w:cs="Times New Roman"/>
          <w:sz w:val="28"/>
          <w:szCs w:val="28"/>
          <w:lang w:val="ru-RU"/>
        </w:rPr>
        <w:t>Мартина, а также книге Ч</w:t>
      </w:r>
      <w:r w:rsidR="0097378B">
        <w:rPr>
          <w:rFonts w:ascii="Times New Roman" w:hAnsi="Times New Roman" w:cs="Times New Roman"/>
          <w:sz w:val="28"/>
          <w:szCs w:val="28"/>
          <w:lang w:val="ru-RU"/>
        </w:rPr>
        <w:t xml:space="preserve">. </w:t>
      </w:r>
      <w:proofErr w:type="spellStart"/>
      <w:r w:rsidR="00EF3B66">
        <w:rPr>
          <w:rFonts w:ascii="Times New Roman" w:hAnsi="Times New Roman" w:cs="Times New Roman"/>
          <w:sz w:val="28"/>
          <w:szCs w:val="28"/>
          <w:lang w:val="ru-RU"/>
        </w:rPr>
        <w:t>Паркера</w:t>
      </w:r>
      <w:proofErr w:type="spellEnd"/>
      <w:r w:rsidR="00EF3B66">
        <w:rPr>
          <w:rFonts w:ascii="Times New Roman" w:hAnsi="Times New Roman" w:cs="Times New Roman"/>
          <w:sz w:val="28"/>
          <w:szCs w:val="28"/>
          <w:lang w:val="ru-RU"/>
        </w:rPr>
        <w:t xml:space="preserve">, изданной в соавторстве. </w:t>
      </w:r>
    </w:p>
    <w:p w:rsidR="00F0441A" w:rsidRPr="00C4284B" w:rsidRDefault="00F0441A" w:rsidP="00067EC1">
      <w:pPr>
        <w:spacing w:after="0" w:line="360" w:lineRule="auto"/>
        <w:ind w:firstLine="709"/>
        <w:jc w:val="both"/>
        <w:rPr>
          <w:rFonts w:ascii="Times New Roman" w:hAnsi="Times New Roman" w:cs="Times New Roman"/>
          <w:sz w:val="28"/>
          <w:szCs w:val="28"/>
          <w:lang w:val="ru-RU"/>
        </w:rPr>
      </w:pPr>
    </w:p>
    <w:p w:rsidR="00067EC1" w:rsidRPr="00DC4EEC" w:rsidRDefault="00067EC1">
      <w:pPr>
        <w:rPr>
          <w:rFonts w:ascii="Times New Roman" w:hAnsi="Times New Roman" w:cs="Times New Roman"/>
          <w:b/>
          <w:bCs/>
          <w:sz w:val="28"/>
          <w:szCs w:val="28"/>
          <w:lang w:val="ru-RU"/>
        </w:rPr>
      </w:pPr>
    </w:p>
    <w:p w:rsidR="00F0441A" w:rsidRDefault="00F0441A">
      <w:pPr>
        <w:rPr>
          <w:rFonts w:ascii="Times New Roman" w:eastAsiaTheme="majorEastAsia" w:hAnsi="Times New Roman" w:cs="Times New Roman"/>
          <w:b/>
          <w:bCs/>
          <w:sz w:val="28"/>
          <w:szCs w:val="28"/>
          <w:lang w:val="ru-RU"/>
        </w:rPr>
      </w:pPr>
      <w:r>
        <w:rPr>
          <w:rFonts w:ascii="Times New Roman" w:hAnsi="Times New Roman" w:cs="Times New Roman"/>
          <w:lang w:val="ru-RU"/>
        </w:rPr>
        <w:br w:type="page"/>
      </w:r>
    </w:p>
    <w:p w:rsidR="008E1520" w:rsidRPr="00DC4EEC" w:rsidRDefault="00200749" w:rsidP="00200749">
      <w:pPr>
        <w:pStyle w:val="1"/>
        <w:rPr>
          <w:rFonts w:ascii="Times New Roman" w:hAnsi="Times New Roman" w:cs="Times New Roman"/>
          <w:lang w:val="ru-RU"/>
        </w:rPr>
      </w:pPr>
      <w:bookmarkStart w:id="2" w:name="_Toc356840387"/>
      <w:r w:rsidRPr="00DC4EEC">
        <w:rPr>
          <w:rFonts w:ascii="Times New Roman" w:hAnsi="Times New Roman" w:cs="Times New Roman"/>
          <w:lang w:val="ru-RU"/>
        </w:rPr>
        <w:lastRenderedPageBreak/>
        <w:t>1.</w:t>
      </w:r>
      <w:r w:rsidR="00120A29" w:rsidRPr="00DC4EEC">
        <w:rPr>
          <w:rFonts w:ascii="Times New Roman" w:hAnsi="Times New Roman" w:cs="Times New Roman"/>
          <w:lang w:val="ru-RU"/>
        </w:rPr>
        <w:t>Современное состояние проблемы сведения лесов в мире</w:t>
      </w:r>
      <w:bookmarkEnd w:id="2"/>
    </w:p>
    <w:p w:rsidR="008E1520" w:rsidRPr="00200749" w:rsidRDefault="008E1520" w:rsidP="00120A29">
      <w:pPr>
        <w:spacing w:after="0" w:line="360" w:lineRule="auto"/>
        <w:ind w:firstLine="709"/>
        <w:jc w:val="both"/>
        <w:rPr>
          <w:rFonts w:ascii="Times New Roman" w:hAnsi="Times New Roman" w:cs="Times New Roman"/>
          <w:sz w:val="28"/>
          <w:szCs w:val="28"/>
          <w:lang w:val="ru-RU"/>
        </w:rPr>
      </w:pPr>
    </w:p>
    <w:p w:rsidR="008E1520" w:rsidRPr="00200749" w:rsidRDefault="008E1520" w:rsidP="00120A29">
      <w:pPr>
        <w:spacing w:after="0" w:line="360" w:lineRule="auto"/>
        <w:ind w:firstLine="709"/>
        <w:jc w:val="both"/>
        <w:rPr>
          <w:rFonts w:ascii="Times New Roman" w:hAnsi="Times New Roman" w:cs="Times New Roman"/>
          <w:sz w:val="28"/>
          <w:szCs w:val="28"/>
          <w:lang w:val="ru-RU"/>
        </w:rPr>
      </w:pP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Леса являются одним из важнейших элементов здоровой жизнедеятельности человека. Они не только являются «лёгкими планеты», производя необходимый человеку кислород, но я представляют один из основных ресурсов для развития. </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Леса с древнейших времён обеспечивали потребности в укрытии, сырье для производства товаров и энергии, предоставляли возможности добычи продовольствия, а также его производства. Естественно, в настоящее время леса не являются основным источников продовольствия или местом обитания (хотя сохраняют и эти функции), однако они и сегодня являются одним из важнейших ресурсов. </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Сегодня, леса как элемент экосистемы планеты привлекают всё большее внимание, так как актуальные тренды лесопользования вносят многофакторный дестабилизирующий элемент в систему. Лесной покров Земли стабильно уменьшается, что ведёт к ряду серьёзных последствий, среди которых нарушение функционирования местных экосистем, включая исчезновение флоры и фауны, негативное влияние на местное население, зависимое от леса, а также значительные выбросы углекислого газа, что является одним из основных факторов глобального изменения климата.</w:t>
      </w:r>
    </w:p>
    <w:p w:rsidR="00120A29" w:rsidRPr="00DC4EEC" w:rsidRDefault="00120A29" w:rsidP="00120A29">
      <w:pPr>
        <w:spacing w:line="360" w:lineRule="auto"/>
        <w:ind w:firstLine="709"/>
        <w:rPr>
          <w:rFonts w:ascii="Times New Roman" w:hAnsi="Times New Roman" w:cs="Times New Roman"/>
          <w:sz w:val="28"/>
          <w:szCs w:val="28"/>
          <w:lang w:val="ru-RU"/>
        </w:rPr>
      </w:pPr>
    </w:p>
    <w:p w:rsidR="00120A29" w:rsidRPr="00E27DAD" w:rsidRDefault="00120A29" w:rsidP="00200749">
      <w:pPr>
        <w:pStyle w:val="2"/>
        <w:rPr>
          <w:rFonts w:ascii="Times New Roman" w:hAnsi="Times New Roman" w:cs="Times New Roman"/>
          <w:i/>
          <w:sz w:val="28"/>
          <w:szCs w:val="28"/>
          <w:lang w:val="ru-RU"/>
        </w:rPr>
      </w:pPr>
      <w:bookmarkStart w:id="3" w:name="_Toc356840388"/>
      <w:r w:rsidRPr="00E27DAD">
        <w:rPr>
          <w:rFonts w:ascii="Times New Roman" w:hAnsi="Times New Roman" w:cs="Times New Roman"/>
          <w:i/>
          <w:sz w:val="28"/>
          <w:szCs w:val="28"/>
          <w:lang w:val="ru-RU"/>
        </w:rPr>
        <w:t>1.1</w:t>
      </w:r>
      <w:r w:rsidR="008E1520" w:rsidRPr="00E27DAD">
        <w:rPr>
          <w:rFonts w:ascii="Times New Roman" w:hAnsi="Times New Roman" w:cs="Times New Roman"/>
          <w:i/>
          <w:sz w:val="28"/>
          <w:szCs w:val="28"/>
          <w:lang w:val="ru-RU"/>
        </w:rPr>
        <w:t>.</w:t>
      </w:r>
      <w:r w:rsidRPr="00E27DAD">
        <w:rPr>
          <w:rFonts w:ascii="Times New Roman" w:hAnsi="Times New Roman" w:cs="Times New Roman"/>
          <w:i/>
          <w:sz w:val="28"/>
          <w:szCs w:val="28"/>
          <w:lang w:val="ru-RU"/>
        </w:rPr>
        <w:t xml:space="preserve"> М</w:t>
      </w:r>
      <w:r w:rsidR="008E1520" w:rsidRPr="00E27DAD">
        <w:rPr>
          <w:rFonts w:ascii="Times New Roman" w:hAnsi="Times New Roman" w:cs="Times New Roman"/>
          <w:i/>
          <w:sz w:val="28"/>
          <w:szCs w:val="28"/>
          <w:lang w:val="ru-RU"/>
        </w:rPr>
        <w:t>асштабы и география обезлесения</w:t>
      </w:r>
      <w:bookmarkEnd w:id="3"/>
    </w:p>
    <w:p w:rsidR="008E1520" w:rsidRPr="00E27DAD" w:rsidRDefault="008E1520" w:rsidP="00120A29">
      <w:pPr>
        <w:spacing w:after="0" w:line="360" w:lineRule="auto"/>
        <w:ind w:firstLine="709"/>
        <w:jc w:val="both"/>
        <w:rPr>
          <w:rFonts w:ascii="Times New Roman" w:hAnsi="Times New Roman" w:cs="Times New Roman"/>
          <w:sz w:val="28"/>
          <w:szCs w:val="28"/>
          <w:lang w:val="ru-RU"/>
        </w:rPr>
      </w:pPr>
    </w:p>
    <w:p w:rsidR="00120A29" w:rsidRPr="00DC4EEC" w:rsidRDefault="00120A29" w:rsidP="00120A29">
      <w:pPr>
        <w:autoSpaceDE w:val="0"/>
        <w:autoSpaceDN w:val="0"/>
        <w:adjustRightInd w:val="0"/>
        <w:spacing w:after="0" w:line="360" w:lineRule="auto"/>
        <w:jc w:val="both"/>
        <w:rPr>
          <w:rFonts w:ascii="Times New Roman" w:hAnsi="Times New Roman" w:cs="Times New Roman"/>
          <w:sz w:val="28"/>
          <w:szCs w:val="28"/>
          <w:lang w:val="ru-RU"/>
        </w:rPr>
      </w:pPr>
      <w:r w:rsidRPr="00E27DAD">
        <w:rPr>
          <w:rFonts w:ascii="Times New Roman" w:hAnsi="Times New Roman" w:cs="Times New Roman"/>
          <w:sz w:val="28"/>
          <w:szCs w:val="28"/>
          <w:lang w:val="ru-RU"/>
        </w:rPr>
        <w:tab/>
      </w:r>
      <w:r w:rsidRPr="00DC4EEC">
        <w:rPr>
          <w:rFonts w:ascii="Times New Roman" w:hAnsi="Times New Roman" w:cs="Times New Roman"/>
          <w:sz w:val="28"/>
          <w:szCs w:val="28"/>
          <w:lang w:val="ru-RU"/>
        </w:rPr>
        <w:t>Сегодня леса покрывают порядка 4 млрд. га, что составляет до 31% поверхности Земли</w:t>
      </w:r>
      <w:r w:rsidR="0057418B">
        <w:rPr>
          <w:rStyle w:val="a5"/>
          <w:rFonts w:ascii="Times New Roman" w:hAnsi="Times New Roman" w:cs="Times New Roman"/>
          <w:sz w:val="28"/>
          <w:szCs w:val="28"/>
          <w:lang w:val="ru-RU"/>
        </w:rPr>
        <w:footnoteReference w:id="1"/>
      </w:r>
      <w:r w:rsidRPr="00DC4EEC">
        <w:rPr>
          <w:rFonts w:ascii="Times New Roman" w:hAnsi="Times New Roman" w:cs="Times New Roman"/>
          <w:sz w:val="28"/>
          <w:szCs w:val="28"/>
          <w:lang w:val="ru-RU"/>
        </w:rPr>
        <w:t xml:space="preserve">. Лесной покров, однако, распределён весьма неравномерно: «На пять наиболее богатых лесами стран (Российская Федерация, Бразилия, Канада, Соединенные Штаты Америки и Китай) </w:t>
      </w:r>
      <w:r w:rsidRPr="00DC4EEC">
        <w:rPr>
          <w:rFonts w:ascii="Times New Roman" w:hAnsi="Times New Roman" w:cs="Times New Roman"/>
          <w:sz w:val="28"/>
          <w:szCs w:val="28"/>
          <w:lang w:val="ru-RU"/>
        </w:rPr>
        <w:lastRenderedPageBreak/>
        <w:t>приходится более половины от общей площади лесов»</w:t>
      </w:r>
      <w:r w:rsidRPr="00D87D9B">
        <w:rPr>
          <w:rStyle w:val="a5"/>
          <w:rFonts w:ascii="Times New Roman" w:hAnsi="Times New Roman" w:cs="Times New Roman"/>
          <w:sz w:val="28"/>
          <w:szCs w:val="28"/>
        </w:rPr>
        <w:footnoteReference w:id="2"/>
      </w:r>
      <w:r w:rsidRPr="00DC4EEC">
        <w:rPr>
          <w:rFonts w:ascii="Times New Roman" w:hAnsi="Times New Roman" w:cs="Times New Roman"/>
          <w:sz w:val="28"/>
          <w:szCs w:val="28"/>
          <w:lang w:val="ru-RU"/>
        </w:rPr>
        <w:t xml:space="preserve">, - некоторые страны лишены лесного покрова в принципе или же он является весьма незначительным. Соответственно, в разных регионах наблюдаются не только разные тенденции, но разные факторы, влияющие на общий тренд лесопользования, что объясняется отличиями природной и социально-экономической ситуации. Так, в зависимости от конкретной страны будут значительно различаться не только причины и последствия сведения лесов, но и, фактически, смысл отдельных показателей: например, самый высокий показатель изменения лесного покрова в мире за период 2000-2005 гг. в -7,4% на Коморских островах означает потерю 1000 га леса, </w:t>
      </w:r>
      <w:proofErr w:type="gramStart"/>
      <w:r w:rsidRPr="00DC4EEC">
        <w:rPr>
          <w:rFonts w:ascii="Times New Roman" w:hAnsi="Times New Roman" w:cs="Times New Roman"/>
          <w:sz w:val="28"/>
          <w:szCs w:val="28"/>
          <w:lang w:val="ru-RU"/>
        </w:rPr>
        <w:t>в</w:t>
      </w:r>
      <w:proofErr w:type="gramEnd"/>
      <w:r w:rsidRPr="00DC4EEC">
        <w:rPr>
          <w:rFonts w:ascii="Times New Roman" w:hAnsi="Times New Roman" w:cs="Times New Roman"/>
          <w:sz w:val="28"/>
          <w:szCs w:val="28"/>
          <w:lang w:val="ru-RU"/>
        </w:rPr>
        <w:t xml:space="preserve"> то время как тот же индекс в -0,6% для Бразилии отражает сведение более 3 млн. га леса</w:t>
      </w:r>
      <w:r w:rsidRPr="00D87D9B">
        <w:rPr>
          <w:rStyle w:val="a5"/>
          <w:rFonts w:ascii="Times New Roman" w:hAnsi="Times New Roman" w:cs="Times New Roman"/>
          <w:sz w:val="28"/>
          <w:szCs w:val="28"/>
        </w:rPr>
        <w:footnoteReference w:id="3"/>
      </w:r>
      <w:r w:rsidRPr="00DC4EEC">
        <w:rPr>
          <w:rFonts w:ascii="Times New Roman" w:hAnsi="Times New Roman" w:cs="Times New Roman"/>
          <w:sz w:val="28"/>
          <w:szCs w:val="28"/>
          <w:lang w:val="ru-RU"/>
        </w:rPr>
        <w:t>.</w:t>
      </w:r>
    </w:p>
    <w:p w:rsidR="00120A29" w:rsidRPr="00E27DAD" w:rsidRDefault="00120A29" w:rsidP="00120A29">
      <w:pPr>
        <w:autoSpaceDE w:val="0"/>
        <w:autoSpaceDN w:val="0"/>
        <w:adjustRightInd w:val="0"/>
        <w:spacing w:after="0" w:line="360" w:lineRule="auto"/>
        <w:ind w:firstLine="709"/>
        <w:jc w:val="both"/>
        <w:rPr>
          <w:rFonts w:ascii="Times New Roman" w:hAnsi="Times New Roman" w:cs="Times New Roman"/>
          <w:sz w:val="28"/>
          <w:szCs w:val="28"/>
          <w:lang w:val="ru-RU"/>
        </w:rPr>
      </w:pPr>
      <w:proofErr w:type="gramStart"/>
      <w:r w:rsidRPr="00DC4EEC">
        <w:rPr>
          <w:rFonts w:ascii="Times New Roman" w:hAnsi="Times New Roman" w:cs="Times New Roman"/>
          <w:sz w:val="28"/>
          <w:szCs w:val="28"/>
          <w:lang w:val="ru-RU"/>
        </w:rPr>
        <w:t>По данным ФАО в целом по миру чистые потери леса в последнее десятилетие составляет до 13 млн. га в год, тем не менее, темпы обезлесения  снижаются: так в 1990-е гг. ежегодно уничтожалось до 16 млн. га</w:t>
      </w:r>
      <w:r w:rsidRPr="00D87D9B">
        <w:rPr>
          <w:rStyle w:val="a5"/>
          <w:rFonts w:ascii="Times New Roman" w:hAnsi="Times New Roman" w:cs="Times New Roman"/>
          <w:sz w:val="28"/>
          <w:szCs w:val="28"/>
        </w:rPr>
        <w:footnoteReference w:id="4"/>
      </w:r>
      <w:r w:rsidRPr="00DC4EEC">
        <w:rPr>
          <w:rFonts w:ascii="Times New Roman" w:hAnsi="Times New Roman" w:cs="Times New Roman"/>
          <w:sz w:val="28"/>
          <w:szCs w:val="28"/>
          <w:lang w:val="ru-RU"/>
        </w:rPr>
        <w:t>. В то же время, значительно увеличилось число насаждений и плантаций, что сокращает число чистых потерь</w:t>
      </w:r>
      <w:r w:rsidRPr="00D87D9B">
        <w:rPr>
          <w:rStyle w:val="a5"/>
          <w:rFonts w:ascii="Times New Roman" w:hAnsi="Times New Roman" w:cs="Times New Roman"/>
          <w:sz w:val="28"/>
          <w:szCs w:val="28"/>
        </w:rPr>
        <w:footnoteReference w:id="5"/>
      </w:r>
      <w:r w:rsidRPr="00DC4EEC">
        <w:rPr>
          <w:rFonts w:ascii="Times New Roman" w:hAnsi="Times New Roman" w:cs="Times New Roman"/>
          <w:sz w:val="28"/>
          <w:szCs w:val="28"/>
          <w:lang w:val="ru-RU"/>
        </w:rPr>
        <w:t>. С учётом посадки и естественного расширения лесов чистое изменение</w:t>
      </w:r>
      <w:proofErr w:type="gramEnd"/>
      <w:r w:rsidRPr="00DC4EEC">
        <w:rPr>
          <w:rFonts w:ascii="Times New Roman" w:hAnsi="Times New Roman" w:cs="Times New Roman"/>
          <w:sz w:val="28"/>
          <w:szCs w:val="28"/>
          <w:lang w:val="ru-RU"/>
        </w:rPr>
        <w:t xml:space="preserve"> </w:t>
      </w:r>
      <w:proofErr w:type="gramStart"/>
      <w:r w:rsidRPr="00DC4EEC">
        <w:rPr>
          <w:rFonts w:ascii="Times New Roman" w:hAnsi="Times New Roman" w:cs="Times New Roman"/>
          <w:sz w:val="28"/>
          <w:szCs w:val="28"/>
          <w:lang w:val="ru-RU"/>
        </w:rPr>
        <w:t>площади лесного покрова оценивается в -8,3 млн. га ежегодно в 1990-2000 гг. и -5,2 млн. га в 2000-2010</w:t>
      </w:r>
      <w:r w:rsidRPr="00D87D9B">
        <w:rPr>
          <w:rStyle w:val="a5"/>
          <w:rFonts w:ascii="Times New Roman" w:hAnsi="Times New Roman" w:cs="Times New Roman"/>
          <w:sz w:val="28"/>
          <w:szCs w:val="28"/>
        </w:rPr>
        <w:footnoteReference w:id="6"/>
      </w:r>
      <w:r w:rsidRPr="00DC4EEC">
        <w:rPr>
          <w:rFonts w:ascii="Times New Roman" w:hAnsi="Times New Roman" w:cs="Times New Roman"/>
          <w:sz w:val="28"/>
          <w:szCs w:val="28"/>
          <w:lang w:val="ru-RU"/>
        </w:rPr>
        <w:t xml:space="preserve">. Несмотря на то, что темпы сведения лесов снижаются, абсолютные потери всё же вызывают значительные опасения; для сравнения, за 5 лет (2000-2005) чистые потери лесного покрова составили территорию примерно в 2 раза превышающую территорию </w:t>
      </w:r>
      <w:r w:rsidRPr="00E27DAD">
        <w:rPr>
          <w:rFonts w:ascii="Times New Roman" w:hAnsi="Times New Roman" w:cs="Times New Roman"/>
          <w:sz w:val="28"/>
          <w:szCs w:val="28"/>
          <w:lang w:val="ru-RU"/>
        </w:rPr>
        <w:t>Бельгии</w:t>
      </w:r>
      <w:r w:rsidRPr="00D87D9B">
        <w:rPr>
          <w:rStyle w:val="a5"/>
          <w:rFonts w:ascii="Times New Roman" w:hAnsi="Times New Roman" w:cs="Times New Roman"/>
          <w:sz w:val="28"/>
          <w:szCs w:val="28"/>
        </w:rPr>
        <w:footnoteReference w:id="7"/>
      </w:r>
      <w:r w:rsidRPr="00E27DAD">
        <w:rPr>
          <w:rFonts w:ascii="Times New Roman" w:hAnsi="Times New Roman" w:cs="Times New Roman"/>
          <w:sz w:val="28"/>
          <w:szCs w:val="28"/>
          <w:lang w:val="ru-RU"/>
        </w:rPr>
        <w:t>.</w:t>
      </w:r>
      <w:proofErr w:type="gramEnd"/>
    </w:p>
    <w:p w:rsidR="00120A29" w:rsidRPr="00DC4EEC" w:rsidRDefault="00120A29" w:rsidP="00120A29">
      <w:pPr>
        <w:autoSpaceDE w:val="0"/>
        <w:autoSpaceDN w:val="0"/>
        <w:adjustRightInd w:val="0"/>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lastRenderedPageBreak/>
        <w:t xml:space="preserve">Региональные тенденции значительно отличаются. Чистые потери, лесного покрова, </w:t>
      </w:r>
      <w:proofErr w:type="gramStart"/>
      <w:r w:rsidRPr="00DC4EEC">
        <w:rPr>
          <w:rFonts w:ascii="Times New Roman" w:hAnsi="Times New Roman" w:cs="Times New Roman"/>
          <w:sz w:val="28"/>
          <w:szCs w:val="28"/>
          <w:lang w:val="ru-RU"/>
        </w:rPr>
        <w:t>причём</w:t>
      </w:r>
      <w:proofErr w:type="gramEnd"/>
      <w:r w:rsidRPr="00DC4EEC">
        <w:rPr>
          <w:rFonts w:ascii="Times New Roman" w:hAnsi="Times New Roman" w:cs="Times New Roman"/>
          <w:sz w:val="28"/>
          <w:szCs w:val="28"/>
          <w:lang w:val="ru-RU"/>
        </w:rPr>
        <w:t xml:space="preserve"> весьма значительные, за период с 2000 по 2010 гг. наблюдаются в Латинской Америке, Африке и Австралии, в то время как в Европе и Азии – чистый прирост. Если потери лесного покрова имеют разные причины в зависимости от региона, но прирост в Европе и Азии происходит за счёт активной деятельности по восстановлению лесов</w:t>
      </w:r>
      <w:r w:rsidR="00F34312" w:rsidRPr="00DC4EEC">
        <w:rPr>
          <w:rFonts w:ascii="Times New Roman" w:hAnsi="Times New Roman" w:cs="Times New Roman"/>
          <w:sz w:val="28"/>
          <w:szCs w:val="28"/>
          <w:lang w:val="ru-RU"/>
        </w:rPr>
        <w:t>.</w:t>
      </w:r>
    </w:p>
    <w:p w:rsidR="00F34312" w:rsidRDefault="00F34312" w:rsidP="00F34312">
      <w:pPr>
        <w:keepNext/>
        <w:autoSpaceDE w:val="0"/>
        <w:autoSpaceDN w:val="0"/>
        <w:adjustRightInd w:val="0"/>
        <w:spacing w:after="0" w:line="360" w:lineRule="auto"/>
        <w:jc w:val="both"/>
      </w:pPr>
      <w:r w:rsidRPr="00F34312">
        <w:rPr>
          <w:rFonts w:ascii="Times New Roman" w:hAnsi="Times New Roman" w:cs="Times New Roman"/>
          <w:noProof/>
          <w:sz w:val="28"/>
          <w:szCs w:val="28"/>
          <w:lang w:val="ru-RU" w:eastAsia="ru-RU" w:bidi="ar-SA"/>
        </w:rPr>
        <w:drawing>
          <wp:inline distT="0" distB="0" distL="0" distR="0">
            <wp:extent cx="5940425" cy="3674686"/>
            <wp:effectExtent l="19050" t="0" r="3175"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40425" cy="3674686"/>
                    </a:xfrm>
                    <a:prstGeom prst="rect">
                      <a:avLst/>
                    </a:prstGeom>
                    <a:noFill/>
                    <a:ln w="9525">
                      <a:noFill/>
                      <a:miter lim="800000"/>
                      <a:headEnd/>
                      <a:tailEnd/>
                    </a:ln>
                  </pic:spPr>
                </pic:pic>
              </a:graphicData>
            </a:graphic>
          </wp:inline>
        </w:drawing>
      </w:r>
    </w:p>
    <w:p w:rsidR="00F34312" w:rsidRPr="00DC4EEC" w:rsidRDefault="00F34312" w:rsidP="00F34312">
      <w:pPr>
        <w:pStyle w:val="a9"/>
        <w:jc w:val="both"/>
        <w:rPr>
          <w:rFonts w:ascii="Times New Roman" w:hAnsi="Times New Roman" w:cs="Times New Roman"/>
          <w:b w:val="0"/>
          <w:color w:val="auto"/>
          <w:sz w:val="20"/>
          <w:szCs w:val="20"/>
          <w:lang w:val="ru-RU"/>
        </w:rPr>
      </w:pPr>
      <w:r w:rsidRPr="00DC4EEC">
        <w:rPr>
          <w:rFonts w:ascii="Times New Roman" w:hAnsi="Times New Roman" w:cs="Times New Roman"/>
          <w:b w:val="0"/>
          <w:color w:val="auto"/>
          <w:sz w:val="20"/>
          <w:szCs w:val="20"/>
          <w:lang w:val="ru-RU"/>
        </w:rPr>
        <w:t xml:space="preserve">Рисунок </w:t>
      </w:r>
      <w:r w:rsidR="001E4641" w:rsidRPr="00F34312">
        <w:rPr>
          <w:rFonts w:ascii="Times New Roman" w:hAnsi="Times New Roman" w:cs="Times New Roman"/>
          <w:b w:val="0"/>
          <w:color w:val="auto"/>
          <w:sz w:val="20"/>
          <w:szCs w:val="20"/>
        </w:rPr>
        <w:fldChar w:fldCharType="begin"/>
      </w:r>
      <w:r w:rsidRPr="00DC4EEC">
        <w:rPr>
          <w:rFonts w:ascii="Times New Roman" w:hAnsi="Times New Roman" w:cs="Times New Roman"/>
          <w:b w:val="0"/>
          <w:color w:val="auto"/>
          <w:sz w:val="20"/>
          <w:szCs w:val="20"/>
          <w:lang w:val="ru-RU"/>
        </w:rPr>
        <w:instrText xml:space="preserve"> </w:instrText>
      </w:r>
      <w:r w:rsidRPr="00F34312">
        <w:rPr>
          <w:rFonts w:ascii="Times New Roman" w:hAnsi="Times New Roman" w:cs="Times New Roman"/>
          <w:b w:val="0"/>
          <w:color w:val="auto"/>
          <w:sz w:val="20"/>
          <w:szCs w:val="20"/>
        </w:rPr>
        <w:instrText>SEQ</w:instrText>
      </w:r>
      <w:r w:rsidRPr="00DC4EEC">
        <w:rPr>
          <w:rFonts w:ascii="Times New Roman" w:hAnsi="Times New Roman" w:cs="Times New Roman"/>
          <w:b w:val="0"/>
          <w:color w:val="auto"/>
          <w:sz w:val="20"/>
          <w:szCs w:val="20"/>
          <w:lang w:val="ru-RU"/>
        </w:rPr>
        <w:instrText xml:space="preserve"> Рисунок \* </w:instrText>
      </w:r>
      <w:r w:rsidRPr="00F34312">
        <w:rPr>
          <w:rFonts w:ascii="Times New Roman" w:hAnsi="Times New Roman" w:cs="Times New Roman"/>
          <w:b w:val="0"/>
          <w:color w:val="auto"/>
          <w:sz w:val="20"/>
          <w:szCs w:val="20"/>
        </w:rPr>
        <w:instrText>ARABIC</w:instrText>
      </w:r>
      <w:r w:rsidRPr="00DC4EEC">
        <w:rPr>
          <w:rFonts w:ascii="Times New Roman" w:hAnsi="Times New Roman" w:cs="Times New Roman"/>
          <w:b w:val="0"/>
          <w:color w:val="auto"/>
          <w:sz w:val="20"/>
          <w:szCs w:val="20"/>
          <w:lang w:val="ru-RU"/>
        </w:rPr>
        <w:instrText xml:space="preserve"> </w:instrText>
      </w:r>
      <w:r w:rsidR="001E4641" w:rsidRPr="00F34312">
        <w:rPr>
          <w:rFonts w:ascii="Times New Roman" w:hAnsi="Times New Roman" w:cs="Times New Roman"/>
          <w:b w:val="0"/>
          <w:color w:val="auto"/>
          <w:sz w:val="20"/>
          <w:szCs w:val="20"/>
        </w:rPr>
        <w:fldChar w:fldCharType="separate"/>
      </w:r>
      <w:r w:rsidR="004C58C6" w:rsidRPr="00DC4EEC">
        <w:rPr>
          <w:rFonts w:ascii="Times New Roman" w:hAnsi="Times New Roman" w:cs="Times New Roman"/>
          <w:b w:val="0"/>
          <w:noProof/>
          <w:color w:val="auto"/>
          <w:sz w:val="20"/>
          <w:szCs w:val="20"/>
          <w:lang w:val="ru-RU"/>
        </w:rPr>
        <w:t>1</w:t>
      </w:r>
      <w:r w:rsidR="001E4641" w:rsidRPr="00F34312">
        <w:rPr>
          <w:rFonts w:ascii="Times New Roman" w:hAnsi="Times New Roman" w:cs="Times New Roman"/>
          <w:b w:val="0"/>
          <w:color w:val="auto"/>
          <w:sz w:val="20"/>
          <w:szCs w:val="20"/>
        </w:rPr>
        <w:fldChar w:fldCharType="end"/>
      </w:r>
      <w:r w:rsidRPr="00DC4EEC">
        <w:rPr>
          <w:rFonts w:ascii="Times New Roman" w:hAnsi="Times New Roman" w:cs="Times New Roman"/>
          <w:b w:val="0"/>
          <w:color w:val="auto"/>
          <w:sz w:val="20"/>
          <w:szCs w:val="20"/>
          <w:lang w:val="ru-RU"/>
        </w:rPr>
        <w:t>. Ежегодное изменение площади лесов по регионам, 1990-2010 гг.</w:t>
      </w:r>
      <w:r w:rsidRPr="00F34312">
        <w:rPr>
          <w:rStyle w:val="a5"/>
          <w:rFonts w:ascii="Times New Roman" w:hAnsi="Times New Roman" w:cs="Times New Roman"/>
          <w:b w:val="0"/>
          <w:color w:val="auto"/>
          <w:sz w:val="20"/>
          <w:szCs w:val="20"/>
        </w:rPr>
        <w:footnoteReference w:id="8"/>
      </w:r>
      <w:r w:rsidRPr="00DC4EEC">
        <w:rPr>
          <w:rFonts w:ascii="Times New Roman" w:hAnsi="Times New Roman" w:cs="Times New Roman"/>
          <w:b w:val="0"/>
          <w:color w:val="auto"/>
          <w:sz w:val="20"/>
          <w:szCs w:val="20"/>
          <w:lang w:val="ru-RU"/>
        </w:rPr>
        <w:t>.</w:t>
      </w:r>
    </w:p>
    <w:p w:rsidR="00120A29" w:rsidRPr="00DC4EEC" w:rsidRDefault="00120A29" w:rsidP="00120A29">
      <w:pPr>
        <w:autoSpaceDE w:val="0"/>
        <w:autoSpaceDN w:val="0"/>
        <w:adjustRightInd w:val="0"/>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Тенденции лесопользования также должны анализироваться по отдельным странам, поскольку модели лесопользования и, соответственно, актуальное состояние лесного хозяйства могут значительно противоречить региональным тенденциям. Яркими примерами служат США и Китай, в которых наблюдается прирост лесного покрова в отличие от соседних стран. Однако, ситуация не так оптимистична, как кажется на первый взгляд. </w:t>
      </w:r>
      <w:proofErr w:type="gramStart"/>
      <w:r w:rsidRPr="00DC4EEC">
        <w:rPr>
          <w:rFonts w:ascii="Times New Roman" w:hAnsi="Times New Roman" w:cs="Times New Roman"/>
          <w:sz w:val="28"/>
          <w:szCs w:val="28"/>
          <w:lang w:val="ru-RU"/>
        </w:rPr>
        <w:t xml:space="preserve">Китай, например, прирост происходит не только за счёт снижения темпов обезлесения, но и за счёт высадки плантаций, при этом, несмотря на очевидны положительный эффект в самом Китае, сокращение вырубки </w:t>
      </w:r>
      <w:r w:rsidRPr="00DC4EEC">
        <w:rPr>
          <w:rFonts w:ascii="Times New Roman" w:hAnsi="Times New Roman" w:cs="Times New Roman"/>
          <w:sz w:val="28"/>
          <w:szCs w:val="28"/>
          <w:lang w:val="ru-RU"/>
        </w:rPr>
        <w:lastRenderedPageBreak/>
        <w:t>является фактически стимулом для более активного сведения лесов в странах, экспортирующих свои товары в Китай</w:t>
      </w:r>
      <w:r w:rsidRPr="00D87D9B">
        <w:rPr>
          <w:rStyle w:val="a5"/>
          <w:rFonts w:ascii="Times New Roman" w:hAnsi="Times New Roman" w:cs="Times New Roman"/>
          <w:sz w:val="28"/>
          <w:szCs w:val="28"/>
        </w:rPr>
        <w:footnoteReference w:id="9"/>
      </w:r>
      <w:r w:rsidRPr="00DC4EEC">
        <w:rPr>
          <w:rFonts w:ascii="Times New Roman" w:hAnsi="Times New Roman" w:cs="Times New Roman"/>
          <w:sz w:val="28"/>
          <w:szCs w:val="28"/>
          <w:lang w:val="ru-RU"/>
        </w:rPr>
        <w:t>. В тоже время, в Австралии, чистые потери объясняются не активным сведением лесов, а продолжающимися сильными засухами</w:t>
      </w:r>
      <w:proofErr w:type="gramEnd"/>
      <w:r w:rsidRPr="00D87D9B">
        <w:rPr>
          <w:rStyle w:val="a5"/>
          <w:rFonts w:ascii="Times New Roman" w:hAnsi="Times New Roman" w:cs="Times New Roman"/>
          <w:sz w:val="28"/>
          <w:szCs w:val="28"/>
        </w:rPr>
        <w:footnoteReference w:id="10"/>
      </w:r>
      <w:r w:rsidRPr="00DC4EEC">
        <w:rPr>
          <w:rFonts w:ascii="Times New Roman" w:hAnsi="Times New Roman" w:cs="Times New Roman"/>
          <w:sz w:val="28"/>
          <w:szCs w:val="28"/>
          <w:lang w:val="ru-RU"/>
        </w:rPr>
        <w:t>. Соответственно, необходимо анализировать проблему обезлесения, принимая во внимание множество факторов, анализируя как внутренние факторы, так и изучая проблему в глобальной перспективе.</w:t>
      </w:r>
    </w:p>
    <w:p w:rsidR="00120A29" w:rsidRPr="00DC4EEC" w:rsidRDefault="00120A29" w:rsidP="00120A29">
      <w:pPr>
        <w:autoSpaceDE w:val="0"/>
        <w:autoSpaceDN w:val="0"/>
        <w:adjustRightInd w:val="0"/>
        <w:spacing w:after="0" w:line="360" w:lineRule="auto"/>
        <w:ind w:firstLine="709"/>
        <w:jc w:val="both"/>
        <w:rPr>
          <w:rFonts w:ascii="Times New Roman" w:hAnsi="Times New Roman" w:cs="Times New Roman"/>
          <w:sz w:val="28"/>
          <w:szCs w:val="28"/>
          <w:lang w:val="ru-RU"/>
        </w:rPr>
      </w:pPr>
      <w:proofErr w:type="gramStart"/>
      <w:r w:rsidRPr="00DC4EEC">
        <w:rPr>
          <w:rFonts w:ascii="Times New Roman" w:hAnsi="Times New Roman" w:cs="Times New Roman"/>
          <w:sz w:val="28"/>
          <w:szCs w:val="28"/>
          <w:lang w:val="ru-RU"/>
        </w:rPr>
        <w:t>Самыми «критичными» регионами являются Латинская Америка, Африка и Юго-Восточная Азия, в которых леса сводятся наиболее активно, причём объёмы сведения значительны: потери за период 2000-2010 гг. составляют 3,9 млн. га, 3,4 млн. га и 0,6 млн. га соответственно</w:t>
      </w:r>
      <w:r w:rsidRPr="00D87D9B">
        <w:rPr>
          <w:rStyle w:val="a5"/>
          <w:rFonts w:ascii="Times New Roman" w:hAnsi="Times New Roman" w:cs="Times New Roman"/>
          <w:sz w:val="28"/>
          <w:szCs w:val="28"/>
        </w:rPr>
        <w:footnoteReference w:id="11"/>
      </w:r>
      <w:r w:rsidRPr="00DC4EEC">
        <w:rPr>
          <w:rFonts w:ascii="Times New Roman" w:hAnsi="Times New Roman" w:cs="Times New Roman"/>
          <w:sz w:val="28"/>
          <w:szCs w:val="28"/>
          <w:lang w:val="ru-RU"/>
        </w:rPr>
        <w:t xml:space="preserve">. </w:t>
      </w:r>
      <w:proofErr w:type="gramEnd"/>
    </w:p>
    <w:p w:rsidR="00120A29" w:rsidRPr="00DC4EEC" w:rsidRDefault="00120A29" w:rsidP="00120A29">
      <w:pPr>
        <w:autoSpaceDE w:val="0"/>
        <w:autoSpaceDN w:val="0"/>
        <w:adjustRightInd w:val="0"/>
        <w:spacing w:after="0" w:line="360" w:lineRule="auto"/>
        <w:ind w:firstLine="709"/>
        <w:jc w:val="both"/>
        <w:rPr>
          <w:rFonts w:ascii="TimesNRomCyrMT" w:hAnsi="TimesNRomCyrMT" w:cs="TimesNRomCyrMT"/>
          <w:sz w:val="28"/>
          <w:szCs w:val="28"/>
          <w:lang w:val="ru-RU"/>
        </w:rPr>
      </w:pPr>
      <w:r w:rsidRPr="00DC4EEC">
        <w:rPr>
          <w:rFonts w:ascii="Times New Roman" w:hAnsi="Times New Roman" w:cs="Times New Roman"/>
          <w:sz w:val="28"/>
          <w:szCs w:val="28"/>
          <w:lang w:val="ru-RU"/>
        </w:rPr>
        <w:t>Необходимо отметить, что леса сводятся, в основном, в развивающихся странах «тропического пояса», уровень социально-экономическое развития которых значительно ниже стран со стабильным или увеличивающимся лесным покровом, что отражает не только различие в моделях развития, но и историческую реальность развития мировой экономики.</w:t>
      </w:r>
    </w:p>
    <w:p w:rsidR="00120A29" w:rsidRPr="00DC4EEC" w:rsidRDefault="00120A29" w:rsidP="00120A29">
      <w:pPr>
        <w:autoSpaceDE w:val="0"/>
        <w:autoSpaceDN w:val="0"/>
        <w:adjustRightInd w:val="0"/>
        <w:spacing w:after="0" w:line="360" w:lineRule="auto"/>
        <w:ind w:firstLine="709"/>
        <w:jc w:val="both"/>
        <w:rPr>
          <w:rFonts w:ascii="Times New Roman" w:hAnsi="Times New Roman" w:cs="Times New Roman"/>
          <w:b/>
          <w:bCs/>
          <w:i/>
          <w:iCs/>
          <w:sz w:val="28"/>
          <w:szCs w:val="28"/>
          <w:lang w:val="ru-RU"/>
        </w:rPr>
      </w:pPr>
    </w:p>
    <w:p w:rsidR="00120A29" w:rsidRPr="00E27DAD" w:rsidRDefault="008E1520" w:rsidP="00200749">
      <w:pPr>
        <w:pStyle w:val="2"/>
        <w:rPr>
          <w:rFonts w:ascii="Times New Roman" w:hAnsi="Times New Roman" w:cs="Times New Roman"/>
          <w:i/>
          <w:sz w:val="28"/>
          <w:szCs w:val="28"/>
          <w:lang w:val="ru-RU"/>
        </w:rPr>
      </w:pPr>
      <w:bookmarkStart w:id="4" w:name="_Toc356840389"/>
      <w:r w:rsidRPr="00E27DAD">
        <w:rPr>
          <w:rFonts w:ascii="Times New Roman" w:hAnsi="Times New Roman" w:cs="Times New Roman"/>
          <w:i/>
          <w:sz w:val="28"/>
          <w:szCs w:val="28"/>
          <w:lang w:val="ru-RU"/>
        </w:rPr>
        <w:t>1.2. Причины сведения лесов</w:t>
      </w:r>
      <w:bookmarkEnd w:id="4"/>
    </w:p>
    <w:p w:rsidR="00120A29" w:rsidRPr="00E27DAD" w:rsidRDefault="00120A29" w:rsidP="00120A29">
      <w:pPr>
        <w:spacing w:after="0" w:line="360" w:lineRule="auto"/>
        <w:ind w:firstLine="709"/>
        <w:jc w:val="both"/>
        <w:rPr>
          <w:rFonts w:ascii="Times New Roman" w:hAnsi="Times New Roman" w:cs="Times New Roman"/>
          <w:sz w:val="28"/>
          <w:szCs w:val="28"/>
          <w:lang w:val="ru-RU"/>
        </w:rPr>
      </w:pPr>
    </w:p>
    <w:p w:rsidR="00120A29" w:rsidRPr="00DC4EEC" w:rsidRDefault="00120A29" w:rsidP="00120A29">
      <w:pPr>
        <w:spacing w:after="0" w:line="360" w:lineRule="auto"/>
        <w:jc w:val="both"/>
        <w:rPr>
          <w:rFonts w:ascii="Times New Roman" w:hAnsi="Times New Roman" w:cs="Times New Roman"/>
          <w:sz w:val="28"/>
          <w:szCs w:val="28"/>
          <w:lang w:val="ru-RU"/>
        </w:rPr>
      </w:pPr>
      <w:r w:rsidRPr="00E27DAD">
        <w:rPr>
          <w:rFonts w:ascii="Times New Roman" w:hAnsi="Times New Roman" w:cs="Times New Roman"/>
          <w:sz w:val="28"/>
          <w:szCs w:val="28"/>
          <w:lang w:val="ru-RU"/>
        </w:rPr>
        <w:tab/>
      </w:r>
      <w:r w:rsidRPr="00DC4EEC">
        <w:rPr>
          <w:rFonts w:ascii="Times New Roman" w:hAnsi="Times New Roman" w:cs="Times New Roman"/>
          <w:sz w:val="28"/>
          <w:szCs w:val="28"/>
          <w:lang w:val="ru-RU"/>
        </w:rPr>
        <w:t xml:space="preserve">Леса представляют собой важный элемент функционирования экономики, как непосредственно источник древесины, так и источник другого не менее, а сегодня и более значимого ресурса – земли. Именно эти два ресурса являются основными факторами, определяющими причины сведения лесов и именно к ним необходимо обращаться при выработке политики по снижению темпов обезлесения и сокращения выбросов. </w:t>
      </w:r>
      <w:proofErr w:type="gramStart"/>
      <w:r w:rsidRPr="00DC4EEC">
        <w:rPr>
          <w:rFonts w:ascii="Times New Roman" w:hAnsi="Times New Roman" w:cs="Times New Roman"/>
          <w:sz w:val="28"/>
          <w:szCs w:val="28"/>
          <w:lang w:val="ru-RU"/>
        </w:rPr>
        <w:t xml:space="preserve">При этом можно выделить прямые причины сведения лесов и некие структурные </w:t>
      </w:r>
      <w:r w:rsidRPr="00DC4EEC">
        <w:rPr>
          <w:rFonts w:ascii="Times New Roman" w:hAnsi="Times New Roman" w:cs="Times New Roman"/>
          <w:sz w:val="28"/>
          <w:szCs w:val="28"/>
          <w:lang w:val="ru-RU"/>
        </w:rPr>
        <w:lastRenderedPageBreak/>
        <w:t>факторы, обуславливающие эти прямые причины: первые отражают непосредственное сведение лесов для определённых целей, вторые - социальные, экономические, демографические и политические процессы на глобальном и национальном уровнях, определяющие общие направления развития экономики и общества и обуславливающие актуальную ситуацию в области обезлесения.</w:t>
      </w:r>
      <w:proofErr w:type="gramEnd"/>
      <w:r w:rsidRPr="00DC4EEC">
        <w:rPr>
          <w:rFonts w:ascii="Times New Roman" w:hAnsi="Times New Roman" w:cs="Times New Roman"/>
          <w:sz w:val="28"/>
          <w:szCs w:val="28"/>
          <w:lang w:val="ru-RU"/>
        </w:rPr>
        <w:t xml:space="preserve"> Целесообразно сначала рассмотреть прямые причины сведения лесов, затем проанализировать системные  факторы и общие тенденции.</w:t>
      </w:r>
    </w:p>
    <w:p w:rsidR="00120A29" w:rsidRPr="00DC4EEC" w:rsidRDefault="00120A29" w:rsidP="00120A29">
      <w:p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ab/>
        <w:t xml:space="preserve">Как уже было отмечено выше, земля является одним из важнейших ресурсов; в контексте сведения лесов растущая потребность в земельных ресурсах, раскрывающаяся в расширении сельскохозяйственных угодий и строительстве инфраструктуры за счёт вырубки лесов, является основной причиной сведения лесов. </w:t>
      </w:r>
    </w:p>
    <w:p w:rsidR="00120A29" w:rsidRPr="00DC4EEC" w:rsidRDefault="00120A29" w:rsidP="00120A29">
      <w:p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ab/>
        <w:t>Сегодня расширение сельскохозяйственных угодий отвечает за 80% обезлесения в мире</w:t>
      </w:r>
      <w:r w:rsidRPr="00D87D9B">
        <w:rPr>
          <w:rStyle w:val="a5"/>
          <w:rFonts w:ascii="Times New Roman" w:hAnsi="Times New Roman" w:cs="Times New Roman"/>
          <w:sz w:val="28"/>
          <w:szCs w:val="28"/>
        </w:rPr>
        <w:footnoteReference w:id="12"/>
      </w:r>
      <w:r w:rsidRPr="00DC4EEC">
        <w:rPr>
          <w:rFonts w:ascii="Times New Roman" w:hAnsi="Times New Roman" w:cs="Times New Roman"/>
          <w:sz w:val="28"/>
          <w:szCs w:val="28"/>
          <w:lang w:val="ru-RU"/>
        </w:rPr>
        <w:t>. Более того, согласно прогнозам в ближайшие десятилетия площадь обрабатываемых земель лишь увеличится</w:t>
      </w:r>
      <w:r w:rsidRPr="00D87D9B">
        <w:rPr>
          <w:rStyle w:val="a5"/>
          <w:rFonts w:ascii="Times New Roman" w:hAnsi="Times New Roman" w:cs="Times New Roman"/>
          <w:sz w:val="28"/>
          <w:szCs w:val="28"/>
        </w:rPr>
        <w:footnoteReference w:id="13"/>
      </w:r>
      <w:r w:rsidRPr="00DC4EEC">
        <w:rPr>
          <w:rFonts w:ascii="Times New Roman" w:hAnsi="Times New Roman" w:cs="Times New Roman"/>
          <w:sz w:val="28"/>
          <w:szCs w:val="28"/>
          <w:lang w:val="ru-RU"/>
        </w:rPr>
        <w:t>. Необходимо принимать во внимание, что речь идёт как о коммерческом сельском хозяйстве, так и о мелких хозяйствах, фактически о натуральном хозяйстве. При этом</w:t>
      </w:r>
      <w:proofErr w:type="gramStart"/>
      <w:r w:rsidRPr="00DC4EEC">
        <w:rPr>
          <w:rFonts w:ascii="Times New Roman" w:hAnsi="Times New Roman" w:cs="Times New Roman"/>
          <w:sz w:val="28"/>
          <w:szCs w:val="28"/>
          <w:lang w:val="ru-RU"/>
        </w:rPr>
        <w:t>,</w:t>
      </w:r>
      <w:proofErr w:type="gramEnd"/>
      <w:r w:rsidRPr="00DC4EEC">
        <w:rPr>
          <w:rFonts w:ascii="Times New Roman" w:hAnsi="Times New Roman" w:cs="Times New Roman"/>
          <w:sz w:val="28"/>
          <w:szCs w:val="28"/>
          <w:lang w:val="ru-RU"/>
        </w:rPr>
        <w:t xml:space="preserve"> важно отметить определённые региональные различия в тенденциях сведения лесов по причине расширения сельскохозяйственного производства. Если в Латинской Америке до 65% сведённых лесов приходится на коммерческое аграрное производство, то в Африке и субтропической Азии этот показатель находится на уровне чуть более 30%; в то же время, расширение мелких частных хозяйств отвечает за 30% обезлесения в Латинской Америке и около 40% в Африке и Азии</w:t>
      </w:r>
      <w:r w:rsidRPr="00D87D9B">
        <w:rPr>
          <w:rStyle w:val="a5"/>
          <w:rFonts w:ascii="Times New Roman" w:hAnsi="Times New Roman" w:cs="Times New Roman"/>
          <w:sz w:val="28"/>
          <w:szCs w:val="28"/>
        </w:rPr>
        <w:footnoteReference w:id="14"/>
      </w:r>
      <w:r w:rsidRPr="00DC4EEC">
        <w:rPr>
          <w:rFonts w:ascii="Times New Roman" w:hAnsi="Times New Roman" w:cs="Times New Roman"/>
          <w:sz w:val="28"/>
          <w:szCs w:val="28"/>
          <w:lang w:val="ru-RU"/>
        </w:rPr>
        <w:t xml:space="preserve">. </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Важно учитывать не только общие тенденции, но и принимать во внимание конкретные сектора агропромышленного комплекса, наибольшим </w:t>
      </w:r>
      <w:r w:rsidRPr="00DC4EEC">
        <w:rPr>
          <w:rFonts w:ascii="Times New Roman" w:hAnsi="Times New Roman" w:cs="Times New Roman"/>
          <w:sz w:val="28"/>
          <w:szCs w:val="28"/>
          <w:lang w:val="ru-RU"/>
        </w:rPr>
        <w:lastRenderedPageBreak/>
        <w:t>образом влияющие на сокращение лесного покрова, что, в конечном итоге, даёт ключ к пониманию косвенных причин обезлесения. Сегодня выделяют несколько видов сельскохозяйственного производства, являющихся основными причинами сведения лесов: это животноводство, прежде всего разведение крупного рогатого скота, производство пальмового масла и сои. Животноводство и производство сои являются главными причинами обезлесения в Латиноамериканском регионе, основное производство пальмового масла приходится на юго-восточную Азию</w:t>
      </w:r>
      <w:r w:rsidRPr="00D87D9B">
        <w:rPr>
          <w:rStyle w:val="a5"/>
          <w:rFonts w:ascii="Times New Roman" w:hAnsi="Times New Roman" w:cs="Times New Roman"/>
          <w:sz w:val="28"/>
          <w:szCs w:val="28"/>
        </w:rPr>
        <w:footnoteReference w:id="15"/>
      </w:r>
      <w:r w:rsidRPr="00DC4EEC">
        <w:rPr>
          <w:rFonts w:ascii="Times New Roman" w:hAnsi="Times New Roman" w:cs="Times New Roman"/>
          <w:sz w:val="28"/>
          <w:szCs w:val="28"/>
          <w:lang w:val="ru-RU"/>
        </w:rPr>
        <w:t xml:space="preserve">. Растущий спрос на данную продукцию приводит к активному сведению лесов в странах с основными запасами тропических лесов: Бразилии, Аргентине, Малайзии и Индонезии. </w:t>
      </w:r>
      <w:proofErr w:type="gramStart"/>
      <w:r w:rsidRPr="00DC4EEC">
        <w:rPr>
          <w:rFonts w:ascii="Times New Roman" w:hAnsi="Times New Roman" w:cs="Times New Roman"/>
          <w:sz w:val="28"/>
          <w:szCs w:val="28"/>
          <w:lang w:val="ru-RU"/>
        </w:rPr>
        <w:t>В то время как проблему расширения плантаций для выращивания сои за счёт вырубки тропических лесов, прежде всего в Бразилии, удалось частично решить благодаря мораторию</w:t>
      </w:r>
      <w:r w:rsidRPr="00D87D9B">
        <w:rPr>
          <w:rStyle w:val="a5"/>
          <w:rFonts w:ascii="Times New Roman" w:hAnsi="Times New Roman" w:cs="Times New Roman"/>
          <w:sz w:val="28"/>
          <w:szCs w:val="28"/>
        </w:rPr>
        <w:footnoteReference w:id="16"/>
      </w:r>
      <w:r w:rsidRPr="00DC4EEC">
        <w:rPr>
          <w:rFonts w:ascii="Times New Roman" w:hAnsi="Times New Roman" w:cs="Times New Roman"/>
          <w:sz w:val="28"/>
          <w:szCs w:val="28"/>
          <w:lang w:val="ru-RU"/>
        </w:rPr>
        <w:t>, рост животноводческого производства вызывает особые опасения, так как вследствие особенностей технологического процесса для производства того же количества продукции требуется всё б</w:t>
      </w:r>
      <w:r w:rsidRPr="00DC4EEC">
        <w:rPr>
          <w:rFonts w:ascii="Times New Roman" w:hAnsi="Times New Roman" w:cs="Times New Roman"/>
          <w:i/>
          <w:iCs/>
          <w:sz w:val="28"/>
          <w:szCs w:val="28"/>
          <w:lang w:val="ru-RU"/>
        </w:rPr>
        <w:t>о</w:t>
      </w:r>
      <w:r w:rsidRPr="00DC4EEC">
        <w:rPr>
          <w:rFonts w:ascii="Times New Roman" w:hAnsi="Times New Roman" w:cs="Times New Roman"/>
          <w:sz w:val="28"/>
          <w:szCs w:val="28"/>
          <w:lang w:val="ru-RU"/>
        </w:rPr>
        <w:t>льшее количество земли (необходимо постоянное расширение пастбищных земель).</w:t>
      </w:r>
      <w:proofErr w:type="gramEnd"/>
      <w:r w:rsidRPr="00DC4EEC">
        <w:rPr>
          <w:rFonts w:ascii="Times New Roman" w:hAnsi="Times New Roman" w:cs="Times New Roman"/>
          <w:sz w:val="28"/>
          <w:szCs w:val="28"/>
          <w:lang w:val="ru-RU"/>
        </w:rPr>
        <w:t xml:space="preserve"> </w:t>
      </w:r>
      <w:proofErr w:type="gramStart"/>
      <w:r w:rsidRPr="00DC4EEC">
        <w:rPr>
          <w:rFonts w:ascii="Times New Roman" w:hAnsi="Times New Roman" w:cs="Times New Roman"/>
          <w:sz w:val="28"/>
          <w:szCs w:val="28"/>
          <w:lang w:val="ru-RU"/>
        </w:rPr>
        <w:t>Растущий спрос на пальмовое масло привёл к удвоению площади плантаций на территории Малайзии и Индонезии в последние два десятилетия, и тренд остаётся растущим, при этом, особенности производства свидетельствуют о серьёзном климатическом воздействии при расширении плантаций</w:t>
      </w:r>
      <w:r w:rsidRPr="00D87D9B">
        <w:rPr>
          <w:rStyle w:val="a5"/>
          <w:rFonts w:ascii="Times New Roman" w:hAnsi="Times New Roman" w:cs="Times New Roman"/>
          <w:sz w:val="28"/>
          <w:szCs w:val="28"/>
        </w:rPr>
        <w:footnoteReference w:id="17"/>
      </w:r>
      <w:r w:rsidRPr="00DC4EEC">
        <w:rPr>
          <w:rFonts w:ascii="Times New Roman" w:hAnsi="Times New Roman" w:cs="Times New Roman"/>
          <w:sz w:val="28"/>
          <w:szCs w:val="28"/>
          <w:lang w:val="ru-RU"/>
        </w:rPr>
        <w:t>. Также можно отметить негативное влияние на площадь лесного покрова используемых систем земледелия: в частности, распространённость парового и переложного земледелия в развивающихся странах вносит значительный вклад</w:t>
      </w:r>
      <w:proofErr w:type="gramEnd"/>
      <w:r w:rsidRPr="00DC4EEC">
        <w:rPr>
          <w:rFonts w:ascii="Times New Roman" w:hAnsi="Times New Roman" w:cs="Times New Roman"/>
          <w:sz w:val="28"/>
          <w:szCs w:val="28"/>
          <w:lang w:val="ru-RU"/>
        </w:rPr>
        <w:t xml:space="preserve"> в сведение лесов.</w:t>
      </w:r>
    </w:p>
    <w:p w:rsidR="00120A29" w:rsidRPr="00DC4EEC" w:rsidRDefault="00120A29" w:rsidP="00120A29">
      <w:pPr>
        <w:spacing w:after="0" w:line="360" w:lineRule="auto"/>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lastRenderedPageBreak/>
        <w:tab/>
        <w:t>Развитие инфраструктуры и расширение городов является очевидной причиной сведения лесов. Особенно актуальной проблема становится в развивающихся странах, поскольку экстенсивное развитие инфраструктуры, в отличие от интенсивного и технологичного развития в  развитых странах, весьма негативно влияет на лесное хозяйство, причём не только в смысле непосредственного сведения лесов, но и с точки зрения ухудшения общей экологической ситуации.</w:t>
      </w:r>
    </w:p>
    <w:p w:rsidR="00D87D9B" w:rsidRPr="00DC4EEC" w:rsidRDefault="00120A29" w:rsidP="00F34312">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Естественно, сведение лесов также объясняется потребностями в древесине, причём спрос на древесину предъявляет </w:t>
      </w:r>
      <w:proofErr w:type="gramStart"/>
      <w:r w:rsidRPr="00DC4EEC">
        <w:rPr>
          <w:rFonts w:ascii="Times New Roman" w:hAnsi="Times New Roman" w:cs="Times New Roman"/>
          <w:sz w:val="28"/>
          <w:szCs w:val="28"/>
          <w:lang w:val="ru-RU"/>
        </w:rPr>
        <w:t>не</w:t>
      </w:r>
      <w:proofErr w:type="gramEnd"/>
      <w:r w:rsidRPr="00DC4EEC">
        <w:rPr>
          <w:rFonts w:ascii="Times New Roman" w:hAnsi="Times New Roman" w:cs="Times New Roman"/>
          <w:sz w:val="28"/>
          <w:szCs w:val="28"/>
          <w:lang w:val="ru-RU"/>
        </w:rPr>
        <w:t xml:space="preserve"> только деревообрабатывающая и целлюлозно-бумажная промышленность, но и энергетический сектор, так как в развивающихся странах активно используется древесное топливо для отопления и приготовления пищи. Растущий спрос на продукцию деревообрабатывающий промышленности не только со стороны развитых стран, но и быстро растущих экономик Азии и Латинской Америки естественно оказывает давление на леса</w:t>
      </w:r>
      <w:r w:rsidRPr="00D87D9B">
        <w:rPr>
          <w:rStyle w:val="a5"/>
          <w:rFonts w:ascii="Times New Roman" w:hAnsi="Times New Roman" w:cs="Times New Roman"/>
          <w:sz w:val="28"/>
          <w:szCs w:val="28"/>
        </w:rPr>
        <w:footnoteReference w:id="18"/>
      </w:r>
      <w:r w:rsidRPr="00DC4EEC">
        <w:rPr>
          <w:rFonts w:ascii="Times New Roman" w:hAnsi="Times New Roman" w:cs="Times New Roman"/>
          <w:sz w:val="28"/>
          <w:szCs w:val="28"/>
          <w:lang w:val="ru-RU"/>
        </w:rPr>
        <w:t xml:space="preserve">, о чём свидетельствует постоянный рост международной торговли продукцией деревообрабатывающей и целлюлозно-бумажной промышленности. </w:t>
      </w:r>
    </w:p>
    <w:p w:rsidR="00350F42" w:rsidRDefault="00D87D9B" w:rsidP="00350F42">
      <w:pPr>
        <w:keepNext/>
        <w:spacing w:after="0" w:line="360" w:lineRule="auto"/>
        <w:jc w:val="both"/>
      </w:pPr>
      <w:r w:rsidRPr="00D87D9B">
        <w:rPr>
          <w:rFonts w:ascii="Times New Roman" w:hAnsi="Times New Roman" w:cs="Times New Roman"/>
          <w:noProof/>
          <w:sz w:val="28"/>
          <w:szCs w:val="28"/>
          <w:lang w:val="ru-RU" w:eastAsia="ru-RU" w:bidi="ar-SA"/>
        </w:rPr>
        <w:drawing>
          <wp:inline distT="0" distB="0" distL="0" distR="0">
            <wp:extent cx="5382882" cy="2743200"/>
            <wp:effectExtent l="19050" t="0" r="8268"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384066" cy="2743803"/>
                    </a:xfrm>
                    <a:prstGeom prst="rect">
                      <a:avLst/>
                    </a:prstGeom>
                    <a:noFill/>
                    <a:ln w="9525">
                      <a:noFill/>
                      <a:miter lim="800000"/>
                      <a:headEnd/>
                      <a:tailEnd/>
                    </a:ln>
                  </pic:spPr>
                </pic:pic>
              </a:graphicData>
            </a:graphic>
          </wp:inline>
        </w:drawing>
      </w:r>
    </w:p>
    <w:p w:rsidR="00D87D9B" w:rsidRPr="00DC4EEC" w:rsidRDefault="00350F42" w:rsidP="00350F42">
      <w:pPr>
        <w:pStyle w:val="a9"/>
        <w:jc w:val="both"/>
        <w:rPr>
          <w:rFonts w:ascii="Times New Roman" w:hAnsi="Times New Roman" w:cs="Times New Roman"/>
          <w:b w:val="0"/>
          <w:color w:val="auto"/>
          <w:sz w:val="20"/>
          <w:szCs w:val="20"/>
          <w:lang w:val="ru-RU"/>
        </w:rPr>
      </w:pPr>
      <w:r w:rsidRPr="00DC4EEC">
        <w:rPr>
          <w:rFonts w:ascii="Times New Roman" w:hAnsi="Times New Roman" w:cs="Times New Roman"/>
          <w:b w:val="0"/>
          <w:color w:val="auto"/>
          <w:sz w:val="20"/>
          <w:szCs w:val="20"/>
          <w:lang w:val="ru-RU"/>
        </w:rPr>
        <w:t xml:space="preserve">Рисунок </w:t>
      </w:r>
      <w:r w:rsidR="001E4641" w:rsidRPr="00350F42">
        <w:rPr>
          <w:rFonts w:ascii="Times New Roman" w:hAnsi="Times New Roman" w:cs="Times New Roman"/>
          <w:b w:val="0"/>
          <w:color w:val="auto"/>
          <w:sz w:val="20"/>
          <w:szCs w:val="20"/>
        </w:rPr>
        <w:fldChar w:fldCharType="begin"/>
      </w:r>
      <w:r w:rsidRPr="00DC4EEC">
        <w:rPr>
          <w:rFonts w:ascii="Times New Roman" w:hAnsi="Times New Roman" w:cs="Times New Roman"/>
          <w:b w:val="0"/>
          <w:color w:val="auto"/>
          <w:sz w:val="20"/>
          <w:szCs w:val="20"/>
          <w:lang w:val="ru-RU"/>
        </w:rPr>
        <w:instrText xml:space="preserve"> </w:instrText>
      </w:r>
      <w:r w:rsidRPr="00350F42">
        <w:rPr>
          <w:rFonts w:ascii="Times New Roman" w:hAnsi="Times New Roman" w:cs="Times New Roman"/>
          <w:b w:val="0"/>
          <w:color w:val="auto"/>
          <w:sz w:val="20"/>
          <w:szCs w:val="20"/>
        </w:rPr>
        <w:instrText>SEQ</w:instrText>
      </w:r>
      <w:r w:rsidRPr="00DC4EEC">
        <w:rPr>
          <w:rFonts w:ascii="Times New Roman" w:hAnsi="Times New Roman" w:cs="Times New Roman"/>
          <w:b w:val="0"/>
          <w:color w:val="auto"/>
          <w:sz w:val="20"/>
          <w:szCs w:val="20"/>
          <w:lang w:val="ru-RU"/>
        </w:rPr>
        <w:instrText xml:space="preserve"> Рисунок \* </w:instrText>
      </w:r>
      <w:r w:rsidRPr="00350F42">
        <w:rPr>
          <w:rFonts w:ascii="Times New Roman" w:hAnsi="Times New Roman" w:cs="Times New Roman"/>
          <w:b w:val="0"/>
          <w:color w:val="auto"/>
          <w:sz w:val="20"/>
          <w:szCs w:val="20"/>
        </w:rPr>
        <w:instrText>ARABIC</w:instrText>
      </w:r>
      <w:r w:rsidRPr="00DC4EEC">
        <w:rPr>
          <w:rFonts w:ascii="Times New Roman" w:hAnsi="Times New Roman" w:cs="Times New Roman"/>
          <w:b w:val="0"/>
          <w:color w:val="auto"/>
          <w:sz w:val="20"/>
          <w:szCs w:val="20"/>
          <w:lang w:val="ru-RU"/>
        </w:rPr>
        <w:instrText xml:space="preserve"> </w:instrText>
      </w:r>
      <w:r w:rsidR="001E4641" w:rsidRPr="00350F42">
        <w:rPr>
          <w:rFonts w:ascii="Times New Roman" w:hAnsi="Times New Roman" w:cs="Times New Roman"/>
          <w:b w:val="0"/>
          <w:color w:val="auto"/>
          <w:sz w:val="20"/>
          <w:szCs w:val="20"/>
        </w:rPr>
        <w:fldChar w:fldCharType="separate"/>
      </w:r>
      <w:r w:rsidR="004C58C6" w:rsidRPr="00DC4EEC">
        <w:rPr>
          <w:rFonts w:ascii="Times New Roman" w:hAnsi="Times New Roman" w:cs="Times New Roman"/>
          <w:b w:val="0"/>
          <w:noProof/>
          <w:color w:val="auto"/>
          <w:sz w:val="20"/>
          <w:szCs w:val="20"/>
          <w:lang w:val="ru-RU"/>
        </w:rPr>
        <w:t>2</w:t>
      </w:r>
      <w:r w:rsidR="001E4641" w:rsidRPr="00350F42">
        <w:rPr>
          <w:rFonts w:ascii="Times New Roman" w:hAnsi="Times New Roman" w:cs="Times New Roman"/>
          <w:b w:val="0"/>
          <w:color w:val="auto"/>
          <w:sz w:val="20"/>
          <w:szCs w:val="20"/>
        </w:rPr>
        <w:fldChar w:fldCharType="end"/>
      </w:r>
      <w:r w:rsidRPr="00DC4EEC">
        <w:rPr>
          <w:rFonts w:ascii="Times New Roman" w:hAnsi="Times New Roman" w:cs="Times New Roman"/>
          <w:b w:val="0"/>
          <w:color w:val="auto"/>
          <w:sz w:val="20"/>
          <w:szCs w:val="20"/>
          <w:lang w:val="ru-RU"/>
        </w:rPr>
        <w:t>. Международная торговля продукцией лесного хозяйства</w:t>
      </w:r>
      <w:r w:rsidRPr="00350F42">
        <w:rPr>
          <w:rStyle w:val="a5"/>
          <w:rFonts w:ascii="Times New Roman" w:hAnsi="Times New Roman" w:cs="Times New Roman"/>
          <w:b w:val="0"/>
          <w:color w:val="auto"/>
          <w:sz w:val="20"/>
          <w:szCs w:val="20"/>
        </w:rPr>
        <w:footnoteReference w:id="19"/>
      </w:r>
      <w:r w:rsidRPr="00DC4EEC">
        <w:rPr>
          <w:rFonts w:ascii="Times New Roman" w:hAnsi="Times New Roman" w:cs="Times New Roman"/>
          <w:b w:val="0"/>
          <w:color w:val="auto"/>
          <w:sz w:val="20"/>
          <w:szCs w:val="20"/>
          <w:lang w:val="ru-RU"/>
        </w:rPr>
        <w:t>.</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lastRenderedPageBreak/>
        <w:t xml:space="preserve">Использование древесной биомассы в качестве источника энергии не является основной причиной обезлесения, хотя в некоторых странах, особенно в Африке, является значительным фактором снижения площади лесных массивов. </w:t>
      </w:r>
      <w:proofErr w:type="gramStart"/>
      <w:r w:rsidRPr="00DC4EEC">
        <w:rPr>
          <w:rFonts w:ascii="Times New Roman" w:hAnsi="Times New Roman" w:cs="Times New Roman"/>
          <w:sz w:val="28"/>
          <w:szCs w:val="28"/>
          <w:lang w:val="ru-RU"/>
        </w:rPr>
        <w:t>Тем не менее, данный элемент энергоснабжения важен не только с точки зрения социально-экономического развития (поскольку речь идёт об обеспечении энергетическими ресурсами беднейших слоёв населения), но в разрезе обезлесения, так как предполагает использование не только непосредственно дров, но и древесного угля, потребление которого, в отличие от древесного топлива, согласно прогнозам будет расти</w:t>
      </w:r>
      <w:r w:rsidRPr="00D87D9B">
        <w:rPr>
          <w:rStyle w:val="a5"/>
          <w:rFonts w:ascii="Times New Roman" w:hAnsi="Times New Roman" w:cs="Times New Roman"/>
          <w:sz w:val="28"/>
          <w:szCs w:val="28"/>
        </w:rPr>
        <w:footnoteReference w:id="20"/>
      </w:r>
      <w:r w:rsidRPr="00DC4EEC">
        <w:rPr>
          <w:rFonts w:ascii="Times New Roman" w:hAnsi="Times New Roman" w:cs="Times New Roman"/>
          <w:sz w:val="28"/>
          <w:szCs w:val="28"/>
          <w:lang w:val="ru-RU"/>
        </w:rPr>
        <w:t>.</w:t>
      </w:r>
      <w:proofErr w:type="gramEnd"/>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Общие тенденции сведения лесов, как и региональные </w:t>
      </w:r>
      <w:proofErr w:type="gramStart"/>
      <w:r w:rsidRPr="00DC4EEC">
        <w:rPr>
          <w:rFonts w:ascii="Times New Roman" w:hAnsi="Times New Roman" w:cs="Times New Roman"/>
          <w:sz w:val="28"/>
          <w:szCs w:val="28"/>
          <w:lang w:val="ru-RU"/>
        </w:rPr>
        <w:t>различия</w:t>
      </w:r>
      <w:proofErr w:type="gramEnd"/>
      <w:r w:rsidRPr="00DC4EEC">
        <w:rPr>
          <w:rFonts w:ascii="Times New Roman" w:hAnsi="Times New Roman" w:cs="Times New Roman"/>
          <w:sz w:val="28"/>
          <w:szCs w:val="28"/>
          <w:lang w:val="ru-RU"/>
        </w:rPr>
        <w:t xml:space="preserve"> в настоящих тенденциях, помимо непосредственных причин объясняются также глубинными социально-экономическими процессами, являющимися движущими силами сведения лесов, но уже косвенного характера. Эти факторы можно разделить на три больших группы: демографические и </w:t>
      </w:r>
      <w:proofErr w:type="spellStart"/>
      <w:r w:rsidRPr="00DC4EEC">
        <w:rPr>
          <w:rFonts w:ascii="Times New Roman" w:hAnsi="Times New Roman" w:cs="Times New Roman"/>
          <w:sz w:val="28"/>
          <w:szCs w:val="28"/>
          <w:lang w:val="ru-RU"/>
        </w:rPr>
        <w:t>социо-культурные</w:t>
      </w:r>
      <w:proofErr w:type="spellEnd"/>
      <w:r w:rsidRPr="00DC4EEC">
        <w:rPr>
          <w:rFonts w:ascii="Times New Roman" w:hAnsi="Times New Roman" w:cs="Times New Roman"/>
          <w:sz w:val="28"/>
          <w:szCs w:val="28"/>
          <w:lang w:val="ru-RU"/>
        </w:rPr>
        <w:t>; экономические и технологические; институциональные.</w:t>
      </w:r>
    </w:p>
    <w:p w:rsidR="00350F42"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Рост населения естественным образом приводит к дополнительному спросу на все категории продукции, что в свою очередь, создаёт дополнительное давление на природные ресурсы. Специалисты прогнозируют рост населения до 9 млрд. человек к 2050 г., что предполагает ро</w:t>
      </w:r>
      <w:proofErr w:type="gramStart"/>
      <w:r w:rsidRPr="00DC4EEC">
        <w:rPr>
          <w:rFonts w:ascii="Times New Roman" w:hAnsi="Times New Roman" w:cs="Times New Roman"/>
          <w:sz w:val="28"/>
          <w:szCs w:val="28"/>
          <w:lang w:val="ru-RU"/>
        </w:rPr>
        <w:t>ст спр</w:t>
      </w:r>
      <w:proofErr w:type="gramEnd"/>
      <w:r w:rsidRPr="00DC4EEC">
        <w:rPr>
          <w:rFonts w:ascii="Times New Roman" w:hAnsi="Times New Roman" w:cs="Times New Roman"/>
          <w:sz w:val="28"/>
          <w:szCs w:val="28"/>
          <w:lang w:val="ru-RU"/>
        </w:rPr>
        <w:t>оса на продовольственные товары и продукцию деревообрабатывающей промышленности, что в свою очередь означает значительное расширение сельскохозяйственных угодий и активную вырубку лесов. По оценкам ФАО к 2050 г. спрос на продовольствие увеличится на 70%</w:t>
      </w:r>
      <w:r w:rsidRPr="00D87D9B">
        <w:rPr>
          <w:rStyle w:val="a5"/>
          <w:rFonts w:ascii="Times New Roman" w:hAnsi="Times New Roman" w:cs="Times New Roman"/>
          <w:sz w:val="28"/>
          <w:szCs w:val="28"/>
        </w:rPr>
        <w:footnoteReference w:id="21"/>
      </w:r>
      <w:r w:rsidRPr="00DC4EEC">
        <w:rPr>
          <w:rFonts w:ascii="Times New Roman" w:hAnsi="Times New Roman" w:cs="Times New Roman"/>
          <w:sz w:val="28"/>
          <w:szCs w:val="28"/>
          <w:lang w:val="ru-RU"/>
        </w:rPr>
        <w:t xml:space="preserve">, что естественно требует наращивания производства продовольствия и, соответственно, большей площади обрабатываемых земель и сведения лесов для этих целей. В целом, исторически рост населения всегда сопровождался сокращением площади лесного покрова, что логично объясняется потребностью в пространстве и ресурсах. </w:t>
      </w:r>
    </w:p>
    <w:p w:rsidR="00350F42" w:rsidRDefault="00350F42" w:rsidP="00350F42">
      <w:pPr>
        <w:keepNext/>
        <w:spacing w:after="0" w:line="360" w:lineRule="auto"/>
        <w:jc w:val="both"/>
      </w:pPr>
      <w:r w:rsidRPr="00350F42">
        <w:rPr>
          <w:rFonts w:ascii="Times New Roman" w:hAnsi="Times New Roman" w:cs="Times New Roman"/>
          <w:noProof/>
          <w:sz w:val="28"/>
          <w:szCs w:val="28"/>
          <w:lang w:val="ru-RU" w:eastAsia="ru-RU" w:bidi="ar-SA"/>
        </w:rPr>
        <w:lastRenderedPageBreak/>
        <w:drawing>
          <wp:inline distT="0" distB="0" distL="0" distR="0">
            <wp:extent cx="4724400" cy="3697719"/>
            <wp:effectExtent l="19050" t="0" r="0" b="0"/>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724400" cy="3697719"/>
                    </a:xfrm>
                    <a:prstGeom prst="rect">
                      <a:avLst/>
                    </a:prstGeom>
                    <a:noFill/>
                    <a:ln w="9525">
                      <a:noFill/>
                      <a:miter lim="800000"/>
                      <a:headEnd/>
                      <a:tailEnd/>
                    </a:ln>
                  </pic:spPr>
                </pic:pic>
              </a:graphicData>
            </a:graphic>
          </wp:inline>
        </w:drawing>
      </w:r>
    </w:p>
    <w:p w:rsidR="00350F42" w:rsidRPr="00DC4EEC" w:rsidRDefault="00350F42" w:rsidP="00350F42">
      <w:pPr>
        <w:pStyle w:val="a9"/>
        <w:jc w:val="both"/>
        <w:rPr>
          <w:rFonts w:ascii="Times New Roman" w:hAnsi="Times New Roman" w:cs="Times New Roman"/>
          <w:b w:val="0"/>
          <w:color w:val="auto"/>
          <w:sz w:val="20"/>
          <w:szCs w:val="20"/>
          <w:lang w:val="ru-RU"/>
        </w:rPr>
      </w:pPr>
      <w:r w:rsidRPr="00DC4EEC">
        <w:rPr>
          <w:rFonts w:ascii="Times New Roman" w:hAnsi="Times New Roman" w:cs="Times New Roman"/>
          <w:b w:val="0"/>
          <w:color w:val="auto"/>
          <w:sz w:val="20"/>
          <w:szCs w:val="20"/>
          <w:lang w:val="ru-RU"/>
        </w:rPr>
        <w:t xml:space="preserve">Рисунок </w:t>
      </w:r>
      <w:r w:rsidR="001E4641" w:rsidRPr="00350F42">
        <w:rPr>
          <w:rFonts w:ascii="Times New Roman" w:hAnsi="Times New Roman" w:cs="Times New Roman"/>
          <w:b w:val="0"/>
          <w:color w:val="auto"/>
          <w:sz w:val="20"/>
          <w:szCs w:val="20"/>
        </w:rPr>
        <w:fldChar w:fldCharType="begin"/>
      </w:r>
      <w:r w:rsidRPr="00DC4EEC">
        <w:rPr>
          <w:rFonts w:ascii="Times New Roman" w:hAnsi="Times New Roman" w:cs="Times New Roman"/>
          <w:b w:val="0"/>
          <w:color w:val="auto"/>
          <w:sz w:val="20"/>
          <w:szCs w:val="20"/>
          <w:lang w:val="ru-RU"/>
        </w:rPr>
        <w:instrText xml:space="preserve"> </w:instrText>
      </w:r>
      <w:r w:rsidRPr="00350F42">
        <w:rPr>
          <w:rFonts w:ascii="Times New Roman" w:hAnsi="Times New Roman" w:cs="Times New Roman"/>
          <w:b w:val="0"/>
          <w:color w:val="auto"/>
          <w:sz w:val="20"/>
          <w:szCs w:val="20"/>
        </w:rPr>
        <w:instrText>SEQ</w:instrText>
      </w:r>
      <w:r w:rsidRPr="00DC4EEC">
        <w:rPr>
          <w:rFonts w:ascii="Times New Roman" w:hAnsi="Times New Roman" w:cs="Times New Roman"/>
          <w:b w:val="0"/>
          <w:color w:val="auto"/>
          <w:sz w:val="20"/>
          <w:szCs w:val="20"/>
          <w:lang w:val="ru-RU"/>
        </w:rPr>
        <w:instrText xml:space="preserve"> Рисунок \* </w:instrText>
      </w:r>
      <w:r w:rsidRPr="00350F42">
        <w:rPr>
          <w:rFonts w:ascii="Times New Roman" w:hAnsi="Times New Roman" w:cs="Times New Roman"/>
          <w:b w:val="0"/>
          <w:color w:val="auto"/>
          <w:sz w:val="20"/>
          <w:szCs w:val="20"/>
        </w:rPr>
        <w:instrText>ARABIC</w:instrText>
      </w:r>
      <w:r w:rsidRPr="00DC4EEC">
        <w:rPr>
          <w:rFonts w:ascii="Times New Roman" w:hAnsi="Times New Roman" w:cs="Times New Roman"/>
          <w:b w:val="0"/>
          <w:color w:val="auto"/>
          <w:sz w:val="20"/>
          <w:szCs w:val="20"/>
          <w:lang w:val="ru-RU"/>
        </w:rPr>
        <w:instrText xml:space="preserve"> </w:instrText>
      </w:r>
      <w:r w:rsidR="001E4641" w:rsidRPr="00350F42">
        <w:rPr>
          <w:rFonts w:ascii="Times New Roman" w:hAnsi="Times New Roman" w:cs="Times New Roman"/>
          <w:b w:val="0"/>
          <w:color w:val="auto"/>
          <w:sz w:val="20"/>
          <w:szCs w:val="20"/>
        </w:rPr>
        <w:fldChar w:fldCharType="separate"/>
      </w:r>
      <w:r w:rsidR="004C58C6" w:rsidRPr="00DC4EEC">
        <w:rPr>
          <w:rFonts w:ascii="Times New Roman" w:hAnsi="Times New Roman" w:cs="Times New Roman"/>
          <w:b w:val="0"/>
          <w:noProof/>
          <w:color w:val="auto"/>
          <w:sz w:val="20"/>
          <w:szCs w:val="20"/>
          <w:lang w:val="ru-RU"/>
        </w:rPr>
        <w:t>3</w:t>
      </w:r>
      <w:r w:rsidR="001E4641" w:rsidRPr="00350F42">
        <w:rPr>
          <w:rFonts w:ascii="Times New Roman" w:hAnsi="Times New Roman" w:cs="Times New Roman"/>
          <w:b w:val="0"/>
          <w:color w:val="auto"/>
          <w:sz w:val="20"/>
          <w:szCs w:val="20"/>
        </w:rPr>
        <w:fldChar w:fldCharType="end"/>
      </w:r>
      <w:r w:rsidRPr="00DC4EEC">
        <w:rPr>
          <w:rFonts w:ascii="Times New Roman" w:hAnsi="Times New Roman" w:cs="Times New Roman"/>
          <w:b w:val="0"/>
          <w:color w:val="auto"/>
          <w:sz w:val="20"/>
          <w:szCs w:val="20"/>
          <w:lang w:val="ru-RU"/>
        </w:rPr>
        <w:t>. Население и обезлесение, 1800-2010</w:t>
      </w:r>
      <w:r w:rsidRPr="00350F42">
        <w:rPr>
          <w:rStyle w:val="a5"/>
          <w:rFonts w:ascii="Times New Roman" w:hAnsi="Times New Roman" w:cs="Times New Roman"/>
          <w:b w:val="0"/>
          <w:color w:val="auto"/>
          <w:sz w:val="20"/>
          <w:szCs w:val="20"/>
        </w:rPr>
        <w:footnoteReference w:id="22"/>
      </w:r>
      <w:r w:rsidRPr="00DC4EEC">
        <w:rPr>
          <w:rFonts w:ascii="Times New Roman" w:hAnsi="Times New Roman" w:cs="Times New Roman"/>
          <w:b w:val="0"/>
          <w:color w:val="auto"/>
          <w:sz w:val="20"/>
          <w:szCs w:val="20"/>
          <w:lang w:val="ru-RU"/>
        </w:rPr>
        <w:t>.</w:t>
      </w:r>
    </w:p>
    <w:p w:rsidR="00120A29" w:rsidRPr="00DC4EEC" w:rsidRDefault="00350F42"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Однако</w:t>
      </w:r>
      <w:r w:rsidR="00120A29" w:rsidRPr="00DC4EEC">
        <w:rPr>
          <w:rFonts w:ascii="Times New Roman" w:hAnsi="Times New Roman" w:cs="Times New Roman"/>
          <w:sz w:val="28"/>
          <w:szCs w:val="28"/>
          <w:lang w:val="ru-RU"/>
        </w:rPr>
        <w:t xml:space="preserve"> актуальные тенденции и структурные изменения демографической ситуации вызывают серьёзные опасения с точки зрения проблемы сохранения лесов. Помимо прямого воздействия (увеличения спроса на сельскохозяйственную продукцию ввиду роста населения) другие демографические процессы также оказывают влияние на темпы сведения лесов. </w:t>
      </w:r>
      <w:proofErr w:type="gramStart"/>
      <w:r w:rsidR="00120A29" w:rsidRPr="00DC4EEC">
        <w:rPr>
          <w:rFonts w:ascii="Times New Roman" w:hAnsi="Times New Roman" w:cs="Times New Roman"/>
          <w:sz w:val="28"/>
          <w:szCs w:val="28"/>
          <w:lang w:val="ru-RU"/>
        </w:rPr>
        <w:t>В первую очередь, нарастающая урбанизация (опять же в основном в развивающихся странах) способствует сведению лесов, так как жители городов, обычно, потребляют больше, чем сельские жители, изменяя, таким образом, причину обезлесения с развития местного производства на влияние крупных рыночных сил</w:t>
      </w:r>
      <w:r w:rsidR="00120A29" w:rsidRPr="00D87D9B">
        <w:rPr>
          <w:rStyle w:val="a5"/>
          <w:rFonts w:ascii="Times New Roman" w:hAnsi="Times New Roman" w:cs="Times New Roman"/>
          <w:sz w:val="28"/>
          <w:szCs w:val="28"/>
        </w:rPr>
        <w:footnoteReference w:id="23"/>
      </w:r>
      <w:r w:rsidR="00120A29" w:rsidRPr="00DC4EEC">
        <w:rPr>
          <w:rFonts w:ascii="Times New Roman" w:hAnsi="Times New Roman" w:cs="Times New Roman"/>
          <w:sz w:val="28"/>
          <w:szCs w:val="28"/>
          <w:lang w:val="ru-RU"/>
        </w:rPr>
        <w:t>. К тому же прогнозируется изменение структуры питания в сторону увеличения потребления мяса</w:t>
      </w:r>
      <w:r w:rsidR="00120A29" w:rsidRPr="00D87D9B">
        <w:rPr>
          <w:rStyle w:val="a5"/>
          <w:rFonts w:ascii="Times New Roman" w:hAnsi="Times New Roman" w:cs="Times New Roman"/>
          <w:sz w:val="28"/>
          <w:szCs w:val="28"/>
        </w:rPr>
        <w:footnoteReference w:id="24"/>
      </w:r>
      <w:r w:rsidR="00120A29" w:rsidRPr="00DC4EEC">
        <w:rPr>
          <w:rFonts w:ascii="Times New Roman" w:hAnsi="Times New Roman" w:cs="Times New Roman"/>
          <w:sz w:val="28"/>
          <w:szCs w:val="28"/>
          <w:lang w:val="ru-RU"/>
        </w:rPr>
        <w:t xml:space="preserve"> с увеличением уровня дохода, что также ведёт к сведению</w:t>
      </w:r>
      <w:proofErr w:type="gramEnd"/>
      <w:r w:rsidR="00120A29" w:rsidRPr="00DC4EEC">
        <w:rPr>
          <w:rFonts w:ascii="Times New Roman" w:hAnsi="Times New Roman" w:cs="Times New Roman"/>
          <w:sz w:val="28"/>
          <w:szCs w:val="28"/>
          <w:lang w:val="ru-RU"/>
        </w:rPr>
        <w:t xml:space="preserve"> лесов для разведения скота.</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К одному из факторов, влияющему на темпы сведения лесов также можно отнести технологический, а именно относительно низкий уровень развития технологий в развивающихся странах и преобладание </w:t>
      </w:r>
      <w:r w:rsidRPr="00DC4EEC">
        <w:rPr>
          <w:rFonts w:ascii="Times New Roman" w:hAnsi="Times New Roman" w:cs="Times New Roman"/>
          <w:sz w:val="28"/>
          <w:szCs w:val="28"/>
          <w:lang w:val="ru-RU"/>
        </w:rPr>
        <w:lastRenderedPageBreak/>
        <w:t xml:space="preserve">экстенсивного типа экономического развития. Данная модель предполагает экономический рост за счёт расширения ресурсной базы вместо инновационного пути развития, что, в контексте обезлесения, прежде </w:t>
      </w:r>
      <w:proofErr w:type="gramStart"/>
      <w:r w:rsidRPr="00DC4EEC">
        <w:rPr>
          <w:rFonts w:ascii="Times New Roman" w:hAnsi="Times New Roman" w:cs="Times New Roman"/>
          <w:sz w:val="28"/>
          <w:szCs w:val="28"/>
          <w:lang w:val="ru-RU"/>
        </w:rPr>
        <w:t>всего</w:t>
      </w:r>
      <w:proofErr w:type="gramEnd"/>
      <w:r w:rsidRPr="00DC4EEC">
        <w:rPr>
          <w:rFonts w:ascii="Times New Roman" w:hAnsi="Times New Roman" w:cs="Times New Roman"/>
          <w:sz w:val="28"/>
          <w:szCs w:val="28"/>
          <w:lang w:val="ru-RU"/>
        </w:rPr>
        <w:t xml:space="preserve"> отражается в расширении площади обрабатываемых земель и ускоренном сведении лесов.</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Можно выделить ряд экономических причин, обуславливающих растущие темпы вырубки лесов, причём они имеют как внутренние импульсы, так и системный международный аспект. Спрос на продовольствие и древесину на экспортных рынках побуждает развивающиеся страны со значительными запасами лесных ресурсов наращивать заготовку древесины или развивать агропромышленный комплекс. Вкупе с тарифной политикой ВТО и торговыми режимами отдельных стран, например, введение низких тарифов или их отсутствие на импорт сои в Европейский союз</w:t>
      </w:r>
      <w:r w:rsidRPr="00D87D9B">
        <w:rPr>
          <w:rStyle w:val="a5"/>
          <w:rFonts w:ascii="Times New Roman" w:hAnsi="Times New Roman" w:cs="Times New Roman"/>
          <w:sz w:val="28"/>
          <w:szCs w:val="28"/>
        </w:rPr>
        <w:footnoteReference w:id="25"/>
      </w:r>
      <w:r w:rsidRPr="00DC4EEC">
        <w:rPr>
          <w:rFonts w:ascii="Times New Roman" w:hAnsi="Times New Roman" w:cs="Times New Roman"/>
          <w:sz w:val="28"/>
          <w:szCs w:val="28"/>
          <w:lang w:val="ru-RU"/>
        </w:rPr>
        <w:t xml:space="preserve">, фактически стимулирует сведение лесов в экспортирующих странах. Важным фактором, уже на национальном уровне, становится общий уровень экономического развития страны. В частности, для развивающихся стран, на долю которых приходится основное сведение лесов, выбор в пользу сведения лесов объясняется тем, что для этих стран экспорт древесины и </w:t>
      </w:r>
      <w:proofErr w:type="spellStart"/>
      <w:r w:rsidRPr="00DC4EEC">
        <w:rPr>
          <w:rFonts w:ascii="Times New Roman" w:hAnsi="Times New Roman" w:cs="Times New Roman"/>
          <w:sz w:val="28"/>
          <w:szCs w:val="28"/>
          <w:lang w:val="ru-RU"/>
        </w:rPr>
        <w:t>лес</w:t>
      </w:r>
      <w:proofErr w:type="gramStart"/>
      <w:r w:rsidRPr="00DC4EEC">
        <w:rPr>
          <w:rFonts w:ascii="Times New Roman" w:hAnsi="Times New Roman" w:cs="Times New Roman"/>
          <w:sz w:val="28"/>
          <w:szCs w:val="28"/>
          <w:lang w:val="ru-RU"/>
        </w:rPr>
        <w:t>о</w:t>
      </w:r>
      <w:proofErr w:type="spellEnd"/>
      <w:r w:rsidRPr="00DC4EEC">
        <w:rPr>
          <w:rFonts w:ascii="Times New Roman" w:hAnsi="Times New Roman" w:cs="Times New Roman"/>
          <w:sz w:val="28"/>
          <w:szCs w:val="28"/>
          <w:lang w:val="ru-RU"/>
        </w:rPr>
        <w:t>-</w:t>
      </w:r>
      <w:proofErr w:type="gramEnd"/>
      <w:r w:rsidRPr="00DC4EEC">
        <w:rPr>
          <w:rFonts w:ascii="Times New Roman" w:hAnsi="Times New Roman" w:cs="Times New Roman"/>
          <w:sz w:val="28"/>
          <w:szCs w:val="28"/>
          <w:lang w:val="ru-RU"/>
        </w:rPr>
        <w:t xml:space="preserve"> и пиломатериалов а также сельскохозяйственной продукции является наиболее простым и рентабельным способом получения дохода, причём в краткосрочном периоде. </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Не менее важным фактором в проблеме обезлесения является институциональный или политический, который можно также обозначить как управление лесными ресурсами. Данный аспект нельзя однозначно назвать причиной сведения лесов – устойчивое лесопользование представляется успешной стратегией развития, однако слабость политических институтов, национального законодательства, экологических стандартов и отсутствие проработанной стратегии или же однобокий подход </w:t>
      </w:r>
      <w:r w:rsidRPr="00DC4EEC">
        <w:rPr>
          <w:rFonts w:ascii="Times New Roman" w:hAnsi="Times New Roman" w:cs="Times New Roman"/>
          <w:sz w:val="28"/>
          <w:szCs w:val="28"/>
          <w:lang w:val="ru-RU"/>
        </w:rPr>
        <w:lastRenderedPageBreak/>
        <w:t xml:space="preserve">(как, например, упор на производство </w:t>
      </w:r>
      <w:proofErr w:type="spellStart"/>
      <w:r w:rsidRPr="00DC4EEC">
        <w:rPr>
          <w:rFonts w:ascii="Times New Roman" w:hAnsi="Times New Roman" w:cs="Times New Roman"/>
          <w:sz w:val="28"/>
          <w:szCs w:val="28"/>
          <w:lang w:val="ru-RU"/>
        </w:rPr>
        <w:t>биотоплива</w:t>
      </w:r>
      <w:proofErr w:type="spellEnd"/>
      <w:r w:rsidRPr="00DC4EEC">
        <w:rPr>
          <w:rFonts w:ascii="Times New Roman" w:hAnsi="Times New Roman" w:cs="Times New Roman"/>
          <w:sz w:val="28"/>
          <w:szCs w:val="28"/>
          <w:lang w:val="ru-RU"/>
        </w:rPr>
        <w:t xml:space="preserve"> без учёта необходимости сохранения лесов) приводит к деградации природных ресурсов, в том числе лесных.</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Таким образом, демографическое давление, конъюнктура международных рынков, социально-экономическая модель развития во многих странах, а также отсутствие должного регулирования определяет тенденции лесопользования в развивающихся странах, выражаясь в расширении сельскохозяйственного производства и растущей лесной промышленности, что, в итоге, приводит к сведению лесов.</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p>
    <w:p w:rsidR="00120A29" w:rsidRPr="00DC4EEC" w:rsidRDefault="008E1520" w:rsidP="00200749">
      <w:pPr>
        <w:pStyle w:val="2"/>
        <w:rPr>
          <w:rFonts w:ascii="Times New Roman" w:hAnsi="Times New Roman" w:cs="Times New Roman"/>
          <w:i/>
          <w:sz w:val="28"/>
          <w:szCs w:val="28"/>
          <w:lang w:val="ru-RU"/>
        </w:rPr>
      </w:pPr>
      <w:bookmarkStart w:id="5" w:name="_Toc356840390"/>
      <w:r w:rsidRPr="00DC4EEC">
        <w:rPr>
          <w:rFonts w:ascii="Times New Roman" w:hAnsi="Times New Roman" w:cs="Times New Roman"/>
          <w:i/>
          <w:sz w:val="28"/>
          <w:szCs w:val="28"/>
          <w:lang w:val="ru-RU"/>
        </w:rPr>
        <w:t>1.3. Последствия обезлесения</w:t>
      </w:r>
      <w:bookmarkEnd w:id="5"/>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ab/>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Леса представляют собой весьма разносторонний ресурс, требующий комплексного подхода к анализу. Поскольку лес выполняет множество функций, его сведение ведёт к целому ряду последствий разной природы и тяжести.</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В целом, можно выделить следующие последствия сведения лесов: социальные, экономические, экологические и климатические. </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Леса выполняют ряд социальных и экономических функций, их уничтожение, таким образом, ведёт к соответственным последствиям. С точки зрения функционирования экономики, самым очевидным результатом обезлесения является постепенное истощение ресурса: несмотря на увеличение свободной для обработки земли исчезновение леса ставит под угрозу развитие соответствующих отраслей производства и экономики в целом. Обезлесение также предполагает значительные экономические и социальные потери для местного населения, зависимого от данного ресурса, что связано с вынужденной необходимостью изменения типа ведения хозяйства и жизни в целом.</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Сведение лесов неизбежно приводит к негативным экологическим последствиям. Поскольку леса являются неизменным элементом экосистемы, </w:t>
      </w:r>
      <w:r w:rsidRPr="00DC4EEC">
        <w:rPr>
          <w:rFonts w:ascii="Times New Roman" w:hAnsi="Times New Roman" w:cs="Times New Roman"/>
          <w:sz w:val="28"/>
          <w:szCs w:val="28"/>
          <w:lang w:val="ru-RU"/>
        </w:rPr>
        <w:lastRenderedPageBreak/>
        <w:t xml:space="preserve">их уничтожение приводит к системным расстройствам экосистемы, негативно воздействуя на биологическое разнообразие, гидрологический цикл, состояние почв, подрывая стабильность и </w:t>
      </w:r>
      <w:proofErr w:type="spellStart"/>
      <w:r w:rsidRPr="00DC4EEC">
        <w:rPr>
          <w:rFonts w:ascii="Times New Roman" w:hAnsi="Times New Roman" w:cs="Times New Roman"/>
          <w:sz w:val="28"/>
          <w:szCs w:val="28"/>
          <w:lang w:val="ru-RU"/>
        </w:rPr>
        <w:t>воспроизводимость</w:t>
      </w:r>
      <w:proofErr w:type="spellEnd"/>
      <w:r w:rsidRPr="00DC4EEC">
        <w:rPr>
          <w:rFonts w:ascii="Times New Roman" w:hAnsi="Times New Roman" w:cs="Times New Roman"/>
          <w:sz w:val="28"/>
          <w:szCs w:val="28"/>
          <w:lang w:val="ru-RU"/>
        </w:rPr>
        <w:t xml:space="preserve"> экосистемы.</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В контексте данной работы, однако, основной акцент будет сделан на влияние обезлесения на климатические изменения. Сведение лесов вносит значительный вклад в климатические процессы, поскольку при сведении лесов высвобождается значительное количество парниковых газов, которые являются одной из причин изменения климата. Вклад сведения лесов в общий объём выбросов углекислого газа оценивается вплоть до 20%</w:t>
      </w:r>
      <w:r w:rsidRPr="00D87D9B">
        <w:rPr>
          <w:rStyle w:val="a5"/>
          <w:rFonts w:ascii="Times New Roman" w:hAnsi="Times New Roman" w:cs="Times New Roman"/>
          <w:sz w:val="28"/>
          <w:szCs w:val="28"/>
        </w:rPr>
        <w:footnoteReference w:id="26"/>
      </w:r>
      <w:r w:rsidRPr="00DC4EEC">
        <w:rPr>
          <w:rFonts w:ascii="Times New Roman" w:hAnsi="Times New Roman" w:cs="Times New Roman"/>
          <w:sz w:val="28"/>
          <w:szCs w:val="28"/>
          <w:lang w:val="ru-RU"/>
        </w:rPr>
        <w:t>, хотя, поскольку оценка выбросов весьма сложная, данные сильно разнятся. Тем не менее, выбросы от обезлесения составляют внушительную часть от общего объёма и являются серьёзным фактором изменения климата.</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Леса являются естественными хранилищами углекислого газа, так как деревья сохраняют больше СО</w:t>
      </w:r>
      <w:proofErr w:type="gramStart"/>
      <w:r w:rsidRPr="00DC4EEC">
        <w:rPr>
          <w:rFonts w:ascii="Times New Roman" w:hAnsi="Times New Roman" w:cs="Times New Roman"/>
          <w:sz w:val="28"/>
          <w:szCs w:val="28"/>
          <w:lang w:val="ru-RU"/>
        </w:rPr>
        <w:t>2</w:t>
      </w:r>
      <w:proofErr w:type="gramEnd"/>
      <w:r w:rsidRPr="00DC4EEC">
        <w:rPr>
          <w:rFonts w:ascii="Times New Roman" w:hAnsi="Times New Roman" w:cs="Times New Roman"/>
          <w:sz w:val="28"/>
          <w:szCs w:val="28"/>
          <w:lang w:val="ru-RU"/>
        </w:rPr>
        <w:t>, чем выбрасывают в атмосферу при дыхании; в лесных массивах заключено по половины углерода, содержащегося на суше</w:t>
      </w:r>
      <w:r w:rsidRPr="00D87D9B">
        <w:rPr>
          <w:rStyle w:val="a5"/>
          <w:rFonts w:ascii="Times New Roman" w:hAnsi="Times New Roman" w:cs="Times New Roman"/>
          <w:sz w:val="28"/>
          <w:szCs w:val="28"/>
        </w:rPr>
        <w:footnoteReference w:id="27"/>
      </w:r>
      <w:r w:rsidRPr="00DC4EEC">
        <w:rPr>
          <w:rFonts w:ascii="Times New Roman" w:hAnsi="Times New Roman" w:cs="Times New Roman"/>
          <w:sz w:val="28"/>
          <w:szCs w:val="28"/>
          <w:lang w:val="ru-RU"/>
        </w:rPr>
        <w:t>. Выбросы от сведения лесов происходят по нескольким причинам: углекислый газ постепенно высвобождается при гниении дерева и при его сжигании, сведение леса высвобождает СО</w:t>
      </w:r>
      <w:proofErr w:type="gramStart"/>
      <w:r w:rsidRPr="00DC4EEC">
        <w:rPr>
          <w:rFonts w:ascii="Times New Roman" w:hAnsi="Times New Roman" w:cs="Times New Roman"/>
          <w:sz w:val="28"/>
          <w:szCs w:val="28"/>
          <w:lang w:val="ru-RU"/>
        </w:rPr>
        <w:t>2</w:t>
      </w:r>
      <w:proofErr w:type="gramEnd"/>
      <w:r w:rsidRPr="00DC4EEC">
        <w:rPr>
          <w:rFonts w:ascii="Times New Roman" w:hAnsi="Times New Roman" w:cs="Times New Roman"/>
          <w:sz w:val="28"/>
          <w:szCs w:val="28"/>
          <w:lang w:val="ru-RU"/>
        </w:rPr>
        <w:t>, содержащийся в почве</w:t>
      </w:r>
      <w:r w:rsidRPr="00D87D9B">
        <w:rPr>
          <w:rStyle w:val="a5"/>
          <w:rFonts w:ascii="Times New Roman" w:hAnsi="Times New Roman" w:cs="Times New Roman"/>
          <w:sz w:val="28"/>
          <w:szCs w:val="28"/>
        </w:rPr>
        <w:footnoteReference w:id="28"/>
      </w:r>
      <w:r w:rsidRPr="00DC4EEC">
        <w:rPr>
          <w:rFonts w:ascii="Times New Roman" w:hAnsi="Times New Roman" w:cs="Times New Roman"/>
          <w:sz w:val="28"/>
          <w:szCs w:val="28"/>
          <w:lang w:val="ru-RU"/>
        </w:rPr>
        <w:t xml:space="preserve">. Выбросы генерируются в результате изменений в землепользовании, фактически, подсчитывается изменение в содержании углерода на гектар после перехода на другой тип использования земли. Вырубка лесов для сельского хозяйства и реализации инфраструктурных проектов приводит к сокращению объёма углерода, содержащегося на данном участке земли, это изменение и учитывается в качестве выбросов от сведения леса. К тому же </w:t>
      </w:r>
      <w:r w:rsidRPr="00DC4EEC">
        <w:rPr>
          <w:rFonts w:ascii="Times New Roman" w:hAnsi="Times New Roman" w:cs="Times New Roman"/>
          <w:sz w:val="28"/>
          <w:szCs w:val="28"/>
          <w:lang w:val="ru-RU"/>
        </w:rPr>
        <w:lastRenderedPageBreak/>
        <w:t>при сведении леса сокращается уровень поглощения углерода и снижается альбедо Земли, что также может привести к негативным последствиям</w:t>
      </w:r>
      <w:r w:rsidRPr="00D87D9B">
        <w:rPr>
          <w:rStyle w:val="a5"/>
          <w:rFonts w:ascii="Times New Roman" w:hAnsi="Times New Roman" w:cs="Times New Roman"/>
          <w:sz w:val="28"/>
          <w:szCs w:val="28"/>
        </w:rPr>
        <w:footnoteReference w:id="29"/>
      </w:r>
      <w:r w:rsidRPr="00DC4EEC">
        <w:rPr>
          <w:rFonts w:ascii="Times New Roman" w:hAnsi="Times New Roman" w:cs="Times New Roman"/>
          <w:sz w:val="28"/>
          <w:szCs w:val="28"/>
          <w:lang w:val="ru-RU"/>
        </w:rPr>
        <w:t>.</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Необходимо отметить, что разные леса играют различную роль в воздействии на изменение климата. </w:t>
      </w:r>
      <w:proofErr w:type="gramStart"/>
      <w:r w:rsidRPr="00DC4EEC">
        <w:rPr>
          <w:rFonts w:ascii="Times New Roman" w:hAnsi="Times New Roman" w:cs="Times New Roman"/>
          <w:sz w:val="28"/>
          <w:szCs w:val="28"/>
          <w:lang w:val="ru-RU"/>
        </w:rPr>
        <w:t>Потенциал поглощения и возможные выбросы углекислого газа различаются у лесов разного типа: традиционно считается, что тропические леса имеют решающее значение, в то время как сведение бореальных и лесов умеренного пояса менее важно с точки зрения выбросов углекислого газа</w:t>
      </w:r>
      <w:r w:rsidRPr="00D87D9B">
        <w:rPr>
          <w:rStyle w:val="a5"/>
          <w:rFonts w:ascii="Times New Roman" w:hAnsi="Times New Roman" w:cs="Times New Roman"/>
          <w:sz w:val="28"/>
          <w:szCs w:val="28"/>
        </w:rPr>
        <w:footnoteReference w:id="30"/>
      </w:r>
      <w:r w:rsidRPr="00DC4EEC">
        <w:rPr>
          <w:rFonts w:ascii="Times New Roman" w:hAnsi="Times New Roman" w:cs="Times New Roman"/>
          <w:sz w:val="28"/>
          <w:szCs w:val="28"/>
          <w:lang w:val="ru-RU"/>
        </w:rPr>
        <w:t>. С определённой точки зрения это так, так как тропические леса содержат в среднем на 50% больше углерода, чем другие виды леса</w:t>
      </w:r>
      <w:r w:rsidRPr="00D87D9B">
        <w:rPr>
          <w:rStyle w:val="a5"/>
          <w:rFonts w:ascii="Times New Roman" w:hAnsi="Times New Roman" w:cs="Times New Roman"/>
          <w:sz w:val="28"/>
          <w:szCs w:val="28"/>
        </w:rPr>
        <w:footnoteReference w:id="31"/>
      </w:r>
      <w:r w:rsidRPr="00DC4EEC">
        <w:rPr>
          <w:rFonts w:ascii="Times New Roman" w:hAnsi="Times New Roman" w:cs="Times New Roman"/>
          <w:sz w:val="28"/>
          <w:szCs w:val="28"/>
          <w:lang w:val="ru-RU"/>
        </w:rPr>
        <w:t>, однако</w:t>
      </w:r>
      <w:proofErr w:type="gramEnd"/>
      <w:r w:rsidRPr="00DC4EEC">
        <w:rPr>
          <w:rFonts w:ascii="Times New Roman" w:hAnsi="Times New Roman" w:cs="Times New Roman"/>
          <w:sz w:val="28"/>
          <w:szCs w:val="28"/>
          <w:lang w:val="ru-RU"/>
        </w:rPr>
        <w:t xml:space="preserve"> бореальные леса важны, прежде всего, с точки зрения сохранения углерода в почве, так как именно в бореальных лесах наибольшее содержание торфа, который сохраняет относительно большее количество углерода</w:t>
      </w:r>
      <w:r w:rsidRPr="00D87D9B">
        <w:rPr>
          <w:rStyle w:val="a5"/>
          <w:rFonts w:ascii="Times New Roman" w:hAnsi="Times New Roman" w:cs="Times New Roman"/>
          <w:sz w:val="28"/>
          <w:szCs w:val="28"/>
        </w:rPr>
        <w:footnoteReference w:id="32"/>
      </w:r>
      <w:r w:rsidRPr="00DC4EEC">
        <w:rPr>
          <w:rFonts w:ascii="Times New Roman" w:hAnsi="Times New Roman" w:cs="Times New Roman"/>
          <w:sz w:val="28"/>
          <w:szCs w:val="28"/>
          <w:lang w:val="ru-RU"/>
        </w:rPr>
        <w:t>.</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При этом</w:t>
      </w:r>
      <w:proofErr w:type="gramStart"/>
      <w:r w:rsidRPr="00DC4EEC">
        <w:rPr>
          <w:rFonts w:ascii="Times New Roman" w:hAnsi="Times New Roman" w:cs="Times New Roman"/>
          <w:sz w:val="28"/>
          <w:szCs w:val="28"/>
          <w:lang w:val="ru-RU"/>
        </w:rPr>
        <w:t>,</w:t>
      </w:r>
      <w:proofErr w:type="gramEnd"/>
      <w:r w:rsidRPr="00DC4EEC">
        <w:rPr>
          <w:rFonts w:ascii="Times New Roman" w:hAnsi="Times New Roman" w:cs="Times New Roman"/>
          <w:sz w:val="28"/>
          <w:szCs w:val="28"/>
          <w:lang w:val="ru-RU"/>
        </w:rPr>
        <w:t xml:space="preserve"> необходимо отметить особое значение лесов в противодействии изменению климата, так как они фактически играют «двойную роль»: с одной стороны, сведение лесов является источником выбросов парниковых газов, соответственно «</w:t>
      </w:r>
      <w:proofErr w:type="spellStart"/>
      <w:r w:rsidRPr="00DC4EEC">
        <w:rPr>
          <w:rFonts w:ascii="Times New Roman" w:hAnsi="Times New Roman" w:cs="Times New Roman"/>
          <w:sz w:val="28"/>
          <w:szCs w:val="28"/>
          <w:lang w:val="ru-RU"/>
        </w:rPr>
        <w:t>несведение</w:t>
      </w:r>
      <w:proofErr w:type="spellEnd"/>
      <w:r w:rsidRPr="00DC4EEC">
        <w:rPr>
          <w:rFonts w:ascii="Times New Roman" w:hAnsi="Times New Roman" w:cs="Times New Roman"/>
          <w:sz w:val="28"/>
          <w:szCs w:val="28"/>
          <w:lang w:val="ru-RU"/>
        </w:rPr>
        <w:t xml:space="preserve">» лесов снижает общий объём выбросов, с другой, леса являются естественными поглотителями углекислого и «хранилищами» углерода, соответственно, их сохранение вносит положительный вклад в борьбу с климатическими изменениями. </w:t>
      </w:r>
    </w:p>
    <w:p w:rsidR="00120A29" w:rsidRPr="00DC4EEC" w:rsidRDefault="00120A29" w:rsidP="00120A29">
      <w:pPr>
        <w:spacing w:after="0" w:line="360" w:lineRule="auto"/>
        <w:ind w:firstLine="709"/>
        <w:jc w:val="both"/>
        <w:rPr>
          <w:rFonts w:ascii="Times New Roman" w:hAnsi="Times New Roman" w:cs="Times New Roman"/>
          <w:sz w:val="28"/>
          <w:szCs w:val="28"/>
          <w:lang w:val="ru-RU"/>
        </w:rPr>
      </w:pPr>
    </w:p>
    <w:p w:rsidR="00776F9B" w:rsidRPr="00682F64" w:rsidRDefault="00120A29" w:rsidP="00682F64">
      <w:pPr>
        <w:spacing w:after="0" w:line="360" w:lineRule="auto"/>
        <w:ind w:firstLine="709"/>
        <w:jc w:val="both"/>
        <w:rPr>
          <w:rFonts w:ascii="Times New Roman" w:hAnsi="Times New Roman" w:cs="Times New Roman"/>
          <w:sz w:val="28"/>
          <w:szCs w:val="28"/>
        </w:rPr>
      </w:pPr>
      <w:r w:rsidRPr="00DC4EEC">
        <w:rPr>
          <w:rFonts w:ascii="Times New Roman" w:hAnsi="Times New Roman" w:cs="Times New Roman"/>
          <w:sz w:val="28"/>
          <w:szCs w:val="28"/>
          <w:lang w:val="ru-RU"/>
        </w:rPr>
        <w:t>Таким образом, становится очевидным, что сведение лесов является важным фактором изменения климата. Актуальные тренды обезлесения свидетельствует о возможном усугублении проблемы и необходимости её решения как на микр</w:t>
      </w:r>
      <w:proofErr w:type="gramStart"/>
      <w:r w:rsidRPr="00DC4EEC">
        <w:rPr>
          <w:rFonts w:ascii="Times New Roman" w:hAnsi="Times New Roman" w:cs="Times New Roman"/>
          <w:sz w:val="28"/>
          <w:szCs w:val="28"/>
          <w:lang w:val="ru-RU"/>
        </w:rPr>
        <w:t>о-</w:t>
      </w:r>
      <w:proofErr w:type="gramEnd"/>
      <w:r w:rsidRPr="00DC4EEC">
        <w:rPr>
          <w:rFonts w:ascii="Times New Roman" w:hAnsi="Times New Roman" w:cs="Times New Roman"/>
          <w:sz w:val="28"/>
          <w:szCs w:val="28"/>
          <w:lang w:val="ru-RU"/>
        </w:rPr>
        <w:t xml:space="preserve">, так и на </w:t>
      </w:r>
      <w:proofErr w:type="spellStart"/>
      <w:r w:rsidRPr="00DC4EEC">
        <w:rPr>
          <w:rFonts w:ascii="Times New Roman" w:hAnsi="Times New Roman" w:cs="Times New Roman"/>
          <w:sz w:val="28"/>
          <w:szCs w:val="28"/>
          <w:lang w:val="ru-RU"/>
        </w:rPr>
        <w:t>макроуровне</w:t>
      </w:r>
      <w:proofErr w:type="spellEnd"/>
      <w:r w:rsidRPr="00DC4EEC">
        <w:rPr>
          <w:rFonts w:ascii="Times New Roman" w:hAnsi="Times New Roman" w:cs="Times New Roman"/>
          <w:sz w:val="28"/>
          <w:szCs w:val="28"/>
          <w:lang w:val="ru-RU"/>
        </w:rPr>
        <w:t>.</w:t>
      </w:r>
    </w:p>
    <w:p w:rsidR="00776F9B" w:rsidRPr="00200749" w:rsidRDefault="00200749" w:rsidP="00200749">
      <w:pPr>
        <w:pStyle w:val="1"/>
        <w:rPr>
          <w:rFonts w:ascii="Times New Roman" w:hAnsi="Times New Roman" w:cs="Times New Roman"/>
          <w:lang w:val="ru-RU"/>
        </w:rPr>
      </w:pPr>
      <w:bookmarkStart w:id="6" w:name="_Toc356840391"/>
      <w:r w:rsidRPr="00200749">
        <w:rPr>
          <w:rFonts w:ascii="Times New Roman" w:hAnsi="Times New Roman" w:cs="Times New Roman"/>
          <w:lang w:val="ru-RU"/>
        </w:rPr>
        <w:lastRenderedPageBreak/>
        <w:t>2.</w:t>
      </w:r>
      <w:r w:rsidR="00776F9B" w:rsidRPr="00200749">
        <w:rPr>
          <w:rFonts w:ascii="Times New Roman" w:hAnsi="Times New Roman" w:cs="Times New Roman"/>
          <w:lang w:val="ru-RU"/>
        </w:rPr>
        <w:t>Роль лесов в системе международного климатического регулирования</w:t>
      </w:r>
      <w:bookmarkEnd w:id="6"/>
    </w:p>
    <w:p w:rsidR="00776F9B" w:rsidRPr="00200749" w:rsidRDefault="00776F9B" w:rsidP="00776F9B">
      <w:pPr>
        <w:spacing w:after="0" w:line="360" w:lineRule="auto"/>
        <w:ind w:firstLine="709"/>
        <w:jc w:val="both"/>
        <w:rPr>
          <w:rFonts w:ascii="Times New Roman" w:hAnsi="Times New Roman"/>
          <w:sz w:val="28"/>
          <w:szCs w:val="28"/>
          <w:lang w:val="ru-RU"/>
        </w:rPr>
      </w:pPr>
    </w:p>
    <w:p w:rsidR="00776F9B" w:rsidRPr="00200749"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На сведение лесов приходится почти 20% всех выбросов парниковых газов, соответственно без регулирования лесного хозяйства решение проблемы глобального изменения климата невозможно. Однако</w:t>
      </w:r>
      <w:proofErr w:type="gramStart"/>
      <w:r w:rsidRPr="00DC4EEC">
        <w:rPr>
          <w:rFonts w:ascii="Times New Roman" w:hAnsi="Times New Roman"/>
          <w:sz w:val="28"/>
          <w:szCs w:val="28"/>
          <w:lang w:val="ru-RU"/>
        </w:rPr>
        <w:t>,</w:t>
      </w:r>
      <w:proofErr w:type="gramEnd"/>
      <w:r w:rsidRPr="00DC4EEC">
        <w:rPr>
          <w:rFonts w:ascii="Times New Roman" w:hAnsi="Times New Roman"/>
          <w:sz w:val="28"/>
          <w:szCs w:val="28"/>
          <w:lang w:val="ru-RU"/>
        </w:rPr>
        <w:t xml:space="preserve"> международное регулирование данного сектора ещё не развито в достаточной степени, в частности, выбросы от сведения лесов почти не учитываются в существующих международных соглашениях, отдельного режима для лесов также не существует. </w:t>
      </w:r>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200749">
      <w:pPr>
        <w:pStyle w:val="2"/>
        <w:rPr>
          <w:rFonts w:ascii="Times New Roman" w:hAnsi="Times New Roman" w:cs="Times New Roman"/>
          <w:i/>
          <w:sz w:val="28"/>
          <w:szCs w:val="28"/>
          <w:lang w:val="ru-RU"/>
        </w:rPr>
      </w:pPr>
      <w:bookmarkStart w:id="7" w:name="_Toc356840392"/>
      <w:r w:rsidRPr="00DC4EEC">
        <w:rPr>
          <w:rFonts w:ascii="Times New Roman" w:hAnsi="Times New Roman" w:cs="Times New Roman"/>
          <w:i/>
          <w:sz w:val="28"/>
          <w:szCs w:val="28"/>
          <w:lang w:val="ru-RU"/>
        </w:rPr>
        <w:t>2.1. Сведение лесов в контексте Киотского протокола</w:t>
      </w:r>
      <w:bookmarkEnd w:id="7"/>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200749">
      <w:pPr>
        <w:pStyle w:val="3"/>
        <w:rPr>
          <w:rFonts w:ascii="Times New Roman" w:hAnsi="Times New Roman" w:cs="Times New Roman"/>
          <w:b w:val="0"/>
          <w:i/>
          <w:sz w:val="28"/>
          <w:szCs w:val="28"/>
          <w:lang w:val="ru-RU"/>
        </w:rPr>
      </w:pPr>
      <w:bookmarkStart w:id="8" w:name="_Toc356840393"/>
      <w:r w:rsidRPr="00DC4EEC">
        <w:rPr>
          <w:rFonts w:ascii="Times New Roman" w:hAnsi="Times New Roman" w:cs="Times New Roman"/>
          <w:b w:val="0"/>
          <w:i/>
          <w:sz w:val="28"/>
          <w:szCs w:val="28"/>
          <w:lang w:val="ru-RU"/>
        </w:rPr>
        <w:t>2.1.1. Место лесного хозяйства в Киотском протоколе</w:t>
      </w:r>
      <w:bookmarkEnd w:id="8"/>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Основой существующей системы международного климатического регулирования является Киотский протокол к Рамочной конвенц</w:t>
      </w:r>
      <w:proofErr w:type="gramStart"/>
      <w:r w:rsidRPr="00DC4EEC">
        <w:rPr>
          <w:rFonts w:ascii="Times New Roman" w:hAnsi="Times New Roman"/>
          <w:sz w:val="28"/>
          <w:szCs w:val="28"/>
          <w:lang w:val="ru-RU"/>
        </w:rPr>
        <w:t>ии ОО</w:t>
      </w:r>
      <w:proofErr w:type="gramEnd"/>
      <w:r w:rsidRPr="00DC4EEC">
        <w:rPr>
          <w:rFonts w:ascii="Times New Roman" w:hAnsi="Times New Roman"/>
          <w:sz w:val="28"/>
          <w:szCs w:val="28"/>
          <w:lang w:val="ru-RU"/>
        </w:rPr>
        <w:t xml:space="preserve">Н (РКИК) об изменении климата, подписанный в 1998 году и вступивший в силу в 2005 году. </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Практической целью протокола является снижение выбросов парниковых газов, при этом странам предоставляется возможность самим определять, каким образом достигать поставленных количественных целей. Кроме того, вводятся механизмы гибкости, направленные на содействие странам в выполнении поставленных перед ними задач</w:t>
      </w:r>
      <w:r w:rsidRPr="002911BF">
        <w:rPr>
          <w:rStyle w:val="a5"/>
          <w:rFonts w:ascii="Times New Roman" w:hAnsi="Times New Roman"/>
          <w:sz w:val="28"/>
          <w:szCs w:val="28"/>
        </w:rPr>
        <w:footnoteReference w:id="33"/>
      </w:r>
      <w:r w:rsidRPr="00DC4EEC">
        <w:rPr>
          <w:rFonts w:ascii="Times New Roman" w:hAnsi="Times New Roman"/>
          <w:sz w:val="28"/>
          <w:szCs w:val="28"/>
          <w:lang w:val="ru-RU"/>
        </w:rPr>
        <w:t>. Для анализа проблемы сведения лесов в контексте Киотского протокола необходимо рассмотреть, во-первых, место и роль лесов в протоколе в целом, во-вторых, практику применения Механизма чистого развития (МЧР) по отношению к лесам.</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lastRenderedPageBreak/>
        <w:t xml:space="preserve">Леса де-факто оказались вне рамок Киотского протокола, так как производимые на практике выбросы от сведения лесов в первом периоде действия соглашения не учитывались. </w:t>
      </w:r>
      <w:proofErr w:type="gramStart"/>
      <w:r w:rsidRPr="00DC4EEC">
        <w:rPr>
          <w:rFonts w:ascii="Times New Roman" w:hAnsi="Times New Roman"/>
          <w:sz w:val="28"/>
          <w:szCs w:val="28"/>
          <w:lang w:val="ru-RU"/>
        </w:rPr>
        <w:t>С одной стороны, в странах, несущих количественные обязательства по сокращению выбросов, изменения в землепользовании, направленные на увеличение поглощения парниковых газов (в первую очередь, на восстановление лесов, но также и на предотвращенное их сведения), учитывались в качестве мер по снижению выбросов (за счёт увеличения объёма поглощения)</w:t>
      </w:r>
      <w:r w:rsidRPr="002911BF">
        <w:rPr>
          <w:rStyle w:val="a5"/>
          <w:rFonts w:ascii="Times New Roman" w:hAnsi="Times New Roman"/>
          <w:sz w:val="28"/>
          <w:szCs w:val="28"/>
        </w:rPr>
        <w:footnoteReference w:id="34"/>
      </w:r>
      <w:r w:rsidRPr="00DC4EEC">
        <w:rPr>
          <w:rFonts w:ascii="Times New Roman" w:hAnsi="Times New Roman"/>
          <w:sz w:val="28"/>
          <w:szCs w:val="28"/>
          <w:lang w:val="ru-RU"/>
        </w:rPr>
        <w:t>. С другой, выбросы непосредственно от сведения лесов в учёт не шли.</w:t>
      </w:r>
      <w:proofErr w:type="gramEnd"/>
      <w:r w:rsidRPr="00DC4EEC">
        <w:rPr>
          <w:rFonts w:ascii="Times New Roman" w:hAnsi="Times New Roman"/>
          <w:sz w:val="28"/>
          <w:szCs w:val="28"/>
          <w:lang w:val="ru-RU"/>
        </w:rPr>
        <w:t xml:space="preserve"> К тому же, государства, в которых леса сводятся, производя тем самым значительные выбросы </w:t>
      </w:r>
      <w:r w:rsidRPr="002911BF">
        <w:rPr>
          <w:rFonts w:ascii="Times New Roman" w:hAnsi="Times New Roman"/>
          <w:sz w:val="28"/>
          <w:szCs w:val="28"/>
          <w:lang w:val="es-ES"/>
        </w:rPr>
        <w:t>CO</w:t>
      </w:r>
      <w:r w:rsidRPr="00DC4EEC">
        <w:rPr>
          <w:rFonts w:ascii="Times New Roman" w:hAnsi="Times New Roman"/>
          <w:sz w:val="28"/>
          <w:szCs w:val="28"/>
          <w:vertAlign w:val="subscript"/>
          <w:lang w:val="ru-RU"/>
        </w:rPr>
        <w:t xml:space="preserve">2, </w:t>
      </w:r>
      <w:r w:rsidRPr="00DC4EEC">
        <w:rPr>
          <w:rFonts w:ascii="Times New Roman" w:hAnsi="Times New Roman"/>
          <w:sz w:val="28"/>
          <w:szCs w:val="28"/>
          <w:lang w:val="ru-RU"/>
        </w:rPr>
        <w:t xml:space="preserve">обязательств по снижению выбросов не несут, при этом никаких стимулов для снижения темпов обезлесения в рамках международного сотрудничества предложено не было. </w:t>
      </w:r>
    </w:p>
    <w:p w:rsidR="00776F9B" w:rsidRPr="00DC4EEC" w:rsidRDefault="00776F9B" w:rsidP="00776F9B">
      <w:pPr>
        <w:spacing w:after="0" w:line="360" w:lineRule="auto"/>
        <w:ind w:firstLine="709"/>
        <w:jc w:val="both"/>
        <w:rPr>
          <w:rFonts w:ascii="Times New Roman" w:hAnsi="Times New Roman"/>
          <w:sz w:val="28"/>
          <w:szCs w:val="28"/>
          <w:lang w:val="ru-RU"/>
        </w:rPr>
      </w:pPr>
      <w:proofErr w:type="gramStart"/>
      <w:r w:rsidRPr="00DC4EEC">
        <w:rPr>
          <w:rFonts w:ascii="Times New Roman" w:hAnsi="Times New Roman"/>
          <w:sz w:val="28"/>
          <w:szCs w:val="28"/>
          <w:lang w:val="ru-RU"/>
        </w:rPr>
        <w:t xml:space="preserve">Одной из основных проблем существующего режима с концептуальной точки зрения оказывается неадекватное логике регулирования природных систем деление подписавших РКИК и Киотский протокол сторон на страны, несущие количественные обязательства по сокращению выбросов (развитые страны и некоторые страны с переходной экономикой - страны Приложения </w:t>
      </w:r>
      <w:r w:rsidRPr="002911BF">
        <w:rPr>
          <w:rFonts w:ascii="Times New Roman" w:hAnsi="Times New Roman"/>
          <w:sz w:val="28"/>
          <w:szCs w:val="28"/>
        </w:rPr>
        <w:t>B</w:t>
      </w:r>
      <w:r w:rsidRPr="00DC4EEC">
        <w:rPr>
          <w:rFonts w:ascii="Times New Roman" w:hAnsi="Times New Roman"/>
          <w:sz w:val="28"/>
          <w:szCs w:val="28"/>
          <w:lang w:val="ru-RU"/>
        </w:rPr>
        <w:t>), и страны, обязательств не несущих (развивающиеся страны)</w:t>
      </w:r>
      <w:r w:rsidRPr="002911BF">
        <w:rPr>
          <w:rStyle w:val="a5"/>
          <w:rFonts w:ascii="Times New Roman" w:hAnsi="Times New Roman"/>
          <w:sz w:val="28"/>
          <w:szCs w:val="28"/>
        </w:rPr>
        <w:footnoteReference w:id="35"/>
      </w:r>
      <w:r w:rsidRPr="00DC4EEC">
        <w:rPr>
          <w:rFonts w:ascii="Times New Roman" w:hAnsi="Times New Roman"/>
          <w:sz w:val="28"/>
          <w:szCs w:val="28"/>
          <w:lang w:val="ru-RU"/>
        </w:rPr>
        <w:t>. Принцип «общей, но дифференцированной ответственности», на котором базируется это деление, с</w:t>
      </w:r>
      <w:proofErr w:type="gramEnd"/>
      <w:r w:rsidRPr="00DC4EEC">
        <w:rPr>
          <w:rFonts w:ascii="Times New Roman" w:hAnsi="Times New Roman"/>
          <w:sz w:val="28"/>
          <w:szCs w:val="28"/>
          <w:lang w:val="ru-RU"/>
        </w:rPr>
        <w:t xml:space="preserve"> одной стороны, позволил заключить соглашение и частично реализовать поставленные задачи</w:t>
      </w:r>
      <w:r w:rsidRPr="002911BF">
        <w:rPr>
          <w:rStyle w:val="a5"/>
          <w:rFonts w:ascii="Times New Roman" w:hAnsi="Times New Roman"/>
          <w:sz w:val="28"/>
          <w:szCs w:val="28"/>
        </w:rPr>
        <w:footnoteReference w:id="36"/>
      </w:r>
      <w:r w:rsidRPr="00DC4EEC">
        <w:rPr>
          <w:rFonts w:ascii="Times New Roman" w:hAnsi="Times New Roman"/>
          <w:sz w:val="28"/>
          <w:szCs w:val="28"/>
          <w:lang w:val="ru-RU"/>
        </w:rPr>
        <w:t xml:space="preserve">. С другой стороны, подобное разделение на настоящий момент, очевидно, не отвечает требованиям устойчивого развития в целом и фактической цели протокола – сокращению выбросов парниковых газов. Это связано со значительными изменениями в географическом распределении выбросов: основными «загрязнителями» </w:t>
      </w:r>
      <w:r w:rsidRPr="00DC4EEC">
        <w:rPr>
          <w:rFonts w:ascii="Times New Roman" w:hAnsi="Times New Roman"/>
          <w:sz w:val="28"/>
          <w:szCs w:val="28"/>
          <w:lang w:val="ru-RU"/>
        </w:rPr>
        <w:lastRenderedPageBreak/>
        <w:t xml:space="preserve">сегодня являются развивающиеся страны, крупные индустриальные экономики, количественных обязательств по Киотскому протоколу не несущие, что существенно снижает эффективность соглашения. Подобное несоответствие легко экстраполировать на проблему сведения лесов: страны, в которых наблюдаются наиболее высокие темпы сведения, не входят в Приложение </w:t>
      </w:r>
      <w:r w:rsidRPr="002911BF">
        <w:rPr>
          <w:rFonts w:ascii="Times New Roman" w:hAnsi="Times New Roman"/>
          <w:sz w:val="28"/>
          <w:szCs w:val="28"/>
          <w:lang w:val="es-ES"/>
        </w:rPr>
        <w:t>B</w:t>
      </w:r>
      <w:r w:rsidRPr="00DC4EEC">
        <w:rPr>
          <w:rFonts w:ascii="Times New Roman" w:hAnsi="Times New Roman"/>
          <w:sz w:val="28"/>
          <w:szCs w:val="28"/>
          <w:lang w:val="ru-RU"/>
        </w:rPr>
        <w:t xml:space="preserve">. Соответственно, значительная часть выбросов парниковых газов вовсе не попадает под программу сокращения. К тому же, предоставляя свободу  в выборе способа снижения выбросов, Киотский протокол предполагал нахождение наиболее рентабельной альтернативы для осуществления того или иного проекта. Естественно, это является экономически разумным подходом, однако, определённым образом минимизирует роль лесов в существующей системе регулирования. Поскольку при выборе того или иного проекта учитывается лишь результативные показатели, финансовые выгоды являются одной из основных переменных при принятии решения.  Сохранение лесов, однако, несмотря на то, что имеет целый ряд позитивных эффектов, связанных не только с поглощением </w:t>
      </w:r>
      <w:r w:rsidRPr="002911BF">
        <w:rPr>
          <w:rFonts w:ascii="Times New Roman" w:hAnsi="Times New Roman"/>
          <w:sz w:val="28"/>
          <w:szCs w:val="28"/>
          <w:lang w:val="es-ES"/>
        </w:rPr>
        <w:t>CO</w:t>
      </w:r>
      <w:r w:rsidRPr="00DC4EEC">
        <w:rPr>
          <w:rFonts w:ascii="Times New Roman" w:hAnsi="Times New Roman"/>
          <w:sz w:val="28"/>
          <w:szCs w:val="28"/>
          <w:vertAlign w:val="subscript"/>
          <w:lang w:val="ru-RU"/>
        </w:rPr>
        <w:t>2</w:t>
      </w:r>
      <w:r w:rsidRPr="00DC4EEC">
        <w:rPr>
          <w:rFonts w:ascii="Times New Roman" w:hAnsi="Times New Roman"/>
          <w:sz w:val="28"/>
          <w:szCs w:val="28"/>
          <w:lang w:val="ru-RU"/>
        </w:rPr>
        <w:t>, приносит выгоды скорее в долгосрочном периоде, что не слишком привлекает инвесторов.</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Тем не менее, нельзя сказать, что леса были полностью исключены из системы международного климатического регулирования. В рамках реализации проектов МЧР развитые страны, несущие количественные обязательства по сокращению выбросов (страны Приложения </w:t>
      </w:r>
      <w:r w:rsidRPr="002911BF">
        <w:rPr>
          <w:rFonts w:ascii="Times New Roman" w:hAnsi="Times New Roman"/>
          <w:sz w:val="28"/>
          <w:szCs w:val="28"/>
        </w:rPr>
        <w:t>B</w:t>
      </w:r>
      <w:r w:rsidRPr="00DC4EEC">
        <w:rPr>
          <w:rFonts w:ascii="Times New Roman" w:hAnsi="Times New Roman"/>
          <w:sz w:val="28"/>
          <w:szCs w:val="28"/>
          <w:lang w:val="ru-RU"/>
        </w:rPr>
        <w:t>), имеют возможность инвестировать в проекты по восстановлению лесов, в пределах сокращения 1% от базового показателя, получая за это углеродные кредиты (Сертифицированные сокращения выбросов - ССВ), погашая, таким образом, собственные обязательства по сокращению выбросов</w:t>
      </w:r>
      <w:r w:rsidRPr="002911BF">
        <w:rPr>
          <w:rStyle w:val="a5"/>
          <w:rFonts w:ascii="Times New Roman" w:hAnsi="Times New Roman"/>
          <w:sz w:val="28"/>
          <w:szCs w:val="28"/>
        </w:rPr>
        <w:footnoteReference w:id="37"/>
      </w:r>
      <w:r w:rsidRPr="00DC4EEC">
        <w:rPr>
          <w:rFonts w:ascii="Times New Roman" w:hAnsi="Times New Roman"/>
          <w:sz w:val="28"/>
          <w:szCs w:val="28"/>
          <w:lang w:val="ru-RU"/>
        </w:rPr>
        <w:t>.</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Существующая практика осуществления проектов МЧР, с одной стороны представляет собой весьма эффективную деятельность по </w:t>
      </w:r>
      <w:r w:rsidRPr="00DC4EEC">
        <w:rPr>
          <w:rFonts w:ascii="Times New Roman" w:hAnsi="Times New Roman"/>
          <w:sz w:val="28"/>
          <w:szCs w:val="28"/>
          <w:lang w:val="ru-RU"/>
        </w:rPr>
        <w:lastRenderedPageBreak/>
        <w:t xml:space="preserve">восстановлению лесов в развивающихся странах. Однако, ситуация не столько однозначна, поскольку киотский механизм в целом по отношению к проблеме сведения лесов является весьма однобоким. Проекты по восстановлению лесов, осуществляемые в рамках МЧР, безусловно, являются деятельностью, полезной с точки зрения окружающей среды. Однако, в условиях фактического отсутствия стимулирования сохранения и регулирования сведения лесов полезность и рациональность деятельности по </w:t>
      </w:r>
      <w:proofErr w:type="spellStart"/>
      <w:r w:rsidRPr="00DC4EEC">
        <w:rPr>
          <w:rFonts w:ascii="Times New Roman" w:hAnsi="Times New Roman"/>
          <w:sz w:val="28"/>
          <w:szCs w:val="28"/>
          <w:lang w:val="ru-RU"/>
        </w:rPr>
        <w:t>лесовозобновлению</w:t>
      </w:r>
      <w:proofErr w:type="spellEnd"/>
      <w:r w:rsidRPr="00DC4EEC">
        <w:rPr>
          <w:rFonts w:ascii="Times New Roman" w:hAnsi="Times New Roman"/>
          <w:sz w:val="28"/>
          <w:szCs w:val="28"/>
          <w:lang w:val="ru-RU"/>
        </w:rPr>
        <w:t xml:space="preserve"> значительно снижаются, поскольку негативный эффект от сведения лесов не компенсируется гораздо меньшим по объёму во</w:t>
      </w:r>
      <w:r w:rsidR="00F035F6" w:rsidRPr="00DC4EEC">
        <w:rPr>
          <w:rFonts w:ascii="Times New Roman" w:hAnsi="Times New Roman"/>
          <w:sz w:val="28"/>
          <w:szCs w:val="28"/>
          <w:lang w:val="ru-RU"/>
        </w:rPr>
        <w:t>сстановлением лесных массивов</w:t>
      </w:r>
      <w:r w:rsidRPr="00DC4EEC">
        <w:rPr>
          <w:rFonts w:ascii="Times New Roman" w:hAnsi="Times New Roman"/>
          <w:sz w:val="28"/>
          <w:szCs w:val="28"/>
          <w:lang w:val="ru-RU"/>
        </w:rPr>
        <w:t xml:space="preserve">. </w:t>
      </w:r>
      <w:r w:rsidR="00F035F6" w:rsidRPr="00DC4EEC">
        <w:rPr>
          <w:rFonts w:ascii="Times New Roman" w:hAnsi="Times New Roman"/>
          <w:sz w:val="28"/>
          <w:szCs w:val="28"/>
          <w:lang w:val="ru-RU"/>
        </w:rPr>
        <w:t>З</w:t>
      </w:r>
      <w:r w:rsidRPr="00DC4EEC">
        <w:rPr>
          <w:rFonts w:ascii="Times New Roman" w:hAnsi="Times New Roman"/>
          <w:sz w:val="28"/>
          <w:szCs w:val="28"/>
          <w:lang w:val="ru-RU"/>
        </w:rPr>
        <w:t xml:space="preserve">а рамками Протокола остаётся регулирование лесного хозяйства в развивающихся странах. Поскольку именно на них приходится основная доля обезлесения, контроль и снижение темпов сведения лесов там особенно важны. </w:t>
      </w:r>
      <w:proofErr w:type="gramStart"/>
      <w:r w:rsidRPr="00DC4EEC">
        <w:rPr>
          <w:rFonts w:ascii="Times New Roman" w:hAnsi="Times New Roman"/>
          <w:sz w:val="28"/>
          <w:szCs w:val="28"/>
          <w:lang w:val="ru-RU"/>
        </w:rPr>
        <w:t xml:space="preserve">В результате </w:t>
      </w:r>
      <w:r w:rsidR="00F035F6" w:rsidRPr="00DC4EEC">
        <w:rPr>
          <w:rFonts w:ascii="Times New Roman" w:hAnsi="Times New Roman"/>
          <w:sz w:val="28"/>
          <w:szCs w:val="28"/>
          <w:lang w:val="ru-RU"/>
        </w:rPr>
        <w:t>существующего</w:t>
      </w:r>
      <w:r w:rsidRPr="00DC4EEC">
        <w:rPr>
          <w:rFonts w:ascii="Times New Roman" w:hAnsi="Times New Roman"/>
          <w:sz w:val="28"/>
          <w:szCs w:val="28"/>
          <w:lang w:val="ru-RU"/>
        </w:rPr>
        <w:t xml:space="preserve"> распределения </w:t>
      </w:r>
      <w:r w:rsidR="00F035F6" w:rsidRPr="00DC4EEC">
        <w:rPr>
          <w:rFonts w:ascii="Times New Roman" w:hAnsi="Times New Roman"/>
          <w:sz w:val="28"/>
          <w:szCs w:val="28"/>
          <w:lang w:val="ru-RU"/>
        </w:rPr>
        <w:t xml:space="preserve">возможностей и </w:t>
      </w:r>
      <w:r w:rsidRPr="00DC4EEC">
        <w:rPr>
          <w:rFonts w:ascii="Times New Roman" w:hAnsi="Times New Roman"/>
          <w:sz w:val="28"/>
          <w:szCs w:val="28"/>
          <w:lang w:val="ru-RU"/>
        </w:rPr>
        <w:t>обязательств, может сложиться ситуация, когда на фоне реализации проектов МЧР по восстановлению лесов, в стране активно продолжаются сводиться леса, причём увеличение поглощения парниковых газов за счёт восстановления лесов будет учитываться в «плюс» (в форме ССВ стране, финансировавшей проект), в то время как б</w:t>
      </w:r>
      <w:r w:rsidRPr="00DC4EEC">
        <w:rPr>
          <w:rFonts w:ascii="Times New Roman" w:hAnsi="Times New Roman"/>
          <w:i/>
          <w:sz w:val="28"/>
          <w:szCs w:val="28"/>
          <w:lang w:val="ru-RU"/>
        </w:rPr>
        <w:t>о</w:t>
      </w:r>
      <w:r w:rsidRPr="00DC4EEC">
        <w:rPr>
          <w:rFonts w:ascii="Times New Roman" w:hAnsi="Times New Roman"/>
          <w:sz w:val="28"/>
          <w:szCs w:val="28"/>
          <w:lang w:val="ru-RU"/>
        </w:rPr>
        <w:t xml:space="preserve">льшие выбросы от сведения лесов останутся вне системы учёта эмиссии </w:t>
      </w:r>
      <w:r w:rsidRPr="002911BF">
        <w:rPr>
          <w:rFonts w:ascii="Times New Roman" w:hAnsi="Times New Roman"/>
          <w:sz w:val="28"/>
          <w:szCs w:val="28"/>
          <w:lang w:val="es-ES"/>
        </w:rPr>
        <w:t>CO</w:t>
      </w:r>
      <w:r w:rsidRPr="00DC4EEC">
        <w:rPr>
          <w:rFonts w:ascii="Times New Roman" w:hAnsi="Times New Roman"/>
          <w:sz w:val="28"/>
          <w:szCs w:val="28"/>
          <w:vertAlign w:val="subscript"/>
          <w:lang w:val="ru-RU"/>
        </w:rPr>
        <w:t>2</w:t>
      </w:r>
      <w:r w:rsidRPr="00DC4EEC">
        <w:rPr>
          <w:rFonts w:ascii="Times New Roman" w:hAnsi="Times New Roman"/>
          <w:sz w:val="28"/>
          <w:szCs w:val="28"/>
          <w:lang w:val="ru-RU"/>
        </w:rPr>
        <w:t>.</w:t>
      </w:r>
      <w:proofErr w:type="gramEnd"/>
      <w:r w:rsidRPr="00DC4EEC">
        <w:rPr>
          <w:rFonts w:ascii="Times New Roman" w:hAnsi="Times New Roman"/>
          <w:sz w:val="28"/>
          <w:szCs w:val="28"/>
          <w:lang w:val="ru-RU"/>
        </w:rPr>
        <w:t xml:space="preserve"> </w:t>
      </w:r>
      <w:proofErr w:type="gramStart"/>
      <w:r w:rsidRPr="00DC4EEC">
        <w:rPr>
          <w:rFonts w:ascii="Times New Roman" w:hAnsi="Times New Roman"/>
          <w:sz w:val="28"/>
          <w:szCs w:val="28"/>
          <w:lang w:val="ru-RU"/>
        </w:rPr>
        <w:t xml:space="preserve">Подобную практику можно проиллюстрировать примером Бразилии: на сегодняшний день, официально зарегистрировано три проекта МЧР по восстановлению лесов в этой стране, общий потенциал сокращения выбросов парниковых газов равен 244,1 тыс. тонн </w:t>
      </w:r>
      <w:r w:rsidRPr="002911BF">
        <w:rPr>
          <w:rFonts w:ascii="Times New Roman" w:hAnsi="Times New Roman"/>
          <w:sz w:val="28"/>
          <w:szCs w:val="28"/>
          <w:lang w:val="es-ES"/>
        </w:rPr>
        <w:t>CO</w:t>
      </w:r>
      <w:r w:rsidRPr="00DC4EEC">
        <w:rPr>
          <w:rFonts w:ascii="Times New Roman" w:hAnsi="Times New Roman"/>
          <w:sz w:val="28"/>
          <w:szCs w:val="28"/>
          <w:vertAlign w:val="subscript"/>
          <w:lang w:val="ru-RU"/>
        </w:rPr>
        <w:t xml:space="preserve">2 </w:t>
      </w:r>
      <w:r w:rsidRPr="00DC4EEC">
        <w:rPr>
          <w:rFonts w:ascii="Times New Roman" w:hAnsi="Times New Roman"/>
          <w:sz w:val="28"/>
          <w:szCs w:val="28"/>
          <w:lang w:val="ru-RU"/>
        </w:rPr>
        <w:t>в год</w:t>
      </w:r>
      <w:r w:rsidRPr="002911BF">
        <w:rPr>
          <w:rStyle w:val="a5"/>
          <w:rFonts w:ascii="Times New Roman" w:hAnsi="Times New Roman"/>
          <w:sz w:val="28"/>
          <w:szCs w:val="28"/>
        </w:rPr>
        <w:footnoteReference w:id="38"/>
      </w:r>
      <w:r w:rsidRPr="00DC4EEC">
        <w:rPr>
          <w:rFonts w:ascii="Times New Roman" w:hAnsi="Times New Roman"/>
          <w:sz w:val="28"/>
          <w:szCs w:val="28"/>
          <w:lang w:val="ru-RU"/>
        </w:rPr>
        <w:t>. В то же время, более 2 миллионов га ежегодно за период 2005-2010</w:t>
      </w:r>
      <w:r w:rsidRPr="002911BF">
        <w:rPr>
          <w:rStyle w:val="a5"/>
          <w:rFonts w:ascii="Times New Roman" w:hAnsi="Times New Roman"/>
          <w:sz w:val="28"/>
          <w:szCs w:val="28"/>
        </w:rPr>
        <w:footnoteReference w:id="39"/>
      </w:r>
      <w:r w:rsidRPr="00DC4EEC">
        <w:rPr>
          <w:rFonts w:ascii="Times New Roman" w:hAnsi="Times New Roman"/>
          <w:sz w:val="28"/>
          <w:szCs w:val="28"/>
          <w:lang w:val="ru-RU"/>
        </w:rPr>
        <w:t xml:space="preserve"> было сведено, за 2005 год  выбросы от сведения лесов составили до 1830 млн. тонн </w:t>
      </w:r>
      <w:r w:rsidRPr="002911BF">
        <w:rPr>
          <w:rFonts w:ascii="Times New Roman" w:hAnsi="Times New Roman"/>
          <w:sz w:val="28"/>
          <w:szCs w:val="28"/>
          <w:lang w:val="es-ES"/>
        </w:rPr>
        <w:t>CO</w:t>
      </w:r>
      <w:r w:rsidRPr="00DC4EEC">
        <w:rPr>
          <w:rFonts w:ascii="Times New Roman" w:hAnsi="Times New Roman"/>
          <w:sz w:val="28"/>
          <w:szCs w:val="28"/>
          <w:vertAlign w:val="subscript"/>
          <w:lang w:val="ru-RU"/>
        </w:rPr>
        <w:t>2</w:t>
      </w:r>
      <w:r w:rsidRPr="002911BF">
        <w:rPr>
          <w:rStyle w:val="a5"/>
          <w:rFonts w:ascii="Times New Roman" w:hAnsi="Times New Roman"/>
          <w:sz w:val="28"/>
          <w:szCs w:val="28"/>
        </w:rPr>
        <w:footnoteReference w:id="40"/>
      </w:r>
      <w:r w:rsidRPr="00DC4EEC">
        <w:rPr>
          <w:rFonts w:ascii="Times New Roman" w:hAnsi="Times New Roman"/>
          <w:sz w:val="28"/>
          <w:szCs w:val="28"/>
          <w:lang w:val="ru-RU"/>
        </w:rPr>
        <w:t>.</w:t>
      </w:r>
      <w:proofErr w:type="gramEnd"/>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lastRenderedPageBreak/>
        <w:t>В результате, механизмы Киотского протокола оказываются неадекватными требованиям устойчивого лесопользования в глобальном масштабе. На фоне несовершенства применяемых механизмов (МЧР), выявляются системные проблемы Киотского режима, не позволяющие назвать его удачным решением, особенно в контексте проблемы обезлесения.</w:t>
      </w:r>
    </w:p>
    <w:p w:rsidR="00776F9B" w:rsidRPr="00DC4EEC" w:rsidRDefault="00776F9B" w:rsidP="00776F9B">
      <w:pPr>
        <w:spacing w:after="0" w:line="360" w:lineRule="auto"/>
        <w:jc w:val="both"/>
        <w:rPr>
          <w:rFonts w:ascii="Times New Roman" w:hAnsi="Times New Roman"/>
          <w:b/>
          <w:sz w:val="28"/>
          <w:szCs w:val="28"/>
          <w:lang w:val="ru-RU"/>
        </w:rPr>
      </w:pPr>
    </w:p>
    <w:p w:rsidR="00776F9B" w:rsidRPr="00DC4EEC" w:rsidRDefault="00776F9B" w:rsidP="00200749">
      <w:pPr>
        <w:pStyle w:val="3"/>
        <w:jc w:val="both"/>
        <w:rPr>
          <w:rFonts w:ascii="Times New Roman" w:hAnsi="Times New Roman" w:cs="Times New Roman"/>
          <w:b w:val="0"/>
          <w:i/>
          <w:sz w:val="28"/>
          <w:szCs w:val="28"/>
          <w:lang w:val="ru-RU"/>
        </w:rPr>
      </w:pPr>
      <w:bookmarkStart w:id="9" w:name="_Toc356840394"/>
      <w:r w:rsidRPr="00DC4EEC">
        <w:rPr>
          <w:rFonts w:ascii="Times New Roman" w:hAnsi="Times New Roman" w:cs="Times New Roman"/>
          <w:b w:val="0"/>
          <w:i/>
          <w:sz w:val="28"/>
          <w:szCs w:val="28"/>
          <w:lang w:val="ru-RU"/>
        </w:rPr>
        <w:t>2.1.2. Технические проблемы и сложности включения лесов в режим Киотского протокола</w:t>
      </w:r>
      <w:bookmarkEnd w:id="9"/>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Ограниченное включение лесов в систему Киотского протокола, прежде всего исключение проектов по сохранению лесов из области действия МЧР было вызвано рядом опасений и проблем технического характера, которые не позволили достигнуть согласия и по лесам.</w:t>
      </w:r>
    </w:p>
    <w:p w:rsidR="00776F9B" w:rsidRPr="00DC4EEC" w:rsidRDefault="00776F9B" w:rsidP="00776F9B">
      <w:pPr>
        <w:spacing w:after="0" w:line="360" w:lineRule="auto"/>
        <w:ind w:firstLine="709"/>
        <w:jc w:val="both"/>
        <w:rPr>
          <w:rFonts w:ascii="Times New Roman" w:hAnsi="Times New Roman"/>
          <w:sz w:val="28"/>
          <w:szCs w:val="28"/>
          <w:lang w:val="ru-RU"/>
        </w:rPr>
      </w:pPr>
      <w:proofErr w:type="gramStart"/>
      <w:r w:rsidRPr="00DC4EEC">
        <w:rPr>
          <w:rFonts w:ascii="Times New Roman" w:hAnsi="Times New Roman"/>
          <w:sz w:val="28"/>
          <w:szCs w:val="28"/>
          <w:lang w:val="ru-RU"/>
        </w:rPr>
        <w:t>Во-первых, объективно существует проблема возможной «непостоянности» конечных результатов проектов по сохранению лесов, в том числе и в рамках МЧР</w:t>
      </w:r>
      <w:r w:rsidRPr="002911BF">
        <w:rPr>
          <w:rStyle w:val="a5"/>
          <w:rFonts w:ascii="Times New Roman" w:hAnsi="Times New Roman"/>
          <w:sz w:val="28"/>
          <w:szCs w:val="28"/>
        </w:rPr>
        <w:footnoteReference w:id="41"/>
      </w:r>
      <w:r w:rsidRPr="00DC4EEC">
        <w:rPr>
          <w:rFonts w:ascii="Times New Roman" w:hAnsi="Times New Roman"/>
          <w:sz w:val="28"/>
          <w:szCs w:val="28"/>
          <w:lang w:val="ru-RU"/>
        </w:rPr>
        <w:t>: возможна ситуация, при которой «сохранённые» леса будут сведены в более поздний период, подвергнутся разрушению по естественным причинам (пожары, природные катастрофы) или превратятся в эмитентов углекислого газа вследствие старения, что не только сводит на нет инвестиции, но и наносит дополнительный вред окружающей</w:t>
      </w:r>
      <w:proofErr w:type="gramEnd"/>
      <w:r w:rsidRPr="00DC4EEC">
        <w:rPr>
          <w:rFonts w:ascii="Times New Roman" w:hAnsi="Times New Roman"/>
          <w:sz w:val="28"/>
          <w:szCs w:val="28"/>
          <w:lang w:val="ru-RU"/>
        </w:rPr>
        <w:t xml:space="preserve"> среде, поскольку предполагает ещё б</w:t>
      </w:r>
      <w:r w:rsidRPr="00DC4EEC">
        <w:rPr>
          <w:rFonts w:ascii="Times New Roman" w:hAnsi="Times New Roman"/>
          <w:i/>
          <w:sz w:val="28"/>
          <w:szCs w:val="28"/>
          <w:lang w:val="ru-RU"/>
        </w:rPr>
        <w:t>о</w:t>
      </w:r>
      <w:r w:rsidRPr="00DC4EEC">
        <w:rPr>
          <w:rFonts w:ascii="Times New Roman" w:hAnsi="Times New Roman"/>
          <w:sz w:val="28"/>
          <w:szCs w:val="28"/>
          <w:lang w:val="ru-RU"/>
        </w:rPr>
        <w:t>льшие выбросы в будущем</w:t>
      </w:r>
      <w:r w:rsidRPr="002911BF">
        <w:rPr>
          <w:rStyle w:val="a5"/>
          <w:rFonts w:ascii="Times New Roman" w:hAnsi="Times New Roman"/>
          <w:sz w:val="28"/>
          <w:szCs w:val="28"/>
        </w:rPr>
        <w:footnoteReference w:id="42"/>
      </w:r>
      <w:r w:rsidRPr="00DC4EEC">
        <w:rPr>
          <w:rFonts w:ascii="Times New Roman" w:hAnsi="Times New Roman"/>
          <w:sz w:val="28"/>
          <w:szCs w:val="28"/>
          <w:lang w:val="ru-RU"/>
        </w:rPr>
        <w:t>.</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Другой проблемой существующей системы международного регулирования можно назвать проблему утечки, актуальную как для углеродного рынка в целом, так и конкретно в контексте противодействия обезлесению. </w:t>
      </w:r>
      <w:proofErr w:type="gramStart"/>
      <w:r w:rsidRPr="00DC4EEC">
        <w:rPr>
          <w:rFonts w:ascii="Times New Roman" w:hAnsi="Times New Roman"/>
          <w:sz w:val="28"/>
          <w:szCs w:val="28"/>
          <w:lang w:val="ru-RU"/>
        </w:rPr>
        <w:t xml:space="preserve">С одной стороны утечка представляет собой «нейтрализацию» сокращений выбросов в странах Приложения </w:t>
      </w:r>
      <w:r w:rsidRPr="002911BF">
        <w:rPr>
          <w:rFonts w:ascii="Times New Roman" w:hAnsi="Times New Roman"/>
          <w:sz w:val="28"/>
          <w:szCs w:val="28"/>
        </w:rPr>
        <w:t>B</w:t>
      </w:r>
      <w:r w:rsidRPr="00DC4EEC">
        <w:rPr>
          <w:rFonts w:ascii="Times New Roman" w:hAnsi="Times New Roman"/>
          <w:sz w:val="28"/>
          <w:szCs w:val="28"/>
          <w:lang w:val="ru-RU"/>
        </w:rPr>
        <w:t xml:space="preserve"> за счёт увеличения выбросов </w:t>
      </w:r>
      <w:r w:rsidRPr="00DC4EEC">
        <w:rPr>
          <w:rFonts w:ascii="Times New Roman" w:hAnsi="Times New Roman"/>
          <w:sz w:val="28"/>
          <w:szCs w:val="28"/>
          <w:lang w:val="ru-RU"/>
        </w:rPr>
        <w:lastRenderedPageBreak/>
        <w:t>в странах, не связанных количественными обязательствами</w:t>
      </w:r>
      <w:r w:rsidRPr="002911BF">
        <w:rPr>
          <w:rStyle w:val="a5"/>
          <w:rFonts w:ascii="Times New Roman" w:hAnsi="Times New Roman"/>
          <w:sz w:val="28"/>
          <w:szCs w:val="28"/>
        </w:rPr>
        <w:footnoteReference w:id="43"/>
      </w:r>
      <w:r w:rsidRPr="00DC4EEC">
        <w:rPr>
          <w:rFonts w:ascii="Times New Roman" w:hAnsi="Times New Roman"/>
          <w:sz w:val="28"/>
          <w:szCs w:val="28"/>
          <w:lang w:val="ru-RU"/>
        </w:rPr>
        <w:t xml:space="preserve">. С другой, утечка может относиться и к «перетеканию» </w:t>
      </w:r>
      <w:proofErr w:type="spellStart"/>
      <w:r w:rsidRPr="00DC4EEC">
        <w:rPr>
          <w:rFonts w:ascii="Times New Roman" w:hAnsi="Times New Roman"/>
          <w:sz w:val="28"/>
          <w:szCs w:val="28"/>
          <w:lang w:val="ru-RU"/>
        </w:rPr>
        <w:t>углеродоёмких</w:t>
      </w:r>
      <w:proofErr w:type="spellEnd"/>
      <w:r w:rsidRPr="00DC4EEC">
        <w:rPr>
          <w:rFonts w:ascii="Times New Roman" w:hAnsi="Times New Roman"/>
          <w:sz w:val="28"/>
          <w:szCs w:val="28"/>
          <w:lang w:val="ru-RU"/>
        </w:rPr>
        <w:t xml:space="preserve"> производств в другие страны, и, соответственно, изменению географии выбросов в зависимости от политических и экономических факторов, а также перетеканию выбросов в другие сектора экономики.</w:t>
      </w:r>
      <w:proofErr w:type="gramEnd"/>
      <w:r w:rsidRPr="00DC4EEC">
        <w:rPr>
          <w:rFonts w:ascii="Times New Roman" w:hAnsi="Times New Roman"/>
          <w:sz w:val="28"/>
          <w:szCs w:val="28"/>
          <w:lang w:val="ru-RU"/>
        </w:rPr>
        <w:t xml:space="preserve"> Применительно к вопросам обезлесения утечка может раскрываться следующим образом: сокращение лесозаготовок в одном регионе и замещение её импортом неизбежно подталкивает сведение лесов в другом</w:t>
      </w:r>
      <w:r w:rsidRPr="002911BF">
        <w:rPr>
          <w:rStyle w:val="a5"/>
          <w:rFonts w:ascii="Times New Roman" w:hAnsi="Times New Roman"/>
          <w:sz w:val="28"/>
          <w:szCs w:val="28"/>
        </w:rPr>
        <w:footnoteReference w:id="44"/>
      </w:r>
      <w:r w:rsidRPr="00DC4EEC">
        <w:rPr>
          <w:rFonts w:ascii="Times New Roman" w:hAnsi="Times New Roman"/>
          <w:sz w:val="28"/>
          <w:szCs w:val="28"/>
          <w:lang w:val="ru-RU"/>
        </w:rPr>
        <w:t xml:space="preserve">. Киотский режим, в этом смысле, в условиях, когда часть стран остаётся за рамками соглашения, делает проблему утечки практически неизбежной. В то же время, подобная проблема возникает и вне конкретного режима, оказываясь системным фактором существующей экономической системы. Фактически, любое изменение, институциональное, политическое или рыночное, в границах одного государства может, в условиях глобальной экономки, но отсутствия глобальной системы регулирования, повлиять на структуру экономики других стран. Очевидно, что изменение как норм регулирования, так и динамики спроса и предложения на определённую продукцию формируют профиль как производства, так и экспорта/импорта. В результате, применительно к проблеме лесов, принятие одной страной обязательств, развитие программ по сокращению темпов сведения лесов или просто растущий спрос на определённую продукцию могут спровоцировать обезлесение в другом регионе. </w:t>
      </w:r>
      <w:proofErr w:type="gramStart"/>
      <w:r w:rsidRPr="00DC4EEC">
        <w:rPr>
          <w:rFonts w:ascii="Times New Roman" w:hAnsi="Times New Roman"/>
          <w:sz w:val="28"/>
          <w:szCs w:val="28"/>
          <w:lang w:val="ru-RU"/>
        </w:rPr>
        <w:t xml:space="preserve">Так, отмечают, что рост спроса на сою, древесину и мясо со стороны Китая приводит к усиленную сведению лесов в </w:t>
      </w:r>
      <w:r w:rsidRPr="00DC4EEC">
        <w:rPr>
          <w:rFonts w:ascii="Times New Roman" w:hAnsi="Times New Roman"/>
          <w:sz w:val="28"/>
          <w:szCs w:val="28"/>
          <w:lang w:val="ru-RU"/>
        </w:rPr>
        <w:lastRenderedPageBreak/>
        <w:t>Латинской Америке</w:t>
      </w:r>
      <w:r w:rsidRPr="002911BF">
        <w:rPr>
          <w:rStyle w:val="a5"/>
          <w:rFonts w:ascii="Times New Roman" w:hAnsi="Times New Roman"/>
          <w:sz w:val="28"/>
          <w:szCs w:val="28"/>
        </w:rPr>
        <w:footnoteReference w:id="45"/>
      </w:r>
      <w:r w:rsidRPr="00DC4EEC">
        <w:rPr>
          <w:rFonts w:ascii="Times New Roman" w:hAnsi="Times New Roman"/>
          <w:sz w:val="28"/>
          <w:szCs w:val="28"/>
          <w:lang w:val="ru-RU"/>
        </w:rPr>
        <w:t>, при том, что в самом Китае наблюдается чистый прирост лесных массивов</w:t>
      </w:r>
      <w:r w:rsidRPr="002911BF">
        <w:rPr>
          <w:rStyle w:val="a5"/>
          <w:rFonts w:ascii="Times New Roman" w:hAnsi="Times New Roman"/>
          <w:sz w:val="28"/>
          <w:szCs w:val="28"/>
        </w:rPr>
        <w:footnoteReference w:id="46"/>
      </w:r>
      <w:r w:rsidRPr="00DC4EEC">
        <w:rPr>
          <w:rFonts w:ascii="Times New Roman" w:hAnsi="Times New Roman"/>
          <w:sz w:val="28"/>
          <w:szCs w:val="28"/>
          <w:lang w:val="ru-RU"/>
        </w:rPr>
        <w:t>.</w:t>
      </w:r>
      <w:proofErr w:type="gramEnd"/>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Включение развивающихся стран, обладающих обширными запасами тропических лесов, в новое соглашение, также позволяет частично решить проблему утечки</w:t>
      </w:r>
      <w:r w:rsidRPr="002911BF">
        <w:rPr>
          <w:rStyle w:val="a5"/>
          <w:rFonts w:ascii="Times New Roman" w:hAnsi="Times New Roman"/>
          <w:sz w:val="28"/>
          <w:szCs w:val="28"/>
        </w:rPr>
        <w:footnoteReference w:id="47"/>
      </w:r>
      <w:r w:rsidRPr="00DC4EEC">
        <w:rPr>
          <w:rFonts w:ascii="Times New Roman" w:hAnsi="Times New Roman"/>
          <w:sz w:val="28"/>
          <w:szCs w:val="28"/>
          <w:lang w:val="ru-RU"/>
        </w:rPr>
        <w:t>. Однако, с данной точки зрения, как никогда, важен фактор количества участников, поскольку только система с множеством участников (в идеале охватывающая все государства) будет действительно эффективна.</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Одним из главных опасений по поводу включения лесов в систему Киотского протокола является предсказуемое наводнение углеродного рынка дешёвыми углеродными кредитами (в среднем, цена ССВ от осуществления  проектов по восстановлению лесов составляет 25% цены обычной углеродной единицы), что потенциально минимизирует сокращения в других секторах, а, следовательно, и общее количество выбросов. Углеродные кредиты при этом не только окажутся дешевы, но и будут выпускаться в огромном количестве</w:t>
      </w:r>
      <w:r w:rsidRPr="002911BF">
        <w:rPr>
          <w:rStyle w:val="a5"/>
          <w:rFonts w:ascii="Times New Roman" w:hAnsi="Times New Roman"/>
          <w:sz w:val="28"/>
          <w:szCs w:val="28"/>
        </w:rPr>
        <w:footnoteReference w:id="48"/>
      </w:r>
      <w:r w:rsidRPr="00DC4EEC">
        <w:rPr>
          <w:rFonts w:ascii="Times New Roman" w:hAnsi="Times New Roman"/>
          <w:sz w:val="28"/>
          <w:szCs w:val="28"/>
          <w:lang w:val="ru-RU"/>
        </w:rPr>
        <w:t xml:space="preserve">. Следовательно, их покупка позволит не сокращать эмиссию </w:t>
      </w:r>
      <w:r w:rsidRPr="002911BF">
        <w:rPr>
          <w:rFonts w:ascii="Times New Roman" w:hAnsi="Times New Roman"/>
          <w:sz w:val="28"/>
          <w:szCs w:val="28"/>
        </w:rPr>
        <w:t>CO</w:t>
      </w:r>
      <w:r w:rsidRPr="00DC4EEC">
        <w:rPr>
          <w:rFonts w:ascii="Times New Roman" w:hAnsi="Times New Roman"/>
          <w:sz w:val="28"/>
          <w:szCs w:val="28"/>
          <w:vertAlign w:val="subscript"/>
          <w:lang w:val="ru-RU"/>
        </w:rPr>
        <w:t>2</w:t>
      </w:r>
      <w:r w:rsidRPr="00DC4EEC">
        <w:rPr>
          <w:rFonts w:ascii="Times New Roman" w:hAnsi="Times New Roman"/>
          <w:sz w:val="28"/>
          <w:szCs w:val="28"/>
          <w:lang w:val="ru-RU"/>
        </w:rPr>
        <w:t xml:space="preserve"> в других секторах, прежде всего, связанную со сжиганием ископаемого топлива, что также представляет собой одну из форм утечки. </w:t>
      </w:r>
      <w:proofErr w:type="gramStart"/>
      <w:r w:rsidRPr="00DC4EEC">
        <w:rPr>
          <w:rFonts w:ascii="Times New Roman" w:hAnsi="Times New Roman"/>
          <w:sz w:val="28"/>
          <w:szCs w:val="28"/>
          <w:lang w:val="ru-RU"/>
        </w:rPr>
        <w:t xml:space="preserve">Для более рационального использования углеродных кредитов, полученных вследствие выполнения проектов по сохранению лесов, необходимо пересмотреть целевые показатели сокращений стран приложения </w:t>
      </w:r>
      <w:r w:rsidRPr="002911BF">
        <w:rPr>
          <w:rFonts w:ascii="Times New Roman" w:hAnsi="Times New Roman"/>
          <w:sz w:val="28"/>
          <w:szCs w:val="28"/>
        </w:rPr>
        <w:t>B</w:t>
      </w:r>
      <w:r w:rsidRPr="00DC4EEC">
        <w:rPr>
          <w:rFonts w:ascii="Times New Roman" w:hAnsi="Times New Roman"/>
          <w:sz w:val="28"/>
          <w:szCs w:val="28"/>
          <w:lang w:val="ru-RU"/>
        </w:rPr>
        <w:t xml:space="preserve"> (в сторону ужесточения</w:t>
      </w:r>
      <w:r w:rsidRPr="002911BF">
        <w:rPr>
          <w:rStyle w:val="a5"/>
          <w:rFonts w:ascii="Times New Roman" w:hAnsi="Times New Roman"/>
          <w:sz w:val="28"/>
          <w:szCs w:val="28"/>
        </w:rPr>
        <w:footnoteReference w:id="49"/>
      </w:r>
      <w:r w:rsidR="0077548B" w:rsidRPr="00DC4EEC">
        <w:rPr>
          <w:rFonts w:ascii="Times New Roman" w:hAnsi="Times New Roman"/>
          <w:sz w:val="28"/>
          <w:szCs w:val="28"/>
          <w:lang w:val="ru-RU"/>
        </w:rPr>
        <w:t>)</w:t>
      </w:r>
      <w:r w:rsidRPr="00DC4EEC">
        <w:rPr>
          <w:rFonts w:ascii="Times New Roman" w:hAnsi="Times New Roman"/>
          <w:sz w:val="28"/>
          <w:szCs w:val="28"/>
          <w:lang w:val="ru-RU"/>
        </w:rPr>
        <w:t>, а также создать стимулы или поручить обязательства по снижению выбросов как в лесном, так и в промышленном секторах одновременно</w:t>
      </w:r>
      <w:r w:rsidRPr="002911BF">
        <w:rPr>
          <w:rStyle w:val="a5"/>
          <w:rFonts w:ascii="Times New Roman" w:hAnsi="Times New Roman"/>
          <w:sz w:val="28"/>
          <w:szCs w:val="28"/>
        </w:rPr>
        <w:footnoteReference w:id="50"/>
      </w:r>
      <w:r w:rsidRPr="00DC4EEC">
        <w:rPr>
          <w:rFonts w:ascii="Times New Roman" w:hAnsi="Times New Roman"/>
          <w:sz w:val="28"/>
          <w:szCs w:val="28"/>
          <w:lang w:val="ru-RU"/>
        </w:rPr>
        <w:t>.</w:t>
      </w:r>
      <w:proofErr w:type="gramEnd"/>
    </w:p>
    <w:p w:rsidR="00776F9B" w:rsidRPr="00DC4EEC" w:rsidRDefault="00776F9B" w:rsidP="00776F9B">
      <w:pPr>
        <w:spacing w:after="0" w:line="360" w:lineRule="auto"/>
        <w:ind w:firstLine="709"/>
        <w:jc w:val="both"/>
        <w:rPr>
          <w:rFonts w:ascii="Times New Roman" w:hAnsi="Times New Roman"/>
          <w:sz w:val="28"/>
          <w:szCs w:val="28"/>
          <w:lang w:val="ru-RU"/>
        </w:rPr>
      </w:pPr>
      <w:proofErr w:type="gramStart"/>
      <w:r w:rsidRPr="00DC4EEC">
        <w:rPr>
          <w:rFonts w:ascii="Times New Roman" w:hAnsi="Times New Roman"/>
          <w:sz w:val="28"/>
          <w:szCs w:val="28"/>
          <w:lang w:val="ru-RU"/>
        </w:rPr>
        <w:lastRenderedPageBreak/>
        <w:t>Возникают технические проблемы учёта снижения выбросов парниковых газов из-за сложности учёта содержания углерода в лесных массивах, а также высокой степени переменчивости выбросов от года к году</w:t>
      </w:r>
      <w:r w:rsidRPr="002911BF">
        <w:rPr>
          <w:rStyle w:val="a5"/>
          <w:rFonts w:ascii="Times New Roman" w:hAnsi="Times New Roman"/>
          <w:sz w:val="28"/>
          <w:szCs w:val="28"/>
        </w:rPr>
        <w:footnoteReference w:id="51"/>
      </w:r>
      <w:r w:rsidRPr="00DC4EEC">
        <w:rPr>
          <w:rFonts w:ascii="Times New Roman" w:hAnsi="Times New Roman"/>
          <w:sz w:val="28"/>
          <w:szCs w:val="28"/>
          <w:lang w:val="ru-RU"/>
        </w:rPr>
        <w:t>. Необходимый мониторинг сочетает в себе использование спутниковых систем и полевых исследований, что представляет собой сложную задачу с точки зрения как располагаемых технологий, так и масштаба исследований.</w:t>
      </w:r>
      <w:proofErr w:type="gramEnd"/>
      <w:r w:rsidRPr="00DC4EEC">
        <w:rPr>
          <w:rFonts w:ascii="Times New Roman" w:hAnsi="Times New Roman"/>
          <w:sz w:val="28"/>
          <w:szCs w:val="28"/>
          <w:lang w:val="ru-RU"/>
        </w:rPr>
        <w:t xml:space="preserve"> </w:t>
      </w:r>
      <w:proofErr w:type="gramStart"/>
      <w:r w:rsidRPr="00DC4EEC">
        <w:rPr>
          <w:rFonts w:ascii="Times New Roman" w:hAnsi="Times New Roman"/>
          <w:sz w:val="28"/>
          <w:szCs w:val="28"/>
          <w:lang w:val="ru-RU"/>
        </w:rPr>
        <w:t xml:space="preserve">Сегодня только страны Приложения </w:t>
      </w:r>
      <w:r w:rsidRPr="002911BF">
        <w:rPr>
          <w:rFonts w:ascii="Times New Roman" w:hAnsi="Times New Roman"/>
          <w:sz w:val="28"/>
          <w:szCs w:val="28"/>
        </w:rPr>
        <w:t>B</w:t>
      </w:r>
      <w:r w:rsidRPr="00DC4EEC">
        <w:rPr>
          <w:rFonts w:ascii="Times New Roman" w:hAnsi="Times New Roman"/>
          <w:sz w:val="28"/>
          <w:szCs w:val="28"/>
          <w:lang w:val="ru-RU"/>
        </w:rPr>
        <w:t xml:space="preserve"> обязаны предоставлять отчёты по сокращениям выбросов, в то время как для остальных участников Протокола это является добровольным</w:t>
      </w:r>
      <w:r w:rsidRPr="002911BF">
        <w:rPr>
          <w:rStyle w:val="a5"/>
          <w:rFonts w:ascii="Times New Roman" w:hAnsi="Times New Roman"/>
          <w:sz w:val="28"/>
          <w:szCs w:val="28"/>
        </w:rPr>
        <w:footnoteReference w:id="52"/>
      </w:r>
      <w:r w:rsidRPr="00DC4EEC">
        <w:rPr>
          <w:rFonts w:ascii="Times New Roman" w:hAnsi="Times New Roman"/>
          <w:sz w:val="28"/>
          <w:szCs w:val="28"/>
          <w:lang w:val="ru-RU"/>
        </w:rPr>
        <w:t>. Также необходимо создание национальных систем контроля, а не основанных на анализе отдельных проектов (как сейчас принято при осуществлении проектов по восстановлению лесов в рамках МЧР), поскольку в этом случае невозможно смотреть на ситуацию в целом, в частности, отследить</w:t>
      </w:r>
      <w:proofErr w:type="gramEnd"/>
      <w:r w:rsidRPr="00DC4EEC">
        <w:rPr>
          <w:rFonts w:ascii="Times New Roman" w:hAnsi="Times New Roman"/>
          <w:sz w:val="28"/>
          <w:szCs w:val="28"/>
          <w:lang w:val="ru-RU"/>
        </w:rPr>
        <w:t xml:space="preserve"> утечку и непостоянство результатов</w:t>
      </w:r>
      <w:r w:rsidRPr="002911BF">
        <w:rPr>
          <w:rStyle w:val="a5"/>
          <w:rFonts w:ascii="Times New Roman" w:hAnsi="Times New Roman"/>
          <w:sz w:val="28"/>
          <w:szCs w:val="28"/>
        </w:rPr>
        <w:footnoteReference w:id="53"/>
      </w:r>
      <w:r w:rsidRPr="00DC4EEC">
        <w:rPr>
          <w:rFonts w:ascii="Times New Roman" w:hAnsi="Times New Roman"/>
          <w:sz w:val="28"/>
          <w:szCs w:val="28"/>
          <w:lang w:val="ru-RU"/>
        </w:rPr>
        <w:t>.</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Одним из «камней преткновения» является расчёт базового года. Поскольку именно от базового уровня зависят итоговые обязательства, каждый участник намеревается получить лучшие условия расчёта базового показателя. Однако процесс определения базового уровня является весьма сложным. Прежде всего, для адекватного установления базового уровня необходима точная информация о сведении лесов в прошлом и прозрачная система мониторинга в настоящем. Расчёт базового уровня также важен с точки зрения необходимости избежать появления «горячего воздуха» - ситуации, когда текущий уровень выбросов, без проведения какой-либо целенаправленной политики, оказывается ниже базового, что приводит к появлению значительного количества избыточных углеродных кредитов, не подкреплённых никакими реальными сокращениями выбросов, и пространства для увеличения выбросов. При этом необходимо избежать </w:t>
      </w:r>
      <w:r w:rsidRPr="00DC4EEC">
        <w:rPr>
          <w:rFonts w:ascii="Times New Roman" w:hAnsi="Times New Roman"/>
          <w:sz w:val="28"/>
          <w:szCs w:val="28"/>
          <w:lang w:val="ru-RU"/>
        </w:rPr>
        <w:lastRenderedPageBreak/>
        <w:t>обратной ситуации – установления базового уровня, ставящего под сомнение даже гипотетическую возможность выполнения обязательств</w:t>
      </w:r>
      <w:r w:rsidRPr="002911BF">
        <w:rPr>
          <w:rStyle w:val="a5"/>
          <w:rFonts w:ascii="Times New Roman" w:hAnsi="Times New Roman"/>
          <w:sz w:val="28"/>
          <w:szCs w:val="28"/>
        </w:rPr>
        <w:footnoteReference w:id="54"/>
      </w:r>
      <w:r w:rsidRPr="00DC4EEC">
        <w:rPr>
          <w:rFonts w:ascii="Times New Roman" w:hAnsi="Times New Roman"/>
          <w:sz w:val="28"/>
          <w:szCs w:val="28"/>
          <w:lang w:val="ru-RU"/>
        </w:rPr>
        <w:t>.</w:t>
      </w:r>
    </w:p>
    <w:p w:rsidR="00776F9B" w:rsidRPr="00DC4EEC" w:rsidRDefault="00776F9B" w:rsidP="00776F9B">
      <w:pPr>
        <w:spacing w:after="0" w:line="360" w:lineRule="auto"/>
        <w:jc w:val="both"/>
        <w:rPr>
          <w:rFonts w:ascii="Times New Roman" w:hAnsi="Times New Roman"/>
          <w:sz w:val="28"/>
          <w:szCs w:val="28"/>
          <w:lang w:val="ru-RU"/>
        </w:rPr>
      </w:pPr>
    </w:p>
    <w:p w:rsidR="00776F9B" w:rsidRPr="00DC4EEC" w:rsidRDefault="00776F9B" w:rsidP="00200749">
      <w:pPr>
        <w:pStyle w:val="3"/>
        <w:jc w:val="both"/>
        <w:rPr>
          <w:rFonts w:ascii="Times New Roman" w:hAnsi="Times New Roman" w:cs="Times New Roman"/>
          <w:b w:val="0"/>
          <w:i/>
          <w:sz w:val="28"/>
          <w:szCs w:val="28"/>
          <w:lang w:val="ru-RU"/>
        </w:rPr>
      </w:pPr>
      <w:bookmarkStart w:id="10" w:name="_Toc356840395"/>
      <w:r w:rsidRPr="00DC4EEC">
        <w:rPr>
          <w:rFonts w:ascii="Times New Roman" w:hAnsi="Times New Roman" w:cs="Times New Roman"/>
          <w:b w:val="0"/>
          <w:i/>
          <w:sz w:val="28"/>
          <w:szCs w:val="28"/>
          <w:lang w:val="ru-RU"/>
        </w:rPr>
        <w:t xml:space="preserve">2.1.3. Леса в контексте переговоров по заключению </w:t>
      </w:r>
      <w:proofErr w:type="spellStart"/>
      <w:proofErr w:type="gramStart"/>
      <w:r w:rsidRPr="00DC4EEC">
        <w:rPr>
          <w:rFonts w:ascii="Times New Roman" w:hAnsi="Times New Roman" w:cs="Times New Roman"/>
          <w:b w:val="0"/>
          <w:i/>
          <w:sz w:val="28"/>
          <w:szCs w:val="28"/>
          <w:lang w:val="ru-RU"/>
        </w:rPr>
        <w:t>пост-киотского</w:t>
      </w:r>
      <w:proofErr w:type="spellEnd"/>
      <w:proofErr w:type="gramEnd"/>
      <w:r w:rsidRPr="00DC4EEC">
        <w:rPr>
          <w:rFonts w:ascii="Times New Roman" w:hAnsi="Times New Roman" w:cs="Times New Roman"/>
          <w:b w:val="0"/>
          <w:i/>
          <w:sz w:val="28"/>
          <w:szCs w:val="28"/>
          <w:lang w:val="ru-RU"/>
        </w:rPr>
        <w:t xml:space="preserve"> соглашения</w:t>
      </w:r>
      <w:bookmarkEnd w:id="10"/>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Вопрос заключения нового, </w:t>
      </w:r>
      <w:proofErr w:type="spellStart"/>
      <w:proofErr w:type="gramStart"/>
      <w:r w:rsidRPr="00DC4EEC">
        <w:rPr>
          <w:rFonts w:ascii="Times New Roman" w:hAnsi="Times New Roman"/>
          <w:sz w:val="28"/>
          <w:szCs w:val="28"/>
          <w:lang w:val="ru-RU"/>
        </w:rPr>
        <w:t>пост-киотского</w:t>
      </w:r>
      <w:proofErr w:type="spellEnd"/>
      <w:proofErr w:type="gramEnd"/>
      <w:r w:rsidRPr="00DC4EEC">
        <w:rPr>
          <w:rFonts w:ascii="Times New Roman" w:hAnsi="Times New Roman"/>
          <w:sz w:val="28"/>
          <w:szCs w:val="28"/>
          <w:lang w:val="ru-RU"/>
        </w:rPr>
        <w:t>, соглашения, является одной из самых актуальных проблем современности. Начавшиеся практически сразу после вступления Киотского протокола в силу регулярные встречи участников соглашения для создания нового, более совершенного, режима пока не привели к желаемым результатам. Система, базирующаяся на Киотском протоколе, в ходе переговоров была налажена и усовершенствована, однако «прорывов» не случилось. Хотя Киотская система является единственным действующим международным режимом климатического регулирования, она далёка от идеала. Прежде всего, отмечают относительно низкие показатели обязательств по сокращению, недостаточные для достижения цели недопущения повышения температуры больше, чем на 2 градуса</w:t>
      </w:r>
      <w:r w:rsidRPr="002911BF">
        <w:rPr>
          <w:rStyle w:val="a5"/>
          <w:rFonts w:ascii="Times New Roman" w:hAnsi="Times New Roman"/>
          <w:sz w:val="28"/>
          <w:szCs w:val="28"/>
        </w:rPr>
        <w:footnoteReference w:id="55"/>
      </w:r>
      <w:r w:rsidRPr="00DC4EEC">
        <w:rPr>
          <w:rFonts w:ascii="Times New Roman" w:hAnsi="Times New Roman"/>
          <w:sz w:val="28"/>
          <w:szCs w:val="28"/>
          <w:lang w:val="ru-RU"/>
        </w:rPr>
        <w:t>, из чего следует объективная необходимость изменения системы.</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Выделяют несколько принципов, на которых должна базироваться международная система климатического регулирования</w:t>
      </w:r>
      <w:r w:rsidRPr="002911BF">
        <w:rPr>
          <w:rStyle w:val="a5"/>
          <w:rFonts w:ascii="Times New Roman" w:hAnsi="Times New Roman"/>
          <w:sz w:val="28"/>
          <w:szCs w:val="28"/>
        </w:rPr>
        <w:footnoteReference w:id="56"/>
      </w:r>
      <w:r w:rsidRPr="00DC4EEC">
        <w:rPr>
          <w:rFonts w:ascii="Times New Roman" w:hAnsi="Times New Roman"/>
          <w:sz w:val="28"/>
          <w:szCs w:val="28"/>
          <w:lang w:val="ru-RU"/>
        </w:rPr>
        <w:t>.</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Во-первых, это принцип равенства и справедливости доступа к общему ресурсу. </w:t>
      </w:r>
      <w:proofErr w:type="gramStart"/>
      <w:r w:rsidRPr="00DC4EEC">
        <w:rPr>
          <w:rFonts w:ascii="Times New Roman" w:hAnsi="Times New Roman"/>
          <w:sz w:val="28"/>
          <w:szCs w:val="28"/>
          <w:lang w:val="ru-RU"/>
        </w:rPr>
        <w:t xml:space="preserve">В контексте международного климатического регулирования это означает, что каждое государство должно иметь возможность выбрасывать парниковые газы в атмосферу (т.е. заниматься экономической активностью, подразумевающей, в том числе, выбросы </w:t>
      </w:r>
      <w:r w:rsidRPr="002911BF">
        <w:rPr>
          <w:rFonts w:ascii="Times New Roman" w:hAnsi="Times New Roman"/>
          <w:sz w:val="28"/>
          <w:szCs w:val="28"/>
        </w:rPr>
        <w:t>CO</w:t>
      </w:r>
      <w:r w:rsidRPr="00DC4EEC">
        <w:rPr>
          <w:rFonts w:ascii="Times New Roman" w:hAnsi="Times New Roman"/>
          <w:sz w:val="28"/>
          <w:szCs w:val="28"/>
          <w:vertAlign w:val="subscript"/>
          <w:lang w:val="ru-RU"/>
        </w:rPr>
        <w:t>2</w:t>
      </w:r>
      <w:r w:rsidRPr="00DC4EEC">
        <w:rPr>
          <w:rFonts w:ascii="Times New Roman" w:hAnsi="Times New Roman"/>
          <w:sz w:val="28"/>
          <w:szCs w:val="28"/>
          <w:lang w:val="ru-RU"/>
        </w:rPr>
        <w:t>)</w:t>
      </w:r>
      <w:r>
        <w:rPr>
          <w:rStyle w:val="a5"/>
          <w:rFonts w:ascii="Times New Roman" w:hAnsi="Times New Roman"/>
          <w:sz w:val="28"/>
          <w:szCs w:val="28"/>
        </w:rPr>
        <w:footnoteReference w:id="57"/>
      </w:r>
      <w:r w:rsidRPr="00DC4EEC">
        <w:rPr>
          <w:rFonts w:ascii="Times New Roman" w:hAnsi="Times New Roman"/>
          <w:sz w:val="28"/>
          <w:szCs w:val="28"/>
          <w:lang w:val="ru-RU"/>
        </w:rPr>
        <w:t xml:space="preserve">. Имеется в виду, что </w:t>
      </w:r>
      <w:r w:rsidRPr="00DC4EEC">
        <w:rPr>
          <w:rFonts w:ascii="Times New Roman" w:hAnsi="Times New Roman"/>
          <w:sz w:val="28"/>
          <w:szCs w:val="28"/>
          <w:lang w:val="ru-RU"/>
        </w:rPr>
        <w:lastRenderedPageBreak/>
        <w:t>государство, не осуществлявшее значительную эмиссию парниковых газов в прошлом, в настоящий момент времени должно иметь некоторое «пространство» для выбросов в будущем с целью достижения целей экономического развития.</w:t>
      </w:r>
      <w:proofErr w:type="gramEnd"/>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Другим важным принципом, одновременно представляющим определённую проблему с точки зрения того, кто, когда и какие обязательства должен на себя брать, является вопрос исторической справедливости. Очевидно, что объемы выбросов, осуществленных на протяжении истории разными странами, различны. Отсюда вытекает принцип «общей, но дифференцированной ответственности». </w:t>
      </w:r>
      <w:proofErr w:type="gramStart"/>
      <w:r w:rsidRPr="00DC4EEC">
        <w:rPr>
          <w:rFonts w:ascii="Times New Roman" w:hAnsi="Times New Roman"/>
          <w:sz w:val="28"/>
          <w:szCs w:val="28"/>
          <w:lang w:val="ru-RU"/>
        </w:rPr>
        <w:t>Развитые страны в большой степени несут ответственность за выбросы и, следовательно, изменение климата сегодня и в ближайшем будущем, однако сегодня основными «загрязнителями» являются уже развивающиеся страны, соответственно, они в большей степени ответственны за изменение климата в долгосрочной перспективе</w:t>
      </w:r>
      <w:r w:rsidRPr="002911BF">
        <w:rPr>
          <w:rStyle w:val="a5"/>
          <w:rFonts w:ascii="Times New Roman" w:hAnsi="Times New Roman"/>
          <w:sz w:val="28"/>
          <w:szCs w:val="28"/>
        </w:rPr>
        <w:footnoteReference w:id="58"/>
      </w:r>
      <w:r w:rsidRPr="00DC4EEC">
        <w:rPr>
          <w:rFonts w:ascii="Times New Roman" w:hAnsi="Times New Roman"/>
          <w:sz w:val="28"/>
          <w:szCs w:val="28"/>
          <w:lang w:val="ru-RU"/>
        </w:rPr>
        <w:t>. К этой проблеме примешивается ещё и вопрос исторической справедливости с точки зрения доступа к ресурсам для нужд развития национальной экономики.</w:t>
      </w:r>
      <w:proofErr w:type="gramEnd"/>
      <w:r w:rsidRPr="00DC4EEC">
        <w:rPr>
          <w:rFonts w:ascii="Times New Roman" w:hAnsi="Times New Roman"/>
          <w:sz w:val="28"/>
          <w:szCs w:val="28"/>
          <w:lang w:val="ru-RU"/>
        </w:rPr>
        <w:t xml:space="preserve"> Развитые страны обеспечили себе экономическое развитие за счёт деградации окружающей среды в прошлом; сегодня они являются идеологами борьбы с изменением климата, агитируя за снижение уровня выбросов и в развивающихся странах. </w:t>
      </w:r>
      <w:proofErr w:type="gramStart"/>
      <w:r w:rsidRPr="00DC4EEC">
        <w:rPr>
          <w:rFonts w:ascii="Times New Roman" w:hAnsi="Times New Roman"/>
          <w:sz w:val="28"/>
          <w:szCs w:val="28"/>
          <w:lang w:val="ru-RU"/>
        </w:rPr>
        <w:t>Последние, в свою очередь, видят в этом несправедливое отношение, так как сокращение выбросов для них, во многом, означает замедление уровня экономического развития, к тому же они более всего ощущают негативные последствия изменения климата</w:t>
      </w:r>
      <w:r w:rsidRPr="002911BF">
        <w:rPr>
          <w:rStyle w:val="a5"/>
          <w:rFonts w:ascii="Times New Roman" w:hAnsi="Times New Roman"/>
          <w:sz w:val="28"/>
          <w:szCs w:val="28"/>
        </w:rPr>
        <w:footnoteReference w:id="59"/>
      </w:r>
      <w:r w:rsidRPr="00DC4EEC">
        <w:rPr>
          <w:rFonts w:ascii="Times New Roman" w:hAnsi="Times New Roman"/>
          <w:sz w:val="28"/>
          <w:szCs w:val="28"/>
          <w:lang w:val="ru-RU"/>
        </w:rPr>
        <w:t xml:space="preserve">. Поэтому, одним из ключевых вопросов переговоров становится вопрос финансовой и технологической поддержки сокращений выбросов в развивающихся странах, прежде всего в беднейших, </w:t>
      </w:r>
      <w:r w:rsidRPr="00DC4EEC">
        <w:rPr>
          <w:rFonts w:ascii="Times New Roman" w:hAnsi="Times New Roman"/>
          <w:sz w:val="28"/>
          <w:szCs w:val="28"/>
          <w:lang w:val="ru-RU"/>
        </w:rPr>
        <w:lastRenderedPageBreak/>
        <w:t>позволяющей обеспечить успешную адаптацию к изменению</w:t>
      </w:r>
      <w:proofErr w:type="gramEnd"/>
      <w:r w:rsidRPr="00DC4EEC">
        <w:rPr>
          <w:rFonts w:ascii="Times New Roman" w:hAnsi="Times New Roman"/>
          <w:sz w:val="28"/>
          <w:szCs w:val="28"/>
          <w:lang w:val="ru-RU"/>
        </w:rPr>
        <w:t xml:space="preserve"> климата и экономическое развитие при сокращении уровня выбросов парниковых газов.</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Третьим принципом, таким образом, становится принцип обеспечения заинтересованности в финансировании и осуществлении трансграничных проектов по сокращению выбросов на территории бедных стран. То есть, необходимо определять тех участников системы, которые способны реализовывать программы, финансово и технически, и делегировать им соответствующие полномочия.</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 итоге, исходя из этих принципов, основной задачей развитых стран Приложения </w:t>
      </w:r>
      <w:r w:rsidRPr="002911BF">
        <w:rPr>
          <w:rFonts w:ascii="Times New Roman" w:hAnsi="Times New Roman"/>
          <w:sz w:val="28"/>
          <w:szCs w:val="28"/>
        </w:rPr>
        <w:t>B</w:t>
      </w:r>
      <w:r w:rsidRPr="00DC4EEC">
        <w:rPr>
          <w:rFonts w:ascii="Times New Roman" w:hAnsi="Times New Roman"/>
          <w:sz w:val="28"/>
          <w:szCs w:val="28"/>
          <w:lang w:val="ru-RU"/>
        </w:rPr>
        <w:t xml:space="preserve"> стало не только выполнение количественных обязательств, но и финансирование борьбы с изменением климата в глобальном масштабе – фактически, они являются донорами системы международного климатического регулирования. Важным аспектом также является то, что многие участники системы международного климатического регулирования находятся «не в своей нише», не только с точки зрения ответственности и обязательств, но и с точки зрения финансовых возможностей. Так, многие страны, обладающие достаточными ресурсами для того, чтобы быть донорами международной системы, не входят в Приложение </w:t>
      </w:r>
      <w:r>
        <w:rPr>
          <w:rFonts w:ascii="Times New Roman" w:hAnsi="Times New Roman"/>
          <w:sz w:val="28"/>
          <w:szCs w:val="28"/>
        </w:rPr>
        <w:t>B</w:t>
      </w:r>
      <w:r w:rsidRPr="00DC4EEC">
        <w:rPr>
          <w:rFonts w:ascii="Times New Roman" w:hAnsi="Times New Roman"/>
          <w:sz w:val="28"/>
          <w:szCs w:val="28"/>
          <w:lang w:val="ru-RU"/>
        </w:rPr>
        <w:t xml:space="preserve"> и не несут финансовых обязательств. В эту группу входят богатые, наиболее развитые из </w:t>
      </w:r>
      <w:proofErr w:type="gramStart"/>
      <w:r w:rsidRPr="00DC4EEC">
        <w:rPr>
          <w:rFonts w:ascii="Times New Roman" w:hAnsi="Times New Roman"/>
          <w:sz w:val="28"/>
          <w:szCs w:val="28"/>
          <w:lang w:val="ru-RU"/>
        </w:rPr>
        <w:t>развивающихся</w:t>
      </w:r>
      <w:proofErr w:type="gramEnd"/>
      <w:r w:rsidRPr="00DC4EEC">
        <w:rPr>
          <w:rFonts w:ascii="Times New Roman" w:hAnsi="Times New Roman"/>
          <w:sz w:val="28"/>
          <w:szCs w:val="28"/>
          <w:lang w:val="ru-RU"/>
        </w:rPr>
        <w:t>, страны - Сингапур, Корея, Тайвань, Объединённые Арабские Эмираты, Саудовская Аравия.</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Ключевой проблемой текущих переговоров является необходимая концептуальная перестройка формата режима регулирования, которая зачастую не соответствует интересам отдельных её участников. Важнейшей задачей является вовлечение развивающихся стран в сокращение выбросов, предпочтительно в форме количественных обязательств. Текущее распределение ролей в системе «ответственность - обязательства» очевидно неадекватно требованиям эффективного климатического регулирования. Естественно, необходимо включать в процесс сокращения выбросов парниковых </w:t>
      </w:r>
      <w:proofErr w:type="gramStart"/>
      <w:r w:rsidRPr="00DC4EEC">
        <w:rPr>
          <w:rFonts w:ascii="Times New Roman" w:hAnsi="Times New Roman"/>
          <w:sz w:val="28"/>
          <w:szCs w:val="28"/>
          <w:lang w:val="ru-RU"/>
        </w:rPr>
        <w:t>газов</w:t>
      </w:r>
      <w:proofErr w:type="gramEnd"/>
      <w:r w:rsidRPr="00DC4EEC">
        <w:rPr>
          <w:rFonts w:ascii="Times New Roman" w:hAnsi="Times New Roman"/>
          <w:sz w:val="28"/>
          <w:szCs w:val="28"/>
          <w:lang w:val="ru-RU"/>
        </w:rPr>
        <w:t xml:space="preserve"> развивающиеся страны, создавая, таким образом, более </w:t>
      </w:r>
      <w:r w:rsidRPr="00DC4EEC">
        <w:rPr>
          <w:rFonts w:ascii="Times New Roman" w:hAnsi="Times New Roman"/>
          <w:sz w:val="28"/>
          <w:szCs w:val="28"/>
          <w:lang w:val="ru-RU"/>
        </w:rPr>
        <w:lastRenderedPageBreak/>
        <w:t xml:space="preserve">логичную систему, в которой страны, в наибольшей степени загрязняющие атмосферу, будут также нести обязательства по сокращению выбросов. </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Одновременно, необходимо расширение не только количества участников международного режима, но и расширение сферы применения, в первую очередь, в область регулирования лесного хозяйства.</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Вопрос вовлечения развивающихся стран, не входящих в Приложение </w:t>
      </w:r>
      <w:r w:rsidRPr="002911BF">
        <w:rPr>
          <w:rFonts w:ascii="Times New Roman" w:hAnsi="Times New Roman"/>
          <w:sz w:val="28"/>
          <w:szCs w:val="28"/>
        </w:rPr>
        <w:t>B</w:t>
      </w:r>
      <w:r w:rsidRPr="00DC4EEC">
        <w:rPr>
          <w:rFonts w:ascii="Times New Roman" w:hAnsi="Times New Roman"/>
          <w:sz w:val="28"/>
          <w:szCs w:val="28"/>
          <w:lang w:val="ru-RU"/>
        </w:rPr>
        <w:t xml:space="preserve">, особенно актуален в контексте снижения выбросов от сведения лесов, поскольку как по показателям темпов сведения лесов, так и по индикаторам выбросов от соответствующего сектора - </w:t>
      </w:r>
      <w:r w:rsidRPr="002911BF">
        <w:rPr>
          <w:rFonts w:ascii="Times New Roman" w:hAnsi="Times New Roman"/>
          <w:sz w:val="28"/>
          <w:szCs w:val="28"/>
        </w:rPr>
        <w:t>LULUCF</w:t>
      </w:r>
      <w:r w:rsidRPr="00DC4EEC">
        <w:rPr>
          <w:rFonts w:ascii="Times New Roman" w:hAnsi="Times New Roman"/>
          <w:sz w:val="28"/>
          <w:szCs w:val="28"/>
          <w:lang w:val="ru-RU"/>
        </w:rPr>
        <w:t xml:space="preserve"> (</w:t>
      </w:r>
      <w:r w:rsidRPr="002911BF">
        <w:rPr>
          <w:rFonts w:ascii="Times New Roman" w:hAnsi="Times New Roman"/>
          <w:sz w:val="28"/>
          <w:szCs w:val="28"/>
        </w:rPr>
        <w:t>Land</w:t>
      </w:r>
      <w:r w:rsidRPr="00DC4EEC">
        <w:rPr>
          <w:rFonts w:ascii="Times New Roman" w:hAnsi="Times New Roman"/>
          <w:sz w:val="28"/>
          <w:szCs w:val="28"/>
          <w:lang w:val="ru-RU"/>
        </w:rPr>
        <w:t>-</w:t>
      </w:r>
      <w:r w:rsidRPr="002911BF">
        <w:rPr>
          <w:rFonts w:ascii="Times New Roman" w:hAnsi="Times New Roman"/>
          <w:sz w:val="28"/>
          <w:szCs w:val="28"/>
        </w:rPr>
        <w:t>use</w:t>
      </w:r>
      <w:r w:rsidRPr="00DC4EEC">
        <w:rPr>
          <w:rFonts w:ascii="Times New Roman" w:hAnsi="Times New Roman"/>
          <w:sz w:val="28"/>
          <w:szCs w:val="28"/>
          <w:lang w:val="ru-RU"/>
        </w:rPr>
        <w:t xml:space="preserve">, </w:t>
      </w:r>
      <w:r w:rsidRPr="002911BF">
        <w:rPr>
          <w:rFonts w:ascii="Times New Roman" w:hAnsi="Times New Roman"/>
          <w:sz w:val="28"/>
          <w:szCs w:val="28"/>
        </w:rPr>
        <w:t>Land</w:t>
      </w:r>
      <w:r w:rsidRPr="00DC4EEC">
        <w:rPr>
          <w:rFonts w:ascii="Times New Roman" w:hAnsi="Times New Roman"/>
          <w:sz w:val="28"/>
          <w:szCs w:val="28"/>
          <w:lang w:val="ru-RU"/>
        </w:rPr>
        <w:t>-</w:t>
      </w:r>
      <w:r w:rsidRPr="002911BF">
        <w:rPr>
          <w:rFonts w:ascii="Times New Roman" w:hAnsi="Times New Roman"/>
          <w:sz w:val="28"/>
          <w:szCs w:val="28"/>
        </w:rPr>
        <w:t>use</w:t>
      </w:r>
      <w:r w:rsidRPr="00DC4EEC">
        <w:rPr>
          <w:rFonts w:ascii="Times New Roman" w:hAnsi="Times New Roman"/>
          <w:sz w:val="28"/>
          <w:szCs w:val="28"/>
          <w:lang w:val="ru-RU"/>
        </w:rPr>
        <w:t xml:space="preserve"> </w:t>
      </w:r>
      <w:r w:rsidRPr="002911BF">
        <w:rPr>
          <w:rFonts w:ascii="Times New Roman" w:hAnsi="Times New Roman"/>
          <w:sz w:val="28"/>
          <w:szCs w:val="28"/>
        </w:rPr>
        <w:t>Change</w:t>
      </w:r>
      <w:r w:rsidRPr="00DC4EEC">
        <w:rPr>
          <w:rFonts w:ascii="Times New Roman" w:hAnsi="Times New Roman"/>
          <w:sz w:val="28"/>
          <w:szCs w:val="28"/>
          <w:lang w:val="ru-RU"/>
        </w:rPr>
        <w:t xml:space="preserve"> </w:t>
      </w:r>
      <w:r w:rsidRPr="002911BF">
        <w:rPr>
          <w:rFonts w:ascii="Times New Roman" w:hAnsi="Times New Roman"/>
          <w:sz w:val="28"/>
          <w:szCs w:val="28"/>
        </w:rPr>
        <w:t>and</w:t>
      </w:r>
      <w:r w:rsidRPr="00DC4EEC">
        <w:rPr>
          <w:rFonts w:ascii="Times New Roman" w:hAnsi="Times New Roman"/>
          <w:sz w:val="28"/>
          <w:szCs w:val="28"/>
          <w:lang w:val="ru-RU"/>
        </w:rPr>
        <w:t xml:space="preserve"> </w:t>
      </w:r>
      <w:r w:rsidRPr="002911BF">
        <w:rPr>
          <w:rFonts w:ascii="Times New Roman" w:hAnsi="Times New Roman"/>
          <w:sz w:val="28"/>
          <w:szCs w:val="28"/>
        </w:rPr>
        <w:t>Forestry</w:t>
      </w:r>
      <w:r w:rsidRPr="00DC4EEC">
        <w:rPr>
          <w:rFonts w:ascii="Times New Roman" w:hAnsi="Times New Roman"/>
          <w:sz w:val="28"/>
          <w:szCs w:val="28"/>
          <w:lang w:val="ru-RU"/>
        </w:rPr>
        <w:t>)</w:t>
      </w:r>
      <w:r w:rsidRPr="002911BF">
        <w:rPr>
          <w:rStyle w:val="a5"/>
          <w:rFonts w:ascii="Times New Roman" w:hAnsi="Times New Roman"/>
          <w:sz w:val="28"/>
          <w:szCs w:val="28"/>
        </w:rPr>
        <w:footnoteReference w:id="60"/>
      </w:r>
      <w:r w:rsidRPr="00DC4EEC">
        <w:rPr>
          <w:rFonts w:ascii="Times New Roman" w:hAnsi="Times New Roman"/>
          <w:sz w:val="28"/>
          <w:szCs w:val="28"/>
          <w:lang w:val="ru-RU"/>
        </w:rPr>
        <w:t xml:space="preserve"> - относительно общего количества выбросов, именно они занимают лидирующие позиции</w:t>
      </w:r>
      <w:r w:rsidRPr="002911BF">
        <w:rPr>
          <w:rStyle w:val="a5"/>
          <w:rFonts w:ascii="Times New Roman" w:hAnsi="Times New Roman"/>
          <w:sz w:val="28"/>
          <w:szCs w:val="28"/>
        </w:rPr>
        <w:footnoteReference w:id="61"/>
      </w:r>
      <w:r w:rsidRPr="00DC4EEC">
        <w:rPr>
          <w:rFonts w:ascii="Times New Roman" w:hAnsi="Times New Roman"/>
          <w:sz w:val="28"/>
          <w:szCs w:val="28"/>
          <w:lang w:val="ru-RU"/>
        </w:rPr>
        <w:t>.</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Вопрос включения лесов в систему Киотского протокола поднимался с самого начала переговоров, однако до сих пор данный сектор не был отражен в соглашении. Естественно, вопрос включения </w:t>
      </w:r>
      <w:r w:rsidRPr="002911BF">
        <w:rPr>
          <w:rFonts w:ascii="Times New Roman" w:hAnsi="Times New Roman"/>
          <w:sz w:val="28"/>
          <w:szCs w:val="28"/>
        </w:rPr>
        <w:t>LULUCF</w:t>
      </w:r>
      <w:r w:rsidRPr="00DC4EEC">
        <w:rPr>
          <w:rFonts w:ascii="Times New Roman" w:hAnsi="Times New Roman"/>
          <w:sz w:val="28"/>
          <w:szCs w:val="28"/>
          <w:lang w:val="ru-RU"/>
        </w:rPr>
        <w:t xml:space="preserve"> в международный режим климатического регулирования непосредственно связан с вопросом климатических переговоров в целом, проблемой продления Киотского протокола на второй отчётный период и заключения нового, </w:t>
      </w:r>
      <w:proofErr w:type="spellStart"/>
      <w:r w:rsidRPr="00DC4EEC">
        <w:rPr>
          <w:rFonts w:ascii="Times New Roman" w:hAnsi="Times New Roman"/>
          <w:sz w:val="28"/>
          <w:szCs w:val="28"/>
          <w:lang w:val="ru-RU"/>
        </w:rPr>
        <w:t>пост-киосткого</w:t>
      </w:r>
      <w:proofErr w:type="spellEnd"/>
      <w:r w:rsidRPr="00DC4EEC">
        <w:rPr>
          <w:rFonts w:ascii="Times New Roman" w:hAnsi="Times New Roman"/>
          <w:sz w:val="28"/>
          <w:szCs w:val="28"/>
          <w:lang w:val="ru-RU"/>
        </w:rPr>
        <w:t xml:space="preserve">, соглашения. </w:t>
      </w:r>
    </w:p>
    <w:p w:rsidR="00776F9B" w:rsidRPr="00DC4EEC" w:rsidRDefault="00776F9B" w:rsidP="00776F9B">
      <w:pPr>
        <w:spacing w:after="0" w:line="360" w:lineRule="auto"/>
        <w:ind w:firstLine="709"/>
        <w:jc w:val="both"/>
        <w:rPr>
          <w:rFonts w:ascii="Times New Roman" w:hAnsi="Times New Roman"/>
          <w:sz w:val="28"/>
          <w:szCs w:val="28"/>
          <w:lang w:val="ru-RU"/>
        </w:rPr>
      </w:pPr>
      <w:proofErr w:type="gramStart"/>
      <w:r w:rsidRPr="00DC4EEC">
        <w:rPr>
          <w:rFonts w:ascii="Times New Roman" w:hAnsi="Times New Roman"/>
          <w:sz w:val="28"/>
          <w:szCs w:val="28"/>
          <w:lang w:val="ru-RU"/>
        </w:rPr>
        <w:t xml:space="preserve">Важной вехой и началом нового этапа в климатических переговорах явилась разработка так называемой </w:t>
      </w:r>
      <w:proofErr w:type="spellStart"/>
      <w:r w:rsidRPr="00DC4EEC">
        <w:rPr>
          <w:rFonts w:ascii="Times New Roman" w:hAnsi="Times New Roman"/>
          <w:sz w:val="28"/>
          <w:szCs w:val="28"/>
          <w:lang w:val="ru-RU"/>
        </w:rPr>
        <w:t>Дурбанской</w:t>
      </w:r>
      <w:proofErr w:type="spellEnd"/>
      <w:r w:rsidRPr="00DC4EEC">
        <w:rPr>
          <w:rFonts w:ascii="Times New Roman" w:hAnsi="Times New Roman"/>
          <w:sz w:val="28"/>
          <w:szCs w:val="28"/>
          <w:lang w:val="ru-RU"/>
        </w:rPr>
        <w:t xml:space="preserve"> платформы для активизации действий (Конференция в 2011 году), предполагающей не только продление Киотского протокола на второй отчётный период, но и разработку нового единого для всех стран соглашения</w:t>
      </w:r>
      <w:r w:rsidRPr="002911BF">
        <w:rPr>
          <w:rStyle w:val="a5"/>
          <w:rFonts w:ascii="Times New Roman" w:hAnsi="Times New Roman"/>
          <w:sz w:val="28"/>
          <w:szCs w:val="28"/>
        </w:rPr>
        <w:footnoteReference w:id="62"/>
      </w:r>
      <w:r w:rsidRPr="00DC4EEC">
        <w:rPr>
          <w:rFonts w:ascii="Times New Roman" w:hAnsi="Times New Roman"/>
          <w:sz w:val="28"/>
          <w:szCs w:val="28"/>
          <w:lang w:val="ru-RU"/>
        </w:rPr>
        <w:t xml:space="preserve">, что представляет собой концептуальную основу нового подхода  к решению проблемы глобального изменения климата. </w:t>
      </w:r>
      <w:proofErr w:type="gramEnd"/>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776F9B">
      <w:pPr>
        <w:pStyle w:val="a9"/>
        <w:keepNext/>
        <w:jc w:val="both"/>
        <w:rPr>
          <w:rFonts w:ascii="Times New Roman" w:hAnsi="Times New Roman" w:cs="Times New Roman"/>
          <w:b w:val="0"/>
          <w:color w:val="auto"/>
          <w:sz w:val="28"/>
          <w:szCs w:val="28"/>
          <w:lang w:val="ru-RU"/>
        </w:rPr>
      </w:pPr>
      <w:r w:rsidRPr="00DC4EEC">
        <w:rPr>
          <w:rFonts w:ascii="Times New Roman" w:hAnsi="Times New Roman" w:cs="Times New Roman"/>
          <w:b w:val="0"/>
          <w:color w:val="auto"/>
          <w:sz w:val="28"/>
          <w:szCs w:val="28"/>
          <w:lang w:val="ru-RU"/>
        </w:rPr>
        <w:lastRenderedPageBreak/>
        <w:t xml:space="preserve">Таблица </w:t>
      </w:r>
      <w:r w:rsidR="001E4641" w:rsidRPr="00277DDD">
        <w:rPr>
          <w:rFonts w:ascii="Times New Roman" w:hAnsi="Times New Roman" w:cs="Times New Roman"/>
          <w:b w:val="0"/>
          <w:color w:val="auto"/>
          <w:sz w:val="28"/>
          <w:szCs w:val="28"/>
        </w:rPr>
        <w:fldChar w:fldCharType="begin"/>
      </w:r>
      <w:r w:rsidRPr="00DC4EEC">
        <w:rPr>
          <w:rFonts w:ascii="Times New Roman" w:hAnsi="Times New Roman" w:cs="Times New Roman"/>
          <w:b w:val="0"/>
          <w:color w:val="auto"/>
          <w:sz w:val="28"/>
          <w:szCs w:val="28"/>
          <w:lang w:val="ru-RU"/>
        </w:rPr>
        <w:instrText xml:space="preserve"> </w:instrText>
      </w:r>
      <w:r w:rsidRPr="00277DDD">
        <w:rPr>
          <w:rFonts w:ascii="Times New Roman" w:hAnsi="Times New Roman" w:cs="Times New Roman"/>
          <w:b w:val="0"/>
          <w:color w:val="auto"/>
          <w:sz w:val="28"/>
          <w:szCs w:val="28"/>
        </w:rPr>
        <w:instrText>SEQ</w:instrText>
      </w:r>
      <w:r w:rsidRPr="00DC4EEC">
        <w:rPr>
          <w:rFonts w:ascii="Times New Roman" w:hAnsi="Times New Roman" w:cs="Times New Roman"/>
          <w:b w:val="0"/>
          <w:color w:val="auto"/>
          <w:sz w:val="28"/>
          <w:szCs w:val="28"/>
          <w:lang w:val="ru-RU"/>
        </w:rPr>
        <w:instrText xml:space="preserve"> Таблица \* </w:instrText>
      </w:r>
      <w:r w:rsidRPr="00277DDD">
        <w:rPr>
          <w:rFonts w:ascii="Times New Roman" w:hAnsi="Times New Roman" w:cs="Times New Roman"/>
          <w:b w:val="0"/>
          <w:color w:val="auto"/>
          <w:sz w:val="28"/>
          <w:szCs w:val="28"/>
        </w:rPr>
        <w:instrText>ARABIC</w:instrText>
      </w:r>
      <w:r w:rsidRPr="00DC4EEC">
        <w:rPr>
          <w:rFonts w:ascii="Times New Roman" w:hAnsi="Times New Roman" w:cs="Times New Roman"/>
          <w:b w:val="0"/>
          <w:color w:val="auto"/>
          <w:sz w:val="28"/>
          <w:szCs w:val="28"/>
          <w:lang w:val="ru-RU"/>
        </w:rPr>
        <w:instrText xml:space="preserve"> </w:instrText>
      </w:r>
      <w:r w:rsidR="001E4641" w:rsidRPr="00277DDD">
        <w:rPr>
          <w:rFonts w:ascii="Times New Roman" w:hAnsi="Times New Roman" w:cs="Times New Roman"/>
          <w:b w:val="0"/>
          <w:color w:val="auto"/>
          <w:sz w:val="28"/>
          <w:szCs w:val="28"/>
        </w:rPr>
        <w:fldChar w:fldCharType="separate"/>
      </w:r>
      <w:r w:rsidRPr="00DC4EEC">
        <w:rPr>
          <w:rFonts w:ascii="Times New Roman" w:hAnsi="Times New Roman"/>
          <w:b w:val="0"/>
          <w:noProof/>
          <w:color w:val="auto"/>
          <w:sz w:val="28"/>
          <w:szCs w:val="28"/>
          <w:lang w:val="ru-RU"/>
        </w:rPr>
        <w:t>1</w:t>
      </w:r>
      <w:r w:rsidR="001E4641" w:rsidRPr="00277DDD">
        <w:rPr>
          <w:rFonts w:ascii="Times New Roman" w:hAnsi="Times New Roman" w:cs="Times New Roman"/>
          <w:b w:val="0"/>
          <w:color w:val="auto"/>
          <w:sz w:val="28"/>
          <w:szCs w:val="28"/>
        </w:rPr>
        <w:fldChar w:fldCharType="end"/>
      </w:r>
      <w:r w:rsidRPr="00DC4EEC">
        <w:rPr>
          <w:rFonts w:ascii="Times New Roman" w:hAnsi="Times New Roman" w:cs="Times New Roman"/>
          <w:b w:val="0"/>
          <w:color w:val="auto"/>
          <w:sz w:val="28"/>
          <w:szCs w:val="28"/>
          <w:lang w:val="ru-RU"/>
        </w:rPr>
        <w:t>. Сопоставление старой и новой концепций глобальной климатической политики</w:t>
      </w:r>
      <w:r>
        <w:rPr>
          <w:rStyle w:val="a5"/>
          <w:rFonts w:ascii="Times New Roman" w:hAnsi="Times New Roman"/>
          <w:b w:val="0"/>
          <w:color w:val="auto"/>
          <w:sz w:val="28"/>
          <w:szCs w:val="28"/>
        </w:rPr>
        <w:footnoteReference w:id="63"/>
      </w:r>
      <w:r w:rsidRPr="00DC4EEC">
        <w:rPr>
          <w:rFonts w:ascii="Times New Roman" w:hAnsi="Times New Roman" w:cs="Times New Roman"/>
          <w:b w:val="0"/>
          <w:color w:val="auto"/>
          <w:sz w:val="28"/>
          <w:szCs w:val="28"/>
          <w:lang w:val="ru-RU"/>
        </w:rPr>
        <w:t>.</w:t>
      </w:r>
    </w:p>
    <w:tbl>
      <w:tblPr>
        <w:tblW w:w="946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53"/>
        <w:gridCol w:w="3920"/>
        <w:gridCol w:w="3291"/>
      </w:tblGrid>
      <w:tr w:rsidR="00776F9B" w:rsidRPr="002911BF" w:rsidTr="00F0661D">
        <w:tc>
          <w:tcPr>
            <w:tcW w:w="2253" w:type="dxa"/>
          </w:tcPr>
          <w:p w:rsidR="00776F9B" w:rsidRPr="002911BF" w:rsidRDefault="00776F9B" w:rsidP="00F0661D">
            <w:pPr>
              <w:spacing w:line="360" w:lineRule="auto"/>
              <w:jc w:val="both"/>
              <w:rPr>
                <w:rFonts w:ascii="Times New Roman" w:hAnsi="Times New Roman"/>
                <w:b/>
                <w:sz w:val="28"/>
                <w:szCs w:val="28"/>
              </w:rPr>
            </w:pPr>
            <w:proofErr w:type="spellStart"/>
            <w:r w:rsidRPr="002911BF">
              <w:rPr>
                <w:rFonts w:ascii="Times New Roman" w:hAnsi="Times New Roman"/>
                <w:b/>
                <w:sz w:val="28"/>
                <w:szCs w:val="28"/>
              </w:rPr>
              <w:t>Параметры</w:t>
            </w:r>
            <w:proofErr w:type="spellEnd"/>
          </w:p>
        </w:tc>
        <w:tc>
          <w:tcPr>
            <w:tcW w:w="3920" w:type="dxa"/>
          </w:tcPr>
          <w:p w:rsidR="00776F9B" w:rsidRPr="00DC4EEC" w:rsidRDefault="00776F9B" w:rsidP="00F0661D">
            <w:pPr>
              <w:spacing w:line="360" w:lineRule="auto"/>
              <w:jc w:val="both"/>
              <w:rPr>
                <w:rFonts w:ascii="Times New Roman" w:hAnsi="Times New Roman"/>
                <w:b/>
                <w:sz w:val="28"/>
                <w:szCs w:val="28"/>
                <w:lang w:val="ru-RU"/>
              </w:rPr>
            </w:pPr>
            <w:r w:rsidRPr="00DC4EEC">
              <w:rPr>
                <w:rFonts w:ascii="Times New Roman" w:hAnsi="Times New Roman"/>
                <w:b/>
                <w:sz w:val="28"/>
                <w:szCs w:val="28"/>
                <w:lang w:val="ru-RU"/>
              </w:rPr>
              <w:t xml:space="preserve">Старый подход, выраженный в КП </w:t>
            </w:r>
          </w:p>
        </w:tc>
        <w:tc>
          <w:tcPr>
            <w:tcW w:w="3291" w:type="dxa"/>
          </w:tcPr>
          <w:p w:rsidR="00776F9B" w:rsidRPr="002911BF" w:rsidRDefault="00776F9B" w:rsidP="00F0661D">
            <w:pPr>
              <w:spacing w:line="360" w:lineRule="auto"/>
              <w:jc w:val="both"/>
              <w:rPr>
                <w:rFonts w:ascii="Times New Roman" w:hAnsi="Times New Roman"/>
                <w:b/>
                <w:sz w:val="28"/>
                <w:szCs w:val="28"/>
              </w:rPr>
            </w:pPr>
            <w:proofErr w:type="spellStart"/>
            <w:r w:rsidRPr="002911BF">
              <w:rPr>
                <w:rFonts w:ascii="Times New Roman" w:hAnsi="Times New Roman"/>
                <w:b/>
                <w:sz w:val="28"/>
                <w:szCs w:val="28"/>
              </w:rPr>
              <w:t>Новый</w:t>
            </w:r>
            <w:proofErr w:type="spellEnd"/>
            <w:r w:rsidRPr="002911BF">
              <w:rPr>
                <w:rFonts w:ascii="Times New Roman" w:hAnsi="Times New Roman"/>
                <w:b/>
                <w:sz w:val="28"/>
                <w:szCs w:val="28"/>
              </w:rPr>
              <w:t xml:space="preserve"> </w:t>
            </w:r>
            <w:proofErr w:type="spellStart"/>
            <w:r w:rsidRPr="002911BF">
              <w:rPr>
                <w:rFonts w:ascii="Times New Roman" w:hAnsi="Times New Roman"/>
                <w:b/>
                <w:sz w:val="28"/>
                <w:szCs w:val="28"/>
              </w:rPr>
              <w:t>подход</w:t>
            </w:r>
            <w:proofErr w:type="spellEnd"/>
            <w:r w:rsidRPr="002911BF">
              <w:rPr>
                <w:rFonts w:ascii="Times New Roman" w:hAnsi="Times New Roman"/>
                <w:b/>
                <w:sz w:val="28"/>
                <w:szCs w:val="28"/>
              </w:rPr>
              <w:t xml:space="preserve"> </w:t>
            </w:r>
          </w:p>
        </w:tc>
      </w:tr>
      <w:tr w:rsidR="00776F9B" w:rsidRPr="008A7D4A" w:rsidTr="00F0661D">
        <w:tc>
          <w:tcPr>
            <w:tcW w:w="2253" w:type="dxa"/>
          </w:tcPr>
          <w:p w:rsidR="00776F9B" w:rsidRPr="002911BF" w:rsidRDefault="00776F9B" w:rsidP="00F0661D">
            <w:pPr>
              <w:autoSpaceDE w:val="0"/>
              <w:autoSpaceDN w:val="0"/>
              <w:adjustRightInd w:val="0"/>
              <w:spacing w:line="360" w:lineRule="auto"/>
              <w:jc w:val="both"/>
              <w:rPr>
                <w:rFonts w:ascii="Times New Roman" w:hAnsi="Times New Roman"/>
                <w:sz w:val="28"/>
                <w:szCs w:val="28"/>
              </w:rPr>
            </w:pPr>
            <w:proofErr w:type="spellStart"/>
            <w:r w:rsidRPr="002911BF">
              <w:rPr>
                <w:rFonts w:ascii="Times New Roman" w:hAnsi="Times New Roman"/>
                <w:sz w:val="28"/>
                <w:szCs w:val="28"/>
              </w:rPr>
              <w:t>Участие</w:t>
            </w:r>
            <w:proofErr w:type="spellEnd"/>
            <w:r w:rsidRPr="002911BF">
              <w:rPr>
                <w:rFonts w:ascii="Times New Roman" w:hAnsi="Times New Roman"/>
                <w:sz w:val="28"/>
                <w:szCs w:val="28"/>
              </w:rPr>
              <w:t xml:space="preserve"> в </w:t>
            </w:r>
            <w:proofErr w:type="spellStart"/>
            <w:r w:rsidRPr="002911BF">
              <w:rPr>
                <w:rFonts w:ascii="Times New Roman" w:hAnsi="Times New Roman"/>
                <w:sz w:val="28"/>
                <w:szCs w:val="28"/>
              </w:rPr>
              <w:t>снижении</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выбросов</w:t>
            </w:r>
            <w:proofErr w:type="spellEnd"/>
          </w:p>
        </w:tc>
        <w:tc>
          <w:tcPr>
            <w:tcW w:w="3920" w:type="dxa"/>
          </w:tcPr>
          <w:p w:rsidR="00776F9B" w:rsidRPr="002911BF" w:rsidRDefault="00776F9B" w:rsidP="00F0661D">
            <w:pPr>
              <w:spacing w:line="360" w:lineRule="auto"/>
              <w:jc w:val="both"/>
              <w:rPr>
                <w:rFonts w:ascii="Times New Roman" w:hAnsi="Times New Roman"/>
                <w:sz w:val="28"/>
                <w:szCs w:val="28"/>
              </w:rPr>
            </w:pPr>
            <w:proofErr w:type="spellStart"/>
            <w:r w:rsidRPr="002911BF">
              <w:rPr>
                <w:rFonts w:ascii="Times New Roman" w:hAnsi="Times New Roman"/>
                <w:sz w:val="28"/>
                <w:szCs w:val="28"/>
              </w:rPr>
              <w:t>Только</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страны</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Приложения</w:t>
            </w:r>
            <w:proofErr w:type="spellEnd"/>
            <w:r w:rsidRPr="002911BF">
              <w:rPr>
                <w:rFonts w:ascii="Times New Roman" w:hAnsi="Times New Roman"/>
                <w:sz w:val="28"/>
                <w:szCs w:val="28"/>
              </w:rPr>
              <w:t xml:space="preserve"> 1 РКИК</w:t>
            </w:r>
          </w:p>
        </w:tc>
        <w:tc>
          <w:tcPr>
            <w:tcW w:w="3291" w:type="dxa"/>
          </w:tcPr>
          <w:p w:rsidR="00776F9B" w:rsidRPr="00DC4EEC" w:rsidRDefault="00776F9B" w:rsidP="00F0661D">
            <w:pPr>
              <w:spacing w:line="360" w:lineRule="auto"/>
              <w:jc w:val="both"/>
              <w:rPr>
                <w:rFonts w:ascii="Times New Roman" w:hAnsi="Times New Roman"/>
                <w:sz w:val="28"/>
                <w:szCs w:val="28"/>
                <w:lang w:val="ru-RU"/>
              </w:rPr>
            </w:pPr>
            <w:r w:rsidRPr="00DC4EEC">
              <w:rPr>
                <w:rFonts w:ascii="Times New Roman" w:hAnsi="Times New Roman"/>
                <w:sz w:val="28"/>
                <w:szCs w:val="28"/>
                <w:lang w:val="ru-RU"/>
              </w:rPr>
              <w:t xml:space="preserve">В снижении выбросов участвуют все страны, </w:t>
            </w:r>
            <w:proofErr w:type="gramStart"/>
            <w:r w:rsidRPr="00DC4EEC">
              <w:rPr>
                <w:rFonts w:ascii="Times New Roman" w:hAnsi="Times New Roman"/>
                <w:sz w:val="28"/>
                <w:szCs w:val="28"/>
                <w:lang w:val="ru-RU"/>
              </w:rPr>
              <w:t>кроме</w:t>
            </w:r>
            <w:proofErr w:type="gramEnd"/>
            <w:r w:rsidRPr="00DC4EEC">
              <w:rPr>
                <w:rFonts w:ascii="Times New Roman" w:hAnsi="Times New Roman"/>
                <w:sz w:val="28"/>
                <w:szCs w:val="28"/>
                <w:lang w:val="ru-RU"/>
              </w:rPr>
              <w:t>, вероятно, наименее развитых</w:t>
            </w:r>
          </w:p>
        </w:tc>
      </w:tr>
      <w:tr w:rsidR="00776F9B" w:rsidRPr="008A7D4A" w:rsidTr="00F0661D">
        <w:tc>
          <w:tcPr>
            <w:tcW w:w="2253" w:type="dxa"/>
          </w:tcPr>
          <w:p w:rsidR="00776F9B" w:rsidRPr="002911BF" w:rsidRDefault="00776F9B" w:rsidP="00F0661D">
            <w:pPr>
              <w:spacing w:line="360" w:lineRule="auto"/>
              <w:jc w:val="both"/>
              <w:rPr>
                <w:rFonts w:ascii="Times New Roman" w:hAnsi="Times New Roman"/>
                <w:sz w:val="28"/>
                <w:szCs w:val="28"/>
              </w:rPr>
            </w:pPr>
            <w:proofErr w:type="spellStart"/>
            <w:r w:rsidRPr="002911BF">
              <w:rPr>
                <w:rFonts w:ascii="Times New Roman" w:hAnsi="Times New Roman"/>
                <w:sz w:val="28"/>
                <w:szCs w:val="28"/>
              </w:rPr>
              <w:t>Наличие</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финансового</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механизма</w:t>
            </w:r>
            <w:proofErr w:type="spellEnd"/>
          </w:p>
        </w:tc>
        <w:tc>
          <w:tcPr>
            <w:tcW w:w="3920" w:type="dxa"/>
          </w:tcPr>
          <w:p w:rsidR="00776F9B" w:rsidRPr="00DC4EEC" w:rsidRDefault="00776F9B" w:rsidP="00F0661D">
            <w:pPr>
              <w:spacing w:line="360" w:lineRule="auto"/>
              <w:jc w:val="both"/>
              <w:rPr>
                <w:rFonts w:ascii="Times New Roman" w:hAnsi="Times New Roman"/>
                <w:sz w:val="28"/>
                <w:szCs w:val="28"/>
                <w:lang w:val="ru-RU"/>
              </w:rPr>
            </w:pPr>
            <w:r w:rsidRPr="00DC4EEC">
              <w:rPr>
                <w:rFonts w:ascii="Times New Roman" w:hAnsi="Times New Roman"/>
                <w:sz w:val="28"/>
                <w:szCs w:val="28"/>
                <w:lang w:val="ru-RU"/>
              </w:rPr>
              <w:t>Адаптационный фонд (отчисления от проектов КП), специальные фонды для наименее развитых стран</w:t>
            </w:r>
          </w:p>
        </w:tc>
        <w:tc>
          <w:tcPr>
            <w:tcW w:w="3291" w:type="dxa"/>
          </w:tcPr>
          <w:p w:rsidR="00776F9B" w:rsidRPr="00DC4EEC" w:rsidRDefault="00776F9B" w:rsidP="00F0661D">
            <w:pPr>
              <w:spacing w:line="360" w:lineRule="auto"/>
              <w:jc w:val="both"/>
              <w:rPr>
                <w:rFonts w:ascii="Times New Roman" w:hAnsi="Times New Roman"/>
                <w:sz w:val="28"/>
                <w:szCs w:val="28"/>
                <w:lang w:val="ru-RU"/>
              </w:rPr>
            </w:pPr>
            <w:r w:rsidRPr="00DC4EEC">
              <w:rPr>
                <w:rFonts w:ascii="Times New Roman" w:hAnsi="Times New Roman"/>
                <w:sz w:val="28"/>
                <w:szCs w:val="28"/>
                <w:lang w:val="ru-RU"/>
              </w:rPr>
              <w:t>Обширный и многокомпонентный финансовый механизм. Цель: $100</w:t>
            </w:r>
            <w:r w:rsidRPr="002911BF">
              <w:rPr>
                <w:rFonts w:ascii="Times New Roman" w:hAnsi="Times New Roman"/>
                <w:sz w:val="28"/>
                <w:szCs w:val="28"/>
              </w:rPr>
              <w:t> </w:t>
            </w:r>
            <w:proofErr w:type="spellStart"/>
            <w:proofErr w:type="gramStart"/>
            <w:r w:rsidRPr="00DC4EEC">
              <w:rPr>
                <w:rFonts w:ascii="Times New Roman" w:hAnsi="Times New Roman"/>
                <w:sz w:val="28"/>
                <w:szCs w:val="28"/>
                <w:lang w:val="ru-RU"/>
              </w:rPr>
              <w:t>млрд</w:t>
            </w:r>
            <w:proofErr w:type="spellEnd"/>
            <w:proofErr w:type="gramEnd"/>
            <w:r w:rsidRPr="00DC4EEC">
              <w:rPr>
                <w:rFonts w:ascii="Times New Roman" w:hAnsi="Times New Roman"/>
                <w:sz w:val="28"/>
                <w:szCs w:val="28"/>
                <w:lang w:val="ru-RU"/>
              </w:rPr>
              <w:t>/год в 2020 г. (в 2010-2012 гг. выделено $30</w:t>
            </w:r>
            <w:r w:rsidRPr="002911BF">
              <w:rPr>
                <w:rFonts w:ascii="Times New Roman" w:hAnsi="Times New Roman"/>
                <w:sz w:val="28"/>
                <w:szCs w:val="28"/>
              </w:rPr>
              <w:t> </w:t>
            </w:r>
            <w:proofErr w:type="spellStart"/>
            <w:r w:rsidRPr="00DC4EEC">
              <w:rPr>
                <w:rFonts w:ascii="Times New Roman" w:hAnsi="Times New Roman"/>
                <w:sz w:val="28"/>
                <w:szCs w:val="28"/>
                <w:lang w:val="ru-RU"/>
              </w:rPr>
              <w:t>млрд</w:t>
            </w:r>
            <w:proofErr w:type="spellEnd"/>
            <w:r w:rsidRPr="00DC4EEC">
              <w:rPr>
                <w:rFonts w:ascii="Times New Roman" w:hAnsi="Times New Roman"/>
                <w:sz w:val="28"/>
                <w:szCs w:val="28"/>
                <w:lang w:val="ru-RU"/>
              </w:rPr>
              <w:t>)</w:t>
            </w:r>
          </w:p>
        </w:tc>
      </w:tr>
      <w:tr w:rsidR="00776F9B" w:rsidRPr="002911BF" w:rsidTr="00F0661D">
        <w:tc>
          <w:tcPr>
            <w:tcW w:w="2253" w:type="dxa"/>
          </w:tcPr>
          <w:p w:rsidR="00776F9B" w:rsidRPr="00DC4EEC" w:rsidRDefault="00776F9B" w:rsidP="00F0661D">
            <w:pPr>
              <w:spacing w:line="360" w:lineRule="auto"/>
              <w:jc w:val="both"/>
              <w:rPr>
                <w:rFonts w:ascii="Times New Roman" w:hAnsi="Times New Roman"/>
                <w:sz w:val="28"/>
                <w:szCs w:val="28"/>
                <w:lang w:val="ru-RU"/>
              </w:rPr>
            </w:pPr>
            <w:r w:rsidRPr="00DC4EEC">
              <w:rPr>
                <w:rFonts w:ascii="Times New Roman" w:hAnsi="Times New Roman"/>
                <w:sz w:val="28"/>
                <w:szCs w:val="28"/>
                <w:lang w:val="ru-RU"/>
              </w:rPr>
              <w:t>Углеродный рынок как инструмент внедрения новых технологий</w:t>
            </w:r>
          </w:p>
        </w:tc>
        <w:tc>
          <w:tcPr>
            <w:tcW w:w="3920" w:type="dxa"/>
          </w:tcPr>
          <w:p w:rsidR="00776F9B" w:rsidRPr="00DC4EEC" w:rsidRDefault="00776F9B" w:rsidP="00F0661D">
            <w:pPr>
              <w:spacing w:line="360" w:lineRule="auto"/>
              <w:jc w:val="both"/>
              <w:rPr>
                <w:rFonts w:ascii="Times New Roman" w:hAnsi="Times New Roman"/>
                <w:sz w:val="28"/>
                <w:szCs w:val="28"/>
                <w:lang w:val="ru-RU"/>
              </w:rPr>
            </w:pPr>
            <w:r w:rsidRPr="00DC4EEC">
              <w:rPr>
                <w:rFonts w:ascii="Times New Roman" w:hAnsi="Times New Roman"/>
                <w:sz w:val="28"/>
                <w:szCs w:val="28"/>
                <w:lang w:val="ru-RU"/>
              </w:rPr>
              <w:t xml:space="preserve">В основном рынок ЕС и увязанные с ним проекты МЧР и ПСО </w:t>
            </w:r>
          </w:p>
        </w:tc>
        <w:tc>
          <w:tcPr>
            <w:tcW w:w="3291" w:type="dxa"/>
          </w:tcPr>
          <w:p w:rsidR="00776F9B" w:rsidRPr="002911BF" w:rsidRDefault="00776F9B" w:rsidP="00F0661D">
            <w:pPr>
              <w:spacing w:line="360" w:lineRule="auto"/>
              <w:jc w:val="both"/>
              <w:rPr>
                <w:rFonts w:ascii="Times New Roman" w:hAnsi="Times New Roman"/>
                <w:sz w:val="28"/>
                <w:szCs w:val="28"/>
              </w:rPr>
            </w:pPr>
            <w:r w:rsidRPr="00DC4EEC">
              <w:rPr>
                <w:rFonts w:ascii="Times New Roman" w:hAnsi="Times New Roman"/>
                <w:sz w:val="28"/>
                <w:szCs w:val="28"/>
                <w:lang w:val="ru-RU"/>
              </w:rPr>
              <w:t xml:space="preserve">Создание местных, национальных и региональных инструментов рыночного регулирования. </w:t>
            </w:r>
            <w:r w:rsidRPr="002911BF">
              <w:rPr>
                <w:rFonts w:ascii="Times New Roman" w:hAnsi="Times New Roman"/>
                <w:sz w:val="28"/>
                <w:szCs w:val="28"/>
              </w:rPr>
              <w:t xml:space="preserve">В </w:t>
            </w:r>
            <w:proofErr w:type="spellStart"/>
            <w:r w:rsidRPr="002911BF">
              <w:rPr>
                <w:rFonts w:ascii="Times New Roman" w:hAnsi="Times New Roman"/>
                <w:sz w:val="28"/>
                <w:szCs w:val="28"/>
              </w:rPr>
              <w:t>будущем</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вероятна</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их</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интеграция</w:t>
            </w:r>
            <w:proofErr w:type="spellEnd"/>
          </w:p>
        </w:tc>
      </w:tr>
      <w:tr w:rsidR="00776F9B" w:rsidRPr="00330E5B" w:rsidTr="00F0661D">
        <w:tc>
          <w:tcPr>
            <w:tcW w:w="2253" w:type="dxa"/>
          </w:tcPr>
          <w:p w:rsidR="00776F9B" w:rsidRPr="002911BF" w:rsidRDefault="00776F9B" w:rsidP="00F0661D">
            <w:pPr>
              <w:spacing w:line="360" w:lineRule="auto"/>
              <w:jc w:val="both"/>
              <w:rPr>
                <w:rFonts w:ascii="Times New Roman" w:hAnsi="Times New Roman"/>
                <w:sz w:val="28"/>
                <w:szCs w:val="28"/>
              </w:rPr>
            </w:pPr>
            <w:proofErr w:type="spellStart"/>
            <w:r w:rsidRPr="002911BF">
              <w:rPr>
                <w:rFonts w:ascii="Times New Roman" w:hAnsi="Times New Roman"/>
                <w:sz w:val="28"/>
                <w:szCs w:val="28"/>
              </w:rPr>
              <w:t>Дополнительные</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действия</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вне</w:t>
            </w:r>
            <w:proofErr w:type="spellEnd"/>
            <w:r w:rsidRPr="002911BF">
              <w:rPr>
                <w:rFonts w:ascii="Times New Roman" w:hAnsi="Times New Roman"/>
                <w:sz w:val="28"/>
                <w:szCs w:val="28"/>
              </w:rPr>
              <w:t xml:space="preserve"> РКИК</w:t>
            </w:r>
          </w:p>
        </w:tc>
        <w:tc>
          <w:tcPr>
            <w:tcW w:w="3920" w:type="dxa"/>
          </w:tcPr>
          <w:p w:rsidR="00776F9B" w:rsidRPr="002911BF" w:rsidRDefault="00776F9B" w:rsidP="00F0661D">
            <w:pPr>
              <w:spacing w:line="360" w:lineRule="auto"/>
              <w:jc w:val="both"/>
              <w:rPr>
                <w:rFonts w:ascii="Times New Roman" w:hAnsi="Times New Roman"/>
                <w:sz w:val="28"/>
                <w:szCs w:val="28"/>
              </w:rPr>
            </w:pPr>
            <w:proofErr w:type="spellStart"/>
            <w:r w:rsidRPr="002911BF">
              <w:rPr>
                <w:rFonts w:ascii="Times New Roman" w:hAnsi="Times New Roman"/>
                <w:sz w:val="28"/>
                <w:szCs w:val="28"/>
              </w:rPr>
              <w:t>Не</w:t>
            </w:r>
            <w:proofErr w:type="spellEnd"/>
            <w:r w:rsidRPr="002911BF">
              <w:rPr>
                <w:rFonts w:ascii="Times New Roman" w:hAnsi="Times New Roman"/>
                <w:sz w:val="28"/>
                <w:szCs w:val="28"/>
              </w:rPr>
              <w:t xml:space="preserve"> </w:t>
            </w:r>
            <w:proofErr w:type="spellStart"/>
            <w:r w:rsidRPr="002911BF">
              <w:rPr>
                <w:rFonts w:ascii="Times New Roman" w:hAnsi="Times New Roman"/>
                <w:sz w:val="28"/>
                <w:szCs w:val="28"/>
              </w:rPr>
              <w:t>предусмотрены</w:t>
            </w:r>
            <w:proofErr w:type="spellEnd"/>
          </w:p>
        </w:tc>
        <w:tc>
          <w:tcPr>
            <w:tcW w:w="3291" w:type="dxa"/>
          </w:tcPr>
          <w:p w:rsidR="00776F9B" w:rsidRPr="00DC4EEC" w:rsidRDefault="00776F9B" w:rsidP="00F0661D">
            <w:pPr>
              <w:spacing w:line="360" w:lineRule="auto"/>
              <w:jc w:val="both"/>
              <w:rPr>
                <w:rFonts w:ascii="Times New Roman" w:hAnsi="Times New Roman"/>
                <w:sz w:val="28"/>
                <w:szCs w:val="28"/>
                <w:lang w:val="ru-RU"/>
              </w:rPr>
            </w:pPr>
            <w:r w:rsidRPr="00DC4EEC">
              <w:rPr>
                <w:rFonts w:ascii="Times New Roman" w:hAnsi="Times New Roman"/>
                <w:sz w:val="28"/>
                <w:szCs w:val="28"/>
                <w:lang w:val="ru-RU"/>
              </w:rPr>
              <w:t xml:space="preserve">Вероятно расширение сотрудничества, прежде всего по антропогенным факторам, не учитываемым в РКИК, </w:t>
            </w:r>
            <w:r w:rsidRPr="00DC4EEC">
              <w:rPr>
                <w:rFonts w:ascii="Times New Roman" w:hAnsi="Times New Roman"/>
                <w:sz w:val="28"/>
                <w:szCs w:val="28"/>
                <w:lang w:val="ru-RU"/>
              </w:rPr>
              <w:lastRenderedPageBreak/>
              <w:t>например, по саже</w:t>
            </w:r>
          </w:p>
        </w:tc>
      </w:tr>
    </w:tbl>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lastRenderedPageBreak/>
        <w:t>На последней Конференции участников в Дохе (Конференция в 2012 году), не было заключено новое соглашение (было лишь оформлено стремление заключить новое соглашение к 2015 году); Киотский протокол был продлён на второй отчётный период, закончено создание нового финансового института – Зелёного климатического фонда (</w:t>
      </w:r>
      <w:r w:rsidRPr="002911BF">
        <w:rPr>
          <w:rFonts w:ascii="Times New Roman" w:hAnsi="Times New Roman"/>
          <w:sz w:val="28"/>
          <w:szCs w:val="28"/>
          <w:lang w:val="es-ES"/>
        </w:rPr>
        <w:t>GCF</w:t>
      </w:r>
      <w:r w:rsidRPr="00DC4EEC">
        <w:rPr>
          <w:rFonts w:ascii="Times New Roman" w:hAnsi="Times New Roman"/>
          <w:sz w:val="28"/>
          <w:szCs w:val="28"/>
          <w:lang w:val="ru-RU"/>
        </w:rPr>
        <w:t xml:space="preserve"> - </w:t>
      </w:r>
      <w:r w:rsidRPr="002911BF">
        <w:rPr>
          <w:rFonts w:ascii="Times New Roman" w:hAnsi="Times New Roman"/>
          <w:sz w:val="28"/>
          <w:szCs w:val="28"/>
          <w:lang w:val="es-ES"/>
        </w:rPr>
        <w:t>Green</w:t>
      </w:r>
      <w:r w:rsidRPr="00DC4EEC">
        <w:rPr>
          <w:rFonts w:ascii="Times New Roman" w:hAnsi="Times New Roman"/>
          <w:sz w:val="28"/>
          <w:szCs w:val="28"/>
          <w:lang w:val="ru-RU"/>
        </w:rPr>
        <w:t xml:space="preserve"> </w:t>
      </w:r>
      <w:r w:rsidRPr="002911BF">
        <w:rPr>
          <w:rFonts w:ascii="Times New Roman" w:hAnsi="Times New Roman"/>
          <w:sz w:val="28"/>
          <w:szCs w:val="28"/>
          <w:lang w:val="es-ES"/>
        </w:rPr>
        <w:t>Climate</w:t>
      </w:r>
      <w:r w:rsidRPr="00DC4EEC">
        <w:rPr>
          <w:rFonts w:ascii="Times New Roman" w:hAnsi="Times New Roman"/>
          <w:sz w:val="28"/>
          <w:szCs w:val="28"/>
          <w:lang w:val="ru-RU"/>
        </w:rPr>
        <w:t xml:space="preserve"> </w:t>
      </w:r>
      <w:r w:rsidRPr="002911BF">
        <w:rPr>
          <w:rFonts w:ascii="Times New Roman" w:hAnsi="Times New Roman"/>
          <w:sz w:val="28"/>
          <w:szCs w:val="28"/>
          <w:lang w:val="es-ES"/>
        </w:rPr>
        <w:t>Fund</w:t>
      </w:r>
      <w:r w:rsidRPr="00DC4EEC">
        <w:rPr>
          <w:rFonts w:ascii="Times New Roman" w:hAnsi="Times New Roman"/>
          <w:sz w:val="28"/>
          <w:szCs w:val="28"/>
          <w:lang w:val="ru-RU"/>
        </w:rPr>
        <w:t>), подтверждены финансовые обязательства стран-доноров (поток в 30 млрд. долларов за период с 2010 по 2012 гг.); по отношению к лесам была вновь обозначена важность противодействия их сведению в контексте борьбы с изменением климата и необходимость поддержки разрабатываемых программ по сокращению выбросов от сведения лесов</w:t>
      </w:r>
      <w:r w:rsidRPr="002911BF">
        <w:rPr>
          <w:rStyle w:val="a5"/>
          <w:rFonts w:ascii="Times New Roman" w:hAnsi="Times New Roman"/>
          <w:sz w:val="28"/>
          <w:szCs w:val="28"/>
        </w:rPr>
        <w:footnoteReference w:id="64"/>
      </w:r>
      <w:r w:rsidRPr="00DC4EEC">
        <w:rPr>
          <w:rFonts w:ascii="Times New Roman" w:hAnsi="Times New Roman"/>
          <w:sz w:val="28"/>
          <w:szCs w:val="28"/>
          <w:lang w:val="ru-RU"/>
        </w:rPr>
        <w:t xml:space="preserve">. </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 контексте регулирования лесного хозяйства в рамках международного климатического режима необходимо не только урегулировать существующие технические сложности, но и перенастроить общую систему регулирования с учетом требований комплексного подхода к решению проблемы. С одной стороны, важно решить проблемы прозрачного учёта и мониторинга, с другой, необходимо  сбалансировать интересы всех </w:t>
      </w:r>
      <w:proofErr w:type="gramStart"/>
      <w:r w:rsidRPr="00DC4EEC">
        <w:rPr>
          <w:rFonts w:ascii="Times New Roman" w:hAnsi="Times New Roman"/>
          <w:sz w:val="28"/>
          <w:szCs w:val="28"/>
          <w:lang w:val="ru-RU"/>
        </w:rPr>
        <w:t>участников</w:t>
      </w:r>
      <w:proofErr w:type="gramEnd"/>
      <w:r w:rsidRPr="00DC4EEC">
        <w:rPr>
          <w:rFonts w:ascii="Times New Roman" w:hAnsi="Times New Roman"/>
          <w:sz w:val="28"/>
          <w:szCs w:val="28"/>
          <w:lang w:val="ru-RU"/>
        </w:rPr>
        <w:t xml:space="preserve"> как на национальном, так и на международном уровнях через системное регулирование. Системный подход к регулированию лесного хозяйства в данном случае предполагает рассмотрение и решение в одном «пакете» проблемы утечки, непостоянности результатов, дешевых углеродных кредитов, адекватного расчёта базового уровня, потребностей местного населения, требований развития национальной экономики, давления международных рынков, необходимости защиты окружающей среды. Также объективно необходимо включить в систему регулирования и контроля основных «виновников» - развивающиеся страны, активно сводящие свои леса, что и предполагается в новом соглашении.</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lastRenderedPageBreak/>
        <w:t xml:space="preserve">Качественно новое соглашение является важным с точки зрения логики противодействия изменению климата: необходимо выстроить механизм, стимулирующий снижение выбросов во всех странах. </w:t>
      </w:r>
      <w:proofErr w:type="gramStart"/>
      <w:r w:rsidRPr="00DC4EEC">
        <w:rPr>
          <w:rFonts w:ascii="Times New Roman" w:hAnsi="Times New Roman"/>
          <w:sz w:val="28"/>
          <w:szCs w:val="28"/>
          <w:lang w:val="ru-RU"/>
        </w:rPr>
        <w:t xml:space="preserve">В этом смысле, заключение </w:t>
      </w:r>
      <w:proofErr w:type="spellStart"/>
      <w:r w:rsidRPr="00DC4EEC">
        <w:rPr>
          <w:rFonts w:ascii="Times New Roman" w:hAnsi="Times New Roman"/>
          <w:sz w:val="28"/>
          <w:szCs w:val="28"/>
          <w:lang w:val="ru-RU"/>
        </w:rPr>
        <w:t>пост-киотского</w:t>
      </w:r>
      <w:proofErr w:type="spellEnd"/>
      <w:r w:rsidRPr="00DC4EEC">
        <w:rPr>
          <w:rFonts w:ascii="Times New Roman" w:hAnsi="Times New Roman"/>
          <w:sz w:val="28"/>
          <w:szCs w:val="28"/>
          <w:lang w:val="ru-RU"/>
        </w:rPr>
        <w:t xml:space="preserve"> соглашения является нахождением баланса между необходимостью сокращения выбросов парниковых газов и возможностями реализации этих целей, то есть финансирования, прежде всего, развивающихся стран</w:t>
      </w:r>
      <w:r w:rsidRPr="002911BF">
        <w:rPr>
          <w:rStyle w:val="a5"/>
          <w:rFonts w:ascii="Times New Roman" w:hAnsi="Times New Roman"/>
          <w:sz w:val="28"/>
          <w:szCs w:val="28"/>
        </w:rPr>
        <w:footnoteReference w:id="65"/>
      </w:r>
      <w:r w:rsidRPr="00DC4EEC">
        <w:rPr>
          <w:rFonts w:ascii="Times New Roman" w:hAnsi="Times New Roman"/>
          <w:sz w:val="28"/>
          <w:szCs w:val="28"/>
          <w:lang w:val="ru-RU"/>
        </w:rPr>
        <w:t>. С другой стороны, нельзя ограничить проблематику переговорного пространства лишь финансовыми вопросами; в определённом смысле, ситуация международных климатических переговоров представляет собой яркий конфликт интересов, не только финансовых, но и экономико-политических.</w:t>
      </w:r>
      <w:proofErr w:type="gramEnd"/>
      <w:r w:rsidRPr="00DC4EEC">
        <w:rPr>
          <w:rFonts w:ascii="Times New Roman" w:hAnsi="Times New Roman"/>
          <w:sz w:val="28"/>
          <w:szCs w:val="28"/>
          <w:lang w:val="ru-RU"/>
        </w:rPr>
        <w:t xml:space="preserve"> С данной точки зрения заключение нового соглашения должно являться результатом нахождения равновесия между интересами разных государств и групп влияния в рамках отдельных стран.</w:t>
      </w:r>
    </w:p>
    <w:p w:rsidR="00776F9B" w:rsidRPr="00DC4EEC" w:rsidRDefault="00776F9B" w:rsidP="00776F9B">
      <w:pPr>
        <w:spacing w:after="0" w:line="360" w:lineRule="auto"/>
        <w:jc w:val="both"/>
        <w:rPr>
          <w:rFonts w:ascii="Times New Roman" w:hAnsi="Times New Roman"/>
          <w:sz w:val="28"/>
          <w:szCs w:val="28"/>
          <w:lang w:val="ru-RU"/>
        </w:rPr>
      </w:pPr>
    </w:p>
    <w:p w:rsidR="00776F9B" w:rsidRPr="00DC4EEC" w:rsidRDefault="00776F9B" w:rsidP="00200749">
      <w:pPr>
        <w:pStyle w:val="2"/>
        <w:jc w:val="both"/>
        <w:rPr>
          <w:rFonts w:ascii="Times New Roman" w:hAnsi="Times New Roman" w:cs="Times New Roman"/>
          <w:i/>
          <w:sz w:val="28"/>
          <w:szCs w:val="28"/>
          <w:lang w:val="ru-RU"/>
        </w:rPr>
      </w:pPr>
      <w:bookmarkStart w:id="11" w:name="_Toc356840396"/>
      <w:r w:rsidRPr="00DC4EEC">
        <w:rPr>
          <w:rFonts w:ascii="Times New Roman" w:hAnsi="Times New Roman" w:cs="Times New Roman"/>
          <w:i/>
          <w:sz w:val="28"/>
          <w:szCs w:val="28"/>
          <w:lang w:val="ru-RU"/>
        </w:rPr>
        <w:t>2.2. Политические сложности переговорного процесса по созданию международного климатического режима</w:t>
      </w:r>
      <w:bookmarkEnd w:id="11"/>
    </w:p>
    <w:p w:rsidR="00776F9B" w:rsidRPr="00DC4EEC" w:rsidRDefault="00776F9B" w:rsidP="00200749">
      <w:pPr>
        <w:spacing w:after="0" w:line="360" w:lineRule="auto"/>
        <w:ind w:firstLine="709"/>
        <w:jc w:val="both"/>
        <w:rPr>
          <w:rFonts w:ascii="Times New Roman" w:hAnsi="Times New Roman"/>
          <w:sz w:val="28"/>
          <w:szCs w:val="28"/>
          <w:lang w:val="ru-RU"/>
        </w:rPr>
      </w:pPr>
    </w:p>
    <w:p w:rsidR="00776F9B" w:rsidRPr="00DC4EEC" w:rsidRDefault="00776F9B" w:rsidP="00200749">
      <w:pPr>
        <w:spacing w:after="0" w:line="360" w:lineRule="auto"/>
        <w:ind w:firstLine="709"/>
        <w:jc w:val="both"/>
        <w:rPr>
          <w:rFonts w:ascii="Times New Roman" w:hAnsi="Times New Roman"/>
          <w:sz w:val="28"/>
          <w:szCs w:val="28"/>
          <w:lang w:val="ru-RU"/>
        </w:rPr>
      </w:pPr>
    </w:p>
    <w:p w:rsidR="00776F9B" w:rsidRPr="00DC4EEC" w:rsidRDefault="00776F9B" w:rsidP="00200749">
      <w:pPr>
        <w:pStyle w:val="3"/>
        <w:jc w:val="both"/>
        <w:rPr>
          <w:rFonts w:ascii="Times New Roman" w:hAnsi="Times New Roman" w:cs="Times New Roman"/>
          <w:b w:val="0"/>
          <w:i/>
          <w:sz w:val="28"/>
          <w:szCs w:val="28"/>
          <w:lang w:val="ru-RU"/>
        </w:rPr>
      </w:pPr>
      <w:bookmarkStart w:id="12" w:name="_Toc356840397"/>
      <w:r w:rsidRPr="00DC4EEC">
        <w:rPr>
          <w:rFonts w:ascii="Times New Roman" w:hAnsi="Times New Roman" w:cs="Times New Roman"/>
          <w:b w:val="0"/>
          <w:i/>
          <w:sz w:val="28"/>
          <w:szCs w:val="28"/>
          <w:lang w:val="ru-RU"/>
        </w:rPr>
        <w:t>2.2.1. Политические факторы формирования позиции страны на международных климатических переговорах</w:t>
      </w:r>
      <w:bookmarkEnd w:id="12"/>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Переговоры по заключению нового климатического соглашения являются одними из наиболее </w:t>
      </w:r>
      <w:proofErr w:type="gramStart"/>
      <w:r w:rsidRPr="00DC4EEC">
        <w:rPr>
          <w:rFonts w:ascii="Times New Roman" w:hAnsi="Times New Roman"/>
          <w:sz w:val="28"/>
          <w:szCs w:val="28"/>
          <w:lang w:val="ru-RU"/>
        </w:rPr>
        <w:t>сложных</w:t>
      </w:r>
      <w:proofErr w:type="gramEnd"/>
      <w:r w:rsidRPr="00DC4EEC">
        <w:rPr>
          <w:rFonts w:ascii="Times New Roman" w:hAnsi="Times New Roman"/>
          <w:sz w:val="28"/>
          <w:szCs w:val="28"/>
          <w:lang w:val="ru-RU"/>
        </w:rPr>
        <w:t xml:space="preserve"> в современной мировой политике. Ряд политических и экономических противоречий на национальном и международном уровнях затрудняют достижение приемлемого как с политической и экономической, так и экологической точки зрения компромисса. При этом</w:t>
      </w:r>
      <w:proofErr w:type="gramStart"/>
      <w:r w:rsidRPr="00DC4EEC">
        <w:rPr>
          <w:rFonts w:ascii="Times New Roman" w:hAnsi="Times New Roman"/>
          <w:sz w:val="28"/>
          <w:szCs w:val="28"/>
          <w:lang w:val="ru-RU"/>
        </w:rPr>
        <w:t>,</w:t>
      </w:r>
      <w:proofErr w:type="gramEnd"/>
      <w:r w:rsidRPr="00DC4EEC">
        <w:rPr>
          <w:rFonts w:ascii="Times New Roman" w:hAnsi="Times New Roman"/>
          <w:sz w:val="28"/>
          <w:szCs w:val="28"/>
          <w:lang w:val="ru-RU"/>
        </w:rPr>
        <w:t xml:space="preserve"> необходимо отметить, что все противоречия возникают лишь на уровне политического и экономического компромисса, </w:t>
      </w:r>
      <w:r w:rsidRPr="00DC4EEC">
        <w:rPr>
          <w:rFonts w:ascii="Times New Roman" w:hAnsi="Times New Roman"/>
          <w:sz w:val="28"/>
          <w:szCs w:val="28"/>
          <w:lang w:val="ru-RU"/>
        </w:rPr>
        <w:lastRenderedPageBreak/>
        <w:t>имея в виду абсолютное согласие всех участников о существовании проблемы глобального изменения климата и необходимости с ним бороться.</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Анализируя ситуацию с точки зрения каждой страны отдельно, можно выявить определённые сложности и противоречия. Каждое отдельное государство сталкивается с рядом дилемм, столкновением интересов и задач при формировании переговорной позиции. Соответственно, можно выделить несколько пар противоположных задач и интересов; приоритетность одной или другой задачи в итоге формирует позицию страны в климатических переговорах.</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Первой парой противоречащих друг другу интересов можно назвать потребление ресурсов и экономический рост с одной стороны и чистую окружающую среду с другой. Экономический рост в значительной степени базируется на увеличивающемся потреблении природных ресурсов, в том числе, лесов. Леса являются как непосредственным ресурсом, так и прямой альтернативой использованию земли для производственных нужд, соответственно, экономическое развитие подразумевает сведение лесов. В то же время, леса являются необходимым элементом экосистемы Земли</w:t>
      </w:r>
      <w:r w:rsidRPr="002911BF">
        <w:rPr>
          <w:rStyle w:val="a5"/>
          <w:rFonts w:ascii="Times New Roman" w:hAnsi="Times New Roman"/>
          <w:sz w:val="28"/>
          <w:szCs w:val="28"/>
        </w:rPr>
        <w:footnoteReference w:id="66"/>
      </w:r>
      <w:r w:rsidRPr="00DC4EEC">
        <w:rPr>
          <w:rFonts w:ascii="Times New Roman" w:hAnsi="Times New Roman"/>
          <w:sz w:val="28"/>
          <w:szCs w:val="28"/>
          <w:lang w:val="ru-RU"/>
        </w:rPr>
        <w:t xml:space="preserve">. Соответственно, возникает конфликт между потреблением ресурса для нужд экономики и его с целью противодействия глобальному изменению климата. </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Усиленное сведение лесов обычно происходит из-за наращивания темпов экономического роста или же является результатом растущих потребностей ввиду демографического давления (то есть речь идет о первичных потребностях)</w:t>
      </w:r>
      <w:r w:rsidRPr="002911BF">
        <w:rPr>
          <w:rStyle w:val="a5"/>
          <w:rFonts w:ascii="Times New Roman" w:hAnsi="Times New Roman"/>
          <w:sz w:val="28"/>
          <w:szCs w:val="28"/>
        </w:rPr>
        <w:footnoteReference w:id="67"/>
      </w:r>
      <w:r w:rsidRPr="00DC4EEC">
        <w:rPr>
          <w:rFonts w:ascii="Times New Roman" w:hAnsi="Times New Roman"/>
          <w:sz w:val="28"/>
          <w:szCs w:val="28"/>
          <w:lang w:val="ru-RU"/>
        </w:rPr>
        <w:t xml:space="preserve">. Естественно, экономическое развитие автоматически не подразумевает сведение лесов, концепция устойчивого лесопользования, очевидно, позволяет обеспечить рост макроэкономических показателей без вреда для лесного хозяйства. Однако, учитывая современную модель экономического развития, низкий уровень обеспокоенности населения проблемами окружающей среды, общую направленность на </w:t>
      </w:r>
      <w:r w:rsidRPr="00DC4EEC">
        <w:rPr>
          <w:rFonts w:ascii="Times New Roman" w:hAnsi="Times New Roman"/>
          <w:sz w:val="28"/>
          <w:szCs w:val="28"/>
          <w:lang w:val="ru-RU"/>
        </w:rPr>
        <w:lastRenderedPageBreak/>
        <w:t>ускоренный экономический рост и низкий уровень развития технологий в развивающихся странах, устойчивое лесопользование в значительной степени остаётся для них лишь теоретическим концептом. Таким образом, каждое государство определяет для себя приоритетность одной или другой задачи. На практике, развитые страны больше заинтересованы в сохранении чистой окружающей среды, в частности лесов (во многом, поскольку, наряду с социальным запросом и финансовыми возможностями, их модель развития позволяет обеспечить экономический рост без нанесения значительного вреда лесам). Развивающиеся страны, в свою очередь, в большей степени видят в лесах ресурс, необходимый для развития, просто так отказаться от которого они не готовы.</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Вторая дилемма тесно связана с первой; одним из ключевых параметров выбора является, в итоге, получение конкретных выгод от осуществления экономической деятельности и финансовых вложений. С данной точки зрения можно выделить два крайних варианта: выгода в долгосрочном периоде и выгода в краткосрочном. </w:t>
      </w:r>
      <w:proofErr w:type="gramStart"/>
      <w:r w:rsidRPr="00DC4EEC">
        <w:rPr>
          <w:rFonts w:ascii="Times New Roman" w:hAnsi="Times New Roman"/>
          <w:sz w:val="28"/>
          <w:szCs w:val="28"/>
          <w:lang w:val="ru-RU"/>
        </w:rPr>
        <w:t>Применительно к проблеме обезлесения этот показатель раскрывается следующим образом: сведение лесов означает выгоду в краткосрочном периоде (от использования ресурса), консервация приводит к выгодам в долгосрочной перспективе (помимо объективной выгоды от поддержания экосистемы сохранение лесов также позволяет использовать ресурс в будущем, в то время как несбалансированная эксплуатация в настоящем может привести к его истощению).</w:t>
      </w:r>
      <w:proofErr w:type="gramEnd"/>
      <w:r w:rsidRPr="00DC4EEC">
        <w:rPr>
          <w:rFonts w:ascii="Times New Roman" w:hAnsi="Times New Roman"/>
          <w:sz w:val="28"/>
          <w:szCs w:val="28"/>
          <w:lang w:val="ru-RU"/>
        </w:rPr>
        <w:t xml:space="preserve"> В данном случае каждое государство также расставляет свои приоритеты. Большинство развивающихся стран склоняются в сторону непосредственных выгод в краткосрочном периоде </w:t>
      </w:r>
      <w:proofErr w:type="gramStart"/>
      <w:r w:rsidRPr="00DC4EEC">
        <w:rPr>
          <w:rFonts w:ascii="Times New Roman" w:hAnsi="Times New Roman"/>
          <w:sz w:val="28"/>
          <w:szCs w:val="28"/>
          <w:lang w:val="ru-RU"/>
        </w:rPr>
        <w:t>ввиду</w:t>
      </w:r>
      <w:proofErr w:type="gramEnd"/>
      <w:r w:rsidRPr="00DC4EEC">
        <w:rPr>
          <w:rFonts w:ascii="Times New Roman" w:hAnsi="Times New Roman"/>
          <w:sz w:val="28"/>
          <w:szCs w:val="28"/>
          <w:lang w:val="ru-RU"/>
        </w:rPr>
        <w:t xml:space="preserve">, </w:t>
      </w:r>
      <w:proofErr w:type="gramStart"/>
      <w:r w:rsidRPr="00DC4EEC">
        <w:rPr>
          <w:rFonts w:ascii="Times New Roman" w:hAnsi="Times New Roman"/>
          <w:sz w:val="28"/>
          <w:szCs w:val="28"/>
          <w:lang w:val="ru-RU"/>
        </w:rPr>
        <w:t>в</w:t>
      </w:r>
      <w:proofErr w:type="gramEnd"/>
      <w:r w:rsidRPr="00DC4EEC">
        <w:rPr>
          <w:rFonts w:ascii="Times New Roman" w:hAnsi="Times New Roman"/>
          <w:sz w:val="28"/>
          <w:szCs w:val="28"/>
          <w:lang w:val="ru-RU"/>
        </w:rPr>
        <w:t xml:space="preserve"> том числе, внутриполитических и внутриэкономических причин. Кроме того, для них выгоды от альтернативного использования лесов (сохранения) кажутся меньше. Развитые же страны делают упор на долгосрочное развитие, ратуя, соответственно, за сохранение лесов.</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lastRenderedPageBreak/>
        <w:t>Поскольку интересы противоположны, достаточно сложно выстроить эффективную систему регулирования. В то же время, решение достаточно простое: система, при которой возможно поддержание текущих темпов экономического развития, или даже их наращивание, но с меньшим потреблением ресурсов и углеродным следом, что предполагает модель развития, основанную на ресурсосберегающих технологиях. Это, соответственно, предполагает большее финансирование и технологическое сотрудничество между развитыми и развивающимися странами.</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 то же время, нельзя ограничивать параметры выбора лишь категориями экономического роста, конкуренции на международной арене и прибыли. Важным аспектом проблемы сведения лесов является внутриэкономическая, политическая и социальная ситуация внутри страны, определяющая модели и направленность социально-экономического развития. </w:t>
      </w:r>
      <w:proofErr w:type="gramStart"/>
      <w:r w:rsidRPr="00DC4EEC">
        <w:rPr>
          <w:rFonts w:ascii="Times New Roman" w:hAnsi="Times New Roman"/>
          <w:sz w:val="28"/>
          <w:szCs w:val="28"/>
          <w:lang w:val="ru-RU"/>
        </w:rPr>
        <w:t>На практике, ряд существующих проблем и противоречий препятствует активному проведению политики устойчивого лесопользования в развивающихся странах, в то время как в развитых активно развиваются принципы «зелёной экономики», в частности, продвигаются идеи снижения выбросов от сведения лесов.</w:t>
      </w:r>
      <w:proofErr w:type="gramEnd"/>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 первую очередь, необходимо учитывать уровень жизни населения и выстраивать политику соответственно его интересам, адекватно распределяя права и обязанности, издержки и выгоды. </w:t>
      </w:r>
      <w:proofErr w:type="gramStart"/>
      <w:r w:rsidRPr="00DC4EEC">
        <w:rPr>
          <w:rFonts w:ascii="Times New Roman" w:hAnsi="Times New Roman"/>
          <w:sz w:val="28"/>
          <w:szCs w:val="28"/>
          <w:lang w:val="ru-RU"/>
        </w:rPr>
        <w:t>Для развивающихся стран с большой долей бедного населения, которое, помимо прочего, в определённой степени полагается на лесные ресурсы для обеспечения жизнедеятельности (более 730 млн. человек</w:t>
      </w:r>
      <w:r w:rsidRPr="002911BF">
        <w:rPr>
          <w:rStyle w:val="a5"/>
          <w:rFonts w:ascii="Times New Roman" w:hAnsi="Times New Roman"/>
          <w:sz w:val="28"/>
          <w:szCs w:val="28"/>
        </w:rPr>
        <w:footnoteReference w:id="68"/>
      </w:r>
      <w:r w:rsidRPr="00DC4EEC">
        <w:rPr>
          <w:rFonts w:ascii="Times New Roman" w:hAnsi="Times New Roman"/>
          <w:sz w:val="28"/>
          <w:szCs w:val="28"/>
          <w:lang w:val="ru-RU"/>
        </w:rPr>
        <w:t>), снижение темпов сведения лесов несёт огромные социальные издержки</w:t>
      </w:r>
      <w:r w:rsidRPr="002911BF">
        <w:rPr>
          <w:rStyle w:val="a5"/>
          <w:rFonts w:ascii="Times New Roman" w:hAnsi="Times New Roman"/>
          <w:sz w:val="28"/>
          <w:szCs w:val="28"/>
        </w:rPr>
        <w:footnoteReference w:id="69"/>
      </w:r>
      <w:r w:rsidRPr="00DC4EEC">
        <w:rPr>
          <w:rFonts w:ascii="Times New Roman" w:hAnsi="Times New Roman"/>
          <w:sz w:val="28"/>
          <w:szCs w:val="28"/>
          <w:lang w:val="ru-RU"/>
        </w:rPr>
        <w:t>. Анализируя проблему уровня развития с данной точки зрения, можно выделить приоритетность решения социальных задач перед проблемой изменения климата.</w:t>
      </w:r>
      <w:proofErr w:type="gramEnd"/>
      <w:r w:rsidRPr="00DC4EEC">
        <w:rPr>
          <w:rFonts w:ascii="Times New Roman" w:hAnsi="Times New Roman"/>
          <w:sz w:val="28"/>
          <w:szCs w:val="28"/>
          <w:lang w:val="ru-RU"/>
        </w:rPr>
        <w:t xml:space="preserve"> Такой стратегии, в частности, </w:t>
      </w:r>
      <w:r w:rsidRPr="00DC4EEC">
        <w:rPr>
          <w:rFonts w:ascii="Times New Roman" w:hAnsi="Times New Roman"/>
          <w:sz w:val="28"/>
          <w:szCs w:val="28"/>
          <w:lang w:val="ru-RU"/>
        </w:rPr>
        <w:lastRenderedPageBreak/>
        <w:t>придерживается Индия</w:t>
      </w:r>
      <w:r w:rsidRPr="002911BF">
        <w:rPr>
          <w:rStyle w:val="a5"/>
          <w:rFonts w:ascii="Times New Roman" w:hAnsi="Times New Roman"/>
          <w:sz w:val="28"/>
          <w:szCs w:val="28"/>
        </w:rPr>
        <w:footnoteReference w:id="70"/>
      </w:r>
      <w:r w:rsidRPr="00DC4EEC">
        <w:rPr>
          <w:rFonts w:ascii="Times New Roman" w:hAnsi="Times New Roman"/>
          <w:sz w:val="28"/>
          <w:szCs w:val="28"/>
          <w:lang w:val="ru-RU"/>
        </w:rPr>
        <w:t>, выбросы которой составляют до 6% от общемировых</w:t>
      </w:r>
      <w:r w:rsidRPr="002911BF">
        <w:rPr>
          <w:rStyle w:val="a5"/>
          <w:rFonts w:ascii="Times New Roman" w:hAnsi="Times New Roman"/>
          <w:sz w:val="28"/>
          <w:szCs w:val="28"/>
        </w:rPr>
        <w:footnoteReference w:id="71"/>
      </w:r>
      <w:r w:rsidRPr="00DC4EEC">
        <w:rPr>
          <w:rFonts w:ascii="Times New Roman" w:hAnsi="Times New Roman"/>
          <w:sz w:val="28"/>
          <w:szCs w:val="28"/>
          <w:lang w:val="ru-RU"/>
        </w:rPr>
        <w:t xml:space="preserve">. В значительной степени ориентация на экстенсивное развитие и относительно низкий уровень технологического развития развивающихся стран определяют невозможность альтернативного использования леса, кроме как его сведения. В то же время, в развитых странах с высоким уровнем жизни и меньшей зависимостью населения от лесных ресурсов наблюдается обратная ситуация: существующий социальный запрос на чистую окружающую среду наряду с техническими и финансовыми возможностями проведения соответствующей политики приводит к продвижению программ по сохранению лесов. </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Другим важным фактором внутриэкономической политики, влияющим на формирование позиции государства, является отраслевая структура и структура занятости. </w:t>
      </w:r>
      <w:proofErr w:type="gramStart"/>
      <w:r w:rsidRPr="00DC4EEC">
        <w:rPr>
          <w:rFonts w:ascii="Times New Roman" w:hAnsi="Times New Roman"/>
          <w:sz w:val="28"/>
          <w:szCs w:val="28"/>
          <w:lang w:val="ru-RU"/>
        </w:rPr>
        <w:t>В развивающихся странах значительная часть населения занята в сельскохозяйственном секторе</w:t>
      </w:r>
      <w:r w:rsidRPr="002911BF">
        <w:rPr>
          <w:rStyle w:val="a5"/>
          <w:rFonts w:ascii="Times New Roman" w:hAnsi="Times New Roman"/>
          <w:sz w:val="28"/>
          <w:szCs w:val="28"/>
        </w:rPr>
        <w:footnoteReference w:id="72"/>
      </w:r>
      <w:r w:rsidRPr="00DC4EEC">
        <w:rPr>
          <w:rFonts w:ascii="Times New Roman" w:hAnsi="Times New Roman"/>
          <w:sz w:val="28"/>
          <w:szCs w:val="28"/>
          <w:lang w:val="ru-RU"/>
        </w:rPr>
        <w:t>, развитие которого в значительной степени связано с лесном хозяйством (лес является прямой альтернативой использованию земли, соответственно, расширение площади обрабатываемых земель подразумевает сведения лесов).</w:t>
      </w:r>
      <w:proofErr w:type="gramEnd"/>
      <w:r w:rsidRPr="00DC4EEC">
        <w:rPr>
          <w:rFonts w:ascii="Times New Roman" w:hAnsi="Times New Roman"/>
          <w:sz w:val="28"/>
          <w:szCs w:val="28"/>
          <w:lang w:val="ru-RU"/>
        </w:rPr>
        <w:t xml:space="preserve"> Соответственно, изменения в принципах и тенденциях лесопользования неизбежно влияют на благосостояние граждан и состояние экономики, особенно уязвимыми они становятся в случае снижения темпов сельскохозяйственной экспансии при отсутствии адаптационных стратегий. Другой проблемой для развивающихся стран можно назвать частое отсутствие возможностей альтернативной занятости. Фактически, в беднейших странах альтернативные издержки труда занятого в сельском хозяйстве населения равны нулю, что означает невозможность занятости в других, несвязанных с обезлесением, секторах экономики</w:t>
      </w:r>
      <w:r w:rsidRPr="002911BF">
        <w:rPr>
          <w:rStyle w:val="a5"/>
          <w:rFonts w:ascii="Times New Roman" w:hAnsi="Times New Roman"/>
          <w:sz w:val="28"/>
          <w:szCs w:val="28"/>
        </w:rPr>
        <w:footnoteReference w:id="73"/>
      </w:r>
      <w:r w:rsidRPr="00DC4EEC">
        <w:rPr>
          <w:rFonts w:ascii="Times New Roman" w:hAnsi="Times New Roman"/>
          <w:sz w:val="28"/>
          <w:szCs w:val="28"/>
          <w:lang w:val="ru-RU"/>
        </w:rPr>
        <w:t xml:space="preserve">. Соответственно, для развивающихся стран снижение темпов </w:t>
      </w:r>
      <w:r w:rsidRPr="00DC4EEC">
        <w:rPr>
          <w:rFonts w:ascii="Times New Roman" w:hAnsi="Times New Roman"/>
          <w:sz w:val="28"/>
          <w:szCs w:val="28"/>
          <w:lang w:val="ru-RU"/>
        </w:rPr>
        <w:lastRenderedPageBreak/>
        <w:t xml:space="preserve">роста сельскохозяйственного производства (что практически неизбежно при снижении темпов сведения лесов) подразумевает высокие социальные издержки и высокий конфликтный потенциал. </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Таким образом, для развивающихся стран сокращение выбросов от сведения лесов предполагает чрезвычайно высокие социальные, экономические, а, возможно, и политические издержки.</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Определённая позиция страны на международной арене формируется в результате внутреннего согласования, которое учитывает не только внешнеполитические, но и внутригосударственные переменные. Сегодня, на международном уровне существует очевидное противоречие интересов и различие мотиваций участников переговоров, что приводит к противоположным позициям по  отношению как к </w:t>
      </w:r>
      <w:proofErr w:type="spellStart"/>
      <w:r w:rsidRPr="00DC4EEC">
        <w:rPr>
          <w:rFonts w:ascii="Times New Roman" w:hAnsi="Times New Roman"/>
          <w:sz w:val="28"/>
          <w:szCs w:val="28"/>
          <w:lang w:val="ru-RU"/>
        </w:rPr>
        <w:t>основопологающим</w:t>
      </w:r>
      <w:proofErr w:type="spellEnd"/>
      <w:r w:rsidRPr="00DC4EEC">
        <w:rPr>
          <w:rFonts w:ascii="Times New Roman" w:hAnsi="Times New Roman"/>
          <w:sz w:val="28"/>
          <w:szCs w:val="28"/>
          <w:lang w:val="ru-RU"/>
        </w:rPr>
        <w:t xml:space="preserve"> положениям нового соглашения, так и к конкретным механизмам.</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Развитые страны основным механизмом противодействия глобальному изменению климата они видят общие действия и единые для всех механизмы. </w:t>
      </w:r>
      <w:proofErr w:type="gramStart"/>
      <w:r w:rsidRPr="00DC4EEC">
        <w:rPr>
          <w:rFonts w:ascii="Times New Roman" w:hAnsi="Times New Roman"/>
          <w:sz w:val="28"/>
          <w:szCs w:val="28"/>
          <w:lang w:val="ru-RU"/>
        </w:rPr>
        <w:t xml:space="preserve">Развивающиеся страны они отстаивают сохранение статуса </w:t>
      </w:r>
      <w:proofErr w:type="spellStart"/>
      <w:r w:rsidRPr="00DC4EEC">
        <w:rPr>
          <w:rFonts w:ascii="Times New Roman" w:hAnsi="Times New Roman"/>
          <w:sz w:val="28"/>
          <w:szCs w:val="28"/>
          <w:lang w:val="ru-RU"/>
        </w:rPr>
        <w:t>кво</w:t>
      </w:r>
      <w:proofErr w:type="spellEnd"/>
      <w:r w:rsidRPr="00DC4EEC">
        <w:rPr>
          <w:rFonts w:ascii="Times New Roman" w:hAnsi="Times New Roman"/>
          <w:sz w:val="28"/>
          <w:szCs w:val="28"/>
          <w:lang w:val="ru-RU"/>
        </w:rPr>
        <w:t xml:space="preserve"> - сохранение разделения на развитые и развивающиеся страны, что позволит им как избежать количественных обязательств по снижению выбросов и продолжить наращивать темпы экономического развития текущими методами, так и привлечь финансирование и передачу технологий в рамках помощи в противодействии изменению климата (однако, в рамках Киото-2 не разрешен запуск новых проектов МЧР, соответственно, данный источник инвестиций</w:t>
      </w:r>
      <w:proofErr w:type="gramEnd"/>
      <w:r w:rsidRPr="00DC4EEC">
        <w:rPr>
          <w:rFonts w:ascii="Times New Roman" w:hAnsi="Times New Roman"/>
          <w:sz w:val="28"/>
          <w:szCs w:val="28"/>
          <w:lang w:val="ru-RU"/>
        </w:rPr>
        <w:t xml:space="preserve"> уже не будет доступен; </w:t>
      </w:r>
      <w:proofErr w:type="gramStart"/>
      <w:r w:rsidRPr="00DC4EEC">
        <w:rPr>
          <w:rFonts w:ascii="Times New Roman" w:hAnsi="Times New Roman"/>
          <w:sz w:val="28"/>
          <w:szCs w:val="28"/>
          <w:lang w:val="ru-RU"/>
        </w:rPr>
        <w:t>исключение сделано лишь для беднейших стран)</w:t>
      </w:r>
      <w:r w:rsidRPr="00A42C6C">
        <w:rPr>
          <w:rStyle w:val="a5"/>
          <w:rFonts w:ascii="Times New Roman" w:hAnsi="Times New Roman"/>
          <w:sz w:val="28"/>
          <w:szCs w:val="28"/>
        </w:rPr>
        <w:footnoteReference w:id="74"/>
      </w:r>
      <w:r w:rsidRPr="00DC4EEC">
        <w:rPr>
          <w:rFonts w:ascii="Times New Roman" w:hAnsi="Times New Roman"/>
          <w:sz w:val="28"/>
          <w:szCs w:val="28"/>
          <w:lang w:val="ru-RU"/>
        </w:rPr>
        <w:t xml:space="preserve">. Среди развивающихся стран также можно выделить «наиболее развитых из развивающихся», такие как ОАЭ, Саудовская Аравия, Кувейт, Сингапур, Южная Корея, которые, обладая достаточными ресурсами для финансирования, не стремятся становиться донорами системы международного климатического регулирования, активно выступая за </w:t>
      </w:r>
      <w:r w:rsidRPr="00DC4EEC">
        <w:rPr>
          <w:rFonts w:ascii="Times New Roman" w:hAnsi="Times New Roman"/>
          <w:sz w:val="28"/>
          <w:szCs w:val="28"/>
          <w:lang w:val="ru-RU"/>
        </w:rPr>
        <w:lastRenderedPageBreak/>
        <w:t>сохранение существующего режима</w:t>
      </w:r>
      <w:r w:rsidRPr="00A42C6C">
        <w:rPr>
          <w:rStyle w:val="a5"/>
          <w:rFonts w:ascii="Times New Roman" w:hAnsi="Times New Roman"/>
          <w:sz w:val="28"/>
          <w:szCs w:val="28"/>
        </w:rPr>
        <w:footnoteReference w:id="75"/>
      </w:r>
      <w:r w:rsidRPr="00DC4EEC">
        <w:rPr>
          <w:rFonts w:ascii="Times New Roman" w:hAnsi="Times New Roman"/>
          <w:sz w:val="28"/>
          <w:szCs w:val="28"/>
          <w:lang w:val="ru-RU"/>
        </w:rPr>
        <w:t>. В данном уравнении, однако, можно выделить ещё одну категорию - наименее развитые и островные государства, для</w:t>
      </w:r>
      <w:proofErr w:type="gramEnd"/>
      <w:r w:rsidRPr="00DC4EEC">
        <w:rPr>
          <w:rFonts w:ascii="Times New Roman" w:hAnsi="Times New Roman"/>
          <w:sz w:val="28"/>
          <w:szCs w:val="28"/>
          <w:lang w:val="ru-RU"/>
        </w:rPr>
        <w:t xml:space="preserve"> которых основной задачей является элементарное выживание (так как они наиболее уязвимы последствиям изменения климата) и получить максимальную финансовую помощь, поэтому они ратуют за скорейшие действия и  более жёсткие обязательства по сокращению выбросов</w:t>
      </w:r>
      <w:r w:rsidRPr="00A42C6C">
        <w:rPr>
          <w:rStyle w:val="a5"/>
          <w:rFonts w:ascii="Times New Roman" w:hAnsi="Times New Roman"/>
          <w:sz w:val="28"/>
          <w:szCs w:val="28"/>
        </w:rPr>
        <w:footnoteReference w:id="76"/>
      </w:r>
      <w:r w:rsidRPr="00DC4EEC">
        <w:rPr>
          <w:rFonts w:ascii="Times New Roman" w:hAnsi="Times New Roman"/>
          <w:sz w:val="28"/>
          <w:szCs w:val="28"/>
          <w:lang w:val="ru-RU"/>
        </w:rPr>
        <w:t>.</w:t>
      </w:r>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Все проанализированные элементы можно свести в следующую таблицу, отражающую различия в факторах формирования и самих позициях развитых и развивающихся стран на климатических переговорах.</w:t>
      </w:r>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776F9B">
      <w:pPr>
        <w:pStyle w:val="a9"/>
        <w:keepNext/>
        <w:jc w:val="both"/>
        <w:rPr>
          <w:rFonts w:ascii="Times New Roman" w:hAnsi="Times New Roman" w:cs="Times New Roman"/>
          <w:b w:val="0"/>
          <w:color w:val="auto"/>
          <w:sz w:val="28"/>
          <w:szCs w:val="28"/>
          <w:lang w:val="ru-RU"/>
        </w:rPr>
      </w:pPr>
      <w:r w:rsidRPr="00DC4EEC">
        <w:rPr>
          <w:rFonts w:ascii="Times New Roman" w:hAnsi="Times New Roman" w:cs="Times New Roman"/>
          <w:b w:val="0"/>
          <w:color w:val="auto"/>
          <w:sz w:val="28"/>
          <w:szCs w:val="28"/>
          <w:lang w:val="ru-RU"/>
        </w:rPr>
        <w:t xml:space="preserve">Таблица </w:t>
      </w:r>
      <w:r w:rsidR="001E4641" w:rsidRPr="00277DDD">
        <w:rPr>
          <w:rFonts w:ascii="Times New Roman" w:hAnsi="Times New Roman" w:cs="Times New Roman"/>
          <w:b w:val="0"/>
          <w:color w:val="auto"/>
          <w:sz w:val="28"/>
          <w:szCs w:val="28"/>
        </w:rPr>
        <w:fldChar w:fldCharType="begin"/>
      </w:r>
      <w:r w:rsidRPr="00DC4EEC">
        <w:rPr>
          <w:rFonts w:ascii="Times New Roman" w:hAnsi="Times New Roman" w:cs="Times New Roman"/>
          <w:b w:val="0"/>
          <w:color w:val="auto"/>
          <w:sz w:val="28"/>
          <w:szCs w:val="28"/>
          <w:lang w:val="ru-RU"/>
        </w:rPr>
        <w:instrText xml:space="preserve"> </w:instrText>
      </w:r>
      <w:r w:rsidRPr="00277DDD">
        <w:rPr>
          <w:rFonts w:ascii="Times New Roman" w:hAnsi="Times New Roman" w:cs="Times New Roman"/>
          <w:b w:val="0"/>
          <w:color w:val="auto"/>
          <w:sz w:val="28"/>
          <w:szCs w:val="28"/>
        </w:rPr>
        <w:instrText>SEQ</w:instrText>
      </w:r>
      <w:r w:rsidRPr="00DC4EEC">
        <w:rPr>
          <w:rFonts w:ascii="Times New Roman" w:hAnsi="Times New Roman" w:cs="Times New Roman"/>
          <w:b w:val="0"/>
          <w:color w:val="auto"/>
          <w:sz w:val="28"/>
          <w:szCs w:val="28"/>
          <w:lang w:val="ru-RU"/>
        </w:rPr>
        <w:instrText xml:space="preserve"> Таблица \* </w:instrText>
      </w:r>
      <w:r w:rsidRPr="00277DDD">
        <w:rPr>
          <w:rFonts w:ascii="Times New Roman" w:hAnsi="Times New Roman" w:cs="Times New Roman"/>
          <w:b w:val="0"/>
          <w:color w:val="auto"/>
          <w:sz w:val="28"/>
          <w:szCs w:val="28"/>
        </w:rPr>
        <w:instrText>ARABIC</w:instrText>
      </w:r>
      <w:r w:rsidRPr="00DC4EEC">
        <w:rPr>
          <w:rFonts w:ascii="Times New Roman" w:hAnsi="Times New Roman" w:cs="Times New Roman"/>
          <w:b w:val="0"/>
          <w:color w:val="auto"/>
          <w:sz w:val="28"/>
          <w:szCs w:val="28"/>
          <w:lang w:val="ru-RU"/>
        </w:rPr>
        <w:instrText xml:space="preserve"> </w:instrText>
      </w:r>
      <w:r w:rsidR="001E4641" w:rsidRPr="00277DDD">
        <w:rPr>
          <w:rFonts w:ascii="Times New Roman" w:hAnsi="Times New Roman" w:cs="Times New Roman"/>
          <w:b w:val="0"/>
          <w:color w:val="auto"/>
          <w:sz w:val="28"/>
          <w:szCs w:val="28"/>
        </w:rPr>
        <w:fldChar w:fldCharType="separate"/>
      </w:r>
      <w:r w:rsidRPr="00DC4EEC">
        <w:rPr>
          <w:rFonts w:ascii="Times New Roman" w:hAnsi="Times New Roman" w:cs="Times New Roman"/>
          <w:b w:val="0"/>
          <w:noProof/>
          <w:color w:val="auto"/>
          <w:sz w:val="28"/>
          <w:szCs w:val="28"/>
          <w:lang w:val="ru-RU"/>
        </w:rPr>
        <w:t>2</w:t>
      </w:r>
      <w:r w:rsidR="001E4641" w:rsidRPr="00277DDD">
        <w:rPr>
          <w:rFonts w:ascii="Times New Roman" w:hAnsi="Times New Roman" w:cs="Times New Roman"/>
          <w:b w:val="0"/>
          <w:color w:val="auto"/>
          <w:sz w:val="28"/>
          <w:szCs w:val="28"/>
        </w:rPr>
        <w:fldChar w:fldCharType="end"/>
      </w:r>
      <w:r w:rsidRPr="00DC4EEC">
        <w:rPr>
          <w:rFonts w:ascii="Times New Roman" w:hAnsi="Times New Roman" w:cs="Times New Roman"/>
          <w:b w:val="0"/>
          <w:color w:val="auto"/>
          <w:sz w:val="28"/>
          <w:szCs w:val="28"/>
          <w:lang w:val="ru-RU"/>
        </w:rPr>
        <w:t>. Факторы формирования позиции на международных климатических переговорах и конечные позиции</w:t>
      </w:r>
      <w:r w:rsidRPr="00277DDD">
        <w:rPr>
          <w:rStyle w:val="a5"/>
          <w:rFonts w:ascii="Times New Roman" w:hAnsi="Times New Roman" w:cs="Times New Roman"/>
          <w:b w:val="0"/>
          <w:color w:val="auto"/>
          <w:sz w:val="28"/>
          <w:szCs w:val="28"/>
        </w:rPr>
        <w:footnoteReference w:id="77"/>
      </w:r>
      <w:r w:rsidRPr="00DC4EEC">
        <w:rPr>
          <w:rFonts w:ascii="Times New Roman" w:hAnsi="Times New Roman" w:cs="Times New Roman"/>
          <w:b w:val="0"/>
          <w:color w:val="auto"/>
          <w:sz w:val="28"/>
          <w:szCs w:val="28"/>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776F9B" w:rsidRPr="002911BF" w:rsidTr="00F0661D">
        <w:trPr>
          <w:trHeight w:val="698"/>
        </w:trPr>
        <w:tc>
          <w:tcPr>
            <w:tcW w:w="3190" w:type="dxa"/>
          </w:tcPr>
          <w:p w:rsidR="00776F9B" w:rsidRPr="00DC4EEC" w:rsidRDefault="00776F9B" w:rsidP="00F0661D">
            <w:pPr>
              <w:spacing w:after="0" w:line="360" w:lineRule="auto"/>
              <w:rPr>
                <w:rFonts w:ascii="Times New Roman" w:hAnsi="Times New Roman"/>
                <w:sz w:val="28"/>
                <w:szCs w:val="28"/>
                <w:lang w:val="ru-RU"/>
              </w:rPr>
            </w:pPr>
          </w:p>
        </w:tc>
        <w:tc>
          <w:tcPr>
            <w:tcW w:w="3190" w:type="dxa"/>
          </w:tcPr>
          <w:p w:rsidR="00776F9B" w:rsidRPr="002911BF" w:rsidRDefault="00776F9B" w:rsidP="00F0661D">
            <w:pPr>
              <w:spacing w:after="0" w:line="360" w:lineRule="auto"/>
              <w:rPr>
                <w:rFonts w:ascii="Times New Roman" w:hAnsi="Times New Roman"/>
                <w:b/>
                <w:sz w:val="28"/>
                <w:szCs w:val="28"/>
              </w:rPr>
            </w:pPr>
            <w:proofErr w:type="spellStart"/>
            <w:r w:rsidRPr="00A42C6C">
              <w:rPr>
                <w:rFonts w:ascii="Times New Roman" w:hAnsi="Times New Roman"/>
                <w:b/>
                <w:sz w:val="28"/>
                <w:szCs w:val="28"/>
              </w:rPr>
              <w:t>Развивающиеся</w:t>
            </w:r>
            <w:proofErr w:type="spellEnd"/>
            <w:r w:rsidRPr="00A42C6C">
              <w:rPr>
                <w:rFonts w:ascii="Times New Roman" w:hAnsi="Times New Roman"/>
                <w:b/>
                <w:sz w:val="28"/>
                <w:szCs w:val="28"/>
              </w:rPr>
              <w:t xml:space="preserve"> </w:t>
            </w:r>
            <w:proofErr w:type="spellStart"/>
            <w:r w:rsidRPr="00A42C6C">
              <w:rPr>
                <w:rFonts w:ascii="Times New Roman" w:hAnsi="Times New Roman"/>
                <w:b/>
                <w:sz w:val="28"/>
                <w:szCs w:val="28"/>
              </w:rPr>
              <w:t>страны</w:t>
            </w:r>
            <w:proofErr w:type="spellEnd"/>
          </w:p>
        </w:tc>
        <w:tc>
          <w:tcPr>
            <w:tcW w:w="3191" w:type="dxa"/>
          </w:tcPr>
          <w:p w:rsidR="00776F9B" w:rsidRPr="002911BF" w:rsidRDefault="00776F9B" w:rsidP="00F0661D">
            <w:pPr>
              <w:spacing w:after="0" w:line="360" w:lineRule="auto"/>
              <w:rPr>
                <w:rFonts w:ascii="Times New Roman" w:hAnsi="Times New Roman"/>
                <w:b/>
                <w:sz w:val="28"/>
                <w:szCs w:val="28"/>
              </w:rPr>
            </w:pPr>
            <w:proofErr w:type="spellStart"/>
            <w:r w:rsidRPr="00A42C6C">
              <w:rPr>
                <w:rFonts w:ascii="Times New Roman" w:hAnsi="Times New Roman"/>
                <w:b/>
                <w:sz w:val="28"/>
                <w:szCs w:val="28"/>
              </w:rPr>
              <w:t>Развитые</w:t>
            </w:r>
            <w:proofErr w:type="spellEnd"/>
            <w:r w:rsidRPr="00A42C6C">
              <w:rPr>
                <w:rFonts w:ascii="Times New Roman" w:hAnsi="Times New Roman"/>
                <w:b/>
                <w:sz w:val="28"/>
                <w:szCs w:val="28"/>
              </w:rPr>
              <w:t xml:space="preserve"> </w:t>
            </w:r>
            <w:proofErr w:type="spellStart"/>
            <w:r w:rsidRPr="00A42C6C">
              <w:rPr>
                <w:rFonts w:ascii="Times New Roman" w:hAnsi="Times New Roman"/>
                <w:b/>
                <w:sz w:val="28"/>
                <w:szCs w:val="28"/>
              </w:rPr>
              <w:t>страны</w:t>
            </w:r>
            <w:proofErr w:type="spellEnd"/>
          </w:p>
        </w:tc>
      </w:tr>
      <w:tr w:rsidR="00776F9B" w:rsidRPr="002911BF" w:rsidTr="00F0661D">
        <w:trPr>
          <w:trHeight w:val="688"/>
        </w:trPr>
        <w:tc>
          <w:tcPr>
            <w:tcW w:w="3190" w:type="dxa"/>
          </w:tcPr>
          <w:p w:rsidR="00776F9B" w:rsidRPr="002911BF" w:rsidRDefault="00776F9B" w:rsidP="00F0661D">
            <w:pPr>
              <w:spacing w:after="0" w:line="360" w:lineRule="auto"/>
              <w:rPr>
                <w:rFonts w:ascii="Times New Roman" w:hAnsi="Times New Roman"/>
                <w:b/>
                <w:sz w:val="28"/>
                <w:szCs w:val="28"/>
              </w:rPr>
            </w:pPr>
            <w:r w:rsidRPr="00A42C6C">
              <w:rPr>
                <w:rFonts w:ascii="Times New Roman" w:hAnsi="Times New Roman"/>
                <w:b/>
                <w:sz w:val="28"/>
                <w:szCs w:val="28"/>
              </w:rPr>
              <w:t xml:space="preserve"> </w:t>
            </w:r>
            <w:proofErr w:type="spellStart"/>
            <w:r w:rsidRPr="00A42C6C">
              <w:rPr>
                <w:rFonts w:ascii="Times New Roman" w:hAnsi="Times New Roman"/>
                <w:b/>
                <w:sz w:val="28"/>
                <w:szCs w:val="28"/>
              </w:rPr>
              <w:t>Стратегическая</w:t>
            </w:r>
            <w:proofErr w:type="spellEnd"/>
            <w:r w:rsidRPr="00A42C6C">
              <w:rPr>
                <w:rFonts w:ascii="Times New Roman" w:hAnsi="Times New Roman"/>
                <w:b/>
                <w:sz w:val="28"/>
                <w:szCs w:val="28"/>
              </w:rPr>
              <w:t xml:space="preserve"> </w:t>
            </w:r>
            <w:proofErr w:type="spellStart"/>
            <w:r w:rsidRPr="00A42C6C">
              <w:rPr>
                <w:rFonts w:ascii="Times New Roman" w:hAnsi="Times New Roman"/>
                <w:b/>
                <w:sz w:val="28"/>
                <w:szCs w:val="28"/>
              </w:rPr>
              <w:t>цель</w:t>
            </w:r>
            <w:proofErr w:type="spellEnd"/>
          </w:p>
        </w:tc>
        <w:tc>
          <w:tcPr>
            <w:tcW w:w="3190" w:type="dxa"/>
          </w:tcPr>
          <w:p w:rsidR="00776F9B" w:rsidRPr="002911BF" w:rsidRDefault="00776F9B" w:rsidP="00F0661D">
            <w:pPr>
              <w:spacing w:after="0" w:line="360" w:lineRule="auto"/>
              <w:rPr>
                <w:rFonts w:ascii="Times New Roman" w:hAnsi="Times New Roman"/>
                <w:sz w:val="28"/>
                <w:szCs w:val="28"/>
              </w:rPr>
            </w:pPr>
            <w:proofErr w:type="spellStart"/>
            <w:r w:rsidRPr="00A42C6C">
              <w:rPr>
                <w:rFonts w:ascii="Times New Roman" w:hAnsi="Times New Roman"/>
                <w:sz w:val="28"/>
                <w:szCs w:val="28"/>
              </w:rPr>
              <w:t>Экономический</w:t>
            </w:r>
            <w:proofErr w:type="spellEnd"/>
            <w:r w:rsidRPr="00A42C6C">
              <w:rPr>
                <w:rFonts w:ascii="Times New Roman" w:hAnsi="Times New Roman"/>
                <w:sz w:val="28"/>
                <w:szCs w:val="28"/>
              </w:rPr>
              <w:t xml:space="preserve"> </w:t>
            </w:r>
            <w:proofErr w:type="spellStart"/>
            <w:r w:rsidRPr="00A42C6C">
              <w:rPr>
                <w:rFonts w:ascii="Times New Roman" w:hAnsi="Times New Roman"/>
                <w:sz w:val="28"/>
                <w:szCs w:val="28"/>
              </w:rPr>
              <w:t>рост</w:t>
            </w:r>
            <w:proofErr w:type="spellEnd"/>
          </w:p>
        </w:tc>
        <w:tc>
          <w:tcPr>
            <w:tcW w:w="3191" w:type="dxa"/>
          </w:tcPr>
          <w:p w:rsidR="00776F9B" w:rsidRPr="002911BF" w:rsidRDefault="00776F9B" w:rsidP="00F0661D">
            <w:pPr>
              <w:spacing w:after="0" w:line="360" w:lineRule="auto"/>
              <w:rPr>
                <w:rFonts w:ascii="Times New Roman" w:hAnsi="Times New Roman"/>
                <w:sz w:val="28"/>
                <w:szCs w:val="28"/>
              </w:rPr>
            </w:pPr>
            <w:proofErr w:type="spellStart"/>
            <w:r w:rsidRPr="00A42C6C">
              <w:rPr>
                <w:rFonts w:ascii="Times New Roman" w:hAnsi="Times New Roman"/>
                <w:sz w:val="28"/>
                <w:szCs w:val="28"/>
              </w:rPr>
              <w:t>Чистая</w:t>
            </w:r>
            <w:proofErr w:type="spellEnd"/>
            <w:r w:rsidRPr="00A42C6C">
              <w:rPr>
                <w:rFonts w:ascii="Times New Roman" w:hAnsi="Times New Roman"/>
                <w:sz w:val="28"/>
                <w:szCs w:val="28"/>
              </w:rPr>
              <w:t xml:space="preserve"> </w:t>
            </w:r>
            <w:proofErr w:type="spellStart"/>
            <w:r w:rsidRPr="00A42C6C">
              <w:rPr>
                <w:rFonts w:ascii="Times New Roman" w:hAnsi="Times New Roman"/>
                <w:sz w:val="28"/>
                <w:szCs w:val="28"/>
              </w:rPr>
              <w:t>окружающая</w:t>
            </w:r>
            <w:proofErr w:type="spellEnd"/>
            <w:r w:rsidRPr="00A42C6C">
              <w:rPr>
                <w:rFonts w:ascii="Times New Roman" w:hAnsi="Times New Roman"/>
                <w:sz w:val="28"/>
                <w:szCs w:val="28"/>
              </w:rPr>
              <w:t xml:space="preserve"> </w:t>
            </w:r>
            <w:proofErr w:type="spellStart"/>
            <w:r w:rsidRPr="00A42C6C">
              <w:rPr>
                <w:rFonts w:ascii="Times New Roman" w:hAnsi="Times New Roman"/>
                <w:sz w:val="28"/>
                <w:szCs w:val="28"/>
              </w:rPr>
              <w:t>среда</w:t>
            </w:r>
            <w:proofErr w:type="spellEnd"/>
          </w:p>
        </w:tc>
      </w:tr>
      <w:tr w:rsidR="00776F9B" w:rsidRPr="002911BF" w:rsidTr="00F0661D">
        <w:trPr>
          <w:trHeight w:val="717"/>
        </w:trPr>
        <w:tc>
          <w:tcPr>
            <w:tcW w:w="3190" w:type="dxa"/>
          </w:tcPr>
          <w:p w:rsidR="00776F9B" w:rsidRPr="002911BF" w:rsidRDefault="00776F9B" w:rsidP="00F0661D">
            <w:pPr>
              <w:spacing w:after="0" w:line="360" w:lineRule="auto"/>
              <w:rPr>
                <w:rFonts w:ascii="Times New Roman" w:hAnsi="Times New Roman"/>
                <w:b/>
                <w:sz w:val="28"/>
                <w:szCs w:val="28"/>
              </w:rPr>
            </w:pPr>
            <w:proofErr w:type="spellStart"/>
            <w:r w:rsidRPr="00A42C6C">
              <w:rPr>
                <w:rFonts w:ascii="Times New Roman" w:hAnsi="Times New Roman"/>
                <w:b/>
                <w:sz w:val="28"/>
                <w:szCs w:val="28"/>
              </w:rPr>
              <w:t>Желаемая</w:t>
            </w:r>
            <w:proofErr w:type="spellEnd"/>
            <w:r w:rsidRPr="00A42C6C">
              <w:rPr>
                <w:rFonts w:ascii="Times New Roman" w:hAnsi="Times New Roman"/>
                <w:b/>
                <w:sz w:val="28"/>
                <w:szCs w:val="28"/>
              </w:rPr>
              <w:t xml:space="preserve"> </w:t>
            </w:r>
            <w:proofErr w:type="spellStart"/>
            <w:r w:rsidRPr="00A42C6C">
              <w:rPr>
                <w:rFonts w:ascii="Times New Roman" w:hAnsi="Times New Roman"/>
                <w:b/>
                <w:sz w:val="28"/>
                <w:szCs w:val="28"/>
              </w:rPr>
              <w:t>выгода</w:t>
            </w:r>
            <w:proofErr w:type="spellEnd"/>
          </w:p>
        </w:tc>
        <w:tc>
          <w:tcPr>
            <w:tcW w:w="3190" w:type="dxa"/>
          </w:tcPr>
          <w:p w:rsidR="00776F9B" w:rsidRPr="002911BF" w:rsidRDefault="00776F9B" w:rsidP="00F0661D">
            <w:pPr>
              <w:spacing w:after="0" w:line="360" w:lineRule="auto"/>
              <w:rPr>
                <w:rFonts w:ascii="Times New Roman" w:hAnsi="Times New Roman"/>
                <w:sz w:val="28"/>
                <w:szCs w:val="28"/>
              </w:rPr>
            </w:pPr>
            <w:r w:rsidRPr="00A42C6C">
              <w:rPr>
                <w:rFonts w:ascii="Times New Roman" w:hAnsi="Times New Roman"/>
                <w:sz w:val="28"/>
                <w:szCs w:val="28"/>
              </w:rPr>
              <w:t xml:space="preserve">В </w:t>
            </w:r>
            <w:proofErr w:type="spellStart"/>
            <w:r w:rsidRPr="00A42C6C">
              <w:rPr>
                <w:rFonts w:ascii="Times New Roman" w:hAnsi="Times New Roman"/>
                <w:sz w:val="28"/>
                <w:szCs w:val="28"/>
              </w:rPr>
              <w:t>краткосрочном</w:t>
            </w:r>
            <w:proofErr w:type="spellEnd"/>
            <w:r w:rsidRPr="00A42C6C">
              <w:rPr>
                <w:rFonts w:ascii="Times New Roman" w:hAnsi="Times New Roman"/>
                <w:sz w:val="28"/>
                <w:szCs w:val="28"/>
              </w:rPr>
              <w:t xml:space="preserve"> </w:t>
            </w:r>
            <w:proofErr w:type="spellStart"/>
            <w:r w:rsidRPr="00A42C6C">
              <w:rPr>
                <w:rFonts w:ascii="Times New Roman" w:hAnsi="Times New Roman"/>
                <w:sz w:val="28"/>
                <w:szCs w:val="28"/>
              </w:rPr>
              <w:t>периоде</w:t>
            </w:r>
            <w:proofErr w:type="spellEnd"/>
          </w:p>
        </w:tc>
        <w:tc>
          <w:tcPr>
            <w:tcW w:w="3191" w:type="dxa"/>
          </w:tcPr>
          <w:p w:rsidR="00776F9B" w:rsidRPr="002911BF" w:rsidRDefault="00776F9B" w:rsidP="00F0661D">
            <w:pPr>
              <w:spacing w:after="0" w:line="360" w:lineRule="auto"/>
              <w:rPr>
                <w:rFonts w:ascii="Times New Roman" w:hAnsi="Times New Roman"/>
                <w:sz w:val="28"/>
                <w:szCs w:val="28"/>
              </w:rPr>
            </w:pPr>
            <w:r w:rsidRPr="00A42C6C">
              <w:rPr>
                <w:rFonts w:ascii="Times New Roman" w:hAnsi="Times New Roman"/>
                <w:sz w:val="28"/>
                <w:szCs w:val="28"/>
              </w:rPr>
              <w:t xml:space="preserve">В </w:t>
            </w:r>
            <w:proofErr w:type="spellStart"/>
            <w:r w:rsidRPr="00A42C6C">
              <w:rPr>
                <w:rFonts w:ascii="Times New Roman" w:hAnsi="Times New Roman"/>
                <w:sz w:val="28"/>
                <w:szCs w:val="28"/>
              </w:rPr>
              <w:t>долгосрочном</w:t>
            </w:r>
            <w:proofErr w:type="spellEnd"/>
            <w:r w:rsidRPr="00A42C6C">
              <w:rPr>
                <w:rFonts w:ascii="Times New Roman" w:hAnsi="Times New Roman"/>
                <w:sz w:val="28"/>
                <w:szCs w:val="28"/>
              </w:rPr>
              <w:t xml:space="preserve"> </w:t>
            </w:r>
            <w:proofErr w:type="spellStart"/>
            <w:r w:rsidRPr="00A42C6C">
              <w:rPr>
                <w:rFonts w:ascii="Times New Roman" w:hAnsi="Times New Roman"/>
                <w:sz w:val="28"/>
                <w:szCs w:val="28"/>
              </w:rPr>
              <w:t>периоде</w:t>
            </w:r>
            <w:proofErr w:type="spellEnd"/>
          </w:p>
        </w:tc>
      </w:tr>
      <w:tr w:rsidR="00776F9B" w:rsidRPr="00330E5B" w:rsidTr="00F0661D">
        <w:trPr>
          <w:trHeight w:val="1613"/>
        </w:trPr>
        <w:tc>
          <w:tcPr>
            <w:tcW w:w="3190" w:type="dxa"/>
          </w:tcPr>
          <w:p w:rsidR="00776F9B" w:rsidRPr="002911BF" w:rsidRDefault="00776F9B" w:rsidP="00F0661D">
            <w:pPr>
              <w:spacing w:after="0" w:line="360" w:lineRule="auto"/>
              <w:rPr>
                <w:rFonts w:ascii="Times New Roman" w:hAnsi="Times New Roman"/>
                <w:b/>
                <w:sz w:val="28"/>
                <w:szCs w:val="28"/>
              </w:rPr>
            </w:pPr>
            <w:proofErr w:type="spellStart"/>
            <w:r>
              <w:rPr>
                <w:rFonts w:ascii="Times New Roman" w:hAnsi="Times New Roman"/>
                <w:b/>
                <w:sz w:val="28"/>
                <w:szCs w:val="28"/>
              </w:rPr>
              <w:t>Издержки</w:t>
            </w:r>
            <w:proofErr w:type="spellEnd"/>
            <w:r>
              <w:rPr>
                <w:rFonts w:ascii="Times New Roman" w:hAnsi="Times New Roman"/>
                <w:b/>
                <w:sz w:val="28"/>
                <w:szCs w:val="28"/>
              </w:rPr>
              <w:t xml:space="preserve"> </w:t>
            </w:r>
            <w:proofErr w:type="spellStart"/>
            <w:r>
              <w:rPr>
                <w:rFonts w:ascii="Times New Roman" w:hAnsi="Times New Roman"/>
                <w:b/>
                <w:sz w:val="28"/>
                <w:szCs w:val="28"/>
              </w:rPr>
              <w:t>сокращения</w:t>
            </w:r>
            <w:proofErr w:type="spellEnd"/>
            <w:r>
              <w:rPr>
                <w:rFonts w:ascii="Times New Roman" w:hAnsi="Times New Roman"/>
                <w:b/>
                <w:sz w:val="28"/>
                <w:szCs w:val="28"/>
              </w:rPr>
              <w:t xml:space="preserve"> </w:t>
            </w:r>
            <w:proofErr w:type="spellStart"/>
            <w:r>
              <w:rPr>
                <w:rFonts w:ascii="Times New Roman" w:hAnsi="Times New Roman"/>
                <w:b/>
                <w:sz w:val="28"/>
                <w:szCs w:val="28"/>
              </w:rPr>
              <w:t>выбросов</w:t>
            </w:r>
            <w:proofErr w:type="spellEnd"/>
          </w:p>
        </w:tc>
        <w:tc>
          <w:tcPr>
            <w:tcW w:w="3190" w:type="dxa"/>
          </w:tcPr>
          <w:p w:rsidR="00776F9B" w:rsidRPr="00DC4EEC" w:rsidRDefault="00776F9B" w:rsidP="00F0661D">
            <w:pPr>
              <w:spacing w:after="0" w:line="360" w:lineRule="auto"/>
              <w:rPr>
                <w:rFonts w:ascii="Times New Roman" w:hAnsi="Times New Roman"/>
                <w:sz w:val="28"/>
                <w:szCs w:val="28"/>
                <w:lang w:val="ru-RU"/>
              </w:rPr>
            </w:pPr>
            <w:r w:rsidRPr="00DC4EEC">
              <w:rPr>
                <w:rFonts w:ascii="Times New Roman" w:hAnsi="Times New Roman"/>
                <w:sz w:val="28"/>
                <w:szCs w:val="28"/>
                <w:lang w:val="ru-RU"/>
              </w:rPr>
              <w:t>Возможные социально-экономические и политические последствия</w:t>
            </w:r>
          </w:p>
        </w:tc>
        <w:tc>
          <w:tcPr>
            <w:tcW w:w="3191" w:type="dxa"/>
          </w:tcPr>
          <w:p w:rsidR="00776F9B" w:rsidRPr="00DC4EEC" w:rsidRDefault="00776F9B" w:rsidP="00F0661D">
            <w:pPr>
              <w:spacing w:after="0" w:line="360" w:lineRule="auto"/>
              <w:rPr>
                <w:rFonts w:ascii="Times New Roman" w:hAnsi="Times New Roman"/>
                <w:sz w:val="28"/>
                <w:szCs w:val="28"/>
                <w:lang w:val="ru-RU"/>
              </w:rPr>
            </w:pPr>
            <w:r w:rsidRPr="00DC4EEC">
              <w:rPr>
                <w:rFonts w:ascii="Times New Roman" w:hAnsi="Times New Roman"/>
                <w:sz w:val="28"/>
                <w:szCs w:val="28"/>
                <w:lang w:val="ru-RU"/>
              </w:rPr>
              <w:t>Финансовая помощь и передача технологий развивающимся странам</w:t>
            </w:r>
          </w:p>
        </w:tc>
      </w:tr>
      <w:tr w:rsidR="00776F9B" w:rsidRPr="00330E5B" w:rsidTr="00F0661D">
        <w:trPr>
          <w:trHeight w:val="2188"/>
        </w:trPr>
        <w:tc>
          <w:tcPr>
            <w:tcW w:w="3190" w:type="dxa"/>
          </w:tcPr>
          <w:p w:rsidR="00776F9B" w:rsidRPr="00DC4EEC" w:rsidRDefault="00776F9B" w:rsidP="00F0661D">
            <w:pPr>
              <w:spacing w:after="0" w:line="360" w:lineRule="auto"/>
              <w:rPr>
                <w:rFonts w:ascii="Times New Roman" w:hAnsi="Times New Roman"/>
                <w:b/>
                <w:sz w:val="28"/>
                <w:szCs w:val="28"/>
                <w:lang w:val="ru-RU"/>
              </w:rPr>
            </w:pPr>
            <w:r w:rsidRPr="00DC4EEC">
              <w:rPr>
                <w:rFonts w:ascii="Times New Roman" w:hAnsi="Times New Roman"/>
                <w:b/>
                <w:sz w:val="28"/>
                <w:szCs w:val="28"/>
                <w:lang w:val="ru-RU"/>
              </w:rPr>
              <w:lastRenderedPageBreak/>
              <w:t>Финансовое положение и уровень технологическое развития</w:t>
            </w:r>
          </w:p>
        </w:tc>
        <w:tc>
          <w:tcPr>
            <w:tcW w:w="3190" w:type="dxa"/>
          </w:tcPr>
          <w:p w:rsidR="00776F9B" w:rsidRPr="00DC4EEC" w:rsidRDefault="00776F9B" w:rsidP="00F0661D">
            <w:pPr>
              <w:spacing w:after="0" w:line="360" w:lineRule="auto"/>
              <w:rPr>
                <w:rFonts w:ascii="Times New Roman" w:hAnsi="Times New Roman"/>
                <w:sz w:val="28"/>
                <w:szCs w:val="28"/>
                <w:lang w:val="ru-RU"/>
              </w:rPr>
            </w:pPr>
            <w:r w:rsidRPr="00DC4EEC">
              <w:rPr>
                <w:rFonts w:ascii="Times New Roman" w:hAnsi="Times New Roman"/>
                <w:sz w:val="28"/>
                <w:szCs w:val="28"/>
                <w:lang w:val="ru-RU"/>
              </w:rPr>
              <w:t>Недостаточность финансовых и технологических ресурсов для самостоятельного снижения выбросов от сведения лесов</w:t>
            </w:r>
          </w:p>
        </w:tc>
        <w:tc>
          <w:tcPr>
            <w:tcW w:w="3191" w:type="dxa"/>
          </w:tcPr>
          <w:p w:rsidR="00776F9B" w:rsidRPr="00DC4EEC" w:rsidRDefault="00776F9B" w:rsidP="00F0661D">
            <w:pPr>
              <w:spacing w:after="0" w:line="360" w:lineRule="auto"/>
              <w:rPr>
                <w:rFonts w:ascii="Times New Roman" w:hAnsi="Times New Roman"/>
                <w:sz w:val="28"/>
                <w:szCs w:val="28"/>
                <w:lang w:val="ru-RU"/>
              </w:rPr>
            </w:pPr>
            <w:r w:rsidRPr="00DC4EEC">
              <w:rPr>
                <w:rFonts w:ascii="Times New Roman" w:hAnsi="Times New Roman"/>
                <w:sz w:val="28"/>
                <w:szCs w:val="28"/>
                <w:lang w:val="ru-RU"/>
              </w:rPr>
              <w:t>Страны-доноры, обладающие финансовыми активами и технологиями для успешного противодействия и адаптации изменению климата</w:t>
            </w:r>
          </w:p>
        </w:tc>
      </w:tr>
      <w:tr w:rsidR="00776F9B" w:rsidRPr="00330E5B" w:rsidTr="00F0661D">
        <w:trPr>
          <w:trHeight w:val="2110"/>
        </w:trPr>
        <w:tc>
          <w:tcPr>
            <w:tcW w:w="3190" w:type="dxa"/>
          </w:tcPr>
          <w:p w:rsidR="00776F9B" w:rsidRPr="002911BF" w:rsidRDefault="00776F9B" w:rsidP="00F0661D">
            <w:pPr>
              <w:spacing w:after="0" w:line="360" w:lineRule="auto"/>
              <w:rPr>
                <w:rFonts w:ascii="Times New Roman" w:hAnsi="Times New Roman"/>
                <w:b/>
                <w:sz w:val="28"/>
                <w:szCs w:val="28"/>
              </w:rPr>
            </w:pPr>
            <w:proofErr w:type="spellStart"/>
            <w:r w:rsidRPr="00A42C6C">
              <w:rPr>
                <w:rFonts w:ascii="Times New Roman" w:hAnsi="Times New Roman"/>
                <w:b/>
                <w:sz w:val="28"/>
                <w:szCs w:val="28"/>
              </w:rPr>
              <w:t>Позиция</w:t>
            </w:r>
            <w:proofErr w:type="spellEnd"/>
            <w:r w:rsidRPr="00A42C6C">
              <w:rPr>
                <w:rFonts w:ascii="Times New Roman" w:hAnsi="Times New Roman"/>
                <w:b/>
                <w:sz w:val="28"/>
                <w:szCs w:val="28"/>
              </w:rPr>
              <w:t xml:space="preserve"> </w:t>
            </w:r>
            <w:proofErr w:type="spellStart"/>
            <w:r w:rsidRPr="00A42C6C">
              <w:rPr>
                <w:rFonts w:ascii="Times New Roman" w:hAnsi="Times New Roman"/>
                <w:b/>
                <w:sz w:val="28"/>
                <w:szCs w:val="28"/>
              </w:rPr>
              <w:t>на</w:t>
            </w:r>
            <w:proofErr w:type="spellEnd"/>
            <w:r w:rsidRPr="00A42C6C">
              <w:rPr>
                <w:rFonts w:ascii="Times New Roman" w:hAnsi="Times New Roman"/>
                <w:b/>
                <w:sz w:val="28"/>
                <w:szCs w:val="28"/>
              </w:rPr>
              <w:t xml:space="preserve"> </w:t>
            </w:r>
            <w:proofErr w:type="spellStart"/>
            <w:r w:rsidRPr="00A42C6C">
              <w:rPr>
                <w:rFonts w:ascii="Times New Roman" w:hAnsi="Times New Roman"/>
                <w:b/>
                <w:sz w:val="28"/>
                <w:szCs w:val="28"/>
              </w:rPr>
              <w:t>переговорах</w:t>
            </w:r>
            <w:proofErr w:type="spellEnd"/>
          </w:p>
        </w:tc>
        <w:tc>
          <w:tcPr>
            <w:tcW w:w="3190" w:type="dxa"/>
          </w:tcPr>
          <w:p w:rsidR="00776F9B" w:rsidRPr="00DC4EEC" w:rsidRDefault="00776F9B" w:rsidP="00F0661D">
            <w:pPr>
              <w:spacing w:after="0" w:line="360" w:lineRule="auto"/>
              <w:rPr>
                <w:rFonts w:ascii="Times New Roman" w:hAnsi="Times New Roman"/>
                <w:sz w:val="28"/>
                <w:szCs w:val="28"/>
                <w:lang w:val="ru-RU"/>
              </w:rPr>
            </w:pPr>
            <w:r w:rsidRPr="00DC4EEC">
              <w:rPr>
                <w:rFonts w:ascii="Times New Roman" w:hAnsi="Times New Roman"/>
                <w:sz w:val="28"/>
                <w:szCs w:val="28"/>
                <w:lang w:val="ru-RU"/>
              </w:rPr>
              <w:t>Сохранение разделения на развитые и развивающиеся страны, минимальные количественные обязательства для развивающихся стран</w:t>
            </w:r>
          </w:p>
        </w:tc>
        <w:tc>
          <w:tcPr>
            <w:tcW w:w="3191" w:type="dxa"/>
          </w:tcPr>
          <w:p w:rsidR="00776F9B" w:rsidRPr="00DC4EEC" w:rsidRDefault="00776F9B" w:rsidP="00F0661D">
            <w:pPr>
              <w:spacing w:after="0" w:line="360" w:lineRule="auto"/>
              <w:rPr>
                <w:rFonts w:ascii="Times New Roman" w:hAnsi="Times New Roman"/>
                <w:sz w:val="28"/>
                <w:szCs w:val="28"/>
                <w:lang w:val="ru-RU"/>
              </w:rPr>
            </w:pPr>
            <w:r w:rsidRPr="00DC4EEC">
              <w:rPr>
                <w:rFonts w:ascii="Times New Roman" w:hAnsi="Times New Roman"/>
                <w:sz w:val="28"/>
                <w:szCs w:val="28"/>
                <w:lang w:val="ru-RU"/>
              </w:rPr>
              <w:t>Общие действия и единые для всех правила и механизмы</w:t>
            </w:r>
          </w:p>
        </w:tc>
      </w:tr>
    </w:tbl>
    <w:p w:rsidR="00776F9B" w:rsidRPr="00DC4EEC" w:rsidRDefault="00776F9B" w:rsidP="00776F9B">
      <w:pPr>
        <w:spacing w:after="0" w:line="360" w:lineRule="auto"/>
        <w:jc w:val="both"/>
        <w:rPr>
          <w:rFonts w:ascii="Times New Roman" w:hAnsi="Times New Roman"/>
          <w:sz w:val="28"/>
          <w:szCs w:val="28"/>
          <w:lang w:val="ru-RU"/>
        </w:rPr>
      </w:pPr>
    </w:p>
    <w:p w:rsidR="00776F9B" w:rsidRPr="00DC4EEC" w:rsidRDefault="00776F9B" w:rsidP="00200749">
      <w:pPr>
        <w:pStyle w:val="3"/>
        <w:jc w:val="both"/>
        <w:rPr>
          <w:rFonts w:ascii="Times New Roman" w:hAnsi="Times New Roman" w:cs="Times New Roman"/>
          <w:b w:val="0"/>
          <w:i/>
          <w:sz w:val="28"/>
          <w:szCs w:val="28"/>
          <w:lang w:val="ru-RU"/>
        </w:rPr>
      </w:pPr>
      <w:bookmarkStart w:id="13" w:name="_Toc356840398"/>
      <w:r w:rsidRPr="00DC4EEC">
        <w:rPr>
          <w:rFonts w:ascii="Times New Roman" w:hAnsi="Times New Roman" w:cs="Times New Roman"/>
          <w:b w:val="0"/>
          <w:i/>
          <w:sz w:val="28"/>
          <w:szCs w:val="28"/>
          <w:lang w:val="ru-RU"/>
        </w:rPr>
        <w:t>2.2.2. Теоретическая основа возникающих на международной арене противоречий</w:t>
      </w:r>
      <w:bookmarkEnd w:id="13"/>
    </w:p>
    <w:p w:rsidR="00776F9B" w:rsidRPr="00DC4EEC" w:rsidRDefault="00776F9B" w:rsidP="00776F9B">
      <w:pPr>
        <w:spacing w:after="0" w:line="360" w:lineRule="auto"/>
        <w:ind w:firstLine="709"/>
        <w:jc w:val="both"/>
        <w:rPr>
          <w:rFonts w:ascii="Times New Roman" w:hAnsi="Times New Roman"/>
          <w:sz w:val="28"/>
          <w:szCs w:val="28"/>
          <w:lang w:val="ru-RU"/>
        </w:rPr>
      </w:pP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Существующие проблемы, возникающие на международных климатических переговорах, имеют под собой определенное теоретическое обоснование. </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Прежде всего, логично обозначить атмосферу (в данном случае, следует рассматривать атмосферу лишь с точки зрения выполнения функции поглощения парниковых газов), как глобальный ресурс общего пользования, что предполагает </w:t>
      </w:r>
      <w:proofErr w:type="spellStart"/>
      <w:r w:rsidRPr="00DC4EEC">
        <w:rPr>
          <w:rFonts w:ascii="Times New Roman" w:hAnsi="Times New Roman"/>
          <w:sz w:val="28"/>
          <w:szCs w:val="28"/>
          <w:lang w:val="ru-RU"/>
        </w:rPr>
        <w:t>конкурентность</w:t>
      </w:r>
      <w:proofErr w:type="spellEnd"/>
      <w:r w:rsidRPr="00DC4EEC">
        <w:rPr>
          <w:rFonts w:ascii="Times New Roman" w:hAnsi="Times New Roman"/>
          <w:sz w:val="28"/>
          <w:szCs w:val="28"/>
          <w:lang w:val="ru-RU"/>
        </w:rPr>
        <w:t xml:space="preserve"> и </w:t>
      </w:r>
      <w:proofErr w:type="spellStart"/>
      <w:r w:rsidRPr="00DC4EEC">
        <w:rPr>
          <w:rFonts w:ascii="Times New Roman" w:hAnsi="Times New Roman"/>
          <w:sz w:val="28"/>
          <w:szCs w:val="28"/>
          <w:lang w:val="ru-RU"/>
        </w:rPr>
        <w:t>неисключаемость</w:t>
      </w:r>
      <w:proofErr w:type="spellEnd"/>
      <w:r w:rsidRPr="00DC4EEC">
        <w:rPr>
          <w:rFonts w:ascii="Times New Roman" w:hAnsi="Times New Roman"/>
          <w:sz w:val="28"/>
          <w:szCs w:val="28"/>
          <w:lang w:val="ru-RU"/>
        </w:rPr>
        <w:t xml:space="preserve">. </w:t>
      </w:r>
      <w:proofErr w:type="gramStart"/>
      <w:r w:rsidRPr="00DC4EEC">
        <w:rPr>
          <w:rFonts w:ascii="Times New Roman" w:hAnsi="Times New Roman"/>
          <w:sz w:val="28"/>
          <w:szCs w:val="28"/>
          <w:lang w:val="ru-RU"/>
        </w:rPr>
        <w:t xml:space="preserve">«Глобальность» данного ресурса имеет первоочередное значение: если на национальном уровне эффективно государственное регулирование или, в отдельных случаях, саморегулирование системы, в глобальном масштабе пока не существует ни политических, ни рыночных механизмов для успешного </w:t>
      </w:r>
      <w:r w:rsidRPr="00DC4EEC">
        <w:rPr>
          <w:rFonts w:ascii="Times New Roman" w:hAnsi="Times New Roman"/>
          <w:sz w:val="28"/>
          <w:szCs w:val="28"/>
          <w:lang w:val="ru-RU"/>
        </w:rPr>
        <w:lastRenderedPageBreak/>
        <w:t>регулирования ресурса общего пользования</w:t>
      </w:r>
      <w:r w:rsidRPr="00A42C6C">
        <w:rPr>
          <w:rStyle w:val="a5"/>
          <w:rFonts w:ascii="Times New Roman" w:hAnsi="Times New Roman"/>
          <w:sz w:val="28"/>
          <w:szCs w:val="28"/>
        </w:rPr>
        <w:footnoteReference w:id="78"/>
      </w:r>
      <w:r w:rsidRPr="00DC4EEC">
        <w:rPr>
          <w:rFonts w:ascii="Times New Roman" w:hAnsi="Times New Roman"/>
          <w:sz w:val="28"/>
          <w:szCs w:val="28"/>
          <w:lang w:val="ru-RU"/>
        </w:rPr>
        <w:t>. Однако, даже на национальном уровне, часто возникает «трагедия ресурсов общего пользования»: истощение ресурса, находящегося в общем пользовании, из-за нерационального с точки зрения общества потребления</w:t>
      </w:r>
      <w:proofErr w:type="gramEnd"/>
      <w:r w:rsidRPr="00DC4EEC">
        <w:rPr>
          <w:rFonts w:ascii="Times New Roman" w:hAnsi="Times New Roman"/>
          <w:sz w:val="28"/>
          <w:szCs w:val="28"/>
          <w:lang w:val="ru-RU"/>
        </w:rPr>
        <w:t xml:space="preserve"> ресурса независимо и рационально действующими индивидами, которые руководствуются только частным интересом</w:t>
      </w:r>
      <w:r w:rsidRPr="00A42C6C">
        <w:rPr>
          <w:rStyle w:val="a5"/>
          <w:rFonts w:ascii="Times New Roman" w:hAnsi="Times New Roman"/>
          <w:sz w:val="28"/>
          <w:szCs w:val="28"/>
        </w:rPr>
        <w:footnoteReference w:id="79"/>
      </w:r>
      <w:r w:rsidRPr="00DC4EEC">
        <w:rPr>
          <w:rFonts w:ascii="Times New Roman" w:hAnsi="Times New Roman"/>
          <w:sz w:val="28"/>
          <w:szCs w:val="28"/>
          <w:lang w:val="ru-RU"/>
        </w:rPr>
        <w:t xml:space="preserve">. В отсутствии регулирования сверху (в малых группах возможно и саморегулирование) ресурс истощается ввиду </w:t>
      </w:r>
      <w:proofErr w:type="spellStart"/>
      <w:r w:rsidRPr="00DC4EEC">
        <w:rPr>
          <w:rFonts w:ascii="Times New Roman" w:hAnsi="Times New Roman"/>
          <w:sz w:val="28"/>
          <w:szCs w:val="28"/>
          <w:lang w:val="ru-RU"/>
        </w:rPr>
        <w:t>сверхэксплуатации</w:t>
      </w:r>
      <w:proofErr w:type="spellEnd"/>
      <w:r w:rsidRPr="00DC4EEC">
        <w:rPr>
          <w:rFonts w:ascii="Times New Roman" w:hAnsi="Times New Roman"/>
          <w:sz w:val="28"/>
          <w:szCs w:val="28"/>
          <w:lang w:val="ru-RU"/>
        </w:rPr>
        <w:t>. Та же ситуация возникает на глобальном уровне: атмосфера у всех общая, однако, выбросы каждое государство совершает независимо. В результате, происходит истощение ресурса – загрязнение чистой атмосферы и снижение возможности поглощения парниковых газов.</w:t>
      </w:r>
    </w:p>
    <w:p w:rsidR="00776F9B" w:rsidRPr="00DC4EEC" w:rsidRDefault="00776F9B" w:rsidP="00776F9B">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На международном уровне,</w:t>
      </w:r>
      <w:r w:rsidRPr="00DC4EEC" w:rsidDel="0043231D">
        <w:rPr>
          <w:rFonts w:ascii="Times New Roman" w:hAnsi="Times New Roman"/>
          <w:sz w:val="28"/>
          <w:szCs w:val="28"/>
          <w:lang w:val="ru-RU"/>
        </w:rPr>
        <w:t xml:space="preserve"> </w:t>
      </w:r>
      <w:r w:rsidRPr="00DC4EEC">
        <w:rPr>
          <w:rFonts w:ascii="Times New Roman" w:hAnsi="Times New Roman"/>
          <w:sz w:val="28"/>
          <w:szCs w:val="28"/>
          <w:lang w:val="ru-RU"/>
        </w:rPr>
        <w:t>так называемая Вестфальская дилемма является серьёзным фактором обострения трагедии ресурсов общего пользования. Вестфальская система международных отношений, основанная на взаимном признании равенства государств и уважении государственного суверенитета, в значительной степени затрудняет прогре</w:t>
      </w:r>
      <w:proofErr w:type="gramStart"/>
      <w:r w:rsidRPr="00DC4EEC">
        <w:rPr>
          <w:rFonts w:ascii="Times New Roman" w:hAnsi="Times New Roman"/>
          <w:sz w:val="28"/>
          <w:szCs w:val="28"/>
          <w:lang w:val="ru-RU"/>
        </w:rPr>
        <w:t>сс в кл</w:t>
      </w:r>
      <w:proofErr w:type="gramEnd"/>
      <w:r w:rsidRPr="00DC4EEC">
        <w:rPr>
          <w:rFonts w:ascii="Times New Roman" w:hAnsi="Times New Roman"/>
          <w:sz w:val="28"/>
          <w:szCs w:val="28"/>
          <w:lang w:val="ru-RU"/>
        </w:rPr>
        <w:t xml:space="preserve">иматическом регулировании. Внутри каждого государства существует некий руководящий орган, государственный аппарат, обладающий монополией на принуждение, что позволяет создать систему контроля и регулирования, в том числе, в отношении природопользования. </w:t>
      </w:r>
      <w:proofErr w:type="gramStart"/>
      <w:r w:rsidRPr="00DC4EEC">
        <w:rPr>
          <w:rFonts w:ascii="Times New Roman" w:hAnsi="Times New Roman"/>
          <w:sz w:val="28"/>
          <w:szCs w:val="28"/>
          <w:lang w:val="ru-RU"/>
        </w:rPr>
        <w:t>В то же время, в международных отношениях никакой «верховной силы» не существует, соответственно, ни одно государство нельзя принудить к чему-либо без его согласия</w:t>
      </w:r>
      <w:r w:rsidRPr="00A42C6C">
        <w:rPr>
          <w:rStyle w:val="a5"/>
          <w:rFonts w:ascii="Times New Roman" w:hAnsi="Times New Roman"/>
          <w:sz w:val="28"/>
          <w:szCs w:val="28"/>
        </w:rPr>
        <w:footnoteReference w:id="80"/>
      </w:r>
      <w:r w:rsidRPr="00DC4EEC">
        <w:rPr>
          <w:rFonts w:ascii="Times New Roman" w:hAnsi="Times New Roman"/>
          <w:sz w:val="28"/>
          <w:szCs w:val="28"/>
          <w:lang w:val="ru-RU"/>
        </w:rPr>
        <w:t>. Страны логично и обоснованно не готовы выполнять навязанные «сверху» обязательства, которые они не установили для себя в добровольном порядке</w:t>
      </w:r>
      <w:r w:rsidRPr="00A42C6C">
        <w:rPr>
          <w:rStyle w:val="a5"/>
          <w:rFonts w:ascii="Times New Roman" w:hAnsi="Times New Roman"/>
          <w:sz w:val="28"/>
          <w:szCs w:val="28"/>
        </w:rPr>
        <w:footnoteReference w:id="81"/>
      </w:r>
      <w:r w:rsidRPr="00DC4EEC">
        <w:rPr>
          <w:rFonts w:ascii="Times New Roman" w:hAnsi="Times New Roman"/>
          <w:sz w:val="28"/>
          <w:szCs w:val="28"/>
          <w:lang w:val="ru-RU"/>
        </w:rPr>
        <w:t xml:space="preserve">. Соответственно, невозможность обязать выполнять те или иные действия без согласия государств требует полного единодушия по </w:t>
      </w:r>
      <w:r w:rsidRPr="00DC4EEC">
        <w:rPr>
          <w:rFonts w:ascii="Times New Roman" w:hAnsi="Times New Roman"/>
          <w:sz w:val="28"/>
          <w:szCs w:val="28"/>
          <w:lang w:val="ru-RU"/>
        </w:rPr>
        <w:lastRenderedPageBreak/>
        <w:t>обсуждаемому вопросу, добиться</w:t>
      </w:r>
      <w:proofErr w:type="gramEnd"/>
      <w:r w:rsidRPr="00DC4EEC">
        <w:rPr>
          <w:rFonts w:ascii="Times New Roman" w:hAnsi="Times New Roman"/>
          <w:sz w:val="28"/>
          <w:szCs w:val="28"/>
          <w:lang w:val="ru-RU"/>
        </w:rPr>
        <w:t xml:space="preserve"> которого, учитывая серьёзные политические противоречия и различия в экономических интересах, чрезвычайно сложно. При этом</w:t>
      </w:r>
      <w:proofErr w:type="gramStart"/>
      <w:r w:rsidRPr="00DC4EEC">
        <w:rPr>
          <w:rFonts w:ascii="Times New Roman" w:hAnsi="Times New Roman"/>
          <w:sz w:val="28"/>
          <w:szCs w:val="28"/>
          <w:lang w:val="ru-RU"/>
        </w:rPr>
        <w:t>,</w:t>
      </w:r>
      <w:proofErr w:type="gramEnd"/>
      <w:r w:rsidRPr="00DC4EEC">
        <w:rPr>
          <w:rFonts w:ascii="Times New Roman" w:hAnsi="Times New Roman"/>
          <w:sz w:val="28"/>
          <w:szCs w:val="28"/>
          <w:lang w:val="ru-RU"/>
        </w:rPr>
        <w:t xml:space="preserve"> очевидно, что активные совместные действия по противодействию изменению климата необходимы. Более того, односторонние действия вряд ли приведут к каким-либо результатам: климат представляет собой глобальную систему, последствия разрушения которой буду ощущать на себе все. Именно поэтому развитые страны настаивают на единых правилах для всех государств.</w:t>
      </w:r>
    </w:p>
    <w:p w:rsidR="00750767" w:rsidRPr="00DC4EEC" w:rsidRDefault="00776F9B" w:rsidP="00776F9B">
      <w:pPr>
        <w:spacing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 результате, возникает явный конфликт между суверенным правом каждого государства использовать свои ресурсы по собственному усмотрению, и необходимостью обеспечения глобального общественного блага – снижения выбросов парниковых газов. В определённом смысле, международное юридически обязывающее соглашение решает проблему обязательств, в то же время, достижение компромисса достаточно проблематично, тем более приемлемого с точки зрения показателей сокращения. Во многом логичнее и эффективнее осуществлять политику по сокращению выбросов </w:t>
      </w:r>
      <w:r w:rsidRPr="00A42C6C">
        <w:rPr>
          <w:rFonts w:ascii="Times New Roman" w:hAnsi="Times New Roman"/>
          <w:sz w:val="28"/>
          <w:szCs w:val="28"/>
        </w:rPr>
        <w:t>CO</w:t>
      </w:r>
      <w:r w:rsidRPr="00DC4EEC">
        <w:rPr>
          <w:rFonts w:ascii="Times New Roman" w:hAnsi="Times New Roman"/>
          <w:sz w:val="28"/>
          <w:szCs w:val="28"/>
          <w:vertAlign w:val="subscript"/>
          <w:lang w:val="ru-RU"/>
        </w:rPr>
        <w:t xml:space="preserve">2 </w:t>
      </w:r>
      <w:r w:rsidRPr="00DC4EEC">
        <w:rPr>
          <w:rFonts w:ascii="Times New Roman" w:hAnsi="Times New Roman"/>
          <w:sz w:val="28"/>
          <w:szCs w:val="28"/>
          <w:lang w:val="ru-RU"/>
        </w:rPr>
        <w:t>на национальном уровне, однако, эффективность системы в целом в этом случае напрямую зависит от участия в противодействии изменению климата государств, выбрасывающих наибольшие объёмы парниковых газов.</w:t>
      </w:r>
    </w:p>
    <w:p w:rsidR="00750767" w:rsidRPr="00DC4EEC" w:rsidRDefault="00750767">
      <w:pPr>
        <w:rPr>
          <w:rFonts w:ascii="Times New Roman" w:hAnsi="Times New Roman"/>
          <w:sz w:val="28"/>
          <w:szCs w:val="28"/>
          <w:lang w:val="ru-RU"/>
        </w:rPr>
      </w:pPr>
      <w:r w:rsidRPr="00DC4EEC">
        <w:rPr>
          <w:rFonts w:ascii="Times New Roman" w:hAnsi="Times New Roman"/>
          <w:sz w:val="28"/>
          <w:szCs w:val="28"/>
          <w:lang w:val="ru-RU"/>
        </w:rPr>
        <w:br w:type="page"/>
      </w:r>
    </w:p>
    <w:p w:rsidR="00750767" w:rsidRPr="00200749" w:rsidRDefault="00200749" w:rsidP="00200749">
      <w:pPr>
        <w:pStyle w:val="1"/>
        <w:rPr>
          <w:rFonts w:ascii="Times New Roman" w:hAnsi="Times New Roman" w:cs="Times New Roman"/>
          <w:lang w:val="ru-RU"/>
        </w:rPr>
      </w:pPr>
      <w:bookmarkStart w:id="14" w:name="_Toc356840399"/>
      <w:r w:rsidRPr="00200749">
        <w:rPr>
          <w:rFonts w:ascii="Times New Roman" w:hAnsi="Times New Roman" w:cs="Times New Roman"/>
          <w:lang w:val="ru-RU"/>
        </w:rPr>
        <w:lastRenderedPageBreak/>
        <w:t>3.</w:t>
      </w:r>
      <w:r w:rsidR="00750767" w:rsidRPr="00200749">
        <w:rPr>
          <w:rFonts w:ascii="Times New Roman" w:hAnsi="Times New Roman" w:cs="Times New Roman"/>
          <w:lang w:val="ru-RU"/>
        </w:rPr>
        <w:t>Механизмы снижения выбросов от сведения лесов.</w:t>
      </w:r>
      <w:bookmarkEnd w:id="14"/>
    </w:p>
    <w:p w:rsidR="00750767" w:rsidRPr="00200749" w:rsidRDefault="00750767" w:rsidP="00750767">
      <w:pPr>
        <w:spacing w:after="0" w:line="360" w:lineRule="auto"/>
        <w:ind w:firstLine="709"/>
        <w:jc w:val="both"/>
        <w:rPr>
          <w:rFonts w:ascii="Times New Roman" w:hAnsi="Times New Roman"/>
          <w:sz w:val="28"/>
          <w:szCs w:val="28"/>
          <w:lang w:val="ru-RU"/>
        </w:rPr>
      </w:pPr>
    </w:p>
    <w:p w:rsidR="00750767" w:rsidRPr="00200749" w:rsidRDefault="00750767" w:rsidP="00750767">
      <w:pPr>
        <w:spacing w:after="0" w:line="360" w:lineRule="auto"/>
        <w:ind w:firstLine="709"/>
        <w:jc w:val="both"/>
        <w:rPr>
          <w:rFonts w:ascii="Times New Roman" w:hAnsi="Times New Roman"/>
          <w:sz w:val="28"/>
          <w:szCs w:val="28"/>
          <w:lang w:val="ru-RU"/>
        </w:rPr>
      </w:pP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Одним из основных вызовов международной системы климатического регулирования, как было показано ранее, является вопрос снижения выбросов от сведения лесов. Для решения данной задачи разрабатываются соответствующие механизмы, наиболее перспективным из которых представляется инициатива </w:t>
      </w:r>
      <w:r w:rsidRPr="00916929">
        <w:rPr>
          <w:rFonts w:ascii="Times New Roman" w:hAnsi="Times New Roman"/>
          <w:sz w:val="28"/>
          <w:szCs w:val="28"/>
        </w:rPr>
        <w:t>REDD</w:t>
      </w:r>
      <w:r w:rsidRPr="00DC4EEC">
        <w:rPr>
          <w:rFonts w:ascii="Times New Roman" w:hAnsi="Times New Roman"/>
          <w:sz w:val="28"/>
          <w:szCs w:val="28"/>
          <w:lang w:val="ru-RU"/>
        </w:rPr>
        <w:t>+ (</w:t>
      </w:r>
      <w:r w:rsidRPr="00916929">
        <w:rPr>
          <w:rFonts w:ascii="Times New Roman" w:hAnsi="Times New Roman"/>
          <w:sz w:val="28"/>
          <w:szCs w:val="28"/>
        </w:rPr>
        <w:t>Reducing</w:t>
      </w:r>
      <w:r w:rsidRPr="00DC4EEC">
        <w:rPr>
          <w:rFonts w:ascii="Times New Roman" w:hAnsi="Times New Roman"/>
          <w:sz w:val="28"/>
          <w:szCs w:val="28"/>
          <w:lang w:val="ru-RU"/>
        </w:rPr>
        <w:t xml:space="preserve"> </w:t>
      </w:r>
      <w:r w:rsidRPr="00916929">
        <w:rPr>
          <w:rFonts w:ascii="Times New Roman" w:hAnsi="Times New Roman"/>
          <w:sz w:val="28"/>
          <w:szCs w:val="28"/>
        </w:rPr>
        <w:t>Emissions</w:t>
      </w:r>
      <w:r w:rsidRPr="00DC4EEC">
        <w:rPr>
          <w:rFonts w:ascii="Times New Roman" w:hAnsi="Times New Roman"/>
          <w:sz w:val="28"/>
          <w:szCs w:val="28"/>
          <w:lang w:val="ru-RU"/>
        </w:rPr>
        <w:t xml:space="preserve"> </w:t>
      </w:r>
      <w:r w:rsidRPr="00916929">
        <w:rPr>
          <w:rFonts w:ascii="Times New Roman" w:hAnsi="Times New Roman"/>
          <w:sz w:val="28"/>
          <w:szCs w:val="28"/>
        </w:rPr>
        <w:t>from</w:t>
      </w:r>
      <w:r w:rsidRPr="00DC4EEC">
        <w:rPr>
          <w:rFonts w:ascii="Times New Roman" w:hAnsi="Times New Roman"/>
          <w:sz w:val="28"/>
          <w:szCs w:val="28"/>
          <w:lang w:val="ru-RU"/>
        </w:rPr>
        <w:t xml:space="preserve"> </w:t>
      </w:r>
      <w:r w:rsidRPr="00916929">
        <w:rPr>
          <w:rFonts w:ascii="Times New Roman" w:hAnsi="Times New Roman"/>
          <w:sz w:val="28"/>
          <w:szCs w:val="28"/>
        </w:rPr>
        <w:t>Deforestation</w:t>
      </w:r>
      <w:r w:rsidRPr="00DC4EEC">
        <w:rPr>
          <w:rFonts w:ascii="Times New Roman" w:hAnsi="Times New Roman"/>
          <w:sz w:val="28"/>
          <w:szCs w:val="28"/>
          <w:lang w:val="ru-RU"/>
        </w:rPr>
        <w:t xml:space="preserve"> </w:t>
      </w:r>
      <w:r w:rsidRPr="00916929">
        <w:rPr>
          <w:rFonts w:ascii="Times New Roman" w:hAnsi="Times New Roman"/>
          <w:sz w:val="28"/>
          <w:szCs w:val="28"/>
        </w:rPr>
        <w:t>and</w:t>
      </w:r>
      <w:r w:rsidRPr="00DC4EEC">
        <w:rPr>
          <w:rFonts w:ascii="Times New Roman" w:hAnsi="Times New Roman"/>
          <w:sz w:val="28"/>
          <w:szCs w:val="28"/>
          <w:lang w:val="ru-RU"/>
        </w:rPr>
        <w:t xml:space="preserve"> </w:t>
      </w:r>
      <w:r w:rsidRPr="00916929">
        <w:rPr>
          <w:rFonts w:ascii="Times New Roman" w:hAnsi="Times New Roman"/>
          <w:sz w:val="28"/>
          <w:szCs w:val="28"/>
        </w:rPr>
        <w:t>Forest</w:t>
      </w:r>
      <w:r w:rsidRPr="00DC4EEC">
        <w:rPr>
          <w:rFonts w:ascii="Times New Roman" w:hAnsi="Times New Roman"/>
          <w:sz w:val="28"/>
          <w:szCs w:val="28"/>
          <w:lang w:val="ru-RU"/>
        </w:rPr>
        <w:t xml:space="preserve"> </w:t>
      </w:r>
      <w:r w:rsidRPr="00916929">
        <w:rPr>
          <w:rFonts w:ascii="Times New Roman" w:hAnsi="Times New Roman"/>
          <w:sz w:val="28"/>
          <w:szCs w:val="28"/>
        </w:rPr>
        <w:t>Degradation</w:t>
      </w:r>
      <w:r w:rsidRPr="00DC4EEC">
        <w:rPr>
          <w:rFonts w:ascii="Times New Roman" w:hAnsi="Times New Roman"/>
          <w:sz w:val="28"/>
          <w:szCs w:val="28"/>
          <w:lang w:val="ru-RU"/>
        </w:rPr>
        <w:t xml:space="preserve"> </w:t>
      </w:r>
      <w:r w:rsidRPr="00916929">
        <w:rPr>
          <w:rFonts w:ascii="Times New Roman" w:hAnsi="Times New Roman"/>
          <w:sz w:val="28"/>
          <w:szCs w:val="28"/>
        </w:rPr>
        <w:t>plus</w:t>
      </w:r>
      <w:r w:rsidRPr="00DC4EEC">
        <w:rPr>
          <w:rFonts w:ascii="Times New Roman" w:hAnsi="Times New Roman"/>
          <w:sz w:val="28"/>
          <w:szCs w:val="28"/>
          <w:lang w:val="ru-RU"/>
        </w:rPr>
        <w:t xml:space="preserve"> </w:t>
      </w:r>
      <w:r w:rsidRPr="00916929">
        <w:rPr>
          <w:rFonts w:ascii="Times New Roman" w:hAnsi="Times New Roman"/>
          <w:sz w:val="28"/>
          <w:szCs w:val="28"/>
        </w:rPr>
        <w:t>the</w:t>
      </w:r>
      <w:r w:rsidRPr="00DC4EEC">
        <w:rPr>
          <w:rFonts w:ascii="Times New Roman" w:hAnsi="Times New Roman"/>
          <w:sz w:val="28"/>
          <w:szCs w:val="28"/>
          <w:lang w:val="ru-RU"/>
        </w:rPr>
        <w:t xml:space="preserve"> </w:t>
      </w:r>
      <w:r w:rsidRPr="00916929">
        <w:rPr>
          <w:rFonts w:ascii="Times New Roman" w:hAnsi="Times New Roman"/>
          <w:sz w:val="28"/>
          <w:szCs w:val="28"/>
        </w:rPr>
        <w:t>role</w:t>
      </w:r>
      <w:r w:rsidRPr="00DC4EEC">
        <w:rPr>
          <w:rFonts w:ascii="Times New Roman" w:hAnsi="Times New Roman"/>
          <w:sz w:val="28"/>
          <w:szCs w:val="28"/>
          <w:lang w:val="ru-RU"/>
        </w:rPr>
        <w:t xml:space="preserve"> </w:t>
      </w:r>
      <w:r w:rsidRPr="00916929">
        <w:rPr>
          <w:rFonts w:ascii="Times New Roman" w:hAnsi="Times New Roman"/>
          <w:sz w:val="28"/>
          <w:szCs w:val="28"/>
        </w:rPr>
        <w:t>of</w:t>
      </w:r>
      <w:r w:rsidRPr="00DC4EEC">
        <w:rPr>
          <w:rFonts w:ascii="Times New Roman" w:hAnsi="Times New Roman"/>
          <w:sz w:val="28"/>
          <w:szCs w:val="28"/>
          <w:lang w:val="ru-RU"/>
        </w:rPr>
        <w:t xml:space="preserve"> </w:t>
      </w:r>
      <w:r w:rsidRPr="00916929">
        <w:rPr>
          <w:rFonts w:ascii="Times New Roman" w:hAnsi="Times New Roman"/>
          <w:sz w:val="28"/>
          <w:szCs w:val="28"/>
        </w:rPr>
        <w:t>conservation</w:t>
      </w:r>
      <w:r w:rsidRPr="00DC4EEC">
        <w:rPr>
          <w:rFonts w:ascii="Times New Roman" w:hAnsi="Times New Roman"/>
          <w:sz w:val="28"/>
          <w:szCs w:val="28"/>
          <w:lang w:val="ru-RU"/>
        </w:rPr>
        <w:t xml:space="preserve">, </w:t>
      </w:r>
      <w:r w:rsidRPr="00916929">
        <w:rPr>
          <w:rFonts w:ascii="Times New Roman" w:hAnsi="Times New Roman"/>
          <w:sz w:val="28"/>
          <w:szCs w:val="28"/>
        </w:rPr>
        <w:t>sustainable</w:t>
      </w:r>
      <w:r w:rsidRPr="00DC4EEC">
        <w:rPr>
          <w:rFonts w:ascii="Times New Roman" w:hAnsi="Times New Roman"/>
          <w:sz w:val="28"/>
          <w:szCs w:val="28"/>
          <w:lang w:val="ru-RU"/>
        </w:rPr>
        <w:t xml:space="preserve"> </w:t>
      </w:r>
      <w:r w:rsidRPr="00916929">
        <w:rPr>
          <w:rFonts w:ascii="Times New Roman" w:hAnsi="Times New Roman"/>
          <w:sz w:val="28"/>
          <w:szCs w:val="28"/>
        </w:rPr>
        <w:t>management</w:t>
      </w:r>
      <w:r w:rsidRPr="00DC4EEC">
        <w:rPr>
          <w:rFonts w:ascii="Times New Roman" w:hAnsi="Times New Roman"/>
          <w:sz w:val="28"/>
          <w:szCs w:val="28"/>
          <w:lang w:val="ru-RU"/>
        </w:rPr>
        <w:t xml:space="preserve"> </w:t>
      </w:r>
      <w:r w:rsidRPr="00916929">
        <w:rPr>
          <w:rFonts w:ascii="Times New Roman" w:hAnsi="Times New Roman"/>
          <w:sz w:val="28"/>
          <w:szCs w:val="28"/>
        </w:rPr>
        <w:t>of</w:t>
      </w:r>
      <w:r w:rsidRPr="00DC4EEC">
        <w:rPr>
          <w:rFonts w:ascii="Times New Roman" w:hAnsi="Times New Roman"/>
          <w:sz w:val="28"/>
          <w:szCs w:val="28"/>
          <w:lang w:val="ru-RU"/>
        </w:rPr>
        <w:t xml:space="preserve"> </w:t>
      </w:r>
      <w:r w:rsidRPr="00916929">
        <w:rPr>
          <w:rFonts w:ascii="Times New Roman" w:hAnsi="Times New Roman"/>
          <w:sz w:val="28"/>
          <w:szCs w:val="28"/>
        </w:rPr>
        <w:t>forests</w:t>
      </w:r>
      <w:r w:rsidRPr="00DC4EEC">
        <w:rPr>
          <w:rFonts w:ascii="Times New Roman" w:hAnsi="Times New Roman"/>
          <w:sz w:val="28"/>
          <w:szCs w:val="28"/>
          <w:lang w:val="ru-RU"/>
        </w:rPr>
        <w:t xml:space="preserve"> </w:t>
      </w:r>
      <w:r w:rsidRPr="00916929">
        <w:rPr>
          <w:rFonts w:ascii="Times New Roman" w:hAnsi="Times New Roman"/>
          <w:sz w:val="28"/>
          <w:szCs w:val="28"/>
        </w:rPr>
        <w:t>and</w:t>
      </w:r>
      <w:r w:rsidRPr="00DC4EEC">
        <w:rPr>
          <w:rFonts w:ascii="Times New Roman" w:hAnsi="Times New Roman"/>
          <w:sz w:val="28"/>
          <w:szCs w:val="28"/>
          <w:lang w:val="ru-RU"/>
        </w:rPr>
        <w:t xml:space="preserve"> </w:t>
      </w:r>
      <w:r w:rsidRPr="00916929">
        <w:rPr>
          <w:rFonts w:ascii="Times New Roman" w:hAnsi="Times New Roman"/>
          <w:sz w:val="28"/>
          <w:szCs w:val="28"/>
        </w:rPr>
        <w:t>enhancement</w:t>
      </w:r>
      <w:r w:rsidRPr="00DC4EEC">
        <w:rPr>
          <w:rFonts w:ascii="Times New Roman" w:hAnsi="Times New Roman"/>
          <w:sz w:val="28"/>
          <w:szCs w:val="28"/>
          <w:lang w:val="ru-RU"/>
        </w:rPr>
        <w:t xml:space="preserve"> </w:t>
      </w:r>
      <w:r w:rsidRPr="00916929">
        <w:rPr>
          <w:rFonts w:ascii="Times New Roman" w:hAnsi="Times New Roman"/>
          <w:sz w:val="28"/>
          <w:szCs w:val="28"/>
        </w:rPr>
        <w:t>of</w:t>
      </w:r>
      <w:r w:rsidRPr="00DC4EEC">
        <w:rPr>
          <w:rFonts w:ascii="Times New Roman" w:hAnsi="Times New Roman"/>
          <w:sz w:val="28"/>
          <w:szCs w:val="28"/>
          <w:lang w:val="ru-RU"/>
        </w:rPr>
        <w:t xml:space="preserve"> </w:t>
      </w:r>
      <w:r w:rsidRPr="00916929">
        <w:rPr>
          <w:rFonts w:ascii="Times New Roman" w:hAnsi="Times New Roman"/>
          <w:sz w:val="28"/>
          <w:szCs w:val="28"/>
        </w:rPr>
        <w:t>forest</w:t>
      </w:r>
      <w:r w:rsidRPr="00DC4EEC">
        <w:rPr>
          <w:rFonts w:ascii="Times New Roman" w:hAnsi="Times New Roman"/>
          <w:sz w:val="28"/>
          <w:szCs w:val="28"/>
          <w:lang w:val="ru-RU"/>
        </w:rPr>
        <w:t xml:space="preserve"> </w:t>
      </w:r>
      <w:r w:rsidRPr="00916929">
        <w:rPr>
          <w:rFonts w:ascii="Times New Roman" w:hAnsi="Times New Roman"/>
          <w:sz w:val="28"/>
          <w:szCs w:val="28"/>
        </w:rPr>
        <w:t>carbon</w:t>
      </w:r>
      <w:r w:rsidRPr="00DC4EEC">
        <w:rPr>
          <w:rFonts w:ascii="Times New Roman" w:hAnsi="Times New Roman"/>
          <w:sz w:val="28"/>
          <w:szCs w:val="28"/>
          <w:lang w:val="ru-RU"/>
        </w:rPr>
        <w:t xml:space="preserve">). В качестве концептуальной основы применяемых методов в рамках </w:t>
      </w:r>
      <w:r w:rsidRPr="00916929">
        <w:rPr>
          <w:rFonts w:ascii="Times New Roman" w:hAnsi="Times New Roman"/>
          <w:sz w:val="28"/>
          <w:szCs w:val="28"/>
        </w:rPr>
        <w:t>REDD</w:t>
      </w:r>
      <w:r w:rsidRPr="00DC4EEC">
        <w:rPr>
          <w:rFonts w:ascii="Times New Roman" w:hAnsi="Times New Roman"/>
          <w:sz w:val="28"/>
          <w:szCs w:val="28"/>
          <w:lang w:val="ru-RU"/>
        </w:rPr>
        <w:t xml:space="preserve"> можно обозначить теорию «трансформации лесопользования» («</w:t>
      </w:r>
      <w:r w:rsidRPr="00916929">
        <w:rPr>
          <w:rFonts w:ascii="Times New Roman" w:hAnsi="Times New Roman"/>
          <w:sz w:val="28"/>
          <w:szCs w:val="28"/>
        </w:rPr>
        <w:t>forest</w:t>
      </w:r>
      <w:r w:rsidRPr="00DC4EEC">
        <w:rPr>
          <w:rFonts w:ascii="Times New Roman" w:hAnsi="Times New Roman"/>
          <w:sz w:val="28"/>
          <w:szCs w:val="28"/>
          <w:lang w:val="ru-RU"/>
        </w:rPr>
        <w:t xml:space="preserve"> </w:t>
      </w:r>
      <w:r w:rsidRPr="00916929">
        <w:rPr>
          <w:rFonts w:ascii="Times New Roman" w:hAnsi="Times New Roman"/>
          <w:sz w:val="28"/>
          <w:szCs w:val="28"/>
        </w:rPr>
        <w:t>transition</w:t>
      </w:r>
      <w:r w:rsidRPr="00DC4EEC">
        <w:rPr>
          <w:rFonts w:ascii="Times New Roman" w:hAnsi="Times New Roman"/>
          <w:sz w:val="28"/>
          <w:szCs w:val="28"/>
          <w:lang w:val="ru-RU"/>
        </w:rPr>
        <w:t>»), предполагающую переход от сведения лесов к увеличивающемуся лесному покрову, что означает увеличение площади естественных поглотителей парниковых газов, и соответственно, предотвращение выбросов.</w:t>
      </w:r>
    </w:p>
    <w:p w:rsidR="00750767" w:rsidRPr="00DC4EEC" w:rsidRDefault="00750767" w:rsidP="00750767">
      <w:pPr>
        <w:spacing w:after="0" w:line="360" w:lineRule="auto"/>
        <w:ind w:firstLine="709"/>
        <w:jc w:val="both"/>
        <w:rPr>
          <w:rFonts w:ascii="Times New Roman" w:hAnsi="Times New Roman"/>
          <w:b/>
          <w:i/>
          <w:sz w:val="28"/>
          <w:szCs w:val="28"/>
          <w:lang w:val="ru-RU"/>
        </w:rPr>
      </w:pPr>
    </w:p>
    <w:p w:rsidR="00750767" w:rsidRPr="00DC4EEC" w:rsidRDefault="00750767" w:rsidP="00200749">
      <w:pPr>
        <w:pStyle w:val="2"/>
        <w:rPr>
          <w:rFonts w:ascii="Times New Roman" w:hAnsi="Times New Roman" w:cs="Times New Roman"/>
          <w:i/>
          <w:sz w:val="28"/>
          <w:szCs w:val="28"/>
          <w:lang w:val="ru-RU"/>
        </w:rPr>
      </w:pPr>
      <w:bookmarkStart w:id="15" w:name="_Toc356840400"/>
      <w:r w:rsidRPr="00DC4EEC">
        <w:rPr>
          <w:rFonts w:ascii="Times New Roman" w:hAnsi="Times New Roman" w:cs="Times New Roman"/>
          <w:i/>
          <w:sz w:val="28"/>
          <w:szCs w:val="28"/>
          <w:lang w:val="ru-RU"/>
        </w:rPr>
        <w:t>3.1. Теория «трансформации лесопользования»</w:t>
      </w:r>
      <w:bookmarkEnd w:id="15"/>
    </w:p>
    <w:p w:rsidR="00750767" w:rsidRPr="00DC4EEC" w:rsidRDefault="00750767" w:rsidP="00750767">
      <w:pPr>
        <w:spacing w:after="0" w:line="360" w:lineRule="auto"/>
        <w:ind w:firstLine="709"/>
        <w:jc w:val="both"/>
        <w:rPr>
          <w:rFonts w:ascii="Times New Roman" w:hAnsi="Times New Roman"/>
          <w:sz w:val="28"/>
          <w:szCs w:val="28"/>
          <w:lang w:val="ru-RU"/>
        </w:rPr>
      </w:pP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Снижение выбросов от сведения лесов предполагает, прежде всего, сохранение лесных массивов и, следовательно, сокращение вырубки. В определённом смысле целью является изменение в современной модели лесопользования. Такое изменение принято называть «трансформация лесопользования». </w:t>
      </w:r>
      <w:proofErr w:type="gramStart"/>
      <w:r w:rsidRPr="00DC4EEC">
        <w:rPr>
          <w:rFonts w:ascii="Times New Roman" w:hAnsi="Times New Roman"/>
          <w:sz w:val="28"/>
          <w:szCs w:val="28"/>
          <w:lang w:val="ru-RU"/>
        </w:rPr>
        <w:t>Данная концепция предполагает переход от активного сведения лесов к стабильному или даже увеличивающегося уровню лесного покрова</w:t>
      </w:r>
      <w:r w:rsidRPr="00916929">
        <w:rPr>
          <w:rStyle w:val="a5"/>
          <w:rFonts w:ascii="Times New Roman" w:hAnsi="Times New Roman"/>
          <w:sz w:val="28"/>
          <w:szCs w:val="28"/>
        </w:rPr>
        <w:footnoteReference w:id="82"/>
      </w:r>
      <w:r w:rsidRPr="00DC4EEC">
        <w:rPr>
          <w:rFonts w:ascii="Times New Roman" w:hAnsi="Times New Roman"/>
          <w:sz w:val="28"/>
          <w:szCs w:val="28"/>
          <w:lang w:val="ru-RU"/>
        </w:rPr>
        <w:t>. Трансформацию можно, как показано на рисунке 4, можно разделить на три фазы.</w:t>
      </w:r>
      <w:proofErr w:type="gramEnd"/>
      <w:r w:rsidRPr="00DC4EEC">
        <w:rPr>
          <w:rFonts w:ascii="Times New Roman" w:hAnsi="Times New Roman"/>
          <w:sz w:val="28"/>
          <w:szCs w:val="28"/>
          <w:lang w:val="ru-RU"/>
        </w:rPr>
        <w:t xml:space="preserve"> Первая отражает резкое уменьшение лесного покрова, затем – стабилизация при уже малой площади лесных массивов; на </w:t>
      </w:r>
      <w:r w:rsidRPr="00DC4EEC">
        <w:rPr>
          <w:rFonts w:ascii="Times New Roman" w:hAnsi="Times New Roman"/>
          <w:sz w:val="28"/>
          <w:szCs w:val="28"/>
          <w:lang w:val="ru-RU"/>
        </w:rPr>
        <w:lastRenderedPageBreak/>
        <w:t>последней фазе площадь лесов начинает увеличиваться, что и является переходом к устойчивому лесопользованию.</w:t>
      </w:r>
    </w:p>
    <w:p w:rsidR="004C58C6" w:rsidRDefault="00750767" w:rsidP="004C58C6">
      <w:pPr>
        <w:keepNext/>
        <w:spacing w:after="0" w:line="360" w:lineRule="auto"/>
        <w:jc w:val="both"/>
      </w:pPr>
      <w:r w:rsidRPr="00916929">
        <w:rPr>
          <w:rFonts w:ascii="Times New Roman" w:hAnsi="Times New Roman"/>
          <w:noProof/>
          <w:sz w:val="28"/>
          <w:szCs w:val="28"/>
          <w:lang w:val="ru-RU" w:eastAsia="ru-RU" w:bidi="ar-SA"/>
        </w:rPr>
        <w:drawing>
          <wp:inline distT="0" distB="0" distL="0" distR="0">
            <wp:extent cx="4476750" cy="243840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476750" cy="2438400"/>
                    </a:xfrm>
                    <a:prstGeom prst="rect">
                      <a:avLst/>
                    </a:prstGeom>
                    <a:noFill/>
                    <a:ln w="9525">
                      <a:noFill/>
                      <a:miter lim="800000"/>
                      <a:headEnd/>
                      <a:tailEnd/>
                    </a:ln>
                  </pic:spPr>
                </pic:pic>
              </a:graphicData>
            </a:graphic>
          </wp:inline>
        </w:drawing>
      </w:r>
    </w:p>
    <w:p w:rsidR="00750767" w:rsidRPr="00DC4EEC" w:rsidRDefault="004C58C6" w:rsidP="004C58C6">
      <w:pPr>
        <w:pStyle w:val="a9"/>
        <w:jc w:val="both"/>
        <w:rPr>
          <w:rFonts w:ascii="Times New Roman" w:hAnsi="Times New Roman" w:cs="Times New Roman"/>
          <w:b w:val="0"/>
          <w:color w:val="auto"/>
          <w:sz w:val="20"/>
          <w:szCs w:val="20"/>
          <w:lang w:val="ru-RU"/>
        </w:rPr>
      </w:pPr>
      <w:r w:rsidRPr="00DC4EEC">
        <w:rPr>
          <w:rFonts w:ascii="Times New Roman" w:hAnsi="Times New Roman" w:cs="Times New Roman"/>
          <w:b w:val="0"/>
          <w:color w:val="auto"/>
          <w:sz w:val="20"/>
          <w:szCs w:val="20"/>
          <w:lang w:val="ru-RU"/>
        </w:rPr>
        <w:t xml:space="preserve">Рисунок </w:t>
      </w:r>
      <w:r w:rsidR="001E4641" w:rsidRPr="004C58C6">
        <w:rPr>
          <w:rFonts w:ascii="Times New Roman" w:hAnsi="Times New Roman" w:cs="Times New Roman"/>
          <w:b w:val="0"/>
          <w:color w:val="auto"/>
          <w:sz w:val="20"/>
          <w:szCs w:val="20"/>
        </w:rPr>
        <w:fldChar w:fldCharType="begin"/>
      </w:r>
      <w:r w:rsidRPr="00DC4EEC">
        <w:rPr>
          <w:rFonts w:ascii="Times New Roman" w:hAnsi="Times New Roman" w:cs="Times New Roman"/>
          <w:b w:val="0"/>
          <w:color w:val="auto"/>
          <w:sz w:val="20"/>
          <w:szCs w:val="20"/>
          <w:lang w:val="ru-RU"/>
        </w:rPr>
        <w:instrText xml:space="preserve"> </w:instrText>
      </w:r>
      <w:r w:rsidRPr="004C58C6">
        <w:rPr>
          <w:rFonts w:ascii="Times New Roman" w:hAnsi="Times New Roman" w:cs="Times New Roman"/>
          <w:b w:val="0"/>
          <w:color w:val="auto"/>
          <w:sz w:val="20"/>
          <w:szCs w:val="20"/>
        </w:rPr>
        <w:instrText>SEQ</w:instrText>
      </w:r>
      <w:r w:rsidRPr="00DC4EEC">
        <w:rPr>
          <w:rFonts w:ascii="Times New Roman" w:hAnsi="Times New Roman" w:cs="Times New Roman"/>
          <w:b w:val="0"/>
          <w:color w:val="auto"/>
          <w:sz w:val="20"/>
          <w:szCs w:val="20"/>
          <w:lang w:val="ru-RU"/>
        </w:rPr>
        <w:instrText xml:space="preserve"> Рисунок \* </w:instrText>
      </w:r>
      <w:r w:rsidRPr="004C58C6">
        <w:rPr>
          <w:rFonts w:ascii="Times New Roman" w:hAnsi="Times New Roman" w:cs="Times New Roman"/>
          <w:b w:val="0"/>
          <w:color w:val="auto"/>
          <w:sz w:val="20"/>
          <w:szCs w:val="20"/>
        </w:rPr>
        <w:instrText>ARABIC</w:instrText>
      </w:r>
      <w:r w:rsidRPr="00DC4EEC">
        <w:rPr>
          <w:rFonts w:ascii="Times New Roman" w:hAnsi="Times New Roman" w:cs="Times New Roman"/>
          <w:b w:val="0"/>
          <w:color w:val="auto"/>
          <w:sz w:val="20"/>
          <w:szCs w:val="20"/>
          <w:lang w:val="ru-RU"/>
        </w:rPr>
        <w:instrText xml:space="preserve"> </w:instrText>
      </w:r>
      <w:r w:rsidR="001E4641" w:rsidRPr="004C58C6">
        <w:rPr>
          <w:rFonts w:ascii="Times New Roman" w:hAnsi="Times New Roman" w:cs="Times New Roman"/>
          <w:b w:val="0"/>
          <w:color w:val="auto"/>
          <w:sz w:val="20"/>
          <w:szCs w:val="20"/>
        </w:rPr>
        <w:fldChar w:fldCharType="separate"/>
      </w:r>
      <w:r w:rsidRPr="00DC4EEC">
        <w:rPr>
          <w:rFonts w:ascii="Times New Roman" w:hAnsi="Times New Roman" w:cs="Times New Roman"/>
          <w:b w:val="0"/>
          <w:noProof/>
          <w:color w:val="auto"/>
          <w:sz w:val="20"/>
          <w:szCs w:val="20"/>
          <w:lang w:val="ru-RU"/>
        </w:rPr>
        <w:t>4</w:t>
      </w:r>
      <w:r w:rsidR="001E4641" w:rsidRPr="004C58C6">
        <w:rPr>
          <w:rFonts w:ascii="Times New Roman" w:hAnsi="Times New Roman" w:cs="Times New Roman"/>
          <w:b w:val="0"/>
          <w:color w:val="auto"/>
          <w:sz w:val="20"/>
          <w:szCs w:val="20"/>
        </w:rPr>
        <w:fldChar w:fldCharType="end"/>
      </w:r>
      <w:r w:rsidRPr="00DC4EEC">
        <w:rPr>
          <w:rFonts w:ascii="Times New Roman" w:hAnsi="Times New Roman" w:cs="Times New Roman"/>
          <w:b w:val="0"/>
          <w:color w:val="auto"/>
          <w:sz w:val="20"/>
          <w:szCs w:val="20"/>
          <w:lang w:val="ru-RU"/>
        </w:rPr>
        <w:t xml:space="preserve">. Трансформация лесопользования </w:t>
      </w:r>
      <w:r w:rsidRPr="004C58C6">
        <w:rPr>
          <w:rStyle w:val="a5"/>
          <w:rFonts w:ascii="Times New Roman" w:hAnsi="Times New Roman" w:cs="Times New Roman"/>
          <w:b w:val="0"/>
          <w:color w:val="auto"/>
          <w:sz w:val="20"/>
          <w:szCs w:val="20"/>
        </w:rPr>
        <w:footnoteReference w:id="83"/>
      </w:r>
      <w:r w:rsidRPr="00DC4EEC">
        <w:rPr>
          <w:rFonts w:ascii="Times New Roman" w:hAnsi="Times New Roman" w:cs="Times New Roman"/>
          <w:b w:val="0"/>
          <w:color w:val="auto"/>
          <w:sz w:val="20"/>
          <w:szCs w:val="20"/>
          <w:lang w:val="ru-RU"/>
        </w:rPr>
        <w:t>.</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Теория трансформации лесопользования, изначально являвшаяся обобщением тенденций управления лесами, сегодня применяется в качестве некого аналитического инструмента. Фактически, переход к увеличивающемуся лесному покрову является целью любого механизма, направленного на снижение темпов обезлесения. В то же время, трансформация лесопользования является теорией, на основе которой можно  разработать более эффективную политику для решения проблемы сокращения лесного покрова. При этом</w:t>
      </w:r>
      <w:proofErr w:type="gramStart"/>
      <w:r w:rsidRPr="00DC4EEC">
        <w:rPr>
          <w:rFonts w:ascii="Times New Roman" w:hAnsi="Times New Roman"/>
          <w:sz w:val="28"/>
          <w:szCs w:val="28"/>
          <w:lang w:val="ru-RU"/>
        </w:rPr>
        <w:t>,</w:t>
      </w:r>
      <w:proofErr w:type="gramEnd"/>
      <w:r w:rsidRPr="00DC4EEC">
        <w:rPr>
          <w:rFonts w:ascii="Times New Roman" w:hAnsi="Times New Roman"/>
          <w:sz w:val="28"/>
          <w:szCs w:val="28"/>
          <w:lang w:val="ru-RU"/>
        </w:rPr>
        <w:t xml:space="preserve"> необходимо отметить, что трансформация лесопользования не является чем-то автоматическим, это теория, описывающая свершившиеся факты и позволяющая моделировать ситуацию, однако нет никаких достоверных фактов, что переход в странах, ещё его не испытавших, свершится без проведения соответствующей политики</w:t>
      </w:r>
      <w:r w:rsidRPr="00916929">
        <w:rPr>
          <w:rStyle w:val="a5"/>
          <w:rFonts w:ascii="Times New Roman" w:hAnsi="Times New Roman"/>
          <w:sz w:val="28"/>
          <w:szCs w:val="28"/>
        </w:rPr>
        <w:footnoteReference w:id="84"/>
      </w:r>
      <w:r w:rsidRPr="00DC4EEC">
        <w:rPr>
          <w:rFonts w:ascii="Times New Roman" w:hAnsi="Times New Roman"/>
          <w:sz w:val="28"/>
          <w:szCs w:val="28"/>
          <w:lang w:val="ru-RU"/>
        </w:rPr>
        <w:t>.</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Выявлено, что переход осуществлён в большинстве стран Запада в 19 – начале 20 века, сегодня, он совершается и в Индии, Бангладеш, Чили и </w:t>
      </w:r>
      <w:r w:rsidRPr="00DC4EEC">
        <w:rPr>
          <w:rFonts w:ascii="Times New Roman" w:hAnsi="Times New Roman"/>
          <w:sz w:val="28"/>
          <w:szCs w:val="28"/>
          <w:lang w:val="ru-RU"/>
        </w:rPr>
        <w:lastRenderedPageBreak/>
        <w:t>Китае</w:t>
      </w:r>
      <w:r w:rsidRPr="00916929">
        <w:rPr>
          <w:rStyle w:val="a5"/>
          <w:rFonts w:ascii="Times New Roman" w:hAnsi="Times New Roman"/>
          <w:sz w:val="28"/>
          <w:szCs w:val="28"/>
        </w:rPr>
        <w:footnoteReference w:id="85"/>
      </w:r>
      <w:r w:rsidRPr="00DC4EEC">
        <w:rPr>
          <w:rFonts w:ascii="Times New Roman" w:hAnsi="Times New Roman"/>
          <w:sz w:val="28"/>
          <w:szCs w:val="28"/>
          <w:lang w:val="ru-RU"/>
        </w:rPr>
        <w:t xml:space="preserve">. Однако, во многих развивающихся и беднейших странах переход ещё не свершился, что означает продолжающееся обезлесение. </w:t>
      </w:r>
    </w:p>
    <w:p w:rsidR="00750767" w:rsidRPr="00DC4EEC" w:rsidRDefault="00750767" w:rsidP="00750767">
      <w:pPr>
        <w:spacing w:after="0" w:line="360" w:lineRule="auto"/>
        <w:ind w:firstLine="709"/>
        <w:jc w:val="both"/>
        <w:rPr>
          <w:rFonts w:ascii="Times New Roman" w:hAnsi="Times New Roman"/>
          <w:sz w:val="28"/>
          <w:szCs w:val="28"/>
          <w:lang w:val="ru-RU"/>
        </w:rPr>
      </w:pPr>
      <w:proofErr w:type="gramStart"/>
      <w:r w:rsidRPr="00DC4EEC">
        <w:rPr>
          <w:rFonts w:ascii="Times New Roman" w:hAnsi="Times New Roman"/>
          <w:sz w:val="28"/>
          <w:szCs w:val="28"/>
          <w:lang w:val="ru-RU"/>
        </w:rPr>
        <w:t>Первоначальное снижение площади лесного покрова связано с активной эксплуатацией природных ресурсов, расширением сельскохозяйственных земель ввиду роста населения, растущего спроса на продовольствие и другие производные от леса товары, - с экстенсивным экономическим ростом в целом</w:t>
      </w:r>
      <w:r w:rsidRPr="00916929">
        <w:rPr>
          <w:rStyle w:val="a5"/>
          <w:rFonts w:ascii="Times New Roman" w:hAnsi="Times New Roman"/>
          <w:sz w:val="28"/>
          <w:szCs w:val="28"/>
        </w:rPr>
        <w:footnoteReference w:id="86"/>
      </w:r>
      <w:r w:rsidRPr="00DC4EEC">
        <w:rPr>
          <w:rFonts w:ascii="Times New Roman" w:hAnsi="Times New Roman"/>
          <w:sz w:val="28"/>
          <w:szCs w:val="28"/>
          <w:lang w:val="ru-RU"/>
        </w:rPr>
        <w:t>. Согласно теории трансформации лесопользования  темпы сведения лесов будут замедляться, а со временем площадь лесов начнёт увеличиваться</w:t>
      </w:r>
      <w:r w:rsidRPr="00916929">
        <w:rPr>
          <w:rStyle w:val="a5"/>
          <w:rFonts w:ascii="Times New Roman" w:hAnsi="Times New Roman"/>
          <w:sz w:val="28"/>
          <w:szCs w:val="28"/>
        </w:rPr>
        <w:footnoteReference w:id="87"/>
      </w:r>
      <w:r w:rsidRPr="00DC4EEC">
        <w:rPr>
          <w:rFonts w:ascii="Times New Roman" w:hAnsi="Times New Roman"/>
          <w:sz w:val="28"/>
          <w:szCs w:val="28"/>
          <w:lang w:val="ru-RU"/>
        </w:rPr>
        <w:t>. Переход к увеличивающемуся лесному покрову может быть обусловлен рядом факторов в</w:t>
      </w:r>
      <w:proofErr w:type="gramEnd"/>
      <w:r w:rsidRPr="00DC4EEC">
        <w:rPr>
          <w:rFonts w:ascii="Times New Roman" w:hAnsi="Times New Roman"/>
          <w:sz w:val="28"/>
          <w:szCs w:val="28"/>
          <w:lang w:val="ru-RU"/>
        </w:rPr>
        <w:t xml:space="preserve"> зависимости от конкретных социально-экономических характеристик той или иной страны. Обычно переход связывают с экономическим развитием страны. Модернизация производства, переход к интенсивной модели развития, создание рабочих мест в несельскохозяйственном секторе, изменение энергетического баланса прямым образом влияют на снижение темпов сведения лесов ввиду изменения концепции экономического роста. В то же время, можно выделить факторы, связанные с социально-экономическим развитием</w:t>
      </w:r>
      <w:proofErr w:type="gramStart"/>
      <w:r w:rsidRPr="00DC4EEC">
        <w:rPr>
          <w:rFonts w:ascii="Times New Roman" w:hAnsi="Times New Roman"/>
          <w:sz w:val="28"/>
          <w:szCs w:val="28"/>
          <w:lang w:val="ru-RU"/>
        </w:rPr>
        <w:t>.</w:t>
      </w:r>
      <w:proofErr w:type="gramEnd"/>
      <w:r w:rsidRPr="00DC4EEC">
        <w:rPr>
          <w:rFonts w:ascii="Times New Roman" w:hAnsi="Times New Roman"/>
          <w:sz w:val="28"/>
          <w:szCs w:val="28"/>
          <w:lang w:val="ru-RU"/>
        </w:rPr>
        <w:t xml:space="preserve"> </w:t>
      </w:r>
      <w:proofErr w:type="gramStart"/>
      <w:r w:rsidRPr="00DC4EEC">
        <w:rPr>
          <w:rFonts w:ascii="Times New Roman" w:hAnsi="Times New Roman"/>
          <w:sz w:val="28"/>
          <w:szCs w:val="28"/>
          <w:lang w:val="ru-RU"/>
        </w:rPr>
        <w:t>н</w:t>
      </w:r>
      <w:proofErr w:type="gramEnd"/>
      <w:r w:rsidRPr="00DC4EEC">
        <w:rPr>
          <w:rFonts w:ascii="Times New Roman" w:hAnsi="Times New Roman"/>
          <w:sz w:val="28"/>
          <w:szCs w:val="28"/>
          <w:lang w:val="ru-RU"/>
        </w:rPr>
        <w:t xml:space="preserve">епосредственно относящиеся к проблеме сведения лесов: с ростом уровня дохода появляется не только осознание возможных негативных последствий дефицита лесных ресурсов, но и спрос на чистую атмосферу, сохранённые леса и </w:t>
      </w:r>
      <w:proofErr w:type="spellStart"/>
      <w:r w:rsidRPr="00DC4EEC">
        <w:rPr>
          <w:rFonts w:ascii="Times New Roman" w:hAnsi="Times New Roman"/>
          <w:sz w:val="28"/>
          <w:szCs w:val="28"/>
          <w:lang w:val="ru-RU"/>
        </w:rPr>
        <w:t>экологичное</w:t>
      </w:r>
      <w:proofErr w:type="spellEnd"/>
      <w:r w:rsidRPr="00DC4EEC">
        <w:rPr>
          <w:rFonts w:ascii="Times New Roman" w:hAnsi="Times New Roman"/>
          <w:sz w:val="28"/>
          <w:szCs w:val="28"/>
          <w:lang w:val="ru-RU"/>
        </w:rPr>
        <w:t xml:space="preserve"> производство</w:t>
      </w:r>
      <w:r w:rsidRPr="00916929">
        <w:rPr>
          <w:rStyle w:val="a5"/>
          <w:rFonts w:ascii="Times New Roman" w:hAnsi="Times New Roman"/>
          <w:sz w:val="28"/>
          <w:szCs w:val="28"/>
        </w:rPr>
        <w:footnoteReference w:id="88"/>
      </w:r>
      <w:r w:rsidRPr="00DC4EEC">
        <w:rPr>
          <w:rFonts w:ascii="Times New Roman" w:hAnsi="Times New Roman"/>
          <w:sz w:val="28"/>
          <w:szCs w:val="28"/>
          <w:lang w:val="ru-RU"/>
        </w:rPr>
        <w:t xml:space="preserve">. Соответственно, появляется социальный запрос на прекращение сведения и восстановление лесов, что, в итоге, приводит к соответствующей политике. </w:t>
      </w:r>
      <w:proofErr w:type="gramStart"/>
      <w:r w:rsidRPr="00DC4EEC">
        <w:rPr>
          <w:rFonts w:ascii="Times New Roman" w:hAnsi="Times New Roman"/>
          <w:sz w:val="28"/>
          <w:szCs w:val="28"/>
          <w:lang w:val="ru-RU"/>
        </w:rPr>
        <w:t xml:space="preserve">Важным фактором является то, что теория трансформации лесопользования предполагает стабилизацию запасов леса при сохранении темпов экономического роста, что особенно важно, так как некоторые страны не имеют возможности снизить уровень обезлесения без негативного </w:t>
      </w:r>
      <w:r w:rsidRPr="00DC4EEC">
        <w:rPr>
          <w:rFonts w:ascii="Times New Roman" w:hAnsi="Times New Roman"/>
          <w:sz w:val="28"/>
          <w:szCs w:val="28"/>
          <w:lang w:val="ru-RU"/>
        </w:rPr>
        <w:lastRenderedPageBreak/>
        <w:t>воздействия на экономическое развитие</w:t>
      </w:r>
      <w:r w:rsidRPr="00916929">
        <w:rPr>
          <w:rStyle w:val="a5"/>
          <w:rFonts w:ascii="Times New Roman" w:hAnsi="Times New Roman"/>
          <w:sz w:val="28"/>
          <w:szCs w:val="28"/>
        </w:rPr>
        <w:footnoteReference w:id="89"/>
      </w:r>
      <w:r w:rsidRPr="00DC4EEC">
        <w:rPr>
          <w:rFonts w:ascii="Times New Roman" w:hAnsi="Times New Roman"/>
          <w:sz w:val="28"/>
          <w:szCs w:val="28"/>
          <w:lang w:val="ru-RU"/>
        </w:rPr>
        <w:t>. Необходимо также учитывать, что переход может осуществляться за счёт создания вторичных лесов и плантаций, даже при продолжающемся сведении первичных лесов, что, в частности, происходит</w:t>
      </w:r>
      <w:proofErr w:type="gramEnd"/>
      <w:r w:rsidRPr="00DC4EEC">
        <w:rPr>
          <w:rFonts w:ascii="Times New Roman" w:hAnsi="Times New Roman"/>
          <w:sz w:val="28"/>
          <w:szCs w:val="28"/>
          <w:lang w:val="ru-RU"/>
        </w:rPr>
        <w:t xml:space="preserve"> в Китае.</w:t>
      </w:r>
      <w:r w:rsidRPr="00DC4EEC">
        <w:rPr>
          <w:sz w:val="28"/>
          <w:szCs w:val="28"/>
          <w:lang w:val="ru-RU"/>
        </w:rPr>
        <w:t xml:space="preserve"> </w:t>
      </w:r>
      <w:r w:rsidRPr="00DC4EEC">
        <w:rPr>
          <w:rFonts w:ascii="Times New Roman" w:hAnsi="Times New Roman"/>
          <w:sz w:val="28"/>
          <w:szCs w:val="28"/>
          <w:lang w:val="ru-RU"/>
        </w:rPr>
        <w:t xml:space="preserve">Вторичные леса, однако, имеют меньшую способность к поглощению углерода и сохранению </w:t>
      </w:r>
      <w:proofErr w:type="spellStart"/>
      <w:r w:rsidRPr="00DC4EEC">
        <w:rPr>
          <w:rFonts w:ascii="Times New Roman" w:hAnsi="Times New Roman"/>
          <w:sz w:val="28"/>
          <w:szCs w:val="28"/>
          <w:lang w:val="ru-RU"/>
        </w:rPr>
        <w:t>биоразнообразия</w:t>
      </w:r>
      <w:proofErr w:type="spellEnd"/>
      <w:r w:rsidRPr="00916929">
        <w:rPr>
          <w:rStyle w:val="a5"/>
          <w:rFonts w:ascii="Times New Roman" w:hAnsi="Times New Roman"/>
          <w:sz w:val="28"/>
          <w:szCs w:val="28"/>
        </w:rPr>
        <w:footnoteReference w:id="90"/>
      </w:r>
      <w:r w:rsidRPr="00DC4EEC">
        <w:rPr>
          <w:rFonts w:ascii="Times New Roman" w:hAnsi="Times New Roman"/>
          <w:sz w:val="28"/>
          <w:szCs w:val="28"/>
          <w:lang w:val="ru-RU"/>
        </w:rPr>
        <w:t>.</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Таким образом, процесс трансформации лесопользования неразрывно связан с экономическим и социально-политическим развитием. Зависимость темпов сведения лесов от уровня экономического развития позволяет также применять для анализа перехода экологическую кривую Кузнеца, отражающую зависимость качества окружающей среды от уровня дохода на душу населения. Применительно к лесам наблюдается зависимость темпа сведения лесов от дохода на душу населения:</w:t>
      </w:r>
    </w:p>
    <w:p w:rsidR="004C58C6" w:rsidRDefault="00750767" w:rsidP="004C58C6">
      <w:pPr>
        <w:keepNext/>
        <w:spacing w:after="0" w:line="360" w:lineRule="auto"/>
        <w:jc w:val="both"/>
      </w:pPr>
      <w:r w:rsidRPr="00916929">
        <w:rPr>
          <w:rFonts w:ascii="Times New Roman" w:hAnsi="Times New Roman"/>
          <w:noProof/>
          <w:sz w:val="28"/>
          <w:szCs w:val="28"/>
          <w:lang w:val="ru-RU" w:eastAsia="ru-RU" w:bidi="ar-SA"/>
        </w:rPr>
        <w:drawing>
          <wp:inline distT="0" distB="0" distL="0" distR="0">
            <wp:extent cx="4295775" cy="2895600"/>
            <wp:effectExtent l="19050" t="0" r="952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295775" cy="2895600"/>
                    </a:xfrm>
                    <a:prstGeom prst="rect">
                      <a:avLst/>
                    </a:prstGeom>
                    <a:noFill/>
                    <a:ln w="9525">
                      <a:noFill/>
                      <a:miter lim="800000"/>
                      <a:headEnd/>
                      <a:tailEnd/>
                    </a:ln>
                  </pic:spPr>
                </pic:pic>
              </a:graphicData>
            </a:graphic>
          </wp:inline>
        </w:drawing>
      </w:r>
    </w:p>
    <w:p w:rsidR="00750767" w:rsidRPr="00DC4EEC" w:rsidRDefault="004C58C6" w:rsidP="004C58C6">
      <w:pPr>
        <w:pStyle w:val="a9"/>
        <w:jc w:val="both"/>
        <w:rPr>
          <w:rFonts w:ascii="Times New Roman" w:hAnsi="Times New Roman" w:cs="Times New Roman"/>
          <w:b w:val="0"/>
          <w:color w:val="auto"/>
          <w:sz w:val="20"/>
          <w:szCs w:val="20"/>
          <w:lang w:val="ru-RU"/>
        </w:rPr>
      </w:pPr>
      <w:r w:rsidRPr="00DC4EEC">
        <w:rPr>
          <w:rFonts w:ascii="Times New Roman" w:hAnsi="Times New Roman" w:cs="Times New Roman"/>
          <w:b w:val="0"/>
          <w:color w:val="auto"/>
          <w:sz w:val="20"/>
          <w:szCs w:val="20"/>
          <w:lang w:val="ru-RU"/>
        </w:rPr>
        <w:t xml:space="preserve">Рисунок </w:t>
      </w:r>
      <w:r w:rsidR="001E4641" w:rsidRPr="004C58C6">
        <w:rPr>
          <w:rFonts w:ascii="Times New Roman" w:hAnsi="Times New Roman" w:cs="Times New Roman"/>
          <w:b w:val="0"/>
          <w:color w:val="auto"/>
          <w:sz w:val="20"/>
          <w:szCs w:val="20"/>
        </w:rPr>
        <w:fldChar w:fldCharType="begin"/>
      </w:r>
      <w:r w:rsidRPr="00DC4EEC">
        <w:rPr>
          <w:rFonts w:ascii="Times New Roman" w:hAnsi="Times New Roman" w:cs="Times New Roman"/>
          <w:b w:val="0"/>
          <w:color w:val="auto"/>
          <w:sz w:val="20"/>
          <w:szCs w:val="20"/>
          <w:lang w:val="ru-RU"/>
        </w:rPr>
        <w:instrText xml:space="preserve"> </w:instrText>
      </w:r>
      <w:r w:rsidRPr="004C58C6">
        <w:rPr>
          <w:rFonts w:ascii="Times New Roman" w:hAnsi="Times New Roman" w:cs="Times New Roman"/>
          <w:b w:val="0"/>
          <w:color w:val="auto"/>
          <w:sz w:val="20"/>
          <w:szCs w:val="20"/>
        </w:rPr>
        <w:instrText>SEQ</w:instrText>
      </w:r>
      <w:r w:rsidRPr="00DC4EEC">
        <w:rPr>
          <w:rFonts w:ascii="Times New Roman" w:hAnsi="Times New Roman" w:cs="Times New Roman"/>
          <w:b w:val="0"/>
          <w:color w:val="auto"/>
          <w:sz w:val="20"/>
          <w:szCs w:val="20"/>
          <w:lang w:val="ru-RU"/>
        </w:rPr>
        <w:instrText xml:space="preserve"> Рисунок \* </w:instrText>
      </w:r>
      <w:r w:rsidRPr="004C58C6">
        <w:rPr>
          <w:rFonts w:ascii="Times New Roman" w:hAnsi="Times New Roman" w:cs="Times New Roman"/>
          <w:b w:val="0"/>
          <w:color w:val="auto"/>
          <w:sz w:val="20"/>
          <w:szCs w:val="20"/>
        </w:rPr>
        <w:instrText>ARABIC</w:instrText>
      </w:r>
      <w:r w:rsidRPr="00DC4EEC">
        <w:rPr>
          <w:rFonts w:ascii="Times New Roman" w:hAnsi="Times New Roman" w:cs="Times New Roman"/>
          <w:b w:val="0"/>
          <w:color w:val="auto"/>
          <w:sz w:val="20"/>
          <w:szCs w:val="20"/>
          <w:lang w:val="ru-RU"/>
        </w:rPr>
        <w:instrText xml:space="preserve"> </w:instrText>
      </w:r>
      <w:r w:rsidR="001E4641" w:rsidRPr="004C58C6">
        <w:rPr>
          <w:rFonts w:ascii="Times New Roman" w:hAnsi="Times New Roman" w:cs="Times New Roman"/>
          <w:b w:val="0"/>
          <w:color w:val="auto"/>
          <w:sz w:val="20"/>
          <w:szCs w:val="20"/>
        </w:rPr>
        <w:fldChar w:fldCharType="separate"/>
      </w:r>
      <w:r w:rsidRPr="00DC4EEC">
        <w:rPr>
          <w:rFonts w:ascii="Times New Roman" w:hAnsi="Times New Roman" w:cs="Times New Roman"/>
          <w:b w:val="0"/>
          <w:noProof/>
          <w:color w:val="auto"/>
          <w:sz w:val="20"/>
          <w:szCs w:val="20"/>
          <w:lang w:val="ru-RU"/>
        </w:rPr>
        <w:t>5</w:t>
      </w:r>
      <w:r w:rsidR="001E4641" w:rsidRPr="004C58C6">
        <w:rPr>
          <w:rFonts w:ascii="Times New Roman" w:hAnsi="Times New Roman" w:cs="Times New Roman"/>
          <w:b w:val="0"/>
          <w:color w:val="auto"/>
          <w:sz w:val="20"/>
          <w:szCs w:val="20"/>
        </w:rPr>
        <w:fldChar w:fldCharType="end"/>
      </w:r>
      <w:r w:rsidRPr="00DC4EEC">
        <w:rPr>
          <w:rFonts w:ascii="Times New Roman" w:hAnsi="Times New Roman" w:cs="Times New Roman"/>
          <w:b w:val="0"/>
          <w:color w:val="auto"/>
          <w:sz w:val="20"/>
          <w:szCs w:val="20"/>
          <w:lang w:val="ru-RU"/>
        </w:rPr>
        <w:t>.Экологическая кривая Кузнеца</w:t>
      </w:r>
      <w:r w:rsidRPr="004C58C6">
        <w:rPr>
          <w:rStyle w:val="a5"/>
          <w:rFonts w:ascii="Times New Roman" w:hAnsi="Times New Roman" w:cs="Times New Roman"/>
          <w:b w:val="0"/>
          <w:color w:val="auto"/>
          <w:sz w:val="20"/>
          <w:szCs w:val="20"/>
        </w:rPr>
        <w:footnoteReference w:id="91"/>
      </w:r>
      <w:r w:rsidRPr="00DC4EEC">
        <w:rPr>
          <w:rFonts w:ascii="Times New Roman" w:hAnsi="Times New Roman" w:cs="Times New Roman"/>
          <w:b w:val="0"/>
          <w:color w:val="auto"/>
          <w:sz w:val="20"/>
          <w:szCs w:val="20"/>
          <w:lang w:val="ru-RU"/>
        </w:rPr>
        <w:t>.</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На практике, однако, такая зависимость не однозначна, и во многих исследованиях экологическая кривая Кузнеца для случая сведения лесов в отдельных странах или регионах не обнаружена</w:t>
      </w:r>
      <w:r w:rsidRPr="00916929">
        <w:rPr>
          <w:rStyle w:val="a5"/>
          <w:rFonts w:ascii="Times New Roman" w:hAnsi="Times New Roman"/>
          <w:sz w:val="28"/>
          <w:szCs w:val="28"/>
        </w:rPr>
        <w:footnoteReference w:id="92"/>
      </w:r>
      <w:r w:rsidRPr="00DC4EEC">
        <w:rPr>
          <w:rFonts w:ascii="Times New Roman" w:hAnsi="Times New Roman"/>
          <w:sz w:val="28"/>
          <w:szCs w:val="28"/>
          <w:lang w:val="ru-RU"/>
        </w:rPr>
        <w:t>.</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Основного внимания, таким образом, заслуживает «поворотный момент» – точка непосредственного перехода от активного сведения лесов к </w:t>
      </w:r>
      <w:r w:rsidRPr="00DC4EEC">
        <w:rPr>
          <w:rFonts w:ascii="Times New Roman" w:hAnsi="Times New Roman"/>
          <w:sz w:val="28"/>
          <w:szCs w:val="28"/>
          <w:lang w:val="ru-RU"/>
        </w:rPr>
        <w:lastRenderedPageBreak/>
        <w:t xml:space="preserve">устойчивому лесопользованию. </w:t>
      </w:r>
      <w:proofErr w:type="gramStart"/>
      <w:r w:rsidRPr="00DC4EEC">
        <w:rPr>
          <w:rFonts w:ascii="Times New Roman" w:hAnsi="Times New Roman"/>
          <w:sz w:val="28"/>
          <w:szCs w:val="28"/>
          <w:lang w:val="ru-RU"/>
        </w:rPr>
        <w:t>Согласно данной модели, переход совершается при определённом уровне дохода на душу населения (в определённом смысле, уровня экономического развития), однако, в странах, где сегодня активно сводятся леса, уровень дохода на душу населения ниже необходимого для трансформации лесопользования</w:t>
      </w:r>
      <w:r w:rsidRPr="00916929">
        <w:rPr>
          <w:rStyle w:val="a5"/>
          <w:rFonts w:ascii="Times New Roman" w:hAnsi="Times New Roman"/>
          <w:sz w:val="28"/>
          <w:szCs w:val="28"/>
        </w:rPr>
        <w:footnoteReference w:id="93"/>
      </w:r>
      <w:r w:rsidRPr="00DC4EEC">
        <w:rPr>
          <w:rFonts w:ascii="Times New Roman" w:hAnsi="Times New Roman"/>
          <w:sz w:val="28"/>
          <w:szCs w:val="28"/>
          <w:lang w:val="ru-RU"/>
        </w:rPr>
        <w:t>. Соответственно,</w:t>
      </w:r>
      <w:r w:rsidRPr="00DC4EEC">
        <w:rPr>
          <w:sz w:val="28"/>
          <w:szCs w:val="28"/>
          <w:lang w:val="ru-RU"/>
        </w:rPr>
        <w:t xml:space="preserve"> </w:t>
      </w:r>
      <w:r w:rsidRPr="00DC4EEC">
        <w:rPr>
          <w:rFonts w:ascii="Times New Roman" w:hAnsi="Times New Roman"/>
          <w:sz w:val="28"/>
          <w:szCs w:val="28"/>
          <w:lang w:val="ru-RU"/>
        </w:rPr>
        <w:t>повышение уровня доходов в развивающих и беднейших странах может, в теории, способствовать снижению темпов сведения лесов вследствие социально-экономических изменений.</w:t>
      </w:r>
      <w:proofErr w:type="gramEnd"/>
      <w:r w:rsidRPr="00DC4EEC">
        <w:rPr>
          <w:rFonts w:ascii="Times New Roman" w:hAnsi="Times New Roman"/>
          <w:sz w:val="28"/>
          <w:szCs w:val="28"/>
          <w:lang w:val="ru-RU"/>
        </w:rPr>
        <w:t xml:space="preserve"> В то же время, такое развитие событий вероятно не столько благодаря повышению уровня дохода на душу населения, сколько ввиду роста общего уровня развития страны, экономического, технологического и социально-политического. </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Таким образом, согласно данной модели, ключевой задачей для решения проблемы сведения лесов становится достижение каждой страной, активно сводящей леса, определённого уровня экономического развития, достаточного для прохождения «поворотного момента» и перехода к стабильному или увеличивающемуся лесному покрову. Однако</w:t>
      </w:r>
      <w:proofErr w:type="gramStart"/>
      <w:r w:rsidRPr="00DC4EEC">
        <w:rPr>
          <w:rFonts w:ascii="Times New Roman" w:hAnsi="Times New Roman"/>
          <w:sz w:val="28"/>
          <w:szCs w:val="28"/>
          <w:lang w:val="ru-RU"/>
        </w:rPr>
        <w:t>,</w:t>
      </w:r>
      <w:proofErr w:type="gramEnd"/>
      <w:r w:rsidRPr="00DC4EEC">
        <w:rPr>
          <w:rFonts w:ascii="Times New Roman" w:hAnsi="Times New Roman"/>
          <w:sz w:val="28"/>
          <w:szCs w:val="28"/>
          <w:lang w:val="ru-RU"/>
        </w:rPr>
        <w:t xml:space="preserve"> необходимо отметить, что достижение более высокого по сравнению с настоящим уровня развития, необходимого для трансформации лесопользования, без специальных мер подразумевает продолжающееся сведение лесов, то есть высокие экологические издержки, что, естественно, является нежелательным.</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В результате, механизм по снижению темпов сведения лесов должен быть направлен на снижение издержек перехода. Финансовое стимулирование сохранения лесов в рамках инициативы </w:t>
      </w:r>
      <w:r w:rsidRPr="00916929">
        <w:rPr>
          <w:rFonts w:ascii="Times New Roman" w:hAnsi="Times New Roman"/>
          <w:sz w:val="28"/>
          <w:szCs w:val="28"/>
        </w:rPr>
        <w:t>REDD</w:t>
      </w:r>
      <w:r w:rsidRPr="00DC4EEC">
        <w:rPr>
          <w:rFonts w:ascii="Times New Roman" w:hAnsi="Times New Roman"/>
          <w:sz w:val="28"/>
          <w:szCs w:val="28"/>
          <w:lang w:val="ru-RU"/>
        </w:rPr>
        <w:t xml:space="preserve">+ может позволить развивающимся странам пройти «поворотный момент» без дальнейшего увеличения сведения лесов на относительно более низком уровне экономического развития и дохода на душу населения. Это позволит осуществить трансформацию лесопользования меньшими экологическими издержками и не потребует увеличения уровня доходов и общего </w:t>
      </w:r>
      <w:r w:rsidRPr="00DC4EEC">
        <w:rPr>
          <w:rFonts w:ascii="Times New Roman" w:hAnsi="Times New Roman"/>
          <w:sz w:val="28"/>
          <w:szCs w:val="28"/>
          <w:lang w:val="ru-RU"/>
        </w:rPr>
        <w:lastRenderedPageBreak/>
        <w:t>экономического развития, что является намного более сложной и комплексной задачей.</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Таким образом, политика в рамках </w:t>
      </w:r>
      <w:r w:rsidRPr="00916929">
        <w:rPr>
          <w:rFonts w:ascii="Times New Roman" w:hAnsi="Times New Roman"/>
          <w:sz w:val="28"/>
          <w:szCs w:val="28"/>
        </w:rPr>
        <w:t>REDD</w:t>
      </w:r>
      <w:r w:rsidRPr="00DC4EEC">
        <w:rPr>
          <w:rFonts w:ascii="Times New Roman" w:hAnsi="Times New Roman"/>
          <w:sz w:val="28"/>
          <w:szCs w:val="28"/>
          <w:lang w:val="ru-RU"/>
        </w:rPr>
        <w:t>+ может стать эффективным решением проблемы сведения лесов в развивающихся странах, снижая при этом и экологические, и экономические издержки перехода к устойчивому лесопользованию и сокращения выбросов парниковых газов от сведения лесов. Поскольку издержки снижения выбросов от сведения лесов ниже, чем снижения выбросов промышленных предприятий, потенциал реального снижения выбросов и, соответственно, вклад в борьбу с глобальным изменением климата, представляется довольно высоким.</w:t>
      </w:r>
    </w:p>
    <w:p w:rsidR="00750767" w:rsidRPr="00DC4EEC" w:rsidRDefault="00750767" w:rsidP="00750767">
      <w:pPr>
        <w:spacing w:after="0" w:line="360" w:lineRule="auto"/>
        <w:jc w:val="both"/>
        <w:rPr>
          <w:rFonts w:ascii="Times New Roman" w:hAnsi="Times New Roman"/>
          <w:sz w:val="28"/>
          <w:szCs w:val="28"/>
          <w:lang w:val="ru-RU"/>
        </w:rPr>
      </w:pPr>
    </w:p>
    <w:p w:rsidR="00750767" w:rsidRPr="00DC4EEC" w:rsidRDefault="00750767" w:rsidP="00200749">
      <w:pPr>
        <w:pStyle w:val="2"/>
        <w:jc w:val="both"/>
        <w:rPr>
          <w:rFonts w:ascii="Times New Roman" w:hAnsi="Times New Roman" w:cs="Times New Roman"/>
          <w:i/>
          <w:sz w:val="28"/>
          <w:szCs w:val="28"/>
          <w:lang w:val="ru-RU"/>
        </w:rPr>
      </w:pPr>
      <w:bookmarkStart w:id="16" w:name="_Toc356840401"/>
      <w:r w:rsidRPr="00DC4EEC">
        <w:rPr>
          <w:rFonts w:ascii="Times New Roman" w:hAnsi="Times New Roman" w:cs="Times New Roman"/>
          <w:i/>
          <w:sz w:val="28"/>
          <w:szCs w:val="28"/>
          <w:lang w:val="ru-RU"/>
        </w:rPr>
        <w:t>3.2. Подходы к проблеме снижения выбросов парниковых газов от сведения лесов в рамках РКИК</w:t>
      </w:r>
      <w:bookmarkEnd w:id="16"/>
    </w:p>
    <w:p w:rsidR="00750767" w:rsidRDefault="00750767" w:rsidP="00750767">
      <w:pPr>
        <w:spacing w:after="0" w:line="360" w:lineRule="auto"/>
        <w:ind w:firstLine="709"/>
        <w:jc w:val="both"/>
        <w:rPr>
          <w:rFonts w:ascii="Times New Roman" w:hAnsi="Times New Roman"/>
          <w:i/>
          <w:sz w:val="28"/>
          <w:szCs w:val="28"/>
          <w:lang w:val="ru-RU"/>
        </w:rPr>
      </w:pPr>
    </w:p>
    <w:p w:rsidR="00200749" w:rsidRPr="00200749" w:rsidRDefault="00200749" w:rsidP="00750767">
      <w:pPr>
        <w:spacing w:after="0" w:line="360" w:lineRule="auto"/>
        <w:ind w:firstLine="709"/>
        <w:jc w:val="both"/>
        <w:rPr>
          <w:rFonts w:ascii="Times New Roman" w:hAnsi="Times New Roman"/>
          <w:i/>
          <w:sz w:val="28"/>
          <w:szCs w:val="28"/>
          <w:lang w:val="ru-RU"/>
        </w:rPr>
      </w:pPr>
    </w:p>
    <w:p w:rsidR="00750767" w:rsidRPr="00DC4EEC" w:rsidRDefault="00750767" w:rsidP="00200749">
      <w:pPr>
        <w:pStyle w:val="3"/>
        <w:jc w:val="both"/>
        <w:rPr>
          <w:rFonts w:ascii="Times New Roman" w:hAnsi="Times New Roman" w:cs="Times New Roman"/>
          <w:b w:val="0"/>
          <w:i/>
          <w:sz w:val="28"/>
          <w:szCs w:val="28"/>
          <w:lang w:val="ru-RU"/>
        </w:rPr>
      </w:pPr>
      <w:bookmarkStart w:id="17" w:name="_Toc356840402"/>
      <w:r w:rsidRPr="00DC4EEC">
        <w:rPr>
          <w:rFonts w:ascii="Times New Roman" w:hAnsi="Times New Roman" w:cs="Times New Roman"/>
          <w:b w:val="0"/>
          <w:i/>
          <w:sz w:val="28"/>
          <w:szCs w:val="28"/>
          <w:lang w:val="ru-RU"/>
        </w:rPr>
        <w:t>3.2.1. Методы снижения выбросов парниковых газов от сведения лесов</w:t>
      </w:r>
      <w:bookmarkEnd w:id="17"/>
    </w:p>
    <w:p w:rsidR="00750767" w:rsidRPr="00DC4EEC" w:rsidRDefault="00750767" w:rsidP="00750767">
      <w:pPr>
        <w:spacing w:after="0" w:line="360" w:lineRule="auto"/>
        <w:ind w:firstLine="709"/>
        <w:jc w:val="both"/>
        <w:rPr>
          <w:rFonts w:ascii="Times New Roman" w:hAnsi="Times New Roman"/>
          <w:sz w:val="28"/>
          <w:szCs w:val="28"/>
          <w:lang w:val="ru-RU"/>
        </w:rPr>
      </w:pP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Существует несколько общих подходов к решению проблемы сокращения выбросов парниковых газов на уровне компаний. Это налогообложение (налоги на выбросы), субсидии за «сокращение выбросов» и рыночные механизмы (система торговли квотами). Теоретически все методы можно применить и к лесному хозяйству, однако существующие подходы концентрируются на финансовом стимулировании (аналог субсидий) и включении лесов в систему торговли квотами. Естественно, на межгосударственном уровне система стимулирования сокращения выбросов несколько сложнее. С одной стороны, механизмы остаются те же: налоги, субсидии, рынок. С другой, финансовое и техническое обеспечение любого из перечисленных инструментов в разы сложнее, поскольку требует не только институциональной основы и относительно б</w:t>
      </w:r>
      <w:r w:rsidRPr="00DC4EEC">
        <w:rPr>
          <w:rFonts w:ascii="Times New Roman" w:hAnsi="Times New Roman"/>
          <w:i/>
          <w:sz w:val="28"/>
          <w:szCs w:val="28"/>
          <w:lang w:val="ru-RU"/>
        </w:rPr>
        <w:t>о</w:t>
      </w:r>
      <w:r w:rsidRPr="00DC4EEC">
        <w:rPr>
          <w:rFonts w:ascii="Times New Roman" w:hAnsi="Times New Roman"/>
          <w:sz w:val="28"/>
          <w:szCs w:val="28"/>
          <w:lang w:val="ru-RU"/>
        </w:rPr>
        <w:t xml:space="preserve">льших финансовых потоков, но и политического согласия. Тем не менее, учитывая </w:t>
      </w:r>
      <w:r w:rsidRPr="00DC4EEC">
        <w:rPr>
          <w:rFonts w:ascii="Times New Roman" w:hAnsi="Times New Roman"/>
          <w:sz w:val="28"/>
          <w:szCs w:val="28"/>
          <w:lang w:val="ru-RU"/>
        </w:rPr>
        <w:lastRenderedPageBreak/>
        <w:t>необходимость активных действий, соответствующие механизмы предлагаются и разрабатываются.</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Для экономически рационального решения проблемы в глобальном масштабе развивающимся странам необходимо иметь возможность одновременно достичь целей снижения выбросов и сохранения и увеличения темпов экономического развития. Это возможно при финансовом и технологическом содействии со стороны развитых стран, к чему, в итоге, и сводятся все предложения по включению лесов в систему международного климатического регулирования.</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Первым проектом включения лесов в данную систему  стала концепция бразильского ученого </w:t>
      </w:r>
      <w:proofErr w:type="spellStart"/>
      <w:r w:rsidRPr="00DC4EEC">
        <w:rPr>
          <w:rFonts w:ascii="Times New Roman" w:hAnsi="Times New Roman"/>
          <w:sz w:val="28"/>
          <w:szCs w:val="28"/>
          <w:lang w:val="ru-RU"/>
        </w:rPr>
        <w:t>Марсио</w:t>
      </w:r>
      <w:proofErr w:type="spellEnd"/>
      <w:r w:rsidRPr="00DC4EEC">
        <w:rPr>
          <w:rFonts w:ascii="Times New Roman" w:hAnsi="Times New Roman"/>
          <w:sz w:val="28"/>
          <w:szCs w:val="28"/>
          <w:lang w:val="ru-RU"/>
        </w:rPr>
        <w:t xml:space="preserve"> </w:t>
      </w:r>
      <w:proofErr w:type="spellStart"/>
      <w:r w:rsidRPr="00DC4EEC">
        <w:rPr>
          <w:rFonts w:ascii="Times New Roman" w:hAnsi="Times New Roman"/>
          <w:sz w:val="28"/>
          <w:szCs w:val="28"/>
          <w:lang w:val="ru-RU"/>
        </w:rPr>
        <w:t>Сантиши</w:t>
      </w:r>
      <w:proofErr w:type="spellEnd"/>
      <w:r w:rsidRPr="00DC4EEC">
        <w:rPr>
          <w:rFonts w:ascii="Times New Roman" w:hAnsi="Times New Roman"/>
          <w:sz w:val="28"/>
          <w:szCs w:val="28"/>
          <w:lang w:val="ru-RU"/>
        </w:rPr>
        <w:t>, озвученная на 9-ой Конференции участников Киотского протокола в 2003 году (Италия). Его предложение, названное принцип «компенсации сокращений» (</w:t>
      </w:r>
      <w:r w:rsidRPr="00916929">
        <w:rPr>
          <w:rFonts w:ascii="Times New Roman" w:hAnsi="Times New Roman"/>
          <w:sz w:val="28"/>
          <w:szCs w:val="28"/>
        </w:rPr>
        <w:t>compensated</w:t>
      </w:r>
      <w:r w:rsidRPr="00DC4EEC">
        <w:rPr>
          <w:rFonts w:ascii="Times New Roman" w:hAnsi="Times New Roman"/>
          <w:sz w:val="28"/>
          <w:szCs w:val="28"/>
          <w:lang w:val="ru-RU"/>
        </w:rPr>
        <w:t xml:space="preserve"> </w:t>
      </w:r>
      <w:r w:rsidRPr="00916929">
        <w:rPr>
          <w:rFonts w:ascii="Times New Roman" w:hAnsi="Times New Roman"/>
          <w:sz w:val="28"/>
          <w:szCs w:val="28"/>
        </w:rPr>
        <w:t>reduction</w:t>
      </w:r>
      <w:r w:rsidRPr="00DC4EEC">
        <w:rPr>
          <w:rFonts w:ascii="Times New Roman" w:hAnsi="Times New Roman"/>
          <w:sz w:val="28"/>
          <w:szCs w:val="28"/>
          <w:lang w:val="ru-RU"/>
        </w:rPr>
        <w:t xml:space="preserve">), подразумевало не только непосредственное включение лесов в процесс сокращения выбросов, но и участие в нём развивающихся стран в рамках Киотского протокола. Принцип компенсации сокращений предполагает добровольное установление количественных целей по сокращению выбросов от сведения лесов и их выполнение странами, не входящими в Приложение </w:t>
      </w:r>
      <w:r w:rsidRPr="00916929">
        <w:rPr>
          <w:rFonts w:ascii="Times New Roman" w:hAnsi="Times New Roman"/>
          <w:sz w:val="28"/>
          <w:szCs w:val="28"/>
        </w:rPr>
        <w:t>B</w:t>
      </w:r>
      <w:r w:rsidRPr="00DC4EEC">
        <w:rPr>
          <w:rFonts w:ascii="Times New Roman" w:hAnsi="Times New Roman"/>
          <w:sz w:val="28"/>
          <w:szCs w:val="28"/>
          <w:lang w:val="ru-RU"/>
        </w:rPr>
        <w:t>. Выполнение поставленных целей позволяет им выпускать и продавать ССВ, получая, таким образом, компенсацию за проведённые сокращения. Получив компенсацию, страна обязывается сокращать или, как минимум, не увеличивать темпы сведения лесов в следующем отчетном периоде; а превышение заявленных целей обяжет государство снизить выбросы в следующем периоде</w:t>
      </w:r>
      <w:r w:rsidRPr="00916929">
        <w:rPr>
          <w:rStyle w:val="a5"/>
          <w:rFonts w:ascii="Times New Roman" w:hAnsi="Times New Roman"/>
          <w:sz w:val="28"/>
          <w:szCs w:val="28"/>
        </w:rPr>
        <w:footnoteReference w:id="94"/>
      </w:r>
      <w:r w:rsidRPr="00DC4EEC">
        <w:rPr>
          <w:rFonts w:ascii="Times New Roman" w:hAnsi="Times New Roman"/>
          <w:sz w:val="28"/>
          <w:szCs w:val="28"/>
          <w:lang w:val="ru-RU"/>
        </w:rPr>
        <w:t>.</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Данный механизм предлагался для включения в систему МЧР, при этом он, очевидно, отличается от принятых проектов МЧР по восстановлению лесов, поскольку направлен не на восстановление после уже принесённого ущерба, а на предотвращение сведения лесов и выбросов </w:t>
      </w:r>
      <w:r w:rsidRPr="00DC4EEC">
        <w:rPr>
          <w:rFonts w:ascii="Times New Roman" w:hAnsi="Times New Roman"/>
          <w:sz w:val="28"/>
          <w:szCs w:val="28"/>
          <w:lang w:val="ru-RU"/>
        </w:rPr>
        <w:lastRenderedPageBreak/>
        <w:t xml:space="preserve">вообще. </w:t>
      </w:r>
      <w:proofErr w:type="gramStart"/>
      <w:r w:rsidRPr="00DC4EEC">
        <w:rPr>
          <w:rFonts w:ascii="Times New Roman" w:hAnsi="Times New Roman"/>
          <w:sz w:val="28"/>
          <w:szCs w:val="28"/>
          <w:lang w:val="ru-RU"/>
        </w:rPr>
        <w:t>Более того, результаты в случае компенсации сокращений можно получить в краткосрочном периоде, в то время как изменение в величине абсорбции восстановленными лесами происходит лишь по мере роста леса, соответственно позитивные результаты могут быть получены лишь в долгосрочной перспективе (возможно даже не в отчётных периодах Киотского протокола)</w:t>
      </w:r>
      <w:r w:rsidRPr="00916929">
        <w:rPr>
          <w:rStyle w:val="a5"/>
          <w:rFonts w:ascii="Times New Roman" w:hAnsi="Times New Roman"/>
          <w:sz w:val="28"/>
          <w:szCs w:val="28"/>
        </w:rPr>
        <w:footnoteReference w:id="95"/>
      </w:r>
      <w:r w:rsidRPr="00DC4EEC">
        <w:rPr>
          <w:rFonts w:ascii="Times New Roman" w:hAnsi="Times New Roman"/>
          <w:sz w:val="28"/>
          <w:szCs w:val="28"/>
          <w:lang w:val="ru-RU"/>
        </w:rPr>
        <w:t>. К тому же, этот механизм отчасти позволяет решить проблему «непостоянности» конечных результатов, поскольку предполагает</w:t>
      </w:r>
      <w:proofErr w:type="gramEnd"/>
      <w:r w:rsidRPr="00DC4EEC">
        <w:rPr>
          <w:rFonts w:ascii="Times New Roman" w:hAnsi="Times New Roman"/>
          <w:sz w:val="28"/>
          <w:szCs w:val="28"/>
          <w:lang w:val="ru-RU"/>
        </w:rPr>
        <w:t xml:space="preserve"> обязательные сокращения в случае невыполнения взятых обязательств. Однако остаётся вопрос ответственности за совершённые выбросы в случае невыполнения обязательств</w:t>
      </w:r>
      <w:r w:rsidRPr="00916929">
        <w:rPr>
          <w:rStyle w:val="a5"/>
          <w:rFonts w:ascii="Times New Roman" w:hAnsi="Times New Roman"/>
          <w:sz w:val="28"/>
          <w:szCs w:val="28"/>
        </w:rPr>
        <w:footnoteReference w:id="96"/>
      </w:r>
      <w:r w:rsidRPr="00DC4EEC">
        <w:rPr>
          <w:rFonts w:ascii="Times New Roman" w:hAnsi="Times New Roman"/>
          <w:sz w:val="28"/>
          <w:szCs w:val="28"/>
          <w:lang w:val="ru-RU"/>
        </w:rPr>
        <w:t>. Данный инструмент не был принят в качестве механизма сокращения выбросов от сведения лесов в рамках Киотского протокола, однако он положил начало обсуждению практических механизмов по снижению темпов обезлесения на международной арене.</w:t>
      </w:r>
    </w:p>
    <w:p w:rsidR="00053981" w:rsidRDefault="00750767" w:rsidP="00C4653A">
      <w:pPr>
        <w:spacing w:after="0" w:line="360" w:lineRule="auto"/>
        <w:ind w:firstLine="709"/>
        <w:jc w:val="both"/>
        <w:rPr>
          <w:rFonts w:ascii="Times New Roman" w:hAnsi="Times New Roman"/>
          <w:sz w:val="28"/>
          <w:szCs w:val="28"/>
        </w:rPr>
      </w:pPr>
      <w:r w:rsidRPr="00DC4EEC">
        <w:rPr>
          <w:rFonts w:ascii="Times New Roman" w:hAnsi="Times New Roman"/>
          <w:sz w:val="28"/>
          <w:szCs w:val="28"/>
          <w:lang w:val="ru-RU"/>
        </w:rPr>
        <w:t xml:space="preserve">Сегодня, несколько видоизменённый принцип «компенсации сокращений», обсуждается в рамках осуществления инициативы по сокращению выбросов от сведения лесов </w:t>
      </w:r>
      <w:r w:rsidRPr="00916929">
        <w:rPr>
          <w:rFonts w:ascii="Times New Roman" w:hAnsi="Times New Roman"/>
          <w:sz w:val="28"/>
          <w:szCs w:val="28"/>
        </w:rPr>
        <w:t>REDD</w:t>
      </w:r>
      <w:r w:rsidRPr="00DC4EEC">
        <w:rPr>
          <w:rFonts w:ascii="Times New Roman" w:hAnsi="Times New Roman"/>
          <w:sz w:val="28"/>
          <w:szCs w:val="28"/>
          <w:lang w:val="ru-RU"/>
        </w:rPr>
        <w:t>+ (</w:t>
      </w:r>
      <w:r w:rsidRPr="00916929">
        <w:rPr>
          <w:rFonts w:ascii="Times New Roman" w:hAnsi="Times New Roman"/>
          <w:sz w:val="28"/>
          <w:szCs w:val="28"/>
        </w:rPr>
        <w:t>Reducing</w:t>
      </w:r>
      <w:r w:rsidRPr="00DC4EEC">
        <w:rPr>
          <w:rFonts w:ascii="Times New Roman" w:hAnsi="Times New Roman"/>
          <w:sz w:val="28"/>
          <w:szCs w:val="28"/>
          <w:lang w:val="ru-RU"/>
        </w:rPr>
        <w:t xml:space="preserve"> </w:t>
      </w:r>
      <w:r w:rsidRPr="00916929">
        <w:rPr>
          <w:rFonts w:ascii="Times New Roman" w:hAnsi="Times New Roman"/>
          <w:sz w:val="28"/>
          <w:szCs w:val="28"/>
        </w:rPr>
        <w:t>Emissions</w:t>
      </w:r>
      <w:r w:rsidRPr="00DC4EEC">
        <w:rPr>
          <w:rFonts w:ascii="Times New Roman" w:hAnsi="Times New Roman"/>
          <w:sz w:val="28"/>
          <w:szCs w:val="28"/>
          <w:lang w:val="ru-RU"/>
        </w:rPr>
        <w:t xml:space="preserve"> </w:t>
      </w:r>
      <w:r w:rsidRPr="00916929">
        <w:rPr>
          <w:rFonts w:ascii="Times New Roman" w:hAnsi="Times New Roman"/>
          <w:sz w:val="28"/>
          <w:szCs w:val="28"/>
        </w:rPr>
        <w:t>from</w:t>
      </w:r>
      <w:r w:rsidRPr="00DC4EEC">
        <w:rPr>
          <w:rFonts w:ascii="Times New Roman" w:hAnsi="Times New Roman"/>
          <w:sz w:val="28"/>
          <w:szCs w:val="28"/>
          <w:lang w:val="ru-RU"/>
        </w:rPr>
        <w:t xml:space="preserve"> </w:t>
      </w:r>
      <w:r w:rsidRPr="00916929">
        <w:rPr>
          <w:rFonts w:ascii="Times New Roman" w:hAnsi="Times New Roman"/>
          <w:sz w:val="28"/>
          <w:szCs w:val="28"/>
        </w:rPr>
        <w:t>Deforestation</w:t>
      </w:r>
      <w:r w:rsidRPr="00DC4EEC">
        <w:rPr>
          <w:rFonts w:ascii="Times New Roman" w:hAnsi="Times New Roman"/>
          <w:sz w:val="28"/>
          <w:szCs w:val="28"/>
          <w:lang w:val="ru-RU"/>
        </w:rPr>
        <w:t xml:space="preserve"> </w:t>
      </w:r>
      <w:r w:rsidRPr="00916929">
        <w:rPr>
          <w:rFonts w:ascii="Times New Roman" w:hAnsi="Times New Roman"/>
          <w:sz w:val="28"/>
          <w:szCs w:val="28"/>
        </w:rPr>
        <w:t>and</w:t>
      </w:r>
      <w:r w:rsidRPr="00DC4EEC">
        <w:rPr>
          <w:rFonts w:ascii="Times New Roman" w:hAnsi="Times New Roman"/>
          <w:sz w:val="28"/>
          <w:szCs w:val="28"/>
          <w:lang w:val="ru-RU"/>
        </w:rPr>
        <w:t xml:space="preserve"> </w:t>
      </w:r>
      <w:r w:rsidRPr="00916929">
        <w:rPr>
          <w:rFonts w:ascii="Times New Roman" w:hAnsi="Times New Roman"/>
          <w:sz w:val="28"/>
          <w:szCs w:val="28"/>
        </w:rPr>
        <w:t>Forest</w:t>
      </w:r>
      <w:r w:rsidRPr="00DC4EEC">
        <w:rPr>
          <w:rFonts w:ascii="Times New Roman" w:hAnsi="Times New Roman"/>
          <w:sz w:val="28"/>
          <w:szCs w:val="28"/>
          <w:lang w:val="ru-RU"/>
        </w:rPr>
        <w:t xml:space="preserve"> </w:t>
      </w:r>
      <w:r w:rsidRPr="00916929">
        <w:rPr>
          <w:rFonts w:ascii="Times New Roman" w:hAnsi="Times New Roman"/>
          <w:sz w:val="28"/>
          <w:szCs w:val="28"/>
        </w:rPr>
        <w:t>Degradation</w:t>
      </w:r>
      <w:r w:rsidRPr="00DC4EEC">
        <w:rPr>
          <w:rFonts w:ascii="Times New Roman" w:hAnsi="Times New Roman"/>
          <w:sz w:val="28"/>
          <w:szCs w:val="28"/>
          <w:lang w:val="ru-RU"/>
        </w:rPr>
        <w:t xml:space="preserve"> </w:t>
      </w:r>
      <w:r w:rsidRPr="00916929">
        <w:rPr>
          <w:rFonts w:ascii="Times New Roman" w:hAnsi="Times New Roman"/>
          <w:sz w:val="28"/>
          <w:szCs w:val="28"/>
          <w:lang w:val="es-ES"/>
        </w:rPr>
        <w:t>plus</w:t>
      </w:r>
      <w:r w:rsidRPr="00DC4EEC">
        <w:rPr>
          <w:rFonts w:ascii="Times New Roman" w:hAnsi="Times New Roman"/>
          <w:sz w:val="28"/>
          <w:szCs w:val="28"/>
          <w:lang w:val="ru-RU"/>
        </w:rPr>
        <w:t xml:space="preserve"> </w:t>
      </w:r>
      <w:r w:rsidRPr="00916929">
        <w:rPr>
          <w:rFonts w:ascii="Times New Roman" w:hAnsi="Times New Roman"/>
          <w:sz w:val="28"/>
          <w:szCs w:val="28"/>
        </w:rPr>
        <w:t>the</w:t>
      </w:r>
      <w:r w:rsidRPr="00DC4EEC">
        <w:rPr>
          <w:rFonts w:ascii="Times New Roman" w:hAnsi="Times New Roman"/>
          <w:sz w:val="28"/>
          <w:szCs w:val="28"/>
          <w:lang w:val="ru-RU"/>
        </w:rPr>
        <w:t xml:space="preserve"> </w:t>
      </w:r>
      <w:r w:rsidRPr="00916929">
        <w:rPr>
          <w:rFonts w:ascii="Times New Roman" w:hAnsi="Times New Roman"/>
          <w:sz w:val="28"/>
          <w:szCs w:val="28"/>
        </w:rPr>
        <w:t>role</w:t>
      </w:r>
      <w:r w:rsidRPr="00DC4EEC">
        <w:rPr>
          <w:rFonts w:ascii="Times New Roman" w:hAnsi="Times New Roman"/>
          <w:sz w:val="28"/>
          <w:szCs w:val="28"/>
          <w:lang w:val="ru-RU"/>
        </w:rPr>
        <w:t xml:space="preserve"> </w:t>
      </w:r>
      <w:r w:rsidRPr="00916929">
        <w:rPr>
          <w:rFonts w:ascii="Times New Roman" w:hAnsi="Times New Roman"/>
          <w:sz w:val="28"/>
          <w:szCs w:val="28"/>
        </w:rPr>
        <w:t>of</w:t>
      </w:r>
      <w:r w:rsidRPr="00DC4EEC">
        <w:rPr>
          <w:rFonts w:ascii="Times New Roman" w:hAnsi="Times New Roman"/>
          <w:sz w:val="28"/>
          <w:szCs w:val="28"/>
          <w:lang w:val="ru-RU"/>
        </w:rPr>
        <w:t xml:space="preserve"> </w:t>
      </w:r>
      <w:r w:rsidRPr="00916929">
        <w:rPr>
          <w:rFonts w:ascii="Times New Roman" w:hAnsi="Times New Roman"/>
          <w:sz w:val="28"/>
          <w:szCs w:val="28"/>
        </w:rPr>
        <w:t>conservation</w:t>
      </w:r>
      <w:r w:rsidRPr="00DC4EEC">
        <w:rPr>
          <w:rFonts w:ascii="Times New Roman" w:hAnsi="Times New Roman"/>
          <w:sz w:val="28"/>
          <w:szCs w:val="28"/>
          <w:lang w:val="ru-RU"/>
        </w:rPr>
        <w:t xml:space="preserve">, </w:t>
      </w:r>
      <w:r w:rsidRPr="00916929">
        <w:rPr>
          <w:rFonts w:ascii="Times New Roman" w:hAnsi="Times New Roman"/>
          <w:sz w:val="28"/>
          <w:szCs w:val="28"/>
        </w:rPr>
        <w:t>sustainable</w:t>
      </w:r>
      <w:r w:rsidRPr="00DC4EEC">
        <w:rPr>
          <w:rFonts w:ascii="Times New Roman" w:hAnsi="Times New Roman"/>
          <w:sz w:val="28"/>
          <w:szCs w:val="28"/>
          <w:lang w:val="ru-RU"/>
        </w:rPr>
        <w:t xml:space="preserve"> </w:t>
      </w:r>
      <w:r w:rsidRPr="00916929">
        <w:rPr>
          <w:rFonts w:ascii="Times New Roman" w:hAnsi="Times New Roman"/>
          <w:sz w:val="28"/>
          <w:szCs w:val="28"/>
        </w:rPr>
        <w:t>management</w:t>
      </w:r>
      <w:r w:rsidRPr="00DC4EEC">
        <w:rPr>
          <w:rFonts w:ascii="Times New Roman" w:hAnsi="Times New Roman"/>
          <w:sz w:val="28"/>
          <w:szCs w:val="28"/>
          <w:lang w:val="ru-RU"/>
        </w:rPr>
        <w:t xml:space="preserve"> </w:t>
      </w:r>
      <w:r w:rsidRPr="00916929">
        <w:rPr>
          <w:rFonts w:ascii="Times New Roman" w:hAnsi="Times New Roman"/>
          <w:sz w:val="28"/>
          <w:szCs w:val="28"/>
        </w:rPr>
        <w:t>of</w:t>
      </w:r>
      <w:r w:rsidRPr="00DC4EEC">
        <w:rPr>
          <w:rFonts w:ascii="Times New Roman" w:hAnsi="Times New Roman"/>
          <w:sz w:val="28"/>
          <w:szCs w:val="28"/>
          <w:lang w:val="ru-RU"/>
        </w:rPr>
        <w:t xml:space="preserve"> </w:t>
      </w:r>
      <w:r w:rsidRPr="00916929">
        <w:rPr>
          <w:rFonts w:ascii="Times New Roman" w:hAnsi="Times New Roman"/>
          <w:sz w:val="28"/>
          <w:szCs w:val="28"/>
        </w:rPr>
        <w:t>forests</w:t>
      </w:r>
      <w:r w:rsidRPr="00DC4EEC">
        <w:rPr>
          <w:rFonts w:ascii="Times New Roman" w:hAnsi="Times New Roman"/>
          <w:sz w:val="28"/>
          <w:szCs w:val="28"/>
          <w:lang w:val="ru-RU"/>
        </w:rPr>
        <w:t xml:space="preserve"> </w:t>
      </w:r>
      <w:r w:rsidRPr="00916929">
        <w:rPr>
          <w:rFonts w:ascii="Times New Roman" w:hAnsi="Times New Roman"/>
          <w:sz w:val="28"/>
          <w:szCs w:val="28"/>
        </w:rPr>
        <w:t>and</w:t>
      </w:r>
      <w:r w:rsidRPr="00DC4EEC">
        <w:rPr>
          <w:rFonts w:ascii="Times New Roman" w:hAnsi="Times New Roman"/>
          <w:sz w:val="28"/>
          <w:szCs w:val="28"/>
          <w:lang w:val="ru-RU"/>
        </w:rPr>
        <w:t xml:space="preserve"> </w:t>
      </w:r>
      <w:r w:rsidRPr="00916929">
        <w:rPr>
          <w:rFonts w:ascii="Times New Roman" w:hAnsi="Times New Roman"/>
          <w:sz w:val="28"/>
          <w:szCs w:val="28"/>
        </w:rPr>
        <w:t>enhancement</w:t>
      </w:r>
      <w:r w:rsidRPr="00DC4EEC">
        <w:rPr>
          <w:rFonts w:ascii="Times New Roman" w:hAnsi="Times New Roman"/>
          <w:sz w:val="28"/>
          <w:szCs w:val="28"/>
          <w:lang w:val="ru-RU"/>
        </w:rPr>
        <w:t xml:space="preserve"> </w:t>
      </w:r>
      <w:r w:rsidRPr="00916929">
        <w:rPr>
          <w:rFonts w:ascii="Times New Roman" w:hAnsi="Times New Roman"/>
          <w:sz w:val="28"/>
          <w:szCs w:val="28"/>
        </w:rPr>
        <w:t>of</w:t>
      </w:r>
      <w:r w:rsidRPr="00DC4EEC">
        <w:rPr>
          <w:rFonts w:ascii="Times New Roman" w:hAnsi="Times New Roman"/>
          <w:sz w:val="28"/>
          <w:szCs w:val="28"/>
          <w:lang w:val="ru-RU"/>
        </w:rPr>
        <w:t xml:space="preserve"> </w:t>
      </w:r>
      <w:r w:rsidRPr="00916929">
        <w:rPr>
          <w:rFonts w:ascii="Times New Roman" w:hAnsi="Times New Roman"/>
          <w:sz w:val="28"/>
          <w:szCs w:val="28"/>
        </w:rPr>
        <w:t>forest</w:t>
      </w:r>
      <w:r w:rsidRPr="00DC4EEC">
        <w:rPr>
          <w:rFonts w:ascii="Times New Roman" w:hAnsi="Times New Roman"/>
          <w:sz w:val="28"/>
          <w:szCs w:val="28"/>
          <w:lang w:val="ru-RU"/>
        </w:rPr>
        <w:t xml:space="preserve"> </w:t>
      </w:r>
      <w:r w:rsidRPr="00916929">
        <w:rPr>
          <w:rFonts w:ascii="Times New Roman" w:hAnsi="Times New Roman"/>
          <w:sz w:val="28"/>
          <w:szCs w:val="28"/>
        </w:rPr>
        <w:t>carbon</w:t>
      </w:r>
      <w:r w:rsidRPr="00DC4EEC">
        <w:rPr>
          <w:rFonts w:ascii="Times New Roman" w:hAnsi="Times New Roman"/>
          <w:sz w:val="28"/>
          <w:szCs w:val="28"/>
          <w:lang w:val="ru-RU"/>
        </w:rPr>
        <w:t>), активно разрабатываемой и обсуждаемой на международной арене.</w:t>
      </w:r>
    </w:p>
    <w:p w:rsidR="00C4653A" w:rsidRPr="00C4653A" w:rsidRDefault="00C4653A" w:rsidP="00C4653A">
      <w:pPr>
        <w:spacing w:after="0" w:line="360" w:lineRule="auto"/>
        <w:ind w:firstLine="709"/>
        <w:jc w:val="both"/>
        <w:rPr>
          <w:rFonts w:ascii="Times New Roman" w:hAnsi="Times New Roman"/>
          <w:sz w:val="28"/>
          <w:szCs w:val="28"/>
        </w:rPr>
      </w:pPr>
    </w:p>
    <w:p w:rsidR="00750767" w:rsidRPr="00DC4EEC" w:rsidRDefault="00750767" w:rsidP="00053981">
      <w:pPr>
        <w:pStyle w:val="3"/>
        <w:rPr>
          <w:rFonts w:ascii="Times New Roman" w:hAnsi="Times New Roman" w:cs="Times New Roman"/>
          <w:b w:val="0"/>
          <w:i/>
          <w:sz w:val="28"/>
          <w:szCs w:val="28"/>
          <w:lang w:val="ru-RU"/>
        </w:rPr>
      </w:pPr>
      <w:bookmarkStart w:id="18" w:name="_Toc356840403"/>
      <w:r w:rsidRPr="00DC4EEC">
        <w:rPr>
          <w:rFonts w:ascii="Times New Roman" w:hAnsi="Times New Roman" w:cs="Times New Roman"/>
          <w:b w:val="0"/>
          <w:i/>
          <w:sz w:val="28"/>
          <w:szCs w:val="28"/>
          <w:lang w:val="ru-RU"/>
        </w:rPr>
        <w:t xml:space="preserve">3.1.2. Механизм </w:t>
      </w:r>
      <w:r w:rsidRPr="00053981">
        <w:rPr>
          <w:rFonts w:ascii="Times New Roman" w:hAnsi="Times New Roman" w:cs="Times New Roman"/>
          <w:b w:val="0"/>
          <w:i/>
          <w:sz w:val="28"/>
          <w:szCs w:val="28"/>
          <w:lang w:val="es-ES"/>
        </w:rPr>
        <w:t>REDD</w:t>
      </w:r>
      <w:r w:rsidRPr="00DC4EEC">
        <w:rPr>
          <w:rFonts w:ascii="Times New Roman" w:hAnsi="Times New Roman" w:cs="Times New Roman"/>
          <w:b w:val="0"/>
          <w:i/>
          <w:sz w:val="28"/>
          <w:szCs w:val="28"/>
          <w:lang w:val="ru-RU"/>
        </w:rPr>
        <w:t>+</w:t>
      </w:r>
      <w:bookmarkEnd w:id="18"/>
    </w:p>
    <w:p w:rsidR="00750767" w:rsidRPr="00DC4EEC" w:rsidRDefault="00750767" w:rsidP="00750767">
      <w:pPr>
        <w:spacing w:after="0" w:line="360" w:lineRule="auto"/>
        <w:ind w:firstLine="709"/>
        <w:jc w:val="both"/>
        <w:rPr>
          <w:rFonts w:ascii="Times New Roman" w:hAnsi="Times New Roman"/>
          <w:sz w:val="28"/>
          <w:szCs w:val="28"/>
          <w:lang w:val="ru-RU"/>
        </w:rPr>
      </w:pPr>
    </w:p>
    <w:p w:rsidR="00750767" w:rsidRPr="00DC4EEC" w:rsidRDefault="00750767" w:rsidP="00750767">
      <w:pPr>
        <w:spacing w:after="0" w:line="360" w:lineRule="auto"/>
        <w:ind w:firstLine="709"/>
        <w:jc w:val="both"/>
        <w:rPr>
          <w:rFonts w:ascii="Times New Roman" w:hAnsi="Times New Roman"/>
          <w:sz w:val="28"/>
          <w:szCs w:val="28"/>
          <w:lang w:val="ru-RU"/>
        </w:rPr>
      </w:pPr>
      <w:proofErr w:type="gramStart"/>
      <w:r w:rsidRPr="00DC4EEC">
        <w:rPr>
          <w:rFonts w:ascii="Times New Roman" w:hAnsi="Times New Roman"/>
          <w:sz w:val="28"/>
          <w:szCs w:val="28"/>
          <w:lang w:val="ru-RU"/>
        </w:rPr>
        <w:t xml:space="preserve">Впервые механизм </w:t>
      </w:r>
      <w:r w:rsidRPr="00916929">
        <w:rPr>
          <w:rFonts w:ascii="Times New Roman" w:hAnsi="Times New Roman"/>
          <w:sz w:val="28"/>
          <w:szCs w:val="28"/>
          <w:lang w:val="es-ES"/>
        </w:rPr>
        <w:t>REDD</w:t>
      </w:r>
      <w:r w:rsidRPr="00DC4EEC">
        <w:rPr>
          <w:rFonts w:ascii="Times New Roman" w:hAnsi="Times New Roman"/>
          <w:sz w:val="28"/>
          <w:szCs w:val="28"/>
          <w:lang w:val="ru-RU"/>
        </w:rPr>
        <w:t>+ был озвучен на 11ой Конференции участников Киотского протокола в 2005 году в Монреале Коалицией в поддержку стран с тропическими лесами (</w:t>
      </w:r>
      <w:r w:rsidRPr="00916929">
        <w:rPr>
          <w:rFonts w:ascii="Times New Roman" w:hAnsi="Times New Roman"/>
          <w:sz w:val="28"/>
          <w:szCs w:val="28"/>
        </w:rPr>
        <w:t>Coalition</w:t>
      </w:r>
      <w:r w:rsidRPr="00DC4EEC">
        <w:rPr>
          <w:rFonts w:ascii="Times New Roman" w:hAnsi="Times New Roman"/>
          <w:sz w:val="28"/>
          <w:szCs w:val="28"/>
          <w:lang w:val="ru-RU"/>
        </w:rPr>
        <w:t xml:space="preserve"> </w:t>
      </w:r>
      <w:r w:rsidRPr="00916929">
        <w:rPr>
          <w:rFonts w:ascii="Times New Roman" w:hAnsi="Times New Roman"/>
          <w:sz w:val="28"/>
          <w:szCs w:val="28"/>
        </w:rPr>
        <w:t>for</w:t>
      </w:r>
      <w:r w:rsidRPr="00DC4EEC">
        <w:rPr>
          <w:rFonts w:ascii="Times New Roman" w:hAnsi="Times New Roman"/>
          <w:sz w:val="28"/>
          <w:szCs w:val="28"/>
          <w:lang w:val="ru-RU"/>
        </w:rPr>
        <w:t xml:space="preserve"> </w:t>
      </w:r>
      <w:r w:rsidRPr="00916929">
        <w:rPr>
          <w:rFonts w:ascii="Times New Roman" w:hAnsi="Times New Roman"/>
          <w:sz w:val="28"/>
          <w:szCs w:val="28"/>
        </w:rPr>
        <w:t>Rainforest</w:t>
      </w:r>
      <w:r w:rsidRPr="00DC4EEC">
        <w:rPr>
          <w:rFonts w:ascii="Times New Roman" w:hAnsi="Times New Roman"/>
          <w:sz w:val="28"/>
          <w:szCs w:val="28"/>
          <w:lang w:val="ru-RU"/>
        </w:rPr>
        <w:t xml:space="preserve"> </w:t>
      </w:r>
      <w:r w:rsidRPr="00916929">
        <w:rPr>
          <w:rFonts w:ascii="Times New Roman" w:hAnsi="Times New Roman"/>
          <w:sz w:val="28"/>
          <w:szCs w:val="28"/>
        </w:rPr>
        <w:t>Nations</w:t>
      </w:r>
      <w:r w:rsidRPr="00DC4EEC">
        <w:rPr>
          <w:rFonts w:ascii="Times New Roman" w:hAnsi="Times New Roman"/>
          <w:sz w:val="28"/>
          <w:szCs w:val="28"/>
          <w:lang w:val="ru-RU"/>
        </w:rPr>
        <w:t>) как предложение по включению лесов в систему международного климатического регулирования</w:t>
      </w:r>
      <w:r w:rsidRPr="00916929">
        <w:rPr>
          <w:rStyle w:val="a5"/>
          <w:rFonts w:ascii="Times New Roman" w:hAnsi="Times New Roman"/>
          <w:sz w:val="28"/>
          <w:szCs w:val="28"/>
        </w:rPr>
        <w:footnoteReference w:id="97"/>
      </w:r>
      <w:r w:rsidRPr="00DC4EEC">
        <w:rPr>
          <w:rFonts w:ascii="Times New Roman" w:hAnsi="Times New Roman"/>
          <w:sz w:val="28"/>
          <w:szCs w:val="28"/>
          <w:lang w:val="ru-RU"/>
        </w:rPr>
        <w:t xml:space="preserve">, сегодня, однако, существует множество </w:t>
      </w:r>
      <w:r w:rsidRPr="00DC4EEC">
        <w:rPr>
          <w:rFonts w:ascii="Times New Roman" w:hAnsi="Times New Roman"/>
          <w:sz w:val="28"/>
          <w:szCs w:val="28"/>
          <w:lang w:val="ru-RU"/>
        </w:rPr>
        <w:lastRenderedPageBreak/>
        <w:t xml:space="preserve">предложений по </w:t>
      </w:r>
      <w:r w:rsidRPr="00916929">
        <w:rPr>
          <w:rFonts w:ascii="Times New Roman" w:hAnsi="Times New Roman"/>
          <w:sz w:val="28"/>
          <w:szCs w:val="28"/>
          <w:lang w:val="es-ES"/>
        </w:rPr>
        <w:t>REDD</w:t>
      </w:r>
      <w:r w:rsidRPr="00DC4EEC">
        <w:rPr>
          <w:rFonts w:ascii="Times New Roman" w:hAnsi="Times New Roman"/>
          <w:sz w:val="28"/>
          <w:szCs w:val="28"/>
          <w:lang w:val="ru-RU"/>
        </w:rPr>
        <w:t>+, различающихся в деталях реализации механизма (в расчёте базового показателя, сфере применения, механизмах распределения финансовых потоков, источниках</w:t>
      </w:r>
      <w:proofErr w:type="gramEnd"/>
      <w:r w:rsidRPr="00DC4EEC">
        <w:rPr>
          <w:rFonts w:ascii="Times New Roman" w:hAnsi="Times New Roman"/>
          <w:sz w:val="28"/>
          <w:szCs w:val="28"/>
          <w:lang w:val="ru-RU"/>
        </w:rPr>
        <w:t xml:space="preserve"> финансирования)</w:t>
      </w:r>
      <w:r w:rsidRPr="00916929">
        <w:rPr>
          <w:rStyle w:val="a5"/>
          <w:rFonts w:ascii="Times New Roman" w:hAnsi="Times New Roman"/>
          <w:sz w:val="28"/>
          <w:szCs w:val="28"/>
        </w:rPr>
        <w:footnoteReference w:id="98"/>
      </w:r>
      <w:r w:rsidRPr="00DC4EEC">
        <w:rPr>
          <w:rFonts w:ascii="Times New Roman" w:hAnsi="Times New Roman"/>
          <w:sz w:val="28"/>
          <w:szCs w:val="28"/>
          <w:lang w:val="ru-RU"/>
        </w:rPr>
        <w:t xml:space="preserve">. Официально в </w:t>
      </w:r>
      <w:proofErr w:type="spellStart"/>
      <w:r w:rsidRPr="00DC4EEC">
        <w:rPr>
          <w:rFonts w:ascii="Times New Roman" w:hAnsi="Times New Roman"/>
          <w:sz w:val="28"/>
          <w:szCs w:val="28"/>
          <w:lang w:val="ru-RU"/>
        </w:rPr>
        <w:t>дискурс</w:t>
      </w:r>
      <w:proofErr w:type="spellEnd"/>
      <w:r w:rsidRPr="00DC4EEC">
        <w:rPr>
          <w:rFonts w:ascii="Times New Roman" w:hAnsi="Times New Roman"/>
          <w:sz w:val="28"/>
          <w:szCs w:val="28"/>
          <w:lang w:val="ru-RU"/>
        </w:rPr>
        <w:t xml:space="preserve"> климатических переговоров инициатива </w:t>
      </w:r>
      <w:r w:rsidRPr="00916929">
        <w:rPr>
          <w:rFonts w:ascii="Times New Roman" w:hAnsi="Times New Roman"/>
          <w:sz w:val="28"/>
          <w:szCs w:val="28"/>
        </w:rPr>
        <w:t>REDD</w:t>
      </w:r>
      <w:r w:rsidRPr="00DC4EEC">
        <w:rPr>
          <w:rFonts w:ascii="Times New Roman" w:hAnsi="Times New Roman"/>
          <w:sz w:val="28"/>
          <w:szCs w:val="28"/>
          <w:lang w:val="ru-RU"/>
        </w:rPr>
        <w:t xml:space="preserve">+ вошла в 2007 году в рамках </w:t>
      </w:r>
      <w:proofErr w:type="spellStart"/>
      <w:r w:rsidRPr="00DC4EEC">
        <w:rPr>
          <w:rFonts w:ascii="Times New Roman" w:hAnsi="Times New Roman"/>
          <w:sz w:val="28"/>
          <w:szCs w:val="28"/>
          <w:lang w:val="ru-RU"/>
        </w:rPr>
        <w:t>Балийского</w:t>
      </w:r>
      <w:proofErr w:type="spellEnd"/>
      <w:r w:rsidRPr="00DC4EEC">
        <w:rPr>
          <w:rFonts w:ascii="Times New Roman" w:hAnsi="Times New Roman"/>
          <w:sz w:val="28"/>
          <w:szCs w:val="28"/>
          <w:lang w:val="ru-RU"/>
        </w:rPr>
        <w:t xml:space="preserve"> плана действий.</w:t>
      </w:r>
    </w:p>
    <w:p w:rsidR="00750767" w:rsidRPr="00DC4EEC" w:rsidRDefault="00750767" w:rsidP="00750767">
      <w:pPr>
        <w:spacing w:after="0" w:line="360" w:lineRule="auto"/>
        <w:ind w:firstLine="708"/>
        <w:jc w:val="both"/>
        <w:rPr>
          <w:rFonts w:ascii="Times New Roman" w:hAnsi="Times New Roman"/>
          <w:sz w:val="28"/>
          <w:szCs w:val="28"/>
          <w:lang w:val="ru-RU"/>
        </w:rPr>
      </w:pPr>
      <w:r w:rsidRPr="00DC4EEC">
        <w:rPr>
          <w:rFonts w:ascii="Times New Roman" w:hAnsi="Times New Roman"/>
          <w:sz w:val="28"/>
          <w:szCs w:val="28"/>
          <w:lang w:val="ru-RU"/>
        </w:rPr>
        <w:t xml:space="preserve">Механизм </w:t>
      </w:r>
      <w:r w:rsidRPr="00916929">
        <w:rPr>
          <w:rFonts w:ascii="Times New Roman" w:hAnsi="Times New Roman"/>
          <w:sz w:val="28"/>
          <w:szCs w:val="28"/>
          <w:lang w:val="es-ES"/>
        </w:rPr>
        <w:t>REDD</w:t>
      </w:r>
      <w:r w:rsidRPr="00DC4EEC">
        <w:rPr>
          <w:rFonts w:ascii="Times New Roman" w:hAnsi="Times New Roman"/>
          <w:sz w:val="28"/>
          <w:szCs w:val="28"/>
          <w:lang w:val="ru-RU"/>
        </w:rPr>
        <w:t xml:space="preserve">+ отражает ряд мер по финансовому стимулированию и рыночному регулированию лесного хозяйства, которые должны способствовать снижению темпов обезлесения и сокращению выбросов парниковых газов от сведения лесов в развивающихся странах. В практическом плане инициатива </w:t>
      </w:r>
      <w:r w:rsidRPr="00916929">
        <w:rPr>
          <w:rFonts w:ascii="Times New Roman" w:hAnsi="Times New Roman"/>
          <w:sz w:val="28"/>
          <w:szCs w:val="28"/>
        </w:rPr>
        <w:t>REDD</w:t>
      </w:r>
      <w:r w:rsidRPr="00DC4EEC">
        <w:rPr>
          <w:rFonts w:ascii="Times New Roman" w:hAnsi="Times New Roman"/>
          <w:sz w:val="28"/>
          <w:szCs w:val="28"/>
          <w:lang w:val="ru-RU"/>
        </w:rPr>
        <w:t>+ отражает комплекс мер по стимулированию устойчивого лесопользования в развивающихся странах, посредством, с одной стороны, развития национальных программ по сокращению обезлесения, с другой стороны, поддержки международного сообщества, прежде всего, финансировании сокращения выбросов.</w:t>
      </w:r>
    </w:p>
    <w:p w:rsidR="00750767" w:rsidRPr="00DC4EEC" w:rsidRDefault="00750767" w:rsidP="00750767">
      <w:pPr>
        <w:spacing w:after="0" w:line="360" w:lineRule="auto"/>
        <w:ind w:firstLine="709"/>
        <w:jc w:val="both"/>
        <w:rPr>
          <w:rFonts w:ascii="Times New Roman" w:hAnsi="Times New Roman"/>
          <w:sz w:val="28"/>
          <w:szCs w:val="28"/>
          <w:lang w:val="ru-RU"/>
        </w:rPr>
      </w:pPr>
      <w:proofErr w:type="gramStart"/>
      <w:r w:rsidRPr="00DC4EEC">
        <w:rPr>
          <w:rFonts w:ascii="Times New Roman" w:hAnsi="Times New Roman"/>
          <w:sz w:val="28"/>
          <w:szCs w:val="28"/>
          <w:lang w:val="ru-RU"/>
        </w:rPr>
        <w:t>Основой системы сокращения выбросов от сведения лесов является придание лесам, а точнее, содержащемуся в них углероду, экономической ценности, что позволит использовать рыночные механизмы для регулирования выбросов</w:t>
      </w:r>
      <w:r w:rsidRPr="00916929">
        <w:rPr>
          <w:rStyle w:val="a5"/>
          <w:rFonts w:ascii="Times New Roman" w:hAnsi="Times New Roman"/>
          <w:sz w:val="28"/>
          <w:szCs w:val="28"/>
        </w:rPr>
        <w:footnoteReference w:id="99"/>
      </w:r>
      <w:r w:rsidRPr="00DC4EEC">
        <w:rPr>
          <w:rFonts w:ascii="Times New Roman" w:hAnsi="Times New Roman"/>
          <w:sz w:val="28"/>
          <w:szCs w:val="28"/>
          <w:lang w:val="ru-RU"/>
        </w:rPr>
        <w:t>. В качестве механизма стимулирования была принята концепция «предотвращённого сведения лесов» (</w:t>
      </w:r>
      <w:r w:rsidRPr="00916929">
        <w:rPr>
          <w:rFonts w:ascii="Times New Roman" w:hAnsi="Times New Roman"/>
          <w:sz w:val="28"/>
          <w:szCs w:val="28"/>
        </w:rPr>
        <w:t>avoided</w:t>
      </w:r>
      <w:r w:rsidRPr="00DC4EEC">
        <w:rPr>
          <w:rFonts w:ascii="Times New Roman" w:hAnsi="Times New Roman"/>
          <w:sz w:val="28"/>
          <w:szCs w:val="28"/>
          <w:lang w:val="ru-RU"/>
        </w:rPr>
        <w:t xml:space="preserve"> </w:t>
      </w:r>
      <w:r w:rsidRPr="00916929">
        <w:rPr>
          <w:rFonts w:ascii="Times New Roman" w:hAnsi="Times New Roman"/>
          <w:sz w:val="28"/>
          <w:szCs w:val="28"/>
        </w:rPr>
        <w:t>deforestation</w:t>
      </w:r>
      <w:r w:rsidRPr="00DC4EEC">
        <w:rPr>
          <w:rFonts w:ascii="Times New Roman" w:hAnsi="Times New Roman"/>
          <w:sz w:val="28"/>
          <w:szCs w:val="28"/>
          <w:lang w:val="ru-RU"/>
        </w:rPr>
        <w:t>), во многом схожая с принципом «компенсации сокращений» М.</w:t>
      </w:r>
      <w:r w:rsidRPr="00916929">
        <w:rPr>
          <w:rFonts w:ascii="Times New Roman" w:hAnsi="Times New Roman"/>
          <w:sz w:val="28"/>
          <w:szCs w:val="28"/>
        </w:rPr>
        <w:t> </w:t>
      </w:r>
      <w:proofErr w:type="spellStart"/>
      <w:r w:rsidRPr="00DC4EEC">
        <w:rPr>
          <w:rFonts w:ascii="Times New Roman" w:hAnsi="Times New Roman"/>
          <w:sz w:val="28"/>
          <w:szCs w:val="28"/>
          <w:lang w:val="ru-RU"/>
        </w:rPr>
        <w:t>Сантиши</w:t>
      </w:r>
      <w:proofErr w:type="spellEnd"/>
      <w:r w:rsidRPr="00DC4EEC">
        <w:rPr>
          <w:rFonts w:ascii="Times New Roman" w:hAnsi="Times New Roman"/>
          <w:sz w:val="28"/>
          <w:szCs w:val="28"/>
          <w:lang w:val="ru-RU"/>
        </w:rPr>
        <w:t xml:space="preserve"> и предполагающая компенсацию за «несведённые» леса и, соответственно, «сохранённый» углерод.</w:t>
      </w:r>
      <w:proofErr w:type="gramEnd"/>
      <w:r w:rsidRPr="00DC4EEC">
        <w:rPr>
          <w:rFonts w:ascii="Times New Roman" w:hAnsi="Times New Roman"/>
          <w:sz w:val="28"/>
          <w:szCs w:val="28"/>
          <w:lang w:val="ru-RU"/>
        </w:rPr>
        <w:t xml:space="preserve"> </w:t>
      </w:r>
      <w:proofErr w:type="gramStart"/>
      <w:r w:rsidRPr="00DC4EEC">
        <w:rPr>
          <w:rFonts w:ascii="Times New Roman" w:hAnsi="Times New Roman"/>
          <w:sz w:val="28"/>
          <w:szCs w:val="28"/>
          <w:lang w:val="ru-RU"/>
        </w:rPr>
        <w:t xml:space="preserve">Первоначально, </w:t>
      </w:r>
      <w:r w:rsidRPr="00916929">
        <w:rPr>
          <w:rFonts w:ascii="Times New Roman" w:hAnsi="Times New Roman"/>
          <w:sz w:val="28"/>
          <w:szCs w:val="28"/>
          <w:lang w:val="es-ES"/>
        </w:rPr>
        <w:t>REDD</w:t>
      </w:r>
      <w:r w:rsidRPr="00DC4EEC">
        <w:rPr>
          <w:rFonts w:ascii="Times New Roman" w:hAnsi="Times New Roman"/>
          <w:sz w:val="28"/>
          <w:szCs w:val="28"/>
          <w:lang w:val="ru-RU"/>
        </w:rPr>
        <w:t xml:space="preserve"> рассматривался лишь как механизм по сокращению выбросов, однако со временем он эволюционировал в </w:t>
      </w:r>
      <w:r w:rsidRPr="00916929">
        <w:rPr>
          <w:rFonts w:ascii="Times New Roman" w:hAnsi="Times New Roman"/>
          <w:sz w:val="28"/>
          <w:szCs w:val="28"/>
          <w:lang w:val="es-ES"/>
        </w:rPr>
        <w:t>REDD</w:t>
      </w:r>
      <w:r w:rsidRPr="00DC4EEC">
        <w:rPr>
          <w:rFonts w:ascii="Times New Roman" w:hAnsi="Times New Roman"/>
          <w:sz w:val="28"/>
          <w:szCs w:val="28"/>
          <w:lang w:val="ru-RU"/>
        </w:rPr>
        <w:t xml:space="preserve">+, предполагающий более широкую область применения: включение в механизм увеличение потенциала поглощения, а также других социально-экономических выгод (предоставление возможностей местному населению, сохранение </w:t>
      </w:r>
      <w:proofErr w:type="spellStart"/>
      <w:r w:rsidRPr="00DC4EEC">
        <w:rPr>
          <w:rFonts w:ascii="Times New Roman" w:hAnsi="Times New Roman"/>
          <w:sz w:val="28"/>
          <w:szCs w:val="28"/>
          <w:lang w:val="ru-RU"/>
        </w:rPr>
        <w:lastRenderedPageBreak/>
        <w:t>биоразнообразия</w:t>
      </w:r>
      <w:proofErr w:type="spellEnd"/>
      <w:r w:rsidRPr="00DC4EEC">
        <w:rPr>
          <w:rFonts w:ascii="Times New Roman" w:hAnsi="Times New Roman"/>
          <w:sz w:val="28"/>
          <w:szCs w:val="28"/>
          <w:lang w:val="ru-RU"/>
        </w:rPr>
        <w:t>)</w:t>
      </w:r>
      <w:r w:rsidRPr="00916929">
        <w:rPr>
          <w:rStyle w:val="a5"/>
          <w:rFonts w:ascii="Times New Roman" w:hAnsi="Times New Roman"/>
          <w:sz w:val="28"/>
          <w:szCs w:val="28"/>
        </w:rPr>
        <w:footnoteReference w:id="100"/>
      </w:r>
      <w:r w:rsidRPr="00DC4EEC">
        <w:rPr>
          <w:rFonts w:ascii="Times New Roman" w:hAnsi="Times New Roman"/>
          <w:sz w:val="28"/>
          <w:szCs w:val="28"/>
          <w:lang w:val="ru-RU"/>
        </w:rPr>
        <w:t xml:space="preserve">. Для эффективного функционирования и получения положительных результатов политика в рамках </w:t>
      </w:r>
      <w:r w:rsidRPr="00916929">
        <w:rPr>
          <w:rFonts w:ascii="Times New Roman" w:hAnsi="Times New Roman"/>
          <w:sz w:val="28"/>
          <w:szCs w:val="28"/>
          <w:lang w:val="es-ES"/>
        </w:rPr>
        <w:t>REDD</w:t>
      </w:r>
      <w:r w:rsidRPr="00DC4EEC">
        <w:rPr>
          <w:rFonts w:ascii="Times New Roman" w:hAnsi="Times New Roman"/>
          <w:sz w:val="28"/>
          <w:szCs w:val="28"/>
          <w:lang w:val="ru-RU"/>
        </w:rPr>
        <w:t>+ должна де факто подавлять стимулы к сведению лесов</w:t>
      </w:r>
      <w:r w:rsidRPr="00916929">
        <w:rPr>
          <w:rStyle w:val="a5"/>
          <w:rFonts w:ascii="Times New Roman" w:hAnsi="Times New Roman"/>
          <w:sz w:val="28"/>
          <w:szCs w:val="28"/>
        </w:rPr>
        <w:footnoteReference w:id="101"/>
      </w:r>
      <w:r w:rsidRPr="00DC4EEC">
        <w:rPr>
          <w:rFonts w:ascii="Times New Roman" w:hAnsi="Times New Roman"/>
          <w:sz w:val="28"/>
          <w:szCs w:val="28"/>
          <w:lang w:val="ru-RU"/>
        </w:rPr>
        <w:t>, то есть, исходя</w:t>
      </w:r>
      <w:proofErr w:type="gramEnd"/>
      <w:r w:rsidRPr="00DC4EEC">
        <w:rPr>
          <w:rFonts w:ascii="Times New Roman" w:hAnsi="Times New Roman"/>
          <w:sz w:val="28"/>
          <w:szCs w:val="28"/>
          <w:lang w:val="ru-RU"/>
        </w:rPr>
        <w:t xml:space="preserve"> из принципа финансирования сохранения лесов, выплачиваемая компенсация должна превышать выгоды от альтернативного использования земли. </w:t>
      </w:r>
    </w:p>
    <w:p w:rsidR="00750767" w:rsidRPr="00DC4EEC" w:rsidRDefault="00750767" w:rsidP="00750767">
      <w:pPr>
        <w:spacing w:after="0" w:line="360" w:lineRule="auto"/>
        <w:ind w:firstLine="708"/>
        <w:jc w:val="both"/>
        <w:rPr>
          <w:rFonts w:ascii="Times New Roman" w:hAnsi="Times New Roman"/>
          <w:sz w:val="28"/>
          <w:szCs w:val="28"/>
          <w:lang w:val="ru-RU"/>
        </w:rPr>
      </w:pPr>
      <w:r w:rsidRPr="00DC4EEC">
        <w:rPr>
          <w:rFonts w:ascii="Times New Roman" w:hAnsi="Times New Roman"/>
          <w:sz w:val="28"/>
          <w:szCs w:val="28"/>
          <w:lang w:val="ru-RU"/>
        </w:rPr>
        <w:t xml:space="preserve">Хотя существует множество сложностей и противоречий по вопросу реализации программ </w:t>
      </w:r>
      <w:r w:rsidRPr="00916929">
        <w:rPr>
          <w:rFonts w:ascii="Times New Roman" w:hAnsi="Times New Roman"/>
          <w:sz w:val="28"/>
          <w:szCs w:val="28"/>
          <w:lang w:val="es-ES"/>
        </w:rPr>
        <w:t>REDD</w:t>
      </w:r>
      <w:r w:rsidRPr="00DC4EEC">
        <w:rPr>
          <w:rFonts w:ascii="Times New Roman" w:hAnsi="Times New Roman"/>
          <w:sz w:val="28"/>
          <w:szCs w:val="28"/>
          <w:lang w:val="ru-RU"/>
        </w:rPr>
        <w:t xml:space="preserve">+ (утечка, определение базового уровня, мониторинг – они, однако, характерны для проблемы снижения темпов обезлесения в целом, а не являются проблемами конкретно данного механизма) центральным вопросом на международной арене является вопрос финансирования. Предлагается три варианта финансирования программ </w:t>
      </w:r>
      <w:r w:rsidRPr="00916929">
        <w:rPr>
          <w:rFonts w:ascii="Times New Roman" w:hAnsi="Times New Roman"/>
          <w:sz w:val="28"/>
          <w:szCs w:val="28"/>
          <w:lang w:val="es-ES"/>
        </w:rPr>
        <w:t>REDD</w:t>
      </w:r>
      <w:r w:rsidRPr="00DC4EEC">
        <w:rPr>
          <w:rFonts w:ascii="Times New Roman" w:hAnsi="Times New Roman"/>
          <w:sz w:val="28"/>
          <w:szCs w:val="28"/>
          <w:lang w:val="ru-RU"/>
        </w:rPr>
        <w:t>: создание специальных фондов, состоящие из добровольных пожертвований и/или средств, предоставляемых по юридически обязывающим договорам, включение лесов в систему торговли квотами и сочетание этих двух источников.</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Поскольку система торговли квотами (система </w:t>
      </w:r>
      <w:r w:rsidRPr="00916929">
        <w:rPr>
          <w:rFonts w:ascii="Times New Roman" w:hAnsi="Times New Roman"/>
          <w:sz w:val="28"/>
          <w:szCs w:val="28"/>
        </w:rPr>
        <w:t>cap</w:t>
      </w:r>
      <w:r w:rsidRPr="00DC4EEC">
        <w:rPr>
          <w:rFonts w:ascii="Times New Roman" w:hAnsi="Times New Roman"/>
          <w:sz w:val="28"/>
          <w:szCs w:val="28"/>
          <w:lang w:val="ru-RU"/>
        </w:rPr>
        <w:t>-</w:t>
      </w:r>
      <w:r w:rsidRPr="00916929">
        <w:rPr>
          <w:rFonts w:ascii="Times New Roman" w:hAnsi="Times New Roman"/>
          <w:sz w:val="28"/>
          <w:szCs w:val="28"/>
        </w:rPr>
        <w:t>and</w:t>
      </w:r>
      <w:r w:rsidRPr="00DC4EEC">
        <w:rPr>
          <w:rFonts w:ascii="Times New Roman" w:hAnsi="Times New Roman"/>
          <w:sz w:val="28"/>
          <w:szCs w:val="28"/>
          <w:lang w:val="ru-RU"/>
        </w:rPr>
        <w:t>-</w:t>
      </w:r>
      <w:r w:rsidRPr="00916929">
        <w:rPr>
          <w:rFonts w:ascii="Times New Roman" w:hAnsi="Times New Roman"/>
          <w:sz w:val="28"/>
          <w:szCs w:val="28"/>
        </w:rPr>
        <w:t>trade</w:t>
      </w:r>
      <w:r w:rsidRPr="00DC4EEC">
        <w:rPr>
          <w:rFonts w:ascii="Times New Roman" w:hAnsi="Times New Roman"/>
          <w:sz w:val="28"/>
          <w:szCs w:val="28"/>
          <w:lang w:val="ru-RU"/>
        </w:rPr>
        <w:t>) является успешным рыночным механизмом снижения уровня выбросов парниковых газов, логично предположить, что для регулирования выбросов от сведения лесов данный механизм также докажет свою состоятельность. В теории, можно достичь абсолютной «нейтральности» лесного хозяйства: количество выброшенного в атмосферу углерода будет равняться количеству поглощённого.</w:t>
      </w:r>
      <w:r w:rsidR="00010701" w:rsidRPr="00DC4EEC">
        <w:rPr>
          <w:rFonts w:ascii="Times New Roman" w:hAnsi="Times New Roman"/>
          <w:sz w:val="28"/>
          <w:szCs w:val="28"/>
          <w:lang w:val="ru-RU"/>
        </w:rPr>
        <w:t xml:space="preserve"> </w:t>
      </w:r>
      <w:r w:rsidRPr="00DC4EEC">
        <w:rPr>
          <w:rFonts w:ascii="Times New Roman" w:hAnsi="Times New Roman"/>
          <w:sz w:val="28"/>
          <w:szCs w:val="28"/>
          <w:lang w:val="ru-RU"/>
        </w:rPr>
        <w:t>Однако</w:t>
      </w:r>
      <w:proofErr w:type="gramStart"/>
      <w:r w:rsidRPr="00DC4EEC">
        <w:rPr>
          <w:rFonts w:ascii="Times New Roman" w:hAnsi="Times New Roman"/>
          <w:sz w:val="28"/>
          <w:szCs w:val="28"/>
          <w:lang w:val="ru-RU"/>
        </w:rPr>
        <w:t>,</w:t>
      </w:r>
      <w:proofErr w:type="gramEnd"/>
      <w:r w:rsidRPr="00DC4EEC">
        <w:rPr>
          <w:rFonts w:ascii="Times New Roman" w:hAnsi="Times New Roman"/>
          <w:sz w:val="28"/>
          <w:szCs w:val="28"/>
          <w:lang w:val="ru-RU"/>
        </w:rPr>
        <w:t xml:space="preserve"> регулировать леса с помощью системы </w:t>
      </w:r>
      <w:r w:rsidRPr="00916929">
        <w:rPr>
          <w:rFonts w:ascii="Times New Roman" w:hAnsi="Times New Roman"/>
          <w:sz w:val="28"/>
          <w:szCs w:val="28"/>
        </w:rPr>
        <w:t>cap</w:t>
      </w:r>
      <w:r w:rsidRPr="00DC4EEC">
        <w:rPr>
          <w:rFonts w:ascii="Times New Roman" w:hAnsi="Times New Roman"/>
          <w:sz w:val="28"/>
          <w:szCs w:val="28"/>
          <w:lang w:val="ru-RU"/>
        </w:rPr>
        <w:t>-</w:t>
      </w:r>
      <w:r w:rsidRPr="00916929">
        <w:rPr>
          <w:rFonts w:ascii="Times New Roman" w:hAnsi="Times New Roman"/>
          <w:sz w:val="28"/>
          <w:szCs w:val="28"/>
        </w:rPr>
        <w:t>and</w:t>
      </w:r>
      <w:r w:rsidRPr="00DC4EEC">
        <w:rPr>
          <w:rFonts w:ascii="Times New Roman" w:hAnsi="Times New Roman"/>
          <w:sz w:val="28"/>
          <w:szCs w:val="28"/>
          <w:lang w:val="ru-RU"/>
        </w:rPr>
        <w:t>-</w:t>
      </w:r>
      <w:r w:rsidRPr="00916929">
        <w:rPr>
          <w:rFonts w:ascii="Times New Roman" w:hAnsi="Times New Roman"/>
          <w:sz w:val="28"/>
          <w:szCs w:val="28"/>
        </w:rPr>
        <w:t>trade</w:t>
      </w:r>
      <w:r w:rsidRPr="00DC4EEC">
        <w:rPr>
          <w:rFonts w:ascii="Times New Roman" w:hAnsi="Times New Roman"/>
          <w:sz w:val="28"/>
          <w:szCs w:val="28"/>
          <w:lang w:val="ru-RU"/>
        </w:rPr>
        <w:t xml:space="preserve"> сложнее, чем промышленные выбросы, из-за сложности мониторинга. Помимо долгосрочного спутникового мониторинга, необходима адекватная оценка содержания углерода в лесах разного типа, при этом перевести кубометры древесины и квадратные километры площади в выбросы достаточно сложно.</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lastRenderedPageBreak/>
        <w:t xml:space="preserve">В случае применения системы </w:t>
      </w:r>
      <w:r w:rsidRPr="00916929">
        <w:rPr>
          <w:rFonts w:ascii="Times New Roman" w:hAnsi="Times New Roman"/>
          <w:sz w:val="28"/>
          <w:szCs w:val="28"/>
        </w:rPr>
        <w:t>cap</w:t>
      </w:r>
      <w:r w:rsidRPr="00DC4EEC">
        <w:rPr>
          <w:rFonts w:ascii="Times New Roman" w:hAnsi="Times New Roman"/>
          <w:sz w:val="28"/>
          <w:szCs w:val="28"/>
          <w:lang w:val="ru-RU"/>
        </w:rPr>
        <w:t>-</w:t>
      </w:r>
      <w:r w:rsidRPr="00916929">
        <w:rPr>
          <w:rFonts w:ascii="Times New Roman" w:hAnsi="Times New Roman"/>
          <w:sz w:val="28"/>
          <w:szCs w:val="28"/>
        </w:rPr>
        <w:t>and</w:t>
      </w:r>
      <w:r w:rsidRPr="00DC4EEC">
        <w:rPr>
          <w:rFonts w:ascii="Times New Roman" w:hAnsi="Times New Roman"/>
          <w:sz w:val="28"/>
          <w:szCs w:val="28"/>
          <w:lang w:val="ru-RU"/>
        </w:rPr>
        <w:t>-</w:t>
      </w:r>
      <w:r w:rsidRPr="00916929">
        <w:rPr>
          <w:rFonts w:ascii="Times New Roman" w:hAnsi="Times New Roman"/>
          <w:sz w:val="28"/>
          <w:szCs w:val="28"/>
        </w:rPr>
        <w:t>trade</w:t>
      </w:r>
      <w:r w:rsidRPr="00DC4EEC">
        <w:rPr>
          <w:rFonts w:ascii="Times New Roman" w:hAnsi="Times New Roman"/>
          <w:sz w:val="28"/>
          <w:szCs w:val="28"/>
          <w:lang w:val="ru-RU"/>
        </w:rPr>
        <w:t xml:space="preserve"> с целью финансирования сохранения лесов, </w:t>
      </w:r>
      <w:r w:rsidR="00DC6479" w:rsidRPr="00DC4EEC">
        <w:rPr>
          <w:rFonts w:ascii="Times New Roman" w:hAnsi="Times New Roman"/>
          <w:sz w:val="28"/>
          <w:szCs w:val="28"/>
          <w:lang w:val="ru-RU"/>
        </w:rPr>
        <w:t>кредиты</w:t>
      </w:r>
      <w:r w:rsidRPr="00DC4EEC">
        <w:rPr>
          <w:rFonts w:ascii="Times New Roman" w:hAnsi="Times New Roman"/>
          <w:sz w:val="28"/>
          <w:szCs w:val="28"/>
          <w:lang w:val="ru-RU"/>
        </w:rPr>
        <w:t xml:space="preserve"> выпускаются в соответствии с объёмом углерода, содержащимся в лесе, не вырубленном благодаря политике в рамках </w:t>
      </w:r>
      <w:r w:rsidRPr="00916929">
        <w:rPr>
          <w:rFonts w:ascii="Times New Roman" w:hAnsi="Times New Roman"/>
          <w:sz w:val="28"/>
          <w:szCs w:val="28"/>
          <w:lang w:val="es-ES"/>
        </w:rPr>
        <w:t>REDD</w:t>
      </w:r>
      <w:r w:rsidRPr="00DC4EEC">
        <w:rPr>
          <w:rFonts w:ascii="Times New Roman" w:hAnsi="Times New Roman"/>
          <w:sz w:val="28"/>
          <w:szCs w:val="28"/>
          <w:lang w:val="ru-RU"/>
        </w:rPr>
        <w:t xml:space="preserve">. Продажа этих кредитов и будет являться «компенсацией» за сохранение леса. В это же время, покупатели, государства или компании могут использовать купленные кредиты для достижения поставленных целей сокращения выбросов. </w:t>
      </w:r>
    </w:p>
    <w:p w:rsidR="00750767" w:rsidRPr="00DC4EEC" w:rsidRDefault="00750767" w:rsidP="00750767">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 xml:space="preserve">По оценкам, включение лесов в глобальную систему </w:t>
      </w:r>
      <w:r w:rsidRPr="00916929">
        <w:rPr>
          <w:rFonts w:ascii="Times New Roman" w:hAnsi="Times New Roman"/>
          <w:sz w:val="28"/>
          <w:szCs w:val="28"/>
        </w:rPr>
        <w:t>cap</w:t>
      </w:r>
      <w:r w:rsidRPr="00DC4EEC">
        <w:rPr>
          <w:rFonts w:ascii="Times New Roman" w:hAnsi="Times New Roman"/>
          <w:sz w:val="28"/>
          <w:szCs w:val="28"/>
          <w:lang w:val="ru-RU"/>
        </w:rPr>
        <w:t>-</w:t>
      </w:r>
      <w:r w:rsidRPr="00916929">
        <w:rPr>
          <w:rFonts w:ascii="Times New Roman" w:hAnsi="Times New Roman"/>
          <w:sz w:val="28"/>
          <w:szCs w:val="28"/>
        </w:rPr>
        <w:t>and</w:t>
      </w:r>
      <w:r w:rsidRPr="00DC4EEC">
        <w:rPr>
          <w:rFonts w:ascii="Times New Roman" w:hAnsi="Times New Roman"/>
          <w:sz w:val="28"/>
          <w:szCs w:val="28"/>
          <w:lang w:val="ru-RU"/>
        </w:rPr>
        <w:t>-</w:t>
      </w:r>
      <w:r w:rsidRPr="00916929">
        <w:rPr>
          <w:rFonts w:ascii="Times New Roman" w:hAnsi="Times New Roman"/>
          <w:sz w:val="28"/>
          <w:szCs w:val="28"/>
        </w:rPr>
        <w:t>trade</w:t>
      </w:r>
      <w:r w:rsidRPr="00DC4EEC">
        <w:rPr>
          <w:rFonts w:ascii="Times New Roman" w:hAnsi="Times New Roman"/>
          <w:sz w:val="28"/>
          <w:szCs w:val="28"/>
          <w:lang w:val="ru-RU"/>
        </w:rPr>
        <w:t xml:space="preserve"> снизит выбросы от сведения лесов на 75% к 2030 году, а общие выбросы на 10% к 2050 году. При этом цена сокращения выбросов в целом также снизится как минимум на четверть</w:t>
      </w:r>
      <w:r w:rsidRPr="00916929">
        <w:rPr>
          <w:rStyle w:val="a5"/>
          <w:rFonts w:ascii="Times New Roman" w:hAnsi="Times New Roman"/>
          <w:sz w:val="28"/>
          <w:szCs w:val="28"/>
        </w:rPr>
        <w:footnoteReference w:id="102"/>
      </w:r>
      <w:r w:rsidRPr="00DC4EEC">
        <w:rPr>
          <w:rFonts w:ascii="Times New Roman" w:hAnsi="Times New Roman"/>
          <w:sz w:val="28"/>
          <w:szCs w:val="28"/>
          <w:lang w:val="ru-RU"/>
        </w:rPr>
        <w:t xml:space="preserve">. Таким образом, включение лесов в систему торговли квотами позволит достичь более высоких целей и с меньшими издержками. </w:t>
      </w:r>
      <w:proofErr w:type="gramStart"/>
      <w:r w:rsidRPr="00DC4EEC">
        <w:rPr>
          <w:rFonts w:ascii="Times New Roman" w:hAnsi="Times New Roman"/>
          <w:sz w:val="28"/>
          <w:szCs w:val="28"/>
          <w:lang w:val="ru-RU"/>
        </w:rPr>
        <w:t>Потенциально это также способствует притоку инвестиций в беднейшие и развивающиеся страны, в которых наблюдается активное сведение лесов</w:t>
      </w:r>
      <w:r w:rsidRPr="00916929">
        <w:rPr>
          <w:rStyle w:val="a5"/>
          <w:rFonts w:ascii="Times New Roman" w:hAnsi="Times New Roman"/>
          <w:sz w:val="28"/>
          <w:szCs w:val="28"/>
        </w:rPr>
        <w:footnoteReference w:id="103"/>
      </w:r>
      <w:r w:rsidRPr="00DC4EEC">
        <w:rPr>
          <w:rFonts w:ascii="Times New Roman" w:hAnsi="Times New Roman"/>
          <w:sz w:val="28"/>
          <w:szCs w:val="28"/>
          <w:lang w:val="ru-RU"/>
        </w:rPr>
        <w:t>. Однако, помимо сложности мониторинга, необходимых прозрачных политических институтов, взвешенного управления и чёткой постановки целей серьёзное опасение вызывает возможное наводнение углеродного рынка дешёвыми кредитами, что может подорвать функционирование всей системы торговли квотами</w:t>
      </w:r>
      <w:r w:rsidRPr="00916929">
        <w:rPr>
          <w:rStyle w:val="a5"/>
          <w:rFonts w:ascii="Times New Roman" w:hAnsi="Times New Roman"/>
          <w:sz w:val="28"/>
          <w:szCs w:val="28"/>
        </w:rPr>
        <w:footnoteReference w:id="104"/>
      </w:r>
      <w:r w:rsidRPr="00DC4EEC">
        <w:rPr>
          <w:rFonts w:ascii="Times New Roman" w:hAnsi="Times New Roman"/>
          <w:sz w:val="28"/>
          <w:szCs w:val="28"/>
          <w:lang w:val="ru-RU"/>
        </w:rPr>
        <w:t>, в частности, «лесные» углеродные кредиты (то есть кредиты, полученные за сохранённые леса</w:t>
      </w:r>
      <w:proofErr w:type="gramEnd"/>
      <w:r w:rsidRPr="00DC4EEC">
        <w:rPr>
          <w:rFonts w:ascii="Times New Roman" w:hAnsi="Times New Roman"/>
          <w:sz w:val="28"/>
          <w:szCs w:val="28"/>
          <w:lang w:val="ru-RU"/>
        </w:rPr>
        <w:t xml:space="preserve">) </w:t>
      </w:r>
      <w:proofErr w:type="gramStart"/>
      <w:r w:rsidRPr="00DC4EEC">
        <w:rPr>
          <w:rFonts w:ascii="Times New Roman" w:hAnsi="Times New Roman"/>
          <w:sz w:val="28"/>
          <w:szCs w:val="28"/>
          <w:lang w:val="ru-RU"/>
        </w:rPr>
        <w:t>могут покупать предприятия, не выполняющие обязательств по сокращению выбросов</w:t>
      </w:r>
      <w:r w:rsidRPr="00916929">
        <w:rPr>
          <w:rStyle w:val="a5"/>
          <w:rFonts w:ascii="Times New Roman" w:hAnsi="Times New Roman"/>
          <w:sz w:val="28"/>
          <w:szCs w:val="28"/>
        </w:rPr>
        <w:footnoteReference w:id="105"/>
      </w:r>
      <w:r w:rsidRPr="00DC4EEC">
        <w:rPr>
          <w:rFonts w:ascii="Times New Roman" w:hAnsi="Times New Roman"/>
          <w:sz w:val="28"/>
          <w:szCs w:val="28"/>
          <w:lang w:val="ru-RU"/>
        </w:rPr>
        <w:t>. Для решения этой проблемы возможно создание отдельного рынка торговли квотами специально для лесов для того, чтобы обычные и «лесные» углеродные кредиты были не взаимозаменяемыми</w:t>
      </w:r>
      <w:r w:rsidRPr="00916929">
        <w:rPr>
          <w:rStyle w:val="a5"/>
          <w:rFonts w:ascii="Times New Roman" w:hAnsi="Times New Roman"/>
          <w:sz w:val="28"/>
          <w:szCs w:val="28"/>
        </w:rPr>
        <w:footnoteReference w:id="106"/>
      </w:r>
      <w:r w:rsidRPr="00DC4EEC">
        <w:rPr>
          <w:rFonts w:ascii="Times New Roman" w:hAnsi="Times New Roman"/>
          <w:sz w:val="28"/>
          <w:szCs w:val="28"/>
          <w:lang w:val="ru-RU"/>
        </w:rPr>
        <w:t xml:space="preserve">. Также при создании системы </w:t>
      </w:r>
      <w:r w:rsidRPr="00916929">
        <w:rPr>
          <w:rFonts w:ascii="Times New Roman" w:hAnsi="Times New Roman"/>
          <w:sz w:val="28"/>
          <w:szCs w:val="28"/>
        </w:rPr>
        <w:t>cap</w:t>
      </w:r>
      <w:r w:rsidRPr="00DC4EEC">
        <w:rPr>
          <w:rFonts w:ascii="Times New Roman" w:hAnsi="Times New Roman"/>
          <w:sz w:val="28"/>
          <w:szCs w:val="28"/>
          <w:lang w:val="ru-RU"/>
        </w:rPr>
        <w:t>-</w:t>
      </w:r>
      <w:r w:rsidRPr="00916929">
        <w:rPr>
          <w:rFonts w:ascii="Times New Roman" w:hAnsi="Times New Roman"/>
          <w:sz w:val="28"/>
          <w:szCs w:val="28"/>
        </w:rPr>
        <w:t>and</w:t>
      </w:r>
      <w:r w:rsidRPr="00DC4EEC">
        <w:rPr>
          <w:rFonts w:ascii="Times New Roman" w:hAnsi="Times New Roman"/>
          <w:sz w:val="28"/>
          <w:szCs w:val="28"/>
          <w:lang w:val="ru-RU"/>
        </w:rPr>
        <w:t>-</w:t>
      </w:r>
      <w:r w:rsidRPr="00916929">
        <w:rPr>
          <w:rFonts w:ascii="Times New Roman" w:hAnsi="Times New Roman"/>
          <w:sz w:val="28"/>
          <w:szCs w:val="28"/>
        </w:rPr>
        <w:t>trade</w:t>
      </w:r>
      <w:r w:rsidRPr="00DC4EEC">
        <w:rPr>
          <w:rFonts w:ascii="Times New Roman" w:hAnsi="Times New Roman"/>
          <w:sz w:val="28"/>
          <w:szCs w:val="28"/>
          <w:lang w:val="ru-RU"/>
        </w:rPr>
        <w:t xml:space="preserve"> для лесов необходимо избежать несправедливости в распределении доходов от торговли и учитывать права местного населения и коренных народов, </w:t>
      </w:r>
      <w:r w:rsidRPr="00DC4EEC">
        <w:rPr>
          <w:rFonts w:ascii="Times New Roman" w:hAnsi="Times New Roman"/>
          <w:sz w:val="28"/>
          <w:szCs w:val="28"/>
          <w:lang w:val="ru-RU"/>
        </w:rPr>
        <w:lastRenderedPageBreak/>
        <w:t>проживающих в лесах и</w:t>
      </w:r>
      <w:proofErr w:type="gramEnd"/>
      <w:r w:rsidRPr="00DC4EEC">
        <w:rPr>
          <w:rFonts w:ascii="Times New Roman" w:hAnsi="Times New Roman"/>
          <w:sz w:val="28"/>
          <w:szCs w:val="28"/>
          <w:lang w:val="ru-RU"/>
        </w:rPr>
        <w:t xml:space="preserve"> </w:t>
      </w:r>
      <w:proofErr w:type="gramStart"/>
      <w:r w:rsidRPr="00DC4EEC">
        <w:rPr>
          <w:rFonts w:ascii="Times New Roman" w:hAnsi="Times New Roman"/>
          <w:sz w:val="28"/>
          <w:szCs w:val="28"/>
          <w:lang w:val="ru-RU"/>
        </w:rPr>
        <w:t>зависимых от них, которые едва ли могут участвовать в глобальной системе торговли квотами</w:t>
      </w:r>
      <w:r w:rsidRPr="00916929">
        <w:rPr>
          <w:rStyle w:val="a5"/>
          <w:rFonts w:ascii="Times New Roman" w:hAnsi="Times New Roman"/>
          <w:sz w:val="28"/>
          <w:szCs w:val="28"/>
        </w:rPr>
        <w:footnoteReference w:id="107"/>
      </w:r>
      <w:r w:rsidRPr="00DC4EEC">
        <w:rPr>
          <w:rFonts w:ascii="Times New Roman" w:hAnsi="Times New Roman"/>
          <w:sz w:val="28"/>
          <w:szCs w:val="28"/>
          <w:lang w:val="ru-RU"/>
        </w:rPr>
        <w:t>.</w:t>
      </w:r>
      <w:proofErr w:type="gramEnd"/>
    </w:p>
    <w:p w:rsidR="00750767" w:rsidRPr="00DC4EEC" w:rsidRDefault="00750767" w:rsidP="00750767">
      <w:pPr>
        <w:spacing w:after="0" w:line="360" w:lineRule="auto"/>
        <w:ind w:firstLine="708"/>
        <w:jc w:val="both"/>
        <w:rPr>
          <w:rFonts w:ascii="Times New Roman" w:hAnsi="Times New Roman"/>
          <w:sz w:val="28"/>
          <w:szCs w:val="28"/>
          <w:lang w:val="ru-RU"/>
        </w:rPr>
      </w:pPr>
      <w:r w:rsidRPr="00DC4EEC">
        <w:rPr>
          <w:rFonts w:ascii="Times New Roman" w:hAnsi="Times New Roman"/>
          <w:sz w:val="28"/>
          <w:szCs w:val="28"/>
          <w:lang w:val="ru-RU"/>
        </w:rPr>
        <w:t xml:space="preserve">Финансирование программ </w:t>
      </w:r>
      <w:r w:rsidRPr="00916929">
        <w:rPr>
          <w:rFonts w:ascii="Times New Roman" w:hAnsi="Times New Roman"/>
          <w:sz w:val="28"/>
          <w:szCs w:val="28"/>
          <w:lang w:val="es-ES"/>
        </w:rPr>
        <w:t>REDD</w:t>
      </w:r>
      <w:r w:rsidRPr="00DC4EEC">
        <w:rPr>
          <w:rFonts w:ascii="Times New Roman" w:hAnsi="Times New Roman"/>
          <w:sz w:val="28"/>
          <w:szCs w:val="28"/>
          <w:lang w:val="ru-RU"/>
        </w:rPr>
        <w:t xml:space="preserve"> через специализированные фонды может иметь разные формы: и финансирование через механизмы предоставления официальной помощи развитию (</w:t>
      </w:r>
      <w:proofErr w:type="gramStart"/>
      <w:r w:rsidRPr="00DC4EEC">
        <w:rPr>
          <w:rFonts w:ascii="Times New Roman" w:hAnsi="Times New Roman"/>
          <w:sz w:val="28"/>
          <w:szCs w:val="28"/>
          <w:lang w:val="ru-RU"/>
        </w:rPr>
        <w:t>ОПР</w:t>
      </w:r>
      <w:proofErr w:type="gramEnd"/>
      <w:r w:rsidRPr="00DC4EEC">
        <w:rPr>
          <w:rFonts w:ascii="Times New Roman" w:hAnsi="Times New Roman"/>
          <w:sz w:val="28"/>
          <w:szCs w:val="28"/>
          <w:lang w:val="ru-RU"/>
        </w:rPr>
        <w:t>), и через созданный Зелёный климатический фонд (</w:t>
      </w:r>
      <w:r w:rsidRPr="00916929">
        <w:rPr>
          <w:rFonts w:ascii="Times New Roman" w:hAnsi="Times New Roman"/>
          <w:sz w:val="28"/>
          <w:szCs w:val="28"/>
          <w:lang w:val="es-ES"/>
        </w:rPr>
        <w:t>GCF</w:t>
      </w:r>
      <w:r w:rsidRPr="00DC4EEC">
        <w:rPr>
          <w:rFonts w:ascii="Times New Roman" w:hAnsi="Times New Roman"/>
          <w:sz w:val="28"/>
          <w:szCs w:val="28"/>
          <w:lang w:val="ru-RU"/>
        </w:rPr>
        <w:t xml:space="preserve">), и через специализированные фонды. Главной сложностью является постоянный рост необходимых инвестиций и увеличение финансовых потоков из развитых стран </w:t>
      </w:r>
      <w:proofErr w:type="gramStart"/>
      <w:r w:rsidRPr="00DC4EEC">
        <w:rPr>
          <w:rFonts w:ascii="Times New Roman" w:hAnsi="Times New Roman"/>
          <w:sz w:val="28"/>
          <w:szCs w:val="28"/>
          <w:lang w:val="ru-RU"/>
        </w:rPr>
        <w:t>в</w:t>
      </w:r>
      <w:proofErr w:type="gramEnd"/>
      <w:r w:rsidRPr="00DC4EEC">
        <w:rPr>
          <w:rFonts w:ascii="Times New Roman" w:hAnsi="Times New Roman"/>
          <w:sz w:val="28"/>
          <w:szCs w:val="28"/>
          <w:lang w:val="ru-RU"/>
        </w:rPr>
        <w:t xml:space="preserve"> развивающиеся. При этом</w:t>
      </w:r>
      <w:proofErr w:type="gramStart"/>
      <w:r w:rsidRPr="00DC4EEC">
        <w:rPr>
          <w:rFonts w:ascii="Times New Roman" w:hAnsi="Times New Roman"/>
          <w:sz w:val="28"/>
          <w:szCs w:val="28"/>
          <w:lang w:val="ru-RU"/>
        </w:rPr>
        <w:t>,</w:t>
      </w:r>
      <w:proofErr w:type="gramEnd"/>
      <w:r w:rsidRPr="00DC4EEC">
        <w:rPr>
          <w:rFonts w:ascii="Times New Roman" w:hAnsi="Times New Roman"/>
          <w:sz w:val="28"/>
          <w:szCs w:val="28"/>
          <w:lang w:val="ru-RU"/>
        </w:rPr>
        <w:t xml:space="preserve"> применение данного типа финансирования не предполагает возможности учёта сохранённого углерода в качестве сокращений выбросов страны-донора</w:t>
      </w:r>
      <w:r w:rsidRPr="00916929">
        <w:rPr>
          <w:rStyle w:val="a5"/>
          <w:rFonts w:ascii="Times New Roman" w:hAnsi="Times New Roman"/>
          <w:sz w:val="28"/>
          <w:szCs w:val="28"/>
        </w:rPr>
        <w:footnoteReference w:id="108"/>
      </w:r>
      <w:r w:rsidRPr="00DC4EEC">
        <w:rPr>
          <w:rFonts w:ascii="Times New Roman" w:hAnsi="Times New Roman"/>
          <w:sz w:val="28"/>
          <w:szCs w:val="28"/>
          <w:lang w:val="ru-RU"/>
        </w:rPr>
        <w:t>. Соответственно, в определённом смысле, механизм является менее привлекательным для инвесторов, так как не предполагает непосредственных выгод. Финансирование через фонды предполагает как добровольные пожертвования, так и средства, предоставляемые по двусторонним и многосторонним соглашениям (они, соответственно, являются более или менее обязательными). С одной стороны, финансирование через фонды представляется более надёжным и стабильным по сравнению с рыночными механизмами, так как не подвержено влиянию изменяющихся тенденций спроса и предложения. С другой стороны, добровольные пожертвования могут значительно колебаться из года в год (в этом смысле, частные инвестиции и финансовые обязательства более стабильны в долгосрочном периоде)</w:t>
      </w:r>
      <w:r w:rsidRPr="00916929">
        <w:rPr>
          <w:rStyle w:val="a5"/>
          <w:rFonts w:ascii="Times New Roman" w:hAnsi="Times New Roman"/>
          <w:sz w:val="28"/>
          <w:szCs w:val="28"/>
        </w:rPr>
        <w:footnoteReference w:id="109"/>
      </w:r>
      <w:r w:rsidRPr="00DC4EEC">
        <w:rPr>
          <w:rFonts w:ascii="Times New Roman" w:hAnsi="Times New Roman"/>
          <w:sz w:val="28"/>
          <w:szCs w:val="28"/>
          <w:lang w:val="ru-RU"/>
        </w:rPr>
        <w:t xml:space="preserve">. </w:t>
      </w:r>
    </w:p>
    <w:p w:rsidR="00750767" w:rsidRPr="00DC4EEC" w:rsidRDefault="00750767" w:rsidP="00750767">
      <w:pPr>
        <w:spacing w:after="0" w:line="360" w:lineRule="auto"/>
        <w:ind w:firstLine="708"/>
        <w:jc w:val="both"/>
        <w:rPr>
          <w:rFonts w:ascii="Times New Roman" w:hAnsi="Times New Roman"/>
          <w:sz w:val="28"/>
          <w:szCs w:val="28"/>
          <w:lang w:val="ru-RU"/>
        </w:rPr>
      </w:pPr>
      <w:r w:rsidRPr="00DC4EEC">
        <w:rPr>
          <w:rFonts w:ascii="Times New Roman" w:hAnsi="Times New Roman"/>
          <w:sz w:val="28"/>
          <w:szCs w:val="28"/>
          <w:lang w:val="ru-RU"/>
        </w:rPr>
        <w:t>Поскольку оба подхода имеют как плюсы, так и минусы, логичным представляется сочетание двух источников финансирования в соответствии с текущими потребностями. В частности, предлагается следующий механизм</w:t>
      </w:r>
      <w:r w:rsidRPr="00916929">
        <w:rPr>
          <w:rStyle w:val="a5"/>
          <w:rFonts w:ascii="Times New Roman" w:hAnsi="Times New Roman"/>
          <w:sz w:val="28"/>
          <w:szCs w:val="28"/>
        </w:rPr>
        <w:footnoteReference w:id="110"/>
      </w:r>
      <w:r w:rsidRPr="00DC4EEC">
        <w:rPr>
          <w:rFonts w:ascii="Times New Roman" w:hAnsi="Times New Roman"/>
          <w:sz w:val="28"/>
          <w:szCs w:val="28"/>
          <w:lang w:val="ru-RU"/>
        </w:rPr>
        <w:t xml:space="preserve">: начальная фаза разработки национальных стратегий </w:t>
      </w:r>
      <w:r w:rsidRPr="00916929">
        <w:rPr>
          <w:rFonts w:ascii="Times New Roman" w:hAnsi="Times New Roman"/>
          <w:sz w:val="28"/>
          <w:szCs w:val="28"/>
        </w:rPr>
        <w:t>REDD</w:t>
      </w:r>
      <w:r w:rsidRPr="00DC4EEC">
        <w:rPr>
          <w:rFonts w:ascii="Times New Roman" w:hAnsi="Times New Roman"/>
          <w:sz w:val="28"/>
          <w:szCs w:val="28"/>
          <w:lang w:val="ru-RU"/>
        </w:rPr>
        <w:t xml:space="preserve"> финансируется из добровольных пожертвований, реализация проектов </w:t>
      </w:r>
      <w:r w:rsidRPr="00DC4EEC">
        <w:rPr>
          <w:rFonts w:ascii="Times New Roman" w:hAnsi="Times New Roman"/>
          <w:sz w:val="28"/>
          <w:szCs w:val="28"/>
          <w:lang w:val="ru-RU"/>
        </w:rPr>
        <w:lastRenderedPageBreak/>
        <w:t xml:space="preserve">должна обеспечиваться заранее обговоренными потоками из специальных фондов, и, наконец, непосредственные результаты проведённой политики (сокращения выбросов от </w:t>
      </w:r>
      <w:proofErr w:type="spellStart"/>
      <w:r w:rsidRPr="00DC4EEC">
        <w:rPr>
          <w:rFonts w:ascii="Times New Roman" w:hAnsi="Times New Roman"/>
          <w:sz w:val="28"/>
          <w:szCs w:val="28"/>
          <w:lang w:val="ru-RU"/>
        </w:rPr>
        <w:t>невырубленных</w:t>
      </w:r>
      <w:proofErr w:type="spellEnd"/>
      <w:r w:rsidRPr="00DC4EEC">
        <w:rPr>
          <w:rFonts w:ascii="Times New Roman" w:hAnsi="Times New Roman"/>
          <w:sz w:val="28"/>
          <w:szCs w:val="28"/>
          <w:lang w:val="ru-RU"/>
        </w:rPr>
        <w:t xml:space="preserve"> </w:t>
      </w:r>
      <w:r w:rsidR="008235E3" w:rsidRPr="00DC4EEC">
        <w:rPr>
          <w:rFonts w:ascii="Times New Roman" w:hAnsi="Times New Roman"/>
          <w:sz w:val="28"/>
          <w:szCs w:val="28"/>
          <w:lang w:val="ru-RU"/>
        </w:rPr>
        <w:t>лесов) могут быть выражены в углеродных кредитах</w:t>
      </w:r>
      <w:r w:rsidRPr="00DC4EEC">
        <w:rPr>
          <w:rFonts w:ascii="Times New Roman" w:hAnsi="Times New Roman"/>
          <w:sz w:val="28"/>
          <w:szCs w:val="28"/>
          <w:lang w:val="ru-RU"/>
        </w:rPr>
        <w:t xml:space="preserve">, торгуемых на рынке. Подобное распределение во многом отражает потребности каждого этапа реализации стратегий </w:t>
      </w:r>
      <w:r w:rsidRPr="00916929">
        <w:rPr>
          <w:rFonts w:ascii="Times New Roman" w:hAnsi="Times New Roman"/>
          <w:sz w:val="28"/>
          <w:szCs w:val="28"/>
        </w:rPr>
        <w:t>REDD</w:t>
      </w:r>
      <w:r w:rsidRPr="00DC4EEC">
        <w:rPr>
          <w:rFonts w:ascii="Times New Roman" w:hAnsi="Times New Roman"/>
          <w:sz w:val="28"/>
          <w:szCs w:val="28"/>
          <w:lang w:val="ru-RU"/>
        </w:rPr>
        <w:t xml:space="preserve">+. Добровольные пожертвования на начальной фазе идут на разработку </w:t>
      </w:r>
      <w:r w:rsidR="006B4E0F" w:rsidRPr="00DC4EEC">
        <w:rPr>
          <w:rFonts w:ascii="Times New Roman" w:hAnsi="Times New Roman"/>
          <w:sz w:val="28"/>
          <w:szCs w:val="28"/>
          <w:lang w:val="ru-RU"/>
        </w:rPr>
        <w:t xml:space="preserve">национальных </w:t>
      </w:r>
      <w:r w:rsidR="00D2780E" w:rsidRPr="00DC4EEC">
        <w:rPr>
          <w:rFonts w:ascii="Times New Roman" w:hAnsi="Times New Roman"/>
          <w:sz w:val="28"/>
          <w:szCs w:val="28"/>
          <w:lang w:val="ru-RU"/>
        </w:rPr>
        <w:t xml:space="preserve">программ и </w:t>
      </w:r>
      <w:r w:rsidRPr="00DC4EEC">
        <w:rPr>
          <w:rFonts w:ascii="Times New Roman" w:hAnsi="Times New Roman"/>
          <w:sz w:val="28"/>
          <w:szCs w:val="28"/>
          <w:lang w:val="ru-RU"/>
        </w:rPr>
        <w:t>стратегий, демонстрационные проекты, необходимые инст</w:t>
      </w:r>
      <w:r w:rsidR="00672B4D" w:rsidRPr="00DC4EEC">
        <w:rPr>
          <w:rFonts w:ascii="Times New Roman" w:hAnsi="Times New Roman"/>
          <w:sz w:val="28"/>
          <w:szCs w:val="28"/>
          <w:lang w:val="ru-RU"/>
        </w:rPr>
        <w:t>итуциональные изменения; большим</w:t>
      </w:r>
      <w:r w:rsidRPr="00DC4EEC">
        <w:rPr>
          <w:rFonts w:ascii="Times New Roman" w:hAnsi="Times New Roman"/>
          <w:sz w:val="28"/>
          <w:szCs w:val="28"/>
          <w:lang w:val="ru-RU"/>
        </w:rPr>
        <w:t xml:space="preserve"> преимущество</w:t>
      </w:r>
      <w:r w:rsidR="00672B4D" w:rsidRPr="00DC4EEC">
        <w:rPr>
          <w:rFonts w:ascii="Times New Roman" w:hAnsi="Times New Roman"/>
          <w:sz w:val="28"/>
          <w:szCs w:val="28"/>
          <w:lang w:val="ru-RU"/>
        </w:rPr>
        <w:t>м</w:t>
      </w:r>
      <w:r w:rsidRPr="00DC4EEC">
        <w:rPr>
          <w:rFonts w:ascii="Times New Roman" w:hAnsi="Times New Roman"/>
          <w:sz w:val="28"/>
          <w:szCs w:val="28"/>
          <w:lang w:val="ru-RU"/>
        </w:rPr>
        <w:t xml:space="preserve"> данного типа финансирования</w:t>
      </w:r>
      <w:r w:rsidR="00672B4D" w:rsidRPr="00DC4EEC">
        <w:rPr>
          <w:rFonts w:ascii="Times New Roman" w:hAnsi="Times New Roman"/>
          <w:sz w:val="28"/>
          <w:szCs w:val="28"/>
          <w:lang w:val="ru-RU"/>
        </w:rPr>
        <w:t xml:space="preserve"> является то</w:t>
      </w:r>
      <w:r w:rsidRPr="00DC4EEC">
        <w:rPr>
          <w:rFonts w:ascii="Times New Roman" w:hAnsi="Times New Roman"/>
          <w:sz w:val="28"/>
          <w:szCs w:val="28"/>
          <w:lang w:val="ru-RU"/>
        </w:rPr>
        <w:t>, что оно ни к чему не «привязано» (кроме, естественно, двусторонних или многосторонних договоров о предоставлении финансовой помощи), соответственно, начать разрабатывать национальные стратегии и получать финансовые средства можно в любой момент. Стабильные, предсказуемые и заранее обговоренные финансовые потоки, направленные на реализацию разработанных программ на второй фазе, должны поступать по линии финансовых обязательств развитых стран, что является определённой гарантией странам-получателям помощи. Последний этап финансирования представляет собой с одной стороны,  «отдачу» от реализации проекта (продажа углеродных кредитов</w:t>
      </w:r>
      <w:r w:rsidR="00672B4D" w:rsidRPr="00DC4EEC">
        <w:rPr>
          <w:rFonts w:ascii="Times New Roman" w:hAnsi="Times New Roman"/>
          <w:sz w:val="28"/>
          <w:szCs w:val="28"/>
          <w:lang w:val="ru-RU"/>
        </w:rPr>
        <w:t>)</w:t>
      </w:r>
      <w:r w:rsidRPr="00DC4EEC">
        <w:rPr>
          <w:rFonts w:ascii="Times New Roman" w:hAnsi="Times New Roman"/>
          <w:sz w:val="28"/>
          <w:szCs w:val="28"/>
          <w:lang w:val="ru-RU"/>
        </w:rPr>
        <w:t>, с другой, возможность для привлечения новых инвестиций</w:t>
      </w:r>
      <w:r w:rsidR="00672B4D" w:rsidRPr="00DC4EEC">
        <w:rPr>
          <w:rFonts w:ascii="Times New Roman" w:hAnsi="Times New Roman"/>
          <w:sz w:val="28"/>
          <w:szCs w:val="28"/>
          <w:lang w:val="ru-RU"/>
        </w:rPr>
        <w:t>.</w:t>
      </w:r>
    </w:p>
    <w:p w:rsidR="00C44E14" w:rsidRPr="00DC4EEC" w:rsidRDefault="00750767" w:rsidP="00C44E14">
      <w:pPr>
        <w:spacing w:after="0" w:line="360" w:lineRule="auto"/>
        <w:ind w:firstLine="709"/>
        <w:jc w:val="both"/>
        <w:rPr>
          <w:rFonts w:ascii="Times New Roman" w:hAnsi="Times New Roman"/>
          <w:sz w:val="28"/>
          <w:szCs w:val="28"/>
          <w:lang w:val="ru-RU"/>
        </w:rPr>
      </w:pPr>
      <w:r w:rsidRPr="00916929">
        <w:rPr>
          <w:rFonts w:ascii="Times New Roman" w:hAnsi="Times New Roman"/>
          <w:sz w:val="28"/>
          <w:szCs w:val="28"/>
        </w:rPr>
        <w:t>REDD</w:t>
      </w:r>
      <w:r w:rsidRPr="00DC4EEC">
        <w:rPr>
          <w:rFonts w:ascii="Times New Roman" w:hAnsi="Times New Roman"/>
          <w:sz w:val="28"/>
          <w:szCs w:val="28"/>
          <w:lang w:val="ru-RU"/>
        </w:rPr>
        <w:t xml:space="preserve">+ считается весьма привлекательным механизмом снижения выбросов, поскольку, во-первых, издержки сокращения выбросов от сведения лесов ниже, чем сокращения промышленных выбросов; во-вторых, сохранение лесов несёт сопутствующие выгоды: помимо снижения выбросов парниковых газов: реализация программ подразумевает сохранение </w:t>
      </w:r>
      <w:proofErr w:type="spellStart"/>
      <w:r w:rsidRPr="00DC4EEC">
        <w:rPr>
          <w:rFonts w:ascii="Times New Roman" w:hAnsi="Times New Roman"/>
          <w:sz w:val="28"/>
          <w:szCs w:val="28"/>
          <w:lang w:val="ru-RU"/>
        </w:rPr>
        <w:t>биоразнообразия</w:t>
      </w:r>
      <w:proofErr w:type="spellEnd"/>
      <w:r w:rsidRPr="00DC4EEC">
        <w:rPr>
          <w:rFonts w:ascii="Times New Roman" w:hAnsi="Times New Roman"/>
          <w:sz w:val="28"/>
          <w:szCs w:val="28"/>
          <w:lang w:val="ru-RU"/>
        </w:rPr>
        <w:t xml:space="preserve"> и экосистем, устойчивое развитие сельских регионов и устойчивое лесопользование</w:t>
      </w:r>
      <w:r w:rsidRPr="00916929">
        <w:rPr>
          <w:rStyle w:val="a5"/>
          <w:rFonts w:ascii="Times New Roman" w:hAnsi="Times New Roman"/>
          <w:sz w:val="28"/>
          <w:szCs w:val="28"/>
        </w:rPr>
        <w:footnoteReference w:id="111"/>
      </w:r>
      <w:r w:rsidRPr="00DC4EEC">
        <w:rPr>
          <w:rFonts w:ascii="Times New Roman" w:hAnsi="Times New Roman"/>
          <w:sz w:val="28"/>
          <w:szCs w:val="28"/>
          <w:lang w:val="ru-RU"/>
        </w:rPr>
        <w:t xml:space="preserve">; в-третьих, программы </w:t>
      </w:r>
      <w:r w:rsidRPr="00916929">
        <w:rPr>
          <w:rFonts w:ascii="Times New Roman" w:hAnsi="Times New Roman"/>
          <w:sz w:val="28"/>
          <w:szCs w:val="28"/>
        </w:rPr>
        <w:t>REDD</w:t>
      </w:r>
      <w:r w:rsidRPr="00DC4EEC">
        <w:rPr>
          <w:rFonts w:ascii="Times New Roman" w:hAnsi="Times New Roman"/>
          <w:sz w:val="28"/>
          <w:szCs w:val="28"/>
          <w:lang w:val="ru-RU"/>
        </w:rPr>
        <w:t xml:space="preserve">+ </w:t>
      </w:r>
      <w:r w:rsidRPr="00DC4EEC">
        <w:rPr>
          <w:rFonts w:ascii="Times New Roman" w:hAnsi="Times New Roman"/>
          <w:sz w:val="28"/>
          <w:szCs w:val="28"/>
          <w:lang w:val="ru-RU"/>
        </w:rPr>
        <w:lastRenderedPageBreak/>
        <w:t>подразумевают дополнительный приток инвестиций и финансовых средств в развивающиеся и беднейшие страны</w:t>
      </w:r>
      <w:r w:rsidRPr="00916929">
        <w:rPr>
          <w:rStyle w:val="a5"/>
          <w:rFonts w:ascii="Times New Roman" w:hAnsi="Times New Roman"/>
          <w:sz w:val="28"/>
          <w:szCs w:val="28"/>
        </w:rPr>
        <w:footnoteReference w:id="112"/>
      </w:r>
      <w:r w:rsidRPr="00DC4EEC">
        <w:rPr>
          <w:rFonts w:ascii="Times New Roman" w:hAnsi="Times New Roman"/>
          <w:sz w:val="28"/>
          <w:szCs w:val="28"/>
          <w:lang w:val="ru-RU"/>
        </w:rPr>
        <w:t>.</w:t>
      </w:r>
    </w:p>
    <w:p w:rsidR="00C44E14" w:rsidRPr="00DC4EEC" w:rsidRDefault="00C44E14" w:rsidP="00C44E14">
      <w:pPr>
        <w:spacing w:after="0" w:line="360" w:lineRule="auto"/>
        <w:ind w:firstLine="709"/>
        <w:jc w:val="both"/>
        <w:rPr>
          <w:rFonts w:ascii="Times New Roman" w:hAnsi="Times New Roman"/>
          <w:sz w:val="28"/>
          <w:szCs w:val="28"/>
          <w:lang w:val="ru-RU"/>
        </w:rPr>
      </w:pPr>
    </w:p>
    <w:p w:rsidR="004B4745" w:rsidRPr="00DC4EEC" w:rsidRDefault="00C44E14" w:rsidP="004B4745">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Очевидно, что р</w:t>
      </w:r>
      <w:r w:rsidR="0086306E" w:rsidRPr="00DC4EEC">
        <w:rPr>
          <w:rFonts w:ascii="Times New Roman" w:hAnsi="Times New Roman"/>
          <w:sz w:val="28"/>
          <w:szCs w:val="28"/>
          <w:lang w:val="ru-RU"/>
        </w:rPr>
        <w:t>азвивающаяся система регулирования</w:t>
      </w:r>
      <w:r w:rsidRPr="00DC4EEC">
        <w:rPr>
          <w:rFonts w:ascii="Times New Roman" w:hAnsi="Times New Roman"/>
          <w:sz w:val="28"/>
          <w:szCs w:val="28"/>
          <w:lang w:val="ru-RU"/>
        </w:rPr>
        <w:t xml:space="preserve"> лесного хозяйства </w:t>
      </w:r>
      <w:r w:rsidR="0086306E" w:rsidRPr="00DC4EEC">
        <w:rPr>
          <w:rFonts w:ascii="Times New Roman" w:hAnsi="Times New Roman"/>
          <w:sz w:val="28"/>
          <w:szCs w:val="28"/>
          <w:lang w:val="ru-RU"/>
        </w:rPr>
        <w:t>требует дальнейшей разработки.</w:t>
      </w:r>
      <w:r w:rsidR="004B4745" w:rsidRPr="00DC4EEC">
        <w:rPr>
          <w:rFonts w:ascii="Times New Roman" w:hAnsi="Times New Roman"/>
          <w:sz w:val="28"/>
          <w:szCs w:val="28"/>
          <w:lang w:val="ru-RU"/>
        </w:rPr>
        <w:t xml:space="preserve"> Можно выделить несколько важнейших </w:t>
      </w:r>
      <w:r w:rsidR="004D61D3">
        <w:rPr>
          <w:rFonts w:ascii="Times New Roman" w:hAnsi="Times New Roman"/>
          <w:sz w:val="28"/>
          <w:szCs w:val="28"/>
          <w:lang w:val="ru-RU"/>
        </w:rPr>
        <w:t>направлений</w:t>
      </w:r>
      <w:r w:rsidR="004B4745" w:rsidRPr="00DC4EEC">
        <w:rPr>
          <w:rFonts w:ascii="Times New Roman" w:hAnsi="Times New Roman"/>
          <w:sz w:val="28"/>
          <w:szCs w:val="28"/>
          <w:lang w:val="ru-RU"/>
        </w:rPr>
        <w:t xml:space="preserve"> развития механизма </w:t>
      </w:r>
      <w:r w:rsidR="004B4745" w:rsidRPr="00916929">
        <w:rPr>
          <w:rFonts w:ascii="Times New Roman" w:hAnsi="Times New Roman"/>
          <w:sz w:val="28"/>
          <w:szCs w:val="28"/>
        </w:rPr>
        <w:t>REDD</w:t>
      </w:r>
      <w:r w:rsidR="004B4745" w:rsidRPr="00DC4EEC">
        <w:rPr>
          <w:rFonts w:ascii="Times New Roman" w:hAnsi="Times New Roman"/>
          <w:sz w:val="28"/>
          <w:szCs w:val="28"/>
          <w:lang w:val="ru-RU"/>
        </w:rPr>
        <w:t xml:space="preserve">+. Естественно, основной задачей является институционализация механизма в рамках РКИК, что позволит </w:t>
      </w:r>
      <w:r w:rsidR="004D61D3">
        <w:rPr>
          <w:rFonts w:ascii="Times New Roman" w:hAnsi="Times New Roman"/>
          <w:sz w:val="28"/>
          <w:szCs w:val="28"/>
          <w:lang w:val="ru-RU"/>
        </w:rPr>
        <w:t xml:space="preserve">обеспечить </w:t>
      </w:r>
      <w:r w:rsidR="004B4745" w:rsidRPr="00DC4EEC">
        <w:rPr>
          <w:rFonts w:ascii="Times New Roman" w:hAnsi="Times New Roman"/>
          <w:sz w:val="28"/>
          <w:szCs w:val="28"/>
          <w:lang w:val="ru-RU"/>
        </w:rPr>
        <w:t xml:space="preserve">больший доступ к финансовым и информационным ресурсам. Необходимо расширение участия в механизме как со стороны развивающихся, так и со </w:t>
      </w:r>
      <w:r w:rsidR="004D61D3">
        <w:rPr>
          <w:rFonts w:ascii="Times New Roman" w:hAnsi="Times New Roman"/>
          <w:sz w:val="28"/>
          <w:szCs w:val="28"/>
          <w:lang w:val="ru-RU"/>
        </w:rPr>
        <w:t>стороны развитых стран. Сегодня</w:t>
      </w:r>
      <w:r w:rsidR="004B4745" w:rsidRPr="00DC4EEC">
        <w:rPr>
          <w:rFonts w:ascii="Times New Roman" w:hAnsi="Times New Roman"/>
          <w:sz w:val="28"/>
          <w:szCs w:val="28"/>
          <w:lang w:val="ru-RU"/>
        </w:rPr>
        <w:t xml:space="preserve"> </w:t>
      </w:r>
      <w:proofErr w:type="spellStart"/>
      <w:r w:rsidR="004B4745" w:rsidRPr="00DC4EEC">
        <w:rPr>
          <w:rFonts w:ascii="Times New Roman" w:hAnsi="Times New Roman"/>
          <w:sz w:val="28"/>
          <w:szCs w:val="28"/>
          <w:lang w:val="ru-RU"/>
        </w:rPr>
        <w:t>пилотные</w:t>
      </w:r>
      <w:proofErr w:type="spellEnd"/>
      <w:r w:rsidR="004B4745" w:rsidRPr="00DC4EEC">
        <w:rPr>
          <w:rFonts w:ascii="Times New Roman" w:hAnsi="Times New Roman"/>
          <w:sz w:val="28"/>
          <w:szCs w:val="28"/>
          <w:lang w:val="ru-RU"/>
        </w:rPr>
        <w:t xml:space="preserve"> проекты </w:t>
      </w:r>
      <w:r w:rsidR="004B4745" w:rsidRPr="00916929">
        <w:rPr>
          <w:rFonts w:ascii="Times New Roman" w:hAnsi="Times New Roman"/>
          <w:sz w:val="28"/>
          <w:szCs w:val="28"/>
        </w:rPr>
        <w:t>REDD</w:t>
      </w:r>
      <w:r w:rsidR="004B4745" w:rsidRPr="00DC4EEC">
        <w:rPr>
          <w:rFonts w:ascii="Times New Roman" w:hAnsi="Times New Roman"/>
          <w:sz w:val="28"/>
          <w:szCs w:val="28"/>
          <w:lang w:val="ru-RU"/>
        </w:rPr>
        <w:t>+ запущены во всех тропических регионах (основная масса концентрируется в Латинской Америке). Развивающиеся страны охотно развивают и реализуют проекты по сокращению выбросов от сведения лесов, однако, со стороны развитых стран участие остаётся весьма ограниченным; значительная часть проектов финансируется Международной климатической и лесной программой правительства Норвегии</w:t>
      </w:r>
      <w:r w:rsidR="004B4745">
        <w:rPr>
          <w:rStyle w:val="a5"/>
          <w:rFonts w:ascii="Times New Roman" w:hAnsi="Times New Roman"/>
          <w:sz w:val="28"/>
          <w:szCs w:val="28"/>
        </w:rPr>
        <w:footnoteReference w:id="113"/>
      </w:r>
      <w:r w:rsidR="004B4745" w:rsidRPr="00DC4EEC">
        <w:rPr>
          <w:rFonts w:ascii="Times New Roman" w:hAnsi="Times New Roman"/>
          <w:sz w:val="28"/>
          <w:szCs w:val="28"/>
          <w:lang w:val="ru-RU"/>
        </w:rPr>
        <w:t xml:space="preserve">. Одним из ключевых вопросов, таким образом, становится необходимость предоставления финансового обеспечения проектов развитыми странами через специализированные фонды в форме обязательных взносов, что позволит </w:t>
      </w:r>
      <w:r w:rsidR="00F13ED8">
        <w:rPr>
          <w:rFonts w:ascii="Times New Roman" w:hAnsi="Times New Roman"/>
          <w:sz w:val="28"/>
          <w:szCs w:val="28"/>
          <w:lang w:val="ru-RU"/>
        </w:rPr>
        <w:t xml:space="preserve">обеспечить </w:t>
      </w:r>
      <w:r w:rsidR="004B4745" w:rsidRPr="00DC4EEC">
        <w:rPr>
          <w:rFonts w:ascii="Times New Roman" w:hAnsi="Times New Roman"/>
          <w:sz w:val="28"/>
          <w:szCs w:val="28"/>
          <w:lang w:val="ru-RU"/>
        </w:rPr>
        <w:t>долгосрочное планирование и стабильную реализацию проектов в развивающихся странах.</w:t>
      </w:r>
    </w:p>
    <w:p w:rsidR="004B4745" w:rsidRPr="00DC4EEC" w:rsidRDefault="004B4745" w:rsidP="004B4745">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t>Другой ва</w:t>
      </w:r>
      <w:r w:rsidR="00F35531">
        <w:rPr>
          <w:rFonts w:ascii="Times New Roman" w:hAnsi="Times New Roman"/>
          <w:sz w:val="28"/>
          <w:szCs w:val="28"/>
          <w:lang w:val="ru-RU"/>
        </w:rPr>
        <w:t>жной задачей представляется создание отдельного сегмента углеродного рынка.</w:t>
      </w:r>
      <w:r w:rsidRPr="00DC4EEC">
        <w:rPr>
          <w:rFonts w:ascii="Times New Roman" w:hAnsi="Times New Roman"/>
          <w:sz w:val="28"/>
          <w:szCs w:val="28"/>
          <w:lang w:val="ru-RU"/>
        </w:rPr>
        <w:t xml:space="preserve"> </w:t>
      </w:r>
      <w:r w:rsidR="00F35531">
        <w:rPr>
          <w:rFonts w:ascii="Times New Roman" w:hAnsi="Times New Roman"/>
          <w:sz w:val="28"/>
          <w:szCs w:val="28"/>
          <w:lang w:val="ru-RU"/>
        </w:rPr>
        <w:t xml:space="preserve">Это необходимо дл того, чтобы «лесные» и «промышленные» углеродные кредиты были </w:t>
      </w:r>
      <w:r w:rsidRPr="00DC4EEC">
        <w:rPr>
          <w:rFonts w:ascii="Times New Roman" w:hAnsi="Times New Roman"/>
          <w:sz w:val="28"/>
          <w:szCs w:val="28"/>
          <w:lang w:val="ru-RU"/>
        </w:rPr>
        <w:t xml:space="preserve">не </w:t>
      </w:r>
      <w:r w:rsidR="00F35531">
        <w:rPr>
          <w:rFonts w:ascii="Times New Roman" w:hAnsi="Times New Roman"/>
          <w:sz w:val="28"/>
          <w:szCs w:val="28"/>
          <w:lang w:val="ru-RU"/>
        </w:rPr>
        <w:t>взаимозаменяемы, что позволит одновременно сокращать выбросы</w:t>
      </w:r>
      <w:r w:rsidRPr="00DC4EEC">
        <w:rPr>
          <w:rFonts w:ascii="Times New Roman" w:hAnsi="Times New Roman"/>
          <w:sz w:val="28"/>
          <w:szCs w:val="28"/>
          <w:lang w:val="ru-RU"/>
        </w:rPr>
        <w:t xml:space="preserve"> как в промы</w:t>
      </w:r>
      <w:r w:rsidR="00F35531">
        <w:rPr>
          <w:rFonts w:ascii="Times New Roman" w:hAnsi="Times New Roman"/>
          <w:sz w:val="28"/>
          <w:szCs w:val="28"/>
          <w:lang w:val="ru-RU"/>
        </w:rPr>
        <w:t>шленных секторах, так и выбросы</w:t>
      </w:r>
      <w:r w:rsidRPr="00DC4EEC">
        <w:rPr>
          <w:rFonts w:ascii="Times New Roman" w:hAnsi="Times New Roman"/>
          <w:sz w:val="28"/>
          <w:szCs w:val="28"/>
          <w:lang w:val="ru-RU"/>
        </w:rPr>
        <w:t xml:space="preserve"> от сведения лесов.</w:t>
      </w:r>
    </w:p>
    <w:p w:rsidR="00C44E14" w:rsidRPr="00DC4EEC" w:rsidRDefault="0086306E" w:rsidP="00C44E14">
      <w:pPr>
        <w:spacing w:after="0" w:line="360" w:lineRule="auto"/>
        <w:ind w:firstLine="709"/>
        <w:jc w:val="both"/>
        <w:rPr>
          <w:rFonts w:ascii="Times New Roman" w:hAnsi="Times New Roman"/>
          <w:sz w:val="28"/>
          <w:szCs w:val="28"/>
          <w:lang w:val="ru-RU"/>
        </w:rPr>
      </w:pPr>
      <w:r w:rsidRPr="00DC4EEC">
        <w:rPr>
          <w:rFonts w:ascii="Times New Roman" w:hAnsi="Times New Roman"/>
          <w:sz w:val="28"/>
          <w:szCs w:val="28"/>
          <w:lang w:val="ru-RU"/>
        </w:rPr>
        <w:lastRenderedPageBreak/>
        <w:t xml:space="preserve">Основным принципом системы снижения темпов обезлесения должен стать комплексный, системный подход, который </w:t>
      </w:r>
      <w:r w:rsidR="00E33EBD">
        <w:rPr>
          <w:rFonts w:ascii="Times New Roman" w:hAnsi="Times New Roman"/>
          <w:sz w:val="28"/>
          <w:szCs w:val="28"/>
          <w:lang w:val="ru-RU"/>
        </w:rPr>
        <w:t>должен проявляться</w:t>
      </w:r>
      <w:r w:rsidRPr="00DC4EEC">
        <w:rPr>
          <w:rFonts w:ascii="Times New Roman" w:hAnsi="Times New Roman"/>
          <w:sz w:val="28"/>
          <w:szCs w:val="28"/>
          <w:lang w:val="ru-RU"/>
        </w:rPr>
        <w:t xml:space="preserve"> в нескольких аспектах. Во-первых, необходимо учитывать технический элемент проблемы: это предполагает создание эффективной системы мониторинга, позволяющей контролировать утечку и постоянство результатов, и рыночный контроль для недопущения наводнения рынка дешёвыми углеродными кредитами. Далее, важно рассматривать проблему сведения лесов в связке с сельскохозяйственным сектором и потребно</w:t>
      </w:r>
      <w:r w:rsidR="00E33EBD">
        <w:rPr>
          <w:rFonts w:ascii="Times New Roman" w:hAnsi="Times New Roman"/>
          <w:sz w:val="28"/>
          <w:szCs w:val="28"/>
          <w:lang w:val="ru-RU"/>
        </w:rPr>
        <w:t>стями национальной экономики, в частности</w:t>
      </w:r>
      <w:r w:rsidRPr="00DC4EEC">
        <w:rPr>
          <w:rFonts w:ascii="Times New Roman" w:hAnsi="Times New Roman"/>
          <w:sz w:val="28"/>
          <w:szCs w:val="28"/>
          <w:lang w:val="ru-RU"/>
        </w:rPr>
        <w:t xml:space="preserve">, </w:t>
      </w:r>
      <w:r w:rsidR="00E33EBD">
        <w:rPr>
          <w:rFonts w:ascii="Times New Roman" w:hAnsi="Times New Roman"/>
          <w:sz w:val="28"/>
          <w:szCs w:val="28"/>
          <w:lang w:val="ru-RU"/>
        </w:rPr>
        <w:t xml:space="preserve">надо учитывать права и </w:t>
      </w:r>
      <w:r w:rsidRPr="00DC4EEC">
        <w:rPr>
          <w:rFonts w:ascii="Times New Roman" w:hAnsi="Times New Roman"/>
          <w:sz w:val="28"/>
          <w:szCs w:val="28"/>
          <w:lang w:val="ru-RU"/>
        </w:rPr>
        <w:t xml:space="preserve">потребности местного населения и экономические возможности альтернативного использования земли. </w:t>
      </w:r>
      <w:r w:rsidR="00FF1B97">
        <w:rPr>
          <w:rFonts w:ascii="Times New Roman" w:hAnsi="Times New Roman"/>
          <w:sz w:val="28"/>
          <w:szCs w:val="28"/>
          <w:lang w:val="ru-RU"/>
        </w:rPr>
        <w:t>Наконец</w:t>
      </w:r>
      <w:r w:rsidRPr="00DC4EEC">
        <w:rPr>
          <w:rFonts w:ascii="Times New Roman" w:hAnsi="Times New Roman"/>
          <w:sz w:val="28"/>
          <w:szCs w:val="28"/>
          <w:lang w:val="ru-RU"/>
        </w:rPr>
        <w:t xml:space="preserve">, </w:t>
      </w:r>
      <w:r w:rsidR="001B3BC9">
        <w:rPr>
          <w:rFonts w:ascii="Times New Roman" w:hAnsi="Times New Roman"/>
          <w:sz w:val="28"/>
          <w:szCs w:val="28"/>
          <w:lang w:val="ru-RU"/>
        </w:rPr>
        <w:t>требуется</w:t>
      </w:r>
      <w:r w:rsidRPr="00DC4EEC">
        <w:rPr>
          <w:rFonts w:ascii="Times New Roman" w:hAnsi="Times New Roman"/>
          <w:sz w:val="28"/>
          <w:szCs w:val="28"/>
          <w:lang w:val="ru-RU"/>
        </w:rPr>
        <w:t xml:space="preserve"> найти правильный баланс между необходимым сохранением лесов и неизбежным потреблением </w:t>
      </w:r>
      <w:r w:rsidR="001B3BC9">
        <w:rPr>
          <w:rFonts w:ascii="Times New Roman" w:hAnsi="Times New Roman"/>
          <w:sz w:val="28"/>
          <w:szCs w:val="28"/>
          <w:lang w:val="ru-RU"/>
        </w:rPr>
        <w:t xml:space="preserve">лесных </w:t>
      </w:r>
      <w:r w:rsidRPr="00DC4EEC">
        <w:rPr>
          <w:rFonts w:ascii="Times New Roman" w:hAnsi="Times New Roman"/>
          <w:sz w:val="28"/>
          <w:szCs w:val="28"/>
          <w:lang w:val="ru-RU"/>
        </w:rPr>
        <w:t>ресурсов.</w:t>
      </w:r>
    </w:p>
    <w:p w:rsidR="00964715" w:rsidRPr="00DC4EEC" w:rsidRDefault="00964715">
      <w:pPr>
        <w:rPr>
          <w:rFonts w:ascii="Times New Roman" w:hAnsi="Times New Roman"/>
          <w:sz w:val="28"/>
          <w:szCs w:val="28"/>
          <w:lang w:val="ru-RU"/>
        </w:rPr>
      </w:pPr>
      <w:r w:rsidRPr="00DC4EEC">
        <w:rPr>
          <w:rFonts w:ascii="Times New Roman" w:hAnsi="Times New Roman"/>
          <w:sz w:val="28"/>
          <w:szCs w:val="28"/>
          <w:lang w:val="ru-RU"/>
        </w:rPr>
        <w:br w:type="page"/>
      </w:r>
    </w:p>
    <w:p w:rsidR="00964715" w:rsidRPr="001132E3" w:rsidRDefault="00964715" w:rsidP="009B6FF8">
      <w:pPr>
        <w:pStyle w:val="1"/>
        <w:rPr>
          <w:rFonts w:ascii="Times New Roman" w:hAnsi="Times New Roman" w:cs="Times New Roman"/>
          <w:lang w:val="ru-RU"/>
        </w:rPr>
      </w:pPr>
      <w:bookmarkStart w:id="19" w:name="_Toc356840404"/>
      <w:r w:rsidRPr="00DC4EEC">
        <w:rPr>
          <w:rFonts w:ascii="Times New Roman" w:hAnsi="Times New Roman" w:cs="Times New Roman"/>
          <w:lang w:val="ru-RU"/>
        </w:rPr>
        <w:lastRenderedPageBreak/>
        <w:t>Заключение</w:t>
      </w:r>
      <w:bookmarkEnd w:id="19"/>
    </w:p>
    <w:p w:rsidR="00964715" w:rsidRPr="00DC4EEC" w:rsidRDefault="00964715" w:rsidP="00964715">
      <w:pPr>
        <w:spacing w:after="0" w:line="360" w:lineRule="auto"/>
        <w:ind w:firstLine="709"/>
        <w:jc w:val="both"/>
        <w:rPr>
          <w:rFonts w:ascii="Times New Roman" w:hAnsi="Times New Roman" w:cs="Times New Roman"/>
          <w:sz w:val="28"/>
          <w:szCs w:val="28"/>
          <w:lang w:val="ru-RU"/>
        </w:rPr>
      </w:pPr>
    </w:p>
    <w:p w:rsidR="00964715" w:rsidRPr="00DC4EEC" w:rsidRDefault="00357AC7" w:rsidP="0096471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Леса, являясь важным ресурсом, </w:t>
      </w:r>
      <w:r w:rsidR="00964715" w:rsidRPr="00DC4EEC">
        <w:rPr>
          <w:rFonts w:ascii="Times New Roman" w:hAnsi="Times New Roman" w:cs="Times New Roman"/>
          <w:sz w:val="28"/>
          <w:szCs w:val="28"/>
          <w:lang w:val="ru-RU"/>
        </w:rPr>
        <w:t xml:space="preserve">сегодня подвергаются значительному давлению. Леса сводятся ускоренными темпами, особенно это актуально для тропических лесов Южной Америки, Африки и Юго-Восточной Азии. Сведение лесов происходит, в большей степени, ввиду расширения сельскохозяйственных угодий и ведения сельского хозяйства экстенсивными методами. Также важными факторами являются развитие городской инфраструктуры, растущее потребление лесоматериалов </w:t>
      </w:r>
      <w:r>
        <w:rPr>
          <w:rFonts w:ascii="Times New Roman" w:hAnsi="Times New Roman" w:cs="Times New Roman"/>
          <w:sz w:val="28"/>
          <w:szCs w:val="28"/>
          <w:lang w:val="ru-RU"/>
        </w:rPr>
        <w:t>и потребности энергетического се</w:t>
      </w:r>
      <w:r w:rsidR="00964715" w:rsidRPr="00DC4EEC">
        <w:rPr>
          <w:rFonts w:ascii="Times New Roman" w:hAnsi="Times New Roman" w:cs="Times New Roman"/>
          <w:sz w:val="28"/>
          <w:szCs w:val="28"/>
          <w:lang w:val="ru-RU"/>
        </w:rPr>
        <w:t>ктора. Эти причины определяются общими тенденциями социально-экономического и политического развития страны, региона и мира в целом. Демографическое давление обуславливает растущий спрос на продовольственные и другие товары, что приводит к обезлесению в странах-производителях сельскохозяйственной продукции и товаров лес</w:t>
      </w:r>
      <w:r w:rsidR="00147D26">
        <w:rPr>
          <w:rFonts w:ascii="Times New Roman" w:hAnsi="Times New Roman" w:cs="Times New Roman"/>
          <w:sz w:val="28"/>
          <w:szCs w:val="28"/>
          <w:lang w:val="ru-RU"/>
        </w:rPr>
        <w:t xml:space="preserve">оперерабатывающей </w:t>
      </w:r>
      <w:r w:rsidR="00964715" w:rsidRPr="00DC4EEC">
        <w:rPr>
          <w:rFonts w:ascii="Times New Roman" w:hAnsi="Times New Roman" w:cs="Times New Roman"/>
          <w:sz w:val="28"/>
          <w:szCs w:val="28"/>
          <w:lang w:val="ru-RU"/>
        </w:rPr>
        <w:t>промышленности. Технологическая и институциональная слабость отдельных стран объясняет сложность перехода к устойчивому лесопользованию; торговая политика импортирующих стран оставляет мало возможностей для альтернативного использования земли.</w:t>
      </w:r>
    </w:p>
    <w:p w:rsidR="00964715" w:rsidRPr="00DC4EEC" w:rsidRDefault="00964715" w:rsidP="00964715">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В то же время, последствия сведения лесов являются губительными для экосистемы Земли, а в определённом смысле, для существования человека. Помимо </w:t>
      </w:r>
      <w:proofErr w:type="spellStart"/>
      <w:r w:rsidRPr="00DC4EEC">
        <w:rPr>
          <w:rFonts w:ascii="Times New Roman" w:hAnsi="Times New Roman" w:cs="Times New Roman"/>
          <w:sz w:val="28"/>
          <w:szCs w:val="28"/>
          <w:lang w:val="ru-RU"/>
        </w:rPr>
        <w:t>экосистемных</w:t>
      </w:r>
      <w:proofErr w:type="spellEnd"/>
      <w:r w:rsidRPr="00DC4EEC">
        <w:rPr>
          <w:rFonts w:ascii="Times New Roman" w:hAnsi="Times New Roman" w:cs="Times New Roman"/>
          <w:sz w:val="28"/>
          <w:szCs w:val="28"/>
          <w:lang w:val="ru-RU"/>
        </w:rPr>
        <w:t xml:space="preserve"> функций леса являются естественными </w:t>
      </w:r>
      <w:r w:rsidR="00147D26">
        <w:rPr>
          <w:rFonts w:ascii="Times New Roman" w:hAnsi="Times New Roman" w:cs="Times New Roman"/>
          <w:sz w:val="28"/>
          <w:szCs w:val="28"/>
          <w:lang w:val="ru-RU"/>
        </w:rPr>
        <w:t>поглотителями углекислого газа:</w:t>
      </w:r>
      <w:r w:rsidRPr="00DC4EEC">
        <w:rPr>
          <w:rFonts w:ascii="Times New Roman" w:hAnsi="Times New Roman" w:cs="Times New Roman"/>
          <w:sz w:val="28"/>
          <w:szCs w:val="28"/>
          <w:lang w:val="ru-RU"/>
        </w:rPr>
        <w:t xml:space="preserve"> при сведении леса, он высвобождается, что является важнейшим фактором глобального изменения климата</w:t>
      </w:r>
      <w:r w:rsidR="00147D26">
        <w:rPr>
          <w:rFonts w:ascii="Times New Roman" w:hAnsi="Times New Roman" w:cs="Times New Roman"/>
          <w:sz w:val="28"/>
          <w:szCs w:val="28"/>
          <w:lang w:val="ru-RU"/>
        </w:rPr>
        <w:t xml:space="preserve"> - </w:t>
      </w:r>
      <w:r w:rsidRPr="00DC4EEC">
        <w:rPr>
          <w:rFonts w:ascii="Times New Roman" w:hAnsi="Times New Roman" w:cs="Times New Roman"/>
          <w:sz w:val="28"/>
          <w:szCs w:val="28"/>
          <w:lang w:val="ru-RU"/>
        </w:rPr>
        <w:t>до 20% выбросов парниковых газов приходится на лесное хозяйство. При этом</w:t>
      </w:r>
      <w:proofErr w:type="gramStart"/>
      <w:r w:rsidRPr="00DC4EEC">
        <w:rPr>
          <w:rFonts w:ascii="Times New Roman" w:hAnsi="Times New Roman" w:cs="Times New Roman"/>
          <w:sz w:val="28"/>
          <w:szCs w:val="28"/>
          <w:lang w:val="ru-RU"/>
        </w:rPr>
        <w:t>,</w:t>
      </w:r>
      <w:proofErr w:type="gramEnd"/>
      <w:r w:rsidRPr="00DC4EEC">
        <w:rPr>
          <w:rFonts w:ascii="Times New Roman" w:hAnsi="Times New Roman" w:cs="Times New Roman"/>
          <w:sz w:val="28"/>
          <w:szCs w:val="28"/>
          <w:lang w:val="ru-RU"/>
        </w:rPr>
        <w:t xml:space="preserve"> сохранение лесов играет значительную роль в вопросе противодействия изменению климата, поскольку </w:t>
      </w:r>
      <w:r w:rsidR="00147D26">
        <w:rPr>
          <w:rFonts w:ascii="Times New Roman" w:hAnsi="Times New Roman" w:cs="Times New Roman"/>
          <w:sz w:val="28"/>
          <w:szCs w:val="28"/>
          <w:lang w:val="ru-RU"/>
        </w:rPr>
        <w:t>оно способствует не только предотвращению выбросов от сведения лесов, но и поглощению выбросов, осуществлённых другими источниками.</w:t>
      </w:r>
    </w:p>
    <w:p w:rsidR="00964715" w:rsidRPr="00DC4EEC" w:rsidRDefault="00964715" w:rsidP="00964715">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Однако в существующей системе международного климатического регулирования проблема сведения лесов практически не учитывается. </w:t>
      </w:r>
      <w:r w:rsidRPr="00DC4EEC">
        <w:rPr>
          <w:rFonts w:ascii="Times New Roman" w:hAnsi="Times New Roman" w:cs="Times New Roman"/>
          <w:sz w:val="28"/>
          <w:szCs w:val="28"/>
          <w:lang w:val="ru-RU"/>
        </w:rPr>
        <w:lastRenderedPageBreak/>
        <w:t>Киотский режим подразумевает лишь реализацию проектов по восстановлению лесов в рамках МЧР, не регулируя выбросы и не предоставляя финансовых стимулов для сохранения лесов в развивающихся странах, где фактически происходит обезлесение.</w:t>
      </w:r>
    </w:p>
    <w:p w:rsidR="00964715" w:rsidRPr="00DC4EEC" w:rsidRDefault="00964715" w:rsidP="00964715">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Сложности мониторинга, определения адекватного базового уровня, </w:t>
      </w:r>
      <w:r w:rsidR="00B53D8D">
        <w:rPr>
          <w:rFonts w:ascii="Times New Roman" w:hAnsi="Times New Roman" w:cs="Times New Roman"/>
          <w:sz w:val="28"/>
          <w:szCs w:val="28"/>
          <w:lang w:val="ru-RU"/>
        </w:rPr>
        <w:t>опасность наводнения</w:t>
      </w:r>
      <w:r w:rsidRPr="00DC4EEC">
        <w:rPr>
          <w:rFonts w:ascii="Times New Roman" w:hAnsi="Times New Roman" w:cs="Times New Roman"/>
          <w:sz w:val="28"/>
          <w:szCs w:val="28"/>
          <w:lang w:val="ru-RU"/>
        </w:rPr>
        <w:t xml:space="preserve"> системы дешёвыми углеродными кредитами воспрепятствовали включению лесов в киотский режим на раннем этапе</w:t>
      </w:r>
      <w:r w:rsidR="00B53D8D">
        <w:rPr>
          <w:rFonts w:ascii="Times New Roman" w:hAnsi="Times New Roman" w:cs="Times New Roman"/>
          <w:sz w:val="28"/>
          <w:szCs w:val="28"/>
          <w:lang w:val="ru-RU"/>
        </w:rPr>
        <w:t>. О</w:t>
      </w:r>
      <w:r w:rsidRPr="00DC4EEC">
        <w:rPr>
          <w:rFonts w:ascii="Times New Roman" w:hAnsi="Times New Roman" w:cs="Times New Roman"/>
          <w:sz w:val="28"/>
          <w:szCs w:val="28"/>
          <w:lang w:val="ru-RU"/>
        </w:rPr>
        <w:t>днако</w:t>
      </w:r>
      <w:proofErr w:type="gramStart"/>
      <w:r w:rsidRPr="00DC4EEC">
        <w:rPr>
          <w:rFonts w:ascii="Times New Roman" w:hAnsi="Times New Roman" w:cs="Times New Roman"/>
          <w:sz w:val="28"/>
          <w:szCs w:val="28"/>
          <w:lang w:val="ru-RU"/>
        </w:rPr>
        <w:t>,</w:t>
      </w:r>
      <w:proofErr w:type="gramEnd"/>
      <w:r w:rsidRPr="00DC4EEC">
        <w:rPr>
          <w:rFonts w:ascii="Times New Roman" w:hAnsi="Times New Roman" w:cs="Times New Roman"/>
          <w:sz w:val="28"/>
          <w:szCs w:val="28"/>
          <w:lang w:val="ru-RU"/>
        </w:rPr>
        <w:t xml:space="preserve"> </w:t>
      </w:r>
      <w:r w:rsidR="00B53D8D">
        <w:rPr>
          <w:rFonts w:ascii="Times New Roman" w:hAnsi="Times New Roman" w:cs="Times New Roman"/>
          <w:sz w:val="28"/>
          <w:szCs w:val="28"/>
          <w:lang w:val="ru-RU"/>
        </w:rPr>
        <w:t xml:space="preserve">они </w:t>
      </w:r>
      <w:r w:rsidRPr="00DC4EEC">
        <w:rPr>
          <w:rFonts w:ascii="Times New Roman" w:hAnsi="Times New Roman" w:cs="Times New Roman"/>
          <w:sz w:val="28"/>
          <w:szCs w:val="28"/>
          <w:lang w:val="ru-RU"/>
        </w:rPr>
        <w:t>и сегодня остаются серьёзными проблемами, требующими согласования.</w:t>
      </w:r>
    </w:p>
    <w:p w:rsidR="00964715" w:rsidRPr="00DC4EEC" w:rsidRDefault="00712456" w:rsidP="00964715">
      <w:pPr>
        <w:spacing w:after="0"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В то же время,</w:t>
      </w:r>
      <w:r w:rsidR="00964715" w:rsidRPr="00DC4EEC">
        <w:rPr>
          <w:rFonts w:ascii="Times New Roman" w:hAnsi="Times New Roman" w:cs="Times New Roman"/>
          <w:sz w:val="28"/>
          <w:szCs w:val="28"/>
          <w:lang w:val="ru-RU"/>
        </w:rPr>
        <w:t xml:space="preserve"> ошибочно объяснять ограниченность Киотского Протокола лишь техническими сложностями. </w:t>
      </w:r>
      <w:r w:rsidR="00AB63B5">
        <w:rPr>
          <w:rFonts w:ascii="Times New Roman" w:hAnsi="Times New Roman" w:cs="Times New Roman"/>
          <w:sz w:val="28"/>
          <w:szCs w:val="28"/>
          <w:lang w:val="ru-RU"/>
        </w:rPr>
        <w:t>Необходимым элементом</w:t>
      </w:r>
      <w:r w:rsidR="00AB63B5" w:rsidRPr="00DC4EEC">
        <w:rPr>
          <w:rFonts w:ascii="Times New Roman" w:hAnsi="Times New Roman" w:cs="Times New Roman"/>
          <w:sz w:val="28"/>
          <w:szCs w:val="28"/>
          <w:lang w:val="ru-RU"/>
        </w:rPr>
        <w:t xml:space="preserve"> эффективного режима </w:t>
      </w:r>
      <w:r w:rsidR="00AB63B5">
        <w:rPr>
          <w:rFonts w:ascii="Times New Roman" w:hAnsi="Times New Roman" w:cs="Times New Roman"/>
          <w:sz w:val="28"/>
          <w:szCs w:val="28"/>
          <w:lang w:val="ru-RU"/>
        </w:rPr>
        <w:t>является, участие развивающихся стран в системе</w:t>
      </w:r>
      <w:r w:rsidR="00964715" w:rsidRPr="00DC4EEC">
        <w:rPr>
          <w:rFonts w:ascii="Times New Roman" w:hAnsi="Times New Roman" w:cs="Times New Roman"/>
          <w:sz w:val="28"/>
          <w:szCs w:val="28"/>
          <w:lang w:val="ru-RU"/>
        </w:rPr>
        <w:t xml:space="preserve"> обяз</w:t>
      </w:r>
      <w:r w:rsidR="00AB63B5">
        <w:rPr>
          <w:rFonts w:ascii="Times New Roman" w:hAnsi="Times New Roman" w:cs="Times New Roman"/>
          <w:sz w:val="28"/>
          <w:szCs w:val="28"/>
          <w:lang w:val="ru-RU"/>
        </w:rPr>
        <w:t>ательств, а также</w:t>
      </w:r>
      <w:r w:rsidR="00964715" w:rsidRPr="00DC4EEC">
        <w:rPr>
          <w:rFonts w:ascii="Times New Roman" w:hAnsi="Times New Roman" w:cs="Times New Roman"/>
          <w:sz w:val="28"/>
          <w:szCs w:val="28"/>
          <w:lang w:val="ru-RU"/>
        </w:rPr>
        <w:t xml:space="preserve"> </w:t>
      </w:r>
      <w:r w:rsidR="00AB63B5">
        <w:rPr>
          <w:rFonts w:ascii="Times New Roman" w:hAnsi="Times New Roman" w:cs="Times New Roman"/>
          <w:sz w:val="28"/>
          <w:szCs w:val="28"/>
          <w:lang w:val="ru-RU"/>
        </w:rPr>
        <w:t xml:space="preserve">включение </w:t>
      </w:r>
      <w:r w:rsidR="00AB63B5" w:rsidRPr="00DC4EEC">
        <w:rPr>
          <w:rFonts w:ascii="Times New Roman" w:hAnsi="Times New Roman" w:cs="Times New Roman"/>
          <w:sz w:val="28"/>
          <w:szCs w:val="28"/>
          <w:lang w:val="ru-RU"/>
        </w:rPr>
        <w:t>новых сфер применения</w:t>
      </w:r>
      <w:r w:rsidR="00AB63B5">
        <w:rPr>
          <w:rFonts w:ascii="Times New Roman" w:hAnsi="Times New Roman" w:cs="Times New Roman"/>
          <w:sz w:val="28"/>
          <w:szCs w:val="28"/>
          <w:lang w:val="ru-RU"/>
        </w:rPr>
        <w:t>,</w:t>
      </w:r>
      <w:r w:rsidR="00AB63B5" w:rsidRPr="00DC4EEC">
        <w:rPr>
          <w:rFonts w:ascii="Times New Roman" w:hAnsi="Times New Roman" w:cs="Times New Roman"/>
          <w:sz w:val="28"/>
          <w:szCs w:val="28"/>
          <w:lang w:val="ru-RU"/>
        </w:rPr>
        <w:t xml:space="preserve"> в первую очередь лесов</w:t>
      </w:r>
      <w:r w:rsidR="00964715" w:rsidRPr="00DC4EEC">
        <w:rPr>
          <w:rFonts w:ascii="Times New Roman" w:hAnsi="Times New Roman" w:cs="Times New Roman"/>
          <w:sz w:val="28"/>
          <w:szCs w:val="28"/>
          <w:lang w:val="ru-RU"/>
        </w:rPr>
        <w:t xml:space="preserve">. Договорённость в Дохе о </w:t>
      </w:r>
      <w:r w:rsidR="00AB63B5">
        <w:rPr>
          <w:rFonts w:ascii="Times New Roman" w:hAnsi="Times New Roman" w:cs="Times New Roman"/>
          <w:sz w:val="28"/>
          <w:szCs w:val="28"/>
          <w:lang w:val="ru-RU"/>
        </w:rPr>
        <w:t>подготовке</w:t>
      </w:r>
      <w:r w:rsidR="00964715" w:rsidRPr="00DC4EEC">
        <w:rPr>
          <w:rFonts w:ascii="Times New Roman" w:hAnsi="Times New Roman" w:cs="Times New Roman"/>
          <w:sz w:val="28"/>
          <w:szCs w:val="28"/>
          <w:lang w:val="ru-RU"/>
        </w:rPr>
        <w:t xml:space="preserve"> нового </w:t>
      </w:r>
      <w:r w:rsidR="00AB63B5">
        <w:rPr>
          <w:rFonts w:ascii="Times New Roman" w:hAnsi="Times New Roman" w:cs="Times New Roman"/>
          <w:sz w:val="28"/>
          <w:szCs w:val="28"/>
          <w:lang w:val="ru-RU"/>
        </w:rPr>
        <w:t>климатического соглашения к 2015 г., предполагающего</w:t>
      </w:r>
      <w:r w:rsidR="00964715" w:rsidRPr="00DC4EEC">
        <w:rPr>
          <w:rFonts w:ascii="Times New Roman" w:hAnsi="Times New Roman" w:cs="Times New Roman"/>
          <w:sz w:val="28"/>
          <w:szCs w:val="28"/>
          <w:lang w:val="ru-RU"/>
        </w:rPr>
        <w:t xml:space="preserve"> включение лесов, является важной вехой в климатических переговорах, однако, переговоры такого уровня неизбежно предполагают множество противоречий политического характера, которые необходимо учитывать. Залогом успешного режима является сбалансированность различных интересов, как в геополитическом разрезе, так и в финансовом и экономичес</w:t>
      </w:r>
      <w:r w:rsidR="00AB63B5">
        <w:rPr>
          <w:rFonts w:ascii="Times New Roman" w:hAnsi="Times New Roman" w:cs="Times New Roman"/>
          <w:sz w:val="28"/>
          <w:szCs w:val="28"/>
          <w:lang w:val="ru-RU"/>
        </w:rPr>
        <w:t>ком плане. В практическом плане</w:t>
      </w:r>
      <w:r w:rsidR="00964715" w:rsidRPr="00DC4EEC">
        <w:rPr>
          <w:rFonts w:ascii="Times New Roman" w:hAnsi="Times New Roman" w:cs="Times New Roman"/>
          <w:sz w:val="28"/>
          <w:szCs w:val="28"/>
          <w:lang w:val="ru-RU"/>
        </w:rPr>
        <w:t xml:space="preserve"> это можно воплотить в системе, позволяющей </w:t>
      </w:r>
      <w:r w:rsidR="00AB63B5">
        <w:rPr>
          <w:rFonts w:ascii="Times New Roman" w:hAnsi="Times New Roman" w:cs="Times New Roman"/>
          <w:sz w:val="28"/>
          <w:szCs w:val="28"/>
          <w:lang w:val="ru-RU"/>
        </w:rPr>
        <w:t xml:space="preserve">совместить </w:t>
      </w:r>
      <w:r w:rsidR="00964715" w:rsidRPr="00DC4EEC">
        <w:rPr>
          <w:rFonts w:ascii="Times New Roman" w:hAnsi="Times New Roman" w:cs="Times New Roman"/>
          <w:sz w:val="28"/>
          <w:szCs w:val="28"/>
          <w:lang w:val="ru-RU"/>
        </w:rPr>
        <w:t>экономический рост и социально-политическое развитие</w:t>
      </w:r>
      <w:r w:rsidR="00AB63B5">
        <w:rPr>
          <w:rFonts w:ascii="Times New Roman" w:hAnsi="Times New Roman" w:cs="Times New Roman"/>
          <w:sz w:val="28"/>
          <w:szCs w:val="28"/>
          <w:lang w:val="ru-RU"/>
        </w:rPr>
        <w:t xml:space="preserve"> с меньшим потреблением природных ресурсов. Это, прежде всего,</w:t>
      </w:r>
      <w:r w:rsidR="00964715" w:rsidRPr="00DC4EEC">
        <w:rPr>
          <w:rFonts w:ascii="Times New Roman" w:hAnsi="Times New Roman" w:cs="Times New Roman"/>
          <w:sz w:val="28"/>
          <w:szCs w:val="28"/>
          <w:lang w:val="ru-RU"/>
        </w:rPr>
        <w:t xml:space="preserve"> предполагает финансирование и передачу технологий из развитых стран в </w:t>
      </w:r>
      <w:proofErr w:type="gramStart"/>
      <w:r w:rsidR="00964715" w:rsidRPr="00DC4EEC">
        <w:rPr>
          <w:rFonts w:ascii="Times New Roman" w:hAnsi="Times New Roman" w:cs="Times New Roman"/>
          <w:sz w:val="28"/>
          <w:szCs w:val="28"/>
          <w:lang w:val="ru-RU"/>
        </w:rPr>
        <w:t>развивающиеся</w:t>
      </w:r>
      <w:proofErr w:type="gramEnd"/>
      <w:r w:rsidR="00964715" w:rsidRPr="00DC4EEC">
        <w:rPr>
          <w:rFonts w:ascii="Times New Roman" w:hAnsi="Times New Roman" w:cs="Times New Roman"/>
          <w:sz w:val="28"/>
          <w:szCs w:val="28"/>
          <w:lang w:val="ru-RU"/>
        </w:rPr>
        <w:t>. При этом</w:t>
      </w:r>
      <w:proofErr w:type="gramStart"/>
      <w:r w:rsidR="00964715" w:rsidRPr="00DC4EEC">
        <w:rPr>
          <w:rFonts w:ascii="Times New Roman" w:hAnsi="Times New Roman" w:cs="Times New Roman"/>
          <w:sz w:val="28"/>
          <w:szCs w:val="28"/>
          <w:lang w:val="ru-RU"/>
        </w:rPr>
        <w:t>,</w:t>
      </w:r>
      <w:proofErr w:type="gramEnd"/>
      <w:r w:rsidR="00964715" w:rsidRPr="00DC4EEC">
        <w:rPr>
          <w:rFonts w:ascii="Times New Roman" w:hAnsi="Times New Roman" w:cs="Times New Roman"/>
          <w:sz w:val="28"/>
          <w:szCs w:val="28"/>
          <w:lang w:val="ru-RU"/>
        </w:rPr>
        <w:t xml:space="preserve"> необходимо учитывать актуальную внутриэкономическую ситуацию в развивающихся странах, для которых изменения в моделях лесопользования подразумевают, помимо экономических, высокие социально-политические издержки.</w:t>
      </w:r>
    </w:p>
    <w:p w:rsidR="00964715" w:rsidRPr="00DC4EEC" w:rsidRDefault="00964715" w:rsidP="00964715">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Существующие противоречия между развитыми и развивающимися странами объясняются различиями в мотивации и </w:t>
      </w:r>
      <w:proofErr w:type="gramStart"/>
      <w:r w:rsidRPr="00DC4EEC">
        <w:rPr>
          <w:rFonts w:ascii="Times New Roman" w:hAnsi="Times New Roman" w:cs="Times New Roman"/>
          <w:sz w:val="28"/>
          <w:szCs w:val="28"/>
          <w:lang w:val="ru-RU"/>
        </w:rPr>
        <w:t>внутриэкономических</w:t>
      </w:r>
      <w:proofErr w:type="gramEnd"/>
      <w:r w:rsidRPr="00DC4EEC">
        <w:rPr>
          <w:rFonts w:ascii="Times New Roman" w:hAnsi="Times New Roman" w:cs="Times New Roman"/>
          <w:sz w:val="28"/>
          <w:szCs w:val="28"/>
          <w:lang w:val="ru-RU"/>
        </w:rPr>
        <w:t xml:space="preserve"> и внутриполитических вводных. </w:t>
      </w:r>
      <w:r w:rsidR="00AB63B5">
        <w:rPr>
          <w:rFonts w:ascii="Times New Roman" w:hAnsi="Times New Roman" w:cs="Times New Roman"/>
          <w:sz w:val="28"/>
          <w:szCs w:val="28"/>
          <w:lang w:val="ru-RU"/>
        </w:rPr>
        <w:t>С точки зрения теории</w:t>
      </w:r>
      <w:r w:rsidRPr="00DC4EEC">
        <w:rPr>
          <w:rFonts w:ascii="Times New Roman" w:hAnsi="Times New Roman" w:cs="Times New Roman"/>
          <w:sz w:val="28"/>
          <w:szCs w:val="28"/>
          <w:lang w:val="ru-RU"/>
        </w:rPr>
        <w:t xml:space="preserve">, неэффективность </w:t>
      </w:r>
      <w:r w:rsidRPr="00DC4EEC">
        <w:rPr>
          <w:rFonts w:ascii="Times New Roman" w:hAnsi="Times New Roman" w:cs="Times New Roman"/>
          <w:sz w:val="28"/>
          <w:szCs w:val="28"/>
          <w:lang w:val="ru-RU"/>
        </w:rPr>
        <w:lastRenderedPageBreak/>
        <w:t>существующего режима объясняется трагедией ресурсов общего пользования и обостряющей её Вестфальской дилеммой.</w:t>
      </w:r>
    </w:p>
    <w:p w:rsidR="00964715" w:rsidRPr="00DC4EEC" w:rsidRDefault="00964715" w:rsidP="00964715">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 xml:space="preserve">Несмотря на недостаточный </w:t>
      </w:r>
      <w:r w:rsidR="00AB63B5">
        <w:rPr>
          <w:rFonts w:ascii="Times New Roman" w:hAnsi="Times New Roman" w:cs="Times New Roman"/>
          <w:sz w:val="28"/>
          <w:szCs w:val="28"/>
          <w:lang w:val="ru-RU"/>
        </w:rPr>
        <w:t>учёт</w:t>
      </w:r>
      <w:r w:rsidRPr="00DC4EEC">
        <w:rPr>
          <w:rFonts w:ascii="Times New Roman" w:hAnsi="Times New Roman" w:cs="Times New Roman"/>
          <w:sz w:val="28"/>
          <w:szCs w:val="28"/>
          <w:lang w:val="ru-RU"/>
        </w:rPr>
        <w:t xml:space="preserve"> лесного хозяйства в рамках международного климатического регулирования, в рамках РКИК разрабатывается программа по сокращению выбросов от сведения лесов – </w:t>
      </w:r>
      <w:r>
        <w:rPr>
          <w:rFonts w:ascii="Times New Roman" w:hAnsi="Times New Roman" w:cs="Times New Roman"/>
          <w:sz w:val="28"/>
          <w:szCs w:val="28"/>
        </w:rPr>
        <w:t>REDD</w:t>
      </w:r>
      <w:r w:rsidRPr="00CE26BD">
        <w:rPr>
          <w:rFonts w:ascii="Times New Roman" w:hAnsi="Times New Roman" w:cs="Times New Roman"/>
          <w:sz w:val="28"/>
          <w:szCs w:val="28"/>
          <w:lang w:val="ru-RU"/>
        </w:rPr>
        <w:t>+</w:t>
      </w:r>
      <w:r w:rsidRPr="00DC4EEC">
        <w:rPr>
          <w:rFonts w:ascii="Times New Roman" w:hAnsi="Times New Roman" w:cs="Times New Roman"/>
          <w:sz w:val="28"/>
          <w:szCs w:val="28"/>
          <w:lang w:val="ru-RU"/>
        </w:rPr>
        <w:t>. Данная инициатива предполагает финансовое стимулирование консервации лесов в развивающихся странах. Выплаты за несведённый лес и сохранённый углерод должны подавлять стимулы к сведению лесов и содействовать переходу к устойчивому лесопользованию. Разноплановое финансирование позволит учитывать потребности каждого этапа реализации программ</w:t>
      </w:r>
      <w:r w:rsidRPr="00797FBB">
        <w:rPr>
          <w:rFonts w:ascii="Times New Roman" w:hAnsi="Times New Roman" w:cs="Times New Roman"/>
          <w:sz w:val="28"/>
          <w:szCs w:val="28"/>
          <w:lang w:val="ru-RU"/>
        </w:rPr>
        <w:t xml:space="preserve"> </w:t>
      </w:r>
      <w:r>
        <w:rPr>
          <w:rFonts w:ascii="Times New Roman" w:hAnsi="Times New Roman" w:cs="Times New Roman"/>
          <w:sz w:val="28"/>
          <w:szCs w:val="28"/>
        </w:rPr>
        <w:t>REDD</w:t>
      </w:r>
      <w:r w:rsidRPr="00CE26BD">
        <w:rPr>
          <w:rFonts w:ascii="Times New Roman" w:hAnsi="Times New Roman" w:cs="Times New Roman"/>
          <w:sz w:val="28"/>
          <w:szCs w:val="28"/>
          <w:lang w:val="ru-RU"/>
        </w:rPr>
        <w:t>+</w:t>
      </w:r>
      <w:r w:rsidRPr="00DC4EEC">
        <w:rPr>
          <w:rFonts w:ascii="Times New Roman" w:hAnsi="Times New Roman" w:cs="Times New Roman"/>
          <w:sz w:val="28"/>
          <w:szCs w:val="28"/>
          <w:lang w:val="ru-RU"/>
        </w:rPr>
        <w:t xml:space="preserve">. Механизм </w:t>
      </w:r>
      <w:r>
        <w:rPr>
          <w:rFonts w:ascii="Times New Roman" w:hAnsi="Times New Roman" w:cs="Times New Roman"/>
          <w:sz w:val="28"/>
          <w:szCs w:val="28"/>
        </w:rPr>
        <w:t>REDD</w:t>
      </w:r>
      <w:r w:rsidRPr="00CE26BD">
        <w:rPr>
          <w:rFonts w:ascii="Times New Roman" w:hAnsi="Times New Roman" w:cs="Times New Roman"/>
          <w:sz w:val="28"/>
          <w:szCs w:val="28"/>
          <w:lang w:val="ru-RU"/>
        </w:rPr>
        <w:t>+</w:t>
      </w:r>
      <w:r w:rsidRPr="00DC4EEC">
        <w:rPr>
          <w:rFonts w:ascii="Times New Roman" w:hAnsi="Times New Roman" w:cs="Times New Roman"/>
          <w:sz w:val="28"/>
          <w:szCs w:val="28"/>
          <w:lang w:val="ru-RU"/>
        </w:rPr>
        <w:t xml:space="preserve"> считается весьма привлекательным инструментом, поскольку подразумевает меньшие экономические и э</w:t>
      </w:r>
      <w:r w:rsidR="00AB63B5">
        <w:rPr>
          <w:rFonts w:ascii="Times New Roman" w:hAnsi="Times New Roman" w:cs="Times New Roman"/>
          <w:sz w:val="28"/>
          <w:szCs w:val="28"/>
          <w:lang w:val="ru-RU"/>
        </w:rPr>
        <w:t>кологические издержки сокращения</w:t>
      </w:r>
      <w:r w:rsidRPr="00DC4EEC">
        <w:rPr>
          <w:rFonts w:ascii="Times New Roman" w:hAnsi="Times New Roman" w:cs="Times New Roman"/>
          <w:sz w:val="28"/>
          <w:szCs w:val="28"/>
          <w:lang w:val="ru-RU"/>
        </w:rPr>
        <w:t xml:space="preserve"> выбросов, а также </w:t>
      </w:r>
      <w:r w:rsidR="00AB63B5">
        <w:rPr>
          <w:rFonts w:ascii="Times New Roman" w:hAnsi="Times New Roman" w:cs="Times New Roman"/>
          <w:sz w:val="28"/>
          <w:szCs w:val="28"/>
          <w:lang w:val="ru-RU"/>
        </w:rPr>
        <w:t>появление сопутствующих выгод</w:t>
      </w:r>
      <w:r w:rsidRPr="00DC4EEC">
        <w:rPr>
          <w:rFonts w:ascii="Times New Roman" w:hAnsi="Times New Roman" w:cs="Times New Roman"/>
          <w:sz w:val="28"/>
          <w:szCs w:val="28"/>
          <w:lang w:val="ru-RU"/>
        </w:rPr>
        <w:t>.</w:t>
      </w:r>
    </w:p>
    <w:p w:rsidR="005C072D" w:rsidRDefault="00964715" w:rsidP="00964715">
      <w:pPr>
        <w:spacing w:after="0" w:line="360" w:lineRule="auto"/>
        <w:ind w:firstLine="709"/>
        <w:jc w:val="both"/>
        <w:rPr>
          <w:rFonts w:ascii="Times New Roman" w:hAnsi="Times New Roman" w:cs="Times New Roman"/>
          <w:sz w:val="28"/>
          <w:szCs w:val="28"/>
          <w:lang w:val="ru-RU"/>
        </w:rPr>
      </w:pPr>
      <w:r w:rsidRPr="00DC4EEC">
        <w:rPr>
          <w:rFonts w:ascii="Times New Roman" w:hAnsi="Times New Roman" w:cs="Times New Roman"/>
          <w:sz w:val="28"/>
          <w:szCs w:val="28"/>
          <w:lang w:val="ru-RU"/>
        </w:rPr>
        <w:t>Очевидно, что для выстраивания эффективного механизма регулирования лесного хозяйства необходим системный подход к проблеме, учитывающий как технические сложности мониторинга, так и равновесие социально-экономических интересов.</w:t>
      </w:r>
    </w:p>
    <w:p w:rsidR="005C072D" w:rsidRDefault="005C072D">
      <w:pPr>
        <w:rPr>
          <w:rFonts w:ascii="Times New Roman" w:hAnsi="Times New Roman" w:cs="Times New Roman"/>
          <w:sz w:val="28"/>
          <w:szCs w:val="28"/>
          <w:lang w:val="ru-RU"/>
        </w:rPr>
      </w:pPr>
      <w:r>
        <w:rPr>
          <w:rFonts w:ascii="Times New Roman" w:hAnsi="Times New Roman" w:cs="Times New Roman"/>
          <w:sz w:val="28"/>
          <w:szCs w:val="28"/>
          <w:lang w:val="ru-RU"/>
        </w:rPr>
        <w:br w:type="page"/>
      </w:r>
    </w:p>
    <w:p w:rsidR="005C072D" w:rsidRDefault="005C072D" w:rsidP="005C072D">
      <w:pPr>
        <w:pStyle w:val="1"/>
        <w:rPr>
          <w:rFonts w:ascii="Times New Roman" w:hAnsi="Times New Roman" w:cs="Times New Roman"/>
          <w:lang w:val="ru-RU"/>
        </w:rPr>
      </w:pPr>
      <w:bookmarkStart w:id="20" w:name="_Toc356840405"/>
      <w:proofErr w:type="spellStart"/>
      <w:r w:rsidRPr="005C072D">
        <w:rPr>
          <w:rFonts w:ascii="Times New Roman" w:hAnsi="Times New Roman" w:cs="Times New Roman"/>
        </w:rPr>
        <w:lastRenderedPageBreak/>
        <w:t>Список</w:t>
      </w:r>
      <w:proofErr w:type="spellEnd"/>
      <w:r w:rsidRPr="005C072D">
        <w:rPr>
          <w:rFonts w:ascii="Times New Roman" w:hAnsi="Times New Roman" w:cs="Times New Roman"/>
        </w:rPr>
        <w:t xml:space="preserve"> </w:t>
      </w:r>
      <w:proofErr w:type="spellStart"/>
      <w:r w:rsidRPr="005C072D">
        <w:rPr>
          <w:rFonts w:ascii="Times New Roman" w:hAnsi="Times New Roman" w:cs="Times New Roman"/>
        </w:rPr>
        <w:t>литературы</w:t>
      </w:r>
      <w:bookmarkEnd w:id="20"/>
      <w:proofErr w:type="spellEnd"/>
    </w:p>
    <w:p w:rsidR="005C072D" w:rsidRPr="005C072D" w:rsidRDefault="005C072D" w:rsidP="005C072D">
      <w:pPr>
        <w:rPr>
          <w:lang w:val="ru-RU"/>
        </w:rPr>
      </w:pPr>
    </w:p>
    <w:p w:rsidR="005C072D" w:rsidRPr="005C072D"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lang w:val="ru-RU"/>
        </w:rPr>
      </w:pPr>
      <w:r w:rsidRPr="005C072D">
        <w:rPr>
          <w:rFonts w:ascii="Times New Roman" w:hAnsi="Times New Roman" w:cs="Times New Roman"/>
          <w:sz w:val="28"/>
          <w:szCs w:val="28"/>
          <w:lang w:val="ru-RU"/>
        </w:rPr>
        <w:t xml:space="preserve">Глобальная оценка лесных ресурсов 2010 года. Основной отчет // Продовольственная и сельскохозяйственная организация ООН. – Рим. - 2011. – 260 </w:t>
      </w:r>
      <w:proofErr w:type="gramStart"/>
      <w:r w:rsidRPr="005C072D">
        <w:rPr>
          <w:rFonts w:ascii="Times New Roman" w:hAnsi="Times New Roman" w:cs="Times New Roman"/>
          <w:sz w:val="28"/>
          <w:szCs w:val="28"/>
          <w:lang w:val="ru-RU"/>
        </w:rPr>
        <w:t>с</w:t>
      </w:r>
      <w:proofErr w:type="gramEnd"/>
      <w:r w:rsidRPr="005C072D">
        <w:rPr>
          <w:rFonts w:ascii="Times New Roman" w:hAnsi="Times New Roman" w:cs="Times New Roman"/>
          <w:sz w:val="28"/>
          <w:szCs w:val="28"/>
          <w:lang w:val="ru-RU"/>
        </w:rPr>
        <w:t>.</w:t>
      </w:r>
    </w:p>
    <w:p w:rsidR="005C072D" w:rsidRDefault="005C072D" w:rsidP="005C072D">
      <w:pPr>
        <w:pStyle w:val="ae"/>
        <w:numPr>
          <w:ilvl w:val="0"/>
          <w:numId w:val="8"/>
        </w:numPr>
        <w:spacing w:after="0" w:line="360" w:lineRule="auto"/>
        <w:contextualSpacing w:val="0"/>
        <w:jc w:val="both"/>
        <w:rPr>
          <w:rFonts w:ascii="Times New Roman" w:hAnsi="Times New Roman" w:cs="Times New Roman"/>
          <w:sz w:val="28"/>
          <w:szCs w:val="28"/>
          <w:lang w:val="ru-RU"/>
        </w:rPr>
      </w:pPr>
      <w:r w:rsidRPr="005C072D">
        <w:rPr>
          <w:rFonts w:ascii="Times New Roman" w:hAnsi="Times New Roman" w:cs="Times New Roman"/>
          <w:bCs/>
          <w:sz w:val="28"/>
          <w:szCs w:val="28"/>
          <w:lang w:val="ru-RU"/>
        </w:rPr>
        <w:t>Изменение климата. Англо-русский словарь терминов, названий, выражений</w:t>
      </w:r>
      <w:r w:rsidRPr="005C072D">
        <w:rPr>
          <w:rFonts w:ascii="Times New Roman" w:hAnsi="Times New Roman" w:cs="Times New Roman"/>
          <w:sz w:val="28"/>
          <w:szCs w:val="28"/>
          <w:lang w:val="ru-RU"/>
        </w:rPr>
        <w:t xml:space="preserve"> // </w:t>
      </w:r>
      <w:r w:rsidRPr="00113281">
        <w:rPr>
          <w:rFonts w:ascii="Times New Roman" w:hAnsi="Times New Roman" w:cs="Times New Roman"/>
          <w:sz w:val="28"/>
          <w:szCs w:val="28"/>
        </w:rPr>
        <w:t>WWF</w:t>
      </w:r>
      <w:r w:rsidRPr="005C072D">
        <w:rPr>
          <w:rFonts w:ascii="Times New Roman" w:hAnsi="Times New Roman" w:cs="Times New Roman"/>
          <w:bCs/>
          <w:sz w:val="28"/>
          <w:szCs w:val="28"/>
          <w:lang w:val="ru-RU"/>
        </w:rPr>
        <w:t xml:space="preserve"> </w:t>
      </w:r>
      <w:r w:rsidRPr="005C072D">
        <w:rPr>
          <w:rFonts w:ascii="Times New Roman" w:hAnsi="Times New Roman" w:cs="Times New Roman"/>
          <w:sz w:val="28"/>
          <w:szCs w:val="28"/>
          <w:lang w:val="ru-RU"/>
        </w:rPr>
        <w:t>России. - 2008.</w:t>
      </w:r>
    </w:p>
    <w:p w:rsidR="005C072D" w:rsidRPr="005C072D" w:rsidRDefault="005C072D" w:rsidP="005C072D">
      <w:pPr>
        <w:pStyle w:val="ae"/>
        <w:numPr>
          <w:ilvl w:val="0"/>
          <w:numId w:val="8"/>
        </w:numPr>
        <w:spacing w:after="0" w:line="360" w:lineRule="auto"/>
        <w:contextualSpacing w:val="0"/>
        <w:jc w:val="both"/>
        <w:rPr>
          <w:rFonts w:ascii="Times New Roman" w:hAnsi="Times New Roman" w:cs="Times New Roman"/>
          <w:sz w:val="28"/>
          <w:szCs w:val="28"/>
          <w:lang w:val="ru-RU"/>
        </w:rPr>
      </w:pPr>
      <w:proofErr w:type="spellStart"/>
      <w:r w:rsidRPr="005C072D">
        <w:rPr>
          <w:rFonts w:ascii="Times New Roman" w:hAnsi="Times New Roman" w:cs="Times New Roman"/>
          <w:sz w:val="28"/>
          <w:szCs w:val="28"/>
          <w:lang w:val="ru-RU"/>
        </w:rPr>
        <w:t>Кокорин</w:t>
      </w:r>
      <w:proofErr w:type="spellEnd"/>
      <w:r w:rsidRPr="005C072D">
        <w:rPr>
          <w:rFonts w:ascii="Times New Roman" w:hAnsi="Times New Roman" w:cs="Times New Roman"/>
          <w:sz w:val="28"/>
          <w:szCs w:val="28"/>
          <w:lang w:val="ru-RU"/>
        </w:rPr>
        <w:t xml:space="preserve"> А. </w:t>
      </w:r>
      <w:proofErr w:type="spellStart"/>
      <w:r w:rsidRPr="005C072D">
        <w:rPr>
          <w:rFonts w:ascii="Times New Roman" w:hAnsi="Times New Roman" w:cs="Times New Roman"/>
          <w:sz w:val="28"/>
          <w:szCs w:val="28"/>
          <w:lang w:val="ru-RU"/>
        </w:rPr>
        <w:t>Дурбанская</w:t>
      </w:r>
      <w:proofErr w:type="spellEnd"/>
      <w:r w:rsidRPr="005C072D">
        <w:rPr>
          <w:rFonts w:ascii="Times New Roman" w:hAnsi="Times New Roman" w:cs="Times New Roman"/>
          <w:sz w:val="28"/>
          <w:szCs w:val="28"/>
          <w:lang w:val="ru-RU"/>
        </w:rPr>
        <w:t xml:space="preserve"> платформа РКИК ООН: действия по новому глобальному соглашению и второму периоду Киотского протокола. Обзор хода международных переговоров по состоянию на середину декабря 2012 г. // </w:t>
      </w:r>
      <w:hyperlink r:id="rId14" w:history="1">
        <w:r w:rsidRPr="005C072D">
          <w:rPr>
            <w:rStyle w:val="a6"/>
            <w:rFonts w:ascii="Times New Roman" w:hAnsi="Times New Roman" w:cs="Times New Roman"/>
            <w:sz w:val="28"/>
            <w:szCs w:val="28"/>
          </w:rPr>
          <w:t>http</w:t>
        </w:r>
        <w:r w:rsidRPr="005C072D">
          <w:rPr>
            <w:rStyle w:val="a6"/>
            <w:rFonts w:ascii="Times New Roman" w:hAnsi="Times New Roman" w:cs="Times New Roman"/>
            <w:sz w:val="28"/>
            <w:szCs w:val="28"/>
            <w:lang w:val="ru-RU"/>
          </w:rPr>
          <w:t>://</w:t>
        </w:r>
        <w:r w:rsidRPr="005C072D">
          <w:rPr>
            <w:rStyle w:val="a6"/>
            <w:rFonts w:ascii="Times New Roman" w:hAnsi="Times New Roman" w:cs="Times New Roman"/>
            <w:sz w:val="28"/>
            <w:szCs w:val="28"/>
          </w:rPr>
          <w:t>www</w:t>
        </w:r>
        <w:r w:rsidRPr="005C072D">
          <w:rPr>
            <w:rStyle w:val="a6"/>
            <w:rFonts w:ascii="Times New Roman" w:hAnsi="Times New Roman" w:cs="Times New Roman"/>
            <w:sz w:val="28"/>
            <w:szCs w:val="28"/>
            <w:lang w:val="ru-RU"/>
          </w:rPr>
          <w:t>.</w:t>
        </w:r>
        <w:proofErr w:type="spellStart"/>
        <w:r w:rsidRPr="005C072D">
          <w:rPr>
            <w:rStyle w:val="a6"/>
            <w:rFonts w:ascii="Times New Roman" w:hAnsi="Times New Roman" w:cs="Times New Roman"/>
            <w:sz w:val="28"/>
            <w:szCs w:val="28"/>
          </w:rPr>
          <w:t>wwf</w:t>
        </w:r>
        <w:proofErr w:type="spellEnd"/>
        <w:r w:rsidRPr="005C072D">
          <w:rPr>
            <w:rStyle w:val="a6"/>
            <w:rFonts w:ascii="Times New Roman" w:hAnsi="Times New Roman" w:cs="Times New Roman"/>
            <w:sz w:val="28"/>
            <w:szCs w:val="28"/>
            <w:lang w:val="ru-RU"/>
          </w:rPr>
          <w:t>.</w:t>
        </w:r>
        <w:proofErr w:type="spellStart"/>
        <w:r w:rsidRPr="005C072D">
          <w:rPr>
            <w:rStyle w:val="a6"/>
            <w:rFonts w:ascii="Times New Roman" w:hAnsi="Times New Roman" w:cs="Times New Roman"/>
            <w:sz w:val="28"/>
            <w:szCs w:val="28"/>
          </w:rPr>
          <w:t>ru</w:t>
        </w:r>
        <w:proofErr w:type="spellEnd"/>
        <w:r w:rsidRPr="005C072D">
          <w:rPr>
            <w:rStyle w:val="a6"/>
            <w:rFonts w:ascii="Times New Roman" w:hAnsi="Times New Roman" w:cs="Times New Roman"/>
            <w:sz w:val="28"/>
            <w:szCs w:val="28"/>
            <w:lang w:val="ru-RU"/>
          </w:rPr>
          <w:t>/</w:t>
        </w:r>
        <w:r w:rsidRPr="005C072D">
          <w:rPr>
            <w:rStyle w:val="a6"/>
            <w:rFonts w:ascii="Times New Roman" w:hAnsi="Times New Roman" w:cs="Times New Roman"/>
            <w:sz w:val="28"/>
            <w:szCs w:val="28"/>
          </w:rPr>
          <w:t>about</w:t>
        </w:r>
        <w:r w:rsidRPr="005C072D">
          <w:rPr>
            <w:rStyle w:val="a6"/>
            <w:rFonts w:ascii="Times New Roman" w:hAnsi="Times New Roman" w:cs="Times New Roman"/>
            <w:sz w:val="28"/>
            <w:szCs w:val="28"/>
            <w:lang w:val="ru-RU"/>
          </w:rPr>
          <w:t>/</w:t>
        </w:r>
        <w:r w:rsidRPr="005C072D">
          <w:rPr>
            <w:rStyle w:val="a6"/>
            <w:rFonts w:ascii="Times New Roman" w:hAnsi="Times New Roman" w:cs="Times New Roman"/>
            <w:sz w:val="28"/>
            <w:szCs w:val="28"/>
          </w:rPr>
          <w:t>what</w:t>
        </w:r>
        <w:r w:rsidRPr="005C072D">
          <w:rPr>
            <w:rStyle w:val="a6"/>
            <w:rFonts w:ascii="Times New Roman" w:hAnsi="Times New Roman" w:cs="Times New Roman"/>
            <w:sz w:val="28"/>
            <w:szCs w:val="28"/>
            <w:lang w:val="ru-RU"/>
          </w:rPr>
          <w:t>_</w:t>
        </w:r>
        <w:r w:rsidRPr="005C072D">
          <w:rPr>
            <w:rStyle w:val="a6"/>
            <w:rFonts w:ascii="Times New Roman" w:hAnsi="Times New Roman" w:cs="Times New Roman"/>
            <w:sz w:val="28"/>
            <w:szCs w:val="28"/>
          </w:rPr>
          <w:t>we</w:t>
        </w:r>
        <w:r w:rsidRPr="005C072D">
          <w:rPr>
            <w:rStyle w:val="a6"/>
            <w:rFonts w:ascii="Times New Roman" w:hAnsi="Times New Roman" w:cs="Times New Roman"/>
            <w:sz w:val="28"/>
            <w:szCs w:val="28"/>
            <w:lang w:val="ru-RU"/>
          </w:rPr>
          <w:t>_</w:t>
        </w:r>
        <w:r w:rsidRPr="005C072D">
          <w:rPr>
            <w:rStyle w:val="a6"/>
            <w:rFonts w:ascii="Times New Roman" w:hAnsi="Times New Roman" w:cs="Times New Roman"/>
            <w:sz w:val="28"/>
            <w:szCs w:val="28"/>
          </w:rPr>
          <w:t>do</w:t>
        </w:r>
        <w:r w:rsidRPr="005C072D">
          <w:rPr>
            <w:rStyle w:val="a6"/>
            <w:rFonts w:ascii="Times New Roman" w:hAnsi="Times New Roman" w:cs="Times New Roman"/>
            <w:sz w:val="28"/>
            <w:szCs w:val="28"/>
            <w:lang w:val="ru-RU"/>
          </w:rPr>
          <w:t>/</w:t>
        </w:r>
        <w:r w:rsidRPr="005C072D">
          <w:rPr>
            <w:rStyle w:val="a6"/>
            <w:rFonts w:ascii="Times New Roman" w:hAnsi="Times New Roman" w:cs="Times New Roman"/>
            <w:sz w:val="28"/>
            <w:szCs w:val="28"/>
          </w:rPr>
          <w:t>climate</w:t>
        </w:r>
      </w:hyperlink>
    </w:p>
    <w:p w:rsidR="005C072D" w:rsidRPr="005C072D"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bCs/>
          <w:sz w:val="28"/>
          <w:szCs w:val="28"/>
          <w:lang w:val="ru-RU"/>
        </w:rPr>
      </w:pPr>
      <w:proofErr w:type="spellStart"/>
      <w:r w:rsidRPr="005C072D">
        <w:rPr>
          <w:rFonts w:ascii="Times New Roman" w:hAnsi="Times New Roman" w:cs="Times New Roman"/>
          <w:bCs/>
          <w:sz w:val="28"/>
          <w:szCs w:val="28"/>
          <w:lang w:val="ru-RU"/>
        </w:rPr>
        <w:t>Кокорин</w:t>
      </w:r>
      <w:proofErr w:type="spellEnd"/>
      <w:r w:rsidRPr="005C072D">
        <w:rPr>
          <w:rFonts w:ascii="Times New Roman" w:hAnsi="Times New Roman" w:cs="Times New Roman"/>
          <w:bCs/>
          <w:sz w:val="28"/>
          <w:szCs w:val="28"/>
          <w:lang w:val="ru-RU"/>
        </w:rPr>
        <w:t xml:space="preserve"> А., Кураев С. Н. , </w:t>
      </w:r>
      <w:proofErr w:type="spellStart"/>
      <w:r w:rsidRPr="005C072D">
        <w:rPr>
          <w:rFonts w:ascii="Times New Roman" w:hAnsi="Times New Roman" w:cs="Times New Roman"/>
          <w:bCs/>
          <w:sz w:val="28"/>
          <w:szCs w:val="28"/>
          <w:lang w:val="ru-RU"/>
        </w:rPr>
        <w:t>Юлкин</w:t>
      </w:r>
      <w:proofErr w:type="spellEnd"/>
      <w:r w:rsidRPr="005C072D">
        <w:rPr>
          <w:rFonts w:ascii="Times New Roman" w:hAnsi="Times New Roman" w:cs="Times New Roman"/>
          <w:bCs/>
          <w:sz w:val="28"/>
          <w:szCs w:val="28"/>
          <w:lang w:val="ru-RU"/>
        </w:rPr>
        <w:t xml:space="preserve"> М. А. Обзор доклада </w:t>
      </w:r>
      <w:proofErr w:type="spellStart"/>
      <w:r w:rsidRPr="005C072D">
        <w:rPr>
          <w:rFonts w:ascii="Times New Roman" w:hAnsi="Times New Roman" w:cs="Times New Roman"/>
          <w:bCs/>
          <w:sz w:val="28"/>
          <w:szCs w:val="28"/>
          <w:lang w:val="ru-RU"/>
        </w:rPr>
        <w:t>Николаса</w:t>
      </w:r>
      <w:proofErr w:type="spellEnd"/>
      <w:r w:rsidRPr="005C072D">
        <w:rPr>
          <w:rFonts w:ascii="Times New Roman" w:hAnsi="Times New Roman" w:cs="Times New Roman"/>
          <w:bCs/>
          <w:sz w:val="28"/>
          <w:szCs w:val="28"/>
          <w:lang w:val="ru-RU"/>
        </w:rPr>
        <w:t xml:space="preserve"> Стерна «Экономика изменения климата» Издание 2-ое, дополненное и переработанное // </w:t>
      </w:r>
      <w:r w:rsidRPr="00113281">
        <w:rPr>
          <w:rFonts w:ascii="Times New Roman" w:hAnsi="Times New Roman" w:cs="Times New Roman"/>
          <w:bCs/>
          <w:sz w:val="28"/>
          <w:szCs w:val="28"/>
        </w:rPr>
        <w:t>WWF</w:t>
      </w:r>
      <w:r w:rsidRPr="005C072D">
        <w:rPr>
          <w:rFonts w:ascii="Times New Roman" w:hAnsi="Times New Roman" w:cs="Times New Roman"/>
          <w:bCs/>
          <w:sz w:val="28"/>
          <w:szCs w:val="28"/>
          <w:lang w:val="ru-RU"/>
        </w:rPr>
        <w:t xml:space="preserve"> России. - 2009. – С.60</w:t>
      </w:r>
    </w:p>
    <w:p w:rsidR="005C072D" w:rsidRPr="005C072D"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lang w:val="ru-RU"/>
        </w:rPr>
      </w:pPr>
      <w:proofErr w:type="spellStart"/>
      <w:r w:rsidRPr="005C072D">
        <w:rPr>
          <w:rFonts w:ascii="Times New Roman" w:hAnsi="Times New Roman" w:cs="Times New Roman"/>
          <w:sz w:val="28"/>
          <w:szCs w:val="28"/>
          <w:lang w:val="ru-RU"/>
        </w:rPr>
        <w:t>Кокорин</w:t>
      </w:r>
      <w:proofErr w:type="spellEnd"/>
      <w:r w:rsidRPr="005C072D">
        <w:rPr>
          <w:rFonts w:ascii="Times New Roman" w:hAnsi="Times New Roman" w:cs="Times New Roman"/>
          <w:sz w:val="28"/>
          <w:szCs w:val="28"/>
          <w:lang w:val="ru-RU"/>
        </w:rPr>
        <w:t xml:space="preserve"> А. Современная климатическая политика мирового сообщества и ее значимость для России // </w:t>
      </w:r>
      <w:hyperlink r:id="rId15" w:history="1">
        <w:r w:rsidRPr="00113281">
          <w:rPr>
            <w:rStyle w:val="a6"/>
            <w:rFonts w:ascii="Times New Roman" w:hAnsi="Times New Roman" w:cs="Times New Roman"/>
            <w:sz w:val="28"/>
            <w:szCs w:val="28"/>
          </w:rPr>
          <w:t>http</w:t>
        </w:r>
        <w:r w:rsidRPr="005C072D">
          <w:rPr>
            <w:rStyle w:val="a6"/>
            <w:rFonts w:ascii="Times New Roman" w:hAnsi="Times New Roman" w:cs="Times New Roman"/>
            <w:sz w:val="28"/>
            <w:szCs w:val="28"/>
            <w:lang w:val="ru-RU"/>
          </w:rPr>
          <w:t>://</w:t>
        </w:r>
        <w:r w:rsidRPr="00113281">
          <w:rPr>
            <w:rStyle w:val="a6"/>
            <w:rFonts w:ascii="Times New Roman" w:hAnsi="Times New Roman" w:cs="Times New Roman"/>
            <w:sz w:val="28"/>
            <w:szCs w:val="28"/>
          </w:rPr>
          <w:t>www</w:t>
        </w:r>
        <w:r w:rsidRPr="005C072D">
          <w:rPr>
            <w:rStyle w:val="a6"/>
            <w:rFonts w:ascii="Times New Roman" w:hAnsi="Times New Roman" w:cs="Times New Roman"/>
            <w:sz w:val="28"/>
            <w:szCs w:val="28"/>
            <w:lang w:val="ru-RU"/>
          </w:rPr>
          <w:t>.</w:t>
        </w:r>
        <w:proofErr w:type="spellStart"/>
        <w:r w:rsidRPr="00113281">
          <w:rPr>
            <w:rStyle w:val="a6"/>
            <w:rFonts w:ascii="Times New Roman" w:hAnsi="Times New Roman" w:cs="Times New Roman"/>
            <w:sz w:val="28"/>
            <w:szCs w:val="28"/>
          </w:rPr>
          <w:t>wwf</w:t>
        </w:r>
        <w:proofErr w:type="spellEnd"/>
        <w:r w:rsidRPr="005C072D">
          <w:rPr>
            <w:rStyle w:val="a6"/>
            <w:rFonts w:ascii="Times New Roman" w:hAnsi="Times New Roman" w:cs="Times New Roman"/>
            <w:sz w:val="28"/>
            <w:szCs w:val="28"/>
            <w:lang w:val="ru-RU"/>
          </w:rPr>
          <w:t>.</w:t>
        </w:r>
        <w:proofErr w:type="spellStart"/>
        <w:r w:rsidRPr="00113281">
          <w:rPr>
            <w:rStyle w:val="a6"/>
            <w:rFonts w:ascii="Times New Roman" w:hAnsi="Times New Roman" w:cs="Times New Roman"/>
            <w:sz w:val="28"/>
            <w:szCs w:val="28"/>
          </w:rPr>
          <w:t>ru</w:t>
        </w:r>
        <w:proofErr w:type="spellEnd"/>
        <w:r w:rsidRPr="005C072D">
          <w:rPr>
            <w:rStyle w:val="a6"/>
            <w:rFonts w:ascii="Times New Roman" w:hAnsi="Times New Roman" w:cs="Times New Roman"/>
            <w:sz w:val="28"/>
            <w:szCs w:val="28"/>
            <w:lang w:val="ru-RU"/>
          </w:rPr>
          <w:t>/</w:t>
        </w:r>
        <w:r w:rsidRPr="00113281">
          <w:rPr>
            <w:rStyle w:val="a6"/>
            <w:rFonts w:ascii="Times New Roman" w:hAnsi="Times New Roman" w:cs="Times New Roman"/>
            <w:sz w:val="28"/>
            <w:szCs w:val="28"/>
          </w:rPr>
          <w:t>about</w:t>
        </w:r>
        <w:r w:rsidRPr="005C072D">
          <w:rPr>
            <w:rStyle w:val="a6"/>
            <w:rFonts w:ascii="Times New Roman" w:hAnsi="Times New Roman" w:cs="Times New Roman"/>
            <w:sz w:val="28"/>
            <w:szCs w:val="28"/>
            <w:lang w:val="ru-RU"/>
          </w:rPr>
          <w:t>/</w:t>
        </w:r>
        <w:r w:rsidRPr="00113281">
          <w:rPr>
            <w:rStyle w:val="a6"/>
            <w:rFonts w:ascii="Times New Roman" w:hAnsi="Times New Roman" w:cs="Times New Roman"/>
            <w:sz w:val="28"/>
            <w:szCs w:val="28"/>
          </w:rPr>
          <w:t>what</w:t>
        </w:r>
        <w:r w:rsidRPr="005C072D">
          <w:rPr>
            <w:rStyle w:val="a6"/>
            <w:rFonts w:ascii="Times New Roman" w:hAnsi="Times New Roman" w:cs="Times New Roman"/>
            <w:sz w:val="28"/>
            <w:szCs w:val="28"/>
            <w:lang w:val="ru-RU"/>
          </w:rPr>
          <w:t>_</w:t>
        </w:r>
        <w:r w:rsidRPr="00113281">
          <w:rPr>
            <w:rStyle w:val="a6"/>
            <w:rFonts w:ascii="Times New Roman" w:hAnsi="Times New Roman" w:cs="Times New Roman"/>
            <w:sz w:val="28"/>
            <w:szCs w:val="28"/>
          </w:rPr>
          <w:t>we</w:t>
        </w:r>
        <w:r w:rsidRPr="005C072D">
          <w:rPr>
            <w:rStyle w:val="a6"/>
            <w:rFonts w:ascii="Times New Roman" w:hAnsi="Times New Roman" w:cs="Times New Roman"/>
            <w:sz w:val="28"/>
            <w:szCs w:val="28"/>
            <w:lang w:val="ru-RU"/>
          </w:rPr>
          <w:t>_</w:t>
        </w:r>
        <w:r w:rsidRPr="00113281">
          <w:rPr>
            <w:rStyle w:val="a6"/>
            <w:rFonts w:ascii="Times New Roman" w:hAnsi="Times New Roman" w:cs="Times New Roman"/>
            <w:sz w:val="28"/>
            <w:szCs w:val="28"/>
          </w:rPr>
          <w:t>do</w:t>
        </w:r>
        <w:r w:rsidRPr="005C072D">
          <w:rPr>
            <w:rStyle w:val="a6"/>
            <w:rFonts w:ascii="Times New Roman" w:hAnsi="Times New Roman" w:cs="Times New Roman"/>
            <w:sz w:val="28"/>
            <w:szCs w:val="28"/>
            <w:lang w:val="ru-RU"/>
          </w:rPr>
          <w:t>/</w:t>
        </w:r>
        <w:r w:rsidRPr="00113281">
          <w:rPr>
            <w:rStyle w:val="a6"/>
            <w:rFonts w:ascii="Times New Roman" w:hAnsi="Times New Roman" w:cs="Times New Roman"/>
            <w:sz w:val="28"/>
            <w:szCs w:val="28"/>
          </w:rPr>
          <w:t>climate</w:t>
        </w:r>
      </w:hyperlink>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 xml:space="preserve">Avoided Deforestation with Sustainable Benefits </w:t>
      </w:r>
      <w:r w:rsidRPr="00113281">
        <w:rPr>
          <w:rFonts w:ascii="Times New Roman" w:hAnsi="Times New Roman" w:cs="Times New Roman"/>
          <w:i/>
          <w:iCs/>
          <w:sz w:val="28"/>
          <w:szCs w:val="28"/>
        </w:rPr>
        <w:t xml:space="preserve">Simple Way to Reduce Carbon Emissions from Deforestation and Degradation </w:t>
      </w:r>
      <w:r w:rsidRPr="00113281">
        <w:rPr>
          <w:rFonts w:ascii="Times New Roman" w:hAnsi="Times New Roman" w:cs="Times New Roman"/>
          <w:sz w:val="28"/>
          <w:szCs w:val="28"/>
        </w:rPr>
        <w:t xml:space="preserve">// </w:t>
      </w:r>
      <w:hyperlink r:id="rId16" w:history="1">
        <w:r w:rsidRPr="00113281">
          <w:rPr>
            <w:rStyle w:val="a6"/>
            <w:rFonts w:ascii="Times New Roman" w:hAnsi="Times New Roman" w:cs="Times New Roman"/>
            <w:sz w:val="28"/>
            <w:szCs w:val="28"/>
          </w:rPr>
          <w:t>http://www.asb.cgiar.org/pdfwebdocs/Avoided-Deforestation-with-Sustainable-Benefits-flyer.pdf</w:t>
        </w:r>
      </w:hyperlink>
    </w:p>
    <w:p w:rsidR="005C072D" w:rsidRPr="00113281" w:rsidRDefault="005C072D" w:rsidP="005C072D">
      <w:pPr>
        <w:pStyle w:val="ae"/>
        <w:numPr>
          <w:ilvl w:val="0"/>
          <w:numId w:val="8"/>
        </w:numPr>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 xml:space="preserve">Climate Change Financing Global Forests // </w:t>
      </w:r>
      <w:proofErr w:type="spellStart"/>
      <w:r w:rsidRPr="00113281">
        <w:rPr>
          <w:rFonts w:ascii="Times New Roman" w:hAnsi="Times New Roman" w:cs="Times New Roman"/>
          <w:sz w:val="28"/>
          <w:szCs w:val="28"/>
        </w:rPr>
        <w:t>Eliasch</w:t>
      </w:r>
      <w:proofErr w:type="spellEnd"/>
      <w:r w:rsidRPr="00113281">
        <w:rPr>
          <w:rFonts w:ascii="Times New Roman" w:hAnsi="Times New Roman" w:cs="Times New Roman"/>
          <w:sz w:val="28"/>
          <w:szCs w:val="28"/>
        </w:rPr>
        <w:t xml:space="preserve"> Review. – 2008. – P. 250</w:t>
      </w:r>
    </w:p>
    <w:p w:rsidR="005C072D" w:rsidRPr="00113281" w:rsidRDefault="005C072D" w:rsidP="005C072D">
      <w:pPr>
        <w:pStyle w:val="ae"/>
        <w:numPr>
          <w:ilvl w:val="0"/>
          <w:numId w:val="8"/>
        </w:numPr>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 xml:space="preserve">Climate Change Solutions: Frontline Perspectives from Around the Globe. </w:t>
      </w:r>
      <w:r w:rsidRPr="00113281">
        <w:rPr>
          <w:rFonts w:ascii="Times New Roman" w:hAnsi="Times New Roman" w:cs="Times New Roman"/>
          <w:bCs/>
          <w:iCs/>
          <w:sz w:val="28"/>
          <w:szCs w:val="28"/>
        </w:rPr>
        <w:t>Climate Policy &amp; Emissions Data Sheet: Brazil //</w:t>
      </w:r>
      <w:r w:rsidRPr="00113281">
        <w:rPr>
          <w:rFonts w:ascii="Times New Roman" w:hAnsi="Times New Roman" w:cs="Times New Roman"/>
          <w:sz w:val="28"/>
          <w:szCs w:val="28"/>
        </w:rPr>
        <w:t xml:space="preserve"> Yale Center for Environmental Law &amp; Policy / </w:t>
      </w:r>
      <w:hyperlink r:id="rId17" w:history="1">
        <w:r w:rsidRPr="00113281">
          <w:rPr>
            <w:rStyle w:val="a6"/>
            <w:rFonts w:ascii="Times New Roman" w:hAnsi="Times New Roman" w:cs="Times New Roman"/>
            <w:sz w:val="28"/>
            <w:szCs w:val="28"/>
          </w:rPr>
          <w:t>http://envirocenter.yale.edu/uploads/pdf/Brazil_Climate_Policy_Data_Sheet.pdf</w:t>
        </w:r>
      </w:hyperlink>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bCs/>
          <w:sz w:val="28"/>
          <w:szCs w:val="28"/>
        </w:rPr>
        <w:t xml:space="preserve">Climate Finance Thematic Briefing: REDD+ Finance // </w:t>
      </w:r>
      <w:hyperlink r:id="rId18" w:history="1">
        <w:r w:rsidRPr="00113281">
          <w:rPr>
            <w:rStyle w:val="a6"/>
            <w:rFonts w:ascii="Times New Roman" w:hAnsi="Times New Roman" w:cs="Times New Roman"/>
            <w:sz w:val="28"/>
            <w:szCs w:val="28"/>
          </w:rPr>
          <w:t>http://www.odi.org.uk/publications/5170-redd-plus-finance</w:t>
        </w:r>
      </w:hyperlink>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bCs/>
          <w:sz w:val="28"/>
          <w:szCs w:val="28"/>
        </w:rPr>
      </w:pPr>
      <w:r w:rsidRPr="00113281">
        <w:rPr>
          <w:rFonts w:ascii="Times New Roman" w:hAnsi="Times New Roman" w:cs="Times New Roman"/>
          <w:bCs/>
          <w:sz w:val="28"/>
          <w:szCs w:val="28"/>
        </w:rPr>
        <w:lastRenderedPageBreak/>
        <w:t>Drivers and consequences of tropical forest transitions: options to bypass land degradation? Policy briefs // ASB Partnership for the Tropical Margins</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Drivers of deforestation. What Is Driving Deforestation Today? // Union of Concerned Scientists. Fact Sheet</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bCs/>
          <w:sz w:val="28"/>
          <w:szCs w:val="28"/>
        </w:rPr>
        <w:t xml:space="preserve">Reducing Emissions from Deforestation and Forest Degradation (REDD): An Options Assessment Report // </w:t>
      </w:r>
      <w:hyperlink r:id="rId19" w:history="1">
        <w:r w:rsidRPr="00113281">
          <w:rPr>
            <w:rStyle w:val="a6"/>
            <w:rFonts w:ascii="Times New Roman" w:hAnsi="Times New Roman" w:cs="Times New Roman"/>
            <w:sz w:val="28"/>
            <w:szCs w:val="28"/>
          </w:rPr>
          <w:t>http://www.redd-oar.org/</w:t>
        </w:r>
      </w:hyperlink>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State of World’s Forests 2010 // Food and Agricultural Organization of the United Nations. – Rome. – 2012.</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Study on the evolution of some deforestation drivers and their potential impacts on the costs of an avoiding deforestation scheme. Final Report // European Commission Directorate-General for Environment. - 2010.</w:t>
      </w:r>
    </w:p>
    <w:p w:rsidR="005C072D" w:rsidRPr="00113281" w:rsidRDefault="005C072D" w:rsidP="005C072D">
      <w:pPr>
        <w:pStyle w:val="ae"/>
        <w:numPr>
          <w:ilvl w:val="0"/>
          <w:numId w:val="8"/>
        </w:numPr>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 xml:space="preserve">Tropical deforestation and climate change / edited by Paulo </w:t>
      </w:r>
      <w:proofErr w:type="spellStart"/>
      <w:r w:rsidRPr="00113281">
        <w:rPr>
          <w:rFonts w:ascii="Times New Roman" w:hAnsi="Times New Roman" w:cs="Times New Roman"/>
          <w:sz w:val="28"/>
          <w:szCs w:val="28"/>
        </w:rPr>
        <w:t>Moutinho</w:t>
      </w:r>
      <w:proofErr w:type="spellEnd"/>
      <w:r w:rsidRPr="00113281">
        <w:rPr>
          <w:rFonts w:ascii="Times New Roman" w:hAnsi="Times New Roman" w:cs="Times New Roman"/>
          <w:sz w:val="28"/>
          <w:szCs w:val="28"/>
        </w:rPr>
        <w:t xml:space="preserve"> and Stephan Schwartzman // </w:t>
      </w:r>
      <w:proofErr w:type="spellStart"/>
      <w:r w:rsidRPr="00113281">
        <w:rPr>
          <w:rFonts w:ascii="Times New Roman" w:hAnsi="Times New Roman" w:cs="Times New Roman"/>
          <w:sz w:val="28"/>
          <w:szCs w:val="28"/>
        </w:rPr>
        <w:t>Instituto</w:t>
      </w:r>
      <w:proofErr w:type="spellEnd"/>
      <w:r w:rsidRPr="00113281">
        <w:rPr>
          <w:rFonts w:ascii="Times New Roman" w:hAnsi="Times New Roman" w:cs="Times New Roman"/>
          <w:sz w:val="28"/>
          <w:szCs w:val="28"/>
        </w:rPr>
        <w:t xml:space="preserve"> de </w:t>
      </w:r>
      <w:proofErr w:type="spellStart"/>
      <w:r w:rsidRPr="00113281">
        <w:rPr>
          <w:rFonts w:ascii="Times New Roman" w:hAnsi="Times New Roman" w:cs="Times New Roman"/>
          <w:sz w:val="28"/>
          <w:szCs w:val="28"/>
        </w:rPr>
        <w:t>Pesquisa</w:t>
      </w:r>
      <w:proofErr w:type="spellEnd"/>
      <w:r w:rsidRPr="00113281">
        <w:rPr>
          <w:rFonts w:ascii="Times New Roman" w:hAnsi="Times New Roman" w:cs="Times New Roman"/>
          <w:sz w:val="28"/>
          <w:szCs w:val="28"/>
        </w:rPr>
        <w:t xml:space="preserve"> </w:t>
      </w:r>
      <w:proofErr w:type="spellStart"/>
      <w:r w:rsidRPr="00113281">
        <w:rPr>
          <w:rFonts w:ascii="Times New Roman" w:hAnsi="Times New Roman" w:cs="Times New Roman"/>
          <w:sz w:val="28"/>
          <w:szCs w:val="28"/>
        </w:rPr>
        <w:t>Ambiental</w:t>
      </w:r>
      <w:proofErr w:type="spellEnd"/>
      <w:r w:rsidRPr="00113281">
        <w:rPr>
          <w:rFonts w:ascii="Times New Roman" w:hAnsi="Times New Roman" w:cs="Times New Roman"/>
          <w:sz w:val="28"/>
          <w:szCs w:val="28"/>
        </w:rPr>
        <w:t xml:space="preserve"> </w:t>
      </w:r>
      <w:proofErr w:type="spellStart"/>
      <w:r w:rsidRPr="00113281">
        <w:rPr>
          <w:rFonts w:ascii="Times New Roman" w:hAnsi="Times New Roman" w:cs="Times New Roman"/>
          <w:sz w:val="28"/>
          <w:szCs w:val="28"/>
        </w:rPr>
        <w:t>da</w:t>
      </w:r>
      <w:proofErr w:type="spellEnd"/>
      <w:r w:rsidRPr="00113281">
        <w:rPr>
          <w:rFonts w:ascii="Times New Roman" w:hAnsi="Times New Roman" w:cs="Times New Roman"/>
          <w:sz w:val="28"/>
          <w:szCs w:val="28"/>
        </w:rPr>
        <w:t xml:space="preserve"> </w:t>
      </w:r>
      <w:proofErr w:type="spellStart"/>
      <w:r w:rsidRPr="00113281">
        <w:rPr>
          <w:rFonts w:ascii="Times New Roman" w:hAnsi="Times New Roman" w:cs="Times New Roman"/>
          <w:sz w:val="28"/>
          <w:szCs w:val="28"/>
        </w:rPr>
        <w:t>Amazônia</w:t>
      </w:r>
      <w:proofErr w:type="spellEnd"/>
      <w:r w:rsidRPr="00113281">
        <w:rPr>
          <w:rFonts w:ascii="Times New Roman" w:hAnsi="Times New Roman" w:cs="Times New Roman"/>
          <w:sz w:val="28"/>
          <w:szCs w:val="28"/>
        </w:rPr>
        <w:t>. - Environmental Defense. - 2005. – Pp.132</w:t>
      </w:r>
    </w:p>
    <w:p w:rsidR="005C072D" w:rsidRPr="00113281" w:rsidRDefault="005C072D" w:rsidP="005C072D">
      <w:pPr>
        <w:pStyle w:val="ae"/>
        <w:numPr>
          <w:ilvl w:val="0"/>
          <w:numId w:val="8"/>
        </w:numPr>
        <w:spacing w:after="0" w:line="360" w:lineRule="auto"/>
        <w:contextualSpacing w:val="0"/>
        <w:jc w:val="both"/>
        <w:rPr>
          <w:rFonts w:ascii="Times New Roman" w:hAnsi="Times New Roman" w:cs="Times New Roman"/>
          <w:sz w:val="28"/>
          <w:szCs w:val="28"/>
        </w:rPr>
      </w:pPr>
      <w:proofErr w:type="spellStart"/>
      <w:r w:rsidRPr="00113281">
        <w:rPr>
          <w:rFonts w:ascii="Times New Roman" w:hAnsi="Times New Roman" w:cs="Times New Roman"/>
          <w:color w:val="000000"/>
          <w:sz w:val="28"/>
          <w:szCs w:val="28"/>
        </w:rPr>
        <w:t>Barbier</w:t>
      </w:r>
      <w:proofErr w:type="spellEnd"/>
      <w:r w:rsidRPr="00113281">
        <w:rPr>
          <w:rFonts w:ascii="Times New Roman" w:hAnsi="Times New Roman" w:cs="Times New Roman"/>
          <w:color w:val="000000"/>
          <w:sz w:val="28"/>
          <w:szCs w:val="28"/>
        </w:rPr>
        <w:t xml:space="preserve"> E.B.</w:t>
      </w:r>
      <w:r w:rsidRPr="00113281">
        <w:rPr>
          <w:rFonts w:ascii="Times New Roman" w:eastAsia="OnemtmiguAAAA" w:hAnsi="Times New Roman" w:cs="Times New Roman"/>
          <w:color w:val="000000"/>
          <w:sz w:val="28"/>
          <w:szCs w:val="28"/>
        </w:rPr>
        <w:t>,</w:t>
      </w:r>
      <w:r w:rsidRPr="00113281">
        <w:rPr>
          <w:rFonts w:ascii="Times New Roman" w:hAnsi="Times New Roman" w:cs="Times New Roman"/>
          <w:color w:val="000000"/>
          <w:sz w:val="28"/>
          <w:szCs w:val="28"/>
        </w:rPr>
        <w:t xml:space="preserve"> Burgess J.C., Grainger A.</w:t>
      </w:r>
      <w:r w:rsidRPr="00113281">
        <w:rPr>
          <w:rFonts w:ascii="Times New Roman" w:hAnsi="Times New Roman" w:cs="Times New Roman"/>
          <w:sz w:val="28"/>
          <w:szCs w:val="28"/>
        </w:rPr>
        <w:t xml:space="preserve"> </w:t>
      </w:r>
      <w:r w:rsidRPr="00113281">
        <w:rPr>
          <w:rFonts w:ascii="Times New Roman" w:hAnsi="Times New Roman" w:cs="Times New Roman"/>
          <w:color w:val="000000"/>
          <w:sz w:val="28"/>
          <w:szCs w:val="28"/>
        </w:rPr>
        <w:t xml:space="preserve">The forest transition: Towards a more comprehensive theoretical framework // </w:t>
      </w:r>
      <w:r w:rsidRPr="00113281">
        <w:rPr>
          <w:rFonts w:ascii="Times New Roman" w:hAnsi="Times New Roman" w:cs="Times New Roman"/>
          <w:sz w:val="28"/>
          <w:szCs w:val="28"/>
        </w:rPr>
        <w:t>Land Use Policy. - №</w:t>
      </w:r>
      <w:r w:rsidRPr="00113281">
        <w:rPr>
          <w:rFonts w:ascii="Times New Roman" w:hAnsi="Times New Roman" w:cs="Times New Roman"/>
          <w:iCs/>
          <w:sz w:val="28"/>
          <w:szCs w:val="28"/>
        </w:rPr>
        <w:t>27. – 2010. – P. 98-107</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 xml:space="preserve">Boucher D., Elias P., </w:t>
      </w:r>
      <w:proofErr w:type="spellStart"/>
      <w:r w:rsidRPr="00113281">
        <w:rPr>
          <w:rFonts w:ascii="Times New Roman" w:hAnsi="Times New Roman" w:cs="Times New Roman"/>
          <w:sz w:val="28"/>
          <w:szCs w:val="28"/>
        </w:rPr>
        <w:t>Lininger</w:t>
      </w:r>
      <w:proofErr w:type="spellEnd"/>
      <w:r w:rsidRPr="00113281">
        <w:rPr>
          <w:rFonts w:ascii="Times New Roman" w:hAnsi="Times New Roman" w:cs="Times New Roman"/>
          <w:sz w:val="28"/>
          <w:szCs w:val="28"/>
        </w:rPr>
        <w:t xml:space="preserve"> K., May-Tobin C., </w:t>
      </w:r>
      <w:proofErr w:type="spellStart"/>
      <w:r w:rsidRPr="00113281">
        <w:rPr>
          <w:rFonts w:ascii="Times New Roman" w:hAnsi="Times New Roman" w:cs="Times New Roman"/>
          <w:sz w:val="28"/>
          <w:szCs w:val="28"/>
        </w:rPr>
        <w:t>Roquemore</w:t>
      </w:r>
      <w:proofErr w:type="spellEnd"/>
      <w:r w:rsidRPr="00113281">
        <w:rPr>
          <w:rFonts w:ascii="Times New Roman" w:hAnsi="Times New Roman" w:cs="Times New Roman"/>
          <w:sz w:val="28"/>
          <w:szCs w:val="28"/>
        </w:rPr>
        <w:t xml:space="preserve"> S., Saxon E. The Root of the Problem. What’s driving tropical deforestation today? // Union of Concerned Scientists. – 2011.</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Style w:val="A40"/>
          <w:rFonts w:ascii="Times New Roman" w:hAnsi="Times New Roman" w:cs="Times New Roman"/>
          <w:sz w:val="28"/>
          <w:szCs w:val="28"/>
        </w:rPr>
      </w:pPr>
      <w:proofErr w:type="spellStart"/>
      <w:proofErr w:type="gramStart"/>
      <w:r w:rsidRPr="005C072D">
        <w:rPr>
          <w:rStyle w:val="A20"/>
          <w:rFonts w:ascii="Times New Roman" w:hAnsi="Times New Roman" w:cs="Times New Roman"/>
          <w:b w:val="0"/>
          <w:bCs/>
          <w:sz w:val="28"/>
          <w:szCs w:val="28"/>
        </w:rPr>
        <w:t>Chomitz</w:t>
      </w:r>
      <w:proofErr w:type="spellEnd"/>
      <w:r w:rsidRPr="005C072D">
        <w:rPr>
          <w:rFonts w:ascii="Times New Roman" w:hAnsi="Times New Roman" w:cs="Times New Roman"/>
          <w:b/>
          <w:sz w:val="28"/>
          <w:szCs w:val="28"/>
        </w:rPr>
        <w:t xml:space="preserve">  </w:t>
      </w:r>
      <w:r w:rsidRPr="005C072D">
        <w:rPr>
          <w:rStyle w:val="A20"/>
          <w:rFonts w:ascii="Times New Roman" w:hAnsi="Times New Roman" w:cs="Times New Roman"/>
          <w:b w:val="0"/>
          <w:bCs/>
          <w:sz w:val="28"/>
          <w:szCs w:val="28"/>
        </w:rPr>
        <w:t>K.M</w:t>
      </w:r>
      <w:proofErr w:type="gramEnd"/>
      <w:r w:rsidRPr="00113281">
        <w:rPr>
          <w:rStyle w:val="A20"/>
          <w:rFonts w:ascii="Times New Roman" w:hAnsi="Times New Roman" w:cs="Times New Roman"/>
          <w:bCs/>
          <w:sz w:val="28"/>
          <w:szCs w:val="28"/>
        </w:rPr>
        <w:t xml:space="preserve">. </w:t>
      </w:r>
      <w:r w:rsidRPr="00113281">
        <w:rPr>
          <w:rFonts w:ascii="Times New Roman" w:hAnsi="Times New Roman" w:cs="Times New Roman"/>
          <w:bCs/>
          <w:sz w:val="28"/>
          <w:szCs w:val="28"/>
        </w:rPr>
        <w:t>At Loggerheads?</w:t>
      </w:r>
      <w:r w:rsidRPr="00113281">
        <w:rPr>
          <w:rFonts w:ascii="Times New Roman" w:hAnsi="Times New Roman" w:cs="Times New Roman"/>
          <w:b/>
          <w:sz w:val="28"/>
          <w:szCs w:val="28"/>
        </w:rPr>
        <w:t xml:space="preserve"> </w:t>
      </w:r>
      <w:r w:rsidRPr="005C072D">
        <w:rPr>
          <w:rStyle w:val="A20"/>
          <w:rFonts w:ascii="Times New Roman" w:hAnsi="Times New Roman" w:cs="Times New Roman"/>
          <w:b w:val="0"/>
          <w:bCs/>
          <w:sz w:val="28"/>
          <w:szCs w:val="28"/>
        </w:rPr>
        <w:t>Agricultural Expansion, Poverty Reduction, and Environment in the Tropical Forests</w:t>
      </w:r>
      <w:r w:rsidRPr="00113281">
        <w:rPr>
          <w:rFonts w:ascii="Times New Roman" w:hAnsi="Times New Roman" w:cs="Times New Roman"/>
          <w:bCs/>
          <w:sz w:val="28"/>
          <w:szCs w:val="28"/>
        </w:rPr>
        <w:t xml:space="preserve"> Overview // </w:t>
      </w:r>
      <w:proofErr w:type="gramStart"/>
      <w:r w:rsidRPr="00113281">
        <w:rPr>
          <w:rStyle w:val="A40"/>
          <w:rFonts w:ascii="Times New Roman" w:hAnsi="Times New Roman" w:cs="Times New Roman"/>
          <w:sz w:val="28"/>
          <w:szCs w:val="28"/>
        </w:rPr>
        <w:t>The</w:t>
      </w:r>
      <w:proofErr w:type="gramEnd"/>
      <w:r w:rsidRPr="00113281">
        <w:rPr>
          <w:rStyle w:val="A40"/>
          <w:rFonts w:ascii="Times New Roman" w:hAnsi="Times New Roman" w:cs="Times New Roman"/>
          <w:sz w:val="28"/>
          <w:szCs w:val="28"/>
        </w:rPr>
        <w:t xml:space="preserve"> International Bank for Reconstruction and Development. –</w:t>
      </w:r>
      <w:r w:rsidRPr="00113281">
        <w:rPr>
          <w:rFonts w:ascii="Times New Roman" w:hAnsi="Times New Roman" w:cs="Times New Roman"/>
          <w:bCs/>
          <w:sz w:val="28"/>
          <w:szCs w:val="28"/>
        </w:rPr>
        <w:t xml:space="preserve"> </w:t>
      </w:r>
      <w:r w:rsidRPr="00113281">
        <w:rPr>
          <w:rStyle w:val="A40"/>
          <w:rFonts w:ascii="Times New Roman" w:hAnsi="Times New Roman" w:cs="Times New Roman"/>
          <w:sz w:val="28"/>
          <w:szCs w:val="28"/>
        </w:rPr>
        <w:t>2007. – Pp.28</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color w:val="000000"/>
          <w:sz w:val="28"/>
          <w:szCs w:val="28"/>
        </w:rPr>
      </w:pPr>
      <w:proofErr w:type="gramStart"/>
      <w:r w:rsidRPr="00113281">
        <w:rPr>
          <w:rFonts w:ascii="Times New Roman" w:hAnsi="Times New Roman" w:cs="Times New Roman"/>
          <w:sz w:val="28"/>
          <w:szCs w:val="28"/>
        </w:rPr>
        <w:t>Clements  T</w:t>
      </w:r>
      <w:proofErr w:type="gramEnd"/>
      <w:r w:rsidRPr="00113281">
        <w:rPr>
          <w:rFonts w:ascii="Times New Roman" w:hAnsi="Times New Roman" w:cs="Times New Roman"/>
          <w:sz w:val="28"/>
          <w:szCs w:val="28"/>
        </w:rPr>
        <w:t>. Reduced Expectations: the political and institutional challenges of REDD+ // Fauna &amp; Flora International. – 2010. – №3. – Pp. 309–310</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proofErr w:type="spellStart"/>
      <w:r w:rsidRPr="00113281">
        <w:rPr>
          <w:rFonts w:ascii="Times New Roman" w:hAnsi="Times New Roman" w:cs="Times New Roman"/>
          <w:sz w:val="28"/>
          <w:szCs w:val="28"/>
        </w:rPr>
        <w:t>Culas</w:t>
      </w:r>
      <w:proofErr w:type="spellEnd"/>
      <w:r w:rsidRPr="00113281">
        <w:rPr>
          <w:rFonts w:ascii="Times New Roman" w:hAnsi="Times New Roman" w:cs="Times New Roman"/>
          <w:sz w:val="28"/>
          <w:szCs w:val="28"/>
        </w:rPr>
        <w:t xml:space="preserve"> R.J. REDD and forest transition: Tunneling through the environmental Kuznets curve // Ecological Economics. - №79. – 2012. – Pp. 44–51</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proofErr w:type="spellStart"/>
      <w:r w:rsidRPr="00113281">
        <w:rPr>
          <w:rFonts w:ascii="Times New Roman" w:hAnsi="Times New Roman" w:cs="Times New Roman"/>
          <w:sz w:val="28"/>
          <w:szCs w:val="28"/>
        </w:rPr>
        <w:t>Decasper</w:t>
      </w:r>
      <w:proofErr w:type="spellEnd"/>
      <w:r w:rsidRPr="00113281">
        <w:rPr>
          <w:rFonts w:ascii="Times New Roman" w:hAnsi="Times New Roman" w:cs="Times New Roman"/>
          <w:sz w:val="28"/>
          <w:szCs w:val="28"/>
        </w:rPr>
        <w:t xml:space="preserve"> </w:t>
      </w:r>
      <w:proofErr w:type="spellStart"/>
      <w:r w:rsidRPr="00113281">
        <w:rPr>
          <w:rFonts w:ascii="Times New Roman" w:hAnsi="Times New Roman" w:cs="Times New Roman"/>
          <w:sz w:val="28"/>
          <w:szCs w:val="28"/>
        </w:rPr>
        <w:t>Chacón</w:t>
      </w:r>
      <w:proofErr w:type="spellEnd"/>
      <w:r w:rsidRPr="00113281">
        <w:rPr>
          <w:rFonts w:ascii="Times New Roman" w:hAnsi="Times New Roman" w:cs="Times New Roman"/>
          <w:sz w:val="28"/>
          <w:szCs w:val="28"/>
        </w:rPr>
        <w:t xml:space="preserve"> S.M. REDD: Taking the climate change into forests? An environmental </w:t>
      </w:r>
      <w:proofErr w:type="gramStart"/>
      <w:r w:rsidRPr="00113281">
        <w:rPr>
          <w:rFonts w:ascii="Times New Roman" w:hAnsi="Times New Roman" w:cs="Times New Roman"/>
          <w:sz w:val="28"/>
          <w:szCs w:val="28"/>
        </w:rPr>
        <w:t>analysis  /</w:t>
      </w:r>
      <w:proofErr w:type="gramEnd"/>
      <w:r w:rsidRPr="00113281">
        <w:rPr>
          <w:rFonts w:ascii="Times New Roman" w:hAnsi="Times New Roman" w:cs="Times New Roman"/>
          <w:sz w:val="28"/>
          <w:szCs w:val="28"/>
        </w:rPr>
        <w:t xml:space="preserve">/ </w:t>
      </w:r>
      <w:proofErr w:type="spellStart"/>
      <w:r w:rsidRPr="00113281">
        <w:rPr>
          <w:rFonts w:ascii="Times New Roman" w:hAnsi="Times New Roman" w:cs="Times New Roman"/>
          <w:sz w:val="28"/>
          <w:szCs w:val="28"/>
        </w:rPr>
        <w:t>Institut</w:t>
      </w:r>
      <w:proofErr w:type="spellEnd"/>
      <w:r w:rsidRPr="00113281">
        <w:rPr>
          <w:rFonts w:ascii="Times New Roman" w:hAnsi="Times New Roman" w:cs="Times New Roman"/>
          <w:sz w:val="28"/>
          <w:szCs w:val="28"/>
        </w:rPr>
        <w:t xml:space="preserve"> de </w:t>
      </w:r>
      <w:proofErr w:type="spellStart"/>
      <w:r w:rsidRPr="00113281">
        <w:rPr>
          <w:rFonts w:ascii="Times New Roman" w:hAnsi="Times New Roman" w:cs="Times New Roman"/>
          <w:sz w:val="28"/>
          <w:szCs w:val="28"/>
        </w:rPr>
        <w:t>hautes</w:t>
      </w:r>
      <w:proofErr w:type="spellEnd"/>
      <w:r w:rsidRPr="00113281">
        <w:rPr>
          <w:rFonts w:ascii="Times New Roman" w:hAnsi="Times New Roman" w:cs="Times New Roman"/>
          <w:sz w:val="28"/>
          <w:szCs w:val="28"/>
        </w:rPr>
        <w:t xml:space="preserve"> etudes internationals et du </w:t>
      </w:r>
      <w:proofErr w:type="spellStart"/>
      <w:r w:rsidRPr="00113281">
        <w:rPr>
          <w:rFonts w:ascii="Times New Roman" w:hAnsi="Times New Roman" w:cs="Times New Roman"/>
          <w:sz w:val="28"/>
          <w:szCs w:val="28"/>
        </w:rPr>
        <w:t>developpment</w:t>
      </w:r>
      <w:proofErr w:type="spellEnd"/>
      <w:r w:rsidRPr="00113281">
        <w:rPr>
          <w:rFonts w:ascii="Times New Roman" w:hAnsi="Times New Roman" w:cs="Times New Roman"/>
          <w:sz w:val="28"/>
          <w:szCs w:val="28"/>
        </w:rPr>
        <w:t>. – 2009. – Pp.78</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lastRenderedPageBreak/>
        <w:t xml:space="preserve">Forsyth T. Forest and Climate Change Policy: What are the costs of inaction? // </w:t>
      </w:r>
      <w:hyperlink r:id="rId20" w:history="1">
        <w:r w:rsidRPr="00113281">
          <w:rPr>
            <w:rStyle w:val="a6"/>
            <w:rFonts w:ascii="Times New Roman" w:hAnsi="Times New Roman" w:cs="Times New Roman"/>
            <w:sz w:val="28"/>
            <w:szCs w:val="28"/>
          </w:rPr>
          <w:t>http://www2.lse.ac.uk/IDEAS/publications/reports/pdf/SR004/LSE.pdf</w:t>
        </w:r>
      </w:hyperlink>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bCs/>
          <w:sz w:val="28"/>
          <w:szCs w:val="28"/>
        </w:rPr>
      </w:pPr>
      <w:r w:rsidRPr="00113281">
        <w:rPr>
          <w:rFonts w:ascii="Times New Roman" w:hAnsi="Times New Roman" w:cs="Times New Roman"/>
          <w:color w:val="000000"/>
          <w:sz w:val="28"/>
          <w:szCs w:val="28"/>
        </w:rPr>
        <w:t>Hardin</w:t>
      </w:r>
      <w:r w:rsidRPr="00113281">
        <w:rPr>
          <w:rFonts w:ascii="Times New Roman" w:hAnsi="Times New Roman" w:cs="Times New Roman"/>
          <w:sz w:val="28"/>
          <w:szCs w:val="28"/>
        </w:rPr>
        <w:t xml:space="preserve"> G. The </w:t>
      </w:r>
      <w:proofErr w:type="spellStart"/>
      <w:r w:rsidRPr="00113281">
        <w:rPr>
          <w:rFonts w:ascii="Times New Roman" w:hAnsi="Times New Roman" w:cs="Times New Roman"/>
          <w:sz w:val="28"/>
          <w:szCs w:val="28"/>
        </w:rPr>
        <w:t>Tradegy</w:t>
      </w:r>
      <w:proofErr w:type="spellEnd"/>
      <w:r w:rsidRPr="00113281">
        <w:rPr>
          <w:rFonts w:ascii="Times New Roman" w:hAnsi="Times New Roman" w:cs="Times New Roman"/>
          <w:sz w:val="28"/>
          <w:szCs w:val="28"/>
        </w:rPr>
        <w:t xml:space="preserve"> of the Commons /</w:t>
      </w:r>
      <w:proofErr w:type="gramStart"/>
      <w:r w:rsidRPr="00113281">
        <w:rPr>
          <w:rFonts w:ascii="Times New Roman" w:hAnsi="Times New Roman" w:cs="Times New Roman"/>
          <w:sz w:val="28"/>
          <w:szCs w:val="28"/>
        </w:rPr>
        <w:t>/  Science</w:t>
      </w:r>
      <w:proofErr w:type="gramEnd"/>
      <w:r w:rsidRPr="00113281">
        <w:rPr>
          <w:rFonts w:ascii="Times New Roman" w:hAnsi="Times New Roman" w:cs="Times New Roman"/>
          <w:sz w:val="28"/>
          <w:szCs w:val="28"/>
        </w:rPr>
        <w:t>. 1968. - № 3859. - P. 1243-1248</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lang w:val="nl-NL"/>
        </w:rPr>
        <w:t xml:space="preserve">Kissinger, G., Herold M., De Sy V. </w:t>
      </w:r>
      <w:r w:rsidRPr="00113281">
        <w:rPr>
          <w:rFonts w:ascii="Times New Roman" w:hAnsi="Times New Roman" w:cs="Times New Roman"/>
          <w:sz w:val="28"/>
          <w:szCs w:val="28"/>
        </w:rPr>
        <w:t>Drivers of Deforestation and Forest Degradation: A Synthesis Report for REDD+ Policymakers // Lexeme Consulting. - Canada. – 2012.</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bCs/>
          <w:iCs/>
          <w:sz w:val="28"/>
          <w:szCs w:val="28"/>
          <w:shd w:val="clear" w:color="auto" w:fill="FFFFFF"/>
        </w:rPr>
        <w:t xml:space="preserve">Martin R. </w:t>
      </w:r>
      <w:r w:rsidRPr="00113281">
        <w:rPr>
          <w:rFonts w:ascii="Times New Roman" w:hAnsi="Times New Roman" w:cs="Times New Roman"/>
          <w:sz w:val="28"/>
          <w:szCs w:val="28"/>
          <w:shd w:val="clear" w:color="auto" w:fill="FFFFFF"/>
        </w:rPr>
        <w:t xml:space="preserve">Deforestation, land-use change and REDD // </w:t>
      </w:r>
      <w:hyperlink r:id="rId21" w:history="1">
        <w:r w:rsidRPr="00113281">
          <w:rPr>
            <w:rStyle w:val="a6"/>
            <w:rFonts w:ascii="Times New Roman" w:hAnsi="Times New Roman" w:cs="Times New Roman"/>
            <w:sz w:val="28"/>
            <w:szCs w:val="28"/>
          </w:rPr>
          <w:t>http://www.fao.org/docrep/011/i0440e/i0440e02.htm</w:t>
        </w:r>
      </w:hyperlink>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proofErr w:type="spellStart"/>
      <w:r w:rsidRPr="00113281">
        <w:rPr>
          <w:rFonts w:ascii="Times New Roman" w:hAnsi="Times New Roman" w:cs="Times New Roman"/>
          <w:sz w:val="28"/>
          <w:szCs w:val="28"/>
        </w:rPr>
        <w:t>Nordhaus</w:t>
      </w:r>
      <w:proofErr w:type="spellEnd"/>
      <w:r w:rsidRPr="00113281">
        <w:rPr>
          <w:rFonts w:ascii="Times New Roman" w:hAnsi="Times New Roman" w:cs="Times New Roman"/>
          <w:sz w:val="28"/>
          <w:szCs w:val="28"/>
        </w:rPr>
        <w:t xml:space="preserve"> W.D. Global Public Goods and the Problem of Global Warming // Annual Lecture </w:t>
      </w:r>
      <w:proofErr w:type="gramStart"/>
      <w:r w:rsidRPr="00113281">
        <w:rPr>
          <w:rFonts w:ascii="Times New Roman" w:hAnsi="Times New Roman" w:cs="Times New Roman"/>
          <w:sz w:val="28"/>
          <w:szCs w:val="28"/>
        </w:rPr>
        <w:t>The</w:t>
      </w:r>
      <w:proofErr w:type="gramEnd"/>
      <w:r w:rsidRPr="00113281">
        <w:rPr>
          <w:rFonts w:ascii="Times New Roman" w:hAnsi="Times New Roman" w:cs="Times New Roman"/>
          <w:sz w:val="28"/>
          <w:szCs w:val="28"/>
        </w:rPr>
        <w:t xml:space="preserve"> </w:t>
      </w:r>
      <w:proofErr w:type="spellStart"/>
      <w:r w:rsidRPr="00113281">
        <w:rPr>
          <w:rFonts w:ascii="Times New Roman" w:hAnsi="Times New Roman" w:cs="Times New Roman"/>
          <w:sz w:val="28"/>
          <w:szCs w:val="28"/>
        </w:rPr>
        <w:t>Institut</w:t>
      </w:r>
      <w:proofErr w:type="spellEnd"/>
      <w:r w:rsidRPr="00113281">
        <w:rPr>
          <w:rFonts w:ascii="Times New Roman" w:hAnsi="Times New Roman" w:cs="Times New Roman"/>
          <w:sz w:val="28"/>
          <w:szCs w:val="28"/>
        </w:rPr>
        <w:t xml:space="preserve"> </w:t>
      </w:r>
      <w:proofErr w:type="spellStart"/>
      <w:r w:rsidRPr="00113281">
        <w:rPr>
          <w:rFonts w:ascii="Times New Roman" w:hAnsi="Times New Roman" w:cs="Times New Roman"/>
          <w:sz w:val="28"/>
          <w:szCs w:val="28"/>
        </w:rPr>
        <w:t>d'Economie</w:t>
      </w:r>
      <w:proofErr w:type="spellEnd"/>
      <w:r w:rsidRPr="00113281">
        <w:rPr>
          <w:rFonts w:ascii="Times New Roman" w:hAnsi="Times New Roman" w:cs="Times New Roman"/>
          <w:sz w:val="28"/>
          <w:szCs w:val="28"/>
        </w:rPr>
        <w:t xml:space="preserve"> </w:t>
      </w:r>
      <w:proofErr w:type="spellStart"/>
      <w:r w:rsidRPr="00113281">
        <w:rPr>
          <w:rFonts w:ascii="Times New Roman" w:hAnsi="Times New Roman" w:cs="Times New Roman"/>
          <w:sz w:val="28"/>
          <w:szCs w:val="28"/>
        </w:rPr>
        <w:t>Industrielle</w:t>
      </w:r>
      <w:proofErr w:type="spellEnd"/>
      <w:r w:rsidRPr="00113281">
        <w:rPr>
          <w:rFonts w:ascii="Times New Roman" w:hAnsi="Times New Roman" w:cs="Times New Roman"/>
          <w:sz w:val="28"/>
          <w:szCs w:val="28"/>
        </w:rPr>
        <w:t>. – 1999.</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 xml:space="preserve">Parker C., Mitchell, A., </w:t>
      </w:r>
      <w:proofErr w:type="spellStart"/>
      <w:r w:rsidRPr="00113281">
        <w:rPr>
          <w:rFonts w:ascii="Times New Roman" w:hAnsi="Times New Roman" w:cs="Times New Roman"/>
          <w:sz w:val="28"/>
          <w:szCs w:val="28"/>
        </w:rPr>
        <w:t>Trivedi</w:t>
      </w:r>
      <w:proofErr w:type="spellEnd"/>
      <w:r w:rsidRPr="00113281">
        <w:rPr>
          <w:rFonts w:ascii="Times New Roman" w:hAnsi="Times New Roman" w:cs="Times New Roman"/>
          <w:sz w:val="28"/>
          <w:szCs w:val="28"/>
        </w:rPr>
        <w:t xml:space="preserve">, M., </w:t>
      </w:r>
      <w:proofErr w:type="spellStart"/>
      <w:r w:rsidRPr="00113281">
        <w:rPr>
          <w:rFonts w:ascii="Times New Roman" w:hAnsi="Times New Roman" w:cs="Times New Roman"/>
          <w:sz w:val="28"/>
          <w:szCs w:val="28"/>
        </w:rPr>
        <w:t>Mardas</w:t>
      </w:r>
      <w:proofErr w:type="spellEnd"/>
      <w:r w:rsidRPr="00113281">
        <w:rPr>
          <w:rFonts w:ascii="Times New Roman" w:hAnsi="Times New Roman" w:cs="Times New Roman"/>
          <w:sz w:val="28"/>
          <w:szCs w:val="28"/>
        </w:rPr>
        <w:t xml:space="preserve">, N., </w:t>
      </w:r>
      <w:proofErr w:type="spellStart"/>
      <w:r w:rsidRPr="00113281">
        <w:rPr>
          <w:rFonts w:ascii="Times New Roman" w:hAnsi="Times New Roman" w:cs="Times New Roman"/>
          <w:sz w:val="28"/>
          <w:szCs w:val="28"/>
        </w:rPr>
        <w:t>Sosis</w:t>
      </w:r>
      <w:proofErr w:type="spellEnd"/>
      <w:r w:rsidRPr="00113281">
        <w:rPr>
          <w:rFonts w:ascii="Times New Roman" w:hAnsi="Times New Roman" w:cs="Times New Roman"/>
          <w:sz w:val="28"/>
          <w:szCs w:val="28"/>
        </w:rPr>
        <w:t>, K. The Little REDD+ Book // Global Canopy Foundation. – 2009. – Pp.134</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proofErr w:type="spellStart"/>
      <w:r w:rsidRPr="00113281">
        <w:rPr>
          <w:rFonts w:ascii="Times New Roman" w:hAnsi="Times New Roman" w:cs="Times New Roman"/>
          <w:sz w:val="28"/>
          <w:szCs w:val="28"/>
        </w:rPr>
        <w:t>Gorte</w:t>
      </w:r>
      <w:proofErr w:type="spellEnd"/>
      <w:r w:rsidRPr="00113281">
        <w:rPr>
          <w:rFonts w:ascii="Times New Roman" w:hAnsi="Times New Roman" w:cs="Times New Roman"/>
          <w:sz w:val="28"/>
          <w:szCs w:val="28"/>
        </w:rPr>
        <w:t xml:space="preserve"> R.W., Sheikh P. A. Deforestation and Climate Change // Congressional Research Service. – 2010.</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iCs/>
          <w:sz w:val="28"/>
          <w:szCs w:val="28"/>
        </w:rPr>
      </w:pPr>
      <w:proofErr w:type="spellStart"/>
      <w:r w:rsidRPr="00113281">
        <w:rPr>
          <w:rFonts w:ascii="Times New Roman" w:hAnsi="Times New Roman" w:cs="Times New Roman"/>
          <w:sz w:val="28"/>
          <w:szCs w:val="28"/>
        </w:rPr>
        <w:t>Rudel</w:t>
      </w:r>
      <w:proofErr w:type="spellEnd"/>
      <w:r w:rsidRPr="00113281">
        <w:rPr>
          <w:rFonts w:ascii="Times New Roman" w:hAnsi="Times New Roman" w:cs="Times New Roman"/>
          <w:sz w:val="28"/>
          <w:szCs w:val="28"/>
        </w:rPr>
        <w:t xml:space="preserve"> T.K., Schneider L., </w:t>
      </w:r>
      <w:proofErr w:type="spellStart"/>
      <w:r w:rsidRPr="00113281">
        <w:rPr>
          <w:rFonts w:ascii="Times New Roman" w:hAnsi="Times New Roman" w:cs="Times New Roman"/>
          <w:sz w:val="28"/>
          <w:szCs w:val="28"/>
        </w:rPr>
        <w:t>Uriarte</w:t>
      </w:r>
      <w:proofErr w:type="spellEnd"/>
      <w:r w:rsidRPr="00113281">
        <w:rPr>
          <w:rFonts w:ascii="Times New Roman" w:hAnsi="Times New Roman" w:cs="Times New Roman"/>
          <w:sz w:val="28"/>
          <w:szCs w:val="28"/>
        </w:rPr>
        <w:t xml:space="preserve"> M Forest transitions: An introduction.// Land Use Policy. - № </w:t>
      </w:r>
      <w:r w:rsidRPr="00113281">
        <w:rPr>
          <w:rFonts w:ascii="Times New Roman" w:hAnsi="Times New Roman" w:cs="Times New Roman"/>
          <w:iCs/>
          <w:sz w:val="28"/>
          <w:szCs w:val="28"/>
        </w:rPr>
        <w:t>27. -  2010. – Pp. 95–97</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bCs/>
          <w:color w:val="231F20"/>
          <w:sz w:val="28"/>
          <w:szCs w:val="28"/>
        </w:rPr>
      </w:pPr>
      <w:proofErr w:type="spellStart"/>
      <w:r w:rsidRPr="00113281">
        <w:rPr>
          <w:rFonts w:ascii="Times New Roman" w:hAnsi="Times New Roman" w:cs="Times New Roman"/>
          <w:sz w:val="28"/>
          <w:szCs w:val="28"/>
        </w:rPr>
        <w:t>Santilli</w:t>
      </w:r>
      <w:proofErr w:type="spellEnd"/>
      <w:r w:rsidRPr="00113281">
        <w:rPr>
          <w:rFonts w:ascii="Times New Roman" w:hAnsi="Times New Roman" w:cs="Times New Roman"/>
          <w:sz w:val="28"/>
          <w:szCs w:val="28"/>
        </w:rPr>
        <w:t xml:space="preserve"> M. et al. Tropical deforestation and the Kyoto Protocol. An Editorial Essay // Climatic Change. - №3. – 2005. – P. 267-276</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t>Walker R. Deforestation and Economic Development // Canadian Journal of Regional Science. - № 3. – 1993. – P.481-497</w:t>
      </w:r>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Style w:val="apple-style-span"/>
          <w:rFonts w:ascii="Times New Roman" w:hAnsi="Times New Roman" w:cs="Times New Roman"/>
          <w:bCs/>
          <w:sz w:val="28"/>
          <w:szCs w:val="28"/>
          <w:shd w:val="clear" w:color="auto" w:fill="FFFFFF"/>
        </w:rPr>
        <w:t xml:space="preserve">Watts J. </w:t>
      </w:r>
      <w:r w:rsidRPr="00113281">
        <w:rPr>
          <w:rFonts w:ascii="Times New Roman" w:hAnsi="Times New Roman" w:cs="Times New Roman"/>
          <w:sz w:val="28"/>
          <w:szCs w:val="28"/>
        </w:rPr>
        <w:t xml:space="preserve">China’s hunger for resources has big </w:t>
      </w:r>
      <w:proofErr w:type="spellStart"/>
      <w:r w:rsidRPr="00113281">
        <w:rPr>
          <w:rFonts w:ascii="Times New Roman" w:hAnsi="Times New Roman" w:cs="Times New Roman"/>
          <w:sz w:val="28"/>
          <w:szCs w:val="28"/>
        </w:rPr>
        <w:t>enviromental</w:t>
      </w:r>
      <w:proofErr w:type="spellEnd"/>
      <w:r w:rsidRPr="00113281">
        <w:rPr>
          <w:rFonts w:ascii="Times New Roman" w:hAnsi="Times New Roman" w:cs="Times New Roman"/>
          <w:sz w:val="28"/>
          <w:szCs w:val="28"/>
        </w:rPr>
        <w:t xml:space="preserve"> impact in Latin America // </w:t>
      </w:r>
      <w:hyperlink r:id="rId22" w:history="1">
        <w:r w:rsidRPr="00113281">
          <w:rPr>
            <w:rStyle w:val="a6"/>
            <w:rFonts w:ascii="Times New Roman" w:hAnsi="Times New Roman" w:cs="Times New Roman"/>
            <w:sz w:val="28"/>
            <w:szCs w:val="28"/>
          </w:rPr>
          <w:t>http://news.mongabay.com/2013/0329-gen-china-amazon-impact.html</w:t>
        </w:r>
      </w:hyperlink>
    </w:p>
    <w:p w:rsidR="005C072D" w:rsidRPr="004117AD" w:rsidRDefault="005C072D" w:rsidP="005C072D">
      <w:pPr>
        <w:pStyle w:val="a3"/>
        <w:numPr>
          <w:ilvl w:val="0"/>
          <w:numId w:val="8"/>
        </w:numPr>
        <w:spacing w:line="360" w:lineRule="auto"/>
        <w:jc w:val="both"/>
        <w:rPr>
          <w:rFonts w:ascii="Times New Roman" w:hAnsi="Times New Roman"/>
          <w:sz w:val="28"/>
          <w:szCs w:val="28"/>
        </w:rPr>
      </w:pPr>
      <w:r w:rsidRPr="004117AD">
        <w:rPr>
          <w:rFonts w:ascii="Times New Roman" w:hAnsi="Times New Roman"/>
          <w:sz w:val="28"/>
          <w:szCs w:val="28"/>
        </w:rPr>
        <w:t xml:space="preserve">Brazil to take soy lead with respect for rainforest // </w:t>
      </w:r>
      <w:hyperlink r:id="rId23" w:history="1">
        <w:r w:rsidRPr="004117AD">
          <w:rPr>
            <w:rStyle w:val="a6"/>
            <w:rFonts w:ascii="Times New Roman" w:hAnsi="Times New Roman"/>
            <w:sz w:val="28"/>
            <w:szCs w:val="28"/>
          </w:rPr>
          <w:t>http://www.dw.de/brazil-to-take-soy-lead-with-respect-for-rainforest/a-16547231</w:t>
        </w:r>
      </w:hyperlink>
    </w:p>
    <w:p w:rsidR="005C072D" w:rsidRPr="008618B0" w:rsidRDefault="005C072D" w:rsidP="005C072D">
      <w:pPr>
        <w:pStyle w:val="a3"/>
        <w:numPr>
          <w:ilvl w:val="0"/>
          <w:numId w:val="8"/>
        </w:numPr>
        <w:spacing w:line="360" w:lineRule="auto"/>
        <w:jc w:val="both"/>
        <w:rPr>
          <w:rFonts w:ascii="Times New Roman" w:hAnsi="Times New Roman"/>
          <w:sz w:val="28"/>
          <w:szCs w:val="28"/>
        </w:rPr>
      </w:pPr>
      <w:r w:rsidRPr="008618B0">
        <w:rPr>
          <w:rStyle w:val="apple-style-span"/>
          <w:rFonts w:ascii="Times New Roman" w:hAnsi="Times New Roman"/>
          <w:bCs/>
          <w:sz w:val="28"/>
          <w:szCs w:val="28"/>
          <w:bdr w:val="none" w:sz="0" w:space="0" w:color="auto" w:frame="1"/>
        </w:rPr>
        <w:t xml:space="preserve">Durban: Towards full implementation of the UN Climate Change Convention // The official site of UNFCCC: </w:t>
      </w:r>
      <w:hyperlink r:id="rId24" w:history="1">
        <w:r w:rsidRPr="008618B0">
          <w:rPr>
            <w:rStyle w:val="a6"/>
            <w:rFonts w:ascii="Times New Roman" w:hAnsi="Times New Roman"/>
            <w:sz w:val="28"/>
            <w:szCs w:val="28"/>
          </w:rPr>
          <w:t>http://unfccc.int/key_steps/durban_outcomes/items/6825.php</w:t>
        </w:r>
      </w:hyperlink>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rPr>
        <w:lastRenderedPageBreak/>
        <w:t xml:space="preserve">Forest conversion: agriculture and plantations // </w:t>
      </w:r>
      <w:hyperlink r:id="rId25" w:history="1">
        <w:r w:rsidRPr="00113281">
          <w:rPr>
            <w:rStyle w:val="a6"/>
            <w:rFonts w:ascii="Times New Roman" w:hAnsi="Times New Roman" w:cs="Times New Roman"/>
            <w:sz w:val="28"/>
            <w:szCs w:val="28"/>
          </w:rPr>
          <w:t>http://wwf.panda.org/about_our_earth/about_forests/deforestation/forest_conversion_agriculture/</w:t>
        </w:r>
      </w:hyperlink>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r w:rsidRPr="00113281">
        <w:rPr>
          <w:rFonts w:ascii="Times New Roman" w:hAnsi="Times New Roman" w:cs="Times New Roman"/>
          <w:sz w:val="28"/>
          <w:szCs w:val="28"/>
          <w:shd w:val="clear" w:color="auto" w:fill="FFFFFF"/>
        </w:rPr>
        <w:t xml:space="preserve">Global Greenhouse Gas Emissions Data </w:t>
      </w:r>
      <w:r w:rsidRPr="00113281">
        <w:rPr>
          <w:rFonts w:ascii="Times New Roman" w:hAnsi="Times New Roman" w:cs="Times New Roman"/>
          <w:sz w:val="28"/>
          <w:szCs w:val="28"/>
        </w:rPr>
        <w:t xml:space="preserve">//  </w:t>
      </w:r>
      <w:hyperlink r:id="rId26" w:history="1">
        <w:r w:rsidRPr="00113281">
          <w:rPr>
            <w:rStyle w:val="a6"/>
            <w:rFonts w:ascii="Times New Roman" w:hAnsi="Times New Roman" w:cs="Times New Roman"/>
            <w:sz w:val="28"/>
            <w:szCs w:val="28"/>
          </w:rPr>
          <w:t>http://www.epa.gov/climatechange/ghgemissions/global.html</w:t>
        </w:r>
      </w:hyperlink>
    </w:p>
    <w:p w:rsidR="005C072D" w:rsidRPr="00113281"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sz w:val="28"/>
          <w:szCs w:val="28"/>
        </w:rPr>
      </w:pPr>
      <w:proofErr w:type="spellStart"/>
      <w:r w:rsidRPr="00113281">
        <w:rPr>
          <w:rFonts w:ascii="Times New Roman" w:hAnsi="Times New Roman" w:cs="Times New Roman"/>
          <w:sz w:val="28"/>
          <w:szCs w:val="28"/>
        </w:rPr>
        <w:t>Labour</w:t>
      </w:r>
      <w:proofErr w:type="spellEnd"/>
      <w:r w:rsidRPr="00113281">
        <w:rPr>
          <w:rFonts w:ascii="Times New Roman" w:hAnsi="Times New Roman" w:cs="Times New Roman"/>
          <w:sz w:val="28"/>
          <w:szCs w:val="28"/>
        </w:rPr>
        <w:t xml:space="preserve"> // The official site of FAO: </w:t>
      </w:r>
      <w:hyperlink r:id="rId27" w:history="1">
        <w:r w:rsidRPr="00113281">
          <w:rPr>
            <w:rStyle w:val="a6"/>
            <w:rFonts w:ascii="Times New Roman" w:hAnsi="Times New Roman" w:cs="Times New Roman"/>
            <w:sz w:val="28"/>
            <w:szCs w:val="28"/>
          </w:rPr>
          <w:t>http://www.fao.org/docrep/015/i2490e/i2490e01b.pdf</w:t>
        </w:r>
      </w:hyperlink>
    </w:p>
    <w:p w:rsidR="005C072D" w:rsidRPr="008618B0" w:rsidRDefault="005C072D" w:rsidP="005C072D">
      <w:pPr>
        <w:pStyle w:val="a3"/>
        <w:numPr>
          <w:ilvl w:val="0"/>
          <w:numId w:val="8"/>
        </w:numPr>
        <w:spacing w:line="360" w:lineRule="auto"/>
        <w:jc w:val="both"/>
        <w:rPr>
          <w:rFonts w:ascii="Times New Roman" w:hAnsi="Times New Roman"/>
          <w:sz w:val="28"/>
          <w:szCs w:val="28"/>
        </w:rPr>
      </w:pPr>
      <w:r w:rsidRPr="008618B0">
        <w:rPr>
          <w:rFonts w:ascii="Times New Roman" w:hAnsi="Times New Roman"/>
          <w:sz w:val="28"/>
          <w:szCs w:val="28"/>
        </w:rPr>
        <w:t xml:space="preserve">Project search  // The official site of UNFCCC: </w:t>
      </w:r>
      <w:hyperlink r:id="rId28" w:history="1">
        <w:r w:rsidRPr="008618B0">
          <w:rPr>
            <w:rStyle w:val="a6"/>
            <w:rFonts w:ascii="Times New Roman" w:hAnsi="Times New Roman"/>
            <w:sz w:val="28"/>
            <w:szCs w:val="28"/>
          </w:rPr>
          <w:t>http://cdm.unfccc.int/Projects/projsearch.html</w:t>
        </w:r>
      </w:hyperlink>
    </w:p>
    <w:p w:rsidR="005C072D" w:rsidRPr="005C072D"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bCs/>
          <w:color w:val="231F20"/>
          <w:sz w:val="28"/>
          <w:szCs w:val="28"/>
        </w:rPr>
      </w:pPr>
      <w:r w:rsidRPr="00113281">
        <w:rPr>
          <w:rFonts w:ascii="Times New Roman" w:hAnsi="Times New Roman" w:cs="Times New Roman"/>
          <w:sz w:val="28"/>
          <w:szCs w:val="28"/>
        </w:rPr>
        <w:t xml:space="preserve">REDD // </w:t>
      </w:r>
      <w:hyperlink r:id="rId29" w:history="1">
        <w:r w:rsidRPr="00113281">
          <w:rPr>
            <w:rStyle w:val="a6"/>
            <w:rFonts w:ascii="Times New Roman" w:hAnsi="Times New Roman" w:cs="Times New Roman"/>
            <w:sz w:val="28"/>
            <w:szCs w:val="28"/>
          </w:rPr>
          <w:t>http://rainforests.mongabay.com/redd/</w:t>
        </w:r>
      </w:hyperlink>
    </w:p>
    <w:p w:rsidR="00964715" w:rsidRPr="005C072D" w:rsidRDefault="005C072D" w:rsidP="005C072D">
      <w:pPr>
        <w:pStyle w:val="ae"/>
        <w:numPr>
          <w:ilvl w:val="0"/>
          <w:numId w:val="8"/>
        </w:numPr>
        <w:autoSpaceDE w:val="0"/>
        <w:autoSpaceDN w:val="0"/>
        <w:adjustRightInd w:val="0"/>
        <w:spacing w:after="0" w:line="360" w:lineRule="auto"/>
        <w:contextualSpacing w:val="0"/>
        <w:jc w:val="both"/>
        <w:rPr>
          <w:rFonts w:ascii="Times New Roman" w:hAnsi="Times New Roman" w:cs="Times New Roman"/>
          <w:bCs/>
          <w:color w:val="231F20"/>
          <w:sz w:val="28"/>
          <w:szCs w:val="28"/>
        </w:rPr>
      </w:pPr>
      <w:r w:rsidRPr="005C072D">
        <w:rPr>
          <w:rStyle w:val="apple-style-span"/>
          <w:rFonts w:ascii="Times New Roman" w:hAnsi="Times New Roman" w:cs="Times New Roman"/>
          <w:bCs/>
          <w:sz w:val="28"/>
          <w:szCs w:val="28"/>
          <w:bdr w:val="none" w:sz="0" w:space="0" w:color="auto" w:frame="1"/>
        </w:rPr>
        <w:t xml:space="preserve">The Doha Climate Gateway // The official site of UNFCCC: </w:t>
      </w:r>
      <w:hyperlink r:id="rId30" w:history="1">
        <w:r w:rsidRPr="005C072D">
          <w:rPr>
            <w:rStyle w:val="a6"/>
            <w:rFonts w:ascii="Times New Roman" w:hAnsi="Times New Roman" w:cs="Times New Roman"/>
            <w:sz w:val="28"/>
            <w:szCs w:val="28"/>
          </w:rPr>
          <w:t>http://unfccc.int/key_steps/doha_climate_gateway/items/7389.php</w:t>
        </w:r>
      </w:hyperlink>
    </w:p>
    <w:p w:rsidR="00254748" w:rsidRPr="005C072D" w:rsidRDefault="00254748">
      <w:pPr>
        <w:rPr>
          <w:rFonts w:ascii="Times New Roman" w:hAnsi="Times New Roman"/>
          <w:sz w:val="28"/>
          <w:szCs w:val="28"/>
        </w:rPr>
      </w:pPr>
      <w:r w:rsidRPr="005C072D">
        <w:rPr>
          <w:rFonts w:ascii="Times New Roman" w:hAnsi="Times New Roman"/>
          <w:sz w:val="28"/>
          <w:szCs w:val="28"/>
        </w:rPr>
        <w:br w:type="page"/>
      </w:r>
    </w:p>
    <w:p w:rsidR="004B4745" w:rsidRPr="0083705B" w:rsidRDefault="00254748" w:rsidP="0083705B">
      <w:pPr>
        <w:pStyle w:val="1"/>
        <w:rPr>
          <w:rFonts w:ascii="Times New Roman" w:hAnsi="Times New Roman" w:cs="Times New Roman"/>
          <w:lang w:val="ru-RU"/>
        </w:rPr>
      </w:pPr>
      <w:bookmarkStart w:id="21" w:name="_Toc356840406"/>
      <w:r w:rsidRPr="0083705B">
        <w:rPr>
          <w:rFonts w:ascii="Times New Roman" w:hAnsi="Times New Roman" w:cs="Times New Roman"/>
          <w:lang w:val="ru-RU"/>
        </w:rPr>
        <w:lastRenderedPageBreak/>
        <w:t>Приложения</w:t>
      </w:r>
      <w:bookmarkEnd w:id="21"/>
    </w:p>
    <w:p w:rsidR="0083705B" w:rsidRDefault="0083705B" w:rsidP="00254748">
      <w:pPr>
        <w:spacing w:after="0" w:line="360" w:lineRule="auto"/>
        <w:jc w:val="both"/>
        <w:rPr>
          <w:rFonts w:ascii="Times New Roman" w:hAnsi="Times New Roman" w:cs="Times New Roman"/>
          <w:sz w:val="28"/>
          <w:szCs w:val="28"/>
          <w:lang w:val="ru-RU"/>
        </w:rPr>
      </w:pPr>
    </w:p>
    <w:p w:rsidR="00F761B5" w:rsidRPr="00330E5B" w:rsidRDefault="00254748" w:rsidP="009C6DA2">
      <w:pPr>
        <w:jc w:val="right"/>
        <w:rPr>
          <w:rFonts w:ascii="Times New Roman" w:hAnsi="Times New Roman" w:cs="Times New Roman"/>
          <w:sz w:val="28"/>
          <w:szCs w:val="28"/>
          <w:lang w:val="ru-RU"/>
        </w:rPr>
      </w:pPr>
      <w:r w:rsidRPr="00330E5B">
        <w:rPr>
          <w:rFonts w:ascii="Times New Roman" w:hAnsi="Times New Roman" w:cs="Times New Roman"/>
          <w:sz w:val="28"/>
          <w:szCs w:val="28"/>
          <w:lang w:val="ru-RU"/>
        </w:rPr>
        <w:t>Приложение 1</w:t>
      </w:r>
      <w:r w:rsidRPr="009C6DA2">
        <w:rPr>
          <w:rFonts w:ascii="Times New Roman" w:hAnsi="Times New Roman" w:cs="Times New Roman"/>
          <w:sz w:val="28"/>
          <w:szCs w:val="28"/>
          <w:lang w:val="ru-RU"/>
        </w:rPr>
        <w:t xml:space="preserve"> </w:t>
      </w:r>
    </w:p>
    <w:p w:rsidR="00F761B5" w:rsidRPr="00330E5B" w:rsidRDefault="00F761B5" w:rsidP="009C6DA2">
      <w:pPr>
        <w:rPr>
          <w:rFonts w:ascii="Times New Roman" w:hAnsi="Times New Roman" w:cs="Times New Roman"/>
          <w:sz w:val="28"/>
          <w:szCs w:val="28"/>
          <w:lang w:val="ru-RU"/>
        </w:rPr>
      </w:pPr>
    </w:p>
    <w:p w:rsidR="00F761B5" w:rsidRPr="009C6DA2" w:rsidRDefault="00254748" w:rsidP="009C6DA2">
      <w:pPr>
        <w:rPr>
          <w:rFonts w:ascii="Times New Roman" w:hAnsi="Times New Roman" w:cs="Times New Roman"/>
          <w:sz w:val="28"/>
          <w:szCs w:val="28"/>
          <w:lang w:val="ru-RU"/>
        </w:rPr>
      </w:pPr>
      <w:r w:rsidRPr="009C6DA2">
        <w:rPr>
          <w:rFonts w:ascii="Times New Roman" w:hAnsi="Times New Roman" w:cs="Times New Roman"/>
          <w:sz w:val="28"/>
          <w:szCs w:val="28"/>
          <w:lang w:val="ru-RU"/>
        </w:rPr>
        <w:t>Причины сведения лесов</w:t>
      </w:r>
      <w:r w:rsidR="00F761B5" w:rsidRPr="009C6DA2">
        <w:rPr>
          <w:rStyle w:val="a5"/>
          <w:rFonts w:ascii="Times New Roman" w:hAnsi="Times New Roman" w:cs="Times New Roman"/>
          <w:sz w:val="28"/>
          <w:szCs w:val="28"/>
        </w:rPr>
        <w:footnoteReference w:id="114"/>
      </w:r>
    </w:p>
    <w:p w:rsidR="009C6DA2" w:rsidRPr="009C6DA2" w:rsidRDefault="009C6DA2" w:rsidP="009C6DA2">
      <w:pPr>
        <w:rPr>
          <w:lang w:val="ru-RU"/>
        </w:rPr>
      </w:pPr>
    </w:p>
    <w:p w:rsidR="0083705B" w:rsidRDefault="00254748" w:rsidP="00254748">
      <w:pPr>
        <w:spacing w:after="0" w:line="360" w:lineRule="auto"/>
        <w:ind w:firstLine="709"/>
        <w:jc w:val="both"/>
        <w:rPr>
          <w:rFonts w:ascii="Times New Roman" w:hAnsi="Times New Roman"/>
          <w:sz w:val="28"/>
          <w:szCs w:val="28"/>
          <w:lang w:val="ru-RU"/>
        </w:rPr>
      </w:pPr>
      <w:r>
        <w:rPr>
          <w:rFonts w:ascii="Times New Roman" w:hAnsi="Times New Roman" w:cs="Times New Roman"/>
          <w:noProof/>
          <w:sz w:val="26"/>
          <w:szCs w:val="26"/>
          <w:lang w:val="ru-RU" w:eastAsia="ru-RU" w:bidi="ar-SA"/>
        </w:rPr>
        <w:drawing>
          <wp:inline distT="0" distB="0" distL="0" distR="0">
            <wp:extent cx="5276850" cy="4800600"/>
            <wp:effectExtent l="1905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srcRect/>
                    <a:stretch>
                      <a:fillRect/>
                    </a:stretch>
                  </pic:blipFill>
                  <pic:spPr bwMode="auto">
                    <a:xfrm>
                      <a:off x="0" y="0"/>
                      <a:ext cx="5276850" cy="4800600"/>
                    </a:xfrm>
                    <a:prstGeom prst="rect">
                      <a:avLst/>
                    </a:prstGeom>
                    <a:noFill/>
                    <a:ln w="9525">
                      <a:noFill/>
                      <a:miter lim="800000"/>
                      <a:headEnd/>
                      <a:tailEnd/>
                    </a:ln>
                  </pic:spPr>
                </pic:pic>
              </a:graphicData>
            </a:graphic>
          </wp:inline>
        </w:drawing>
      </w:r>
    </w:p>
    <w:p w:rsidR="0083705B" w:rsidRDefault="0083705B">
      <w:pPr>
        <w:rPr>
          <w:rFonts w:ascii="Times New Roman" w:hAnsi="Times New Roman"/>
          <w:sz w:val="28"/>
          <w:szCs w:val="28"/>
          <w:lang w:val="ru-RU"/>
        </w:rPr>
      </w:pPr>
      <w:r>
        <w:rPr>
          <w:rFonts w:ascii="Times New Roman" w:hAnsi="Times New Roman"/>
          <w:sz w:val="28"/>
          <w:szCs w:val="28"/>
          <w:lang w:val="ru-RU"/>
        </w:rPr>
        <w:br w:type="page"/>
      </w:r>
    </w:p>
    <w:p w:rsidR="00413E72" w:rsidRPr="009C6DA2" w:rsidRDefault="0083705B" w:rsidP="009C6DA2">
      <w:pPr>
        <w:jc w:val="right"/>
        <w:rPr>
          <w:rFonts w:ascii="Times New Roman" w:hAnsi="Times New Roman" w:cs="Times New Roman"/>
          <w:sz w:val="28"/>
          <w:szCs w:val="28"/>
          <w:lang w:val="ru-RU"/>
        </w:rPr>
      </w:pPr>
      <w:r w:rsidRPr="009C6DA2">
        <w:rPr>
          <w:rFonts w:ascii="Times New Roman" w:hAnsi="Times New Roman" w:cs="Times New Roman"/>
          <w:sz w:val="28"/>
          <w:szCs w:val="28"/>
          <w:lang w:val="ru-RU"/>
        </w:rPr>
        <w:lastRenderedPageBreak/>
        <w:t>Приложение</w:t>
      </w:r>
      <w:r w:rsidR="00413E72" w:rsidRPr="009C6DA2">
        <w:rPr>
          <w:rFonts w:ascii="Times New Roman" w:hAnsi="Times New Roman" w:cs="Times New Roman"/>
          <w:sz w:val="28"/>
          <w:szCs w:val="28"/>
          <w:lang w:val="ru-RU"/>
        </w:rPr>
        <w:t xml:space="preserve"> 2</w:t>
      </w:r>
    </w:p>
    <w:p w:rsidR="00413E72" w:rsidRPr="009C6DA2" w:rsidRDefault="00413E72" w:rsidP="009C6DA2">
      <w:pPr>
        <w:rPr>
          <w:rFonts w:ascii="Times New Roman" w:hAnsi="Times New Roman" w:cs="Times New Roman"/>
          <w:sz w:val="28"/>
          <w:szCs w:val="28"/>
          <w:lang w:val="ru-RU"/>
        </w:rPr>
      </w:pPr>
    </w:p>
    <w:p w:rsidR="0083705B" w:rsidRPr="009C6DA2" w:rsidRDefault="00413E72" w:rsidP="009C6DA2">
      <w:pPr>
        <w:rPr>
          <w:rFonts w:ascii="Times New Roman" w:hAnsi="Times New Roman" w:cs="Times New Roman"/>
          <w:sz w:val="28"/>
          <w:szCs w:val="28"/>
          <w:lang w:val="ru-RU"/>
        </w:rPr>
      </w:pPr>
      <w:r w:rsidRPr="009C6DA2">
        <w:rPr>
          <w:rFonts w:ascii="Times New Roman" w:hAnsi="Times New Roman" w:cs="Times New Roman"/>
          <w:sz w:val="28"/>
          <w:szCs w:val="28"/>
          <w:lang w:val="ru-RU"/>
        </w:rPr>
        <w:t>Прогноз потребления</w:t>
      </w:r>
      <w:r w:rsidR="0083705B" w:rsidRPr="009C6DA2">
        <w:rPr>
          <w:rFonts w:ascii="Times New Roman" w:hAnsi="Times New Roman" w:cs="Times New Roman"/>
          <w:sz w:val="28"/>
          <w:szCs w:val="28"/>
          <w:lang w:val="ru-RU"/>
        </w:rPr>
        <w:t xml:space="preserve"> дров и древесного угля в развивающихся странах</w:t>
      </w:r>
      <w:r w:rsidRPr="009C6DA2">
        <w:rPr>
          <w:rStyle w:val="a5"/>
          <w:rFonts w:ascii="Times New Roman" w:hAnsi="Times New Roman" w:cs="Times New Roman"/>
          <w:sz w:val="28"/>
          <w:szCs w:val="28"/>
        </w:rPr>
        <w:footnoteReference w:id="115"/>
      </w:r>
    </w:p>
    <w:p w:rsidR="00413E72" w:rsidRPr="00413E72" w:rsidRDefault="00413E72" w:rsidP="00413E72">
      <w:pPr>
        <w:rPr>
          <w:lang w:val="ru-RU"/>
        </w:rPr>
      </w:pPr>
    </w:p>
    <w:p w:rsidR="0083705B" w:rsidRDefault="00413E72" w:rsidP="0083705B">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lang w:val="ru-RU" w:eastAsia="ru-RU" w:bidi="ar-SA"/>
        </w:rPr>
        <w:drawing>
          <wp:inline distT="0" distB="0" distL="0" distR="0">
            <wp:extent cx="4467225" cy="64484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4467225" cy="6448425"/>
                    </a:xfrm>
                    <a:prstGeom prst="rect">
                      <a:avLst/>
                    </a:prstGeom>
                    <a:noFill/>
                    <a:ln w="9525">
                      <a:noFill/>
                      <a:miter lim="800000"/>
                      <a:headEnd/>
                      <a:tailEnd/>
                    </a:ln>
                  </pic:spPr>
                </pic:pic>
              </a:graphicData>
            </a:graphic>
          </wp:inline>
        </w:drawing>
      </w:r>
    </w:p>
    <w:p w:rsidR="0083705B" w:rsidRDefault="0083705B" w:rsidP="0083705B">
      <w:pPr>
        <w:rPr>
          <w:rFonts w:ascii="Times New Roman" w:hAnsi="Times New Roman" w:cs="Times New Roman"/>
          <w:sz w:val="26"/>
          <w:szCs w:val="26"/>
        </w:rPr>
      </w:pPr>
      <w:r>
        <w:rPr>
          <w:rFonts w:ascii="Times New Roman" w:hAnsi="Times New Roman" w:cs="Times New Roman"/>
          <w:sz w:val="26"/>
          <w:szCs w:val="26"/>
        </w:rPr>
        <w:br w:type="page"/>
      </w:r>
    </w:p>
    <w:p w:rsidR="00413E72" w:rsidRPr="00330E5B" w:rsidRDefault="0083705B" w:rsidP="009C6DA2">
      <w:pPr>
        <w:jc w:val="right"/>
        <w:rPr>
          <w:rFonts w:ascii="Times New Roman" w:hAnsi="Times New Roman" w:cs="Times New Roman"/>
          <w:sz w:val="28"/>
          <w:szCs w:val="28"/>
          <w:lang w:val="ru-RU"/>
        </w:rPr>
      </w:pPr>
      <w:r w:rsidRPr="009C6DA2">
        <w:rPr>
          <w:rFonts w:ascii="Times New Roman" w:hAnsi="Times New Roman" w:cs="Times New Roman"/>
          <w:sz w:val="28"/>
          <w:szCs w:val="28"/>
          <w:lang w:val="ru-RU"/>
        </w:rPr>
        <w:lastRenderedPageBreak/>
        <w:t>Приложение 3</w:t>
      </w:r>
    </w:p>
    <w:p w:rsidR="00413E72" w:rsidRPr="00330E5B" w:rsidRDefault="00413E72" w:rsidP="006A52E4">
      <w:pPr>
        <w:pStyle w:val="2"/>
        <w:rPr>
          <w:rFonts w:ascii="Times New Roman" w:hAnsi="Times New Roman" w:cs="Times New Roman"/>
          <w:b w:val="0"/>
          <w:sz w:val="28"/>
          <w:szCs w:val="28"/>
          <w:lang w:val="ru-RU"/>
        </w:rPr>
      </w:pPr>
    </w:p>
    <w:p w:rsidR="0083705B" w:rsidRPr="009C6DA2" w:rsidRDefault="006A52E4" w:rsidP="009C6DA2">
      <w:pPr>
        <w:rPr>
          <w:rFonts w:ascii="Times New Roman" w:hAnsi="Times New Roman" w:cs="Times New Roman"/>
          <w:sz w:val="28"/>
          <w:szCs w:val="28"/>
          <w:lang w:val="ru-RU"/>
        </w:rPr>
      </w:pPr>
      <w:r w:rsidRPr="009C6DA2">
        <w:rPr>
          <w:rFonts w:ascii="Times New Roman" w:hAnsi="Times New Roman" w:cs="Times New Roman"/>
          <w:sz w:val="28"/>
          <w:szCs w:val="28"/>
          <w:lang w:val="ru-RU"/>
        </w:rPr>
        <w:t>Прогноз потребления</w:t>
      </w:r>
      <w:r w:rsidR="0083705B" w:rsidRPr="009C6DA2">
        <w:rPr>
          <w:rFonts w:ascii="Times New Roman" w:hAnsi="Times New Roman" w:cs="Times New Roman"/>
          <w:sz w:val="28"/>
          <w:szCs w:val="28"/>
          <w:lang w:val="ru-RU"/>
        </w:rPr>
        <w:t xml:space="preserve"> продукции животноводства</w:t>
      </w:r>
      <w:r w:rsidR="00413E72" w:rsidRPr="009C6DA2">
        <w:rPr>
          <w:rStyle w:val="a5"/>
          <w:rFonts w:ascii="Times New Roman" w:hAnsi="Times New Roman" w:cs="Times New Roman"/>
          <w:sz w:val="28"/>
          <w:szCs w:val="28"/>
        </w:rPr>
        <w:footnoteReference w:id="116"/>
      </w:r>
    </w:p>
    <w:p w:rsidR="009B1670" w:rsidRPr="009B1670" w:rsidRDefault="009B1670" w:rsidP="009B1670">
      <w:pPr>
        <w:rPr>
          <w:lang w:val="ru-RU"/>
        </w:rPr>
      </w:pPr>
    </w:p>
    <w:p w:rsidR="0083705B" w:rsidRDefault="009B1670" w:rsidP="0083705B">
      <w:pPr>
        <w:spacing w:after="0" w:line="360" w:lineRule="auto"/>
        <w:jc w:val="both"/>
        <w:rPr>
          <w:rFonts w:ascii="Times New Roman" w:hAnsi="Times New Roman" w:cs="Times New Roman"/>
          <w:sz w:val="26"/>
          <w:szCs w:val="26"/>
        </w:rPr>
      </w:pPr>
      <w:r>
        <w:rPr>
          <w:rFonts w:ascii="Times New Roman" w:hAnsi="Times New Roman" w:cs="Times New Roman"/>
          <w:noProof/>
          <w:sz w:val="26"/>
          <w:szCs w:val="26"/>
          <w:lang w:val="ru-RU" w:eastAsia="ru-RU" w:bidi="ar-SA"/>
        </w:rPr>
        <w:drawing>
          <wp:inline distT="0" distB="0" distL="0" distR="0">
            <wp:extent cx="4600575" cy="4705350"/>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4600575" cy="4705350"/>
                    </a:xfrm>
                    <a:prstGeom prst="rect">
                      <a:avLst/>
                    </a:prstGeom>
                    <a:noFill/>
                    <a:ln w="9525">
                      <a:noFill/>
                      <a:miter lim="800000"/>
                      <a:headEnd/>
                      <a:tailEnd/>
                    </a:ln>
                  </pic:spPr>
                </pic:pic>
              </a:graphicData>
            </a:graphic>
          </wp:inline>
        </w:drawing>
      </w:r>
    </w:p>
    <w:p w:rsidR="009C6DA2" w:rsidRDefault="0083705B">
      <w:pPr>
        <w:rPr>
          <w:rFonts w:ascii="Times New Roman" w:hAnsi="Times New Roman" w:cs="Times New Roman"/>
          <w:sz w:val="26"/>
          <w:szCs w:val="26"/>
          <w:lang w:val="ru-RU"/>
        </w:rPr>
      </w:pPr>
      <w:r>
        <w:rPr>
          <w:rFonts w:ascii="Times New Roman" w:hAnsi="Times New Roman" w:cs="Times New Roman"/>
          <w:sz w:val="26"/>
          <w:szCs w:val="26"/>
        </w:rPr>
        <w:br w:type="page"/>
      </w:r>
    </w:p>
    <w:p w:rsidR="009C6DA2" w:rsidRPr="009C6DA2" w:rsidRDefault="009C6DA2" w:rsidP="009C6DA2">
      <w:pPr>
        <w:spacing w:line="360" w:lineRule="auto"/>
        <w:jc w:val="right"/>
        <w:rPr>
          <w:rFonts w:ascii="Times New Roman" w:hAnsi="Times New Roman" w:cs="Times New Roman"/>
          <w:sz w:val="28"/>
          <w:szCs w:val="28"/>
          <w:lang w:val="ru-RU"/>
        </w:rPr>
      </w:pPr>
      <w:r w:rsidRPr="009C6DA2">
        <w:rPr>
          <w:rFonts w:ascii="Times New Roman" w:hAnsi="Times New Roman" w:cs="Times New Roman"/>
          <w:sz w:val="28"/>
          <w:szCs w:val="28"/>
          <w:lang w:val="ru-RU"/>
        </w:rPr>
        <w:lastRenderedPageBreak/>
        <w:t>Приложение 4</w:t>
      </w:r>
    </w:p>
    <w:p w:rsidR="009C6DA2" w:rsidRPr="009C6DA2" w:rsidRDefault="009C6DA2" w:rsidP="009C6DA2">
      <w:pPr>
        <w:spacing w:line="360" w:lineRule="auto"/>
        <w:rPr>
          <w:rFonts w:ascii="Times New Roman" w:hAnsi="Times New Roman" w:cs="Times New Roman"/>
          <w:sz w:val="28"/>
          <w:szCs w:val="28"/>
          <w:lang w:val="ru-RU"/>
        </w:rPr>
      </w:pPr>
    </w:p>
    <w:p w:rsidR="009C6DA2" w:rsidRPr="009C6DA2" w:rsidRDefault="009C6DA2" w:rsidP="009C6DA2">
      <w:pPr>
        <w:spacing w:line="360" w:lineRule="auto"/>
        <w:rPr>
          <w:rFonts w:ascii="Times New Roman" w:hAnsi="Times New Roman" w:cs="Times New Roman"/>
          <w:sz w:val="28"/>
          <w:szCs w:val="28"/>
          <w:lang w:val="ru-RU"/>
        </w:rPr>
      </w:pPr>
      <w:r w:rsidRPr="009C6DA2">
        <w:rPr>
          <w:rFonts w:ascii="Times New Roman" w:hAnsi="Times New Roman" w:cs="Times New Roman"/>
          <w:sz w:val="28"/>
          <w:szCs w:val="28"/>
          <w:lang w:val="ru-RU"/>
        </w:rPr>
        <w:t>Тенденции изменения накопления углероде в лесной биомассе, 1990-2010 гг.</w:t>
      </w:r>
      <w:r w:rsidRPr="009C6DA2">
        <w:rPr>
          <w:rStyle w:val="a5"/>
          <w:rFonts w:ascii="Times New Roman" w:hAnsi="Times New Roman" w:cs="Times New Roman"/>
          <w:sz w:val="28"/>
          <w:szCs w:val="28"/>
          <w:lang w:val="ru-RU"/>
        </w:rPr>
        <w:footnoteReference w:id="117"/>
      </w:r>
    </w:p>
    <w:p w:rsidR="009C6DA2" w:rsidRDefault="009C6DA2">
      <w:pPr>
        <w:rPr>
          <w:rFonts w:ascii="Times New Roman" w:hAnsi="Times New Roman" w:cs="Times New Roman"/>
          <w:sz w:val="26"/>
          <w:szCs w:val="26"/>
          <w:lang w:val="ru-RU"/>
        </w:rPr>
      </w:pPr>
    </w:p>
    <w:p w:rsidR="009C6DA2" w:rsidRDefault="009C6DA2">
      <w:pPr>
        <w:rPr>
          <w:rFonts w:ascii="Times New Roman" w:hAnsi="Times New Roman" w:cs="Times New Roman"/>
          <w:sz w:val="26"/>
          <w:szCs w:val="26"/>
        </w:rPr>
      </w:pPr>
      <w:r w:rsidRPr="009C6DA2">
        <w:rPr>
          <w:rFonts w:ascii="Times New Roman" w:hAnsi="Times New Roman" w:cs="Times New Roman"/>
          <w:noProof/>
          <w:sz w:val="26"/>
          <w:szCs w:val="26"/>
          <w:lang w:val="ru-RU" w:eastAsia="ru-RU" w:bidi="ar-SA"/>
        </w:rPr>
        <w:drawing>
          <wp:inline distT="0" distB="0" distL="0" distR="0">
            <wp:extent cx="4867275" cy="2771775"/>
            <wp:effectExtent l="19050" t="0" r="9525"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srcRect/>
                    <a:stretch>
                      <a:fillRect/>
                    </a:stretch>
                  </pic:blipFill>
                  <pic:spPr bwMode="auto">
                    <a:xfrm>
                      <a:off x="0" y="0"/>
                      <a:ext cx="4867275" cy="2771775"/>
                    </a:xfrm>
                    <a:prstGeom prst="rect">
                      <a:avLst/>
                    </a:prstGeom>
                    <a:noFill/>
                    <a:ln w="9525">
                      <a:noFill/>
                      <a:miter lim="800000"/>
                      <a:headEnd/>
                      <a:tailEnd/>
                    </a:ln>
                  </pic:spPr>
                </pic:pic>
              </a:graphicData>
            </a:graphic>
          </wp:inline>
        </w:drawing>
      </w:r>
      <w:r>
        <w:rPr>
          <w:rFonts w:ascii="Times New Roman" w:hAnsi="Times New Roman" w:cs="Times New Roman"/>
          <w:sz w:val="26"/>
          <w:szCs w:val="26"/>
        </w:rPr>
        <w:br w:type="page"/>
      </w:r>
    </w:p>
    <w:p w:rsidR="006A52E4" w:rsidRPr="009C6DA2" w:rsidRDefault="006A52E4" w:rsidP="009C6DA2">
      <w:pPr>
        <w:rPr>
          <w:rStyle w:val="20"/>
          <w:rFonts w:ascii="Times New Roman" w:eastAsiaTheme="minorEastAsia" w:hAnsi="Times New Roman" w:cs="Times New Roman"/>
          <w:b w:val="0"/>
          <w:bCs w:val="0"/>
          <w:lang w:val="ru-RU"/>
        </w:rPr>
      </w:pPr>
    </w:p>
    <w:p w:rsidR="009473CE" w:rsidRPr="009C6DA2" w:rsidRDefault="006A52E4" w:rsidP="00AE4657">
      <w:pPr>
        <w:jc w:val="right"/>
        <w:rPr>
          <w:rFonts w:ascii="Times New Roman" w:hAnsi="Times New Roman" w:cs="Times New Roman"/>
          <w:sz w:val="28"/>
          <w:szCs w:val="28"/>
          <w:lang w:val="ru-RU"/>
        </w:rPr>
      </w:pPr>
      <w:r w:rsidRPr="009C6DA2">
        <w:rPr>
          <w:rFonts w:ascii="Times New Roman" w:hAnsi="Times New Roman" w:cs="Times New Roman"/>
          <w:sz w:val="28"/>
          <w:szCs w:val="28"/>
          <w:lang w:val="ru-RU"/>
        </w:rPr>
        <w:t xml:space="preserve">Приложение 5 </w:t>
      </w:r>
    </w:p>
    <w:p w:rsidR="009473CE" w:rsidRPr="009C6DA2" w:rsidRDefault="009473CE" w:rsidP="00AE4657">
      <w:pPr>
        <w:rPr>
          <w:rFonts w:ascii="Times New Roman" w:hAnsi="Times New Roman" w:cs="Times New Roman"/>
          <w:sz w:val="28"/>
          <w:szCs w:val="28"/>
          <w:lang w:val="ru-RU"/>
        </w:rPr>
      </w:pPr>
    </w:p>
    <w:p w:rsidR="006A52E4" w:rsidRPr="009C6DA2" w:rsidRDefault="006A52E4" w:rsidP="00AE4657">
      <w:pPr>
        <w:rPr>
          <w:rFonts w:ascii="Times New Roman" w:hAnsi="Times New Roman" w:cs="Times New Roman"/>
          <w:sz w:val="28"/>
          <w:szCs w:val="28"/>
          <w:lang w:val="ru-RU"/>
        </w:rPr>
      </w:pPr>
      <w:r w:rsidRPr="009C6DA2">
        <w:rPr>
          <w:rFonts w:ascii="Times New Roman" w:hAnsi="Times New Roman" w:cs="Times New Roman"/>
          <w:sz w:val="28"/>
          <w:szCs w:val="28"/>
          <w:lang w:val="ru-RU"/>
        </w:rPr>
        <w:t>Трансформация лесопользования по странам</w:t>
      </w:r>
      <w:r w:rsidR="009473CE" w:rsidRPr="00AE4657">
        <w:rPr>
          <w:rStyle w:val="a5"/>
          <w:rFonts w:ascii="Times New Roman" w:hAnsi="Times New Roman" w:cs="Times New Roman"/>
          <w:sz w:val="28"/>
          <w:szCs w:val="28"/>
        </w:rPr>
        <w:footnoteReference w:id="118"/>
      </w:r>
    </w:p>
    <w:p w:rsidR="009473CE" w:rsidRPr="009473CE" w:rsidRDefault="009473CE" w:rsidP="009473CE">
      <w:pPr>
        <w:rPr>
          <w:lang w:val="ru-RU"/>
        </w:rPr>
      </w:pPr>
    </w:p>
    <w:p w:rsidR="00C17A8B" w:rsidRDefault="009473CE" w:rsidP="006A52E4">
      <w:pPr>
        <w:spacing w:after="0" w:line="360" w:lineRule="auto"/>
        <w:jc w:val="both"/>
        <w:rPr>
          <w:rFonts w:ascii="Times New Roman" w:hAnsi="Times New Roman"/>
          <w:sz w:val="26"/>
          <w:szCs w:val="26"/>
        </w:rPr>
      </w:pPr>
      <w:r>
        <w:rPr>
          <w:rFonts w:ascii="Times New Roman" w:hAnsi="Times New Roman"/>
          <w:noProof/>
          <w:sz w:val="26"/>
          <w:szCs w:val="26"/>
          <w:lang w:val="ru-RU" w:eastAsia="ru-RU" w:bidi="ar-SA"/>
        </w:rPr>
        <w:drawing>
          <wp:inline distT="0" distB="0" distL="0" distR="0">
            <wp:extent cx="5934075" cy="2543175"/>
            <wp:effectExtent l="1905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srcRect/>
                    <a:stretch>
                      <a:fillRect/>
                    </a:stretch>
                  </pic:blipFill>
                  <pic:spPr bwMode="auto">
                    <a:xfrm>
                      <a:off x="0" y="0"/>
                      <a:ext cx="5934075" cy="2543175"/>
                    </a:xfrm>
                    <a:prstGeom prst="rect">
                      <a:avLst/>
                    </a:prstGeom>
                    <a:noFill/>
                    <a:ln w="9525">
                      <a:noFill/>
                      <a:miter lim="800000"/>
                      <a:headEnd/>
                      <a:tailEnd/>
                    </a:ln>
                  </pic:spPr>
                </pic:pic>
              </a:graphicData>
            </a:graphic>
          </wp:inline>
        </w:drawing>
      </w:r>
    </w:p>
    <w:p w:rsidR="006A52E4" w:rsidRPr="00C17A8B" w:rsidRDefault="006A52E4" w:rsidP="00C17A8B">
      <w:pPr>
        <w:rPr>
          <w:rFonts w:ascii="Times New Roman" w:hAnsi="Times New Roman"/>
          <w:sz w:val="26"/>
          <w:szCs w:val="26"/>
          <w:lang w:val="ru-RU"/>
        </w:rPr>
      </w:pPr>
    </w:p>
    <w:p w:rsidR="00254748" w:rsidRPr="00254748" w:rsidRDefault="00254748" w:rsidP="006A52E4">
      <w:pPr>
        <w:spacing w:after="0" w:line="360" w:lineRule="auto"/>
        <w:rPr>
          <w:rFonts w:ascii="Times New Roman" w:hAnsi="Times New Roman"/>
          <w:sz w:val="28"/>
          <w:szCs w:val="28"/>
          <w:lang w:val="ru-RU"/>
        </w:rPr>
      </w:pPr>
    </w:p>
    <w:sectPr w:rsidR="00254748" w:rsidRPr="00254748" w:rsidSect="00800E1C">
      <w:headerReference w:type="default" r:id="rId3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6F2" w:rsidRDefault="008F16F2" w:rsidP="00120A29">
      <w:pPr>
        <w:spacing w:after="0" w:line="240" w:lineRule="auto"/>
      </w:pPr>
      <w:r>
        <w:separator/>
      </w:r>
    </w:p>
  </w:endnote>
  <w:endnote w:type="continuationSeparator" w:id="0">
    <w:p w:rsidR="008F16F2" w:rsidRDefault="008F16F2" w:rsidP="00120A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TC Franklin Gothic BookCd">
    <w:altName w:val="Arial"/>
    <w:panose1 w:val="00000000000000000000"/>
    <w:charset w:val="00"/>
    <w:family w:val="swiss"/>
    <w:notTrueType/>
    <w:pitch w:val="default"/>
    <w:sig w:usb0="00000003" w:usb1="00000000" w:usb2="00000000" w:usb3="00000000" w:csb0="00000001" w:csb1="00000000"/>
  </w:font>
  <w:font w:name="TimesNRomCyrMT">
    <w:panose1 w:val="00000000000000000000"/>
    <w:charset w:val="CC"/>
    <w:family w:val="auto"/>
    <w:notTrueType/>
    <w:pitch w:val="default"/>
    <w:sig w:usb0="00000201" w:usb1="00000000" w:usb2="00000000" w:usb3="00000000" w:csb0="00000004" w:csb1="00000000"/>
  </w:font>
  <w:font w:name="MyriadPro-Regular">
    <w:panose1 w:val="00000000000000000000"/>
    <w:charset w:val="CC"/>
    <w:family w:val="swiss"/>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OnemtmiguAAAA">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6F2" w:rsidRDefault="008F16F2" w:rsidP="00120A29">
      <w:pPr>
        <w:spacing w:after="0" w:line="240" w:lineRule="auto"/>
      </w:pPr>
      <w:r>
        <w:separator/>
      </w:r>
    </w:p>
  </w:footnote>
  <w:footnote w:type="continuationSeparator" w:id="0">
    <w:p w:rsidR="008F16F2" w:rsidRDefault="008F16F2" w:rsidP="00120A29">
      <w:pPr>
        <w:spacing w:after="0" w:line="240" w:lineRule="auto"/>
      </w:pPr>
      <w:r>
        <w:continuationSeparator/>
      </w:r>
    </w:p>
  </w:footnote>
  <w:footnote w:id="1">
    <w:p w:rsidR="0057418B" w:rsidRPr="0057418B" w:rsidRDefault="0057418B">
      <w:pPr>
        <w:pStyle w:val="a3"/>
        <w:rPr>
          <w:lang w:val="ru-RU"/>
        </w:rPr>
      </w:pPr>
      <w:r>
        <w:rPr>
          <w:rStyle w:val="a5"/>
        </w:rPr>
        <w:footnoteRef/>
      </w:r>
      <w:r w:rsidRPr="0057418B">
        <w:rPr>
          <w:lang w:val="ru-RU"/>
        </w:rPr>
        <w:t xml:space="preserve"> </w:t>
      </w:r>
      <w:r w:rsidRPr="0057418B">
        <w:rPr>
          <w:rFonts w:ascii="Times New Roman" w:hAnsi="Times New Roman" w:cs="Times New Roman"/>
          <w:lang w:val="ru-RU"/>
        </w:rPr>
        <w:t xml:space="preserve">Глобальная оценка лесных ресурсов 2010 года. Основной отчет // Продовольственная и  сельскохозяйственная организация ООН– </w:t>
      </w:r>
      <w:proofErr w:type="gramStart"/>
      <w:r w:rsidRPr="0057418B">
        <w:rPr>
          <w:rFonts w:ascii="Times New Roman" w:hAnsi="Times New Roman" w:cs="Times New Roman"/>
          <w:lang w:val="ru-RU"/>
        </w:rPr>
        <w:t>Ри</w:t>
      </w:r>
      <w:proofErr w:type="gramEnd"/>
      <w:r w:rsidRPr="0057418B">
        <w:rPr>
          <w:rFonts w:ascii="Times New Roman" w:hAnsi="Times New Roman" w:cs="Times New Roman"/>
          <w:lang w:val="ru-RU"/>
        </w:rPr>
        <w:t>м. - 2011.</w:t>
      </w:r>
      <w:r w:rsidR="00682F64">
        <w:rPr>
          <w:rFonts w:ascii="Times New Roman" w:hAnsi="Times New Roman" w:cs="Times New Roman"/>
          <w:lang w:val="ru-RU"/>
        </w:rPr>
        <w:t xml:space="preserve"> – с</w:t>
      </w:r>
      <w:r w:rsidRPr="0057418B">
        <w:rPr>
          <w:rFonts w:ascii="Times New Roman" w:hAnsi="Times New Roman" w:cs="Times New Roman"/>
          <w:lang w:val="ru-RU"/>
        </w:rPr>
        <w:t xml:space="preserve">. </w:t>
      </w:r>
      <w:r>
        <w:rPr>
          <w:rFonts w:ascii="Times New Roman" w:hAnsi="Times New Roman" w:cs="Times New Roman"/>
        </w:rPr>
        <w:t>xiii</w:t>
      </w:r>
    </w:p>
  </w:footnote>
  <w:footnote w:id="2">
    <w:p w:rsidR="00330E5B" w:rsidRPr="00DC4EEC" w:rsidRDefault="00330E5B" w:rsidP="00D87D9B">
      <w:pPr>
        <w:autoSpaceDE w:val="0"/>
        <w:autoSpaceDN w:val="0"/>
        <w:adjustRightInd w:val="0"/>
        <w:spacing w:after="0" w:line="240" w:lineRule="auto"/>
        <w:rPr>
          <w:lang w:val="ru-RU"/>
        </w:rPr>
      </w:pPr>
      <w:r>
        <w:rPr>
          <w:rStyle w:val="a5"/>
        </w:rPr>
        <w:footnoteRef/>
      </w:r>
      <w:r w:rsidRPr="00DC4EEC">
        <w:rPr>
          <w:lang w:val="ru-RU"/>
        </w:rPr>
        <w:t xml:space="preserve"> </w:t>
      </w:r>
      <w:r w:rsidRPr="00DC4EEC">
        <w:rPr>
          <w:rFonts w:ascii="Times New Roman" w:hAnsi="Times New Roman" w:cs="Times New Roman"/>
          <w:sz w:val="20"/>
          <w:szCs w:val="20"/>
          <w:lang w:val="ru-RU"/>
        </w:rPr>
        <w:t>Глобальная оценка лесных ресурсов 2010 года. Основной отчет // Продовольственная и  сельскохозяйственная ор</w:t>
      </w:r>
      <w:r w:rsidR="00682F64">
        <w:rPr>
          <w:rFonts w:ascii="Times New Roman" w:hAnsi="Times New Roman" w:cs="Times New Roman"/>
          <w:sz w:val="20"/>
          <w:szCs w:val="20"/>
          <w:lang w:val="ru-RU"/>
        </w:rPr>
        <w:t xml:space="preserve">ганизация ООН– </w:t>
      </w:r>
      <w:proofErr w:type="gramStart"/>
      <w:r w:rsidR="00682F64">
        <w:rPr>
          <w:rFonts w:ascii="Times New Roman" w:hAnsi="Times New Roman" w:cs="Times New Roman"/>
          <w:sz w:val="20"/>
          <w:szCs w:val="20"/>
          <w:lang w:val="ru-RU"/>
        </w:rPr>
        <w:t>Ри</w:t>
      </w:r>
      <w:proofErr w:type="gramEnd"/>
      <w:r w:rsidR="00682F64">
        <w:rPr>
          <w:rFonts w:ascii="Times New Roman" w:hAnsi="Times New Roman" w:cs="Times New Roman"/>
          <w:sz w:val="20"/>
          <w:szCs w:val="20"/>
          <w:lang w:val="ru-RU"/>
        </w:rPr>
        <w:t>м.. - 2011. – с</w:t>
      </w:r>
      <w:r w:rsidRPr="00DC4EEC">
        <w:rPr>
          <w:rFonts w:ascii="Times New Roman" w:hAnsi="Times New Roman" w:cs="Times New Roman"/>
          <w:sz w:val="20"/>
          <w:szCs w:val="20"/>
          <w:lang w:val="ru-RU"/>
        </w:rPr>
        <w:t xml:space="preserve">. </w:t>
      </w:r>
      <w:r>
        <w:rPr>
          <w:rFonts w:ascii="Times New Roman" w:hAnsi="Times New Roman" w:cs="Times New Roman"/>
          <w:sz w:val="20"/>
          <w:szCs w:val="20"/>
        </w:rPr>
        <w:t>xiii</w:t>
      </w:r>
    </w:p>
  </w:footnote>
  <w:footnote w:id="3">
    <w:p w:rsidR="00330E5B" w:rsidRPr="00EA7572" w:rsidRDefault="00330E5B" w:rsidP="00D87D9B">
      <w:pPr>
        <w:pStyle w:val="a3"/>
      </w:pPr>
      <w:r>
        <w:rPr>
          <w:rStyle w:val="a5"/>
        </w:rPr>
        <w:footnoteRef/>
      </w:r>
      <w:r w:rsidRPr="000561A4">
        <w:t xml:space="preserve"> </w:t>
      </w:r>
      <w:r w:rsidRPr="00305A4C">
        <w:rPr>
          <w:rFonts w:ascii="Times New Roman" w:hAnsi="Times New Roman" w:cs="Times New Roman"/>
        </w:rPr>
        <w:t xml:space="preserve">Study on the evolution of some deforestation drivers and their potential impacts on the costs of an avoiding deforestation scheme. Final Report // European Commission Directorate-General for Environment. </w:t>
      </w:r>
      <w:r>
        <w:rPr>
          <w:rFonts w:ascii="Times New Roman" w:hAnsi="Times New Roman" w:cs="Times New Roman"/>
        </w:rPr>
        <w:t xml:space="preserve">- </w:t>
      </w:r>
      <w:r w:rsidRPr="00305A4C">
        <w:rPr>
          <w:rFonts w:ascii="Times New Roman" w:hAnsi="Times New Roman" w:cs="Times New Roman"/>
        </w:rPr>
        <w:t>2010.</w:t>
      </w:r>
      <w:r w:rsidR="00682F64">
        <w:rPr>
          <w:rFonts w:ascii="Times New Roman" w:hAnsi="Times New Roman" w:cs="Times New Roman"/>
        </w:rPr>
        <w:t xml:space="preserve"> – p</w:t>
      </w:r>
      <w:r>
        <w:rPr>
          <w:rFonts w:ascii="Times New Roman" w:hAnsi="Times New Roman" w:cs="Times New Roman"/>
        </w:rPr>
        <w:t>. 20</w:t>
      </w:r>
    </w:p>
  </w:footnote>
  <w:footnote w:id="4">
    <w:p w:rsidR="00330E5B" w:rsidRPr="00DC4EEC" w:rsidRDefault="00330E5B" w:rsidP="00D87D9B">
      <w:pPr>
        <w:pStyle w:val="a3"/>
        <w:rPr>
          <w:lang w:val="ru-RU"/>
        </w:rPr>
      </w:pPr>
      <w:r>
        <w:rPr>
          <w:rStyle w:val="a5"/>
        </w:rPr>
        <w:footnoteRef/>
      </w:r>
      <w:r w:rsidRPr="00330E5B">
        <w:rPr>
          <w:lang w:val="ru-RU"/>
        </w:rPr>
        <w:t xml:space="preserve"> </w:t>
      </w:r>
      <w:r w:rsidRPr="00330E5B">
        <w:rPr>
          <w:rFonts w:ascii="Times New Roman" w:hAnsi="Times New Roman" w:cs="Times New Roman"/>
          <w:lang w:val="ru-RU"/>
        </w:rPr>
        <w:t xml:space="preserve">Глобальная оценка лесных ресурсов 2010 года. </w:t>
      </w:r>
      <w:r w:rsidRPr="00DC4EEC">
        <w:rPr>
          <w:rFonts w:ascii="Times New Roman" w:hAnsi="Times New Roman" w:cs="Times New Roman"/>
          <w:lang w:val="ru-RU"/>
        </w:rPr>
        <w:t>Основной отчет // Продовольственная и  сельскохозяй</w:t>
      </w:r>
      <w:r w:rsidR="00682F64">
        <w:rPr>
          <w:rFonts w:ascii="Times New Roman" w:hAnsi="Times New Roman" w:cs="Times New Roman"/>
          <w:lang w:val="ru-RU"/>
        </w:rPr>
        <w:t xml:space="preserve">ственная организация ООН– </w:t>
      </w:r>
      <w:proofErr w:type="gramStart"/>
      <w:r w:rsidR="00682F64">
        <w:rPr>
          <w:rFonts w:ascii="Times New Roman" w:hAnsi="Times New Roman" w:cs="Times New Roman"/>
          <w:lang w:val="ru-RU"/>
        </w:rPr>
        <w:t>Ри</w:t>
      </w:r>
      <w:proofErr w:type="gramEnd"/>
      <w:r w:rsidR="00682F64">
        <w:rPr>
          <w:rFonts w:ascii="Times New Roman" w:hAnsi="Times New Roman" w:cs="Times New Roman"/>
          <w:lang w:val="ru-RU"/>
        </w:rPr>
        <w:t>м. с</w:t>
      </w:r>
      <w:r w:rsidRPr="00DC4EEC">
        <w:rPr>
          <w:rFonts w:ascii="Times New Roman" w:hAnsi="Times New Roman" w:cs="Times New Roman"/>
          <w:lang w:val="ru-RU"/>
        </w:rPr>
        <w:t xml:space="preserve">. </w:t>
      </w:r>
      <w:r>
        <w:rPr>
          <w:rFonts w:ascii="Times New Roman" w:hAnsi="Times New Roman" w:cs="Times New Roman"/>
        </w:rPr>
        <w:t>xiii</w:t>
      </w:r>
    </w:p>
  </w:footnote>
  <w:footnote w:id="5">
    <w:p w:rsidR="00330E5B" w:rsidRPr="00DC4EEC" w:rsidRDefault="00330E5B" w:rsidP="00D87D9B">
      <w:pPr>
        <w:pStyle w:val="a3"/>
        <w:rPr>
          <w:rFonts w:ascii="Times New Roman" w:hAnsi="Times New Roman" w:cs="Times New Roman"/>
          <w:lang w:val="ru-RU"/>
        </w:rPr>
      </w:pPr>
      <w:r w:rsidRPr="00233A18">
        <w:rPr>
          <w:rStyle w:val="a5"/>
          <w:rFonts w:ascii="Times New Roman" w:hAnsi="Times New Roman" w:cs="Times New Roman"/>
        </w:rPr>
        <w:footnoteRef/>
      </w:r>
      <w:r w:rsidRPr="00DC4EEC">
        <w:rPr>
          <w:rFonts w:ascii="Times New Roman" w:hAnsi="Times New Roman" w:cs="Times New Roman"/>
          <w:lang w:val="ru-RU"/>
        </w:rPr>
        <w:t xml:space="preserve"> Вторичные леса, однако, несмотря на очевидные позитивные эффекты, отличаются более низким качеством – они имеют меньшую способность к поглощению углерода и сохранению </w:t>
      </w:r>
      <w:proofErr w:type="spellStart"/>
      <w:r w:rsidRPr="00DC4EEC">
        <w:rPr>
          <w:rFonts w:ascii="Times New Roman" w:hAnsi="Times New Roman" w:cs="Times New Roman"/>
          <w:lang w:val="ru-RU"/>
        </w:rPr>
        <w:t>биоразнообразия</w:t>
      </w:r>
      <w:proofErr w:type="spellEnd"/>
    </w:p>
  </w:footnote>
  <w:footnote w:id="6">
    <w:p w:rsidR="00330E5B" w:rsidRPr="00DC4EEC" w:rsidRDefault="00330E5B" w:rsidP="00D87D9B">
      <w:pPr>
        <w:pStyle w:val="a3"/>
        <w:rPr>
          <w:lang w:val="ru-RU"/>
        </w:rPr>
      </w:pPr>
      <w:r>
        <w:rPr>
          <w:rStyle w:val="a5"/>
        </w:rPr>
        <w:footnoteRef/>
      </w:r>
      <w:r w:rsidRPr="00DC4EEC">
        <w:rPr>
          <w:lang w:val="ru-RU"/>
        </w:rPr>
        <w:t xml:space="preserve"> </w:t>
      </w:r>
      <w:r w:rsidRPr="00DC4EEC">
        <w:rPr>
          <w:rFonts w:ascii="Times New Roman" w:hAnsi="Times New Roman" w:cs="Times New Roman"/>
          <w:lang w:val="ru-RU"/>
        </w:rPr>
        <w:t>Глобальная оценка лесных ресурсов 2010 года. Основной отчет // Продовольственная и  сельскохозяйственная о</w:t>
      </w:r>
      <w:r w:rsidR="00682F64">
        <w:rPr>
          <w:rFonts w:ascii="Times New Roman" w:hAnsi="Times New Roman" w:cs="Times New Roman"/>
          <w:lang w:val="ru-RU"/>
        </w:rPr>
        <w:t xml:space="preserve">рганизация ООН– </w:t>
      </w:r>
      <w:proofErr w:type="gramStart"/>
      <w:r w:rsidR="00682F64">
        <w:rPr>
          <w:rFonts w:ascii="Times New Roman" w:hAnsi="Times New Roman" w:cs="Times New Roman"/>
          <w:lang w:val="ru-RU"/>
        </w:rPr>
        <w:t>Ри</w:t>
      </w:r>
      <w:proofErr w:type="gramEnd"/>
      <w:r w:rsidR="00682F64">
        <w:rPr>
          <w:rFonts w:ascii="Times New Roman" w:hAnsi="Times New Roman" w:cs="Times New Roman"/>
          <w:lang w:val="ru-RU"/>
        </w:rPr>
        <w:t>м. - 2011. – с</w:t>
      </w:r>
      <w:r w:rsidRPr="00DC4EEC">
        <w:rPr>
          <w:rFonts w:ascii="Times New Roman" w:hAnsi="Times New Roman" w:cs="Times New Roman"/>
          <w:lang w:val="ru-RU"/>
        </w:rPr>
        <w:t>. 17.</w:t>
      </w:r>
    </w:p>
  </w:footnote>
  <w:footnote w:id="7">
    <w:p w:rsidR="00330E5B" w:rsidRPr="00EA7572" w:rsidRDefault="00330E5B" w:rsidP="00D87D9B">
      <w:pPr>
        <w:autoSpaceDE w:val="0"/>
        <w:autoSpaceDN w:val="0"/>
        <w:adjustRightInd w:val="0"/>
        <w:spacing w:after="0" w:line="240" w:lineRule="auto"/>
      </w:pPr>
      <w:r>
        <w:rPr>
          <w:rStyle w:val="a5"/>
        </w:rPr>
        <w:footnoteRef/>
      </w:r>
      <w:r w:rsidRPr="00305A4C">
        <w:t xml:space="preserve"> </w:t>
      </w:r>
      <w:r w:rsidRPr="00305A4C">
        <w:rPr>
          <w:rFonts w:ascii="Times New Roman" w:hAnsi="Times New Roman" w:cs="Times New Roman"/>
          <w:sz w:val="20"/>
          <w:szCs w:val="20"/>
        </w:rPr>
        <w:t xml:space="preserve">Study on the evolution of some deforestation drivers and their potential impacts on the costs of an avoiding deforestation scheme. Final Report // European Commission Directorate-General for Environment. </w:t>
      </w:r>
      <w:r>
        <w:rPr>
          <w:rFonts w:ascii="Times New Roman" w:hAnsi="Times New Roman" w:cs="Times New Roman"/>
          <w:sz w:val="20"/>
          <w:szCs w:val="20"/>
        </w:rPr>
        <w:t xml:space="preserve">- </w:t>
      </w:r>
      <w:r w:rsidRPr="00305A4C">
        <w:rPr>
          <w:rFonts w:ascii="Times New Roman" w:hAnsi="Times New Roman" w:cs="Times New Roman"/>
          <w:sz w:val="20"/>
          <w:szCs w:val="20"/>
        </w:rPr>
        <w:t>2010.</w:t>
      </w:r>
      <w:r w:rsidR="00682F64">
        <w:rPr>
          <w:rFonts w:ascii="Times New Roman" w:hAnsi="Times New Roman" w:cs="Times New Roman"/>
          <w:sz w:val="20"/>
          <w:szCs w:val="20"/>
        </w:rPr>
        <w:t xml:space="preserve"> – p</w:t>
      </w:r>
      <w:r>
        <w:rPr>
          <w:rFonts w:ascii="Times New Roman" w:hAnsi="Times New Roman" w:cs="Times New Roman"/>
          <w:sz w:val="20"/>
          <w:szCs w:val="20"/>
        </w:rPr>
        <w:t>.19</w:t>
      </w:r>
    </w:p>
  </w:footnote>
  <w:footnote w:id="8">
    <w:p w:rsidR="00330E5B" w:rsidRPr="00DC4EEC" w:rsidRDefault="00330E5B">
      <w:pPr>
        <w:pStyle w:val="a3"/>
        <w:rPr>
          <w:lang w:val="ru-RU"/>
        </w:rPr>
      </w:pPr>
      <w:r>
        <w:rPr>
          <w:rStyle w:val="a5"/>
        </w:rPr>
        <w:footnoteRef/>
      </w:r>
      <w:r w:rsidRPr="00330E5B">
        <w:rPr>
          <w:lang w:val="ru-RU"/>
        </w:rPr>
        <w:t xml:space="preserve"> </w:t>
      </w:r>
      <w:r w:rsidRPr="00330E5B">
        <w:rPr>
          <w:rFonts w:ascii="Times New Roman" w:hAnsi="Times New Roman" w:cs="Times New Roman"/>
          <w:lang w:val="ru-RU"/>
        </w:rPr>
        <w:t xml:space="preserve">Глобальная оценка лесных ресурсов 2010 года. </w:t>
      </w:r>
      <w:r w:rsidRPr="00DC4EEC">
        <w:rPr>
          <w:rFonts w:ascii="Times New Roman" w:hAnsi="Times New Roman" w:cs="Times New Roman"/>
          <w:lang w:val="ru-RU"/>
        </w:rPr>
        <w:t>Основной отчет // Продовольственная и сельскохозяйственная орган</w:t>
      </w:r>
      <w:r w:rsidR="00682F64">
        <w:rPr>
          <w:rFonts w:ascii="Times New Roman" w:hAnsi="Times New Roman" w:cs="Times New Roman"/>
          <w:lang w:val="ru-RU"/>
        </w:rPr>
        <w:t>изация. – Рим. - 2011. – с</w:t>
      </w:r>
      <w:r w:rsidRPr="00DC4EEC">
        <w:rPr>
          <w:rFonts w:ascii="Times New Roman" w:hAnsi="Times New Roman" w:cs="Times New Roman"/>
          <w:lang w:val="ru-RU"/>
        </w:rPr>
        <w:t>.18</w:t>
      </w:r>
    </w:p>
  </w:footnote>
  <w:footnote w:id="9">
    <w:p w:rsidR="00330E5B" w:rsidRPr="00DD7FBF" w:rsidRDefault="00330E5B" w:rsidP="00D87D9B">
      <w:pPr>
        <w:pStyle w:val="1"/>
        <w:spacing w:before="0"/>
        <w:textAlignment w:val="baseline"/>
        <w:rPr>
          <w:b w:val="0"/>
          <w:sz w:val="20"/>
          <w:szCs w:val="20"/>
        </w:rPr>
      </w:pPr>
      <w:r w:rsidRPr="00DD7FBF">
        <w:rPr>
          <w:rStyle w:val="a5"/>
          <w:b w:val="0"/>
          <w:sz w:val="20"/>
          <w:szCs w:val="20"/>
        </w:rPr>
        <w:footnoteRef/>
      </w:r>
      <w:r w:rsidRPr="00330E5B">
        <w:rPr>
          <w:rFonts w:ascii="Times New Roman" w:hAnsi="Times New Roman" w:cs="Times New Roman"/>
          <w:b w:val="0"/>
          <w:sz w:val="20"/>
          <w:szCs w:val="20"/>
        </w:rPr>
        <w:t>China: Top buyer of illegal timber drives deforestation //</w:t>
      </w:r>
      <w:r w:rsidRPr="00330E5B">
        <w:rPr>
          <w:rFonts w:ascii="Times New Roman" w:hAnsi="Times New Roman" w:cs="Times New Roman"/>
          <w:b w:val="0"/>
          <w:color w:val="17365D" w:themeColor="text2" w:themeShade="BF"/>
          <w:sz w:val="20"/>
          <w:szCs w:val="20"/>
        </w:rPr>
        <w:t xml:space="preserve"> </w:t>
      </w:r>
      <w:hyperlink r:id="rId1" w:history="1">
        <w:r w:rsidRPr="00330E5B">
          <w:rPr>
            <w:rFonts w:ascii="Times New Roman" w:hAnsi="Times New Roman" w:cs="Times New Roman"/>
            <w:b w:val="0"/>
            <w:sz w:val="20"/>
            <w:szCs w:val="20"/>
          </w:rPr>
          <w:t xml:space="preserve"> </w:t>
        </w:r>
        <w:hyperlink r:id="rId2" w:history="1">
          <w:r w:rsidRPr="00330E5B">
            <w:rPr>
              <w:rStyle w:val="a6"/>
              <w:rFonts w:ascii="Times New Roman" w:hAnsi="Times New Roman" w:cs="Times New Roman"/>
              <w:b w:val="0"/>
              <w:sz w:val="20"/>
              <w:szCs w:val="20"/>
            </w:rPr>
            <w:t>http://www.eia-international.org/china-worlds-top-buyer-of-illegal-timber-drives-deforestation</w:t>
          </w:r>
        </w:hyperlink>
      </w:hyperlink>
    </w:p>
  </w:footnote>
  <w:footnote w:id="10">
    <w:p w:rsidR="00330E5B" w:rsidRPr="00DC4EEC" w:rsidRDefault="00330E5B" w:rsidP="00D87D9B">
      <w:pPr>
        <w:pStyle w:val="a3"/>
        <w:rPr>
          <w:lang w:val="ru-RU"/>
        </w:rPr>
      </w:pPr>
      <w:r>
        <w:rPr>
          <w:rStyle w:val="a5"/>
        </w:rPr>
        <w:footnoteRef/>
      </w:r>
      <w:r w:rsidRPr="00DC4EEC">
        <w:rPr>
          <w:lang w:val="ru-RU"/>
        </w:rPr>
        <w:t xml:space="preserve"> </w:t>
      </w:r>
      <w:r w:rsidRPr="00DC4EEC">
        <w:rPr>
          <w:rFonts w:ascii="Times New Roman" w:hAnsi="Times New Roman" w:cs="Times New Roman"/>
          <w:lang w:val="ru-RU"/>
        </w:rPr>
        <w:t>Глобальная оценка лесных ресурсов 2010 года. Основной отчет // Продовольственная и  сельскохозяйственная о</w:t>
      </w:r>
      <w:r w:rsidR="00682F64">
        <w:rPr>
          <w:rFonts w:ascii="Times New Roman" w:hAnsi="Times New Roman" w:cs="Times New Roman"/>
          <w:lang w:val="ru-RU"/>
        </w:rPr>
        <w:t xml:space="preserve">рганизация ООН– </w:t>
      </w:r>
      <w:proofErr w:type="gramStart"/>
      <w:r w:rsidR="00682F64">
        <w:rPr>
          <w:rFonts w:ascii="Times New Roman" w:hAnsi="Times New Roman" w:cs="Times New Roman"/>
          <w:lang w:val="ru-RU"/>
        </w:rPr>
        <w:t>Ри</w:t>
      </w:r>
      <w:proofErr w:type="gramEnd"/>
      <w:r w:rsidR="00682F64">
        <w:rPr>
          <w:rFonts w:ascii="Times New Roman" w:hAnsi="Times New Roman" w:cs="Times New Roman"/>
          <w:lang w:val="ru-RU"/>
        </w:rPr>
        <w:t>м. - 2011. – с</w:t>
      </w:r>
      <w:r w:rsidRPr="00DC4EEC">
        <w:rPr>
          <w:rFonts w:ascii="Times New Roman" w:hAnsi="Times New Roman" w:cs="Times New Roman"/>
          <w:lang w:val="ru-RU"/>
        </w:rPr>
        <w:t xml:space="preserve">. </w:t>
      </w:r>
      <w:r>
        <w:rPr>
          <w:rFonts w:ascii="Times New Roman" w:hAnsi="Times New Roman" w:cs="Times New Roman"/>
        </w:rPr>
        <w:t>xvi</w:t>
      </w:r>
    </w:p>
  </w:footnote>
  <w:footnote w:id="11">
    <w:p w:rsidR="00330E5B" w:rsidRPr="00F34312" w:rsidRDefault="00330E5B" w:rsidP="00D87D9B">
      <w:pPr>
        <w:pStyle w:val="a3"/>
      </w:pPr>
      <w:r>
        <w:rPr>
          <w:rStyle w:val="a5"/>
        </w:rPr>
        <w:footnoteRef/>
      </w:r>
      <w:r w:rsidRPr="00F34312">
        <w:t xml:space="preserve"> </w:t>
      </w:r>
      <w:r w:rsidRPr="00F34312">
        <w:rPr>
          <w:rFonts w:ascii="Times New Roman" w:hAnsi="Times New Roman" w:cs="Times New Roman"/>
        </w:rPr>
        <w:t xml:space="preserve"> </w:t>
      </w:r>
      <w:r>
        <w:rPr>
          <w:rFonts w:ascii="Times New Roman" w:hAnsi="Times New Roman" w:cs="Times New Roman"/>
          <w:lang w:val="ru-RU"/>
        </w:rPr>
        <w:t>Там</w:t>
      </w:r>
      <w:r w:rsidRPr="00330E5B">
        <w:rPr>
          <w:rFonts w:ascii="Times New Roman" w:hAnsi="Times New Roman" w:cs="Times New Roman"/>
        </w:rPr>
        <w:t xml:space="preserve"> </w:t>
      </w:r>
      <w:r>
        <w:rPr>
          <w:rFonts w:ascii="Times New Roman" w:hAnsi="Times New Roman" w:cs="Times New Roman"/>
          <w:lang w:val="ru-RU"/>
        </w:rPr>
        <w:t>же</w:t>
      </w:r>
      <w:r>
        <w:rPr>
          <w:rFonts w:ascii="Times New Roman" w:hAnsi="Times New Roman" w:cs="Times New Roman"/>
        </w:rPr>
        <w:t xml:space="preserve">, c. </w:t>
      </w:r>
      <w:r w:rsidRPr="00F34312">
        <w:rPr>
          <w:rFonts w:ascii="Times New Roman" w:hAnsi="Times New Roman" w:cs="Times New Roman"/>
        </w:rPr>
        <w:t>18</w:t>
      </w:r>
    </w:p>
  </w:footnote>
  <w:footnote w:id="12">
    <w:p w:rsidR="00330E5B" w:rsidRPr="00EA7572" w:rsidRDefault="00330E5B" w:rsidP="00120A29">
      <w:pPr>
        <w:pStyle w:val="a3"/>
      </w:pPr>
      <w:r>
        <w:rPr>
          <w:rStyle w:val="a5"/>
        </w:rPr>
        <w:footnoteRef/>
      </w:r>
      <w:r w:rsidRPr="00481696">
        <w:rPr>
          <w:lang w:val="nl-NL"/>
        </w:rPr>
        <w:t xml:space="preserve"> </w:t>
      </w:r>
      <w:r w:rsidRPr="00481696">
        <w:rPr>
          <w:rFonts w:ascii="Times New Roman" w:hAnsi="Times New Roman" w:cs="Times New Roman"/>
          <w:lang w:val="nl-NL"/>
        </w:rPr>
        <w:t xml:space="preserve">Kissinger, </w:t>
      </w:r>
      <w:r w:rsidRPr="00481696">
        <w:rPr>
          <w:rFonts w:ascii="Times New Roman" w:hAnsi="Times New Roman" w:cs="Times New Roman"/>
          <w:lang w:val="nl-NL"/>
        </w:rPr>
        <w:t>G., Herold</w:t>
      </w:r>
      <w:r w:rsidRPr="00330E5B">
        <w:rPr>
          <w:rFonts w:ascii="Times New Roman" w:hAnsi="Times New Roman" w:cs="Times New Roman"/>
          <w:lang w:val="nl-NL"/>
        </w:rPr>
        <w:t xml:space="preserve"> </w:t>
      </w:r>
      <w:r w:rsidRPr="00481696">
        <w:rPr>
          <w:rFonts w:ascii="Times New Roman" w:hAnsi="Times New Roman" w:cs="Times New Roman"/>
          <w:lang w:val="nl-NL"/>
        </w:rPr>
        <w:t xml:space="preserve">M., </w:t>
      </w:r>
      <w:r>
        <w:rPr>
          <w:rFonts w:ascii="Times New Roman" w:hAnsi="Times New Roman" w:cs="Times New Roman"/>
          <w:lang w:val="nl-NL"/>
        </w:rPr>
        <w:t>De Sy</w:t>
      </w:r>
      <w:r w:rsidRPr="00481696">
        <w:rPr>
          <w:rFonts w:ascii="Times New Roman" w:hAnsi="Times New Roman" w:cs="Times New Roman"/>
          <w:lang w:val="nl-NL"/>
        </w:rPr>
        <w:t xml:space="preserve"> V. </w:t>
      </w:r>
      <w:r w:rsidRPr="00DB6ECB">
        <w:rPr>
          <w:rFonts w:ascii="Times New Roman" w:hAnsi="Times New Roman" w:cs="Times New Roman"/>
        </w:rPr>
        <w:t>Drivers of Deforestation and Forest Degradation: A Synthesis Report for REDD+ Policymakers // Lexeme C</w:t>
      </w:r>
      <w:r w:rsidR="00682F64">
        <w:rPr>
          <w:rFonts w:ascii="Times New Roman" w:hAnsi="Times New Roman" w:cs="Times New Roman"/>
        </w:rPr>
        <w:t>onsulting. - Canada. – 2012. – p</w:t>
      </w:r>
      <w:r w:rsidRPr="00DB6ECB">
        <w:rPr>
          <w:rFonts w:ascii="Times New Roman" w:hAnsi="Times New Roman" w:cs="Times New Roman"/>
        </w:rPr>
        <w:t>.5</w:t>
      </w:r>
    </w:p>
  </w:footnote>
  <w:footnote w:id="13">
    <w:p w:rsidR="00330E5B" w:rsidRPr="00EA7572" w:rsidRDefault="00330E5B" w:rsidP="00120A29">
      <w:pPr>
        <w:pStyle w:val="a3"/>
      </w:pPr>
      <w:r>
        <w:rPr>
          <w:rStyle w:val="a5"/>
        </w:rPr>
        <w:footnoteRef/>
      </w:r>
      <w:r w:rsidRPr="000D790A">
        <w:t xml:space="preserve"> </w:t>
      </w:r>
      <w:r w:rsidRPr="00305A4C">
        <w:rPr>
          <w:rFonts w:ascii="Times New Roman" w:hAnsi="Times New Roman" w:cs="Times New Roman"/>
        </w:rPr>
        <w:t xml:space="preserve">Study on the evolution of some deforestation drivers and their potential impacts on the costs of an avoiding deforestation scheme. Final Report // European Commission Directorate-General for Environment. </w:t>
      </w:r>
      <w:r>
        <w:rPr>
          <w:rFonts w:ascii="Times New Roman" w:hAnsi="Times New Roman" w:cs="Times New Roman"/>
        </w:rPr>
        <w:t xml:space="preserve">- </w:t>
      </w:r>
      <w:r w:rsidRPr="00305A4C">
        <w:rPr>
          <w:rFonts w:ascii="Times New Roman" w:hAnsi="Times New Roman" w:cs="Times New Roman"/>
        </w:rPr>
        <w:t>2010.</w:t>
      </w:r>
      <w:r w:rsidR="00682F64">
        <w:rPr>
          <w:rFonts w:ascii="Times New Roman" w:hAnsi="Times New Roman" w:cs="Times New Roman"/>
        </w:rPr>
        <w:t xml:space="preserve"> – p</w:t>
      </w:r>
      <w:r>
        <w:rPr>
          <w:rFonts w:ascii="Times New Roman" w:hAnsi="Times New Roman" w:cs="Times New Roman"/>
        </w:rPr>
        <w:t>.</w:t>
      </w:r>
      <w:r w:rsidRPr="000D790A">
        <w:rPr>
          <w:rFonts w:ascii="Times New Roman" w:hAnsi="Times New Roman" w:cs="Times New Roman"/>
        </w:rPr>
        <w:t>22</w:t>
      </w:r>
    </w:p>
  </w:footnote>
  <w:footnote w:id="14">
    <w:p w:rsidR="00330E5B" w:rsidRPr="00EA7572" w:rsidRDefault="00330E5B" w:rsidP="00120A29">
      <w:pPr>
        <w:pStyle w:val="a3"/>
      </w:pPr>
      <w:r w:rsidRPr="00170E5B">
        <w:rPr>
          <w:rStyle w:val="a5"/>
          <w:rFonts w:ascii="Times New Roman" w:hAnsi="Times New Roman" w:cs="Times New Roman"/>
        </w:rPr>
        <w:footnoteRef/>
      </w:r>
      <w:r w:rsidRPr="005C2203">
        <w:rPr>
          <w:rFonts w:ascii="Times New Roman" w:hAnsi="Times New Roman" w:cs="Times New Roman"/>
        </w:rPr>
        <w:t xml:space="preserve"> </w:t>
      </w:r>
      <w:r>
        <w:rPr>
          <w:rFonts w:ascii="Times New Roman" w:hAnsi="Times New Roman" w:cs="Times New Roman"/>
          <w:lang w:val="ru-RU"/>
        </w:rPr>
        <w:t>См</w:t>
      </w:r>
      <w:r w:rsidRPr="00330E5B">
        <w:rPr>
          <w:rFonts w:ascii="Times New Roman" w:hAnsi="Times New Roman" w:cs="Times New Roman"/>
        </w:rPr>
        <w:t xml:space="preserve">. </w:t>
      </w:r>
      <w:proofErr w:type="spellStart"/>
      <w:r>
        <w:rPr>
          <w:rFonts w:ascii="Times New Roman" w:hAnsi="Times New Roman" w:cs="Times New Roman"/>
        </w:rPr>
        <w:t>Приложение</w:t>
      </w:r>
      <w:proofErr w:type="spellEnd"/>
      <w:r w:rsidRPr="00776F9B">
        <w:rPr>
          <w:rFonts w:ascii="Times New Roman" w:hAnsi="Times New Roman" w:cs="Times New Roman"/>
        </w:rPr>
        <w:t xml:space="preserve"> 1</w:t>
      </w:r>
      <w:r w:rsidRPr="005C2203">
        <w:rPr>
          <w:rFonts w:ascii="Times New Roman" w:hAnsi="Times New Roman" w:cs="Times New Roman"/>
        </w:rPr>
        <w:t>.</w:t>
      </w:r>
    </w:p>
  </w:footnote>
  <w:footnote w:id="15">
    <w:p w:rsidR="00330E5B" w:rsidRPr="00EA7572" w:rsidRDefault="00330E5B" w:rsidP="00120A29">
      <w:pPr>
        <w:autoSpaceDE w:val="0"/>
        <w:autoSpaceDN w:val="0"/>
        <w:adjustRightInd w:val="0"/>
        <w:spacing w:after="0" w:line="240" w:lineRule="auto"/>
        <w:jc w:val="both"/>
      </w:pPr>
      <w:r w:rsidRPr="00A03498">
        <w:rPr>
          <w:rStyle w:val="a5"/>
          <w:sz w:val="20"/>
          <w:szCs w:val="20"/>
        </w:rPr>
        <w:footnoteRef/>
      </w:r>
      <w:r w:rsidRPr="00A03498">
        <w:rPr>
          <w:sz w:val="20"/>
          <w:szCs w:val="20"/>
        </w:rPr>
        <w:t xml:space="preserve"> </w:t>
      </w:r>
      <w:r w:rsidRPr="00A03498">
        <w:rPr>
          <w:rFonts w:ascii="Times New Roman" w:hAnsi="Times New Roman" w:cs="Times New Roman"/>
          <w:sz w:val="20"/>
          <w:szCs w:val="20"/>
        </w:rPr>
        <w:t xml:space="preserve">Boucher D., Elias P., </w:t>
      </w:r>
      <w:proofErr w:type="spellStart"/>
      <w:r w:rsidRPr="00A03498">
        <w:rPr>
          <w:rFonts w:ascii="Times New Roman" w:hAnsi="Times New Roman" w:cs="Times New Roman"/>
          <w:sz w:val="20"/>
          <w:szCs w:val="20"/>
        </w:rPr>
        <w:t>Lininger</w:t>
      </w:r>
      <w:proofErr w:type="spellEnd"/>
      <w:r w:rsidRPr="00A03498">
        <w:rPr>
          <w:rFonts w:ascii="Times New Roman" w:hAnsi="Times New Roman" w:cs="Times New Roman"/>
          <w:sz w:val="20"/>
          <w:szCs w:val="20"/>
        </w:rPr>
        <w:t xml:space="preserve"> K., May-Tobin C., </w:t>
      </w:r>
      <w:proofErr w:type="spellStart"/>
      <w:r w:rsidRPr="00A03498">
        <w:rPr>
          <w:rFonts w:ascii="Times New Roman" w:hAnsi="Times New Roman" w:cs="Times New Roman"/>
          <w:sz w:val="20"/>
          <w:szCs w:val="20"/>
        </w:rPr>
        <w:t>Roquemore</w:t>
      </w:r>
      <w:proofErr w:type="spellEnd"/>
      <w:r w:rsidRPr="00A03498">
        <w:rPr>
          <w:rFonts w:ascii="Times New Roman" w:hAnsi="Times New Roman" w:cs="Times New Roman"/>
          <w:sz w:val="20"/>
          <w:szCs w:val="20"/>
        </w:rPr>
        <w:t xml:space="preserve"> S., Saxon E.</w:t>
      </w:r>
      <w:r w:rsidRPr="00A03498">
        <w:rPr>
          <w:rFonts w:ascii="MyriadPro-Regular" w:hAnsi="MyriadPro-Regular" w:cs="MyriadPro-Regular"/>
          <w:sz w:val="20"/>
          <w:szCs w:val="20"/>
        </w:rPr>
        <w:t xml:space="preserve"> </w:t>
      </w:r>
      <w:proofErr w:type="gramStart"/>
      <w:r w:rsidRPr="00A03498">
        <w:rPr>
          <w:rFonts w:ascii="Times New Roman" w:hAnsi="Times New Roman" w:cs="Times New Roman"/>
          <w:sz w:val="20"/>
          <w:szCs w:val="20"/>
        </w:rPr>
        <w:t>The Root of the Problem.</w:t>
      </w:r>
      <w:proofErr w:type="gramEnd"/>
      <w:r w:rsidRPr="00A03498">
        <w:rPr>
          <w:rFonts w:ascii="Times New Roman" w:hAnsi="Times New Roman" w:cs="Times New Roman"/>
          <w:sz w:val="20"/>
          <w:szCs w:val="20"/>
        </w:rPr>
        <w:t xml:space="preserve"> What’s driving tropical deforestation today? // Union of C</w:t>
      </w:r>
      <w:r w:rsidR="00682F64">
        <w:rPr>
          <w:rFonts w:ascii="Times New Roman" w:hAnsi="Times New Roman" w:cs="Times New Roman"/>
          <w:sz w:val="20"/>
          <w:szCs w:val="20"/>
        </w:rPr>
        <w:t>oncerned Scientists. – 2011. – p</w:t>
      </w:r>
      <w:r w:rsidRPr="00A03498">
        <w:rPr>
          <w:rFonts w:ascii="Times New Roman" w:hAnsi="Times New Roman" w:cs="Times New Roman"/>
          <w:sz w:val="20"/>
          <w:szCs w:val="20"/>
        </w:rPr>
        <w:t>.1</w:t>
      </w:r>
    </w:p>
  </w:footnote>
  <w:footnote w:id="16">
    <w:p w:rsidR="00330E5B" w:rsidRPr="00E27B6C" w:rsidRDefault="00330E5B" w:rsidP="00D87D9B">
      <w:pPr>
        <w:pStyle w:val="2"/>
        <w:spacing w:before="0" w:line="240" w:lineRule="auto"/>
        <w:rPr>
          <w:rFonts w:ascii="Times New Roman" w:hAnsi="Times New Roman" w:cs="Times New Roman"/>
          <w:b w:val="0"/>
          <w:bCs w:val="0"/>
          <w:sz w:val="20"/>
          <w:szCs w:val="20"/>
        </w:rPr>
      </w:pPr>
      <w:r w:rsidRPr="00C47B87">
        <w:rPr>
          <w:rStyle w:val="a5"/>
          <w:rFonts w:ascii="Times New Roman" w:hAnsi="Times New Roman" w:cs="Times New Roman"/>
          <w:b w:val="0"/>
          <w:sz w:val="20"/>
          <w:szCs w:val="20"/>
        </w:rPr>
        <w:footnoteRef/>
      </w:r>
      <w:r w:rsidRPr="00DC4EEC">
        <w:rPr>
          <w:rFonts w:ascii="Times New Roman" w:hAnsi="Times New Roman" w:cs="Times New Roman"/>
          <w:b w:val="0"/>
          <w:sz w:val="20"/>
          <w:szCs w:val="20"/>
          <w:lang w:val="ru-RU"/>
        </w:rPr>
        <w:t xml:space="preserve"> Мораторий на покупку компаниями сои, выращенной на площади, недавно занимаемой амазонскими лесами. Мораторий оказался весьма успешным – сегодня лишь около 0.4% сои, произведённой в Бразилии, выращивается за счёт сведения лесов. </w:t>
      </w:r>
      <w:r w:rsidRPr="00E27B6C">
        <w:rPr>
          <w:rFonts w:ascii="Times New Roman" w:hAnsi="Times New Roman" w:cs="Times New Roman"/>
          <w:b w:val="0"/>
          <w:bCs w:val="0"/>
          <w:sz w:val="20"/>
          <w:szCs w:val="20"/>
        </w:rPr>
        <w:t xml:space="preserve">Brazil to take soy lead with respect for rainforest // </w:t>
      </w:r>
      <w:hyperlink r:id="rId3" w:history="1">
        <w:r w:rsidRPr="00E27B6C">
          <w:rPr>
            <w:rStyle w:val="a6"/>
            <w:rFonts w:ascii="Times New Roman" w:hAnsi="Times New Roman" w:cs="Times New Roman"/>
            <w:b w:val="0"/>
            <w:sz w:val="20"/>
            <w:szCs w:val="20"/>
          </w:rPr>
          <w:t>http://www.dw.de/brazil-to-take-soy-lead-with-respect-for-rainforest/a-16547231</w:t>
        </w:r>
      </w:hyperlink>
    </w:p>
  </w:footnote>
  <w:footnote w:id="17">
    <w:p w:rsidR="00330E5B" w:rsidRPr="00EA7572" w:rsidRDefault="00330E5B" w:rsidP="00120A29">
      <w:pPr>
        <w:autoSpaceDE w:val="0"/>
        <w:autoSpaceDN w:val="0"/>
        <w:adjustRightInd w:val="0"/>
        <w:spacing w:after="0" w:line="240" w:lineRule="auto"/>
        <w:jc w:val="both"/>
      </w:pPr>
      <w:r>
        <w:rPr>
          <w:rStyle w:val="a5"/>
        </w:rPr>
        <w:footnoteRef/>
      </w:r>
      <w:r w:rsidRPr="003010B6">
        <w:t xml:space="preserve"> </w:t>
      </w:r>
      <w:proofErr w:type="gramStart"/>
      <w:r w:rsidRPr="008F6B3E">
        <w:rPr>
          <w:rFonts w:ascii="Times New Roman" w:hAnsi="Times New Roman" w:cs="Times New Roman"/>
          <w:sz w:val="20"/>
          <w:szCs w:val="20"/>
        </w:rPr>
        <w:t>Drivers of deforestation.</w:t>
      </w:r>
      <w:proofErr w:type="gramEnd"/>
      <w:r w:rsidRPr="008F6B3E">
        <w:rPr>
          <w:rFonts w:ascii="Times New Roman" w:hAnsi="Times New Roman" w:cs="Times New Roman"/>
          <w:sz w:val="20"/>
          <w:szCs w:val="20"/>
        </w:rPr>
        <w:t xml:space="preserve"> What Is Driving Deforestation Today? // Union of Concerned Scientists. Fact Sheet</w:t>
      </w:r>
    </w:p>
  </w:footnote>
  <w:footnote w:id="18">
    <w:p w:rsidR="00330E5B" w:rsidRPr="00EA7572" w:rsidRDefault="00330E5B" w:rsidP="00120A29">
      <w:pPr>
        <w:autoSpaceDE w:val="0"/>
        <w:autoSpaceDN w:val="0"/>
        <w:adjustRightInd w:val="0"/>
        <w:spacing w:after="0" w:line="240" w:lineRule="auto"/>
        <w:jc w:val="both"/>
      </w:pPr>
      <w:r>
        <w:rPr>
          <w:rStyle w:val="a5"/>
        </w:rPr>
        <w:footnoteRef/>
      </w:r>
      <w:r w:rsidRPr="005C2203">
        <w:t xml:space="preserve"> </w:t>
      </w:r>
      <w:r w:rsidRPr="005C2203">
        <w:rPr>
          <w:rFonts w:ascii="Times New Roman" w:hAnsi="Times New Roman" w:cs="Times New Roman"/>
          <w:sz w:val="20"/>
          <w:szCs w:val="20"/>
        </w:rPr>
        <w:t xml:space="preserve">Boucher D., Elias P., </w:t>
      </w:r>
      <w:proofErr w:type="spellStart"/>
      <w:r w:rsidRPr="005C2203">
        <w:rPr>
          <w:rFonts w:ascii="Times New Roman" w:hAnsi="Times New Roman" w:cs="Times New Roman"/>
          <w:sz w:val="20"/>
          <w:szCs w:val="20"/>
        </w:rPr>
        <w:t>Lininger</w:t>
      </w:r>
      <w:proofErr w:type="spellEnd"/>
      <w:r w:rsidRPr="005C2203">
        <w:rPr>
          <w:rFonts w:ascii="Times New Roman" w:hAnsi="Times New Roman" w:cs="Times New Roman"/>
          <w:sz w:val="20"/>
          <w:szCs w:val="20"/>
        </w:rPr>
        <w:t xml:space="preserve"> K., May-Tobin C., </w:t>
      </w:r>
      <w:proofErr w:type="spellStart"/>
      <w:r w:rsidRPr="005C2203">
        <w:rPr>
          <w:rFonts w:ascii="Times New Roman" w:hAnsi="Times New Roman" w:cs="Times New Roman"/>
          <w:sz w:val="20"/>
          <w:szCs w:val="20"/>
        </w:rPr>
        <w:t>Roquemore</w:t>
      </w:r>
      <w:proofErr w:type="spellEnd"/>
      <w:r w:rsidRPr="005C2203">
        <w:rPr>
          <w:rFonts w:ascii="Times New Roman" w:hAnsi="Times New Roman" w:cs="Times New Roman"/>
          <w:sz w:val="20"/>
          <w:szCs w:val="20"/>
        </w:rPr>
        <w:t xml:space="preserve"> S., Saxon E</w:t>
      </w:r>
      <w:r w:rsidRPr="00330E5B">
        <w:rPr>
          <w:rFonts w:ascii="Times New Roman" w:hAnsi="Times New Roman" w:cs="Times New Roman"/>
          <w:sz w:val="20"/>
          <w:szCs w:val="20"/>
        </w:rPr>
        <w:t>.</w:t>
      </w:r>
      <w:r w:rsidRPr="00330E5B">
        <w:rPr>
          <w:rStyle w:val="10"/>
          <w:rFonts w:ascii="Times New Roman" w:hAnsi="Times New Roman" w:cs="Times New Roman"/>
          <w:sz w:val="20"/>
          <w:szCs w:val="20"/>
          <w:shd w:val="clear" w:color="auto" w:fill="FFFFFF"/>
        </w:rPr>
        <w:t xml:space="preserve"> </w:t>
      </w:r>
      <w:r w:rsidRPr="00330E5B">
        <w:rPr>
          <w:rStyle w:val="apple-style-span"/>
          <w:rFonts w:ascii="Times New Roman" w:hAnsi="Times New Roman" w:cs="Times New Roman"/>
          <w:sz w:val="20"/>
          <w:szCs w:val="20"/>
          <w:shd w:val="clear" w:color="auto" w:fill="FFFFFF"/>
        </w:rPr>
        <w:t>Op. cit., p.</w:t>
      </w:r>
      <w:r w:rsidRPr="00330E5B">
        <w:rPr>
          <w:rFonts w:ascii="Times New Roman" w:hAnsi="Times New Roman" w:cs="Times New Roman"/>
          <w:sz w:val="20"/>
          <w:szCs w:val="20"/>
        </w:rPr>
        <w:t xml:space="preserve"> 69</w:t>
      </w:r>
    </w:p>
  </w:footnote>
  <w:footnote w:id="19">
    <w:p w:rsidR="00330E5B" w:rsidRPr="00350F42" w:rsidRDefault="00330E5B">
      <w:pPr>
        <w:pStyle w:val="a3"/>
      </w:pPr>
      <w:r>
        <w:rPr>
          <w:rStyle w:val="a5"/>
        </w:rPr>
        <w:footnoteRef/>
      </w:r>
      <w:r w:rsidRPr="00350F42">
        <w:t xml:space="preserve"> </w:t>
      </w:r>
      <w:r w:rsidRPr="004B2D17">
        <w:rPr>
          <w:rFonts w:ascii="Times New Roman" w:hAnsi="Times New Roman" w:cs="Times New Roman"/>
        </w:rPr>
        <w:t>Study on the evolution of some deforestation drivers and their potential impacts on the costs of an avoiding deforestation scheme. Final Report // European Commission Directorate-General for Environment. - 2010. –</w:t>
      </w:r>
      <w:r w:rsidR="00682F64">
        <w:rPr>
          <w:rFonts w:ascii="Times New Roman" w:hAnsi="Times New Roman" w:cs="Times New Roman"/>
        </w:rPr>
        <w:t xml:space="preserve"> p</w:t>
      </w:r>
      <w:r w:rsidRPr="004B2D17">
        <w:rPr>
          <w:rFonts w:ascii="Times New Roman" w:hAnsi="Times New Roman" w:cs="Times New Roman"/>
        </w:rPr>
        <w:t>. 24</w:t>
      </w:r>
    </w:p>
  </w:footnote>
  <w:footnote w:id="20">
    <w:p w:rsidR="00330E5B" w:rsidRPr="00350F42" w:rsidRDefault="00330E5B" w:rsidP="00120A29">
      <w:pPr>
        <w:pStyle w:val="a3"/>
      </w:pPr>
      <w:r w:rsidRPr="00D152FF">
        <w:rPr>
          <w:rStyle w:val="a5"/>
          <w:rFonts w:ascii="Times New Roman" w:hAnsi="Times New Roman" w:cs="Times New Roman"/>
        </w:rPr>
        <w:footnoteRef/>
      </w:r>
      <w:r w:rsidRPr="00481696">
        <w:rPr>
          <w:rFonts w:ascii="Times New Roman" w:hAnsi="Times New Roman" w:cs="Times New Roman"/>
          <w:lang w:val="nl-NL"/>
        </w:rPr>
        <w:t xml:space="preserve"> </w:t>
      </w:r>
      <w:r w:rsidR="00C4653A">
        <w:rPr>
          <w:rFonts w:ascii="Times New Roman" w:hAnsi="Times New Roman" w:cs="Times New Roman"/>
          <w:lang w:val="ru-RU"/>
        </w:rPr>
        <w:t xml:space="preserve">См. </w:t>
      </w:r>
      <w:proofErr w:type="spellStart"/>
      <w:r>
        <w:rPr>
          <w:rFonts w:ascii="Times New Roman" w:hAnsi="Times New Roman" w:cs="Times New Roman"/>
        </w:rPr>
        <w:t>Приложение</w:t>
      </w:r>
      <w:proofErr w:type="spellEnd"/>
      <w:r w:rsidRPr="00776F9B">
        <w:rPr>
          <w:rFonts w:ascii="Times New Roman" w:hAnsi="Times New Roman" w:cs="Times New Roman"/>
        </w:rPr>
        <w:t xml:space="preserve"> 2.</w:t>
      </w:r>
    </w:p>
  </w:footnote>
  <w:footnote w:id="21">
    <w:p w:rsidR="00330E5B" w:rsidRPr="00EA7572" w:rsidRDefault="00330E5B" w:rsidP="00120A29">
      <w:pPr>
        <w:autoSpaceDE w:val="0"/>
        <w:autoSpaceDN w:val="0"/>
        <w:adjustRightInd w:val="0"/>
        <w:spacing w:after="0" w:line="240" w:lineRule="auto"/>
        <w:jc w:val="both"/>
      </w:pPr>
      <w:r w:rsidRPr="005E104F">
        <w:rPr>
          <w:rStyle w:val="a5"/>
          <w:sz w:val="20"/>
          <w:szCs w:val="20"/>
        </w:rPr>
        <w:footnoteRef/>
      </w:r>
      <w:r w:rsidRPr="00481696">
        <w:rPr>
          <w:sz w:val="20"/>
          <w:szCs w:val="20"/>
          <w:lang w:val="nl-NL"/>
        </w:rPr>
        <w:t xml:space="preserve"> </w:t>
      </w:r>
      <w:r w:rsidRPr="00481696">
        <w:rPr>
          <w:rFonts w:ascii="Times New Roman" w:hAnsi="Times New Roman" w:cs="Times New Roman"/>
          <w:sz w:val="20"/>
          <w:szCs w:val="20"/>
          <w:lang w:val="nl-NL"/>
        </w:rPr>
        <w:t xml:space="preserve">Kissinger, </w:t>
      </w:r>
      <w:r w:rsidRPr="00481696">
        <w:rPr>
          <w:rFonts w:ascii="Times New Roman" w:hAnsi="Times New Roman" w:cs="Times New Roman"/>
          <w:sz w:val="20"/>
          <w:szCs w:val="20"/>
          <w:lang w:val="nl-NL"/>
        </w:rPr>
        <w:t>G., Herold</w:t>
      </w:r>
      <w:r w:rsidRPr="00330E5B">
        <w:rPr>
          <w:rFonts w:ascii="Times New Roman" w:hAnsi="Times New Roman" w:cs="Times New Roman"/>
          <w:sz w:val="20"/>
          <w:szCs w:val="20"/>
          <w:lang w:val="nl-NL"/>
        </w:rPr>
        <w:t xml:space="preserve"> </w:t>
      </w:r>
      <w:r w:rsidRPr="00481696">
        <w:rPr>
          <w:rFonts w:ascii="Times New Roman" w:hAnsi="Times New Roman" w:cs="Times New Roman"/>
          <w:sz w:val="20"/>
          <w:szCs w:val="20"/>
          <w:lang w:val="nl-NL"/>
        </w:rPr>
        <w:t>M., De Sy</w:t>
      </w:r>
      <w:r w:rsidRPr="00330E5B">
        <w:rPr>
          <w:rFonts w:ascii="Times New Roman" w:hAnsi="Times New Roman" w:cs="Times New Roman"/>
          <w:sz w:val="20"/>
          <w:szCs w:val="20"/>
          <w:lang w:val="nl-NL"/>
        </w:rPr>
        <w:t xml:space="preserve"> </w:t>
      </w:r>
      <w:r>
        <w:rPr>
          <w:rFonts w:ascii="Times New Roman" w:hAnsi="Times New Roman" w:cs="Times New Roman"/>
          <w:sz w:val="20"/>
          <w:szCs w:val="20"/>
          <w:lang w:val="nl-NL"/>
        </w:rPr>
        <w:t>V</w:t>
      </w:r>
      <w:r w:rsidRPr="00330E5B">
        <w:rPr>
          <w:rFonts w:ascii="Times New Roman" w:hAnsi="Times New Roman" w:cs="Times New Roman"/>
          <w:sz w:val="20"/>
          <w:szCs w:val="20"/>
          <w:lang w:val="nl-NL"/>
        </w:rPr>
        <w:t xml:space="preserve">. </w:t>
      </w:r>
      <w:r w:rsidRPr="00330E5B">
        <w:rPr>
          <w:rStyle w:val="apple-style-span"/>
          <w:rFonts w:ascii="Times New Roman" w:hAnsi="Times New Roman" w:cs="Times New Roman"/>
          <w:color w:val="000000"/>
          <w:sz w:val="20"/>
          <w:szCs w:val="20"/>
          <w:shd w:val="clear" w:color="auto" w:fill="FFFFFF"/>
        </w:rPr>
        <w:t>Op. cit., p.</w:t>
      </w:r>
      <w:r w:rsidRPr="00330E5B">
        <w:rPr>
          <w:rFonts w:ascii="Times New Roman" w:hAnsi="Times New Roman" w:cs="Times New Roman"/>
          <w:sz w:val="20"/>
          <w:szCs w:val="20"/>
        </w:rPr>
        <w:t>13</w:t>
      </w:r>
    </w:p>
  </w:footnote>
  <w:footnote w:id="22">
    <w:p w:rsidR="00330E5B" w:rsidRPr="00350F42" w:rsidRDefault="00330E5B">
      <w:pPr>
        <w:pStyle w:val="a3"/>
      </w:pPr>
      <w:r>
        <w:rPr>
          <w:rStyle w:val="a5"/>
        </w:rPr>
        <w:footnoteRef/>
      </w:r>
      <w:r w:rsidRPr="00350F42">
        <w:t xml:space="preserve"> </w:t>
      </w:r>
      <w:r w:rsidRPr="004B2D17">
        <w:rPr>
          <w:rFonts w:ascii="Times New Roman" w:hAnsi="Times New Roman" w:cs="Times New Roman"/>
        </w:rPr>
        <w:t>State of World’s Forests 2010 // Food and Agricultural Organization of the Uni</w:t>
      </w:r>
      <w:r w:rsidR="00682F64">
        <w:rPr>
          <w:rFonts w:ascii="Times New Roman" w:hAnsi="Times New Roman" w:cs="Times New Roman"/>
        </w:rPr>
        <w:t>ted Nations. – Rome. – 2012. – p.9</w:t>
      </w:r>
    </w:p>
  </w:footnote>
  <w:footnote w:id="23">
    <w:p w:rsidR="00330E5B" w:rsidRPr="00EA7572" w:rsidRDefault="00330E5B" w:rsidP="00120A29">
      <w:pPr>
        <w:pStyle w:val="a3"/>
      </w:pPr>
      <w:r>
        <w:rPr>
          <w:rStyle w:val="a5"/>
        </w:rPr>
        <w:footnoteRef/>
      </w:r>
      <w:r w:rsidRPr="00222166">
        <w:t xml:space="preserve"> </w:t>
      </w:r>
      <w:r w:rsidRPr="00222166">
        <w:rPr>
          <w:rFonts w:ascii="Times New Roman" w:hAnsi="Times New Roman" w:cs="Times New Roman"/>
        </w:rPr>
        <w:t xml:space="preserve">Boucher D., Elias P., </w:t>
      </w:r>
      <w:proofErr w:type="spellStart"/>
      <w:r w:rsidRPr="00222166">
        <w:rPr>
          <w:rFonts w:ascii="Times New Roman" w:hAnsi="Times New Roman" w:cs="Times New Roman"/>
        </w:rPr>
        <w:t>Lininger</w:t>
      </w:r>
      <w:proofErr w:type="spellEnd"/>
      <w:r w:rsidRPr="00222166">
        <w:rPr>
          <w:rFonts w:ascii="Times New Roman" w:hAnsi="Times New Roman" w:cs="Times New Roman"/>
        </w:rPr>
        <w:t xml:space="preserve"> K., May-Tobin C., </w:t>
      </w:r>
      <w:proofErr w:type="spellStart"/>
      <w:r w:rsidRPr="00222166">
        <w:rPr>
          <w:rFonts w:ascii="Times New Roman" w:hAnsi="Times New Roman" w:cs="Times New Roman"/>
        </w:rPr>
        <w:t>Roquemore</w:t>
      </w:r>
      <w:proofErr w:type="spellEnd"/>
      <w:r w:rsidRPr="00222166">
        <w:rPr>
          <w:rFonts w:ascii="Times New Roman" w:hAnsi="Times New Roman" w:cs="Times New Roman"/>
        </w:rPr>
        <w:t xml:space="preserve"> S., Saxon E.</w:t>
      </w:r>
      <w:r w:rsidRPr="00222166">
        <w:rPr>
          <w:rFonts w:ascii="MyriadPro-Regular" w:hAnsi="MyriadPro-Regular" w:cs="MyriadPro-Regular"/>
        </w:rPr>
        <w:t xml:space="preserve"> </w:t>
      </w:r>
      <w:r w:rsidRPr="00330E5B">
        <w:rPr>
          <w:rStyle w:val="apple-style-span"/>
          <w:rFonts w:ascii="Times New Roman" w:hAnsi="Times New Roman" w:cs="Times New Roman"/>
          <w:color w:val="000000"/>
          <w:shd w:val="clear" w:color="auto" w:fill="FFFFFF"/>
        </w:rPr>
        <w:t>Op. cit., p.</w:t>
      </w:r>
      <w:r w:rsidRPr="00222166">
        <w:rPr>
          <w:rFonts w:ascii="Times New Roman" w:hAnsi="Times New Roman" w:cs="Times New Roman"/>
        </w:rPr>
        <w:t>13</w:t>
      </w:r>
    </w:p>
  </w:footnote>
  <w:footnote w:id="24">
    <w:p w:rsidR="00330E5B" w:rsidRPr="00EA7572" w:rsidRDefault="00330E5B" w:rsidP="00120A29">
      <w:pPr>
        <w:pStyle w:val="a3"/>
      </w:pPr>
      <w:r w:rsidRPr="00C4653A">
        <w:rPr>
          <w:rStyle w:val="a5"/>
          <w:rFonts w:ascii="Times New Roman" w:hAnsi="Times New Roman" w:cs="Times New Roman"/>
        </w:rPr>
        <w:footnoteRef/>
      </w:r>
      <w:r w:rsidRPr="00C4653A">
        <w:rPr>
          <w:rFonts w:ascii="Times New Roman" w:hAnsi="Times New Roman" w:cs="Times New Roman"/>
        </w:rPr>
        <w:t xml:space="preserve"> </w:t>
      </w:r>
      <w:r w:rsidR="00C4653A" w:rsidRPr="00C4653A">
        <w:rPr>
          <w:rFonts w:ascii="Times New Roman" w:hAnsi="Times New Roman" w:cs="Times New Roman"/>
          <w:lang w:val="ru-RU"/>
        </w:rPr>
        <w:t xml:space="preserve">См. </w:t>
      </w:r>
      <w:proofErr w:type="spellStart"/>
      <w:r w:rsidRPr="00C4653A">
        <w:rPr>
          <w:rFonts w:ascii="Times New Roman" w:hAnsi="Times New Roman" w:cs="Times New Roman"/>
        </w:rPr>
        <w:t>Приложение</w:t>
      </w:r>
      <w:proofErr w:type="spellEnd"/>
      <w:r w:rsidRPr="00776F9B">
        <w:rPr>
          <w:rFonts w:ascii="Times New Roman" w:hAnsi="Times New Roman" w:cs="Times New Roman"/>
        </w:rPr>
        <w:t xml:space="preserve"> 3.</w:t>
      </w:r>
    </w:p>
  </w:footnote>
  <w:footnote w:id="25">
    <w:p w:rsidR="00330E5B" w:rsidRPr="00682F64" w:rsidRDefault="00330E5B" w:rsidP="00120A29">
      <w:pPr>
        <w:pStyle w:val="a3"/>
        <w:rPr>
          <w:rFonts w:ascii="Times New Roman" w:hAnsi="Times New Roman" w:cs="Times New Roman"/>
        </w:rPr>
      </w:pPr>
      <w:r w:rsidRPr="00682F64">
        <w:rPr>
          <w:rStyle w:val="a5"/>
          <w:rFonts w:ascii="Times New Roman" w:hAnsi="Times New Roman" w:cs="Times New Roman"/>
        </w:rPr>
        <w:footnoteRef/>
      </w:r>
      <w:r w:rsidRPr="00682F64">
        <w:rPr>
          <w:rFonts w:ascii="Times New Roman" w:hAnsi="Times New Roman" w:cs="Times New Roman"/>
        </w:rPr>
        <w:t xml:space="preserve"> Forest conversion: agriculture and plantations // </w:t>
      </w:r>
      <w:hyperlink r:id="rId4" w:history="1">
        <w:r w:rsidRPr="00682F64">
          <w:rPr>
            <w:rStyle w:val="a6"/>
            <w:rFonts w:ascii="Times New Roman" w:hAnsi="Times New Roman" w:cs="Times New Roman"/>
          </w:rPr>
          <w:t>http://wwf.panda.org/about_our_earth/about_forests/deforestation/forest_conversion_agriculture/</w:t>
        </w:r>
      </w:hyperlink>
    </w:p>
  </w:footnote>
  <w:footnote w:id="26">
    <w:p w:rsidR="00330E5B" w:rsidRPr="00EA7572" w:rsidRDefault="00330E5B" w:rsidP="00120A29">
      <w:pPr>
        <w:autoSpaceDE w:val="0"/>
        <w:autoSpaceDN w:val="0"/>
        <w:adjustRightInd w:val="0"/>
        <w:spacing w:after="0" w:line="240" w:lineRule="auto"/>
        <w:jc w:val="both"/>
      </w:pPr>
      <w:r>
        <w:rPr>
          <w:rStyle w:val="a5"/>
        </w:rPr>
        <w:footnoteRef/>
      </w:r>
      <w:r w:rsidRPr="002227BF">
        <w:t xml:space="preserve"> </w:t>
      </w:r>
      <w:r w:rsidRPr="002227BF">
        <w:rPr>
          <w:rFonts w:ascii="Times New Roman" w:hAnsi="Times New Roman" w:cs="Times New Roman"/>
          <w:sz w:val="20"/>
          <w:szCs w:val="20"/>
        </w:rPr>
        <w:t xml:space="preserve">Avoided Deforestation with Sustainable Benefits </w:t>
      </w:r>
      <w:r w:rsidRPr="002227BF">
        <w:rPr>
          <w:rFonts w:ascii="Times New Roman" w:hAnsi="Times New Roman" w:cs="Times New Roman"/>
          <w:i/>
          <w:iCs/>
          <w:sz w:val="20"/>
          <w:szCs w:val="20"/>
        </w:rPr>
        <w:t xml:space="preserve">Simple Way to Reduce Carbon Emissions from Deforestation and Degradation </w:t>
      </w:r>
      <w:r w:rsidRPr="002227BF">
        <w:rPr>
          <w:rFonts w:ascii="Times New Roman" w:hAnsi="Times New Roman" w:cs="Times New Roman"/>
          <w:sz w:val="20"/>
          <w:szCs w:val="20"/>
        </w:rPr>
        <w:t xml:space="preserve">// </w:t>
      </w:r>
      <w:hyperlink r:id="rId5" w:history="1">
        <w:r w:rsidRPr="00FD2542">
          <w:rPr>
            <w:rStyle w:val="a6"/>
            <w:rFonts w:ascii="Times New Roman" w:hAnsi="Times New Roman" w:cs="Times New Roman"/>
            <w:sz w:val="20"/>
            <w:szCs w:val="20"/>
          </w:rPr>
          <w:t>http://www.asb.cgiar.org/pdfwebdocs/Avoided-Deforestation-with-Sustainable-Benefits</w:t>
        </w:r>
        <w:r w:rsidRPr="001B110B">
          <w:rPr>
            <w:rStyle w:val="a6"/>
            <w:rFonts w:ascii="Times New Roman" w:hAnsi="Times New Roman" w:cs="Times New Roman"/>
            <w:sz w:val="20"/>
            <w:szCs w:val="20"/>
          </w:rPr>
          <w:t>-</w:t>
        </w:r>
        <w:r w:rsidRPr="00FD2542">
          <w:rPr>
            <w:rStyle w:val="a6"/>
            <w:rFonts w:ascii="Times New Roman" w:hAnsi="Times New Roman" w:cs="Times New Roman"/>
            <w:sz w:val="20"/>
            <w:szCs w:val="20"/>
          </w:rPr>
          <w:t>flyer.pdf</w:t>
        </w:r>
      </w:hyperlink>
    </w:p>
  </w:footnote>
  <w:footnote w:id="27">
    <w:p w:rsidR="00330E5B" w:rsidRPr="00EA7572" w:rsidRDefault="00330E5B" w:rsidP="00120A29">
      <w:pPr>
        <w:autoSpaceDE w:val="0"/>
        <w:autoSpaceDN w:val="0"/>
        <w:adjustRightInd w:val="0"/>
        <w:spacing w:after="0" w:line="240" w:lineRule="auto"/>
        <w:jc w:val="both"/>
      </w:pPr>
      <w:r>
        <w:rPr>
          <w:rStyle w:val="a5"/>
        </w:rPr>
        <w:footnoteRef/>
      </w:r>
      <w:r w:rsidRPr="00011271">
        <w:t xml:space="preserve"> </w:t>
      </w:r>
      <w:r w:rsidRPr="00011271">
        <w:rPr>
          <w:rFonts w:ascii="Times New Roman" w:hAnsi="Times New Roman" w:cs="Times New Roman"/>
          <w:sz w:val="20"/>
          <w:szCs w:val="20"/>
        </w:rPr>
        <w:t xml:space="preserve">Tropical deforestation and climate change / edited by Paulo </w:t>
      </w:r>
      <w:proofErr w:type="spellStart"/>
      <w:r w:rsidRPr="00011271">
        <w:rPr>
          <w:rFonts w:ascii="Times New Roman" w:hAnsi="Times New Roman" w:cs="Times New Roman"/>
          <w:sz w:val="20"/>
          <w:szCs w:val="20"/>
        </w:rPr>
        <w:t>Moutinho</w:t>
      </w:r>
      <w:proofErr w:type="spellEnd"/>
      <w:r w:rsidRPr="00011271">
        <w:rPr>
          <w:rFonts w:ascii="Times New Roman" w:hAnsi="Times New Roman" w:cs="Times New Roman"/>
          <w:sz w:val="20"/>
          <w:szCs w:val="20"/>
        </w:rPr>
        <w:t xml:space="preserve"> and Stephan Schwartzman // </w:t>
      </w:r>
      <w:proofErr w:type="spellStart"/>
      <w:r w:rsidRPr="00011271">
        <w:rPr>
          <w:rFonts w:ascii="Times New Roman" w:hAnsi="Times New Roman" w:cs="Times New Roman"/>
          <w:sz w:val="20"/>
          <w:szCs w:val="20"/>
        </w:rPr>
        <w:t>Instituto</w:t>
      </w:r>
      <w:proofErr w:type="spellEnd"/>
      <w:r w:rsidRPr="00011271">
        <w:rPr>
          <w:rFonts w:ascii="Times New Roman" w:hAnsi="Times New Roman" w:cs="Times New Roman"/>
          <w:sz w:val="20"/>
          <w:szCs w:val="20"/>
        </w:rPr>
        <w:t xml:space="preserve"> de </w:t>
      </w:r>
      <w:proofErr w:type="spellStart"/>
      <w:r w:rsidRPr="00011271">
        <w:rPr>
          <w:rFonts w:ascii="Times New Roman" w:hAnsi="Times New Roman" w:cs="Times New Roman"/>
          <w:sz w:val="20"/>
          <w:szCs w:val="20"/>
        </w:rPr>
        <w:t>Pesquisa</w:t>
      </w:r>
      <w:proofErr w:type="spellEnd"/>
      <w:r w:rsidRPr="00011271">
        <w:rPr>
          <w:rFonts w:ascii="Times New Roman" w:hAnsi="Times New Roman" w:cs="Times New Roman"/>
          <w:sz w:val="20"/>
          <w:szCs w:val="20"/>
        </w:rPr>
        <w:t xml:space="preserve"> </w:t>
      </w:r>
      <w:proofErr w:type="spellStart"/>
      <w:r w:rsidRPr="00011271">
        <w:rPr>
          <w:rFonts w:ascii="Times New Roman" w:hAnsi="Times New Roman" w:cs="Times New Roman"/>
          <w:sz w:val="20"/>
          <w:szCs w:val="20"/>
        </w:rPr>
        <w:t>Ambiental</w:t>
      </w:r>
      <w:proofErr w:type="spellEnd"/>
      <w:r w:rsidRPr="00011271">
        <w:rPr>
          <w:rFonts w:ascii="Times New Roman" w:hAnsi="Times New Roman" w:cs="Times New Roman"/>
          <w:sz w:val="20"/>
          <w:szCs w:val="20"/>
        </w:rPr>
        <w:t xml:space="preserve"> </w:t>
      </w:r>
      <w:proofErr w:type="spellStart"/>
      <w:r w:rsidRPr="00011271">
        <w:rPr>
          <w:rFonts w:ascii="Times New Roman" w:hAnsi="Times New Roman" w:cs="Times New Roman"/>
          <w:sz w:val="20"/>
          <w:szCs w:val="20"/>
        </w:rPr>
        <w:t>da</w:t>
      </w:r>
      <w:proofErr w:type="spellEnd"/>
      <w:r w:rsidRPr="00011271">
        <w:rPr>
          <w:rFonts w:ascii="Times New Roman" w:hAnsi="Times New Roman" w:cs="Times New Roman"/>
          <w:sz w:val="20"/>
          <w:szCs w:val="20"/>
        </w:rPr>
        <w:t xml:space="preserve"> </w:t>
      </w:r>
      <w:proofErr w:type="spellStart"/>
      <w:r w:rsidRPr="00011271">
        <w:rPr>
          <w:rFonts w:ascii="Times New Roman" w:hAnsi="Times New Roman" w:cs="Times New Roman"/>
          <w:sz w:val="20"/>
          <w:szCs w:val="20"/>
        </w:rPr>
        <w:t>Amazônia</w:t>
      </w:r>
      <w:proofErr w:type="spellEnd"/>
      <w:r w:rsidRPr="00011271">
        <w:rPr>
          <w:rFonts w:ascii="Times New Roman" w:hAnsi="Times New Roman" w:cs="Times New Roman"/>
          <w:sz w:val="20"/>
          <w:szCs w:val="20"/>
        </w:rPr>
        <w:t xml:space="preserve">. - Environmental Defense. </w:t>
      </w:r>
      <w:r w:rsidRPr="00682F64">
        <w:rPr>
          <w:rFonts w:ascii="Times New Roman" w:hAnsi="Times New Roman" w:cs="Times New Roman"/>
          <w:sz w:val="20"/>
          <w:szCs w:val="20"/>
        </w:rPr>
        <w:t>- 2005.</w:t>
      </w:r>
      <w:r w:rsidR="00682F64" w:rsidRPr="00682F64">
        <w:rPr>
          <w:rFonts w:ascii="Times New Roman" w:hAnsi="Times New Roman" w:cs="Times New Roman"/>
          <w:sz w:val="20"/>
          <w:szCs w:val="20"/>
        </w:rPr>
        <w:t xml:space="preserve"> –</w:t>
      </w:r>
      <w:r w:rsidR="00682F64">
        <w:rPr>
          <w:rFonts w:ascii="Times New Roman" w:hAnsi="Times New Roman" w:cs="Times New Roman"/>
          <w:sz w:val="20"/>
          <w:szCs w:val="20"/>
        </w:rPr>
        <w:t xml:space="preserve"> p</w:t>
      </w:r>
      <w:r>
        <w:rPr>
          <w:rFonts w:ascii="Times New Roman" w:hAnsi="Times New Roman" w:cs="Times New Roman"/>
          <w:sz w:val="20"/>
          <w:szCs w:val="20"/>
        </w:rPr>
        <w:t>.14</w:t>
      </w:r>
    </w:p>
  </w:footnote>
  <w:footnote w:id="28">
    <w:p w:rsidR="00330E5B" w:rsidRPr="00EA7572" w:rsidRDefault="00330E5B" w:rsidP="00120A29">
      <w:pPr>
        <w:autoSpaceDE w:val="0"/>
        <w:autoSpaceDN w:val="0"/>
        <w:adjustRightInd w:val="0"/>
        <w:spacing w:after="0" w:line="240" w:lineRule="auto"/>
        <w:jc w:val="both"/>
      </w:pPr>
      <w:r>
        <w:rPr>
          <w:rStyle w:val="a5"/>
        </w:rPr>
        <w:footnoteRef/>
      </w:r>
      <w:r w:rsidRPr="006F4663">
        <w:t xml:space="preserve"> </w:t>
      </w:r>
      <w:proofErr w:type="spellStart"/>
      <w:r w:rsidRPr="006F4663">
        <w:rPr>
          <w:rFonts w:ascii="Times New Roman" w:hAnsi="Times New Roman" w:cs="Times New Roman"/>
          <w:sz w:val="20"/>
          <w:szCs w:val="20"/>
        </w:rPr>
        <w:t>Gorte</w:t>
      </w:r>
      <w:proofErr w:type="spellEnd"/>
      <w:r w:rsidRPr="00330E5B">
        <w:rPr>
          <w:rFonts w:ascii="Times New Roman" w:hAnsi="Times New Roman" w:cs="Times New Roman"/>
          <w:sz w:val="20"/>
          <w:szCs w:val="20"/>
        </w:rPr>
        <w:t xml:space="preserve"> </w:t>
      </w:r>
      <w:r>
        <w:rPr>
          <w:rFonts w:ascii="Times New Roman" w:hAnsi="Times New Roman" w:cs="Times New Roman"/>
          <w:sz w:val="20"/>
          <w:szCs w:val="20"/>
        </w:rPr>
        <w:t>R.</w:t>
      </w:r>
      <w:r w:rsidRPr="006F4663">
        <w:rPr>
          <w:rFonts w:ascii="Times New Roman" w:hAnsi="Times New Roman" w:cs="Times New Roman"/>
          <w:sz w:val="20"/>
          <w:szCs w:val="20"/>
        </w:rPr>
        <w:t xml:space="preserve">W., Sheikh </w:t>
      </w:r>
      <w:r>
        <w:rPr>
          <w:rFonts w:ascii="Times New Roman" w:hAnsi="Times New Roman" w:cs="Times New Roman"/>
          <w:sz w:val="20"/>
          <w:szCs w:val="20"/>
        </w:rPr>
        <w:t>P.</w:t>
      </w:r>
      <w:r w:rsidRPr="006F4663">
        <w:rPr>
          <w:rFonts w:ascii="Times New Roman" w:hAnsi="Times New Roman" w:cs="Times New Roman"/>
          <w:sz w:val="20"/>
          <w:szCs w:val="20"/>
        </w:rPr>
        <w:t>A. Deforestation and Climate Change // Congression</w:t>
      </w:r>
      <w:r w:rsidR="00682F64">
        <w:rPr>
          <w:rFonts w:ascii="Times New Roman" w:hAnsi="Times New Roman" w:cs="Times New Roman"/>
          <w:sz w:val="20"/>
          <w:szCs w:val="20"/>
        </w:rPr>
        <w:t>al Research Service. – 2010. – p</w:t>
      </w:r>
      <w:r w:rsidRPr="006F4663">
        <w:rPr>
          <w:rFonts w:ascii="Times New Roman" w:hAnsi="Times New Roman" w:cs="Times New Roman"/>
          <w:sz w:val="20"/>
          <w:szCs w:val="20"/>
        </w:rPr>
        <w:t>.4</w:t>
      </w:r>
    </w:p>
  </w:footnote>
  <w:footnote w:id="29">
    <w:p w:rsidR="00330E5B" w:rsidRPr="00EA7572" w:rsidRDefault="00330E5B" w:rsidP="00120A29">
      <w:pPr>
        <w:autoSpaceDE w:val="0"/>
        <w:autoSpaceDN w:val="0"/>
        <w:adjustRightInd w:val="0"/>
        <w:spacing w:after="0" w:line="240" w:lineRule="auto"/>
        <w:jc w:val="both"/>
      </w:pPr>
      <w:r w:rsidRPr="00257184">
        <w:rPr>
          <w:rStyle w:val="a5"/>
          <w:sz w:val="20"/>
          <w:szCs w:val="20"/>
        </w:rPr>
        <w:footnoteRef/>
      </w:r>
      <w:r w:rsidRPr="00257184">
        <w:rPr>
          <w:sz w:val="20"/>
          <w:szCs w:val="20"/>
        </w:rPr>
        <w:t xml:space="preserve"> </w:t>
      </w:r>
      <w:r w:rsidRPr="00257184">
        <w:rPr>
          <w:rFonts w:ascii="Times New Roman" w:hAnsi="Times New Roman" w:cs="Times New Roman"/>
          <w:sz w:val="20"/>
          <w:szCs w:val="20"/>
        </w:rPr>
        <w:t xml:space="preserve">Forsyth T. Forest and Climate Change Policy: What are the costs of inaction? // </w:t>
      </w:r>
      <w:hyperlink r:id="rId6" w:history="1">
        <w:r w:rsidRPr="00257184">
          <w:rPr>
            <w:rStyle w:val="a6"/>
            <w:rFonts w:ascii="Times New Roman" w:hAnsi="Times New Roman" w:cs="Times New Roman"/>
            <w:sz w:val="20"/>
            <w:szCs w:val="20"/>
          </w:rPr>
          <w:t>http://www2.lse.ac.uk/IDEAS/publications/reports/pdf/SR004/LSE.pdf</w:t>
        </w:r>
      </w:hyperlink>
    </w:p>
  </w:footnote>
  <w:footnote w:id="30">
    <w:p w:rsidR="00330E5B" w:rsidRPr="00EA7572" w:rsidRDefault="00330E5B" w:rsidP="00120A29">
      <w:pPr>
        <w:pStyle w:val="a3"/>
      </w:pPr>
      <w:r w:rsidRPr="00AF00CB">
        <w:rPr>
          <w:rStyle w:val="a5"/>
          <w:rFonts w:ascii="Times New Roman" w:hAnsi="Times New Roman" w:cs="Times New Roman"/>
        </w:rPr>
        <w:footnoteRef/>
      </w:r>
      <w:r w:rsidRPr="00AF00CB">
        <w:rPr>
          <w:rFonts w:ascii="Times New Roman" w:hAnsi="Times New Roman" w:cs="Times New Roman"/>
        </w:rPr>
        <w:t xml:space="preserve"> </w:t>
      </w:r>
      <w:r w:rsidR="00C4653A">
        <w:rPr>
          <w:rFonts w:ascii="Times New Roman" w:hAnsi="Times New Roman" w:cs="Times New Roman"/>
          <w:lang w:val="ru-RU"/>
        </w:rPr>
        <w:t>См</w:t>
      </w:r>
      <w:r w:rsidR="00C4653A" w:rsidRPr="00682F64">
        <w:rPr>
          <w:rFonts w:ascii="Times New Roman" w:hAnsi="Times New Roman" w:cs="Times New Roman"/>
        </w:rPr>
        <w:t xml:space="preserve">. </w:t>
      </w:r>
      <w:proofErr w:type="spellStart"/>
      <w:r>
        <w:rPr>
          <w:rFonts w:ascii="Times New Roman" w:hAnsi="Times New Roman" w:cs="Times New Roman"/>
        </w:rPr>
        <w:t>Приложение</w:t>
      </w:r>
      <w:proofErr w:type="spellEnd"/>
      <w:r w:rsidRPr="00776F9B">
        <w:rPr>
          <w:rFonts w:ascii="Times New Roman" w:hAnsi="Times New Roman" w:cs="Times New Roman"/>
        </w:rPr>
        <w:t xml:space="preserve"> 4.</w:t>
      </w:r>
    </w:p>
  </w:footnote>
  <w:footnote w:id="31">
    <w:p w:rsidR="00330E5B" w:rsidRPr="00EA7572" w:rsidRDefault="00330E5B" w:rsidP="00120A29">
      <w:pPr>
        <w:pStyle w:val="a3"/>
      </w:pPr>
      <w:r>
        <w:rPr>
          <w:rStyle w:val="a5"/>
        </w:rPr>
        <w:footnoteRef/>
      </w:r>
      <w:r w:rsidRPr="005412EA">
        <w:t xml:space="preserve"> </w:t>
      </w:r>
      <w:r w:rsidRPr="00011271">
        <w:rPr>
          <w:rFonts w:ascii="Times New Roman" w:hAnsi="Times New Roman" w:cs="Times New Roman"/>
        </w:rPr>
        <w:t xml:space="preserve">Tropical deforestation and climate change / edited by Paulo </w:t>
      </w:r>
      <w:proofErr w:type="spellStart"/>
      <w:r w:rsidRPr="00011271">
        <w:rPr>
          <w:rFonts w:ascii="Times New Roman" w:hAnsi="Times New Roman" w:cs="Times New Roman"/>
        </w:rPr>
        <w:t>Moutinho</w:t>
      </w:r>
      <w:proofErr w:type="spellEnd"/>
      <w:r w:rsidRPr="00011271">
        <w:rPr>
          <w:rFonts w:ascii="Times New Roman" w:hAnsi="Times New Roman" w:cs="Times New Roman"/>
        </w:rPr>
        <w:t xml:space="preserve"> and Stephan Schwartzman // </w:t>
      </w:r>
      <w:proofErr w:type="spellStart"/>
      <w:r w:rsidRPr="00011271">
        <w:rPr>
          <w:rFonts w:ascii="Times New Roman" w:hAnsi="Times New Roman" w:cs="Times New Roman"/>
        </w:rPr>
        <w:t>Instituto</w:t>
      </w:r>
      <w:proofErr w:type="spellEnd"/>
      <w:r w:rsidRPr="00011271">
        <w:rPr>
          <w:rFonts w:ascii="Times New Roman" w:hAnsi="Times New Roman" w:cs="Times New Roman"/>
        </w:rPr>
        <w:t xml:space="preserve"> de </w:t>
      </w:r>
      <w:proofErr w:type="spellStart"/>
      <w:r w:rsidRPr="00011271">
        <w:rPr>
          <w:rFonts w:ascii="Times New Roman" w:hAnsi="Times New Roman" w:cs="Times New Roman"/>
        </w:rPr>
        <w:t>Pesquisa</w:t>
      </w:r>
      <w:proofErr w:type="spellEnd"/>
      <w:r w:rsidRPr="00011271">
        <w:rPr>
          <w:rFonts w:ascii="Times New Roman" w:hAnsi="Times New Roman" w:cs="Times New Roman"/>
        </w:rPr>
        <w:t xml:space="preserve"> </w:t>
      </w:r>
      <w:proofErr w:type="spellStart"/>
      <w:r w:rsidRPr="00011271">
        <w:rPr>
          <w:rFonts w:ascii="Times New Roman" w:hAnsi="Times New Roman" w:cs="Times New Roman"/>
        </w:rPr>
        <w:t>Ambiental</w:t>
      </w:r>
      <w:proofErr w:type="spellEnd"/>
      <w:r w:rsidRPr="00011271">
        <w:rPr>
          <w:rFonts w:ascii="Times New Roman" w:hAnsi="Times New Roman" w:cs="Times New Roman"/>
        </w:rPr>
        <w:t xml:space="preserve"> </w:t>
      </w:r>
      <w:proofErr w:type="spellStart"/>
      <w:r w:rsidRPr="00011271">
        <w:rPr>
          <w:rFonts w:ascii="Times New Roman" w:hAnsi="Times New Roman" w:cs="Times New Roman"/>
        </w:rPr>
        <w:t>da</w:t>
      </w:r>
      <w:proofErr w:type="spellEnd"/>
      <w:r w:rsidRPr="00011271">
        <w:rPr>
          <w:rFonts w:ascii="Times New Roman" w:hAnsi="Times New Roman" w:cs="Times New Roman"/>
        </w:rPr>
        <w:t xml:space="preserve"> </w:t>
      </w:r>
      <w:proofErr w:type="spellStart"/>
      <w:r w:rsidRPr="00011271">
        <w:rPr>
          <w:rFonts w:ascii="Times New Roman" w:hAnsi="Times New Roman" w:cs="Times New Roman"/>
        </w:rPr>
        <w:t>Amazônia</w:t>
      </w:r>
      <w:proofErr w:type="spellEnd"/>
      <w:r w:rsidRPr="00011271">
        <w:rPr>
          <w:rFonts w:ascii="Times New Roman" w:hAnsi="Times New Roman" w:cs="Times New Roman"/>
        </w:rPr>
        <w:t>. - Environmental Defense. - 2005.</w:t>
      </w:r>
      <w:r w:rsidR="00682F64">
        <w:rPr>
          <w:rFonts w:ascii="Times New Roman" w:hAnsi="Times New Roman" w:cs="Times New Roman"/>
        </w:rPr>
        <w:t xml:space="preserve"> – p</w:t>
      </w:r>
      <w:r>
        <w:rPr>
          <w:rFonts w:ascii="Times New Roman" w:hAnsi="Times New Roman" w:cs="Times New Roman"/>
        </w:rPr>
        <w:t>.1</w:t>
      </w:r>
      <w:r w:rsidRPr="005412EA">
        <w:rPr>
          <w:rFonts w:ascii="Times New Roman" w:hAnsi="Times New Roman" w:cs="Times New Roman"/>
        </w:rPr>
        <w:t>5</w:t>
      </w:r>
    </w:p>
  </w:footnote>
  <w:footnote w:id="32">
    <w:p w:rsidR="00330E5B" w:rsidRPr="00EA7572" w:rsidRDefault="00330E5B" w:rsidP="00120A29">
      <w:pPr>
        <w:pStyle w:val="a3"/>
      </w:pPr>
      <w:r>
        <w:rPr>
          <w:rStyle w:val="a5"/>
        </w:rPr>
        <w:footnoteRef/>
      </w:r>
      <w:r w:rsidRPr="005F51EB">
        <w:t xml:space="preserve"> </w:t>
      </w:r>
      <w:proofErr w:type="spellStart"/>
      <w:r w:rsidRPr="006F4663">
        <w:rPr>
          <w:rFonts w:ascii="Times New Roman" w:hAnsi="Times New Roman" w:cs="Times New Roman"/>
        </w:rPr>
        <w:t>Gorte</w:t>
      </w:r>
      <w:proofErr w:type="spellEnd"/>
      <w:r w:rsidRPr="00330E5B">
        <w:rPr>
          <w:rFonts w:ascii="Times New Roman" w:hAnsi="Times New Roman" w:cs="Times New Roman"/>
        </w:rPr>
        <w:t xml:space="preserve"> </w:t>
      </w:r>
      <w:r>
        <w:rPr>
          <w:rFonts w:ascii="Times New Roman" w:hAnsi="Times New Roman" w:cs="Times New Roman"/>
        </w:rPr>
        <w:t>R.</w:t>
      </w:r>
      <w:r w:rsidRPr="006F4663">
        <w:rPr>
          <w:rFonts w:ascii="Times New Roman" w:hAnsi="Times New Roman" w:cs="Times New Roman"/>
        </w:rPr>
        <w:t xml:space="preserve">W., </w:t>
      </w:r>
      <w:r w:rsidRPr="00330E5B">
        <w:rPr>
          <w:rFonts w:ascii="Times New Roman" w:hAnsi="Times New Roman" w:cs="Times New Roman"/>
        </w:rPr>
        <w:t xml:space="preserve">Sheikh P.A. </w:t>
      </w:r>
      <w:r w:rsidRPr="00330E5B">
        <w:rPr>
          <w:rStyle w:val="apple-style-span"/>
          <w:rFonts w:ascii="Times New Roman" w:hAnsi="Times New Roman" w:cs="Times New Roman"/>
          <w:color w:val="000000"/>
          <w:shd w:val="clear" w:color="auto" w:fill="FFFFFF"/>
        </w:rPr>
        <w:t>Op. cit., p.</w:t>
      </w:r>
      <w:r w:rsidRPr="00330E5B">
        <w:rPr>
          <w:rFonts w:ascii="Times New Roman" w:hAnsi="Times New Roman" w:cs="Times New Roman"/>
        </w:rPr>
        <w:t>4</w:t>
      </w:r>
    </w:p>
  </w:footnote>
  <w:footnote w:id="33">
    <w:p w:rsidR="00330E5B" w:rsidRPr="00776F9B" w:rsidRDefault="00330E5B" w:rsidP="00776F9B">
      <w:pPr>
        <w:pStyle w:val="a3"/>
      </w:pPr>
      <w:r>
        <w:rPr>
          <w:rStyle w:val="a5"/>
        </w:rPr>
        <w:footnoteRef/>
      </w:r>
      <w:r w:rsidRPr="00C2257D">
        <w:t xml:space="preserve"> </w:t>
      </w:r>
      <w:r w:rsidRPr="00B0083B">
        <w:rPr>
          <w:rFonts w:ascii="Times New Roman" w:hAnsi="Times New Roman"/>
        </w:rPr>
        <w:t>Tropical</w:t>
      </w:r>
      <w:r w:rsidRPr="00C2257D">
        <w:rPr>
          <w:rFonts w:ascii="Times New Roman" w:hAnsi="Times New Roman"/>
        </w:rPr>
        <w:t xml:space="preserve"> </w:t>
      </w:r>
      <w:r w:rsidRPr="00B0083B">
        <w:rPr>
          <w:rFonts w:ascii="Times New Roman" w:hAnsi="Times New Roman"/>
        </w:rPr>
        <w:t>deforestation</w:t>
      </w:r>
      <w:r w:rsidRPr="00C2257D">
        <w:rPr>
          <w:rFonts w:ascii="Times New Roman" w:hAnsi="Times New Roman"/>
        </w:rPr>
        <w:t xml:space="preserve"> </w:t>
      </w:r>
      <w:r w:rsidRPr="00B0083B">
        <w:rPr>
          <w:rFonts w:ascii="Times New Roman" w:hAnsi="Times New Roman"/>
        </w:rPr>
        <w:t>and</w:t>
      </w:r>
      <w:r w:rsidRPr="00C2257D">
        <w:rPr>
          <w:rFonts w:ascii="Times New Roman" w:hAnsi="Times New Roman"/>
        </w:rPr>
        <w:t xml:space="preserve"> </w:t>
      </w:r>
      <w:r w:rsidRPr="00B0083B">
        <w:rPr>
          <w:rFonts w:ascii="Times New Roman" w:hAnsi="Times New Roman"/>
        </w:rPr>
        <w:t>climate</w:t>
      </w:r>
      <w:r w:rsidRPr="00C2257D">
        <w:rPr>
          <w:rFonts w:ascii="Times New Roman" w:hAnsi="Times New Roman"/>
        </w:rPr>
        <w:t xml:space="preserve"> </w:t>
      </w:r>
      <w:r w:rsidRPr="00B0083B">
        <w:rPr>
          <w:rFonts w:ascii="Times New Roman" w:hAnsi="Times New Roman"/>
        </w:rPr>
        <w:t>change</w:t>
      </w:r>
      <w:r w:rsidRPr="00C2257D">
        <w:rPr>
          <w:rFonts w:ascii="Times New Roman" w:hAnsi="Times New Roman"/>
        </w:rPr>
        <w:t xml:space="preserve"> / </w:t>
      </w:r>
      <w:r w:rsidRPr="00B0083B">
        <w:rPr>
          <w:rFonts w:ascii="Times New Roman" w:hAnsi="Times New Roman"/>
        </w:rPr>
        <w:t>edited</w:t>
      </w:r>
      <w:r w:rsidRPr="00C2257D">
        <w:rPr>
          <w:rFonts w:ascii="Times New Roman" w:hAnsi="Times New Roman"/>
        </w:rPr>
        <w:t xml:space="preserve"> </w:t>
      </w:r>
      <w:r w:rsidRPr="00B0083B">
        <w:rPr>
          <w:rFonts w:ascii="Times New Roman" w:hAnsi="Times New Roman"/>
        </w:rPr>
        <w:t>by</w:t>
      </w:r>
      <w:r w:rsidRPr="00C2257D">
        <w:rPr>
          <w:rFonts w:ascii="Times New Roman" w:hAnsi="Times New Roman"/>
        </w:rPr>
        <w:t xml:space="preserve"> </w:t>
      </w:r>
      <w:r w:rsidRPr="00B0083B">
        <w:rPr>
          <w:rFonts w:ascii="Times New Roman" w:hAnsi="Times New Roman"/>
        </w:rPr>
        <w:t>Paulo</w:t>
      </w:r>
      <w:r w:rsidRPr="00C2257D">
        <w:rPr>
          <w:rFonts w:ascii="Times New Roman" w:hAnsi="Times New Roman"/>
        </w:rPr>
        <w:t xml:space="preserve"> </w:t>
      </w:r>
      <w:proofErr w:type="spellStart"/>
      <w:r w:rsidRPr="00B0083B">
        <w:rPr>
          <w:rFonts w:ascii="Times New Roman" w:hAnsi="Times New Roman"/>
        </w:rPr>
        <w:t>Moutinho</w:t>
      </w:r>
      <w:proofErr w:type="spellEnd"/>
      <w:r w:rsidRPr="00C2257D">
        <w:rPr>
          <w:rFonts w:ascii="Times New Roman" w:hAnsi="Times New Roman"/>
        </w:rPr>
        <w:t xml:space="preserve"> </w:t>
      </w:r>
      <w:r w:rsidRPr="00B0083B">
        <w:rPr>
          <w:rFonts w:ascii="Times New Roman" w:hAnsi="Times New Roman"/>
        </w:rPr>
        <w:t>and</w:t>
      </w:r>
      <w:r w:rsidRPr="00C2257D">
        <w:rPr>
          <w:rFonts w:ascii="Times New Roman" w:hAnsi="Times New Roman"/>
        </w:rPr>
        <w:t xml:space="preserve"> </w:t>
      </w:r>
      <w:r w:rsidRPr="00B0083B">
        <w:rPr>
          <w:rFonts w:ascii="Times New Roman" w:hAnsi="Times New Roman"/>
        </w:rPr>
        <w:t>Stephan</w:t>
      </w:r>
      <w:r w:rsidRPr="00C2257D">
        <w:rPr>
          <w:rFonts w:ascii="Times New Roman" w:hAnsi="Times New Roman"/>
        </w:rPr>
        <w:t xml:space="preserve"> </w:t>
      </w:r>
      <w:r w:rsidRPr="00B0083B">
        <w:rPr>
          <w:rFonts w:ascii="Times New Roman" w:hAnsi="Times New Roman"/>
        </w:rPr>
        <w:t>Schwartzman</w:t>
      </w:r>
      <w:r w:rsidRPr="00C2257D">
        <w:rPr>
          <w:rFonts w:ascii="Times New Roman" w:hAnsi="Times New Roman"/>
        </w:rPr>
        <w:t xml:space="preserve"> // </w:t>
      </w:r>
      <w:proofErr w:type="spellStart"/>
      <w:r w:rsidRPr="00B0083B">
        <w:rPr>
          <w:rFonts w:ascii="Times New Roman" w:hAnsi="Times New Roman"/>
        </w:rPr>
        <w:t>Instituto</w:t>
      </w:r>
      <w:proofErr w:type="spellEnd"/>
      <w:r w:rsidRPr="00C2257D">
        <w:rPr>
          <w:rFonts w:ascii="Times New Roman" w:hAnsi="Times New Roman"/>
        </w:rPr>
        <w:t xml:space="preserve"> </w:t>
      </w:r>
      <w:r w:rsidRPr="00B0083B">
        <w:rPr>
          <w:rFonts w:ascii="Times New Roman" w:hAnsi="Times New Roman"/>
        </w:rPr>
        <w:t>de</w:t>
      </w:r>
      <w:r w:rsidRPr="00C2257D">
        <w:rPr>
          <w:rFonts w:ascii="Times New Roman" w:hAnsi="Times New Roman"/>
        </w:rPr>
        <w:t xml:space="preserve"> </w:t>
      </w:r>
      <w:proofErr w:type="spellStart"/>
      <w:r w:rsidRPr="00B0083B">
        <w:rPr>
          <w:rFonts w:ascii="Times New Roman" w:hAnsi="Times New Roman"/>
        </w:rPr>
        <w:t>Pesquisa</w:t>
      </w:r>
      <w:proofErr w:type="spellEnd"/>
      <w:r w:rsidRPr="00C2257D">
        <w:rPr>
          <w:rFonts w:ascii="Times New Roman" w:hAnsi="Times New Roman"/>
        </w:rPr>
        <w:t xml:space="preserve"> </w:t>
      </w:r>
      <w:proofErr w:type="spellStart"/>
      <w:r w:rsidRPr="00B0083B">
        <w:rPr>
          <w:rFonts w:ascii="Times New Roman" w:hAnsi="Times New Roman"/>
        </w:rPr>
        <w:t>Ambiental</w:t>
      </w:r>
      <w:proofErr w:type="spellEnd"/>
      <w:r w:rsidRPr="00C2257D">
        <w:rPr>
          <w:rFonts w:ascii="Times New Roman" w:hAnsi="Times New Roman"/>
        </w:rPr>
        <w:t xml:space="preserve"> </w:t>
      </w:r>
      <w:proofErr w:type="spellStart"/>
      <w:r w:rsidRPr="00B0083B">
        <w:rPr>
          <w:rFonts w:ascii="Times New Roman" w:hAnsi="Times New Roman"/>
        </w:rPr>
        <w:t>da</w:t>
      </w:r>
      <w:proofErr w:type="spellEnd"/>
      <w:r w:rsidRPr="00C2257D">
        <w:rPr>
          <w:rFonts w:ascii="Times New Roman" w:hAnsi="Times New Roman"/>
        </w:rPr>
        <w:t xml:space="preserve"> </w:t>
      </w:r>
      <w:proofErr w:type="spellStart"/>
      <w:r w:rsidRPr="00B0083B">
        <w:rPr>
          <w:rFonts w:ascii="Times New Roman" w:hAnsi="Times New Roman"/>
        </w:rPr>
        <w:t>Amaz</w:t>
      </w:r>
      <w:r w:rsidRPr="00C2257D">
        <w:rPr>
          <w:rFonts w:ascii="Times New Roman" w:hAnsi="Times New Roman"/>
        </w:rPr>
        <w:t>ô</w:t>
      </w:r>
      <w:r w:rsidRPr="00B0083B">
        <w:rPr>
          <w:rFonts w:ascii="Times New Roman" w:hAnsi="Times New Roman"/>
        </w:rPr>
        <w:t>nia</w:t>
      </w:r>
      <w:proofErr w:type="spellEnd"/>
      <w:r w:rsidRPr="00C2257D">
        <w:rPr>
          <w:rFonts w:ascii="Times New Roman" w:hAnsi="Times New Roman"/>
        </w:rPr>
        <w:t xml:space="preserve">. - </w:t>
      </w:r>
      <w:r w:rsidRPr="00B0083B">
        <w:rPr>
          <w:rFonts w:ascii="Times New Roman" w:hAnsi="Times New Roman"/>
        </w:rPr>
        <w:t>Environmental</w:t>
      </w:r>
      <w:r w:rsidRPr="00C2257D">
        <w:rPr>
          <w:rFonts w:ascii="Times New Roman" w:hAnsi="Times New Roman"/>
        </w:rPr>
        <w:t xml:space="preserve"> </w:t>
      </w:r>
      <w:r w:rsidRPr="00B0083B">
        <w:rPr>
          <w:rFonts w:ascii="Times New Roman" w:hAnsi="Times New Roman"/>
        </w:rPr>
        <w:t>Defense</w:t>
      </w:r>
      <w:r w:rsidRPr="00C2257D">
        <w:rPr>
          <w:rFonts w:ascii="Times New Roman" w:hAnsi="Times New Roman"/>
        </w:rPr>
        <w:t xml:space="preserve">. - 2005. – </w:t>
      </w:r>
      <w:r w:rsidR="00682F64">
        <w:rPr>
          <w:rFonts w:ascii="Times New Roman" w:hAnsi="Times New Roman"/>
        </w:rPr>
        <w:t>p</w:t>
      </w:r>
      <w:r w:rsidRPr="00C2257D">
        <w:rPr>
          <w:rFonts w:ascii="Times New Roman" w:hAnsi="Times New Roman"/>
        </w:rPr>
        <w:t>.53</w:t>
      </w:r>
    </w:p>
  </w:footnote>
  <w:footnote w:id="34">
    <w:p w:rsidR="00330E5B" w:rsidRPr="00776F9B" w:rsidRDefault="00330E5B" w:rsidP="00776F9B">
      <w:pPr>
        <w:pStyle w:val="a3"/>
      </w:pPr>
      <w:r>
        <w:rPr>
          <w:rStyle w:val="a5"/>
        </w:rPr>
        <w:footnoteRef/>
      </w:r>
      <w:r w:rsidRPr="00776F9B">
        <w:t xml:space="preserve"> </w:t>
      </w:r>
      <w:r w:rsidRPr="00B0083B">
        <w:rPr>
          <w:rFonts w:ascii="Times New Roman" w:hAnsi="Times New Roman"/>
        </w:rPr>
        <w:t>Tropical</w:t>
      </w:r>
      <w:r w:rsidRPr="00776F9B">
        <w:rPr>
          <w:rFonts w:ascii="Times New Roman" w:hAnsi="Times New Roman"/>
        </w:rPr>
        <w:t xml:space="preserve"> </w:t>
      </w:r>
      <w:r w:rsidRPr="00B0083B">
        <w:rPr>
          <w:rFonts w:ascii="Times New Roman" w:hAnsi="Times New Roman"/>
        </w:rPr>
        <w:t>deforestation</w:t>
      </w:r>
      <w:r w:rsidRPr="00776F9B">
        <w:rPr>
          <w:rFonts w:ascii="Times New Roman" w:hAnsi="Times New Roman"/>
        </w:rPr>
        <w:t xml:space="preserve"> </w:t>
      </w:r>
      <w:r w:rsidRPr="00B0083B">
        <w:rPr>
          <w:rFonts w:ascii="Times New Roman" w:hAnsi="Times New Roman"/>
        </w:rPr>
        <w:t>and</w:t>
      </w:r>
      <w:r w:rsidRPr="00776F9B">
        <w:rPr>
          <w:rFonts w:ascii="Times New Roman" w:hAnsi="Times New Roman"/>
        </w:rPr>
        <w:t xml:space="preserve"> </w:t>
      </w:r>
      <w:r w:rsidRPr="00B0083B">
        <w:rPr>
          <w:rFonts w:ascii="Times New Roman" w:hAnsi="Times New Roman"/>
        </w:rPr>
        <w:t>climate</w:t>
      </w:r>
      <w:r w:rsidRPr="00776F9B">
        <w:rPr>
          <w:rFonts w:ascii="Times New Roman" w:hAnsi="Times New Roman"/>
        </w:rPr>
        <w:t xml:space="preserve"> </w:t>
      </w:r>
      <w:r w:rsidRPr="00B0083B">
        <w:rPr>
          <w:rFonts w:ascii="Times New Roman" w:hAnsi="Times New Roman"/>
        </w:rPr>
        <w:t>change</w:t>
      </w:r>
      <w:r w:rsidRPr="00776F9B">
        <w:rPr>
          <w:rFonts w:ascii="Times New Roman" w:hAnsi="Times New Roman"/>
        </w:rPr>
        <w:t xml:space="preserve"> / </w:t>
      </w:r>
      <w:r w:rsidRPr="00B0083B">
        <w:rPr>
          <w:rFonts w:ascii="Times New Roman" w:hAnsi="Times New Roman"/>
        </w:rPr>
        <w:t>edited</w:t>
      </w:r>
      <w:r w:rsidRPr="00776F9B">
        <w:rPr>
          <w:rFonts w:ascii="Times New Roman" w:hAnsi="Times New Roman"/>
        </w:rPr>
        <w:t xml:space="preserve"> </w:t>
      </w:r>
      <w:r w:rsidRPr="00B0083B">
        <w:rPr>
          <w:rFonts w:ascii="Times New Roman" w:hAnsi="Times New Roman"/>
        </w:rPr>
        <w:t>by</w:t>
      </w:r>
      <w:r w:rsidRPr="00776F9B">
        <w:rPr>
          <w:rFonts w:ascii="Times New Roman" w:hAnsi="Times New Roman"/>
        </w:rPr>
        <w:t xml:space="preserve"> </w:t>
      </w:r>
      <w:r w:rsidRPr="00B0083B">
        <w:rPr>
          <w:rFonts w:ascii="Times New Roman" w:hAnsi="Times New Roman"/>
        </w:rPr>
        <w:t>Paulo</w:t>
      </w:r>
      <w:r w:rsidRPr="00776F9B">
        <w:rPr>
          <w:rFonts w:ascii="Times New Roman" w:hAnsi="Times New Roman"/>
        </w:rPr>
        <w:t xml:space="preserve"> </w:t>
      </w:r>
      <w:proofErr w:type="spellStart"/>
      <w:r w:rsidRPr="00B0083B">
        <w:rPr>
          <w:rFonts w:ascii="Times New Roman" w:hAnsi="Times New Roman"/>
        </w:rPr>
        <w:t>Moutinho</w:t>
      </w:r>
      <w:proofErr w:type="spellEnd"/>
      <w:r w:rsidRPr="00776F9B">
        <w:rPr>
          <w:rFonts w:ascii="Times New Roman" w:hAnsi="Times New Roman"/>
        </w:rPr>
        <w:t xml:space="preserve"> </w:t>
      </w:r>
      <w:r w:rsidRPr="00B0083B">
        <w:rPr>
          <w:rFonts w:ascii="Times New Roman" w:hAnsi="Times New Roman"/>
        </w:rPr>
        <w:t>and</w:t>
      </w:r>
      <w:r w:rsidRPr="00776F9B">
        <w:rPr>
          <w:rFonts w:ascii="Times New Roman" w:hAnsi="Times New Roman"/>
        </w:rPr>
        <w:t xml:space="preserve"> </w:t>
      </w:r>
      <w:r w:rsidRPr="00B0083B">
        <w:rPr>
          <w:rFonts w:ascii="Times New Roman" w:hAnsi="Times New Roman"/>
        </w:rPr>
        <w:t>Stephan</w:t>
      </w:r>
      <w:r w:rsidRPr="00776F9B">
        <w:rPr>
          <w:rFonts w:ascii="Times New Roman" w:hAnsi="Times New Roman"/>
        </w:rPr>
        <w:t xml:space="preserve"> </w:t>
      </w:r>
      <w:r w:rsidRPr="00B0083B">
        <w:rPr>
          <w:rFonts w:ascii="Times New Roman" w:hAnsi="Times New Roman"/>
        </w:rPr>
        <w:t>Schwartzman</w:t>
      </w:r>
      <w:r w:rsidRPr="00776F9B">
        <w:rPr>
          <w:rFonts w:ascii="Times New Roman" w:hAnsi="Times New Roman"/>
        </w:rPr>
        <w:t xml:space="preserve"> // </w:t>
      </w:r>
      <w:proofErr w:type="spellStart"/>
      <w:r w:rsidRPr="00B0083B">
        <w:rPr>
          <w:rFonts w:ascii="Times New Roman" w:hAnsi="Times New Roman"/>
        </w:rPr>
        <w:t>Instituto</w:t>
      </w:r>
      <w:proofErr w:type="spellEnd"/>
      <w:r w:rsidRPr="00776F9B">
        <w:rPr>
          <w:rFonts w:ascii="Times New Roman" w:hAnsi="Times New Roman"/>
        </w:rPr>
        <w:t xml:space="preserve"> </w:t>
      </w:r>
      <w:r w:rsidRPr="00B0083B">
        <w:rPr>
          <w:rFonts w:ascii="Times New Roman" w:hAnsi="Times New Roman"/>
        </w:rPr>
        <w:t>de</w:t>
      </w:r>
      <w:r w:rsidRPr="00776F9B">
        <w:rPr>
          <w:rFonts w:ascii="Times New Roman" w:hAnsi="Times New Roman"/>
        </w:rPr>
        <w:t xml:space="preserve"> </w:t>
      </w:r>
      <w:proofErr w:type="spellStart"/>
      <w:r w:rsidRPr="00C9369F">
        <w:rPr>
          <w:rFonts w:ascii="Times New Roman" w:hAnsi="Times New Roman"/>
        </w:rPr>
        <w:t>Pesquisa</w:t>
      </w:r>
      <w:proofErr w:type="spellEnd"/>
      <w:r w:rsidRPr="00776F9B">
        <w:rPr>
          <w:rFonts w:ascii="Times New Roman" w:hAnsi="Times New Roman"/>
        </w:rPr>
        <w:t xml:space="preserve"> </w:t>
      </w:r>
      <w:proofErr w:type="spellStart"/>
      <w:r w:rsidRPr="00C9369F">
        <w:rPr>
          <w:rFonts w:ascii="Times New Roman" w:hAnsi="Times New Roman"/>
        </w:rPr>
        <w:t>Ambiental</w:t>
      </w:r>
      <w:proofErr w:type="spellEnd"/>
      <w:r w:rsidRPr="00776F9B">
        <w:rPr>
          <w:rFonts w:ascii="Times New Roman" w:hAnsi="Times New Roman"/>
        </w:rPr>
        <w:t xml:space="preserve"> </w:t>
      </w:r>
      <w:proofErr w:type="spellStart"/>
      <w:r w:rsidRPr="00C9369F">
        <w:rPr>
          <w:rFonts w:ascii="Times New Roman" w:hAnsi="Times New Roman"/>
        </w:rPr>
        <w:t>da</w:t>
      </w:r>
      <w:proofErr w:type="spellEnd"/>
      <w:r w:rsidRPr="00776F9B">
        <w:rPr>
          <w:rFonts w:ascii="Times New Roman" w:hAnsi="Times New Roman"/>
        </w:rPr>
        <w:t xml:space="preserve"> </w:t>
      </w:r>
      <w:proofErr w:type="spellStart"/>
      <w:r w:rsidRPr="00C9369F">
        <w:rPr>
          <w:rFonts w:ascii="Times New Roman" w:hAnsi="Times New Roman"/>
        </w:rPr>
        <w:t>Amaz</w:t>
      </w:r>
      <w:r w:rsidRPr="00776F9B">
        <w:rPr>
          <w:rFonts w:ascii="Times New Roman" w:hAnsi="Times New Roman"/>
        </w:rPr>
        <w:t>ô</w:t>
      </w:r>
      <w:r w:rsidRPr="00C9369F">
        <w:rPr>
          <w:rFonts w:ascii="Times New Roman" w:hAnsi="Times New Roman"/>
        </w:rPr>
        <w:t>nia</w:t>
      </w:r>
      <w:proofErr w:type="spellEnd"/>
      <w:r w:rsidRPr="00776F9B">
        <w:rPr>
          <w:rFonts w:ascii="Times New Roman" w:hAnsi="Times New Roman"/>
        </w:rPr>
        <w:t xml:space="preserve">. - </w:t>
      </w:r>
      <w:r w:rsidRPr="00C9369F">
        <w:rPr>
          <w:rFonts w:ascii="Times New Roman" w:hAnsi="Times New Roman"/>
        </w:rPr>
        <w:t>Environmental</w:t>
      </w:r>
      <w:r w:rsidRPr="00776F9B">
        <w:rPr>
          <w:rFonts w:ascii="Times New Roman" w:hAnsi="Times New Roman"/>
        </w:rPr>
        <w:t xml:space="preserve"> </w:t>
      </w:r>
      <w:r w:rsidRPr="00C9369F">
        <w:rPr>
          <w:rFonts w:ascii="Times New Roman" w:hAnsi="Times New Roman"/>
        </w:rPr>
        <w:t>Defense</w:t>
      </w:r>
      <w:r w:rsidR="00682F64">
        <w:rPr>
          <w:rFonts w:ascii="Times New Roman" w:hAnsi="Times New Roman"/>
        </w:rPr>
        <w:t>. - 2005. – p</w:t>
      </w:r>
      <w:r w:rsidRPr="00776F9B">
        <w:rPr>
          <w:rFonts w:ascii="Times New Roman" w:hAnsi="Times New Roman"/>
        </w:rPr>
        <w:t>.53</w:t>
      </w:r>
    </w:p>
  </w:footnote>
  <w:footnote w:id="35">
    <w:p w:rsidR="00330E5B" w:rsidRPr="00682F64" w:rsidRDefault="00330E5B" w:rsidP="00776F9B">
      <w:pPr>
        <w:pStyle w:val="1"/>
        <w:spacing w:before="0"/>
        <w:rPr>
          <w:rFonts w:ascii="Times New Roman" w:hAnsi="Times New Roman" w:cs="Times New Roman"/>
          <w:sz w:val="20"/>
          <w:szCs w:val="20"/>
          <w:lang w:val="ru-RU"/>
        </w:rPr>
      </w:pPr>
      <w:r w:rsidRPr="00682F64">
        <w:rPr>
          <w:rStyle w:val="a5"/>
          <w:rFonts w:ascii="Times New Roman" w:eastAsia="Calibri" w:hAnsi="Times New Roman" w:cs="Times New Roman"/>
          <w:b w:val="0"/>
          <w:sz w:val="20"/>
          <w:szCs w:val="20"/>
        </w:rPr>
        <w:footnoteRef/>
      </w:r>
      <w:r w:rsidRPr="00682F64">
        <w:rPr>
          <w:rFonts w:ascii="Times New Roman" w:hAnsi="Times New Roman" w:cs="Times New Roman"/>
          <w:b w:val="0"/>
          <w:sz w:val="20"/>
          <w:szCs w:val="20"/>
          <w:lang w:val="ru-RU"/>
        </w:rPr>
        <w:t xml:space="preserve"> </w:t>
      </w:r>
      <w:proofErr w:type="spellStart"/>
      <w:r w:rsidRPr="00682F64">
        <w:rPr>
          <w:rFonts w:ascii="Times New Roman" w:hAnsi="Times New Roman" w:cs="Times New Roman"/>
          <w:b w:val="0"/>
          <w:sz w:val="20"/>
          <w:szCs w:val="20"/>
          <w:lang w:val="ru-RU"/>
        </w:rPr>
        <w:t>Кокорин</w:t>
      </w:r>
      <w:proofErr w:type="spellEnd"/>
      <w:r w:rsidRPr="00682F64">
        <w:rPr>
          <w:rFonts w:ascii="Times New Roman" w:hAnsi="Times New Roman" w:cs="Times New Roman"/>
          <w:b w:val="0"/>
          <w:sz w:val="20"/>
          <w:szCs w:val="20"/>
          <w:lang w:val="ru-RU"/>
        </w:rPr>
        <w:t xml:space="preserve"> А. </w:t>
      </w:r>
      <w:proofErr w:type="spellStart"/>
      <w:r w:rsidRPr="00682F64">
        <w:rPr>
          <w:rFonts w:ascii="Times New Roman" w:hAnsi="Times New Roman" w:cs="Times New Roman"/>
          <w:b w:val="0"/>
          <w:sz w:val="20"/>
          <w:szCs w:val="20"/>
          <w:lang w:val="ru-RU"/>
        </w:rPr>
        <w:t>Дурбанская</w:t>
      </w:r>
      <w:proofErr w:type="spellEnd"/>
      <w:r w:rsidRPr="00682F64">
        <w:rPr>
          <w:rFonts w:ascii="Times New Roman" w:hAnsi="Times New Roman" w:cs="Times New Roman"/>
          <w:b w:val="0"/>
          <w:sz w:val="20"/>
          <w:szCs w:val="20"/>
          <w:lang w:val="ru-RU"/>
        </w:rPr>
        <w:t xml:space="preserve"> платформа РКИК ООН: действия по новому глобальному соглашению и второму периоду Киотского протокола. Обзор хода международных переговоров по состоянию на середину декабря 2012 г. // </w:t>
      </w:r>
      <w:hyperlink r:id="rId7" w:history="1">
        <w:r w:rsidRPr="00682F64">
          <w:rPr>
            <w:rStyle w:val="a6"/>
            <w:rFonts w:ascii="Times New Roman" w:hAnsi="Times New Roman" w:cs="Times New Roman"/>
            <w:b w:val="0"/>
            <w:sz w:val="20"/>
            <w:szCs w:val="20"/>
          </w:rPr>
          <w:t>http</w:t>
        </w:r>
        <w:r w:rsidRPr="00682F64">
          <w:rPr>
            <w:rStyle w:val="a6"/>
            <w:rFonts w:ascii="Times New Roman" w:hAnsi="Times New Roman" w:cs="Times New Roman"/>
            <w:b w:val="0"/>
            <w:sz w:val="20"/>
            <w:szCs w:val="20"/>
            <w:lang w:val="ru-RU"/>
          </w:rPr>
          <w:t>://</w:t>
        </w:r>
        <w:r w:rsidRPr="00682F64">
          <w:rPr>
            <w:rStyle w:val="a6"/>
            <w:rFonts w:ascii="Times New Roman" w:hAnsi="Times New Roman" w:cs="Times New Roman"/>
            <w:b w:val="0"/>
            <w:sz w:val="20"/>
            <w:szCs w:val="20"/>
          </w:rPr>
          <w:t>www</w:t>
        </w:r>
        <w:r w:rsidRPr="00682F64">
          <w:rPr>
            <w:rStyle w:val="a6"/>
            <w:rFonts w:ascii="Times New Roman" w:hAnsi="Times New Roman" w:cs="Times New Roman"/>
            <w:b w:val="0"/>
            <w:sz w:val="20"/>
            <w:szCs w:val="20"/>
            <w:lang w:val="ru-RU"/>
          </w:rPr>
          <w:t>.</w:t>
        </w:r>
        <w:proofErr w:type="spellStart"/>
        <w:r w:rsidRPr="00682F64">
          <w:rPr>
            <w:rStyle w:val="a6"/>
            <w:rFonts w:ascii="Times New Roman" w:hAnsi="Times New Roman" w:cs="Times New Roman"/>
            <w:b w:val="0"/>
            <w:sz w:val="20"/>
            <w:szCs w:val="20"/>
          </w:rPr>
          <w:t>wwf</w:t>
        </w:r>
        <w:proofErr w:type="spellEnd"/>
        <w:r w:rsidRPr="00682F64">
          <w:rPr>
            <w:rStyle w:val="a6"/>
            <w:rFonts w:ascii="Times New Roman" w:hAnsi="Times New Roman" w:cs="Times New Roman"/>
            <w:b w:val="0"/>
            <w:sz w:val="20"/>
            <w:szCs w:val="20"/>
            <w:lang w:val="ru-RU"/>
          </w:rPr>
          <w:t>.</w:t>
        </w:r>
        <w:proofErr w:type="spellStart"/>
        <w:r w:rsidRPr="00682F64">
          <w:rPr>
            <w:rStyle w:val="a6"/>
            <w:rFonts w:ascii="Times New Roman" w:hAnsi="Times New Roman" w:cs="Times New Roman"/>
            <w:b w:val="0"/>
            <w:sz w:val="20"/>
            <w:szCs w:val="20"/>
          </w:rPr>
          <w:t>ru</w:t>
        </w:r>
        <w:proofErr w:type="spellEnd"/>
        <w:r w:rsidRPr="00682F64">
          <w:rPr>
            <w:rStyle w:val="a6"/>
            <w:rFonts w:ascii="Times New Roman" w:hAnsi="Times New Roman" w:cs="Times New Roman"/>
            <w:b w:val="0"/>
            <w:sz w:val="20"/>
            <w:szCs w:val="20"/>
            <w:lang w:val="ru-RU"/>
          </w:rPr>
          <w:t>/</w:t>
        </w:r>
        <w:r w:rsidRPr="00682F64">
          <w:rPr>
            <w:rStyle w:val="a6"/>
            <w:rFonts w:ascii="Times New Roman" w:hAnsi="Times New Roman" w:cs="Times New Roman"/>
            <w:b w:val="0"/>
            <w:sz w:val="20"/>
            <w:szCs w:val="20"/>
          </w:rPr>
          <w:t>about</w:t>
        </w:r>
        <w:r w:rsidRPr="00682F64">
          <w:rPr>
            <w:rStyle w:val="a6"/>
            <w:rFonts w:ascii="Times New Roman" w:hAnsi="Times New Roman" w:cs="Times New Roman"/>
            <w:b w:val="0"/>
            <w:sz w:val="20"/>
            <w:szCs w:val="20"/>
            <w:lang w:val="ru-RU"/>
          </w:rPr>
          <w:t>/</w:t>
        </w:r>
        <w:r w:rsidRPr="00682F64">
          <w:rPr>
            <w:rStyle w:val="a6"/>
            <w:rFonts w:ascii="Times New Roman" w:hAnsi="Times New Roman" w:cs="Times New Roman"/>
            <w:b w:val="0"/>
            <w:sz w:val="20"/>
            <w:szCs w:val="20"/>
          </w:rPr>
          <w:t>what</w:t>
        </w:r>
        <w:r w:rsidRPr="00682F64">
          <w:rPr>
            <w:rStyle w:val="a6"/>
            <w:rFonts w:ascii="Times New Roman" w:hAnsi="Times New Roman" w:cs="Times New Roman"/>
            <w:b w:val="0"/>
            <w:sz w:val="20"/>
            <w:szCs w:val="20"/>
            <w:lang w:val="ru-RU"/>
          </w:rPr>
          <w:t>_</w:t>
        </w:r>
        <w:r w:rsidRPr="00682F64">
          <w:rPr>
            <w:rStyle w:val="a6"/>
            <w:rFonts w:ascii="Times New Roman" w:hAnsi="Times New Roman" w:cs="Times New Roman"/>
            <w:b w:val="0"/>
            <w:sz w:val="20"/>
            <w:szCs w:val="20"/>
          </w:rPr>
          <w:t>we</w:t>
        </w:r>
        <w:r w:rsidRPr="00682F64">
          <w:rPr>
            <w:rStyle w:val="a6"/>
            <w:rFonts w:ascii="Times New Roman" w:hAnsi="Times New Roman" w:cs="Times New Roman"/>
            <w:b w:val="0"/>
            <w:sz w:val="20"/>
            <w:szCs w:val="20"/>
            <w:lang w:val="ru-RU"/>
          </w:rPr>
          <w:t>_</w:t>
        </w:r>
        <w:r w:rsidRPr="00682F64">
          <w:rPr>
            <w:rStyle w:val="a6"/>
            <w:rFonts w:ascii="Times New Roman" w:hAnsi="Times New Roman" w:cs="Times New Roman"/>
            <w:b w:val="0"/>
            <w:sz w:val="20"/>
            <w:szCs w:val="20"/>
          </w:rPr>
          <w:t>do</w:t>
        </w:r>
        <w:r w:rsidRPr="00682F64">
          <w:rPr>
            <w:rStyle w:val="a6"/>
            <w:rFonts w:ascii="Times New Roman" w:hAnsi="Times New Roman" w:cs="Times New Roman"/>
            <w:b w:val="0"/>
            <w:sz w:val="20"/>
            <w:szCs w:val="20"/>
            <w:lang w:val="ru-RU"/>
          </w:rPr>
          <w:t>/</w:t>
        </w:r>
        <w:r w:rsidRPr="00682F64">
          <w:rPr>
            <w:rStyle w:val="a6"/>
            <w:rFonts w:ascii="Times New Roman" w:hAnsi="Times New Roman" w:cs="Times New Roman"/>
            <w:b w:val="0"/>
            <w:sz w:val="20"/>
            <w:szCs w:val="20"/>
          </w:rPr>
          <w:t>climate</w:t>
        </w:r>
      </w:hyperlink>
    </w:p>
  </w:footnote>
  <w:footnote w:id="36">
    <w:p w:rsidR="00330E5B" w:rsidRPr="00DC4EEC" w:rsidRDefault="00330E5B" w:rsidP="00776F9B">
      <w:pPr>
        <w:pStyle w:val="a3"/>
        <w:rPr>
          <w:lang w:val="ru-RU"/>
        </w:rPr>
      </w:pPr>
      <w:r w:rsidRPr="00C9369F">
        <w:rPr>
          <w:rStyle w:val="a5"/>
        </w:rPr>
        <w:footnoteRef/>
      </w:r>
      <w:r w:rsidRPr="00DC4EEC">
        <w:rPr>
          <w:lang w:val="ru-RU"/>
        </w:rPr>
        <w:t xml:space="preserve"> </w:t>
      </w:r>
      <w:r w:rsidRPr="00C9369F">
        <w:rPr>
          <w:rFonts w:ascii="Times New Roman" w:hAnsi="Times New Roman"/>
        </w:rPr>
        <w:t>Tropical</w:t>
      </w:r>
      <w:r w:rsidRPr="00DC4EEC">
        <w:rPr>
          <w:rFonts w:ascii="Times New Roman" w:hAnsi="Times New Roman"/>
          <w:lang w:val="ru-RU"/>
        </w:rPr>
        <w:t xml:space="preserve"> </w:t>
      </w:r>
      <w:r w:rsidRPr="00C9369F">
        <w:rPr>
          <w:rFonts w:ascii="Times New Roman" w:hAnsi="Times New Roman"/>
        </w:rPr>
        <w:t>deforestation</w:t>
      </w:r>
      <w:r w:rsidRPr="00DC4EEC">
        <w:rPr>
          <w:rFonts w:ascii="Times New Roman" w:hAnsi="Times New Roman"/>
          <w:lang w:val="ru-RU"/>
        </w:rPr>
        <w:t xml:space="preserve"> </w:t>
      </w:r>
      <w:r w:rsidRPr="00B0083B">
        <w:rPr>
          <w:rFonts w:ascii="Times New Roman" w:hAnsi="Times New Roman"/>
        </w:rPr>
        <w:t>and</w:t>
      </w:r>
      <w:r w:rsidRPr="00DC4EEC">
        <w:rPr>
          <w:rFonts w:ascii="Times New Roman" w:hAnsi="Times New Roman"/>
          <w:lang w:val="ru-RU"/>
        </w:rPr>
        <w:t xml:space="preserve"> </w:t>
      </w:r>
      <w:r w:rsidRPr="00B0083B">
        <w:rPr>
          <w:rFonts w:ascii="Times New Roman" w:hAnsi="Times New Roman"/>
        </w:rPr>
        <w:t>climate</w:t>
      </w:r>
      <w:r w:rsidRPr="00DC4EEC">
        <w:rPr>
          <w:rFonts w:ascii="Times New Roman" w:hAnsi="Times New Roman"/>
          <w:lang w:val="ru-RU"/>
        </w:rPr>
        <w:t xml:space="preserve"> </w:t>
      </w:r>
      <w:r w:rsidRPr="00B0083B">
        <w:rPr>
          <w:rFonts w:ascii="Times New Roman" w:hAnsi="Times New Roman"/>
        </w:rPr>
        <w:t>change</w:t>
      </w:r>
      <w:r w:rsidRPr="00DC4EEC">
        <w:rPr>
          <w:rFonts w:ascii="Times New Roman" w:hAnsi="Times New Roman"/>
          <w:lang w:val="ru-RU"/>
        </w:rPr>
        <w:t xml:space="preserve"> / </w:t>
      </w:r>
      <w:r w:rsidRPr="00B0083B">
        <w:rPr>
          <w:rFonts w:ascii="Times New Roman" w:hAnsi="Times New Roman"/>
        </w:rPr>
        <w:t>edited</w:t>
      </w:r>
      <w:r w:rsidRPr="00DC4EEC">
        <w:rPr>
          <w:rFonts w:ascii="Times New Roman" w:hAnsi="Times New Roman"/>
          <w:lang w:val="ru-RU"/>
        </w:rPr>
        <w:t xml:space="preserve"> </w:t>
      </w:r>
      <w:r w:rsidRPr="00B0083B">
        <w:rPr>
          <w:rFonts w:ascii="Times New Roman" w:hAnsi="Times New Roman"/>
        </w:rPr>
        <w:t>by</w:t>
      </w:r>
      <w:r w:rsidRPr="00DC4EEC">
        <w:rPr>
          <w:rFonts w:ascii="Times New Roman" w:hAnsi="Times New Roman"/>
          <w:lang w:val="ru-RU"/>
        </w:rPr>
        <w:t xml:space="preserve"> </w:t>
      </w:r>
      <w:r w:rsidRPr="00B0083B">
        <w:rPr>
          <w:rFonts w:ascii="Times New Roman" w:hAnsi="Times New Roman"/>
        </w:rPr>
        <w:t>Paulo</w:t>
      </w:r>
      <w:r w:rsidRPr="00DC4EEC">
        <w:rPr>
          <w:rFonts w:ascii="Times New Roman" w:hAnsi="Times New Roman"/>
          <w:lang w:val="ru-RU"/>
        </w:rPr>
        <w:t xml:space="preserve"> </w:t>
      </w:r>
      <w:proofErr w:type="spellStart"/>
      <w:r w:rsidRPr="00B0083B">
        <w:rPr>
          <w:rFonts w:ascii="Times New Roman" w:hAnsi="Times New Roman"/>
        </w:rPr>
        <w:t>Moutinho</w:t>
      </w:r>
      <w:proofErr w:type="spellEnd"/>
      <w:r w:rsidRPr="00DC4EEC">
        <w:rPr>
          <w:rFonts w:ascii="Times New Roman" w:hAnsi="Times New Roman"/>
          <w:lang w:val="ru-RU"/>
        </w:rPr>
        <w:t xml:space="preserve"> </w:t>
      </w:r>
      <w:r w:rsidRPr="00B0083B">
        <w:rPr>
          <w:rFonts w:ascii="Times New Roman" w:hAnsi="Times New Roman"/>
        </w:rPr>
        <w:t>and</w:t>
      </w:r>
      <w:r w:rsidRPr="00DC4EEC">
        <w:rPr>
          <w:rFonts w:ascii="Times New Roman" w:hAnsi="Times New Roman"/>
          <w:lang w:val="ru-RU"/>
        </w:rPr>
        <w:t xml:space="preserve"> </w:t>
      </w:r>
      <w:r w:rsidRPr="00B0083B">
        <w:rPr>
          <w:rFonts w:ascii="Times New Roman" w:hAnsi="Times New Roman"/>
        </w:rPr>
        <w:t>Stephan</w:t>
      </w:r>
      <w:r w:rsidRPr="00DC4EEC">
        <w:rPr>
          <w:rFonts w:ascii="Times New Roman" w:hAnsi="Times New Roman"/>
          <w:lang w:val="ru-RU"/>
        </w:rPr>
        <w:t xml:space="preserve"> </w:t>
      </w:r>
      <w:r w:rsidRPr="00B0083B">
        <w:rPr>
          <w:rFonts w:ascii="Times New Roman" w:hAnsi="Times New Roman"/>
        </w:rPr>
        <w:t>Schwartzman</w:t>
      </w:r>
      <w:r w:rsidRPr="00DC4EEC">
        <w:rPr>
          <w:rFonts w:ascii="Times New Roman" w:hAnsi="Times New Roman"/>
          <w:lang w:val="ru-RU"/>
        </w:rPr>
        <w:t xml:space="preserve"> // </w:t>
      </w:r>
      <w:proofErr w:type="spellStart"/>
      <w:r w:rsidRPr="00B0083B">
        <w:rPr>
          <w:rFonts w:ascii="Times New Roman" w:hAnsi="Times New Roman"/>
        </w:rPr>
        <w:t>Instituto</w:t>
      </w:r>
      <w:proofErr w:type="spellEnd"/>
      <w:r w:rsidRPr="00DC4EEC">
        <w:rPr>
          <w:rFonts w:ascii="Times New Roman" w:hAnsi="Times New Roman"/>
          <w:lang w:val="ru-RU"/>
        </w:rPr>
        <w:t xml:space="preserve"> </w:t>
      </w:r>
      <w:r w:rsidRPr="00B0083B">
        <w:rPr>
          <w:rFonts w:ascii="Times New Roman" w:hAnsi="Times New Roman"/>
        </w:rPr>
        <w:t>de</w:t>
      </w:r>
      <w:r w:rsidRPr="00DC4EEC">
        <w:rPr>
          <w:rFonts w:ascii="Times New Roman" w:hAnsi="Times New Roman"/>
          <w:lang w:val="ru-RU"/>
        </w:rPr>
        <w:t xml:space="preserve"> </w:t>
      </w:r>
      <w:proofErr w:type="spellStart"/>
      <w:r w:rsidRPr="00B0083B">
        <w:rPr>
          <w:rFonts w:ascii="Times New Roman" w:hAnsi="Times New Roman"/>
        </w:rPr>
        <w:t>Pesquisa</w:t>
      </w:r>
      <w:proofErr w:type="spellEnd"/>
      <w:r w:rsidRPr="00DC4EEC">
        <w:rPr>
          <w:rFonts w:ascii="Times New Roman" w:hAnsi="Times New Roman"/>
          <w:lang w:val="ru-RU"/>
        </w:rPr>
        <w:t xml:space="preserve"> </w:t>
      </w:r>
      <w:proofErr w:type="spellStart"/>
      <w:r w:rsidRPr="00B0083B">
        <w:rPr>
          <w:rFonts w:ascii="Times New Roman" w:hAnsi="Times New Roman"/>
        </w:rPr>
        <w:t>Ambiental</w:t>
      </w:r>
      <w:proofErr w:type="spellEnd"/>
      <w:r w:rsidRPr="00DC4EEC">
        <w:rPr>
          <w:rFonts w:ascii="Times New Roman" w:hAnsi="Times New Roman"/>
          <w:lang w:val="ru-RU"/>
        </w:rPr>
        <w:t xml:space="preserve"> </w:t>
      </w:r>
      <w:proofErr w:type="spellStart"/>
      <w:r w:rsidRPr="00B0083B">
        <w:rPr>
          <w:rFonts w:ascii="Times New Roman" w:hAnsi="Times New Roman"/>
        </w:rPr>
        <w:t>da</w:t>
      </w:r>
      <w:proofErr w:type="spellEnd"/>
      <w:r w:rsidRPr="00DC4EEC">
        <w:rPr>
          <w:rFonts w:ascii="Times New Roman" w:hAnsi="Times New Roman"/>
          <w:lang w:val="ru-RU"/>
        </w:rPr>
        <w:t xml:space="preserve"> </w:t>
      </w:r>
      <w:proofErr w:type="spellStart"/>
      <w:r w:rsidRPr="00B0083B">
        <w:rPr>
          <w:rFonts w:ascii="Times New Roman" w:hAnsi="Times New Roman"/>
        </w:rPr>
        <w:t>Amaz</w:t>
      </w:r>
      <w:r w:rsidRPr="00DC4EEC">
        <w:rPr>
          <w:rFonts w:ascii="Times New Roman" w:hAnsi="Times New Roman"/>
          <w:lang w:val="ru-RU"/>
        </w:rPr>
        <w:t>ô</w:t>
      </w:r>
      <w:r w:rsidRPr="00B0083B">
        <w:rPr>
          <w:rFonts w:ascii="Times New Roman" w:hAnsi="Times New Roman"/>
        </w:rPr>
        <w:t>nia</w:t>
      </w:r>
      <w:proofErr w:type="spellEnd"/>
      <w:r w:rsidRPr="00DC4EEC">
        <w:rPr>
          <w:rFonts w:ascii="Times New Roman" w:hAnsi="Times New Roman"/>
          <w:lang w:val="ru-RU"/>
        </w:rPr>
        <w:t xml:space="preserve">. - </w:t>
      </w:r>
      <w:r w:rsidRPr="00B0083B">
        <w:rPr>
          <w:rFonts w:ascii="Times New Roman" w:hAnsi="Times New Roman"/>
        </w:rPr>
        <w:t>Environmental</w:t>
      </w:r>
      <w:r w:rsidRPr="00DC4EEC">
        <w:rPr>
          <w:rFonts w:ascii="Times New Roman" w:hAnsi="Times New Roman"/>
          <w:lang w:val="ru-RU"/>
        </w:rPr>
        <w:t xml:space="preserve"> </w:t>
      </w:r>
      <w:r w:rsidRPr="00B0083B">
        <w:rPr>
          <w:rFonts w:ascii="Times New Roman" w:hAnsi="Times New Roman"/>
        </w:rPr>
        <w:t>Defense</w:t>
      </w:r>
      <w:r w:rsidRPr="00DC4EEC">
        <w:rPr>
          <w:rFonts w:ascii="Times New Roman" w:hAnsi="Times New Roman"/>
          <w:lang w:val="ru-RU"/>
        </w:rPr>
        <w:t xml:space="preserve">. - 2005. – </w:t>
      </w:r>
      <w:r w:rsidR="00682F64">
        <w:rPr>
          <w:rFonts w:ascii="Times New Roman" w:hAnsi="Times New Roman"/>
          <w:lang w:val="es-ES"/>
        </w:rPr>
        <w:t>p</w:t>
      </w:r>
      <w:r w:rsidRPr="00DC4EEC">
        <w:rPr>
          <w:rFonts w:ascii="Times New Roman" w:hAnsi="Times New Roman"/>
          <w:lang w:val="ru-RU"/>
        </w:rPr>
        <w:t>.50</w:t>
      </w:r>
    </w:p>
  </w:footnote>
  <w:footnote w:id="37">
    <w:p w:rsidR="00330E5B" w:rsidRPr="00DC4EEC" w:rsidRDefault="00330E5B" w:rsidP="00776F9B">
      <w:pPr>
        <w:autoSpaceDE w:val="0"/>
        <w:autoSpaceDN w:val="0"/>
        <w:adjustRightInd w:val="0"/>
        <w:spacing w:after="0" w:line="240" w:lineRule="auto"/>
        <w:rPr>
          <w:lang w:val="ru-RU"/>
        </w:rPr>
      </w:pPr>
      <w:r w:rsidRPr="00B0083B">
        <w:rPr>
          <w:rStyle w:val="a5"/>
          <w:rFonts w:ascii="Times New Roman" w:hAnsi="Times New Roman"/>
        </w:rPr>
        <w:footnoteRef/>
      </w:r>
      <w:r w:rsidRPr="00DC4EEC">
        <w:rPr>
          <w:rFonts w:ascii="Times New Roman" w:hAnsi="Times New Roman"/>
          <w:sz w:val="20"/>
          <w:szCs w:val="20"/>
          <w:lang w:val="ru-RU"/>
        </w:rPr>
        <w:t xml:space="preserve"> </w:t>
      </w:r>
      <w:r w:rsidRPr="00B0083B">
        <w:rPr>
          <w:rFonts w:ascii="Times New Roman" w:hAnsi="Times New Roman"/>
          <w:sz w:val="20"/>
          <w:szCs w:val="20"/>
        </w:rPr>
        <w:t>Tropical</w:t>
      </w:r>
      <w:r w:rsidRPr="00DC4EEC">
        <w:rPr>
          <w:rFonts w:ascii="Times New Roman" w:hAnsi="Times New Roman"/>
          <w:sz w:val="20"/>
          <w:szCs w:val="20"/>
          <w:lang w:val="ru-RU"/>
        </w:rPr>
        <w:t xml:space="preserve"> </w:t>
      </w:r>
      <w:r w:rsidRPr="00B0083B">
        <w:rPr>
          <w:rFonts w:ascii="Times New Roman" w:hAnsi="Times New Roman"/>
          <w:sz w:val="20"/>
          <w:szCs w:val="20"/>
        </w:rPr>
        <w:t>deforestation</w:t>
      </w:r>
      <w:r w:rsidRPr="00DC4EEC">
        <w:rPr>
          <w:rFonts w:ascii="Times New Roman" w:hAnsi="Times New Roman"/>
          <w:sz w:val="20"/>
          <w:szCs w:val="20"/>
          <w:lang w:val="ru-RU"/>
        </w:rPr>
        <w:t xml:space="preserve"> </w:t>
      </w:r>
      <w:r w:rsidRPr="00B0083B">
        <w:rPr>
          <w:rFonts w:ascii="Times New Roman" w:hAnsi="Times New Roman"/>
          <w:sz w:val="20"/>
          <w:szCs w:val="20"/>
        </w:rPr>
        <w:t>and</w:t>
      </w:r>
      <w:r w:rsidRPr="00DC4EEC">
        <w:rPr>
          <w:rFonts w:ascii="Times New Roman" w:hAnsi="Times New Roman"/>
          <w:sz w:val="20"/>
          <w:szCs w:val="20"/>
          <w:lang w:val="ru-RU"/>
        </w:rPr>
        <w:t xml:space="preserve"> </w:t>
      </w:r>
      <w:r w:rsidRPr="00B0083B">
        <w:rPr>
          <w:rFonts w:ascii="Times New Roman" w:hAnsi="Times New Roman"/>
          <w:sz w:val="20"/>
          <w:szCs w:val="20"/>
        </w:rPr>
        <w:t>climate</w:t>
      </w:r>
      <w:r w:rsidRPr="00DC4EEC">
        <w:rPr>
          <w:rFonts w:ascii="Times New Roman" w:hAnsi="Times New Roman"/>
          <w:sz w:val="20"/>
          <w:szCs w:val="20"/>
          <w:lang w:val="ru-RU"/>
        </w:rPr>
        <w:t xml:space="preserve"> </w:t>
      </w:r>
      <w:r w:rsidRPr="00B0083B">
        <w:rPr>
          <w:rFonts w:ascii="Times New Roman" w:hAnsi="Times New Roman"/>
          <w:sz w:val="20"/>
          <w:szCs w:val="20"/>
        </w:rPr>
        <w:t>change</w:t>
      </w:r>
      <w:r w:rsidRPr="00DC4EEC">
        <w:rPr>
          <w:rFonts w:ascii="Times New Roman" w:hAnsi="Times New Roman"/>
          <w:sz w:val="20"/>
          <w:szCs w:val="20"/>
          <w:lang w:val="ru-RU"/>
        </w:rPr>
        <w:t xml:space="preserve"> / </w:t>
      </w:r>
      <w:r w:rsidRPr="00B0083B">
        <w:rPr>
          <w:rFonts w:ascii="Times New Roman" w:hAnsi="Times New Roman"/>
          <w:sz w:val="20"/>
          <w:szCs w:val="20"/>
        </w:rPr>
        <w:t>edited</w:t>
      </w:r>
      <w:r w:rsidRPr="00DC4EEC">
        <w:rPr>
          <w:rFonts w:ascii="Times New Roman" w:hAnsi="Times New Roman"/>
          <w:sz w:val="20"/>
          <w:szCs w:val="20"/>
          <w:lang w:val="ru-RU"/>
        </w:rPr>
        <w:t xml:space="preserve"> </w:t>
      </w:r>
      <w:r w:rsidRPr="00B0083B">
        <w:rPr>
          <w:rFonts w:ascii="Times New Roman" w:hAnsi="Times New Roman"/>
          <w:sz w:val="20"/>
          <w:szCs w:val="20"/>
        </w:rPr>
        <w:t>by</w:t>
      </w:r>
      <w:r w:rsidRPr="00DC4EEC">
        <w:rPr>
          <w:rFonts w:ascii="Times New Roman" w:hAnsi="Times New Roman"/>
          <w:sz w:val="20"/>
          <w:szCs w:val="20"/>
          <w:lang w:val="ru-RU"/>
        </w:rPr>
        <w:t xml:space="preserve"> </w:t>
      </w:r>
      <w:r w:rsidRPr="00B0083B">
        <w:rPr>
          <w:rFonts w:ascii="Times New Roman" w:hAnsi="Times New Roman"/>
          <w:sz w:val="20"/>
          <w:szCs w:val="20"/>
        </w:rPr>
        <w:t>Paulo</w:t>
      </w:r>
      <w:r w:rsidRPr="00DC4EEC">
        <w:rPr>
          <w:rFonts w:ascii="Times New Roman" w:hAnsi="Times New Roman"/>
          <w:sz w:val="20"/>
          <w:szCs w:val="20"/>
          <w:lang w:val="ru-RU"/>
        </w:rPr>
        <w:t xml:space="preserve"> </w:t>
      </w:r>
      <w:proofErr w:type="spellStart"/>
      <w:r w:rsidRPr="00B0083B">
        <w:rPr>
          <w:rFonts w:ascii="Times New Roman" w:hAnsi="Times New Roman"/>
          <w:sz w:val="20"/>
          <w:szCs w:val="20"/>
        </w:rPr>
        <w:t>Moutinho</w:t>
      </w:r>
      <w:proofErr w:type="spellEnd"/>
      <w:r w:rsidRPr="00DC4EEC">
        <w:rPr>
          <w:rFonts w:ascii="Times New Roman" w:hAnsi="Times New Roman"/>
          <w:sz w:val="20"/>
          <w:szCs w:val="20"/>
          <w:lang w:val="ru-RU"/>
        </w:rPr>
        <w:t xml:space="preserve"> </w:t>
      </w:r>
      <w:r w:rsidRPr="00B0083B">
        <w:rPr>
          <w:rFonts w:ascii="Times New Roman" w:hAnsi="Times New Roman"/>
          <w:sz w:val="20"/>
          <w:szCs w:val="20"/>
        </w:rPr>
        <w:t>and</w:t>
      </w:r>
      <w:r w:rsidRPr="00DC4EEC">
        <w:rPr>
          <w:rFonts w:ascii="Times New Roman" w:hAnsi="Times New Roman"/>
          <w:sz w:val="20"/>
          <w:szCs w:val="20"/>
          <w:lang w:val="ru-RU"/>
        </w:rPr>
        <w:t xml:space="preserve"> </w:t>
      </w:r>
      <w:r w:rsidRPr="00B0083B">
        <w:rPr>
          <w:rFonts w:ascii="Times New Roman" w:hAnsi="Times New Roman"/>
          <w:sz w:val="20"/>
          <w:szCs w:val="20"/>
        </w:rPr>
        <w:t>Stephan</w:t>
      </w:r>
      <w:r w:rsidRPr="00DC4EEC">
        <w:rPr>
          <w:rFonts w:ascii="Times New Roman" w:hAnsi="Times New Roman"/>
          <w:sz w:val="20"/>
          <w:szCs w:val="20"/>
          <w:lang w:val="ru-RU"/>
        </w:rPr>
        <w:t xml:space="preserve"> </w:t>
      </w:r>
      <w:r w:rsidRPr="00B0083B">
        <w:rPr>
          <w:rFonts w:ascii="Times New Roman" w:hAnsi="Times New Roman"/>
          <w:sz w:val="20"/>
          <w:szCs w:val="20"/>
        </w:rPr>
        <w:t>Schwartzman</w:t>
      </w:r>
      <w:r w:rsidRPr="00DC4EEC">
        <w:rPr>
          <w:rFonts w:ascii="Times New Roman" w:hAnsi="Times New Roman"/>
          <w:sz w:val="20"/>
          <w:szCs w:val="20"/>
          <w:lang w:val="ru-RU"/>
        </w:rPr>
        <w:t xml:space="preserve"> // </w:t>
      </w:r>
      <w:proofErr w:type="spellStart"/>
      <w:r w:rsidRPr="00B0083B">
        <w:rPr>
          <w:rFonts w:ascii="Times New Roman" w:hAnsi="Times New Roman"/>
          <w:sz w:val="20"/>
          <w:szCs w:val="20"/>
        </w:rPr>
        <w:t>Instituto</w:t>
      </w:r>
      <w:proofErr w:type="spellEnd"/>
      <w:r w:rsidRPr="00DC4EEC">
        <w:rPr>
          <w:rFonts w:ascii="Times New Roman" w:hAnsi="Times New Roman"/>
          <w:sz w:val="20"/>
          <w:szCs w:val="20"/>
          <w:lang w:val="ru-RU"/>
        </w:rPr>
        <w:t xml:space="preserve"> </w:t>
      </w:r>
      <w:r w:rsidRPr="00B0083B">
        <w:rPr>
          <w:rFonts w:ascii="Times New Roman" w:hAnsi="Times New Roman"/>
          <w:sz w:val="20"/>
          <w:szCs w:val="20"/>
        </w:rPr>
        <w:t>de</w:t>
      </w:r>
      <w:r w:rsidRPr="00DC4EEC">
        <w:rPr>
          <w:rFonts w:ascii="Times New Roman" w:hAnsi="Times New Roman"/>
          <w:sz w:val="20"/>
          <w:szCs w:val="20"/>
          <w:lang w:val="ru-RU"/>
        </w:rPr>
        <w:t xml:space="preserve"> </w:t>
      </w:r>
      <w:proofErr w:type="spellStart"/>
      <w:r w:rsidRPr="00B0083B">
        <w:rPr>
          <w:rFonts w:ascii="Times New Roman" w:hAnsi="Times New Roman"/>
          <w:sz w:val="20"/>
          <w:szCs w:val="20"/>
        </w:rPr>
        <w:t>Pesquisa</w:t>
      </w:r>
      <w:proofErr w:type="spellEnd"/>
      <w:r w:rsidRPr="00DC4EEC">
        <w:rPr>
          <w:rFonts w:ascii="Times New Roman" w:hAnsi="Times New Roman"/>
          <w:sz w:val="20"/>
          <w:szCs w:val="20"/>
          <w:lang w:val="ru-RU"/>
        </w:rPr>
        <w:t xml:space="preserve"> </w:t>
      </w:r>
      <w:proofErr w:type="spellStart"/>
      <w:r w:rsidRPr="00B0083B">
        <w:rPr>
          <w:rFonts w:ascii="Times New Roman" w:hAnsi="Times New Roman"/>
          <w:sz w:val="20"/>
          <w:szCs w:val="20"/>
        </w:rPr>
        <w:t>Ambiental</w:t>
      </w:r>
      <w:proofErr w:type="spellEnd"/>
      <w:r w:rsidRPr="00DC4EEC">
        <w:rPr>
          <w:rFonts w:ascii="Times New Roman" w:hAnsi="Times New Roman"/>
          <w:sz w:val="20"/>
          <w:szCs w:val="20"/>
          <w:lang w:val="ru-RU"/>
        </w:rPr>
        <w:t xml:space="preserve"> </w:t>
      </w:r>
      <w:proofErr w:type="spellStart"/>
      <w:r w:rsidRPr="00B0083B">
        <w:rPr>
          <w:rFonts w:ascii="Times New Roman" w:hAnsi="Times New Roman"/>
          <w:sz w:val="20"/>
          <w:szCs w:val="20"/>
        </w:rPr>
        <w:t>da</w:t>
      </w:r>
      <w:proofErr w:type="spellEnd"/>
      <w:r w:rsidRPr="00DC4EEC">
        <w:rPr>
          <w:rFonts w:ascii="Times New Roman" w:hAnsi="Times New Roman"/>
          <w:sz w:val="20"/>
          <w:szCs w:val="20"/>
          <w:lang w:val="ru-RU"/>
        </w:rPr>
        <w:t xml:space="preserve"> </w:t>
      </w:r>
      <w:proofErr w:type="spellStart"/>
      <w:r w:rsidRPr="00B0083B">
        <w:rPr>
          <w:rFonts w:ascii="Times New Roman" w:hAnsi="Times New Roman"/>
          <w:sz w:val="20"/>
          <w:szCs w:val="20"/>
        </w:rPr>
        <w:t>Amaz</w:t>
      </w:r>
      <w:r w:rsidRPr="00DC4EEC">
        <w:rPr>
          <w:rFonts w:ascii="Times New Roman" w:hAnsi="Times New Roman"/>
          <w:sz w:val="20"/>
          <w:szCs w:val="20"/>
          <w:lang w:val="ru-RU"/>
        </w:rPr>
        <w:t>ô</w:t>
      </w:r>
      <w:r w:rsidRPr="00B0083B">
        <w:rPr>
          <w:rFonts w:ascii="Times New Roman" w:hAnsi="Times New Roman"/>
          <w:sz w:val="20"/>
          <w:szCs w:val="20"/>
        </w:rPr>
        <w:t>nia</w:t>
      </w:r>
      <w:proofErr w:type="spellEnd"/>
      <w:r w:rsidRPr="00DC4EEC">
        <w:rPr>
          <w:rFonts w:ascii="Times New Roman" w:hAnsi="Times New Roman"/>
          <w:sz w:val="20"/>
          <w:szCs w:val="20"/>
          <w:lang w:val="ru-RU"/>
        </w:rPr>
        <w:t xml:space="preserve">. - </w:t>
      </w:r>
      <w:r w:rsidRPr="00B0083B">
        <w:rPr>
          <w:rFonts w:ascii="Times New Roman" w:hAnsi="Times New Roman"/>
          <w:sz w:val="20"/>
          <w:szCs w:val="20"/>
        </w:rPr>
        <w:t>Environmental</w:t>
      </w:r>
      <w:r w:rsidRPr="00DC4EEC">
        <w:rPr>
          <w:rFonts w:ascii="Times New Roman" w:hAnsi="Times New Roman"/>
          <w:sz w:val="20"/>
          <w:szCs w:val="20"/>
          <w:lang w:val="ru-RU"/>
        </w:rPr>
        <w:t xml:space="preserve"> </w:t>
      </w:r>
      <w:r w:rsidRPr="00B0083B">
        <w:rPr>
          <w:rFonts w:ascii="Times New Roman" w:hAnsi="Times New Roman"/>
          <w:sz w:val="20"/>
          <w:szCs w:val="20"/>
        </w:rPr>
        <w:t>Defense</w:t>
      </w:r>
      <w:r w:rsidRPr="00DC4EEC">
        <w:rPr>
          <w:rFonts w:ascii="Times New Roman" w:hAnsi="Times New Roman"/>
          <w:sz w:val="20"/>
          <w:szCs w:val="20"/>
          <w:lang w:val="ru-RU"/>
        </w:rPr>
        <w:t xml:space="preserve">. - 2005. – </w:t>
      </w:r>
      <w:r w:rsidR="00682F64">
        <w:rPr>
          <w:rFonts w:ascii="Times New Roman" w:hAnsi="Times New Roman"/>
          <w:sz w:val="20"/>
          <w:szCs w:val="20"/>
          <w:lang w:val="es-ES"/>
        </w:rPr>
        <w:t>p</w:t>
      </w:r>
      <w:r w:rsidRPr="00DC4EEC">
        <w:rPr>
          <w:rFonts w:ascii="Times New Roman" w:hAnsi="Times New Roman"/>
          <w:sz w:val="20"/>
          <w:szCs w:val="20"/>
          <w:lang w:val="ru-RU"/>
        </w:rPr>
        <w:t>.48</w:t>
      </w:r>
    </w:p>
  </w:footnote>
  <w:footnote w:id="38">
    <w:p w:rsidR="00330E5B" w:rsidRPr="002911BF" w:rsidRDefault="00330E5B" w:rsidP="00776F9B">
      <w:pPr>
        <w:pStyle w:val="a3"/>
        <w:rPr>
          <w:rFonts w:ascii="Times New Roman" w:hAnsi="Times New Roman"/>
        </w:rPr>
      </w:pPr>
      <w:r w:rsidRPr="002911BF">
        <w:rPr>
          <w:rStyle w:val="a5"/>
          <w:rFonts w:ascii="Times New Roman" w:hAnsi="Times New Roman"/>
        </w:rPr>
        <w:footnoteRef/>
      </w:r>
      <w:r w:rsidRPr="002911BF">
        <w:rPr>
          <w:rFonts w:ascii="Times New Roman" w:hAnsi="Times New Roman"/>
        </w:rPr>
        <w:t xml:space="preserve"> Project search  // The official site of UNFCCC: </w:t>
      </w:r>
      <w:hyperlink r:id="rId8" w:history="1">
        <w:r w:rsidRPr="002911BF">
          <w:rPr>
            <w:rStyle w:val="a6"/>
            <w:rFonts w:ascii="Times New Roman" w:hAnsi="Times New Roman"/>
          </w:rPr>
          <w:t>http://cdm.unfccc.int/Projects/projsearch.html</w:t>
        </w:r>
      </w:hyperlink>
    </w:p>
  </w:footnote>
  <w:footnote w:id="39">
    <w:p w:rsidR="00330E5B" w:rsidRPr="00DC4EEC" w:rsidRDefault="00330E5B" w:rsidP="00776F9B">
      <w:pPr>
        <w:pStyle w:val="a3"/>
        <w:rPr>
          <w:lang w:val="ru-RU"/>
        </w:rPr>
      </w:pPr>
      <w:r>
        <w:rPr>
          <w:rStyle w:val="a5"/>
        </w:rPr>
        <w:footnoteRef/>
      </w:r>
      <w:r w:rsidRPr="00DC4EEC">
        <w:rPr>
          <w:lang w:val="ru-RU"/>
        </w:rPr>
        <w:t xml:space="preserve"> </w:t>
      </w:r>
      <w:r w:rsidRPr="00DC4EEC">
        <w:rPr>
          <w:rFonts w:ascii="Times New Roman" w:hAnsi="Times New Roman"/>
          <w:lang w:val="ru-RU"/>
        </w:rPr>
        <w:t>Глобальная оценка лесных ресурсов 2010 года. Основной отчет // Продовольственная и сельскохозяйственная орг</w:t>
      </w:r>
      <w:r w:rsidR="00682F64">
        <w:rPr>
          <w:rFonts w:ascii="Times New Roman" w:hAnsi="Times New Roman"/>
          <w:lang w:val="ru-RU"/>
        </w:rPr>
        <w:t>анизация ООН. – Рим. - 2011. – с.260</w:t>
      </w:r>
    </w:p>
  </w:footnote>
  <w:footnote w:id="40">
    <w:p w:rsidR="00330E5B" w:rsidRPr="00E563BB" w:rsidRDefault="00330E5B" w:rsidP="00776F9B">
      <w:pPr>
        <w:pStyle w:val="a3"/>
      </w:pPr>
      <w:r w:rsidRPr="00D45552">
        <w:rPr>
          <w:rStyle w:val="a5"/>
          <w:rFonts w:ascii="Times New Roman" w:hAnsi="Times New Roman"/>
        </w:rPr>
        <w:footnoteRef/>
      </w:r>
      <w:r w:rsidRPr="00D45552">
        <w:rPr>
          <w:rFonts w:ascii="Times New Roman" w:hAnsi="Times New Roman"/>
        </w:rPr>
        <w:t xml:space="preserve"> “Climate </w:t>
      </w:r>
      <w:r w:rsidRPr="002911BF">
        <w:rPr>
          <w:rFonts w:ascii="Times New Roman" w:hAnsi="Times New Roman"/>
        </w:rPr>
        <w:t xml:space="preserve">Change Solutions: Frontline Perspectives from Around the Globe” </w:t>
      </w:r>
      <w:r w:rsidRPr="002911BF">
        <w:rPr>
          <w:rFonts w:ascii="Times New Roman" w:hAnsi="Times New Roman"/>
          <w:bCs/>
          <w:iCs/>
        </w:rPr>
        <w:t>Climate Policy &amp; Emissions Data Sheet: Brazil //</w:t>
      </w:r>
      <w:r w:rsidRPr="002911BF">
        <w:rPr>
          <w:rFonts w:ascii="Times New Roman" w:hAnsi="Times New Roman"/>
        </w:rPr>
        <w:t xml:space="preserve"> Yale Center for Environmental Law &amp; Policy / </w:t>
      </w:r>
      <w:hyperlink r:id="rId9" w:history="1">
        <w:r w:rsidRPr="002911BF">
          <w:rPr>
            <w:rStyle w:val="a6"/>
            <w:rFonts w:ascii="Times New Roman" w:hAnsi="Times New Roman"/>
          </w:rPr>
          <w:t>http://envirocenter.yale.edu/uploads/pdf/Brazil_Climate_Policy_Data_Sheet.pdf</w:t>
        </w:r>
      </w:hyperlink>
      <w:r w:rsidRPr="002911BF">
        <w:t xml:space="preserve"> </w:t>
      </w:r>
    </w:p>
  </w:footnote>
  <w:footnote w:id="41">
    <w:p w:rsidR="00330E5B" w:rsidRPr="00E563BB" w:rsidRDefault="00330E5B" w:rsidP="00776F9B">
      <w:pPr>
        <w:pStyle w:val="a3"/>
      </w:pPr>
      <w:r>
        <w:rPr>
          <w:rStyle w:val="a5"/>
        </w:rPr>
        <w:footnoteRef/>
      </w:r>
      <w:r w:rsidRPr="00921ABC">
        <w:t xml:space="preserve"> </w:t>
      </w:r>
      <w:r w:rsidRPr="00B0083B">
        <w:rPr>
          <w:rFonts w:ascii="Times New Roman" w:hAnsi="Times New Roman"/>
        </w:rPr>
        <w:t>Tropical</w:t>
      </w:r>
      <w:r w:rsidRPr="00921ABC">
        <w:rPr>
          <w:rFonts w:ascii="Times New Roman" w:hAnsi="Times New Roman"/>
        </w:rPr>
        <w:t xml:space="preserve"> </w:t>
      </w:r>
      <w:r w:rsidRPr="00B0083B">
        <w:rPr>
          <w:rFonts w:ascii="Times New Roman" w:hAnsi="Times New Roman"/>
        </w:rPr>
        <w:t>deforestation</w:t>
      </w:r>
      <w:r w:rsidRPr="00921ABC">
        <w:rPr>
          <w:rFonts w:ascii="Times New Roman" w:hAnsi="Times New Roman"/>
        </w:rPr>
        <w:t xml:space="preserve"> </w:t>
      </w:r>
      <w:r w:rsidRPr="00B0083B">
        <w:rPr>
          <w:rFonts w:ascii="Times New Roman" w:hAnsi="Times New Roman"/>
        </w:rPr>
        <w:t>and</w:t>
      </w:r>
      <w:r w:rsidRPr="00921ABC">
        <w:rPr>
          <w:rFonts w:ascii="Times New Roman" w:hAnsi="Times New Roman"/>
        </w:rPr>
        <w:t xml:space="preserve"> </w:t>
      </w:r>
      <w:r w:rsidRPr="00B0083B">
        <w:rPr>
          <w:rFonts w:ascii="Times New Roman" w:hAnsi="Times New Roman"/>
        </w:rPr>
        <w:t>climate</w:t>
      </w:r>
      <w:r w:rsidRPr="00921ABC">
        <w:rPr>
          <w:rFonts w:ascii="Times New Roman" w:hAnsi="Times New Roman"/>
        </w:rPr>
        <w:t xml:space="preserve"> </w:t>
      </w:r>
      <w:r w:rsidRPr="00B0083B">
        <w:rPr>
          <w:rFonts w:ascii="Times New Roman" w:hAnsi="Times New Roman"/>
        </w:rPr>
        <w:t>change</w:t>
      </w:r>
      <w:r w:rsidRPr="00921ABC">
        <w:rPr>
          <w:rFonts w:ascii="Times New Roman" w:hAnsi="Times New Roman"/>
        </w:rPr>
        <w:t xml:space="preserve"> / </w:t>
      </w:r>
      <w:r w:rsidRPr="00B0083B">
        <w:rPr>
          <w:rFonts w:ascii="Times New Roman" w:hAnsi="Times New Roman"/>
        </w:rPr>
        <w:t>edited</w:t>
      </w:r>
      <w:r w:rsidRPr="00921ABC">
        <w:rPr>
          <w:rFonts w:ascii="Times New Roman" w:hAnsi="Times New Roman"/>
        </w:rPr>
        <w:t xml:space="preserve"> </w:t>
      </w:r>
      <w:r w:rsidRPr="00B0083B">
        <w:rPr>
          <w:rFonts w:ascii="Times New Roman" w:hAnsi="Times New Roman"/>
        </w:rPr>
        <w:t>by</w:t>
      </w:r>
      <w:r w:rsidRPr="00921ABC">
        <w:rPr>
          <w:rFonts w:ascii="Times New Roman" w:hAnsi="Times New Roman"/>
        </w:rPr>
        <w:t xml:space="preserve"> </w:t>
      </w:r>
      <w:r w:rsidRPr="00B0083B">
        <w:rPr>
          <w:rFonts w:ascii="Times New Roman" w:hAnsi="Times New Roman"/>
        </w:rPr>
        <w:t>Paulo</w:t>
      </w:r>
      <w:r w:rsidRPr="00921ABC">
        <w:rPr>
          <w:rFonts w:ascii="Times New Roman" w:hAnsi="Times New Roman"/>
        </w:rPr>
        <w:t xml:space="preserve"> </w:t>
      </w:r>
      <w:proofErr w:type="spellStart"/>
      <w:r w:rsidRPr="00B0083B">
        <w:rPr>
          <w:rFonts w:ascii="Times New Roman" w:hAnsi="Times New Roman"/>
        </w:rPr>
        <w:t>Moutinho</w:t>
      </w:r>
      <w:proofErr w:type="spellEnd"/>
      <w:r w:rsidRPr="00921ABC">
        <w:rPr>
          <w:rFonts w:ascii="Times New Roman" w:hAnsi="Times New Roman"/>
        </w:rPr>
        <w:t xml:space="preserve"> </w:t>
      </w:r>
      <w:r w:rsidRPr="00B0083B">
        <w:rPr>
          <w:rFonts w:ascii="Times New Roman" w:hAnsi="Times New Roman"/>
        </w:rPr>
        <w:t>and</w:t>
      </w:r>
      <w:r w:rsidRPr="00921ABC">
        <w:rPr>
          <w:rFonts w:ascii="Times New Roman" w:hAnsi="Times New Roman"/>
        </w:rPr>
        <w:t xml:space="preserve"> </w:t>
      </w:r>
      <w:r w:rsidRPr="00B0083B">
        <w:rPr>
          <w:rFonts w:ascii="Times New Roman" w:hAnsi="Times New Roman"/>
        </w:rPr>
        <w:t>Stephan</w:t>
      </w:r>
      <w:r w:rsidRPr="00921ABC">
        <w:rPr>
          <w:rFonts w:ascii="Times New Roman" w:hAnsi="Times New Roman"/>
        </w:rPr>
        <w:t xml:space="preserve"> </w:t>
      </w:r>
      <w:r w:rsidRPr="00B0083B">
        <w:rPr>
          <w:rFonts w:ascii="Times New Roman" w:hAnsi="Times New Roman"/>
        </w:rPr>
        <w:t>Schwartzman</w:t>
      </w:r>
      <w:r w:rsidRPr="00921ABC">
        <w:rPr>
          <w:rFonts w:ascii="Times New Roman" w:hAnsi="Times New Roman"/>
        </w:rPr>
        <w:t xml:space="preserve"> // </w:t>
      </w:r>
      <w:proofErr w:type="spellStart"/>
      <w:r w:rsidRPr="00B0083B">
        <w:rPr>
          <w:rFonts w:ascii="Times New Roman" w:hAnsi="Times New Roman"/>
        </w:rPr>
        <w:t>Instituto</w:t>
      </w:r>
      <w:proofErr w:type="spellEnd"/>
      <w:r w:rsidRPr="00921ABC">
        <w:rPr>
          <w:rFonts w:ascii="Times New Roman" w:hAnsi="Times New Roman"/>
        </w:rPr>
        <w:t xml:space="preserve"> </w:t>
      </w:r>
      <w:r w:rsidRPr="00B0083B">
        <w:rPr>
          <w:rFonts w:ascii="Times New Roman" w:hAnsi="Times New Roman"/>
        </w:rPr>
        <w:t>de</w:t>
      </w:r>
      <w:r w:rsidRPr="00921ABC">
        <w:rPr>
          <w:rFonts w:ascii="Times New Roman" w:hAnsi="Times New Roman"/>
        </w:rPr>
        <w:t xml:space="preserve"> </w:t>
      </w:r>
      <w:proofErr w:type="spellStart"/>
      <w:r w:rsidRPr="00B0083B">
        <w:rPr>
          <w:rFonts w:ascii="Times New Roman" w:hAnsi="Times New Roman"/>
        </w:rPr>
        <w:t>Pesquisa</w:t>
      </w:r>
      <w:proofErr w:type="spellEnd"/>
      <w:r w:rsidRPr="00921ABC">
        <w:rPr>
          <w:rFonts w:ascii="Times New Roman" w:hAnsi="Times New Roman"/>
        </w:rPr>
        <w:t xml:space="preserve"> </w:t>
      </w:r>
      <w:proofErr w:type="spellStart"/>
      <w:r w:rsidRPr="00B0083B">
        <w:rPr>
          <w:rFonts w:ascii="Times New Roman" w:hAnsi="Times New Roman"/>
        </w:rPr>
        <w:t>Ambiental</w:t>
      </w:r>
      <w:proofErr w:type="spellEnd"/>
      <w:r w:rsidRPr="00921ABC">
        <w:rPr>
          <w:rFonts w:ascii="Times New Roman" w:hAnsi="Times New Roman"/>
        </w:rPr>
        <w:t xml:space="preserve"> </w:t>
      </w:r>
      <w:proofErr w:type="spellStart"/>
      <w:r w:rsidRPr="00B0083B">
        <w:rPr>
          <w:rFonts w:ascii="Times New Roman" w:hAnsi="Times New Roman"/>
        </w:rPr>
        <w:t>da</w:t>
      </w:r>
      <w:proofErr w:type="spellEnd"/>
      <w:r w:rsidRPr="00921ABC">
        <w:rPr>
          <w:rFonts w:ascii="Times New Roman" w:hAnsi="Times New Roman"/>
        </w:rPr>
        <w:t xml:space="preserve"> </w:t>
      </w:r>
      <w:proofErr w:type="spellStart"/>
      <w:r w:rsidRPr="00B0083B">
        <w:rPr>
          <w:rFonts w:ascii="Times New Roman" w:hAnsi="Times New Roman"/>
        </w:rPr>
        <w:t>Amaz</w:t>
      </w:r>
      <w:r w:rsidRPr="00921ABC">
        <w:rPr>
          <w:rFonts w:ascii="Times New Roman" w:hAnsi="Times New Roman"/>
        </w:rPr>
        <w:t>ô</w:t>
      </w:r>
      <w:r w:rsidRPr="00B0083B">
        <w:rPr>
          <w:rFonts w:ascii="Times New Roman" w:hAnsi="Times New Roman"/>
        </w:rPr>
        <w:t>nia</w:t>
      </w:r>
      <w:proofErr w:type="spellEnd"/>
      <w:r w:rsidRPr="00921ABC">
        <w:rPr>
          <w:rFonts w:ascii="Times New Roman" w:hAnsi="Times New Roman"/>
        </w:rPr>
        <w:t xml:space="preserve">. - </w:t>
      </w:r>
      <w:r w:rsidRPr="00B0083B">
        <w:rPr>
          <w:rFonts w:ascii="Times New Roman" w:hAnsi="Times New Roman"/>
        </w:rPr>
        <w:t>Environmental</w:t>
      </w:r>
      <w:r w:rsidRPr="00921ABC">
        <w:rPr>
          <w:rFonts w:ascii="Times New Roman" w:hAnsi="Times New Roman"/>
        </w:rPr>
        <w:t xml:space="preserve"> </w:t>
      </w:r>
      <w:r w:rsidRPr="00B0083B">
        <w:rPr>
          <w:rFonts w:ascii="Times New Roman" w:hAnsi="Times New Roman"/>
        </w:rPr>
        <w:t>Defense</w:t>
      </w:r>
      <w:r w:rsidRPr="00921ABC">
        <w:rPr>
          <w:rFonts w:ascii="Times New Roman" w:hAnsi="Times New Roman"/>
        </w:rPr>
        <w:t xml:space="preserve">. - 2005. – </w:t>
      </w:r>
      <w:r w:rsidR="00682F64">
        <w:rPr>
          <w:rFonts w:ascii="Times New Roman" w:hAnsi="Times New Roman"/>
        </w:rPr>
        <w:t>p</w:t>
      </w:r>
      <w:r w:rsidRPr="00921ABC">
        <w:rPr>
          <w:rFonts w:ascii="Times New Roman" w:hAnsi="Times New Roman"/>
        </w:rPr>
        <w:t>.55</w:t>
      </w:r>
    </w:p>
  </w:footnote>
  <w:footnote w:id="42">
    <w:p w:rsidR="00330E5B" w:rsidRPr="00DC4EEC" w:rsidRDefault="00330E5B" w:rsidP="00776F9B">
      <w:pPr>
        <w:pStyle w:val="a3"/>
        <w:rPr>
          <w:lang w:val="ru-RU"/>
        </w:rPr>
      </w:pPr>
      <w:r>
        <w:rPr>
          <w:rStyle w:val="a5"/>
        </w:rPr>
        <w:footnoteRef/>
      </w:r>
      <w:r w:rsidRPr="00DC4EEC">
        <w:rPr>
          <w:lang w:val="ru-RU"/>
        </w:rPr>
        <w:t xml:space="preserve"> </w:t>
      </w:r>
      <w:r>
        <w:rPr>
          <w:rFonts w:ascii="Times New Roman" w:hAnsi="Times New Roman"/>
        </w:rPr>
        <w:t>Ibid</w:t>
      </w:r>
      <w:r w:rsidRPr="00DC4EEC">
        <w:rPr>
          <w:rFonts w:ascii="Times New Roman" w:hAnsi="Times New Roman"/>
          <w:lang w:val="ru-RU"/>
        </w:rPr>
        <w:t>.,.55</w:t>
      </w:r>
    </w:p>
  </w:footnote>
  <w:footnote w:id="43">
    <w:p w:rsidR="00330E5B" w:rsidRPr="00DC4EEC" w:rsidRDefault="00330E5B" w:rsidP="00776F9B">
      <w:pPr>
        <w:autoSpaceDE w:val="0"/>
        <w:autoSpaceDN w:val="0"/>
        <w:adjustRightInd w:val="0"/>
        <w:spacing w:after="0" w:line="240" w:lineRule="auto"/>
        <w:jc w:val="both"/>
        <w:rPr>
          <w:lang w:val="ru-RU"/>
        </w:rPr>
      </w:pPr>
      <w:r w:rsidRPr="00DC26F6">
        <w:rPr>
          <w:rStyle w:val="a5"/>
          <w:rFonts w:ascii="Times New Roman" w:hAnsi="Times New Roman"/>
        </w:rPr>
        <w:footnoteRef/>
      </w:r>
      <w:r w:rsidRPr="00DC4EEC">
        <w:rPr>
          <w:rFonts w:ascii="Times New Roman" w:hAnsi="Times New Roman"/>
          <w:sz w:val="20"/>
          <w:szCs w:val="20"/>
          <w:lang w:val="ru-RU"/>
        </w:rPr>
        <w:t xml:space="preserve"> </w:t>
      </w:r>
      <w:r w:rsidRPr="00DC4EEC">
        <w:rPr>
          <w:rFonts w:ascii="Times New Roman" w:hAnsi="Times New Roman"/>
          <w:bCs/>
          <w:sz w:val="20"/>
          <w:szCs w:val="20"/>
          <w:lang w:val="ru-RU"/>
        </w:rPr>
        <w:t>Изменение климата. Англо-русский словарь терминов, названий, выражений</w:t>
      </w:r>
      <w:r w:rsidRPr="00DC4EEC">
        <w:rPr>
          <w:rFonts w:ascii="Times New Roman" w:hAnsi="Times New Roman"/>
          <w:sz w:val="20"/>
          <w:szCs w:val="20"/>
          <w:lang w:val="ru-RU"/>
        </w:rPr>
        <w:t xml:space="preserve"> // </w:t>
      </w:r>
      <w:r w:rsidRPr="00DC26F6">
        <w:rPr>
          <w:rFonts w:ascii="Times New Roman" w:hAnsi="Times New Roman"/>
          <w:sz w:val="20"/>
          <w:szCs w:val="20"/>
        </w:rPr>
        <w:t>WWF</w:t>
      </w:r>
      <w:r w:rsidRPr="00DC4EEC">
        <w:rPr>
          <w:rFonts w:ascii="Times New Roman" w:hAnsi="Times New Roman"/>
          <w:bCs/>
          <w:sz w:val="20"/>
          <w:szCs w:val="20"/>
          <w:lang w:val="ru-RU"/>
        </w:rPr>
        <w:t xml:space="preserve"> </w:t>
      </w:r>
      <w:r w:rsidRPr="00DC4EEC">
        <w:rPr>
          <w:rFonts w:ascii="Times New Roman" w:hAnsi="Times New Roman"/>
          <w:sz w:val="20"/>
          <w:szCs w:val="20"/>
          <w:lang w:val="ru-RU"/>
        </w:rPr>
        <w:t>России. - 2008.</w:t>
      </w:r>
    </w:p>
  </w:footnote>
  <w:footnote w:id="44">
    <w:p w:rsidR="00330E5B" w:rsidRPr="00DC4EEC" w:rsidRDefault="00330E5B" w:rsidP="00776F9B">
      <w:pPr>
        <w:pStyle w:val="a3"/>
        <w:jc w:val="both"/>
        <w:rPr>
          <w:lang w:val="ru-RU"/>
        </w:rPr>
      </w:pPr>
      <w:r w:rsidRPr="00DC26F6">
        <w:rPr>
          <w:rStyle w:val="a5"/>
          <w:rFonts w:ascii="Times New Roman" w:hAnsi="Times New Roman"/>
        </w:rPr>
        <w:footnoteRef/>
      </w:r>
      <w:r w:rsidRPr="00DC4EEC">
        <w:rPr>
          <w:rFonts w:ascii="Times New Roman" w:hAnsi="Times New Roman"/>
          <w:lang w:val="ru-RU"/>
        </w:rPr>
        <w:t xml:space="preserve"> Хотя вырубка лесов и лесозаготовка отвечают за меньшее количество сведённых лесов, чем сельскохозяйственная экспансия, проблема утечки более актуальна именно для лесозаготовки и деревообрабатывающей промышленности, поскольку, в случае с сельским хозяйством необходимо учитывать фактор земли. Перемещение сельскохозяйственного производства является сложно реализуемым процессов вследствие крайней ограниченности и невозможности перемещения ресурса.</w:t>
      </w:r>
    </w:p>
  </w:footnote>
  <w:footnote w:id="45">
    <w:p w:rsidR="00330E5B" w:rsidRPr="00E91DB2" w:rsidRDefault="00330E5B" w:rsidP="00776F9B">
      <w:pPr>
        <w:pStyle w:val="a3"/>
      </w:pPr>
      <w:r w:rsidRPr="00672F30">
        <w:rPr>
          <w:rStyle w:val="a5"/>
          <w:rFonts w:ascii="Times New Roman" w:hAnsi="Times New Roman"/>
        </w:rPr>
        <w:footnoteRef/>
      </w:r>
      <w:r w:rsidRPr="00E91DB2">
        <w:rPr>
          <w:rFonts w:ascii="Times New Roman" w:hAnsi="Times New Roman"/>
        </w:rPr>
        <w:t xml:space="preserve"> </w:t>
      </w:r>
      <w:r w:rsidRPr="00E91DB2">
        <w:rPr>
          <w:rStyle w:val="apple-style-span"/>
          <w:rFonts w:ascii="Times New Roman" w:hAnsi="Times New Roman"/>
          <w:bCs/>
          <w:shd w:val="clear" w:color="auto" w:fill="FFFFFF"/>
        </w:rPr>
        <w:t xml:space="preserve">Watts </w:t>
      </w:r>
      <w:r>
        <w:rPr>
          <w:rStyle w:val="apple-style-span"/>
          <w:rFonts w:ascii="Times New Roman" w:hAnsi="Times New Roman"/>
          <w:bCs/>
          <w:shd w:val="clear" w:color="auto" w:fill="FFFFFF"/>
        </w:rPr>
        <w:t xml:space="preserve">J. </w:t>
      </w:r>
      <w:r w:rsidRPr="00E91DB2">
        <w:rPr>
          <w:rStyle w:val="apple-style-span"/>
          <w:rFonts w:ascii="Times New Roman" w:hAnsi="Times New Roman"/>
          <w:shd w:val="clear" w:color="auto" w:fill="FFFFFF"/>
        </w:rPr>
        <w:t>China's hunger for resources has big environmental impact in Latin America</w:t>
      </w:r>
      <w:r w:rsidRPr="00E91DB2">
        <w:rPr>
          <w:rFonts w:ascii="Times New Roman" w:hAnsi="Times New Roman"/>
          <w:shd w:val="clear" w:color="auto" w:fill="FFFFFF"/>
        </w:rPr>
        <w:br/>
      </w:r>
      <w:r w:rsidRPr="00E91DB2">
        <w:rPr>
          <w:rStyle w:val="apple-style-span"/>
          <w:rFonts w:ascii="Times New Roman" w:hAnsi="Times New Roman"/>
          <w:shd w:val="clear" w:color="auto" w:fill="FFFFFF"/>
        </w:rPr>
        <w:t>//</w:t>
      </w:r>
      <w:r w:rsidRPr="00E91DB2">
        <w:rPr>
          <w:rStyle w:val="apple-style-span"/>
          <w:rFonts w:ascii="Verdana" w:hAnsi="Verdana"/>
          <w:color w:val="000000"/>
          <w:sz w:val="18"/>
          <w:szCs w:val="18"/>
          <w:shd w:val="clear" w:color="auto" w:fill="FFFFFF"/>
        </w:rPr>
        <w:t xml:space="preserve"> </w:t>
      </w:r>
      <w:hyperlink r:id="rId10" w:history="1">
        <w:r w:rsidRPr="006E5AFD">
          <w:rPr>
            <w:rStyle w:val="a6"/>
          </w:rPr>
          <w:t>http://news.mongabay.com/2013/0329-gen-china-amazon-impact.html</w:t>
        </w:r>
      </w:hyperlink>
    </w:p>
  </w:footnote>
  <w:footnote w:id="46">
    <w:p w:rsidR="00330E5B" w:rsidRPr="00DC4EEC" w:rsidRDefault="00330E5B" w:rsidP="00776F9B">
      <w:pPr>
        <w:pStyle w:val="a3"/>
        <w:rPr>
          <w:lang w:val="ru-RU"/>
        </w:rPr>
      </w:pPr>
      <w:r>
        <w:rPr>
          <w:rStyle w:val="a5"/>
        </w:rPr>
        <w:footnoteRef/>
      </w:r>
      <w:r w:rsidRPr="00DC4EEC">
        <w:rPr>
          <w:lang w:val="ru-RU"/>
        </w:rPr>
        <w:t xml:space="preserve"> </w:t>
      </w:r>
      <w:r w:rsidRPr="00DC4EEC">
        <w:rPr>
          <w:rFonts w:ascii="Times New Roman" w:hAnsi="Times New Roman"/>
          <w:lang w:val="ru-RU"/>
        </w:rPr>
        <w:t>Глобальная оценка лесных ресурсов 2010 года. Основной отчет // Продовольственная и сельскохозяйственная орг</w:t>
      </w:r>
      <w:r w:rsidR="00682F64">
        <w:rPr>
          <w:rFonts w:ascii="Times New Roman" w:hAnsi="Times New Roman"/>
          <w:lang w:val="ru-RU"/>
        </w:rPr>
        <w:t>анизация ООН. – Рим. - 2011. – с</w:t>
      </w:r>
      <w:r w:rsidRPr="00DC4EEC">
        <w:rPr>
          <w:rFonts w:ascii="Times New Roman" w:hAnsi="Times New Roman"/>
          <w:lang w:val="ru-RU"/>
        </w:rPr>
        <w:t xml:space="preserve">. </w:t>
      </w:r>
      <w:r>
        <w:rPr>
          <w:rFonts w:ascii="Times New Roman" w:hAnsi="Times New Roman"/>
        </w:rPr>
        <w:t>xvii</w:t>
      </w:r>
    </w:p>
  </w:footnote>
  <w:footnote w:id="47">
    <w:p w:rsidR="00330E5B" w:rsidRPr="00DC4EEC" w:rsidRDefault="00330E5B" w:rsidP="00776F9B">
      <w:pPr>
        <w:pStyle w:val="a3"/>
        <w:rPr>
          <w:lang w:val="ru-RU"/>
        </w:rPr>
      </w:pPr>
      <w:r>
        <w:rPr>
          <w:rStyle w:val="a5"/>
        </w:rPr>
        <w:footnoteRef/>
      </w:r>
      <w:r w:rsidRPr="00DC4EEC">
        <w:rPr>
          <w:lang w:val="ru-RU"/>
        </w:rPr>
        <w:t xml:space="preserve"> </w:t>
      </w:r>
      <w:r w:rsidRPr="00B0083B">
        <w:rPr>
          <w:rFonts w:ascii="Times New Roman" w:hAnsi="Times New Roman"/>
        </w:rPr>
        <w:t>Tropical</w:t>
      </w:r>
      <w:r w:rsidRPr="00DC4EEC">
        <w:rPr>
          <w:rFonts w:ascii="Times New Roman" w:hAnsi="Times New Roman"/>
          <w:lang w:val="ru-RU"/>
        </w:rPr>
        <w:t xml:space="preserve"> </w:t>
      </w:r>
      <w:r w:rsidRPr="00B0083B">
        <w:rPr>
          <w:rFonts w:ascii="Times New Roman" w:hAnsi="Times New Roman"/>
        </w:rPr>
        <w:t>deforestation</w:t>
      </w:r>
      <w:r w:rsidRPr="00DC4EEC">
        <w:rPr>
          <w:rFonts w:ascii="Times New Roman" w:hAnsi="Times New Roman"/>
          <w:lang w:val="ru-RU"/>
        </w:rPr>
        <w:t xml:space="preserve"> </w:t>
      </w:r>
      <w:r w:rsidRPr="00B0083B">
        <w:rPr>
          <w:rFonts w:ascii="Times New Roman" w:hAnsi="Times New Roman"/>
        </w:rPr>
        <w:t>and</w:t>
      </w:r>
      <w:r w:rsidRPr="00DC4EEC">
        <w:rPr>
          <w:rFonts w:ascii="Times New Roman" w:hAnsi="Times New Roman"/>
          <w:lang w:val="ru-RU"/>
        </w:rPr>
        <w:t xml:space="preserve"> </w:t>
      </w:r>
      <w:r w:rsidRPr="00B0083B">
        <w:rPr>
          <w:rFonts w:ascii="Times New Roman" w:hAnsi="Times New Roman"/>
        </w:rPr>
        <w:t>climate</w:t>
      </w:r>
      <w:r w:rsidRPr="00DC4EEC">
        <w:rPr>
          <w:rFonts w:ascii="Times New Roman" w:hAnsi="Times New Roman"/>
          <w:lang w:val="ru-RU"/>
        </w:rPr>
        <w:t xml:space="preserve"> </w:t>
      </w:r>
      <w:r w:rsidRPr="00B0083B">
        <w:rPr>
          <w:rFonts w:ascii="Times New Roman" w:hAnsi="Times New Roman"/>
        </w:rPr>
        <w:t>change</w:t>
      </w:r>
      <w:r w:rsidRPr="00DC4EEC">
        <w:rPr>
          <w:rFonts w:ascii="Times New Roman" w:hAnsi="Times New Roman"/>
          <w:lang w:val="ru-RU"/>
        </w:rPr>
        <w:t xml:space="preserve"> / </w:t>
      </w:r>
      <w:r w:rsidRPr="00B0083B">
        <w:rPr>
          <w:rFonts w:ascii="Times New Roman" w:hAnsi="Times New Roman"/>
        </w:rPr>
        <w:t>edited</w:t>
      </w:r>
      <w:r w:rsidRPr="00DC4EEC">
        <w:rPr>
          <w:rFonts w:ascii="Times New Roman" w:hAnsi="Times New Roman"/>
          <w:lang w:val="ru-RU"/>
        </w:rPr>
        <w:t xml:space="preserve"> </w:t>
      </w:r>
      <w:r w:rsidRPr="00B0083B">
        <w:rPr>
          <w:rFonts w:ascii="Times New Roman" w:hAnsi="Times New Roman"/>
        </w:rPr>
        <w:t>by</w:t>
      </w:r>
      <w:r w:rsidRPr="00DC4EEC">
        <w:rPr>
          <w:rFonts w:ascii="Times New Roman" w:hAnsi="Times New Roman"/>
          <w:lang w:val="ru-RU"/>
        </w:rPr>
        <w:t xml:space="preserve"> </w:t>
      </w:r>
      <w:r w:rsidRPr="00B0083B">
        <w:rPr>
          <w:rFonts w:ascii="Times New Roman" w:hAnsi="Times New Roman"/>
        </w:rPr>
        <w:t>Paulo</w:t>
      </w:r>
      <w:r w:rsidRPr="00DC4EEC">
        <w:rPr>
          <w:rFonts w:ascii="Times New Roman" w:hAnsi="Times New Roman"/>
          <w:lang w:val="ru-RU"/>
        </w:rPr>
        <w:t xml:space="preserve"> </w:t>
      </w:r>
      <w:proofErr w:type="spellStart"/>
      <w:r w:rsidRPr="00B0083B">
        <w:rPr>
          <w:rFonts w:ascii="Times New Roman" w:hAnsi="Times New Roman"/>
        </w:rPr>
        <w:t>Moutinho</w:t>
      </w:r>
      <w:proofErr w:type="spellEnd"/>
      <w:r w:rsidRPr="00DC4EEC">
        <w:rPr>
          <w:rFonts w:ascii="Times New Roman" w:hAnsi="Times New Roman"/>
          <w:lang w:val="ru-RU"/>
        </w:rPr>
        <w:t xml:space="preserve"> </w:t>
      </w:r>
      <w:r w:rsidRPr="00B0083B">
        <w:rPr>
          <w:rFonts w:ascii="Times New Roman" w:hAnsi="Times New Roman"/>
        </w:rPr>
        <w:t>and</w:t>
      </w:r>
      <w:r w:rsidRPr="00DC4EEC">
        <w:rPr>
          <w:rFonts w:ascii="Times New Roman" w:hAnsi="Times New Roman"/>
          <w:lang w:val="ru-RU"/>
        </w:rPr>
        <w:t xml:space="preserve"> </w:t>
      </w:r>
      <w:r w:rsidRPr="00B0083B">
        <w:rPr>
          <w:rFonts w:ascii="Times New Roman" w:hAnsi="Times New Roman"/>
        </w:rPr>
        <w:t>Stephan</w:t>
      </w:r>
      <w:r w:rsidRPr="00DC4EEC">
        <w:rPr>
          <w:rFonts w:ascii="Times New Roman" w:hAnsi="Times New Roman"/>
          <w:lang w:val="ru-RU"/>
        </w:rPr>
        <w:t xml:space="preserve"> </w:t>
      </w:r>
      <w:r w:rsidRPr="00B0083B">
        <w:rPr>
          <w:rFonts w:ascii="Times New Roman" w:hAnsi="Times New Roman"/>
        </w:rPr>
        <w:t>Schwartzman</w:t>
      </w:r>
      <w:r w:rsidRPr="00DC4EEC">
        <w:rPr>
          <w:rFonts w:ascii="Times New Roman" w:hAnsi="Times New Roman"/>
          <w:lang w:val="ru-RU"/>
        </w:rPr>
        <w:t xml:space="preserve"> // </w:t>
      </w:r>
      <w:proofErr w:type="spellStart"/>
      <w:r w:rsidRPr="00B0083B">
        <w:rPr>
          <w:rFonts w:ascii="Times New Roman" w:hAnsi="Times New Roman"/>
        </w:rPr>
        <w:t>Instituto</w:t>
      </w:r>
      <w:proofErr w:type="spellEnd"/>
      <w:r w:rsidRPr="00DC4EEC">
        <w:rPr>
          <w:rFonts w:ascii="Times New Roman" w:hAnsi="Times New Roman"/>
          <w:lang w:val="ru-RU"/>
        </w:rPr>
        <w:t xml:space="preserve"> </w:t>
      </w:r>
      <w:r w:rsidRPr="00B0083B">
        <w:rPr>
          <w:rFonts w:ascii="Times New Roman" w:hAnsi="Times New Roman"/>
        </w:rPr>
        <w:t>de</w:t>
      </w:r>
      <w:r w:rsidRPr="00DC4EEC">
        <w:rPr>
          <w:rFonts w:ascii="Times New Roman" w:hAnsi="Times New Roman"/>
          <w:lang w:val="ru-RU"/>
        </w:rPr>
        <w:t xml:space="preserve"> </w:t>
      </w:r>
      <w:proofErr w:type="spellStart"/>
      <w:r w:rsidRPr="006F5F02">
        <w:rPr>
          <w:rFonts w:ascii="Times New Roman" w:hAnsi="Times New Roman"/>
        </w:rPr>
        <w:t>Pesquisa</w:t>
      </w:r>
      <w:proofErr w:type="spellEnd"/>
      <w:r w:rsidRPr="00DC4EEC">
        <w:rPr>
          <w:rFonts w:ascii="Times New Roman" w:hAnsi="Times New Roman"/>
          <w:lang w:val="ru-RU"/>
        </w:rPr>
        <w:t xml:space="preserve"> </w:t>
      </w:r>
      <w:proofErr w:type="spellStart"/>
      <w:r w:rsidRPr="006F5F02">
        <w:rPr>
          <w:rFonts w:ascii="Times New Roman" w:hAnsi="Times New Roman"/>
        </w:rPr>
        <w:t>Ambiental</w:t>
      </w:r>
      <w:proofErr w:type="spellEnd"/>
      <w:r w:rsidRPr="00DC4EEC">
        <w:rPr>
          <w:rFonts w:ascii="Times New Roman" w:hAnsi="Times New Roman"/>
          <w:lang w:val="ru-RU"/>
        </w:rPr>
        <w:t xml:space="preserve"> </w:t>
      </w:r>
      <w:proofErr w:type="spellStart"/>
      <w:r w:rsidRPr="006F5F02">
        <w:rPr>
          <w:rFonts w:ascii="Times New Roman" w:hAnsi="Times New Roman"/>
        </w:rPr>
        <w:t>da</w:t>
      </w:r>
      <w:proofErr w:type="spellEnd"/>
      <w:r w:rsidRPr="00DC4EEC">
        <w:rPr>
          <w:rFonts w:ascii="Times New Roman" w:hAnsi="Times New Roman"/>
          <w:lang w:val="ru-RU"/>
        </w:rPr>
        <w:t xml:space="preserve"> </w:t>
      </w:r>
      <w:proofErr w:type="spellStart"/>
      <w:r w:rsidRPr="006F5F02">
        <w:rPr>
          <w:rFonts w:ascii="Times New Roman" w:hAnsi="Times New Roman"/>
        </w:rPr>
        <w:t>Amaz</w:t>
      </w:r>
      <w:r w:rsidRPr="00DC4EEC">
        <w:rPr>
          <w:rFonts w:ascii="Times New Roman" w:hAnsi="Times New Roman"/>
          <w:lang w:val="ru-RU"/>
        </w:rPr>
        <w:t>ô</w:t>
      </w:r>
      <w:r w:rsidRPr="006F5F02">
        <w:rPr>
          <w:rFonts w:ascii="Times New Roman" w:hAnsi="Times New Roman"/>
        </w:rPr>
        <w:t>nia</w:t>
      </w:r>
      <w:proofErr w:type="spellEnd"/>
      <w:r w:rsidRPr="00DC4EEC">
        <w:rPr>
          <w:rFonts w:ascii="Times New Roman" w:hAnsi="Times New Roman"/>
          <w:lang w:val="ru-RU"/>
        </w:rPr>
        <w:t xml:space="preserve">. - </w:t>
      </w:r>
      <w:r w:rsidRPr="006F5F02">
        <w:rPr>
          <w:rFonts w:ascii="Times New Roman" w:hAnsi="Times New Roman"/>
        </w:rPr>
        <w:t>Environmental</w:t>
      </w:r>
      <w:r w:rsidRPr="00DC4EEC">
        <w:rPr>
          <w:rFonts w:ascii="Times New Roman" w:hAnsi="Times New Roman"/>
          <w:lang w:val="ru-RU"/>
        </w:rPr>
        <w:t xml:space="preserve"> </w:t>
      </w:r>
      <w:r w:rsidRPr="006F5F02">
        <w:rPr>
          <w:rFonts w:ascii="Times New Roman" w:hAnsi="Times New Roman"/>
        </w:rPr>
        <w:t>Defense</w:t>
      </w:r>
      <w:r w:rsidRPr="00DC4EEC">
        <w:rPr>
          <w:rFonts w:ascii="Times New Roman" w:hAnsi="Times New Roman"/>
          <w:lang w:val="ru-RU"/>
        </w:rPr>
        <w:t xml:space="preserve">. - 2005. – </w:t>
      </w:r>
      <w:r w:rsidR="00682F64">
        <w:rPr>
          <w:rFonts w:ascii="Times New Roman" w:hAnsi="Times New Roman"/>
          <w:lang w:val="es-ES"/>
        </w:rPr>
        <w:t>p</w:t>
      </w:r>
      <w:r w:rsidRPr="00DC4EEC">
        <w:rPr>
          <w:rFonts w:ascii="Times New Roman" w:hAnsi="Times New Roman"/>
          <w:lang w:val="ru-RU"/>
        </w:rPr>
        <w:t>.49</w:t>
      </w:r>
    </w:p>
  </w:footnote>
  <w:footnote w:id="48">
    <w:p w:rsidR="00330E5B" w:rsidRPr="00E563BB" w:rsidRDefault="00330E5B" w:rsidP="00776F9B">
      <w:pPr>
        <w:pStyle w:val="a3"/>
      </w:pPr>
      <w:r w:rsidRPr="006F5F02">
        <w:rPr>
          <w:rStyle w:val="a5"/>
          <w:rFonts w:ascii="Times New Roman" w:hAnsi="Times New Roman"/>
        </w:rPr>
        <w:footnoteRef/>
      </w:r>
      <w:r w:rsidRPr="00545E95">
        <w:rPr>
          <w:rFonts w:ascii="Times New Roman" w:hAnsi="Times New Roman"/>
        </w:rPr>
        <w:t xml:space="preserve"> </w:t>
      </w:r>
      <w:r w:rsidRPr="006F5F02">
        <w:rPr>
          <w:rFonts w:ascii="Times New Roman" w:hAnsi="Times New Roman"/>
        </w:rPr>
        <w:t>Climate</w:t>
      </w:r>
      <w:r w:rsidRPr="00545E95">
        <w:rPr>
          <w:rFonts w:ascii="Times New Roman" w:hAnsi="Times New Roman"/>
        </w:rPr>
        <w:t xml:space="preserve"> </w:t>
      </w:r>
      <w:r w:rsidRPr="006F5F02">
        <w:rPr>
          <w:rFonts w:ascii="Times New Roman" w:hAnsi="Times New Roman"/>
        </w:rPr>
        <w:t>Change</w:t>
      </w:r>
      <w:r w:rsidRPr="00545E95">
        <w:rPr>
          <w:rFonts w:ascii="Times New Roman" w:hAnsi="Times New Roman"/>
        </w:rPr>
        <w:t xml:space="preserve"> </w:t>
      </w:r>
      <w:r w:rsidRPr="006F5F02">
        <w:rPr>
          <w:rFonts w:ascii="Times New Roman" w:hAnsi="Times New Roman"/>
        </w:rPr>
        <w:t>Financing</w:t>
      </w:r>
      <w:r w:rsidRPr="00545E95">
        <w:rPr>
          <w:rFonts w:ascii="Times New Roman" w:hAnsi="Times New Roman"/>
        </w:rPr>
        <w:t xml:space="preserve"> </w:t>
      </w:r>
      <w:r w:rsidRPr="006F5F02">
        <w:rPr>
          <w:rFonts w:ascii="Times New Roman" w:hAnsi="Times New Roman"/>
        </w:rPr>
        <w:t>Global</w:t>
      </w:r>
      <w:r w:rsidRPr="00545E95">
        <w:rPr>
          <w:rFonts w:ascii="Times New Roman" w:hAnsi="Times New Roman"/>
        </w:rPr>
        <w:t xml:space="preserve"> </w:t>
      </w:r>
      <w:r w:rsidRPr="006F5F02">
        <w:rPr>
          <w:rFonts w:ascii="Times New Roman" w:hAnsi="Times New Roman"/>
        </w:rPr>
        <w:t>Forests</w:t>
      </w:r>
      <w:r w:rsidRPr="00545E95">
        <w:rPr>
          <w:rFonts w:ascii="Times New Roman" w:hAnsi="Times New Roman"/>
        </w:rPr>
        <w:t xml:space="preserve"> </w:t>
      </w:r>
      <w:r w:rsidR="00682F64">
        <w:rPr>
          <w:rFonts w:ascii="Times New Roman" w:hAnsi="Times New Roman"/>
        </w:rPr>
        <w:t xml:space="preserve">// </w:t>
      </w:r>
      <w:proofErr w:type="spellStart"/>
      <w:r w:rsidR="00682F64">
        <w:rPr>
          <w:rFonts w:ascii="Times New Roman" w:hAnsi="Times New Roman"/>
        </w:rPr>
        <w:t>Eliasch</w:t>
      </w:r>
      <w:proofErr w:type="spellEnd"/>
      <w:r w:rsidR="00682F64">
        <w:rPr>
          <w:rFonts w:ascii="Times New Roman" w:hAnsi="Times New Roman"/>
        </w:rPr>
        <w:t xml:space="preserve"> Review. – 2008. – p</w:t>
      </w:r>
      <w:r w:rsidRPr="00545E95">
        <w:rPr>
          <w:rFonts w:ascii="Times New Roman" w:hAnsi="Times New Roman"/>
        </w:rPr>
        <w:t>.116</w:t>
      </w:r>
    </w:p>
  </w:footnote>
  <w:footnote w:id="49">
    <w:p w:rsidR="00330E5B" w:rsidRPr="00E563BB" w:rsidRDefault="00330E5B" w:rsidP="00776F9B">
      <w:pPr>
        <w:pStyle w:val="a3"/>
      </w:pPr>
      <w:r w:rsidRPr="006F5F02">
        <w:rPr>
          <w:rStyle w:val="a5"/>
          <w:rFonts w:ascii="Times New Roman" w:hAnsi="Times New Roman"/>
        </w:rPr>
        <w:footnoteRef/>
      </w:r>
      <w:r w:rsidRPr="00921ABC">
        <w:rPr>
          <w:rFonts w:ascii="Times New Roman" w:hAnsi="Times New Roman"/>
        </w:rPr>
        <w:t xml:space="preserve"> </w:t>
      </w:r>
      <w:r w:rsidRPr="006F5F02">
        <w:rPr>
          <w:rFonts w:ascii="Times New Roman" w:hAnsi="Times New Roman"/>
        </w:rPr>
        <w:t>Tropical</w:t>
      </w:r>
      <w:r w:rsidRPr="00921ABC">
        <w:rPr>
          <w:rFonts w:ascii="Times New Roman" w:hAnsi="Times New Roman"/>
        </w:rPr>
        <w:t xml:space="preserve"> </w:t>
      </w:r>
      <w:r w:rsidRPr="006F5F02">
        <w:rPr>
          <w:rFonts w:ascii="Times New Roman" w:hAnsi="Times New Roman"/>
        </w:rPr>
        <w:t>deforestation</w:t>
      </w:r>
      <w:r w:rsidRPr="00921ABC">
        <w:rPr>
          <w:rFonts w:ascii="Times New Roman" w:hAnsi="Times New Roman"/>
        </w:rPr>
        <w:t xml:space="preserve"> </w:t>
      </w:r>
      <w:r w:rsidRPr="006F5F02">
        <w:rPr>
          <w:rFonts w:ascii="Times New Roman" w:hAnsi="Times New Roman"/>
        </w:rPr>
        <w:t>and</w:t>
      </w:r>
      <w:r w:rsidRPr="00921ABC">
        <w:rPr>
          <w:rFonts w:ascii="Times New Roman" w:hAnsi="Times New Roman"/>
        </w:rPr>
        <w:t xml:space="preserve"> </w:t>
      </w:r>
      <w:r w:rsidRPr="006F5F02">
        <w:rPr>
          <w:rFonts w:ascii="Times New Roman" w:hAnsi="Times New Roman"/>
        </w:rPr>
        <w:t>climate</w:t>
      </w:r>
      <w:r w:rsidRPr="00921ABC">
        <w:rPr>
          <w:rFonts w:ascii="Times New Roman" w:hAnsi="Times New Roman"/>
        </w:rPr>
        <w:t xml:space="preserve"> </w:t>
      </w:r>
      <w:r w:rsidRPr="006F5F02">
        <w:rPr>
          <w:rFonts w:ascii="Times New Roman" w:hAnsi="Times New Roman"/>
        </w:rPr>
        <w:t>change</w:t>
      </w:r>
      <w:r w:rsidRPr="00921ABC">
        <w:rPr>
          <w:rFonts w:ascii="Times New Roman" w:hAnsi="Times New Roman"/>
        </w:rPr>
        <w:t xml:space="preserve"> / </w:t>
      </w:r>
      <w:r w:rsidRPr="006F5F02">
        <w:rPr>
          <w:rFonts w:ascii="Times New Roman" w:hAnsi="Times New Roman"/>
        </w:rPr>
        <w:t>edited</w:t>
      </w:r>
      <w:r w:rsidRPr="00921ABC">
        <w:rPr>
          <w:rFonts w:ascii="Times New Roman" w:hAnsi="Times New Roman"/>
        </w:rPr>
        <w:t xml:space="preserve"> </w:t>
      </w:r>
      <w:r w:rsidRPr="006F5F02">
        <w:rPr>
          <w:rFonts w:ascii="Times New Roman" w:hAnsi="Times New Roman"/>
        </w:rPr>
        <w:t>by</w:t>
      </w:r>
      <w:r w:rsidRPr="00921ABC">
        <w:rPr>
          <w:rFonts w:ascii="Times New Roman" w:hAnsi="Times New Roman"/>
        </w:rPr>
        <w:t xml:space="preserve"> </w:t>
      </w:r>
      <w:r w:rsidRPr="006F5F02">
        <w:rPr>
          <w:rFonts w:ascii="Times New Roman" w:hAnsi="Times New Roman"/>
        </w:rPr>
        <w:t>Paulo</w:t>
      </w:r>
      <w:r w:rsidRPr="00921ABC">
        <w:rPr>
          <w:rFonts w:ascii="Times New Roman" w:hAnsi="Times New Roman"/>
        </w:rPr>
        <w:t xml:space="preserve"> </w:t>
      </w:r>
      <w:proofErr w:type="spellStart"/>
      <w:r w:rsidRPr="006F5F02">
        <w:rPr>
          <w:rFonts w:ascii="Times New Roman" w:hAnsi="Times New Roman"/>
        </w:rPr>
        <w:t>Moutinho</w:t>
      </w:r>
      <w:proofErr w:type="spellEnd"/>
      <w:r w:rsidRPr="00921ABC">
        <w:rPr>
          <w:rFonts w:ascii="Times New Roman" w:hAnsi="Times New Roman"/>
        </w:rPr>
        <w:t xml:space="preserve"> </w:t>
      </w:r>
      <w:r w:rsidRPr="006F5F02">
        <w:rPr>
          <w:rFonts w:ascii="Times New Roman" w:hAnsi="Times New Roman"/>
        </w:rPr>
        <w:t>and</w:t>
      </w:r>
      <w:r w:rsidRPr="00921ABC">
        <w:rPr>
          <w:rFonts w:ascii="Times New Roman" w:hAnsi="Times New Roman"/>
        </w:rPr>
        <w:t xml:space="preserve"> </w:t>
      </w:r>
      <w:r w:rsidRPr="006F5F02">
        <w:rPr>
          <w:rFonts w:ascii="Times New Roman" w:hAnsi="Times New Roman"/>
        </w:rPr>
        <w:t>Stephan</w:t>
      </w:r>
      <w:r w:rsidRPr="00921ABC">
        <w:rPr>
          <w:rFonts w:ascii="Times New Roman" w:hAnsi="Times New Roman"/>
        </w:rPr>
        <w:t xml:space="preserve"> </w:t>
      </w:r>
      <w:r w:rsidRPr="006F5F02">
        <w:rPr>
          <w:rFonts w:ascii="Times New Roman" w:hAnsi="Times New Roman"/>
        </w:rPr>
        <w:t>Schwartzman</w:t>
      </w:r>
      <w:r w:rsidRPr="00921ABC">
        <w:rPr>
          <w:rFonts w:ascii="Times New Roman" w:hAnsi="Times New Roman"/>
        </w:rPr>
        <w:t xml:space="preserve"> // </w:t>
      </w:r>
      <w:proofErr w:type="spellStart"/>
      <w:r w:rsidRPr="006F5F02">
        <w:rPr>
          <w:rFonts w:ascii="Times New Roman" w:hAnsi="Times New Roman"/>
        </w:rPr>
        <w:t>Instituto</w:t>
      </w:r>
      <w:proofErr w:type="spellEnd"/>
      <w:r w:rsidRPr="00921ABC">
        <w:rPr>
          <w:rFonts w:ascii="Times New Roman" w:hAnsi="Times New Roman"/>
        </w:rPr>
        <w:t xml:space="preserve"> </w:t>
      </w:r>
      <w:r w:rsidRPr="006F5F02">
        <w:rPr>
          <w:rFonts w:ascii="Times New Roman" w:hAnsi="Times New Roman"/>
        </w:rPr>
        <w:t>de</w:t>
      </w:r>
      <w:r w:rsidRPr="00921ABC">
        <w:rPr>
          <w:rFonts w:ascii="Times New Roman" w:hAnsi="Times New Roman"/>
        </w:rPr>
        <w:t xml:space="preserve"> </w:t>
      </w:r>
      <w:proofErr w:type="spellStart"/>
      <w:r w:rsidRPr="006F5F02">
        <w:rPr>
          <w:rFonts w:ascii="Times New Roman" w:hAnsi="Times New Roman"/>
        </w:rPr>
        <w:t>Pesquisa</w:t>
      </w:r>
      <w:proofErr w:type="spellEnd"/>
      <w:r w:rsidRPr="00921ABC">
        <w:rPr>
          <w:rFonts w:ascii="Times New Roman" w:hAnsi="Times New Roman"/>
        </w:rPr>
        <w:t xml:space="preserve"> </w:t>
      </w:r>
      <w:proofErr w:type="spellStart"/>
      <w:r w:rsidRPr="006F5F02">
        <w:rPr>
          <w:rFonts w:ascii="Times New Roman" w:hAnsi="Times New Roman"/>
        </w:rPr>
        <w:t>Ambiental</w:t>
      </w:r>
      <w:proofErr w:type="spellEnd"/>
      <w:r w:rsidRPr="00921ABC">
        <w:rPr>
          <w:rFonts w:ascii="Times New Roman" w:hAnsi="Times New Roman"/>
        </w:rPr>
        <w:t xml:space="preserve"> </w:t>
      </w:r>
      <w:proofErr w:type="spellStart"/>
      <w:r w:rsidRPr="006F5F02">
        <w:rPr>
          <w:rFonts w:ascii="Times New Roman" w:hAnsi="Times New Roman"/>
        </w:rPr>
        <w:t>da</w:t>
      </w:r>
      <w:proofErr w:type="spellEnd"/>
      <w:r w:rsidRPr="00921ABC">
        <w:rPr>
          <w:rFonts w:ascii="Times New Roman" w:hAnsi="Times New Roman"/>
        </w:rPr>
        <w:t xml:space="preserve"> </w:t>
      </w:r>
      <w:proofErr w:type="spellStart"/>
      <w:r w:rsidRPr="006F5F02">
        <w:rPr>
          <w:rFonts w:ascii="Times New Roman" w:hAnsi="Times New Roman"/>
        </w:rPr>
        <w:t>Amaz</w:t>
      </w:r>
      <w:r w:rsidRPr="00921ABC">
        <w:rPr>
          <w:rFonts w:ascii="Times New Roman" w:hAnsi="Times New Roman"/>
        </w:rPr>
        <w:t>ô</w:t>
      </w:r>
      <w:r w:rsidRPr="006F5F02">
        <w:rPr>
          <w:rFonts w:ascii="Times New Roman" w:hAnsi="Times New Roman"/>
        </w:rPr>
        <w:t>nia</w:t>
      </w:r>
      <w:proofErr w:type="spellEnd"/>
      <w:r w:rsidRPr="00921ABC">
        <w:rPr>
          <w:rFonts w:ascii="Times New Roman" w:hAnsi="Times New Roman"/>
        </w:rPr>
        <w:t xml:space="preserve">. - </w:t>
      </w:r>
      <w:r w:rsidRPr="006F5F02">
        <w:rPr>
          <w:rFonts w:ascii="Times New Roman" w:hAnsi="Times New Roman"/>
        </w:rPr>
        <w:t>Environmental</w:t>
      </w:r>
      <w:r w:rsidRPr="00921ABC">
        <w:rPr>
          <w:rFonts w:ascii="Times New Roman" w:hAnsi="Times New Roman"/>
        </w:rPr>
        <w:t xml:space="preserve"> </w:t>
      </w:r>
      <w:r w:rsidRPr="006F5F02">
        <w:rPr>
          <w:rFonts w:ascii="Times New Roman" w:hAnsi="Times New Roman"/>
        </w:rPr>
        <w:t>Defense</w:t>
      </w:r>
      <w:r w:rsidR="00682F64">
        <w:rPr>
          <w:rFonts w:ascii="Times New Roman" w:hAnsi="Times New Roman"/>
        </w:rPr>
        <w:t>. - 2005. – p</w:t>
      </w:r>
      <w:r w:rsidRPr="00921ABC">
        <w:rPr>
          <w:rFonts w:ascii="Times New Roman" w:hAnsi="Times New Roman"/>
        </w:rPr>
        <w:t>.56</w:t>
      </w:r>
    </w:p>
  </w:footnote>
  <w:footnote w:id="50">
    <w:p w:rsidR="00330E5B" w:rsidRPr="00E563BB" w:rsidRDefault="00330E5B" w:rsidP="00776F9B">
      <w:pPr>
        <w:pStyle w:val="a3"/>
      </w:pPr>
      <w:r w:rsidRPr="006F5F02">
        <w:rPr>
          <w:rStyle w:val="a5"/>
          <w:rFonts w:ascii="Times New Roman" w:hAnsi="Times New Roman"/>
        </w:rPr>
        <w:footnoteRef/>
      </w:r>
      <w:r w:rsidRPr="00921ABC">
        <w:rPr>
          <w:rFonts w:ascii="Times New Roman" w:hAnsi="Times New Roman"/>
        </w:rPr>
        <w:t xml:space="preserve"> </w:t>
      </w:r>
      <w:r>
        <w:rPr>
          <w:rFonts w:ascii="Times New Roman" w:hAnsi="Times New Roman"/>
        </w:rPr>
        <w:t>Ibid., p</w:t>
      </w:r>
      <w:r w:rsidRPr="00921ABC">
        <w:rPr>
          <w:rFonts w:ascii="Times New Roman" w:hAnsi="Times New Roman"/>
        </w:rPr>
        <w:t>.105</w:t>
      </w:r>
    </w:p>
  </w:footnote>
  <w:footnote w:id="51">
    <w:p w:rsidR="00330E5B" w:rsidRPr="00E563BB" w:rsidRDefault="00330E5B" w:rsidP="00776F9B">
      <w:pPr>
        <w:pStyle w:val="a3"/>
      </w:pPr>
      <w:r w:rsidRPr="006F5F02">
        <w:rPr>
          <w:rStyle w:val="a5"/>
          <w:rFonts w:ascii="Times New Roman" w:hAnsi="Times New Roman"/>
        </w:rPr>
        <w:footnoteRef/>
      </w:r>
      <w:r w:rsidRPr="00921ABC">
        <w:rPr>
          <w:rFonts w:ascii="Times New Roman" w:hAnsi="Times New Roman"/>
        </w:rPr>
        <w:t xml:space="preserve"> </w:t>
      </w:r>
      <w:r w:rsidRPr="006F5F02">
        <w:rPr>
          <w:rFonts w:ascii="Times New Roman" w:hAnsi="Times New Roman"/>
        </w:rPr>
        <w:t>Tropical</w:t>
      </w:r>
      <w:r w:rsidRPr="00921ABC">
        <w:rPr>
          <w:rFonts w:ascii="Times New Roman" w:hAnsi="Times New Roman"/>
        </w:rPr>
        <w:t xml:space="preserve"> </w:t>
      </w:r>
      <w:r w:rsidRPr="006F5F02">
        <w:rPr>
          <w:rFonts w:ascii="Times New Roman" w:hAnsi="Times New Roman"/>
        </w:rPr>
        <w:t>deforestation</w:t>
      </w:r>
      <w:r w:rsidRPr="00921ABC">
        <w:rPr>
          <w:rFonts w:ascii="Times New Roman" w:hAnsi="Times New Roman"/>
        </w:rPr>
        <w:t xml:space="preserve"> </w:t>
      </w:r>
      <w:r w:rsidRPr="006F5F02">
        <w:rPr>
          <w:rFonts w:ascii="Times New Roman" w:hAnsi="Times New Roman"/>
        </w:rPr>
        <w:t>and</w:t>
      </w:r>
      <w:r w:rsidRPr="00921ABC">
        <w:rPr>
          <w:rFonts w:ascii="Times New Roman" w:hAnsi="Times New Roman"/>
        </w:rPr>
        <w:t xml:space="preserve"> </w:t>
      </w:r>
      <w:r w:rsidRPr="006F5F02">
        <w:rPr>
          <w:rFonts w:ascii="Times New Roman" w:hAnsi="Times New Roman"/>
        </w:rPr>
        <w:t>climate</w:t>
      </w:r>
      <w:r w:rsidRPr="00921ABC">
        <w:rPr>
          <w:rFonts w:ascii="Times New Roman" w:hAnsi="Times New Roman"/>
        </w:rPr>
        <w:t xml:space="preserve"> </w:t>
      </w:r>
      <w:r w:rsidRPr="006F5F02">
        <w:rPr>
          <w:rFonts w:ascii="Times New Roman" w:hAnsi="Times New Roman"/>
        </w:rPr>
        <w:t>change</w:t>
      </w:r>
      <w:r w:rsidRPr="00921ABC">
        <w:rPr>
          <w:rFonts w:ascii="Times New Roman" w:hAnsi="Times New Roman"/>
        </w:rPr>
        <w:t xml:space="preserve"> / </w:t>
      </w:r>
      <w:r w:rsidRPr="006F5F02">
        <w:rPr>
          <w:rFonts w:ascii="Times New Roman" w:hAnsi="Times New Roman"/>
        </w:rPr>
        <w:t>edited</w:t>
      </w:r>
      <w:r w:rsidRPr="00921ABC">
        <w:rPr>
          <w:rFonts w:ascii="Times New Roman" w:hAnsi="Times New Roman"/>
        </w:rPr>
        <w:t xml:space="preserve"> </w:t>
      </w:r>
      <w:r w:rsidRPr="006F5F02">
        <w:rPr>
          <w:rFonts w:ascii="Times New Roman" w:hAnsi="Times New Roman"/>
        </w:rPr>
        <w:t>by</w:t>
      </w:r>
      <w:r w:rsidRPr="00921ABC">
        <w:rPr>
          <w:rFonts w:ascii="Times New Roman" w:hAnsi="Times New Roman"/>
        </w:rPr>
        <w:t xml:space="preserve"> </w:t>
      </w:r>
      <w:r w:rsidRPr="006F5F02">
        <w:rPr>
          <w:rFonts w:ascii="Times New Roman" w:hAnsi="Times New Roman"/>
        </w:rPr>
        <w:t>Paulo</w:t>
      </w:r>
      <w:r w:rsidRPr="00921ABC">
        <w:rPr>
          <w:rFonts w:ascii="Times New Roman" w:hAnsi="Times New Roman"/>
        </w:rPr>
        <w:t xml:space="preserve"> </w:t>
      </w:r>
      <w:proofErr w:type="spellStart"/>
      <w:r w:rsidRPr="006F5F02">
        <w:rPr>
          <w:rFonts w:ascii="Times New Roman" w:hAnsi="Times New Roman"/>
        </w:rPr>
        <w:t>Moutinho</w:t>
      </w:r>
      <w:proofErr w:type="spellEnd"/>
      <w:r w:rsidRPr="00921ABC">
        <w:rPr>
          <w:rFonts w:ascii="Times New Roman" w:hAnsi="Times New Roman"/>
        </w:rPr>
        <w:t xml:space="preserve"> </w:t>
      </w:r>
      <w:r w:rsidRPr="006F5F02">
        <w:rPr>
          <w:rFonts w:ascii="Times New Roman" w:hAnsi="Times New Roman"/>
        </w:rPr>
        <w:t>and</w:t>
      </w:r>
      <w:r w:rsidRPr="00921ABC">
        <w:rPr>
          <w:rFonts w:ascii="Times New Roman" w:hAnsi="Times New Roman"/>
        </w:rPr>
        <w:t xml:space="preserve"> </w:t>
      </w:r>
      <w:r w:rsidRPr="006F5F02">
        <w:rPr>
          <w:rFonts w:ascii="Times New Roman" w:hAnsi="Times New Roman"/>
        </w:rPr>
        <w:t>Stephan</w:t>
      </w:r>
      <w:r w:rsidRPr="00921ABC">
        <w:rPr>
          <w:rFonts w:ascii="Times New Roman" w:hAnsi="Times New Roman"/>
        </w:rPr>
        <w:t xml:space="preserve"> </w:t>
      </w:r>
      <w:r w:rsidRPr="006F5F02">
        <w:rPr>
          <w:rFonts w:ascii="Times New Roman" w:hAnsi="Times New Roman"/>
        </w:rPr>
        <w:t>Schwartzman</w:t>
      </w:r>
      <w:r w:rsidRPr="00921ABC">
        <w:rPr>
          <w:rFonts w:ascii="Times New Roman" w:hAnsi="Times New Roman"/>
        </w:rPr>
        <w:t xml:space="preserve"> // </w:t>
      </w:r>
      <w:proofErr w:type="spellStart"/>
      <w:r w:rsidRPr="006F5F02">
        <w:rPr>
          <w:rFonts w:ascii="Times New Roman" w:hAnsi="Times New Roman"/>
        </w:rPr>
        <w:t>Instituto</w:t>
      </w:r>
      <w:proofErr w:type="spellEnd"/>
      <w:r w:rsidRPr="00921ABC">
        <w:rPr>
          <w:rFonts w:ascii="Times New Roman" w:hAnsi="Times New Roman"/>
        </w:rPr>
        <w:t xml:space="preserve"> </w:t>
      </w:r>
      <w:r w:rsidRPr="006F5F02">
        <w:rPr>
          <w:rFonts w:ascii="Times New Roman" w:hAnsi="Times New Roman"/>
        </w:rPr>
        <w:t>de</w:t>
      </w:r>
      <w:r w:rsidRPr="00921ABC">
        <w:rPr>
          <w:rFonts w:ascii="Times New Roman" w:hAnsi="Times New Roman"/>
        </w:rPr>
        <w:t xml:space="preserve"> </w:t>
      </w:r>
      <w:proofErr w:type="spellStart"/>
      <w:r w:rsidRPr="006F5F02">
        <w:rPr>
          <w:rFonts w:ascii="Times New Roman" w:hAnsi="Times New Roman"/>
        </w:rPr>
        <w:t>Pesquisa</w:t>
      </w:r>
      <w:proofErr w:type="spellEnd"/>
      <w:r w:rsidRPr="00921ABC">
        <w:rPr>
          <w:rFonts w:ascii="Times New Roman" w:hAnsi="Times New Roman"/>
        </w:rPr>
        <w:t xml:space="preserve"> </w:t>
      </w:r>
      <w:proofErr w:type="spellStart"/>
      <w:r w:rsidRPr="006F5F02">
        <w:rPr>
          <w:rFonts w:ascii="Times New Roman" w:hAnsi="Times New Roman"/>
        </w:rPr>
        <w:t>Ambiental</w:t>
      </w:r>
      <w:proofErr w:type="spellEnd"/>
      <w:r w:rsidRPr="00921ABC">
        <w:rPr>
          <w:rFonts w:ascii="Times New Roman" w:hAnsi="Times New Roman"/>
        </w:rPr>
        <w:t xml:space="preserve"> </w:t>
      </w:r>
      <w:proofErr w:type="spellStart"/>
      <w:r w:rsidRPr="006F5F02">
        <w:rPr>
          <w:rFonts w:ascii="Times New Roman" w:hAnsi="Times New Roman"/>
        </w:rPr>
        <w:t>da</w:t>
      </w:r>
      <w:proofErr w:type="spellEnd"/>
      <w:r w:rsidRPr="00921ABC">
        <w:rPr>
          <w:rFonts w:ascii="Times New Roman" w:hAnsi="Times New Roman"/>
        </w:rPr>
        <w:t xml:space="preserve"> </w:t>
      </w:r>
      <w:proofErr w:type="spellStart"/>
      <w:r w:rsidRPr="006F5F02">
        <w:rPr>
          <w:rFonts w:ascii="Times New Roman" w:hAnsi="Times New Roman"/>
        </w:rPr>
        <w:t>Amaz</w:t>
      </w:r>
      <w:r w:rsidRPr="00921ABC">
        <w:rPr>
          <w:rFonts w:ascii="Times New Roman" w:hAnsi="Times New Roman"/>
        </w:rPr>
        <w:t>ô</w:t>
      </w:r>
      <w:r w:rsidRPr="006F5F02">
        <w:rPr>
          <w:rFonts w:ascii="Times New Roman" w:hAnsi="Times New Roman"/>
        </w:rPr>
        <w:t>nia</w:t>
      </w:r>
      <w:proofErr w:type="spellEnd"/>
      <w:r w:rsidRPr="00921ABC">
        <w:rPr>
          <w:rFonts w:ascii="Times New Roman" w:hAnsi="Times New Roman"/>
        </w:rPr>
        <w:t xml:space="preserve">. - </w:t>
      </w:r>
      <w:r w:rsidRPr="006F5F02">
        <w:rPr>
          <w:rFonts w:ascii="Times New Roman" w:hAnsi="Times New Roman"/>
        </w:rPr>
        <w:t>Environmental</w:t>
      </w:r>
      <w:r w:rsidRPr="00921ABC">
        <w:rPr>
          <w:rFonts w:ascii="Times New Roman" w:hAnsi="Times New Roman"/>
        </w:rPr>
        <w:t xml:space="preserve"> </w:t>
      </w:r>
      <w:r w:rsidRPr="006F5F02">
        <w:rPr>
          <w:rFonts w:ascii="Times New Roman" w:hAnsi="Times New Roman"/>
        </w:rPr>
        <w:t>Defense</w:t>
      </w:r>
      <w:r w:rsidR="00682F64">
        <w:rPr>
          <w:rFonts w:ascii="Times New Roman" w:hAnsi="Times New Roman"/>
        </w:rPr>
        <w:t>. - 2005. – p</w:t>
      </w:r>
      <w:r w:rsidRPr="00921ABC">
        <w:rPr>
          <w:rFonts w:ascii="Times New Roman" w:hAnsi="Times New Roman"/>
        </w:rPr>
        <w:t>.102</w:t>
      </w:r>
    </w:p>
  </w:footnote>
  <w:footnote w:id="52">
    <w:p w:rsidR="00330E5B" w:rsidRPr="00E563BB" w:rsidRDefault="00330E5B" w:rsidP="00776F9B">
      <w:pPr>
        <w:pStyle w:val="a3"/>
      </w:pPr>
      <w:r w:rsidRPr="006F5F02">
        <w:rPr>
          <w:rStyle w:val="a5"/>
          <w:rFonts w:ascii="Times New Roman" w:hAnsi="Times New Roman"/>
        </w:rPr>
        <w:footnoteRef/>
      </w:r>
      <w:r w:rsidRPr="006F5F02">
        <w:rPr>
          <w:rFonts w:ascii="Times New Roman" w:hAnsi="Times New Roman"/>
        </w:rPr>
        <w:t xml:space="preserve"> Climate</w:t>
      </w:r>
      <w:r w:rsidRPr="00545E95">
        <w:rPr>
          <w:rFonts w:ascii="Times New Roman" w:hAnsi="Times New Roman"/>
        </w:rPr>
        <w:t xml:space="preserve"> </w:t>
      </w:r>
      <w:r w:rsidRPr="006F5F02">
        <w:rPr>
          <w:rFonts w:ascii="Times New Roman" w:hAnsi="Times New Roman"/>
        </w:rPr>
        <w:t>Change</w:t>
      </w:r>
      <w:r w:rsidRPr="00545E95">
        <w:rPr>
          <w:rFonts w:ascii="Times New Roman" w:hAnsi="Times New Roman"/>
        </w:rPr>
        <w:t xml:space="preserve"> </w:t>
      </w:r>
      <w:r w:rsidRPr="006F5F02">
        <w:rPr>
          <w:rFonts w:ascii="Times New Roman" w:hAnsi="Times New Roman"/>
        </w:rPr>
        <w:t>Financing</w:t>
      </w:r>
      <w:r w:rsidRPr="00545E95">
        <w:rPr>
          <w:rFonts w:ascii="Times New Roman" w:hAnsi="Times New Roman"/>
        </w:rPr>
        <w:t xml:space="preserve"> </w:t>
      </w:r>
      <w:r w:rsidRPr="006F5F02">
        <w:rPr>
          <w:rFonts w:ascii="Times New Roman" w:hAnsi="Times New Roman"/>
        </w:rPr>
        <w:t>Global</w:t>
      </w:r>
      <w:r w:rsidRPr="00545E95">
        <w:rPr>
          <w:rFonts w:ascii="Times New Roman" w:hAnsi="Times New Roman"/>
        </w:rPr>
        <w:t xml:space="preserve"> </w:t>
      </w:r>
      <w:r w:rsidRPr="006F5F02">
        <w:rPr>
          <w:rFonts w:ascii="Times New Roman" w:hAnsi="Times New Roman"/>
        </w:rPr>
        <w:t>Forests</w:t>
      </w:r>
      <w:r w:rsidRPr="00545E95">
        <w:rPr>
          <w:rFonts w:ascii="Times New Roman" w:hAnsi="Times New Roman"/>
        </w:rPr>
        <w:t xml:space="preserve"> </w:t>
      </w:r>
      <w:r w:rsidR="00682F64">
        <w:rPr>
          <w:rFonts w:ascii="Times New Roman" w:hAnsi="Times New Roman"/>
        </w:rPr>
        <w:t xml:space="preserve">// </w:t>
      </w:r>
      <w:proofErr w:type="spellStart"/>
      <w:r w:rsidR="00682F64">
        <w:rPr>
          <w:rFonts w:ascii="Times New Roman" w:hAnsi="Times New Roman"/>
        </w:rPr>
        <w:t>Eliasch</w:t>
      </w:r>
      <w:proofErr w:type="spellEnd"/>
      <w:r w:rsidR="00682F64">
        <w:rPr>
          <w:rFonts w:ascii="Times New Roman" w:hAnsi="Times New Roman"/>
        </w:rPr>
        <w:t xml:space="preserve"> Review. – 2008. – p</w:t>
      </w:r>
      <w:r w:rsidRPr="00545E95">
        <w:rPr>
          <w:rFonts w:ascii="Times New Roman" w:hAnsi="Times New Roman"/>
        </w:rPr>
        <w:t>.</w:t>
      </w:r>
      <w:r w:rsidRPr="006F5F02">
        <w:rPr>
          <w:rFonts w:ascii="Times New Roman" w:hAnsi="Times New Roman"/>
        </w:rPr>
        <w:t>113</w:t>
      </w:r>
    </w:p>
  </w:footnote>
  <w:footnote w:id="53">
    <w:p w:rsidR="00330E5B" w:rsidRPr="00E563BB" w:rsidRDefault="00330E5B" w:rsidP="00776F9B">
      <w:pPr>
        <w:pStyle w:val="a3"/>
      </w:pPr>
      <w:r w:rsidRPr="006F5F02">
        <w:rPr>
          <w:rStyle w:val="a5"/>
          <w:rFonts w:ascii="Times New Roman" w:hAnsi="Times New Roman"/>
        </w:rPr>
        <w:footnoteRef/>
      </w:r>
      <w:r w:rsidRPr="006F5F02">
        <w:rPr>
          <w:rFonts w:ascii="Times New Roman" w:hAnsi="Times New Roman"/>
        </w:rPr>
        <w:t xml:space="preserve"> </w:t>
      </w:r>
      <w:r>
        <w:rPr>
          <w:rFonts w:ascii="Times New Roman" w:hAnsi="Times New Roman"/>
        </w:rPr>
        <w:t>Ibid., p</w:t>
      </w:r>
      <w:r w:rsidRPr="00545E95">
        <w:rPr>
          <w:rFonts w:ascii="Times New Roman" w:hAnsi="Times New Roman"/>
        </w:rPr>
        <w:t>.</w:t>
      </w:r>
      <w:r w:rsidRPr="006F5F02">
        <w:rPr>
          <w:rFonts w:ascii="Times New Roman" w:hAnsi="Times New Roman"/>
        </w:rPr>
        <w:t>113</w:t>
      </w:r>
    </w:p>
  </w:footnote>
  <w:footnote w:id="54">
    <w:p w:rsidR="00330E5B" w:rsidRPr="00E563BB" w:rsidRDefault="00330E5B" w:rsidP="00776F9B">
      <w:pPr>
        <w:pStyle w:val="a3"/>
      </w:pPr>
      <w:r>
        <w:rPr>
          <w:rStyle w:val="a5"/>
        </w:rPr>
        <w:footnoteRef/>
      </w:r>
      <w:r>
        <w:t xml:space="preserve"> </w:t>
      </w:r>
      <w:r w:rsidRPr="00B0083B">
        <w:rPr>
          <w:rFonts w:ascii="Times New Roman" w:hAnsi="Times New Roman"/>
        </w:rPr>
        <w:t>Tropical</w:t>
      </w:r>
      <w:r w:rsidRPr="00921ABC">
        <w:rPr>
          <w:rFonts w:ascii="Times New Roman" w:hAnsi="Times New Roman"/>
        </w:rPr>
        <w:t xml:space="preserve"> </w:t>
      </w:r>
      <w:r w:rsidRPr="00B0083B">
        <w:rPr>
          <w:rFonts w:ascii="Times New Roman" w:hAnsi="Times New Roman"/>
        </w:rPr>
        <w:t>deforestation</w:t>
      </w:r>
      <w:r w:rsidRPr="00921ABC">
        <w:rPr>
          <w:rFonts w:ascii="Times New Roman" w:hAnsi="Times New Roman"/>
        </w:rPr>
        <w:t xml:space="preserve"> </w:t>
      </w:r>
      <w:r w:rsidRPr="00B0083B">
        <w:rPr>
          <w:rFonts w:ascii="Times New Roman" w:hAnsi="Times New Roman"/>
        </w:rPr>
        <w:t>and</w:t>
      </w:r>
      <w:r w:rsidRPr="00921ABC">
        <w:rPr>
          <w:rFonts w:ascii="Times New Roman" w:hAnsi="Times New Roman"/>
        </w:rPr>
        <w:t xml:space="preserve"> </w:t>
      </w:r>
      <w:r w:rsidRPr="00B0083B">
        <w:rPr>
          <w:rFonts w:ascii="Times New Roman" w:hAnsi="Times New Roman"/>
        </w:rPr>
        <w:t>climate</w:t>
      </w:r>
      <w:r w:rsidRPr="00921ABC">
        <w:rPr>
          <w:rFonts w:ascii="Times New Roman" w:hAnsi="Times New Roman"/>
        </w:rPr>
        <w:t xml:space="preserve"> </w:t>
      </w:r>
      <w:r w:rsidRPr="00B0083B">
        <w:rPr>
          <w:rFonts w:ascii="Times New Roman" w:hAnsi="Times New Roman"/>
        </w:rPr>
        <w:t>change</w:t>
      </w:r>
      <w:r w:rsidRPr="00921ABC">
        <w:rPr>
          <w:rFonts w:ascii="Times New Roman" w:hAnsi="Times New Roman"/>
        </w:rPr>
        <w:t xml:space="preserve"> / </w:t>
      </w:r>
      <w:r w:rsidRPr="00B0083B">
        <w:rPr>
          <w:rFonts w:ascii="Times New Roman" w:hAnsi="Times New Roman"/>
        </w:rPr>
        <w:t>edited</w:t>
      </w:r>
      <w:r w:rsidRPr="00921ABC">
        <w:rPr>
          <w:rFonts w:ascii="Times New Roman" w:hAnsi="Times New Roman"/>
        </w:rPr>
        <w:t xml:space="preserve"> </w:t>
      </w:r>
      <w:r w:rsidRPr="00B0083B">
        <w:rPr>
          <w:rFonts w:ascii="Times New Roman" w:hAnsi="Times New Roman"/>
        </w:rPr>
        <w:t>by</w:t>
      </w:r>
      <w:r w:rsidRPr="00921ABC">
        <w:rPr>
          <w:rFonts w:ascii="Times New Roman" w:hAnsi="Times New Roman"/>
        </w:rPr>
        <w:t xml:space="preserve"> </w:t>
      </w:r>
      <w:r w:rsidRPr="00B0083B">
        <w:rPr>
          <w:rFonts w:ascii="Times New Roman" w:hAnsi="Times New Roman"/>
        </w:rPr>
        <w:t>Paulo</w:t>
      </w:r>
      <w:r w:rsidRPr="00921ABC">
        <w:rPr>
          <w:rFonts w:ascii="Times New Roman" w:hAnsi="Times New Roman"/>
        </w:rPr>
        <w:t xml:space="preserve"> </w:t>
      </w:r>
      <w:proofErr w:type="spellStart"/>
      <w:r w:rsidRPr="00B0083B">
        <w:rPr>
          <w:rFonts w:ascii="Times New Roman" w:hAnsi="Times New Roman"/>
        </w:rPr>
        <w:t>Moutinho</w:t>
      </w:r>
      <w:proofErr w:type="spellEnd"/>
      <w:r w:rsidRPr="00921ABC">
        <w:rPr>
          <w:rFonts w:ascii="Times New Roman" w:hAnsi="Times New Roman"/>
        </w:rPr>
        <w:t xml:space="preserve"> </w:t>
      </w:r>
      <w:r w:rsidRPr="00B0083B">
        <w:rPr>
          <w:rFonts w:ascii="Times New Roman" w:hAnsi="Times New Roman"/>
        </w:rPr>
        <w:t>and</w:t>
      </w:r>
      <w:r w:rsidRPr="00921ABC">
        <w:rPr>
          <w:rFonts w:ascii="Times New Roman" w:hAnsi="Times New Roman"/>
        </w:rPr>
        <w:t xml:space="preserve"> </w:t>
      </w:r>
      <w:r w:rsidRPr="00B0083B">
        <w:rPr>
          <w:rFonts w:ascii="Times New Roman" w:hAnsi="Times New Roman"/>
        </w:rPr>
        <w:t>Stephan</w:t>
      </w:r>
      <w:r w:rsidRPr="00921ABC">
        <w:rPr>
          <w:rFonts w:ascii="Times New Roman" w:hAnsi="Times New Roman"/>
        </w:rPr>
        <w:t xml:space="preserve"> </w:t>
      </w:r>
      <w:r w:rsidRPr="00B0083B">
        <w:rPr>
          <w:rFonts w:ascii="Times New Roman" w:hAnsi="Times New Roman"/>
        </w:rPr>
        <w:t>Schwartzman</w:t>
      </w:r>
      <w:r w:rsidRPr="00921ABC">
        <w:rPr>
          <w:rFonts w:ascii="Times New Roman" w:hAnsi="Times New Roman"/>
        </w:rPr>
        <w:t xml:space="preserve"> // </w:t>
      </w:r>
      <w:proofErr w:type="spellStart"/>
      <w:r w:rsidRPr="00B0083B">
        <w:rPr>
          <w:rFonts w:ascii="Times New Roman" w:hAnsi="Times New Roman"/>
        </w:rPr>
        <w:t>Instituto</w:t>
      </w:r>
      <w:proofErr w:type="spellEnd"/>
      <w:r w:rsidRPr="00921ABC">
        <w:rPr>
          <w:rFonts w:ascii="Times New Roman" w:hAnsi="Times New Roman"/>
        </w:rPr>
        <w:t xml:space="preserve"> </w:t>
      </w:r>
      <w:r w:rsidRPr="00B0083B">
        <w:rPr>
          <w:rFonts w:ascii="Times New Roman" w:hAnsi="Times New Roman"/>
        </w:rPr>
        <w:t>de</w:t>
      </w:r>
      <w:r w:rsidRPr="00921ABC">
        <w:rPr>
          <w:rFonts w:ascii="Times New Roman" w:hAnsi="Times New Roman"/>
        </w:rPr>
        <w:t xml:space="preserve"> </w:t>
      </w:r>
      <w:proofErr w:type="spellStart"/>
      <w:r w:rsidRPr="00B0083B">
        <w:rPr>
          <w:rFonts w:ascii="Times New Roman" w:hAnsi="Times New Roman"/>
        </w:rPr>
        <w:t>Pesquisa</w:t>
      </w:r>
      <w:proofErr w:type="spellEnd"/>
      <w:r w:rsidRPr="00921ABC">
        <w:rPr>
          <w:rFonts w:ascii="Times New Roman" w:hAnsi="Times New Roman"/>
        </w:rPr>
        <w:t xml:space="preserve"> </w:t>
      </w:r>
      <w:proofErr w:type="spellStart"/>
      <w:r w:rsidRPr="00B0083B">
        <w:rPr>
          <w:rFonts w:ascii="Times New Roman" w:hAnsi="Times New Roman"/>
        </w:rPr>
        <w:t>Ambiental</w:t>
      </w:r>
      <w:proofErr w:type="spellEnd"/>
      <w:r w:rsidRPr="00921ABC">
        <w:rPr>
          <w:rFonts w:ascii="Times New Roman" w:hAnsi="Times New Roman"/>
        </w:rPr>
        <w:t xml:space="preserve"> </w:t>
      </w:r>
      <w:proofErr w:type="spellStart"/>
      <w:r w:rsidRPr="00B0083B">
        <w:rPr>
          <w:rFonts w:ascii="Times New Roman" w:hAnsi="Times New Roman"/>
        </w:rPr>
        <w:t>da</w:t>
      </w:r>
      <w:proofErr w:type="spellEnd"/>
      <w:r w:rsidRPr="00921ABC">
        <w:rPr>
          <w:rFonts w:ascii="Times New Roman" w:hAnsi="Times New Roman"/>
        </w:rPr>
        <w:t xml:space="preserve"> </w:t>
      </w:r>
      <w:proofErr w:type="spellStart"/>
      <w:r w:rsidRPr="00B0083B">
        <w:rPr>
          <w:rFonts w:ascii="Times New Roman" w:hAnsi="Times New Roman"/>
        </w:rPr>
        <w:t>Amaz</w:t>
      </w:r>
      <w:r w:rsidRPr="00921ABC">
        <w:rPr>
          <w:rFonts w:ascii="Times New Roman" w:hAnsi="Times New Roman"/>
        </w:rPr>
        <w:t>ô</w:t>
      </w:r>
      <w:r w:rsidRPr="00B0083B">
        <w:rPr>
          <w:rFonts w:ascii="Times New Roman" w:hAnsi="Times New Roman"/>
        </w:rPr>
        <w:t>nia</w:t>
      </w:r>
      <w:proofErr w:type="spellEnd"/>
      <w:r w:rsidRPr="00921ABC">
        <w:rPr>
          <w:rFonts w:ascii="Times New Roman" w:hAnsi="Times New Roman"/>
        </w:rPr>
        <w:t xml:space="preserve">. - </w:t>
      </w:r>
      <w:r w:rsidRPr="00B0083B">
        <w:rPr>
          <w:rFonts w:ascii="Times New Roman" w:hAnsi="Times New Roman"/>
        </w:rPr>
        <w:t>Environmental</w:t>
      </w:r>
      <w:r w:rsidRPr="00921ABC">
        <w:rPr>
          <w:rFonts w:ascii="Times New Roman" w:hAnsi="Times New Roman"/>
        </w:rPr>
        <w:t xml:space="preserve"> </w:t>
      </w:r>
      <w:r w:rsidRPr="00B0083B">
        <w:rPr>
          <w:rFonts w:ascii="Times New Roman" w:hAnsi="Times New Roman"/>
        </w:rPr>
        <w:t>Defense</w:t>
      </w:r>
      <w:r w:rsidR="00682F64">
        <w:rPr>
          <w:rFonts w:ascii="Times New Roman" w:hAnsi="Times New Roman"/>
        </w:rPr>
        <w:t>. - 2005. – p</w:t>
      </w:r>
      <w:r w:rsidRPr="00921ABC">
        <w:rPr>
          <w:rFonts w:ascii="Times New Roman" w:hAnsi="Times New Roman"/>
        </w:rPr>
        <w:t>.54</w:t>
      </w:r>
    </w:p>
  </w:footnote>
  <w:footnote w:id="55">
    <w:p w:rsidR="00330E5B" w:rsidRPr="00E563BB" w:rsidRDefault="00330E5B" w:rsidP="00776F9B">
      <w:pPr>
        <w:pStyle w:val="a3"/>
      </w:pPr>
      <w:r>
        <w:rPr>
          <w:rStyle w:val="a5"/>
        </w:rPr>
        <w:footnoteRef/>
      </w:r>
      <w:r w:rsidRPr="009C39DD">
        <w:t xml:space="preserve"> </w:t>
      </w:r>
      <w:r w:rsidRPr="006F5F02">
        <w:rPr>
          <w:rFonts w:ascii="Times New Roman" w:hAnsi="Times New Roman"/>
        </w:rPr>
        <w:t>Climate</w:t>
      </w:r>
      <w:r w:rsidRPr="00545E95">
        <w:rPr>
          <w:rFonts w:ascii="Times New Roman" w:hAnsi="Times New Roman"/>
        </w:rPr>
        <w:t xml:space="preserve"> </w:t>
      </w:r>
      <w:r w:rsidRPr="006F5F02">
        <w:rPr>
          <w:rFonts w:ascii="Times New Roman" w:hAnsi="Times New Roman"/>
        </w:rPr>
        <w:t>Change</w:t>
      </w:r>
      <w:r w:rsidRPr="00545E95">
        <w:rPr>
          <w:rFonts w:ascii="Times New Roman" w:hAnsi="Times New Roman"/>
        </w:rPr>
        <w:t xml:space="preserve"> </w:t>
      </w:r>
      <w:r w:rsidRPr="006F5F02">
        <w:rPr>
          <w:rFonts w:ascii="Times New Roman" w:hAnsi="Times New Roman"/>
        </w:rPr>
        <w:t>Financing</w:t>
      </w:r>
      <w:r w:rsidRPr="00545E95">
        <w:rPr>
          <w:rFonts w:ascii="Times New Roman" w:hAnsi="Times New Roman"/>
        </w:rPr>
        <w:t xml:space="preserve"> </w:t>
      </w:r>
      <w:r w:rsidRPr="006F5F02">
        <w:rPr>
          <w:rFonts w:ascii="Times New Roman" w:hAnsi="Times New Roman"/>
        </w:rPr>
        <w:t>Global</w:t>
      </w:r>
      <w:r w:rsidRPr="00545E95">
        <w:rPr>
          <w:rFonts w:ascii="Times New Roman" w:hAnsi="Times New Roman"/>
        </w:rPr>
        <w:t xml:space="preserve"> </w:t>
      </w:r>
      <w:r w:rsidRPr="006F5F02">
        <w:rPr>
          <w:rFonts w:ascii="Times New Roman" w:hAnsi="Times New Roman"/>
        </w:rPr>
        <w:t>Forests</w:t>
      </w:r>
      <w:r w:rsidRPr="00545E95">
        <w:rPr>
          <w:rFonts w:ascii="Times New Roman" w:hAnsi="Times New Roman"/>
        </w:rPr>
        <w:t xml:space="preserve"> </w:t>
      </w:r>
      <w:r>
        <w:rPr>
          <w:rFonts w:ascii="Times New Roman" w:hAnsi="Times New Roman"/>
        </w:rPr>
        <w:t xml:space="preserve">// </w:t>
      </w:r>
      <w:proofErr w:type="spellStart"/>
      <w:r>
        <w:rPr>
          <w:rFonts w:ascii="Times New Roman" w:hAnsi="Times New Roman"/>
        </w:rPr>
        <w:t>Eliasch</w:t>
      </w:r>
      <w:proofErr w:type="spellEnd"/>
      <w:r>
        <w:rPr>
          <w:rFonts w:ascii="Times New Roman" w:hAnsi="Times New Roman"/>
        </w:rPr>
        <w:t xml:space="preserve"> Review. – 2008. – </w:t>
      </w:r>
      <w:r w:rsidR="00682F64">
        <w:rPr>
          <w:rFonts w:ascii="Times New Roman" w:hAnsi="Times New Roman"/>
        </w:rPr>
        <w:t>p</w:t>
      </w:r>
      <w:r w:rsidRPr="00467BCD">
        <w:rPr>
          <w:rFonts w:ascii="Times New Roman" w:hAnsi="Times New Roman"/>
        </w:rPr>
        <w:t>.112</w:t>
      </w:r>
    </w:p>
  </w:footnote>
  <w:footnote w:id="56">
    <w:p w:rsidR="00330E5B" w:rsidRPr="00E563BB" w:rsidRDefault="00330E5B" w:rsidP="00776F9B">
      <w:pPr>
        <w:pStyle w:val="a3"/>
      </w:pPr>
      <w:r>
        <w:rPr>
          <w:rStyle w:val="a5"/>
        </w:rPr>
        <w:footnoteRef/>
      </w:r>
      <w:r w:rsidRPr="00921ABC">
        <w:t xml:space="preserve"> </w:t>
      </w:r>
      <w:r w:rsidRPr="00B0083B">
        <w:rPr>
          <w:rFonts w:ascii="Times New Roman" w:hAnsi="Times New Roman"/>
        </w:rPr>
        <w:t>Tropical</w:t>
      </w:r>
      <w:r w:rsidRPr="00921ABC">
        <w:rPr>
          <w:rFonts w:ascii="Times New Roman" w:hAnsi="Times New Roman"/>
        </w:rPr>
        <w:t xml:space="preserve"> </w:t>
      </w:r>
      <w:r w:rsidRPr="00B0083B">
        <w:rPr>
          <w:rFonts w:ascii="Times New Roman" w:hAnsi="Times New Roman"/>
        </w:rPr>
        <w:t>deforestation</w:t>
      </w:r>
      <w:r w:rsidRPr="00921ABC">
        <w:rPr>
          <w:rFonts w:ascii="Times New Roman" w:hAnsi="Times New Roman"/>
        </w:rPr>
        <w:t xml:space="preserve"> </w:t>
      </w:r>
      <w:r w:rsidRPr="00B0083B">
        <w:rPr>
          <w:rFonts w:ascii="Times New Roman" w:hAnsi="Times New Roman"/>
        </w:rPr>
        <w:t>and</w:t>
      </w:r>
      <w:r w:rsidRPr="00921ABC">
        <w:rPr>
          <w:rFonts w:ascii="Times New Roman" w:hAnsi="Times New Roman"/>
        </w:rPr>
        <w:t xml:space="preserve"> </w:t>
      </w:r>
      <w:r w:rsidRPr="00B0083B">
        <w:rPr>
          <w:rFonts w:ascii="Times New Roman" w:hAnsi="Times New Roman"/>
        </w:rPr>
        <w:t>climate</w:t>
      </w:r>
      <w:r w:rsidRPr="00921ABC">
        <w:rPr>
          <w:rFonts w:ascii="Times New Roman" w:hAnsi="Times New Roman"/>
        </w:rPr>
        <w:t xml:space="preserve"> </w:t>
      </w:r>
      <w:r w:rsidRPr="00B0083B">
        <w:rPr>
          <w:rFonts w:ascii="Times New Roman" w:hAnsi="Times New Roman"/>
        </w:rPr>
        <w:t>change</w:t>
      </w:r>
      <w:r w:rsidRPr="00921ABC">
        <w:rPr>
          <w:rFonts w:ascii="Times New Roman" w:hAnsi="Times New Roman"/>
        </w:rPr>
        <w:t xml:space="preserve"> / </w:t>
      </w:r>
      <w:r w:rsidRPr="00B0083B">
        <w:rPr>
          <w:rFonts w:ascii="Times New Roman" w:hAnsi="Times New Roman"/>
        </w:rPr>
        <w:t>edited</w:t>
      </w:r>
      <w:r w:rsidRPr="00921ABC">
        <w:rPr>
          <w:rFonts w:ascii="Times New Roman" w:hAnsi="Times New Roman"/>
        </w:rPr>
        <w:t xml:space="preserve"> </w:t>
      </w:r>
      <w:r w:rsidRPr="00B0083B">
        <w:rPr>
          <w:rFonts w:ascii="Times New Roman" w:hAnsi="Times New Roman"/>
        </w:rPr>
        <w:t>by</w:t>
      </w:r>
      <w:r w:rsidRPr="00921ABC">
        <w:rPr>
          <w:rFonts w:ascii="Times New Roman" w:hAnsi="Times New Roman"/>
        </w:rPr>
        <w:t xml:space="preserve"> </w:t>
      </w:r>
      <w:r w:rsidRPr="00B0083B">
        <w:rPr>
          <w:rFonts w:ascii="Times New Roman" w:hAnsi="Times New Roman"/>
        </w:rPr>
        <w:t>Paulo</w:t>
      </w:r>
      <w:r w:rsidRPr="00921ABC">
        <w:rPr>
          <w:rFonts w:ascii="Times New Roman" w:hAnsi="Times New Roman"/>
        </w:rPr>
        <w:t xml:space="preserve"> </w:t>
      </w:r>
      <w:proofErr w:type="spellStart"/>
      <w:r w:rsidRPr="00B0083B">
        <w:rPr>
          <w:rFonts w:ascii="Times New Roman" w:hAnsi="Times New Roman"/>
        </w:rPr>
        <w:t>Moutinho</w:t>
      </w:r>
      <w:proofErr w:type="spellEnd"/>
      <w:r w:rsidRPr="00921ABC">
        <w:rPr>
          <w:rFonts w:ascii="Times New Roman" w:hAnsi="Times New Roman"/>
        </w:rPr>
        <w:t xml:space="preserve"> </w:t>
      </w:r>
      <w:r w:rsidRPr="00B0083B">
        <w:rPr>
          <w:rFonts w:ascii="Times New Roman" w:hAnsi="Times New Roman"/>
        </w:rPr>
        <w:t>and</w:t>
      </w:r>
      <w:r w:rsidRPr="00921ABC">
        <w:rPr>
          <w:rFonts w:ascii="Times New Roman" w:hAnsi="Times New Roman"/>
        </w:rPr>
        <w:t xml:space="preserve"> </w:t>
      </w:r>
      <w:r w:rsidRPr="00B0083B">
        <w:rPr>
          <w:rFonts w:ascii="Times New Roman" w:hAnsi="Times New Roman"/>
        </w:rPr>
        <w:t>Stephan</w:t>
      </w:r>
      <w:r w:rsidRPr="00921ABC">
        <w:rPr>
          <w:rFonts w:ascii="Times New Roman" w:hAnsi="Times New Roman"/>
        </w:rPr>
        <w:t xml:space="preserve"> </w:t>
      </w:r>
      <w:r w:rsidRPr="00B0083B">
        <w:rPr>
          <w:rFonts w:ascii="Times New Roman" w:hAnsi="Times New Roman"/>
        </w:rPr>
        <w:t>Schwartzman</w:t>
      </w:r>
      <w:r w:rsidRPr="00921ABC">
        <w:rPr>
          <w:rFonts w:ascii="Times New Roman" w:hAnsi="Times New Roman"/>
        </w:rPr>
        <w:t xml:space="preserve"> // </w:t>
      </w:r>
      <w:proofErr w:type="spellStart"/>
      <w:r w:rsidRPr="00B0083B">
        <w:rPr>
          <w:rFonts w:ascii="Times New Roman" w:hAnsi="Times New Roman"/>
        </w:rPr>
        <w:t>Instituto</w:t>
      </w:r>
      <w:proofErr w:type="spellEnd"/>
      <w:r w:rsidRPr="00921ABC">
        <w:rPr>
          <w:rFonts w:ascii="Times New Roman" w:hAnsi="Times New Roman"/>
        </w:rPr>
        <w:t xml:space="preserve"> </w:t>
      </w:r>
      <w:r w:rsidRPr="00B0083B">
        <w:rPr>
          <w:rFonts w:ascii="Times New Roman" w:hAnsi="Times New Roman"/>
        </w:rPr>
        <w:t>de</w:t>
      </w:r>
      <w:r w:rsidRPr="00921ABC">
        <w:rPr>
          <w:rFonts w:ascii="Times New Roman" w:hAnsi="Times New Roman"/>
        </w:rPr>
        <w:t xml:space="preserve"> </w:t>
      </w:r>
      <w:proofErr w:type="spellStart"/>
      <w:r w:rsidRPr="00B0083B">
        <w:rPr>
          <w:rFonts w:ascii="Times New Roman" w:hAnsi="Times New Roman"/>
        </w:rPr>
        <w:t>Pesquisa</w:t>
      </w:r>
      <w:proofErr w:type="spellEnd"/>
      <w:r w:rsidRPr="00921ABC">
        <w:rPr>
          <w:rFonts w:ascii="Times New Roman" w:hAnsi="Times New Roman"/>
        </w:rPr>
        <w:t xml:space="preserve"> </w:t>
      </w:r>
      <w:proofErr w:type="spellStart"/>
      <w:r w:rsidRPr="00B0083B">
        <w:rPr>
          <w:rFonts w:ascii="Times New Roman" w:hAnsi="Times New Roman"/>
        </w:rPr>
        <w:t>Ambiental</w:t>
      </w:r>
      <w:proofErr w:type="spellEnd"/>
      <w:r w:rsidRPr="00921ABC">
        <w:rPr>
          <w:rFonts w:ascii="Times New Roman" w:hAnsi="Times New Roman"/>
        </w:rPr>
        <w:t xml:space="preserve"> </w:t>
      </w:r>
      <w:proofErr w:type="spellStart"/>
      <w:r w:rsidRPr="00B0083B">
        <w:rPr>
          <w:rFonts w:ascii="Times New Roman" w:hAnsi="Times New Roman"/>
        </w:rPr>
        <w:t>da</w:t>
      </w:r>
      <w:proofErr w:type="spellEnd"/>
      <w:r w:rsidRPr="00921ABC">
        <w:rPr>
          <w:rFonts w:ascii="Times New Roman" w:hAnsi="Times New Roman"/>
        </w:rPr>
        <w:t xml:space="preserve"> </w:t>
      </w:r>
      <w:proofErr w:type="spellStart"/>
      <w:r w:rsidRPr="00B0083B">
        <w:rPr>
          <w:rFonts w:ascii="Times New Roman" w:hAnsi="Times New Roman"/>
        </w:rPr>
        <w:t>Amaz</w:t>
      </w:r>
      <w:r w:rsidRPr="00921ABC">
        <w:rPr>
          <w:rFonts w:ascii="Times New Roman" w:hAnsi="Times New Roman"/>
        </w:rPr>
        <w:t>ô</w:t>
      </w:r>
      <w:r w:rsidRPr="00B0083B">
        <w:rPr>
          <w:rFonts w:ascii="Times New Roman" w:hAnsi="Times New Roman"/>
        </w:rPr>
        <w:t>nia</w:t>
      </w:r>
      <w:proofErr w:type="spellEnd"/>
      <w:r w:rsidRPr="00921ABC">
        <w:rPr>
          <w:rFonts w:ascii="Times New Roman" w:hAnsi="Times New Roman"/>
        </w:rPr>
        <w:t xml:space="preserve">. - </w:t>
      </w:r>
      <w:r w:rsidRPr="00B0083B">
        <w:rPr>
          <w:rFonts w:ascii="Times New Roman" w:hAnsi="Times New Roman"/>
        </w:rPr>
        <w:t>Environmental</w:t>
      </w:r>
      <w:r w:rsidRPr="00921ABC">
        <w:rPr>
          <w:rFonts w:ascii="Times New Roman" w:hAnsi="Times New Roman"/>
        </w:rPr>
        <w:t xml:space="preserve"> </w:t>
      </w:r>
      <w:r w:rsidRPr="00B0083B">
        <w:rPr>
          <w:rFonts w:ascii="Times New Roman" w:hAnsi="Times New Roman"/>
        </w:rPr>
        <w:t>Defense</w:t>
      </w:r>
      <w:r w:rsidR="00682F64">
        <w:rPr>
          <w:rFonts w:ascii="Times New Roman" w:hAnsi="Times New Roman"/>
        </w:rPr>
        <w:t>. - 2005. – p</w:t>
      </w:r>
      <w:r w:rsidRPr="00921ABC">
        <w:rPr>
          <w:rFonts w:ascii="Times New Roman" w:hAnsi="Times New Roman"/>
        </w:rPr>
        <w:t>.104</w:t>
      </w:r>
    </w:p>
  </w:footnote>
  <w:footnote w:id="57">
    <w:p w:rsidR="00330E5B" w:rsidRPr="00DC4EEC" w:rsidRDefault="00330E5B" w:rsidP="00776F9B">
      <w:pPr>
        <w:pStyle w:val="a3"/>
        <w:rPr>
          <w:lang w:val="ru-RU"/>
        </w:rPr>
      </w:pPr>
      <w:r>
        <w:rPr>
          <w:rStyle w:val="a5"/>
        </w:rPr>
        <w:footnoteRef/>
      </w:r>
      <w:r w:rsidRPr="00DC4EEC">
        <w:rPr>
          <w:lang w:val="ru-RU"/>
        </w:rPr>
        <w:t xml:space="preserve"> </w:t>
      </w:r>
      <w:r w:rsidRPr="00DC4EEC">
        <w:rPr>
          <w:rFonts w:ascii="Times New Roman" w:hAnsi="Times New Roman"/>
          <w:lang w:val="ru-RU"/>
        </w:rPr>
        <w:t xml:space="preserve">Логично рассматривать выбросы на душу населения, а не абсолютные показатели. </w:t>
      </w:r>
      <w:proofErr w:type="spellStart"/>
      <w:r w:rsidRPr="00DC4EEC">
        <w:rPr>
          <w:rFonts w:ascii="Times New Roman" w:hAnsi="Times New Roman"/>
          <w:lang w:val="ru-RU"/>
        </w:rPr>
        <w:t>Кокорин</w:t>
      </w:r>
      <w:proofErr w:type="spellEnd"/>
      <w:r w:rsidRPr="00DC4EEC">
        <w:rPr>
          <w:rFonts w:ascii="Times New Roman" w:hAnsi="Times New Roman"/>
          <w:lang w:val="ru-RU"/>
        </w:rPr>
        <w:t xml:space="preserve"> А. </w:t>
      </w:r>
      <w:proofErr w:type="spellStart"/>
      <w:r w:rsidRPr="00DC4EEC">
        <w:rPr>
          <w:rFonts w:ascii="Times New Roman" w:hAnsi="Times New Roman"/>
          <w:lang w:val="ru-RU"/>
        </w:rPr>
        <w:t>Дурбанская</w:t>
      </w:r>
      <w:proofErr w:type="spellEnd"/>
      <w:r w:rsidRPr="00DC4EEC">
        <w:rPr>
          <w:rFonts w:ascii="Times New Roman" w:hAnsi="Times New Roman"/>
          <w:lang w:val="ru-RU"/>
        </w:rPr>
        <w:t xml:space="preserve"> платформа РКИК ООН: действия по новому глобальному соглашению и второму периоду Киотского протокола. Обзор хода международных переговоров по состоянию на середину декабря 2012 г. //</w:t>
      </w:r>
      <w:r w:rsidRPr="00DC4EEC">
        <w:rPr>
          <w:rFonts w:ascii="Times New Roman" w:hAnsi="Times New Roman"/>
          <w:b/>
          <w:lang w:val="ru-RU"/>
        </w:rPr>
        <w:t xml:space="preserve"> </w:t>
      </w:r>
      <w:hyperlink r:id="rId11" w:history="1">
        <w:r w:rsidRPr="00EA4736">
          <w:rPr>
            <w:rStyle w:val="a6"/>
            <w:rFonts w:ascii="Times New Roman" w:hAnsi="Times New Roman"/>
          </w:rPr>
          <w:t>http</w:t>
        </w:r>
        <w:r w:rsidRPr="00DC4EEC">
          <w:rPr>
            <w:rStyle w:val="a6"/>
            <w:rFonts w:ascii="Times New Roman" w:hAnsi="Times New Roman"/>
            <w:lang w:val="ru-RU"/>
          </w:rPr>
          <w:t>://</w:t>
        </w:r>
        <w:r w:rsidRPr="00EA4736">
          <w:rPr>
            <w:rStyle w:val="a6"/>
            <w:rFonts w:ascii="Times New Roman" w:hAnsi="Times New Roman"/>
          </w:rPr>
          <w:t>www</w:t>
        </w:r>
        <w:r w:rsidRPr="00DC4EEC">
          <w:rPr>
            <w:rStyle w:val="a6"/>
            <w:rFonts w:ascii="Times New Roman" w:hAnsi="Times New Roman"/>
            <w:lang w:val="ru-RU"/>
          </w:rPr>
          <w:t>.</w:t>
        </w:r>
        <w:proofErr w:type="spellStart"/>
        <w:r w:rsidRPr="00EA4736">
          <w:rPr>
            <w:rStyle w:val="a6"/>
            <w:rFonts w:ascii="Times New Roman" w:hAnsi="Times New Roman"/>
          </w:rPr>
          <w:t>wwf</w:t>
        </w:r>
        <w:proofErr w:type="spellEnd"/>
        <w:r w:rsidRPr="00DC4EEC">
          <w:rPr>
            <w:rStyle w:val="a6"/>
            <w:rFonts w:ascii="Times New Roman" w:hAnsi="Times New Roman"/>
            <w:lang w:val="ru-RU"/>
          </w:rPr>
          <w:t>.</w:t>
        </w:r>
        <w:proofErr w:type="spellStart"/>
        <w:r w:rsidRPr="00EA4736">
          <w:rPr>
            <w:rStyle w:val="a6"/>
            <w:rFonts w:ascii="Times New Roman" w:hAnsi="Times New Roman"/>
          </w:rPr>
          <w:t>ru</w:t>
        </w:r>
        <w:proofErr w:type="spellEnd"/>
        <w:r w:rsidRPr="00DC4EEC">
          <w:rPr>
            <w:rStyle w:val="a6"/>
            <w:rFonts w:ascii="Times New Roman" w:hAnsi="Times New Roman"/>
            <w:lang w:val="ru-RU"/>
          </w:rPr>
          <w:t>/</w:t>
        </w:r>
        <w:r w:rsidRPr="00EA4736">
          <w:rPr>
            <w:rStyle w:val="a6"/>
            <w:rFonts w:ascii="Times New Roman" w:hAnsi="Times New Roman"/>
          </w:rPr>
          <w:t>about</w:t>
        </w:r>
        <w:r w:rsidRPr="00DC4EEC">
          <w:rPr>
            <w:rStyle w:val="a6"/>
            <w:rFonts w:ascii="Times New Roman" w:hAnsi="Times New Roman"/>
            <w:lang w:val="ru-RU"/>
          </w:rPr>
          <w:t>/</w:t>
        </w:r>
        <w:r w:rsidRPr="00EA4736">
          <w:rPr>
            <w:rStyle w:val="a6"/>
            <w:rFonts w:ascii="Times New Roman" w:hAnsi="Times New Roman"/>
          </w:rPr>
          <w:t>what</w:t>
        </w:r>
        <w:r w:rsidRPr="00DC4EEC">
          <w:rPr>
            <w:rStyle w:val="a6"/>
            <w:rFonts w:ascii="Times New Roman" w:hAnsi="Times New Roman"/>
            <w:lang w:val="ru-RU"/>
          </w:rPr>
          <w:t>_</w:t>
        </w:r>
        <w:r w:rsidRPr="00EA4736">
          <w:rPr>
            <w:rStyle w:val="a6"/>
            <w:rFonts w:ascii="Times New Roman" w:hAnsi="Times New Roman"/>
          </w:rPr>
          <w:t>we</w:t>
        </w:r>
        <w:r w:rsidRPr="00DC4EEC">
          <w:rPr>
            <w:rStyle w:val="a6"/>
            <w:rFonts w:ascii="Times New Roman" w:hAnsi="Times New Roman"/>
            <w:lang w:val="ru-RU"/>
          </w:rPr>
          <w:t>_</w:t>
        </w:r>
        <w:r w:rsidRPr="00EA4736">
          <w:rPr>
            <w:rStyle w:val="a6"/>
            <w:rFonts w:ascii="Times New Roman" w:hAnsi="Times New Roman"/>
          </w:rPr>
          <w:t>do</w:t>
        </w:r>
        <w:r w:rsidRPr="00DC4EEC">
          <w:rPr>
            <w:rStyle w:val="a6"/>
            <w:rFonts w:ascii="Times New Roman" w:hAnsi="Times New Roman"/>
            <w:lang w:val="ru-RU"/>
          </w:rPr>
          <w:t>/</w:t>
        </w:r>
        <w:r w:rsidRPr="00EA4736">
          <w:rPr>
            <w:rStyle w:val="a6"/>
            <w:rFonts w:ascii="Times New Roman" w:hAnsi="Times New Roman"/>
          </w:rPr>
          <w:t>climate</w:t>
        </w:r>
      </w:hyperlink>
    </w:p>
  </w:footnote>
  <w:footnote w:id="58">
    <w:p w:rsidR="00330E5B" w:rsidRPr="00DC4EEC" w:rsidRDefault="00330E5B" w:rsidP="00776F9B">
      <w:pPr>
        <w:autoSpaceDE w:val="0"/>
        <w:autoSpaceDN w:val="0"/>
        <w:adjustRightInd w:val="0"/>
        <w:spacing w:after="0" w:line="240" w:lineRule="auto"/>
        <w:rPr>
          <w:lang w:val="ru-RU"/>
        </w:rPr>
      </w:pPr>
      <w:r>
        <w:rPr>
          <w:rStyle w:val="a5"/>
        </w:rPr>
        <w:footnoteRef/>
      </w:r>
      <w:r w:rsidRPr="00DC4EEC">
        <w:rPr>
          <w:lang w:val="ru-RU"/>
        </w:rPr>
        <w:t xml:space="preserve"> </w:t>
      </w:r>
      <w:proofErr w:type="spellStart"/>
      <w:r>
        <w:rPr>
          <w:rFonts w:ascii="Times New Roman" w:hAnsi="Times New Roman"/>
          <w:bCs/>
          <w:sz w:val="20"/>
          <w:szCs w:val="20"/>
          <w:lang w:val="ru-RU"/>
        </w:rPr>
        <w:t>Кокорин</w:t>
      </w:r>
      <w:proofErr w:type="spellEnd"/>
      <w:r>
        <w:rPr>
          <w:rFonts w:ascii="Times New Roman" w:hAnsi="Times New Roman"/>
          <w:bCs/>
          <w:sz w:val="20"/>
          <w:szCs w:val="20"/>
          <w:lang w:val="ru-RU"/>
        </w:rPr>
        <w:t xml:space="preserve"> А.</w:t>
      </w:r>
      <w:r w:rsidRPr="00DC4EEC">
        <w:rPr>
          <w:rFonts w:ascii="Times New Roman" w:hAnsi="Times New Roman"/>
          <w:bCs/>
          <w:sz w:val="20"/>
          <w:szCs w:val="20"/>
          <w:lang w:val="ru-RU"/>
        </w:rPr>
        <w:t xml:space="preserve">, Кураев С. Н. , </w:t>
      </w:r>
      <w:proofErr w:type="spellStart"/>
      <w:r w:rsidRPr="00DC4EEC">
        <w:rPr>
          <w:rFonts w:ascii="Times New Roman" w:hAnsi="Times New Roman"/>
          <w:bCs/>
          <w:sz w:val="20"/>
          <w:szCs w:val="20"/>
          <w:lang w:val="ru-RU"/>
        </w:rPr>
        <w:t>Юлкин</w:t>
      </w:r>
      <w:proofErr w:type="spellEnd"/>
      <w:r w:rsidRPr="00DC4EEC">
        <w:rPr>
          <w:rFonts w:ascii="Times New Roman" w:hAnsi="Times New Roman"/>
          <w:bCs/>
          <w:sz w:val="20"/>
          <w:szCs w:val="20"/>
          <w:lang w:val="ru-RU"/>
        </w:rPr>
        <w:t xml:space="preserve"> М. А. Обзор доклада </w:t>
      </w:r>
      <w:proofErr w:type="spellStart"/>
      <w:r w:rsidRPr="00DC4EEC">
        <w:rPr>
          <w:rFonts w:ascii="Times New Roman" w:hAnsi="Times New Roman"/>
          <w:bCs/>
          <w:sz w:val="20"/>
          <w:szCs w:val="20"/>
          <w:lang w:val="ru-RU"/>
        </w:rPr>
        <w:t>Николаса</w:t>
      </w:r>
      <w:proofErr w:type="spellEnd"/>
      <w:r w:rsidRPr="00DC4EEC">
        <w:rPr>
          <w:rFonts w:ascii="Times New Roman" w:hAnsi="Times New Roman"/>
          <w:bCs/>
          <w:sz w:val="20"/>
          <w:szCs w:val="20"/>
          <w:lang w:val="ru-RU"/>
        </w:rPr>
        <w:t xml:space="preserve"> Стерна «Экономика изменения климата» Издание 2-ое, дополненное и переработанное // </w:t>
      </w:r>
      <w:r w:rsidRPr="00C30A65">
        <w:rPr>
          <w:rFonts w:ascii="Times New Roman" w:hAnsi="Times New Roman"/>
          <w:bCs/>
          <w:sz w:val="20"/>
          <w:szCs w:val="20"/>
        </w:rPr>
        <w:t>WWF</w:t>
      </w:r>
      <w:r w:rsidR="00682F64">
        <w:rPr>
          <w:rFonts w:ascii="Times New Roman" w:hAnsi="Times New Roman"/>
          <w:bCs/>
          <w:sz w:val="20"/>
          <w:szCs w:val="20"/>
          <w:lang w:val="ru-RU"/>
        </w:rPr>
        <w:t xml:space="preserve"> России. - 2009. – с</w:t>
      </w:r>
      <w:r w:rsidRPr="00DC4EEC">
        <w:rPr>
          <w:rFonts w:ascii="Times New Roman" w:hAnsi="Times New Roman"/>
          <w:bCs/>
          <w:sz w:val="20"/>
          <w:szCs w:val="20"/>
          <w:lang w:val="ru-RU"/>
        </w:rPr>
        <w:t>.</w:t>
      </w:r>
      <w:r w:rsidRPr="00DC4EEC">
        <w:rPr>
          <w:lang w:val="ru-RU"/>
        </w:rPr>
        <w:t>40</w:t>
      </w:r>
    </w:p>
  </w:footnote>
  <w:footnote w:id="59">
    <w:p w:rsidR="00330E5B" w:rsidRPr="00E563BB" w:rsidRDefault="00330E5B" w:rsidP="00776F9B">
      <w:pPr>
        <w:pStyle w:val="a3"/>
        <w:jc w:val="both"/>
      </w:pPr>
      <w:r>
        <w:rPr>
          <w:rStyle w:val="a5"/>
        </w:rPr>
        <w:footnoteRef/>
      </w:r>
      <w:r w:rsidRPr="00DA1BAA">
        <w:t xml:space="preserve"> </w:t>
      </w:r>
      <w:r w:rsidRPr="006F5F02">
        <w:rPr>
          <w:rFonts w:ascii="Times New Roman" w:hAnsi="Times New Roman"/>
        </w:rPr>
        <w:t>Climate</w:t>
      </w:r>
      <w:r w:rsidRPr="00545E95">
        <w:rPr>
          <w:rFonts w:ascii="Times New Roman" w:hAnsi="Times New Roman"/>
        </w:rPr>
        <w:t xml:space="preserve"> </w:t>
      </w:r>
      <w:r w:rsidRPr="006F5F02">
        <w:rPr>
          <w:rFonts w:ascii="Times New Roman" w:hAnsi="Times New Roman"/>
        </w:rPr>
        <w:t>Change</w:t>
      </w:r>
      <w:r w:rsidRPr="00545E95">
        <w:rPr>
          <w:rFonts w:ascii="Times New Roman" w:hAnsi="Times New Roman"/>
        </w:rPr>
        <w:t xml:space="preserve"> </w:t>
      </w:r>
      <w:r w:rsidRPr="006F5F02">
        <w:rPr>
          <w:rFonts w:ascii="Times New Roman" w:hAnsi="Times New Roman"/>
        </w:rPr>
        <w:t>Financing</w:t>
      </w:r>
      <w:r w:rsidRPr="00545E95">
        <w:rPr>
          <w:rFonts w:ascii="Times New Roman" w:hAnsi="Times New Roman"/>
        </w:rPr>
        <w:t xml:space="preserve"> </w:t>
      </w:r>
      <w:r w:rsidRPr="006F5F02">
        <w:rPr>
          <w:rFonts w:ascii="Times New Roman" w:hAnsi="Times New Roman"/>
        </w:rPr>
        <w:t>Global</w:t>
      </w:r>
      <w:r w:rsidRPr="00545E95">
        <w:rPr>
          <w:rFonts w:ascii="Times New Roman" w:hAnsi="Times New Roman"/>
        </w:rPr>
        <w:t xml:space="preserve"> </w:t>
      </w:r>
      <w:r w:rsidRPr="006F5F02">
        <w:rPr>
          <w:rFonts w:ascii="Times New Roman" w:hAnsi="Times New Roman"/>
        </w:rPr>
        <w:t>Forests</w:t>
      </w:r>
      <w:r w:rsidRPr="00545E95">
        <w:rPr>
          <w:rFonts w:ascii="Times New Roman" w:hAnsi="Times New Roman"/>
        </w:rPr>
        <w:t xml:space="preserve"> </w:t>
      </w:r>
      <w:r>
        <w:rPr>
          <w:rFonts w:ascii="Times New Roman" w:hAnsi="Times New Roman"/>
        </w:rPr>
        <w:t xml:space="preserve">// </w:t>
      </w:r>
      <w:proofErr w:type="spellStart"/>
      <w:r>
        <w:rPr>
          <w:rFonts w:ascii="Times New Roman" w:hAnsi="Times New Roman"/>
        </w:rPr>
        <w:t>Eliasch</w:t>
      </w:r>
      <w:proofErr w:type="spellEnd"/>
      <w:r>
        <w:rPr>
          <w:rFonts w:ascii="Times New Roman" w:hAnsi="Times New Roman"/>
        </w:rPr>
        <w:t xml:space="preserve"> Review. </w:t>
      </w:r>
      <w:r w:rsidR="00682F64">
        <w:rPr>
          <w:rFonts w:ascii="Times New Roman" w:hAnsi="Times New Roman"/>
        </w:rPr>
        <w:t>– 2008. – p</w:t>
      </w:r>
      <w:r w:rsidRPr="000D3264">
        <w:rPr>
          <w:rFonts w:ascii="Times New Roman" w:hAnsi="Times New Roman"/>
        </w:rPr>
        <w:t>.104</w:t>
      </w:r>
    </w:p>
  </w:footnote>
  <w:footnote w:id="60">
    <w:p w:rsidR="00330E5B" w:rsidRPr="00DC4EEC" w:rsidRDefault="00330E5B" w:rsidP="00776F9B">
      <w:pPr>
        <w:autoSpaceDE w:val="0"/>
        <w:autoSpaceDN w:val="0"/>
        <w:adjustRightInd w:val="0"/>
        <w:spacing w:after="0" w:line="240" w:lineRule="auto"/>
        <w:rPr>
          <w:lang w:val="ru-RU"/>
        </w:rPr>
      </w:pPr>
      <w:r w:rsidRPr="003131A9">
        <w:rPr>
          <w:rStyle w:val="a5"/>
          <w:rFonts w:ascii="Times New Roman" w:hAnsi="Times New Roman"/>
        </w:rPr>
        <w:footnoteRef/>
      </w:r>
      <w:r w:rsidRPr="00DC4EEC">
        <w:rPr>
          <w:rFonts w:ascii="Times New Roman" w:hAnsi="Times New Roman"/>
          <w:sz w:val="20"/>
          <w:szCs w:val="20"/>
          <w:lang w:val="ru-RU"/>
        </w:rPr>
        <w:t xml:space="preserve"> </w:t>
      </w:r>
      <w:r w:rsidRPr="00DC4EEC">
        <w:rPr>
          <w:rFonts w:ascii="Times New Roman" w:eastAsia="TimesNewRoman" w:hAnsi="Times New Roman"/>
          <w:sz w:val="20"/>
          <w:szCs w:val="20"/>
          <w:lang w:val="ru-RU"/>
        </w:rPr>
        <w:t>Использование сельскохозяйственных земель, землепользование и лесное хозяйство</w:t>
      </w:r>
    </w:p>
  </w:footnote>
  <w:footnote w:id="61">
    <w:p w:rsidR="00330E5B" w:rsidRPr="00DC4EEC" w:rsidRDefault="00330E5B" w:rsidP="00776F9B">
      <w:pPr>
        <w:pStyle w:val="a3"/>
        <w:rPr>
          <w:lang w:val="ru-RU"/>
        </w:rPr>
      </w:pPr>
      <w:r w:rsidRPr="007F2A81">
        <w:rPr>
          <w:rStyle w:val="a5"/>
          <w:rFonts w:ascii="Times New Roman" w:hAnsi="Times New Roman"/>
        </w:rPr>
        <w:footnoteRef/>
      </w:r>
      <w:r w:rsidRPr="00DC4EEC">
        <w:rPr>
          <w:rFonts w:ascii="Times New Roman" w:hAnsi="Times New Roman"/>
          <w:lang w:val="ru-RU"/>
        </w:rPr>
        <w:t xml:space="preserve"> </w:t>
      </w:r>
      <w:r w:rsidRPr="00B0083B">
        <w:rPr>
          <w:rFonts w:ascii="Times New Roman" w:hAnsi="Times New Roman"/>
        </w:rPr>
        <w:t>Tropical</w:t>
      </w:r>
      <w:r w:rsidRPr="00DC4EEC">
        <w:rPr>
          <w:rFonts w:ascii="Times New Roman" w:hAnsi="Times New Roman"/>
          <w:lang w:val="ru-RU"/>
        </w:rPr>
        <w:t xml:space="preserve"> </w:t>
      </w:r>
      <w:r w:rsidRPr="00B0083B">
        <w:rPr>
          <w:rFonts w:ascii="Times New Roman" w:hAnsi="Times New Roman"/>
        </w:rPr>
        <w:t>deforestation</w:t>
      </w:r>
      <w:r w:rsidRPr="00DC4EEC">
        <w:rPr>
          <w:rFonts w:ascii="Times New Roman" w:hAnsi="Times New Roman"/>
          <w:lang w:val="ru-RU"/>
        </w:rPr>
        <w:t xml:space="preserve"> </w:t>
      </w:r>
      <w:r w:rsidRPr="00B0083B">
        <w:rPr>
          <w:rFonts w:ascii="Times New Roman" w:hAnsi="Times New Roman"/>
        </w:rPr>
        <w:t>and</w:t>
      </w:r>
      <w:r w:rsidRPr="00DC4EEC">
        <w:rPr>
          <w:rFonts w:ascii="Times New Roman" w:hAnsi="Times New Roman"/>
          <w:lang w:val="ru-RU"/>
        </w:rPr>
        <w:t xml:space="preserve"> </w:t>
      </w:r>
      <w:r w:rsidRPr="00B0083B">
        <w:rPr>
          <w:rFonts w:ascii="Times New Roman" w:hAnsi="Times New Roman"/>
        </w:rPr>
        <w:t>climate</w:t>
      </w:r>
      <w:r w:rsidRPr="00DC4EEC">
        <w:rPr>
          <w:rFonts w:ascii="Times New Roman" w:hAnsi="Times New Roman"/>
          <w:lang w:val="ru-RU"/>
        </w:rPr>
        <w:t xml:space="preserve"> </w:t>
      </w:r>
      <w:r w:rsidRPr="00B0083B">
        <w:rPr>
          <w:rFonts w:ascii="Times New Roman" w:hAnsi="Times New Roman"/>
        </w:rPr>
        <w:t>change</w:t>
      </w:r>
      <w:r w:rsidRPr="00DC4EEC">
        <w:rPr>
          <w:rFonts w:ascii="Times New Roman" w:hAnsi="Times New Roman"/>
          <w:lang w:val="ru-RU"/>
        </w:rPr>
        <w:t xml:space="preserve"> / </w:t>
      </w:r>
      <w:r w:rsidRPr="00B0083B">
        <w:rPr>
          <w:rFonts w:ascii="Times New Roman" w:hAnsi="Times New Roman"/>
        </w:rPr>
        <w:t>edited</w:t>
      </w:r>
      <w:r w:rsidRPr="00DC4EEC">
        <w:rPr>
          <w:rFonts w:ascii="Times New Roman" w:hAnsi="Times New Roman"/>
          <w:lang w:val="ru-RU"/>
        </w:rPr>
        <w:t xml:space="preserve"> </w:t>
      </w:r>
      <w:r w:rsidRPr="00B0083B">
        <w:rPr>
          <w:rFonts w:ascii="Times New Roman" w:hAnsi="Times New Roman"/>
        </w:rPr>
        <w:t>by</w:t>
      </w:r>
      <w:r w:rsidRPr="00DC4EEC">
        <w:rPr>
          <w:rFonts w:ascii="Times New Roman" w:hAnsi="Times New Roman"/>
          <w:lang w:val="ru-RU"/>
        </w:rPr>
        <w:t xml:space="preserve"> </w:t>
      </w:r>
      <w:r w:rsidRPr="00B0083B">
        <w:rPr>
          <w:rFonts w:ascii="Times New Roman" w:hAnsi="Times New Roman"/>
        </w:rPr>
        <w:t>Paulo</w:t>
      </w:r>
      <w:r w:rsidRPr="00DC4EEC">
        <w:rPr>
          <w:rFonts w:ascii="Times New Roman" w:hAnsi="Times New Roman"/>
          <w:lang w:val="ru-RU"/>
        </w:rPr>
        <w:t xml:space="preserve"> </w:t>
      </w:r>
      <w:proofErr w:type="spellStart"/>
      <w:r w:rsidRPr="00B0083B">
        <w:rPr>
          <w:rFonts w:ascii="Times New Roman" w:hAnsi="Times New Roman"/>
        </w:rPr>
        <w:t>Moutinho</w:t>
      </w:r>
      <w:proofErr w:type="spellEnd"/>
      <w:r w:rsidRPr="00DC4EEC">
        <w:rPr>
          <w:rFonts w:ascii="Times New Roman" w:hAnsi="Times New Roman"/>
          <w:lang w:val="ru-RU"/>
        </w:rPr>
        <w:t xml:space="preserve"> </w:t>
      </w:r>
      <w:r w:rsidRPr="00B0083B">
        <w:rPr>
          <w:rFonts w:ascii="Times New Roman" w:hAnsi="Times New Roman"/>
        </w:rPr>
        <w:t>and</w:t>
      </w:r>
      <w:r w:rsidRPr="00DC4EEC">
        <w:rPr>
          <w:rFonts w:ascii="Times New Roman" w:hAnsi="Times New Roman"/>
          <w:lang w:val="ru-RU"/>
        </w:rPr>
        <w:t xml:space="preserve"> </w:t>
      </w:r>
      <w:r w:rsidRPr="00B0083B">
        <w:rPr>
          <w:rFonts w:ascii="Times New Roman" w:hAnsi="Times New Roman"/>
        </w:rPr>
        <w:t>Stephan</w:t>
      </w:r>
      <w:r w:rsidRPr="00DC4EEC">
        <w:rPr>
          <w:rFonts w:ascii="Times New Roman" w:hAnsi="Times New Roman"/>
          <w:lang w:val="ru-RU"/>
        </w:rPr>
        <w:t xml:space="preserve"> </w:t>
      </w:r>
      <w:r w:rsidRPr="00B0083B">
        <w:rPr>
          <w:rFonts w:ascii="Times New Roman" w:hAnsi="Times New Roman"/>
        </w:rPr>
        <w:t>Schwartzman</w:t>
      </w:r>
      <w:r w:rsidRPr="00DC4EEC">
        <w:rPr>
          <w:rFonts w:ascii="Times New Roman" w:hAnsi="Times New Roman"/>
          <w:lang w:val="ru-RU"/>
        </w:rPr>
        <w:t xml:space="preserve"> // </w:t>
      </w:r>
      <w:proofErr w:type="spellStart"/>
      <w:r w:rsidRPr="00B0083B">
        <w:rPr>
          <w:rFonts w:ascii="Times New Roman" w:hAnsi="Times New Roman"/>
        </w:rPr>
        <w:t>Instituto</w:t>
      </w:r>
      <w:proofErr w:type="spellEnd"/>
      <w:r w:rsidRPr="00DC4EEC">
        <w:rPr>
          <w:rFonts w:ascii="Times New Roman" w:hAnsi="Times New Roman"/>
          <w:lang w:val="ru-RU"/>
        </w:rPr>
        <w:t xml:space="preserve"> </w:t>
      </w:r>
      <w:r w:rsidRPr="00B0083B">
        <w:rPr>
          <w:rFonts w:ascii="Times New Roman" w:hAnsi="Times New Roman"/>
        </w:rPr>
        <w:t>de</w:t>
      </w:r>
      <w:r w:rsidRPr="00DC4EEC">
        <w:rPr>
          <w:rFonts w:ascii="Times New Roman" w:hAnsi="Times New Roman"/>
          <w:lang w:val="ru-RU"/>
        </w:rPr>
        <w:t xml:space="preserve"> </w:t>
      </w:r>
      <w:proofErr w:type="spellStart"/>
      <w:r w:rsidRPr="00B0083B">
        <w:rPr>
          <w:rFonts w:ascii="Times New Roman" w:hAnsi="Times New Roman"/>
        </w:rPr>
        <w:t>Pesquisa</w:t>
      </w:r>
      <w:proofErr w:type="spellEnd"/>
      <w:r w:rsidRPr="00DC4EEC">
        <w:rPr>
          <w:rFonts w:ascii="Times New Roman" w:hAnsi="Times New Roman"/>
          <w:lang w:val="ru-RU"/>
        </w:rPr>
        <w:t xml:space="preserve"> </w:t>
      </w:r>
      <w:proofErr w:type="spellStart"/>
      <w:r w:rsidRPr="00B0083B">
        <w:rPr>
          <w:rFonts w:ascii="Times New Roman" w:hAnsi="Times New Roman"/>
        </w:rPr>
        <w:t>Ambiental</w:t>
      </w:r>
      <w:proofErr w:type="spellEnd"/>
      <w:r w:rsidRPr="00DC4EEC">
        <w:rPr>
          <w:rFonts w:ascii="Times New Roman" w:hAnsi="Times New Roman"/>
          <w:lang w:val="ru-RU"/>
        </w:rPr>
        <w:t xml:space="preserve"> </w:t>
      </w:r>
      <w:proofErr w:type="spellStart"/>
      <w:r w:rsidRPr="00B0083B">
        <w:rPr>
          <w:rFonts w:ascii="Times New Roman" w:hAnsi="Times New Roman"/>
        </w:rPr>
        <w:t>da</w:t>
      </w:r>
      <w:proofErr w:type="spellEnd"/>
      <w:r w:rsidRPr="00DC4EEC">
        <w:rPr>
          <w:rFonts w:ascii="Times New Roman" w:hAnsi="Times New Roman"/>
          <w:lang w:val="ru-RU"/>
        </w:rPr>
        <w:t xml:space="preserve"> </w:t>
      </w:r>
      <w:proofErr w:type="spellStart"/>
      <w:r w:rsidRPr="00B0083B">
        <w:rPr>
          <w:rFonts w:ascii="Times New Roman" w:hAnsi="Times New Roman"/>
        </w:rPr>
        <w:t>Amaz</w:t>
      </w:r>
      <w:r w:rsidRPr="00DC4EEC">
        <w:rPr>
          <w:rFonts w:ascii="Times New Roman" w:hAnsi="Times New Roman"/>
          <w:lang w:val="ru-RU"/>
        </w:rPr>
        <w:t>ô</w:t>
      </w:r>
      <w:r w:rsidRPr="00B0083B">
        <w:rPr>
          <w:rFonts w:ascii="Times New Roman" w:hAnsi="Times New Roman"/>
        </w:rPr>
        <w:t>nia</w:t>
      </w:r>
      <w:proofErr w:type="spellEnd"/>
      <w:r w:rsidRPr="00DC4EEC">
        <w:rPr>
          <w:rFonts w:ascii="Times New Roman" w:hAnsi="Times New Roman"/>
          <w:lang w:val="ru-RU"/>
        </w:rPr>
        <w:t xml:space="preserve">. - </w:t>
      </w:r>
      <w:r w:rsidRPr="00B0083B">
        <w:rPr>
          <w:rFonts w:ascii="Times New Roman" w:hAnsi="Times New Roman"/>
        </w:rPr>
        <w:t>Environmental</w:t>
      </w:r>
      <w:r w:rsidRPr="00DC4EEC">
        <w:rPr>
          <w:rFonts w:ascii="Times New Roman" w:hAnsi="Times New Roman"/>
          <w:lang w:val="ru-RU"/>
        </w:rPr>
        <w:t xml:space="preserve"> </w:t>
      </w:r>
      <w:r w:rsidRPr="00B0083B">
        <w:rPr>
          <w:rFonts w:ascii="Times New Roman" w:hAnsi="Times New Roman"/>
        </w:rPr>
        <w:t>Defense</w:t>
      </w:r>
      <w:r w:rsidRPr="00DC4EEC">
        <w:rPr>
          <w:rFonts w:ascii="Times New Roman" w:hAnsi="Times New Roman"/>
          <w:lang w:val="ru-RU"/>
        </w:rPr>
        <w:t xml:space="preserve">. - 2005. – </w:t>
      </w:r>
      <w:r w:rsidR="00682F64">
        <w:rPr>
          <w:rFonts w:ascii="Times New Roman" w:hAnsi="Times New Roman"/>
        </w:rPr>
        <w:t>p</w:t>
      </w:r>
      <w:r w:rsidRPr="00DC4EEC">
        <w:rPr>
          <w:rFonts w:ascii="Times New Roman" w:hAnsi="Times New Roman"/>
          <w:lang w:val="ru-RU"/>
        </w:rPr>
        <w:t>.103</w:t>
      </w:r>
    </w:p>
  </w:footnote>
  <w:footnote w:id="62">
    <w:p w:rsidR="00330E5B" w:rsidRPr="00776F9B" w:rsidRDefault="00330E5B" w:rsidP="00776F9B">
      <w:pPr>
        <w:pStyle w:val="a3"/>
        <w:rPr>
          <w:rFonts w:ascii="Times New Roman" w:hAnsi="Times New Roman" w:cs="Times New Roman"/>
        </w:rPr>
      </w:pPr>
      <w:r w:rsidRPr="00776F9B">
        <w:rPr>
          <w:rStyle w:val="a5"/>
          <w:rFonts w:ascii="Times New Roman" w:hAnsi="Times New Roman" w:cs="Times New Roman"/>
        </w:rPr>
        <w:footnoteRef/>
      </w:r>
      <w:r w:rsidRPr="00776F9B">
        <w:rPr>
          <w:rFonts w:ascii="Times New Roman" w:hAnsi="Times New Roman" w:cs="Times New Roman"/>
        </w:rPr>
        <w:t xml:space="preserve"> </w:t>
      </w:r>
      <w:r w:rsidRPr="00776F9B">
        <w:rPr>
          <w:rStyle w:val="apple-style-span"/>
          <w:rFonts w:ascii="Times New Roman" w:hAnsi="Times New Roman" w:cs="Times New Roman"/>
          <w:bCs/>
          <w:bdr w:val="none" w:sz="0" w:space="0" w:color="auto" w:frame="1"/>
        </w:rPr>
        <w:t xml:space="preserve">Durban: Towards full implementation of the UN Climate Change Convention // The official site of UNFCCC: </w:t>
      </w:r>
      <w:hyperlink r:id="rId12" w:history="1">
        <w:r w:rsidRPr="00776F9B">
          <w:rPr>
            <w:rStyle w:val="a6"/>
            <w:rFonts w:ascii="Times New Roman" w:hAnsi="Times New Roman" w:cs="Times New Roman"/>
          </w:rPr>
          <w:t>http://unfccc.int/key_steps/durban_outcomes/items/6825.php</w:t>
        </w:r>
      </w:hyperlink>
    </w:p>
  </w:footnote>
  <w:footnote w:id="63">
    <w:p w:rsidR="00330E5B" w:rsidRPr="00DC4EEC" w:rsidRDefault="00330E5B" w:rsidP="00776F9B">
      <w:pPr>
        <w:pStyle w:val="a3"/>
        <w:rPr>
          <w:lang w:val="ru-RU"/>
        </w:rPr>
      </w:pPr>
      <w:r w:rsidRPr="00776F9B">
        <w:rPr>
          <w:rStyle w:val="a5"/>
          <w:rFonts w:ascii="Times New Roman" w:hAnsi="Times New Roman" w:cs="Times New Roman"/>
        </w:rPr>
        <w:footnoteRef/>
      </w:r>
      <w:r w:rsidRPr="00DC4EEC">
        <w:rPr>
          <w:rFonts w:ascii="Times New Roman" w:hAnsi="Times New Roman" w:cs="Times New Roman"/>
          <w:lang w:val="ru-RU"/>
        </w:rPr>
        <w:t xml:space="preserve"> </w:t>
      </w:r>
      <w:proofErr w:type="spellStart"/>
      <w:r w:rsidRPr="00DC4EEC">
        <w:rPr>
          <w:rFonts w:ascii="Times New Roman" w:hAnsi="Times New Roman" w:cs="Times New Roman"/>
          <w:lang w:val="ru-RU"/>
        </w:rPr>
        <w:t>Кокорин</w:t>
      </w:r>
      <w:proofErr w:type="spellEnd"/>
      <w:r w:rsidRPr="00DC4EEC">
        <w:rPr>
          <w:rFonts w:ascii="Times New Roman" w:hAnsi="Times New Roman" w:cs="Times New Roman"/>
          <w:lang w:val="ru-RU"/>
        </w:rPr>
        <w:t xml:space="preserve"> А. Современная климатическая политика мирового сообщества и ее значимость для России // </w:t>
      </w:r>
      <w:hyperlink r:id="rId13" w:history="1">
        <w:r w:rsidRPr="00776F9B">
          <w:rPr>
            <w:rStyle w:val="a6"/>
            <w:rFonts w:ascii="Times New Roman" w:hAnsi="Times New Roman" w:cs="Times New Roman"/>
          </w:rPr>
          <w:t>http</w:t>
        </w:r>
        <w:r w:rsidRPr="00DC4EEC">
          <w:rPr>
            <w:rStyle w:val="a6"/>
            <w:rFonts w:ascii="Times New Roman" w:hAnsi="Times New Roman" w:cs="Times New Roman"/>
            <w:lang w:val="ru-RU"/>
          </w:rPr>
          <w:t>://</w:t>
        </w:r>
        <w:r w:rsidRPr="00776F9B">
          <w:rPr>
            <w:rStyle w:val="a6"/>
            <w:rFonts w:ascii="Times New Roman" w:hAnsi="Times New Roman" w:cs="Times New Roman"/>
          </w:rPr>
          <w:t>www</w:t>
        </w:r>
        <w:r w:rsidRPr="00DC4EEC">
          <w:rPr>
            <w:rStyle w:val="a6"/>
            <w:rFonts w:ascii="Times New Roman" w:hAnsi="Times New Roman" w:cs="Times New Roman"/>
            <w:lang w:val="ru-RU"/>
          </w:rPr>
          <w:t>.</w:t>
        </w:r>
        <w:proofErr w:type="spellStart"/>
        <w:r w:rsidRPr="00776F9B">
          <w:rPr>
            <w:rStyle w:val="a6"/>
            <w:rFonts w:ascii="Times New Roman" w:hAnsi="Times New Roman" w:cs="Times New Roman"/>
          </w:rPr>
          <w:t>wwf</w:t>
        </w:r>
        <w:proofErr w:type="spellEnd"/>
        <w:r w:rsidRPr="00DC4EEC">
          <w:rPr>
            <w:rStyle w:val="a6"/>
            <w:rFonts w:ascii="Times New Roman" w:hAnsi="Times New Roman" w:cs="Times New Roman"/>
            <w:lang w:val="ru-RU"/>
          </w:rPr>
          <w:t>.</w:t>
        </w:r>
        <w:proofErr w:type="spellStart"/>
        <w:r w:rsidRPr="00776F9B">
          <w:rPr>
            <w:rStyle w:val="a6"/>
            <w:rFonts w:ascii="Times New Roman" w:hAnsi="Times New Roman" w:cs="Times New Roman"/>
          </w:rPr>
          <w:t>ru</w:t>
        </w:r>
        <w:proofErr w:type="spellEnd"/>
        <w:r w:rsidRPr="00DC4EEC">
          <w:rPr>
            <w:rStyle w:val="a6"/>
            <w:rFonts w:ascii="Times New Roman" w:hAnsi="Times New Roman" w:cs="Times New Roman"/>
            <w:lang w:val="ru-RU"/>
          </w:rPr>
          <w:t>/</w:t>
        </w:r>
        <w:r w:rsidRPr="00776F9B">
          <w:rPr>
            <w:rStyle w:val="a6"/>
            <w:rFonts w:ascii="Times New Roman" w:hAnsi="Times New Roman" w:cs="Times New Roman"/>
          </w:rPr>
          <w:t>about</w:t>
        </w:r>
        <w:r w:rsidRPr="00DC4EEC">
          <w:rPr>
            <w:rStyle w:val="a6"/>
            <w:rFonts w:ascii="Times New Roman" w:hAnsi="Times New Roman" w:cs="Times New Roman"/>
            <w:lang w:val="ru-RU"/>
          </w:rPr>
          <w:t>/</w:t>
        </w:r>
        <w:r w:rsidRPr="00776F9B">
          <w:rPr>
            <w:rStyle w:val="a6"/>
            <w:rFonts w:ascii="Times New Roman" w:hAnsi="Times New Roman" w:cs="Times New Roman"/>
          </w:rPr>
          <w:t>what</w:t>
        </w:r>
        <w:r w:rsidRPr="00DC4EEC">
          <w:rPr>
            <w:rStyle w:val="a6"/>
            <w:rFonts w:ascii="Times New Roman" w:hAnsi="Times New Roman" w:cs="Times New Roman"/>
            <w:lang w:val="ru-RU"/>
          </w:rPr>
          <w:t>_</w:t>
        </w:r>
        <w:r w:rsidRPr="00776F9B">
          <w:rPr>
            <w:rStyle w:val="a6"/>
            <w:rFonts w:ascii="Times New Roman" w:hAnsi="Times New Roman" w:cs="Times New Roman"/>
          </w:rPr>
          <w:t>we</w:t>
        </w:r>
        <w:r w:rsidRPr="00DC4EEC">
          <w:rPr>
            <w:rStyle w:val="a6"/>
            <w:rFonts w:ascii="Times New Roman" w:hAnsi="Times New Roman" w:cs="Times New Roman"/>
            <w:lang w:val="ru-RU"/>
          </w:rPr>
          <w:t>_</w:t>
        </w:r>
        <w:r w:rsidRPr="00776F9B">
          <w:rPr>
            <w:rStyle w:val="a6"/>
            <w:rFonts w:ascii="Times New Roman" w:hAnsi="Times New Roman" w:cs="Times New Roman"/>
          </w:rPr>
          <w:t>do</w:t>
        </w:r>
        <w:r w:rsidRPr="00DC4EEC">
          <w:rPr>
            <w:rStyle w:val="a6"/>
            <w:rFonts w:ascii="Times New Roman" w:hAnsi="Times New Roman" w:cs="Times New Roman"/>
            <w:lang w:val="ru-RU"/>
          </w:rPr>
          <w:t>/</w:t>
        </w:r>
        <w:r w:rsidRPr="00776F9B">
          <w:rPr>
            <w:rStyle w:val="a6"/>
            <w:rFonts w:ascii="Times New Roman" w:hAnsi="Times New Roman" w:cs="Times New Roman"/>
          </w:rPr>
          <w:t>climate</w:t>
        </w:r>
      </w:hyperlink>
    </w:p>
  </w:footnote>
  <w:footnote w:id="64">
    <w:p w:rsidR="00330E5B" w:rsidRPr="009C69EE" w:rsidRDefault="00330E5B" w:rsidP="00776F9B">
      <w:pPr>
        <w:pStyle w:val="a3"/>
      </w:pPr>
      <w:r w:rsidRPr="0073704C">
        <w:rPr>
          <w:rStyle w:val="a5"/>
          <w:rFonts w:ascii="Times New Roman" w:hAnsi="Times New Roman"/>
        </w:rPr>
        <w:footnoteRef/>
      </w:r>
      <w:r w:rsidRPr="009C69EE">
        <w:rPr>
          <w:rStyle w:val="apple-style-span"/>
          <w:rFonts w:ascii="Times New Roman" w:hAnsi="Times New Roman"/>
          <w:bCs/>
          <w:bdr w:val="none" w:sz="0" w:space="0" w:color="auto" w:frame="1"/>
        </w:rPr>
        <w:t>The Doha Climate Gateway // The official site of UNFCCC:</w:t>
      </w:r>
      <w:r>
        <w:rPr>
          <w:rStyle w:val="apple-style-span"/>
          <w:rFonts w:ascii="Times New Roman" w:hAnsi="Times New Roman"/>
          <w:bCs/>
          <w:bdr w:val="none" w:sz="0" w:space="0" w:color="auto" w:frame="1"/>
        </w:rPr>
        <w:t xml:space="preserve"> </w:t>
      </w:r>
      <w:hyperlink r:id="rId14" w:history="1">
        <w:r w:rsidRPr="009C69EE">
          <w:rPr>
            <w:rStyle w:val="a6"/>
            <w:rFonts w:ascii="Times New Roman" w:hAnsi="Times New Roman"/>
          </w:rPr>
          <w:t>http://unfccc.int/key_steps/doha_climate_gateway/items/7389.php</w:t>
        </w:r>
      </w:hyperlink>
    </w:p>
  </w:footnote>
  <w:footnote w:id="65">
    <w:p w:rsidR="00330E5B" w:rsidRPr="00DC4EEC" w:rsidRDefault="00330E5B" w:rsidP="00776F9B">
      <w:pPr>
        <w:pStyle w:val="a3"/>
        <w:rPr>
          <w:lang w:val="ru-RU"/>
        </w:rPr>
      </w:pPr>
      <w:r>
        <w:rPr>
          <w:rStyle w:val="a5"/>
        </w:rPr>
        <w:footnoteRef/>
      </w:r>
      <w:r w:rsidRPr="00DC4EEC">
        <w:rPr>
          <w:lang w:val="ru-RU"/>
        </w:rPr>
        <w:t xml:space="preserve"> </w:t>
      </w:r>
      <w:proofErr w:type="spellStart"/>
      <w:r w:rsidRPr="00DC4EEC">
        <w:rPr>
          <w:rFonts w:ascii="Times New Roman" w:hAnsi="Times New Roman"/>
          <w:lang w:val="ru-RU"/>
        </w:rPr>
        <w:t>Кокорин</w:t>
      </w:r>
      <w:proofErr w:type="spellEnd"/>
      <w:r w:rsidRPr="00DC4EEC">
        <w:rPr>
          <w:rFonts w:ascii="Times New Roman" w:hAnsi="Times New Roman"/>
          <w:lang w:val="ru-RU"/>
        </w:rPr>
        <w:t xml:space="preserve"> А. Современная климатическая политика мирового сообщества и ее значимость для России // </w:t>
      </w:r>
      <w:hyperlink r:id="rId15" w:history="1">
        <w:r w:rsidRPr="00913621">
          <w:rPr>
            <w:rStyle w:val="a6"/>
            <w:rFonts w:ascii="Times New Roman" w:hAnsi="Times New Roman"/>
          </w:rPr>
          <w:t>http</w:t>
        </w:r>
        <w:r w:rsidRPr="00DC4EEC">
          <w:rPr>
            <w:rStyle w:val="a6"/>
            <w:rFonts w:ascii="Times New Roman" w:hAnsi="Times New Roman"/>
            <w:lang w:val="ru-RU"/>
          </w:rPr>
          <w:t>://</w:t>
        </w:r>
        <w:r w:rsidRPr="00913621">
          <w:rPr>
            <w:rStyle w:val="a6"/>
            <w:rFonts w:ascii="Times New Roman" w:hAnsi="Times New Roman"/>
          </w:rPr>
          <w:t>www</w:t>
        </w:r>
        <w:r w:rsidRPr="00DC4EEC">
          <w:rPr>
            <w:rStyle w:val="a6"/>
            <w:rFonts w:ascii="Times New Roman" w:hAnsi="Times New Roman"/>
            <w:lang w:val="ru-RU"/>
          </w:rPr>
          <w:t>.</w:t>
        </w:r>
        <w:proofErr w:type="spellStart"/>
        <w:r w:rsidRPr="00913621">
          <w:rPr>
            <w:rStyle w:val="a6"/>
            <w:rFonts w:ascii="Times New Roman" w:hAnsi="Times New Roman"/>
          </w:rPr>
          <w:t>wwf</w:t>
        </w:r>
        <w:proofErr w:type="spellEnd"/>
        <w:r w:rsidRPr="00DC4EEC">
          <w:rPr>
            <w:rStyle w:val="a6"/>
            <w:rFonts w:ascii="Times New Roman" w:hAnsi="Times New Roman"/>
            <w:lang w:val="ru-RU"/>
          </w:rPr>
          <w:t>.</w:t>
        </w:r>
        <w:proofErr w:type="spellStart"/>
        <w:r w:rsidRPr="00913621">
          <w:rPr>
            <w:rStyle w:val="a6"/>
            <w:rFonts w:ascii="Times New Roman" w:hAnsi="Times New Roman"/>
          </w:rPr>
          <w:t>ru</w:t>
        </w:r>
        <w:proofErr w:type="spellEnd"/>
        <w:r w:rsidRPr="00DC4EEC">
          <w:rPr>
            <w:rStyle w:val="a6"/>
            <w:rFonts w:ascii="Times New Roman" w:hAnsi="Times New Roman"/>
            <w:lang w:val="ru-RU"/>
          </w:rPr>
          <w:t>/</w:t>
        </w:r>
        <w:r w:rsidRPr="00913621">
          <w:rPr>
            <w:rStyle w:val="a6"/>
            <w:rFonts w:ascii="Times New Roman" w:hAnsi="Times New Roman"/>
          </w:rPr>
          <w:t>about</w:t>
        </w:r>
        <w:r w:rsidRPr="00DC4EEC">
          <w:rPr>
            <w:rStyle w:val="a6"/>
            <w:rFonts w:ascii="Times New Roman" w:hAnsi="Times New Roman"/>
            <w:lang w:val="ru-RU"/>
          </w:rPr>
          <w:t>/</w:t>
        </w:r>
        <w:r w:rsidRPr="00913621">
          <w:rPr>
            <w:rStyle w:val="a6"/>
            <w:rFonts w:ascii="Times New Roman" w:hAnsi="Times New Roman"/>
          </w:rPr>
          <w:t>what</w:t>
        </w:r>
        <w:r w:rsidRPr="00DC4EEC">
          <w:rPr>
            <w:rStyle w:val="a6"/>
            <w:rFonts w:ascii="Times New Roman" w:hAnsi="Times New Roman"/>
            <w:lang w:val="ru-RU"/>
          </w:rPr>
          <w:t>_</w:t>
        </w:r>
        <w:r w:rsidRPr="00913621">
          <w:rPr>
            <w:rStyle w:val="a6"/>
            <w:rFonts w:ascii="Times New Roman" w:hAnsi="Times New Roman"/>
          </w:rPr>
          <w:t>we</w:t>
        </w:r>
        <w:r w:rsidRPr="00DC4EEC">
          <w:rPr>
            <w:rStyle w:val="a6"/>
            <w:rFonts w:ascii="Times New Roman" w:hAnsi="Times New Roman"/>
            <w:lang w:val="ru-RU"/>
          </w:rPr>
          <w:t>_</w:t>
        </w:r>
        <w:r w:rsidRPr="00913621">
          <w:rPr>
            <w:rStyle w:val="a6"/>
            <w:rFonts w:ascii="Times New Roman" w:hAnsi="Times New Roman"/>
          </w:rPr>
          <w:t>do</w:t>
        </w:r>
        <w:r w:rsidRPr="00DC4EEC">
          <w:rPr>
            <w:rStyle w:val="a6"/>
            <w:rFonts w:ascii="Times New Roman" w:hAnsi="Times New Roman"/>
            <w:lang w:val="ru-RU"/>
          </w:rPr>
          <w:t>/</w:t>
        </w:r>
        <w:r w:rsidRPr="00913621">
          <w:rPr>
            <w:rStyle w:val="a6"/>
            <w:rFonts w:ascii="Times New Roman" w:hAnsi="Times New Roman"/>
          </w:rPr>
          <w:t>climate</w:t>
        </w:r>
      </w:hyperlink>
    </w:p>
  </w:footnote>
  <w:footnote w:id="66">
    <w:p w:rsidR="00330E5B" w:rsidRPr="00E563BB" w:rsidRDefault="00330E5B" w:rsidP="00776F9B">
      <w:pPr>
        <w:pStyle w:val="a3"/>
        <w:jc w:val="both"/>
      </w:pPr>
      <w:r w:rsidRPr="00A51673">
        <w:rPr>
          <w:rStyle w:val="a5"/>
          <w:rFonts w:ascii="Times New Roman" w:hAnsi="Times New Roman"/>
        </w:rPr>
        <w:footnoteRef/>
      </w:r>
      <w:r w:rsidRPr="00A51673">
        <w:rPr>
          <w:rFonts w:ascii="Times New Roman" w:hAnsi="Times New Roman"/>
        </w:rPr>
        <w:t xml:space="preserve"> Walker R. Deforestation and Economic Development // Canadian Journal of Regi</w:t>
      </w:r>
      <w:r w:rsidR="00682F64">
        <w:rPr>
          <w:rFonts w:ascii="Times New Roman" w:hAnsi="Times New Roman"/>
        </w:rPr>
        <w:t xml:space="preserve">onal Science. </w:t>
      </w:r>
      <w:proofErr w:type="gramStart"/>
      <w:r w:rsidR="00682F64">
        <w:rPr>
          <w:rFonts w:ascii="Times New Roman" w:hAnsi="Times New Roman"/>
        </w:rPr>
        <w:t>- № 3.</w:t>
      </w:r>
      <w:proofErr w:type="gramEnd"/>
      <w:r w:rsidR="00682F64">
        <w:rPr>
          <w:rFonts w:ascii="Times New Roman" w:hAnsi="Times New Roman"/>
        </w:rPr>
        <w:t xml:space="preserve"> – 1993. – p</w:t>
      </w:r>
      <w:r w:rsidRPr="00A51673">
        <w:rPr>
          <w:rFonts w:ascii="Times New Roman" w:hAnsi="Times New Roman"/>
        </w:rPr>
        <w:t>.481</w:t>
      </w:r>
      <w:r w:rsidRPr="00356591">
        <w:rPr>
          <w:rFonts w:ascii="Times New Roman" w:hAnsi="Times New Roman"/>
        </w:rPr>
        <w:t>-482</w:t>
      </w:r>
    </w:p>
  </w:footnote>
  <w:footnote w:id="67">
    <w:p w:rsidR="00330E5B" w:rsidRPr="00E563BB" w:rsidRDefault="00330E5B" w:rsidP="00776F9B">
      <w:pPr>
        <w:pStyle w:val="a3"/>
        <w:jc w:val="both"/>
      </w:pPr>
      <w:r>
        <w:rPr>
          <w:rStyle w:val="a5"/>
        </w:rPr>
        <w:footnoteRef/>
      </w:r>
      <w:r w:rsidRPr="0071398F">
        <w:rPr>
          <w:rFonts w:ascii="Times New Roman" w:hAnsi="Times New Roman"/>
        </w:rPr>
        <w:t xml:space="preserve"> </w:t>
      </w:r>
      <w:r>
        <w:rPr>
          <w:rFonts w:ascii="Times New Roman" w:hAnsi="Times New Roman"/>
        </w:rPr>
        <w:t>Ibid., p</w:t>
      </w:r>
      <w:r w:rsidRPr="00A51673">
        <w:rPr>
          <w:rFonts w:ascii="Times New Roman" w:hAnsi="Times New Roman"/>
        </w:rPr>
        <w:t>.</w:t>
      </w:r>
      <w:r>
        <w:rPr>
          <w:rFonts w:ascii="Times New Roman" w:hAnsi="Times New Roman"/>
        </w:rPr>
        <w:t>4</w:t>
      </w:r>
      <w:r w:rsidRPr="00E65803">
        <w:rPr>
          <w:rFonts w:ascii="Times New Roman" w:hAnsi="Times New Roman"/>
        </w:rPr>
        <w:t>93-494</w:t>
      </w:r>
    </w:p>
  </w:footnote>
  <w:footnote w:id="68">
    <w:p w:rsidR="00330E5B" w:rsidRPr="00E563BB" w:rsidRDefault="00330E5B" w:rsidP="00776F9B">
      <w:pPr>
        <w:pStyle w:val="Default"/>
      </w:pPr>
      <w:r w:rsidRPr="000A2EEE">
        <w:rPr>
          <w:rStyle w:val="a5"/>
          <w:rFonts w:ascii="Times New Roman" w:hAnsi="Times New Roman"/>
        </w:rPr>
        <w:footnoteRef/>
      </w:r>
      <w:r w:rsidRPr="000A2EEE">
        <w:rPr>
          <w:rFonts w:ascii="Times New Roman" w:hAnsi="Times New Roman" w:cs="Times New Roman"/>
          <w:sz w:val="20"/>
          <w:szCs w:val="20"/>
        </w:rPr>
        <w:t xml:space="preserve"> </w:t>
      </w:r>
      <w:proofErr w:type="spellStart"/>
      <w:proofErr w:type="gramStart"/>
      <w:r w:rsidRPr="00AB4438">
        <w:rPr>
          <w:rStyle w:val="A20"/>
          <w:rFonts w:ascii="Times New Roman" w:hAnsi="Times New Roman" w:cs="Times New Roman"/>
          <w:b w:val="0"/>
          <w:bCs/>
          <w:color w:val="auto"/>
          <w:sz w:val="20"/>
          <w:szCs w:val="20"/>
        </w:rPr>
        <w:t>Chomitz</w:t>
      </w:r>
      <w:proofErr w:type="spellEnd"/>
      <w:r w:rsidRPr="00AB4438">
        <w:rPr>
          <w:rFonts w:ascii="Times New Roman" w:hAnsi="Times New Roman" w:cs="Times New Roman"/>
          <w:b/>
          <w:color w:val="auto"/>
          <w:sz w:val="20"/>
          <w:szCs w:val="20"/>
        </w:rPr>
        <w:t xml:space="preserve"> </w:t>
      </w:r>
      <w:r w:rsidRPr="00AB4438">
        <w:rPr>
          <w:rFonts w:ascii="Times New Roman" w:hAnsi="Times New Roman" w:cs="Times New Roman"/>
          <w:b/>
          <w:sz w:val="20"/>
          <w:szCs w:val="20"/>
        </w:rPr>
        <w:t xml:space="preserve"> </w:t>
      </w:r>
      <w:r w:rsidRPr="00AB4438">
        <w:rPr>
          <w:rStyle w:val="A20"/>
          <w:rFonts w:ascii="Times New Roman" w:hAnsi="Times New Roman" w:cs="Times New Roman"/>
          <w:b w:val="0"/>
          <w:bCs/>
          <w:color w:val="auto"/>
          <w:sz w:val="20"/>
          <w:szCs w:val="20"/>
        </w:rPr>
        <w:t>K</w:t>
      </w:r>
      <w:r w:rsidRPr="00AB4438">
        <w:rPr>
          <w:rStyle w:val="A20"/>
          <w:rFonts w:ascii="Times New Roman" w:hAnsi="Times New Roman" w:cs="Times New Roman"/>
          <w:b w:val="0"/>
          <w:bCs/>
          <w:sz w:val="20"/>
          <w:szCs w:val="20"/>
        </w:rPr>
        <w:t>.</w:t>
      </w:r>
      <w:r w:rsidRPr="00AB4438">
        <w:rPr>
          <w:rStyle w:val="A20"/>
          <w:rFonts w:ascii="Times New Roman" w:hAnsi="Times New Roman" w:cs="Times New Roman"/>
          <w:b w:val="0"/>
          <w:bCs/>
          <w:color w:val="auto"/>
          <w:sz w:val="20"/>
          <w:szCs w:val="20"/>
        </w:rPr>
        <w:t>M</w:t>
      </w:r>
      <w:proofErr w:type="gramEnd"/>
      <w:r w:rsidRPr="00AB4438">
        <w:rPr>
          <w:rStyle w:val="A20"/>
          <w:rFonts w:ascii="Times New Roman" w:hAnsi="Times New Roman" w:cs="Times New Roman"/>
          <w:b w:val="0"/>
          <w:bCs/>
          <w:color w:val="auto"/>
          <w:sz w:val="20"/>
          <w:szCs w:val="20"/>
        </w:rPr>
        <w:t xml:space="preserve">. </w:t>
      </w:r>
      <w:proofErr w:type="gramStart"/>
      <w:r w:rsidRPr="00AB4438">
        <w:rPr>
          <w:rFonts w:ascii="Times New Roman" w:hAnsi="Times New Roman" w:cs="Times New Roman"/>
          <w:bCs/>
          <w:sz w:val="20"/>
          <w:szCs w:val="20"/>
        </w:rPr>
        <w:t>At Loggerheads?</w:t>
      </w:r>
      <w:proofErr w:type="gramEnd"/>
      <w:r w:rsidRPr="00AB4438">
        <w:rPr>
          <w:rFonts w:ascii="Times New Roman" w:hAnsi="Times New Roman" w:cs="Times New Roman"/>
          <w:b/>
          <w:sz w:val="20"/>
          <w:szCs w:val="20"/>
        </w:rPr>
        <w:t xml:space="preserve"> </w:t>
      </w:r>
      <w:proofErr w:type="gramStart"/>
      <w:r w:rsidRPr="00AB4438">
        <w:rPr>
          <w:rStyle w:val="A20"/>
          <w:rFonts w:ascii="Times New Roman" w:hAnsi="Times New Roman" w:cs="Times New Roman"/>
          <w:b w:val="0"/>
          <w:bCs/>
          <w:color w:val="auto"/>
          <w:sz w:val="20"/>
          <w:szCs w:val="20"/>
        </w:rPr>
        <w:t>Agricultural Expansion, Poverty Reduction, and Environment in the Tropical Forests</w:t>
      </w:r>
      <w:r w:rsidRPr="00AB4438">
        <w:rPr>
          <w:rFonts w:ascii="Times New Roman" w:hAnsi="Times New Roman" w:cs="Times New Roman"/>
          <w:b/>
          <w:bCs/>
          <w:color w:val="auto"/>
          <w:sz w:val="20"/>
          <w:szCs w:val="20"/>
        </w:rPr>
        <w:t xml:space="preserve"> </w:t>
      </w:r>
      <w:r w:rsidRPr="00AB4438">
        <w:rPr>
          <w:rFonts w:ascii="Times New Roman" w:hAnsi="Times New Roman" w:cs="Times New Roman"/>
          <w:bCs/>
          <w:color w:val="auto"/>
          <w:sz w:val="20"/>
          <w:szCs w:val="20"/>
        </w:rPr>
        <w:t>Overview</w:t>
      </w:r>
      <w:r w:rsidRPr="000A2EEE">
        <w:rPr>
          <w:rFonts w:ascii="Times New Roman" w:hAnsi="Times New Roman" w:cs="Times New Roman"/>
          <w:bCs/>
          <w:color w:val="auto"/>
          <w:sz w:val="20"/>
          <w:szCs w:val="20"/>
        </w:rPr>
        <w:t xml:space="preserve"> //</w:t>
      </w:r>
      <w:r w:rsidRPr="000A2EEE">
        <w:rPr>
          <w:rStyle w:val="A40"/>
          <w:rFonts w:ascii="Times New Roman" w:hAnsi="Times New Roman" w:cs="Times New Roman"/>
          <w:sz w:val="20"/>
          <w:szCs w:val="20"/>
        </w:rPr>
        <w:t>The International Bank for Reconstruction and Development.</w:t>
      </w:r>
      <w:proofErr w:type="gramEnd"/>
      <w:r w:rsidRPr="000A2EEE">
        <w:rPr>
          <w:rStyle w:val="A40"/>
          <w:rFonts w:ascii="Times New Roman" w:hAnsi="Times New Roman" w:cs="Times New Roman"/>
          <w:sz w:val="20"/>
          <w:szCs w:val="20"/>
        </w:rPr>
        <w:t xml:space="preserve"> –</w:t>
      </w:r>
      <w:r w:rsidRPr="000A2EEE">
        <w:rPr>
          <w:rFonts w:ascii="Times New Roman" w:hAnsi="Times New Roman" w:cs="Times New Roman"/>
          <w:bCs/>
          <w:color w:val="auto"/>
          <w:sz w:val="20"/>
          <w:szCs w:val="20"/>
        </w:rPr>
        <w:t xml:space="preserve"> </w:t>
      </w:r>
      <w:r w:rsidR="00682F64">
        <w:rPr>
          <w:rStyle w:val="A40"/>
          <w:rFonts w:ascii="Times New Roman" w:hAnsi="Times New Roman" w:cs="Times New Roman"/>
          <w:sz w:val="20"/>
          <w:szCs w:val="20"/>
        </w:rPr>
        <w:t>2007. – p</w:t>
      </w:r>
      <w:r w:rsidRPr="000A2EEE">
        <w:rPr>
          <w:rStyle w:val="A40"/>
          <w:rFonts w:ascii="Times New Roman" w:hAnsi="Times New Roman" w:cs="Times New Roman"/>
          <w:sz w:val="20"/>
          <w:szCs w:val="20"/>
        </w:rPr>
        <w:t>.4</w:t>
      </w:r>
    </w:p>
  </w:footnote>
  <w:footnote w:id="69">
    <w:p w:rsidR="00330E5B" w:rsidRPr="00E563BB" w:rsidRDefault="00330E5B" w:rsidP="00776F9B">
      <w:pPr>
        <w:pStyle w:val="a3"/>
        <w:jc w:val="both"/>
      </w:pPr>
      <w:r w:rsidRPr="000A2EEE">
        <w:rPr>
          <w:rStyle w:val="a5"/>
          <w:rFonts w:ascii="Times New Roman" w:hAnsi="Times New Roman"/>
        </w:rPr>
        <w:footnoteRef/>
      </w:r>
      <w:r w:rsidRPr="000A2EEE">
        <w:rPr>
          <w:rFonts w:ascii="Times New Roman" w:hAnsi="Times New Roman"/>
        </w:rPr>
        <w:t xml:space="preserve"> </w:t>
      </w:r>
      <w:r w:rsidRPr="006F5F02">
        <w:rPr>
          <w:rFonts w:ascii="Times New Roman" w:hAnsi="Times New Roman"/>
        </w:rPr>
        <w:t>Climate</w:t>
      </w:r>
      <w:r w:rsidRPr="00545E95">
        <w:rPr>
          <w:rFonts w:ascii="Times New Roman" w:hAnsi="Times New Roman"/>
        </w:rPr>
        <w:t xml:space="preserve"> </w:t>
      </w:r>
      <w:r w:rsidRPr="006F5F02">
        <w:rPr>
          <w:rFonts w:ascii="Times New Roman" w:hAnsi="Times New Roman"/>
        </w:rPr>
        <w:t>Change</w:t>
      </w:r>
      <w:r w:rsidRPr="00545E95">
        <w:rPr>
          <w:rFonts w:ascii="Times New Roman" w:hAnsi="Times New Roman"/>
        </w:rPr>
        <w:t xml:space="preserve"> </w:t>
      </w:r>
      <w:r w:rsidRPr="006F5F02">
        <w:rPr>
          <w:rFonts w:ascii="Times New Roman" w:hAnsi="Times New Roman"/>
        </w:rPr>
        <w:t>Financing</w:t>
      </w:r>
      <w:r w:rsidRPr="00545E95">
        <w:rPr>
          <w:rFonts w:ascii="Times New Roman" w:hAnsi="Times New Roman"/>
        </w:rPr>
        <w:t xml:space="preserve"> </w:t>
      </w:r>
      <w:r w:rsidRPr="006F5F02">
        <w:rPr>
          <w:rFonts w:ascii="Times New Roman" w:hAnsi="Times New Roman"/>
        </w:rPr>
        <w:t>Global</w:t>
      </w:r>
      <w:r w:rsidRPr="00545E95">
        <w:rPr>
          <w:rFonts w:ascii="Times New Roman" w:hAnsi="Times New Roman"/>
        </w:rPr>
        <w:t xml:space="preserve"> </w:t>
      </w:r>
      <w:r w:rsidRPr="006F5F02">
        <w:rPr>
          <w:rFonts w:ascii="Times New Roman" w:hAnsi="Times New Roman"/>
        </w:rPr>
        <w:t>Forests</w:t>
      </w:r>
      <w:r w:rsidRPr="00545E95">
        <w:rPr>
          <w:rFonts w:ascii="Times New Roman" w:hAnsi="Times New Roman"/>
        </w:rPr>
        <w:t xml:space="preserve"> </w:t>
      </w:r>
      <w:r w:rsidR="00682F64">
        <w:rPr>
          <w:rFonts w:ascii="Times New Roman" w:hAnsi="Times New Roman"/>
        </w:rPr>
        <w:t xml:space="preserve">// </w:t>
      </w:r>
      <w:proofErr w:type="spellStart"/>
      <w:r w:rsidR="00682F64">
        <w:rPr>
          <w:rFonts w:ascii="Times New Roman" w:hAnsi="Times New Roman"/>
        </w:rPr>
        <w:t>Eliasch</w:t>
      </w:r>
      <w:proofErr w:type="spellEnd"/>
      <w:r w:rsidR="00682F64">
        <w:rPr>
          <w:rFonts w:ascii="Times New Roman" w:hAnsi="Times New Roman"/>
        </w:rPr>
        <w:t xml:space="preserve"> Review. – 2008. – p</w:t>
      </w:r>
      <w:r w:rsidRPr="000A2EEE">
        <w:rPr>
          <w:rFonts w:ascii="Times New Roman" w:hAnsi="Times New Roman"/>
        </w:rPr>
        <w:t>.89</w:t>
      </w:r>
    </w:p>
  </w:footnote>
  <w:footnote w:id="70">
    <w:p w:rsidR="00330E5B" w:rsidRPr="00C4653A" w:rsidRDefault="00330E5B" w:rsidP="00776F9B">
      <w:pPr>
        <w:pStyle w:val="a3"/>
        <w:jc w:val="both"/>
        <w:rPr>
          <w:rFonts w:ascii="Times New Roman" w:hAnsi="Times New Roman" w:cs="Times New Roman"/>
          <w:lang w:val="ru-RU"/>
        </w:rPr>
      </w:pPr>
      <w:r w:rsidRPr="000A2EEE">
        <w:rPr>
          <w:rStyle w:val="a5"/>
          <w:rFonts w:ascii="Times New Roman" w:hAnsi="Times New Roman"/>
        </w:rPr>
        <w:footnoteRef/>
      </w:r>
      <w:r w:rsidRPr="00DC4EEC">
        <w:rPr>
          <w:rFonts w:ascii="Times New Roman" w:hAnsi="Times New Roman"/>
          <w:lang w:val="ru-RU"/>
        </w:rPr>
        <w:t xml:space="preserve"> </w:t>
      </w:r>
      <w:proofErr w:type="spellStart"/>
      <w:r w:rsidRPr="00DC4EEC">
        <w:rPr>
          <w:rFonts w:ascii="Times New Roman" w:hAnsi="Times New Roman"/>
          <w:lang w:val="ru-RU"/>
        </w:rPr>
        <w:t>Кокорин</w:t>
      </w:r>
      <w:proofErr w:type="spellEnd"/>
      <w:r w:rsidRPr="00DC4EEC">
        <w:rPr>
          <w:rFonts w:ascii="Times New Roman" w:hAnsi="Times New Roman"/>
          <w:lang w:val="ru-RU"/>
        </w:rPr>
        <w:t xml:space="preserve"> А. Современная климатическая политика мирового сообщества и ее значимость для России // </w:t>
      </w:r>
      <w:hyperlink r:id="rId16" w:history="1">
        <w:r w:rsidRPr="00C4653A">
          <w:rPr>
            <w:rStyle w:val="a6"/>
            <w:rFonts w:ascii="Times New Roman" w:hAnsi="Times New Roman" w:cs="Times New Roman"/>
          </w:rPr>
          <w:t>http</w:t>
        </w:r>
        <w:r w:rsidRPr="00C4653A">
          <w:rPr>
            <w:rStyle w:val="a6"/>
            <w:rFonts w:ascii="Times New Roman" w:hAnsi="Times New Roman" w:cs="Times New Roman"/>
            <w:lang w:val="ru-RU"/>
          </w:rPr>
          <w:t>://</w:t>
        </w:r>
        <w:r w:rsidRPr="00C4653A">
          <w:rPr>
            <w:rStyle w:val="a6"/>
            <w:rFonts w:ascii="Times New Roman" w:hAnsi="Times New Roman" w:cs="Times New Roman"/>
          </w:rPr>
          <w:t>www</w:t>
        </w:r>
        <w:r w:rsidRPr="00C4653A">
          <w:rPr>
            <w:rStyle w:val="a6"/>
            <w:rFonts w:ascii="Times New Roman" w:hAnsi="Times New Roman" w:cs="Times New Roman"/>
            <w:lang w:val="ru-RU"/>
          </w:rPr>
          <w:t>.</w:t>
        </w:r>
        <w:proofErr w:type="spellStart"/>
        <w:r w:rsidRPr="00C4653A">
          <w:rPr>
            <w:rStyle w:val="a6"/>
            <w:rFonts w:ascii="Times New Roman" w:hAnsi="Times New Roman" w:cs="Times New Roman"/>
          </w:rPr>
          <w:t>wwf</w:t>
        </w:r>
        <w:proofErr w:type="spellEnd"/>
        <w:r w:rsidRPr="00C4653A">
          <w:rPr>
            <w:rStyle w:val="a6"/>
            <w:rFonts w:ascii="Times New Roman" w:hAnsi="Times New Roman" w:cs="Times New Roman"/>
            <w:lang w:val="ru-RU"/>
          </w:rPr>
          <w:t>.</w:t>
        </w:r>
        <w:proofErr w:type="spellStart"/>
        <w:r w:rsidRPr="00C4653A">
          <w:rPr>
            <w:rStyle w:val="a6"/>
            <w:rFonts w:ascii="Times New Roman" w:hAnsi="Times New Roman" w:cs="Times New Roman"/>
          </w:rPr>
          <w:t>ru</w:t>
        </w:r>
        <w:proofErr w:type="spellEnd"/>
        <w:r w:rsidRPr="00C4653A">
          <w:rPr>
            <w:rStyle w:val="a6"/>
            <w:rFonts w:ascii="Times New Roman" w:hAnsi="Times New Roman" w:cs="Times New Roman"/>
            <w:lang w:val="ru-RU"/>
          </w:rPr>
          <w:t>/</w:t>
        </w:r>
        <w:r w:rsidRPr="00C4653A">
          <w:rPr>
            <w:rStyle w:val="a6"/>
            <w:rFonts w:ascii="Times New Roman" w:hAnsi="Times New Roman" w:cs="Times New Roman"/>
          </w:rPr>
          <w:t>about</w:t>
        </w:r>
        <w:r w:rsidRPr="00C4653A">
          <w:rPr>
            <w:rStyle w:val="a6"/>
            <w:rFonts w:ascii="Times New Roman" w:hAnsi="Times New Roman" w:cs="Times New Roman"/>
            <w:lang w:val="ru-RU"/>
          </w:rPr>
          <w:t>/</w:t>
        </w:r>
        <w:r w:rsidRPr="00C4653A">
          <w:rPr>
            <w:rStyle w:val="a6"/>
            <w:rFonts w:ascii="Times New Roman" w:hAnsi="Times New Roman" w:cs="Times New Roman"/>
          </w:rPr>
          <w:t>what</w:t>
        </w:r>
        <w:r w:rsidRPr="00C4653A">
          <w:rPr>
            <w:rStyle w:val="a6"/>
            <w:rFonts w:ascii="Times New Roman" w:hAnsi="Times New Roman" w:cs="Times New Roman"/>
            <w:lang w:val="ru-RU"/>
          </w:rPr>
          <w:t>_</w:t>
        </w:r>
        <w:r w:rsidRPr="00C4653A">
          <w:rPr>
            <w:rStyle w:val="a6"/>
            <w:rFonts w:ascii="Times New Roman" w:hAnsi="Times New Roman" w:cs="Times New Roman"/>
          </w:rPr>
          <w:t>we</w:t>
        </w:r>
        <w:r w:rsidRPr="00C4653A">
          <w:rPr>
            <w:rStyle w:val="a6"/>
            <w:rFonts w:ascii="Times New Roman" w:hAnsi="Times New Roman" w:cs="Times New Roman"/>
            <w:lang w:val="ru-RU"/>
          </w:rPr>
          <w:t>_</w:t>
        </w:r>
        <w:r w:rsidRPr="00C4653A">
          <w:rPr>
            <w:rStyle w:val="a6"/>
            <w:rFonts w:ascii="Times New Roman" w:hAnsi="Times New Roman" w:cs="Times New Roman"/>
          </w:rPr>
          <w:t>do</w:t>
        </w:r>
        <w:r w:rsidRPr="00C4653A">
          <w:rPr>
            <w:rStyle w:val="a6"/>
            <w:rFonts w:ascii="Times New Roman" w:hAnsi="Times New Roman" w:cs="Times New Roman"/>
            <w:lang w:val="ru-RU"/>
          </w:rPr>
          <w:t>/</w:t>
        </w:r>
        <w:r w:rsidRPr="00C4653A">
          <w:rPr>
            <w:rStyle w:val="a6"/>
            <w:rFonts w:ascii="Times New Roman" w:hAnsi="Times New Roman" w:cs="Times New Roman"/>
          </w:rPr>
          <w:t>climate</w:t>
        </w:r>
      </w:hyperlink>
    </w:p>
  </w:footnote>
  <w:footnote w:id="71">
    <w:p w:rsidR="00330E5B" w:rsidRPr="004A2133" w:rsidRDefault="00330E5B" w:rsidP="00776F9B">
      <w:pPr>
        <w:pStyle w:val="1"/>
        <w:spacing w:before="0"/>
        <w:rPr>
          <w:b w:val="0"/>
          <w:sz w:val="20"/>
          <w:szCs w:val="20"/>
          <w:shd w:val="clear" w:color="auto" w:fill="FFFFFF"/>
        </w:rPr>
      </w:pPr>
      <w:r w:rsidRPr="00C4653A">
        <w:rPr>
          <w:rStyle w:val="a5"/>
          <w:rFonts w:ascii="Times New Roman" w:eastAsia="Calibri" w:hAnsi="Times New Roman" w:cs="Times New Roman"/>
          <w:b w:val="0"/>
          <w:sz w:val="20"/>
          <w:szCs w:val="20"/>
        </w:rPr>
        <w:footnoteRef/>
      </w:r>
      <w:r w:rsidRPr="00C4653A">
        <w:rPr>
          <w:rFonts w:ascii="Times New Roman" w:hAnsi="Times New Roman" w:cs="Times New Roman"/>
          <w:b w:val="0"/>
          <w:sz w:val="20"/>
          <w:szCs w:val="20"/>
          <w:shd w:val="clear" w:color="auto" w:fill="FFFFFF"/>
        </w:rPr>
        <w:t xml:space="preserve">Global Greenhouse Gas Emissions Data </w:t>
      </w:r>
      <w:r w:rsidRPr="00C4653A">
        <w:rPr>
          <w:rFonts w:ascii="Times New Roman" w:hAnsi="Times New Roman" w:cs="Times New Roman"/>
          <w:b w:val="0"/>
          <w:sz w:val="20"/>
          <w:szCs w:val="20"/>
        </w:rPr>
        <w:t>/</w:t>
      </w:r>
      <w:proofErr w:type="gramStart"/>
      <w:r w:rsidRPr="00C4653A">
        <w:rPr>
          <w:rFonts w:ascii="Times New Roman" w:hAnsi="Times New Roman" w:cs="Times New Roman"/>
          <w:b w:val="0"/>
          <w:sz w:val="20"/>
          <w:szCs w:val="20"/>
        </w:rPr>
        <w:t>/</w:t>
      </w:r>
      <w:r w:rsidRPr="004A2133">
        <w:rPr>
          <w:b w:val="0"/>
          <w:sz w:val="20"/>
          <w:szCs w:val="20"/>
        </w:rPr>
        <w:t xml:space="preserve">  </w:t>
      </w:r>
      <w:proofErr w:type="gramEnd"/>
      <w:r>
        <w:fldChar w:fldCharType="begin"/>
      </w:r>
      <w:r>
        <w:instrText>HYPERLINK "http://www.epa.gov/climatechange/ghgemissions/global.html"</w:instrText>
      </w:r>
      <w:r>
        <w:fldChar w:fldCharType="separate"/>
      </w:r>
      <w:r w:rsidRPr="004A2133">
        <w:rPr>
          <w:rStyle w:val="a6"/>
          <w:b w:val="0"/>
          <w:sz w:val="20"/>
          <w:szCs w:val="20"/>
        </w:rPr>
        <w:t>http://www.epa.gov/climatechange/ghgemissions/global.html</w:t>
      </w:r>
      <w:r>
        <w:fldChar w:fldCharType="end"/>
      </w:r>
    </w:p>
  </w:footnote>
  <w:footnote w:id="72">
    <w:p w:rsidR="00330E5B" w:rsidRPr="000C2848" w:rsidRDefault="00330E5B" w:rsidP="00776F9B">
      <w:pPr>
        <w:pStyle w:val="a3"/>
      </w:pPr>
      <w:r w:rsidRPr="003548EF">
        <w:rPr>
          <w:rStyle w:val="a5"/>
        </w:rPr>
        <w:footnoteRef/>
      </w:r>
      <w:proofErr w:type="spellStart"/>
      <w:r w:rsidRPr="003548EF">
        <w:rPr>
          <w:rFonts w:ascii="Times New Roman" w:hAnsi="Times New Roman"/>
        </w:rPr>
        <w:t>Labour</w:t>
      </w:r>
      <w:proofErr w:type="spellEnd"/>
      <w:r w:rsidRPr="003548EF">
        <w:rPr>
          <w:rFonts w:ascii="Times New Roman" w:hAnsi="Times New Roman"/>
        </w:rPr>
        <w:t xml:space="preserve"> </w:t>
      </w:r>
      <w:r>
        <w:rPr>
          <w:rFonts w:ascii="Times New Roman" w:hAnsi="Times New Roman"/>
        </w:rPr>
        <w:t xml:space="preserve"> </w:t>
      </w:r>
      <w:r w:rsidRPr="003548EF">
        <w:rPr>
          <w:rFonts w:ascii="Times New Roman" w:hAnsi="Times New Roman"/>
        </w:rPr>
        <w:t>// The official site of FAO:</w:t>
      </w:r>
      <w:r>
        <w:rPr>
          <w:rFonts w:ascii="Times New Roman" w:hAnsi="Times New Roman"/>
          <w:sz w:val="26"/>
          <w:szCs w:val="26"/>
        </w:rPr>
        <w:t xml:space="preserve"> </w:t>
      </w:r>
      <w:r w:rsidRPr="00A42C6C">
        <w:t xml:space="preserve"> </w:t>
      </w:r>
      <w:hyperlink r:id="rId17" w:history="1">
        <w:r w:rsidRPr="00A42C6C">
          <w:rPr>
            <w:rStyle w:val="a6"/>
            <w:rFonts w:ascii="Times New Roman" w:hAnsi="Times New Roman"/>
          </w:rPr>
          <w:t>http://www.fao.org/docrep/015/i2490e/i2490e01b.pdf</w:t>
        </w:r>
      </w:hyperlink>
    </w:p>
  </w:footnote>
  <w:footnote w:id="73">
    <w:p w:rsidR="00330E5B" w:rsidRPr="001F1D10" w:rsidRDefault="00330E5B" w:rsidP="00AB4438">
      <w:pPr>
        <w:pStyle w:val="author"/>
        <w:spacing w:before="0" w:beforeAutospacing="0" w:after="0" w:afterAutospacing="0"/>
        <w:ind w:right="612"/>
        <w:rPr>
          <w:bCs/>
          <w:iCs/>
          <w:sz w:val="20"/>
          <w:szCs w:val="20"/>
          <w:shd w:val="clear" w:color="auto" w:fill="FFFFFF"/>
        </w:rPr>
      </w:pPr>
      <w:r w:rsidRPr="001F1D10">
        <w:rPr>
          <w:rStyle w:val="a5"/>
          <w:rFonts w:eastAsia="Calibri"/>
        </w:rPr>
        <w:footnoteRef/>
      </w:r>
      <w:r w:rsidRPr="001F1D10">
        <w:rPr>
          <w:sz w:val="20"/>
          <w:szCs w:val="20"/>
        </w:rPr>
        <w:t xml:space="preserve"> </w:t>
      </w:r>
      <w:r w:rsidRPr="001F1D10">
        <w:rPr>
          <w:bCs/>
          <w:iCs/>
          <w:sz w:val="20"/>
          <w:szCs w:val="20"/>
          <w:shd w:val="clear" w:color="auto" w:fill="FFFFFF"/>
        </w:rPr>
        <w:t>Martin R.</w:t>
      </w:r>
      <w:r>
        <w:rPr>
          <w:bCs/>
          <w:iCs/>
          <w:sz w:val="20"/>
          <w:szCs w:val="20"/>
          <w:shd w:val="clear" w:color="auto" w:fill="FFFFFF"/>
        </w:rPr>
        <w:t xml:space="preserve"> </w:t>
      </w:r>
      <w:r w:rsidRPr="001F1D10">
        <w:rPr>
          <w:sz w:val="20"/>
          <w:szCs w:val="20"/>
          <w:shd w:val="clear" w:color="auto" w:fill="FFFFFF"/>
        </w:rPr>
        <w:t>Deforestation, land-use change and REDD</w:t>
      </w:r>
      <w:r>
        <w:rPr>
          <w:sz w:val="20"/>
          <w:szCs w:val="20"/>
          <w:shd w:val="clear" w:color="auto" w:fill="FFFFFF"/>
        </w:rPr>
        <w:t xml:space="preserve"> // </w:t>
      </w:r>
      <w:hyperlink r:id="rId18" w:history="1">
        <w:r w:rsidRPr="001F1D10">
          <w:rPr>
            <w:rStyle w:val="a6"/>
            <w:sz w:val="20"/>
            <w:szCs w:val="20"/>
          </w:rPr>
          <w:t>http://www.fao.org/docrep/011/i0440e/i0440e02.htm</w:t>
        </w:r>
      </w:hyperlink>
    </w:p>
  </w:footnote>
  <w:footnote w:id="74">
    <w:p w:rsidR="00330E5B" w:rsidRPr="00DC4EEC" w:rsidRDefault="00330E5B" w:rsidP="00AB4438">
      <w:pPr>
        <w:pStyle w:val="a3"/>
        <w:jc w:val="both"/>
        <w:rPr>
          <w:lang w:val="ru-RU"/>
        </w:rPr>
      </w:pPr>
      <w:r>
        <w:rPr>
          <w:rStyle w:val="a5"/>
        </w:rPr>
        <w:footnoteRef/>
      </w:r>
      <w:r w:rsidRPr="00DC4EEC">
        <w:rPr>
          <w:lang w:val="ru-RU"/>
        </w:rPr>
        <w:t xml:space="preserve"> </w:t>
      </w:r>
      <w:proofErr w:type="spellStart"/>
      <w:r w:rsidRPr="00DC4EEC">
        <w:rPr>
          <w:rFonts w:ascii="Times New Roman" w:hAnsi="Times New Roman"/>
          <w:lang w:val="ru-RU"/>
        </w:rPr>
        <w:t>Кокорин</w:t>
      </w:r>
      <w:proofErr w:type="spellEnd"/>
      <w:r w:rsidRPr="00DC4EEC">
        <w:rPr>
          <w:rFonts w:ascii="Times New Roman" w:hAnsi="Times New Roman"/>
          <w:lang w:val="ru-RU"/>
        </w:rPr>
        <w:t xml:space="preserve"> А. </w:t>
      </w:r>
      <w:proofErr w:type="spellStart"/>
      <w:r w:rsidRPr="00DC4EEC">
        <w:rPr>
          <w:rFonts w:ascii="Times New Roman" w:hAnsi="Times New Roman"/>
          <w:lang w:val="ru-RU"/>
        </w:rPr>
        <w:t>Дурбанская</w:t>
      </w:r>
      <w:proofErr w:type="spellEnd"/>
      <w:r w:rsidRPr="00DC4EEC">
        <w:rPr>
          <w:rFonts w:ascii="Times New Roman" w:hAnsi="Times New Roman"/>
          <w:lang w:val="ru-RU"/>
        </w:rPr>
        <w:t xml:space="preserve"> платформа РКИК ООН: действия по новому глобальному соглашению и второму периоду Киотского протокола. Обзор хода международных переговоров по состоянию на середину декабря 2012 г. //</w:t>
      </w:r>
      <w:r w:rsidRPr="00DC4EEC">
        <w:rPr>
          <w:rFonts w:ascii="Times New Roman" w:hAnsi="Times New Roman"/>
          <w:b/>
          <w:lang w:val="ru-RU"/>
        </w:rPr>
        <w:t xml:space="preserve"> </w:t>
      </w:r>
      <w:hyperlink r:id="rId19" w:history="1">
        <w:r w:rsidRPr="00EA4736">
          <w:rPr>
            <w:rStyle w:val="a6"/>
            <w:rFonts w:ascii="Times New Roman" w:hAnsi="Times New Roman"/>
          </w:rPr>
          <w:t>http</w:t>
        </w:r>
        <w:r w:rsidRPr="00DC4EEC">
          <w:rPr>
            <w:rStyle w:val="a6"/>
            <w:rFonts w:ascii="Times New Roman" w:hAnsi="Times New Roman"/>
            <w:lang w:val="ru-RU"/>
          </w:rPr>
          <w:t>://</w:t>
        </w:r>
        <w:r w:rsidRPr="00EA4736">
          <w:rPr>
            <w:rStyle w:val="a6"/>
            <w:rFonts w:ascii="Times New Roman" w:hAnsi="Times New Roman"/>
          </w:rPr>
          <w:t>www</w:t>
        </w:r>
        <w:r w:rsidRPr="00DC4EEC">
          <w:rPr>
            <w:rStyle w:val="a6"/>
            <w:rFonts w:ascii="Times New Roman" w:hAnsi="Times New Roman"/>
            <w:lang w:val="ru-RU"/>
          </w:rPr>
          <w:t>.</w:t>
        </w:r>
        <w:proofErr w:type="spellStart"/>
        <w:r w:rsidRPr="00EA4736">
          <w:rPr>
            <w:rStyle w:val="a6"/>
            <w:rFonts w:ascii="Times New Roman" w:hAnsi="Times New Roman"/>
          </w:rPr>
          <w:t>wwf</w:t>
        </w:r>
        <w:proofErr w:type="spellEnd"/>
        <w:r w:rsidRPr="00DC4EEC">
          <w:rPr>
            <w:rStyle w:val="a6"/>
            <w:rFonts w:ascii="Times New Roman" w:hAnsi="Times New Roman"/>
            <w:lang w:val="ru-RU"/>
          </w:rPr>
          <w:t>.</w:t>
        </w:r>
        <w:proofErr w:type="spellStart"/>
        <w:r w:rsidRPr="00EA4736">
          <w:rPr>
            <w:rStyle w:val="a6"/>
            <w:rFonts w:ascii="Times New Roman" w:hAnsi="Times New Roman"/>
          </w:rPr>
          <w:t>ru</w:t>
        </w:r>
        <w:proofErr w:type="spellEnd"/>
        <w:r w:rsidRPr="00DC4EEC">
          <w:rPr>
            <w:rStyle w:val="a6"/>
            <w:rFonts w:ascii="Times New Roman" w:hAnsi="Times New Roman"/>
            <w:lang w:val="ru-RU"/>
          </w:rPr>
          <w:t>/</w:t>
        </w:r>
        <w:r w:rsidRPr="00EA4736">
          <w:rPr>
            <w:rStyle w:val="a6"/>
            <w:rFonts w:ascii="Times New Roman" w:hAnsi="Times New Roman"/>
          </w:rPr>
          <w:t>about</w:t>
        </w:r>
        <w:r w:rsidRPr="00DC4EEC">
          <w:rPr>
            <w:rStyle w:val="a6"/>
            <w:rFonts w:ascii="Times New Roman" w:hAnsi="Times New Roman"/>
            <w:lang w:val="ru-RU"/>
          </w:rPr>
          <w:t>/</w:t>
        </w:r>
        <w:r w:rsidRPr="00EA4736">
          <w:rPr>
            <w:rStyle w:val="a6"/>
            <w:rFonts w:ascii="Times New Roman" w:hAnsi="Times New Roman"/>
          </w:rPr>
          <w:t>what</w:t>
        </w:r>
        <w:r w:rsidRPr="00DC4EEC">
          <w:rPr>
            <w:rStyle w:val="a6"/>
            <w:rFonts w:ascii="Times New Roman" w:hAnsi="Times New Roman"/>
            <w:lang w:val="ru-RU"/>
          </w:rPr>
          <w:t>_</w:t>
        </w:r>
        <w:r w:rsidRPr="00EA4736">
          <w:rPr>
            <w:rStyle w:val="a6"/>
            <w:rFonts w:ascii="Times New Roman" w:hAnsi="Times New Roman"/>
          </w:rPr>
          <w:t>we</w:t>
        </w:r>
        <w:r w:rsidRPr="00DC4EEC">
          <w:rPr>
            <w:rStyle w:val="a6"/>
            <w:rFonts w:ascii="Times New Roman" w:hAnsi="Times New Roman"/>
            <w:lang w:val="ru-RU"/>
          </w:rPr>
          <w:t>_</w:t>
        </w:r>
        <w:r w:rsidRPr="00EA4736">
          <w:rPr>
            <w:rStyle w:val="a6"/>
            <w:rFonts w:ascii="Times New Roman" w:hAnsi="Times New Roman"/>
          </w:rPr>
          <w:t>do</w:t>
        </w:r>
        <w:r w:rsidRPr="00DC4EEC">
          <w:rPr>
            <w:rStyle w:val="a6"/>
            <w:rFonts w:ascii="Times New Roman" w:hAnsi="Times New Roman"/>
            <w:lang w:val="ru-RU"/>
          </w:rPr>
          <w:t>/</w:t>
        </w:r>
        <w:r w:rsidRPr="00EA4736">
          <w:rPr>
            <w:rStyle w:val="a6"/>
            <w:rFonts w:ascii="Times New Roman" w:hAnsi="Times New Roman"/>
          </w:rPr>
          <w:t>climate</w:t>
        </w:r>
      </w:hyperlink>
    </w:p>
  </w:footnote>
  <w:footnote w:id="75">
    <w:p w:rsidR="00330E5B" w:rsidRPr="00DC4EEC" w:rsidRDefault="00330E5B" w:rsidP="00776F9B">
      <w:pPr>
        <w:pStyle w:val="a3"/>
        <w:jc w:val="both"/>
        <w:rPr>
          <w:lang w:val="ru-RU"/>
        </w:rPr>
      </w:pPr>
      <w:r>
        <w:rPr>
          <w:rStyle w:val="a5"/>
        </w:rPr>
        <w:footnoteRef/>
      </w:r>
      <w:r w:rsidRPr="00DC4EEC">
        <w:rPr>
          <w:lang w:val="ru-RU"/>
        </w:rPr>
        <w:t xml:space="preserve"> </w:t>
      </w:r>
      <w:proofErr w:type="spellStart"/>
      <w:r w:rsidRPr="00DC4EEC">
        <w:rPr>
          <w:rFonts w:ascii="Times New Roman" w:hAnsi="Times New Roman"/>
          <w:lang w:val="ru-RU"/>
        </w:rPr>
        <w:t>Кокорин</w:t>
      </w:r>
      <w:proofErr w:type="spellEnd"/>
      <w:r w:rsidRPr="00DC4EEC">
        <w:rPr>
          <w:rFonts w:ascii="Times New Roman" w:hAnsi="Times New Roman"/>
          <w:lang w:val="ru-RU"/>
        </w:rPr>
        <w:t xml:space="preserve"> А. Современная климатическая политика мирового сообщества и ее значимость для России // </w:t>
      </w:r>
      <w:hyperlink r:id="rId20" w:history="1">
        <w:r w:rsidRPr="00913621">
          <w:rPr>
            <w:rStyle w:val="a6"/>
            <w:rFonts w:ascii="Times New Roman" w:hAnsi="Times New Roman"/>
          </w:rPr>
          <w:t>http</w:t>
        </w:r>
        <w:r w:rsidRPr="00DC4EEC">
          <w:rPr>
            <w:rStyle w:val="a6"/>
            <w:rFonts w:ascii="Times New Roman" w:hAnsi="Times New Roman"/>
            <w:lang w:val="ru-RU"/>
          </w:rPr>
          <w:t>://</w:t>
        </w:r>
        <w:r w:rsidRPr="00913621">
          <w:rPr>
            <w:rStyle w:val="a6"/>
            <w:rFonts w:ascii="Times New Roman" w:hAnsi="Times New Roman"/>
          </w:rPr>
          <w:t>www</w:t>
        </w:r>
        <w:r w:rsidRPr="00DC4EEC">
          <w:rPr>
            <w:rStyle w:val="a6"/>
            <w:rFonts w:ascii="Times New Roman" w:hAnsi="Times New Roman"/>
            <w:lang w:val="ru-RU"/>
          </w:rPr>
          <w:t>.</w:t>
        </w:r>
        <w:proofErr w:type="spellStart"/>
        <w:r w:rsidRPr="00913621">
          <w:rPr>
            <w:rStyle w:val="a6"/>
            <w:rFonts w:ascii="Times New Roman" w:hAnsi="Times New Roman"/>
          </w:rPr>
          <w:t>wwf</w:t>
        </w:r>
        <w:proofErr w:type="spellEnd"/>
        <w:r w:rsidRPr="00DC4EEC">
          <w:rPr>
            <w:rStyle w:val="a6"/>
            <w:rFonts w:ascii="Times New Roman" w:hAnsi="Times New Roman"/>
            <w:lang w:val="ru-RU"/>
          </w:rPr>
          <w:t>.</w:t>
        </w:r>
        <w:proofErr w:type="spellStart"/>
        <w:r w:rsidRPr="00913621">
          <w:rPr>
            <w:rStyle w:val="a6"/>
            <w:rFonts w:ascii="Times New Roman" w:hAnsi="Times New Roman"/>
          </w:rPr>
          <w:t>ru</w:t>
        </w:r>
        <w:proofErr w:type="spellEnd"/>
        <w:r w:rsidRPr="00DC4EEC">
          <w:rPr>
            <w:rStyle w:val="a6"/>
            <w:rFonts w:ascii="Times New Roman" w:hAnsi="Times New Roman"/>
            <w:lang w:val="ru-RU"/>
          </w:rPr>
          <w:t>/</w:t>
        </w:r>
        <w:r w:rsidRPr="00913621">
          <w:rPr>
            <w:rStyle w:val="a6"/>
            <w:rFonts w:ascii="Times New Roman" w:hAnsi="Times New Roman"/>
          </w:rPr>
          <w:t>about</w:t>
        </w:r>
        <w:r w:rsidRPr="00DC4EEC">
          <w:rPr>
            <w:rStyle w:val="a6"/>
            <w:rFonts w:ascii="Times New Roman" w:hAnsi="Times New Roman"/>
            <w:lang w:val="ru-RU"/>
          </w:rPr>
          <w:t>/</w:t>
        </w:r>
        <w:r w:rsidRPr="00913621">
          <w:rPr>
            <w:rStyle w:val="a6"/>
            <w:rFonts w:ascii="Times New Roman" w:hAnsi="Times New Roman"/>
          </w:rPr>
          <w:t>what</w:t>
        </w:r>
        <w:r w:rsidRPr="00DC4EEC">
          <w:rPr>
            <w:rStyle w:val="a6"/>
            <w:rFonts w:ascii="Times New Roman" w:hAnsi="Times New Roman"/>
            <w:lang w:val="ru-RU"/>
          </w:rPr>
          <w:t>_</w:t>
        </w:r>
        <w:r w:rsidRPr="00913621">
          <w:rPr>
            <w:rStyle w:val="a6"/>
            <w:rFonts w:ascii="Times New Roman" w:hAnsi="Times New Roman"/>
          </w:rPr>
          <w:t>we</w:t>
        </w:r>
        <w:r w:rsidRPr="00DC4EEC">
          <w:rPr>
            <w:rStyle w:val="a6"/>
            <w:rFonts w:ascii="Times New Roman" w:hAnsi="Times New Roman"/>
            <w:lang w:val="ru-RU"/>
          </w:rPr>
          <w:t>_</w:t>
        </w:r>
        <w:r w:rsidRPr="00913621">
          <w:rPr>
            <w:rStyle w:val="a6"/>
            <w:rFonts w:ascii="Times New Roman" w:hAnsi="Times New Roman"/>
          </w:rPr>
          <w:t>do</w:t>
        </w:r>
        <w:r w:rsidRPr="00DC4EEC">
          <w:rPr>
            <w:rStyle w:val="a6"/>
            <w:rFonts w:ascii="Times New Roman" w:hAnsi="Times New Roman"/>
            <w:lang w:val="ru-RU"/>
          </w:rPr>
          <w:t>/</w:t>
        </w:r>
        <w:r w:rsidRPr="00913621">
          <w:rPr>
            <w:rStyle w:val="a6"/>
            <w:rFonts w:ascii="Times New Roman" w:hAnsi="Times New Roman"/>
          </w:rPr>
          <w:t>climate</w:t>
        </w:r>
      </w:hyperlink>
    </w:p>
  </w:footnote>
  <w:footnote w:id="76">
    <w:p w:rsidR="00330E5B" w:rsidRPr="00DC4EEC" w:rsidRDefault="00330E5B" w:rsidP="00776F9B">
      <w:pPr>
        <w:pStyle w:val="a3"/>
        <w:rPr>
          <w:lang w:val="ru-RU"/>
        </w:rPr>
      </w:pPr>
      <w:r>
        <w:rPr>
          <w:rStyle w:val="a5"/>
        </w:rPr>
        <w:footnoteRef/>
      </w:r>
      <w:r w:rsidRPr="00DC4EEC">
        <w:rPr>
          <w:lang w:val="ru-RU"/>
        </w:rPr>
        <w:t xml:space="preserve"> </w:t>
      </w:r>
      <w:proofErr w:type="spellStart"/>
      <w:r w:rsidRPr="00DC4EEC">
        <w:rPr>
          <w:rFonts w:ascii="Times New Roman" w:hAnsi="Times New Roman"/>
          <w:lang w:val="ru-RU"/>
        </w:rPr>
        <w:t>Кокорин</w:t>
      </w:r>
      <w:proofErr w:type="spellEnd"/>
      <w:r w:rsidRPr="00DC4EEC">
        <w:rPr>
          <w:rFonts w:ascii="Times New Roman" w:hAnsi="Times New Roman"/>
          <w:lang w:val="ru-RU"/>
        </w:rPr>
        <w:t xml:space="preserve"> А. </w:t>
      </w:r>
      <w:proofErr w:type="spellStart"/>
      <w:r w:rsidRPr="00DC4EEC">
        <w:rPr>
          <w:rFonts w:ascii="Times New Roman" w:hAnsi="Times New Roman"/>
          <w:lang w:val="ru-RU"/>
        </w:rPr>
        <w:t>Дурбанская</w:t>
      </w:r>
      <w:proofErr w:type="spellEnd"/>
      <w:r w:rsidRPr="00DC4EEC">
        <w:rPr>
          <w:rFonts w:ascii="Times New Roman" w:hAnsi="Times New Roman"/>
          <w:lang w:val="ru-RU"/>
        </w:rPr>
        <w:t xml:space="preserve"> платформа РКИК ООН: действия по новому глобальному соглашению и второму периоду Киотского протокола. Обзор хода международных переговоров по состоянию на середину декабря 2012 г. //</w:t>
      </w:r>
      <w:r w:rsidRPr="00DC4EEC">
        <w:rPr>
          <w:rFonts w:ascii="Times New Roman" w:hAnsi="Times New Roman"/>
          <w:b/>
          <w:lang w:val="ru-RU"/>
        </w:rPr>
        <w:t xml:space="preserve"> </w:t>
      </w:r>
      <w:hyperlink r:id="rId21" w:history="1">
        <w:r w:rsidRPr="00EA4736">
          <w:rPr>
            <w:rStyle w:val="a6"/>
            <w:rFonts w:ascii="Times New Roman" w:hAnsi="Times New Roman"/>
          </w:rPr>
          <w:t>http</w:t>
        </w:r>
        <w:r w:rsidRPr="00DC4EEC">
          <w:rPr>
            <w:rStyle w:val="a6"/>
            <w:rFonts w:ascii="Times New Roman" w:hAnsi="Times New Roman"/>
            <w:lang w:val="ru-RU"/>
          </w:rPr>
          <w:t>://</w:t>
        </w:r>
        <w:r w:rsidRPr="00EA4736">
          <w:rPr>
            <w:rStyle w:val="a6"/>
            <w:rFonts w:ascii="Times New Roman" w:hAnsi="Times New Roman"/>
          </w:rPr>
          <w:t>www</w:t>
        </w:r>
        <w:r w:rsidRPr="00DC4EEC">
          <w:rPr>
            <w:rStyle w:val="a6"/>
            <w:rFonts w:ascii="Times New Roman" w:hAnsi="Times New Roman"/>
            <w:lang w:val="ru-RU"/>
          </w:rPr>
          <w:t>.</w:t>
        </w:r>
        <w:proofErr w:type="spellStart"/>
        <w:r w:rsidRPr="00EA4736">
          <w:rPr>
            <w:rStyle w:val="a6"/>
            <w:rFonts w:ascii="Times New Roman" w:hAnsi="Times New Roman"/>
          </w:rPr>
          <w:t>wwf</w:t>
        </w:r>
        <w:proofErr w:type="spellEnd"/>
        <w:r w:rsidRPr="00DC4EEC">
          <w:rPr>
            <w:rStyle w:val="a6"/>
            <w:rFonts w:ascii="Times New Roman" w:hAnsi="Times New Roman"/>
            <w:lang w:val="ru-RU"/>
          </w:rPr>
          <w:t>.</w:t>
        </w:r>
        <w:proofErr w:type="spellStart"/>
        <w:r w:rsidRPr="00EA4736">
          <w:rPr>
            <w:rStyle w:val="a6"/>
            <w:rFonts w:ascii="Times New Roman" w:hAnsi="Times New Roman"/>
          </w:rPr>
          <w:t>ru</w:t>
        </w:r>
        <w:proofErr w:type="spellEnd"/>
        <w:r w:rsidRPr="00DC4EEC">
          <w:rPr>
            <w:rStyle w:val="a6"/>
            <w:rFonts w:ascii="Times New Roman" w:hAnsi="Times New Roman"/>
            <w:lang w:val="ru-RU"/>
          </w:rPr>
          <w:t>/</w:t>
        </w:r>
        <w:r w:rsidRPr="00EA4736">
          <w:rPr>
            <w:rStyle w:val="a6"/>
            <w:rFonts w:ascii="Times New Roman" w:hAnsi="Times New Roman"/>
          </w:rPr>
          <w:t>about</w:t>
        </w:r>
        <w:r w:rsidRPr="00DC4EEC">
          <w:rPr>
            <w:rStyle w:val="a6"/>
            <w:rFonts w:ascii="Times New Roman" w:hAnsi="Times New Roman"/>
            <w:lang w:val="ru-RU"/>
          </w:rPr>
          <w:t>/</w:t>
        </w:r>
        <w:r w:rsidRPr="00EA4736">
          <w:rPr>
            <w:rStyle w:val="a6"/>
            <w:rFonts w:ascii="Times New Roman" w:hAnsi="Times New Roman"/>
          </w:rPr>
          <w:t>what</w:t>
        </w:r>
        <w:r w:rsidRPr="00DC4EEC">
          <w:rPr>
            <w:rStyle w:val="a6"/>
            <w:rFonts w:ascii="Times New Roman" w:hAnsi="Times New Roman"/>
            <w:lang w:val="ru-RU"/>
          </w:rPr>
          <w:t>_</w:t>
        </w:r>
        <w:r w:rsidRPr="00EA4736">
          <w:rPr>
            <w:rStyle w:val="a6"/>
            <w:rFonts w:ascii="Times New Roman" w:hAnsi="Times New Roman"/>
          </w:rPr>
          <w:t>we</w:t>
        </w:r>
        <w:r w:rsidRPr="00DC4EEC">
          <w:rPr>
            <w:rStyle w:val="a6"/>
            <w:rFonts w:ascii="Times New Roman" w:hAnsi="Times New Roman"/>
            <w:lang w:val="ru-RU"/>
          </w:rPr>
          <w:t>_</w:t>
        </w:r>
        <w:r w:rsidRPr="00EA4736">
          <w:rPr>
            <w:rStyle w:val="a6"/>
            <w:rFonts w:ascii="Times New Roman" w:hAnsi="Times New Roman"/>
          </w:rPr>
          <w:t>do</w:t>
        </w:r>
        <w:r w:rsidRPr="00DC4EEC">
          <w:rPr>
            <w:rStyle w:val="a6"/>
            <w:rFonts w:ascii="Times New Roman" w:hAnsi="Times New Roman"/>
            <w:lang w:val="ru-RU"/>
          </w:rPr>
          <w:t>/</w:t>
        </w:r>
        <w:r w:rsidRPr="00EA4736">
          <w:rPr>
            <w:rStyle w:val="a6"/>
            <w:rFonts w:ascii="Times New Roman" w:hAnsi="Times New Roman"/>
          </w:rPr>
          <w:t>climate</w:t>
        </w:r>
      </w:hyperlink>
    </w:p>
  </w:footnote>
  <w:footnote w:id="77">
    <w:p w:rsidR="00330E5B" w:rsidRPr="00776F9B" w:rsidRDefault="00330E5B" w:rsidP="00776F9B">
      <w:pPr>
        <w:pStyle w:val="a3"/>
        <w:rPr>
          <w:rFonts w:ascii="Times New Roman" w:hAnsi="Times New Roman" w:cs="Times New Roman"/>
        </w:rPr>
      </w:pPr>
      <w:r w:rsidRPr="00277DDD">
        <w:rPr>
          <w:rStyle w:val="a5"/>
          <w:rFonts w:ascii="Times New Roman" w:hAnsi="Times New Roman" w:cs="Times New Roman"/>
        </w:rPr>
        <w:footnoteRef/>
      </w:r>
      <w:r w:rsidRPr="00277DDD">
        <w:rPr>
          <w:rFonts w:ascii="Times New Roman" w:hAnsi="Times New Roman" w:cs="Times New Roman"/>
        </w:rPr>
        <w:t xml:space="preserve"> </w:t>
      </w:r>
      <w:proofErr w:type="spellStart"/>
      <w:r w:rsidRPr="00277DDD">
        <w:rPr>
          <w:rFonts w:ascii="Times New Roman" w:hAnsi="Times New Roman" w:cs="Times New Roman"/>
        </w:rPr>
        <w:t>Составлено</w:t>
      </w:r>
      <w:proofErr w:type="spellEnd"/>
      <w:r w:rsidRPr="00776F9B">
        <w:rPr>
          <w:rFonts w:ascii="Times New Roman" w:hAnsi="Times New Roman" w:cs="Times New Roman"/>
        </w:rPr>
        <w:t xml:space="preserve"> </w:t>
      </w:r>
      <w:proofErr w:type="spellStart"/>
      <w:r w:rsidRPr="00277DDD">
        <w:rPr>
          <w:rFonts w:ascii="Times New Roman" w:hAnsi="Times New Roman" w:cs="Times New Roman"/>
        </w:rPr>
        <w:t>автором</w:t>
      </w:r>
      <w:proofErr w:type="spellEnd"/>
    </w:p>
  </w:footnote>
  <w:footnote w:id="78">
    <w:p w:rsidR="00330E5B" w:rsidRPr="00E563BB" w:rsidRDefault="00330E5B" w:rsidP="00776F9B">
      <w:pPr>
        <w:pStyle w:val="a3"/>
        <w:jc w:val="both"/>
      </w:pPr>
      <w:r>
        <w:rPr>
          <w:rStyle w:val="a5"/>
        </w:rPr>
        <w:footnoteRef/>
      </w:r>
      <w:r w:rsidRPr="004F656D">
        <w:t xml:space="preserve"> </w:t>
      </w:r>
      <w:proofErr w:type="spellStart"/>
      <w:r w:rsidRPr="00290239">
        <w:rPr>
          <w:rFonts w:ascii="Times New Roman" w:hAnsi="Times New Roman"/>
        </w:rPr>
        <w:t>Nordhaus</w:t>
      </w:r>
      <w:proofErr w:type="spellEnd"/>
      <w:r w:rsidRPr="00290239">
        <w:rPr>
          <w:rFonts w:ascii="Times New Roman" w:hAnsi="Times New Roman"/>
        </w:rPr>
        <w:t xml:space="preserve"> W.D. Global Public Goods and the Problem of Global Warming // Annual Lecture </w:t>
      </w:r>
      <w:proofErr w:type="gramStart"/>
      <w:r w:rsidRPr="00290239">
        <w:rPr>
          <w:rFonts w:ascii="Times New Roman" w:hAnsi="Times New Roman"/>
        </w:rPr>
        <w:t>The</w:t>
      </w:r>
      <w:proofErr w:type="gramEnd"/>
      <w:r w:rsidRPr="00290239">
        <w:rPr>
          <w:rFonts w:ascii="Times New Roman" w:hAnsi="Times New Roman"/>
        </w:rPr>
        <w:t xml:space="preserve"> </w:t>
      </w:r>
      <w:proofErr w:type="spellStart"/>
      <w:r w:rsidRPr="00290239">
        <w:rPr>
          <w:rFonts w:ascii="Times New Roman" w:hAnsi="Times New Roman"/>
        </w:rPr>
        <w:t>Institut</w:t>
      </w:r>
      <w:proofErr w:type="spellEnd"/>
      <w:r w:rsidRPr="00290239">
        <w:rPr>
          <w:rFonts w:ascii="Times New Roman" w:hAnsi="Times New Roman"/>
        </w:rPr>
        <w:t xml:space="preserve"> </w:t>
      </w:r>
      <w:proofErr w:type="spellStart"/>
      <w:r w:rsidRPr="00290239">
        <w:rPr>
          <w:rFonts w:ascii="Times New Roman" w:hAnsi="Times New Roman"/>
        </w:rPr>
        <w:t>d'Economie</w:t>
      </w:r>
      <w:proofErr w:type="spellEnd"/>
      <w:r w:rsidRPr="00290239">
        <w:rPr>
          <w:rFonts w:ascii="Times New Roman" w:hAnsi="Times New Roman"/>
        </w:rPr>
        <w:t xml:space="preserve"> </w:t>
      </w:r>
      <w:proofErr w:type="spellStart"/>
      <w:r w:rsidRPr="00290239">
        <w:rPr>
          <w:rFonts w:ascii="Times New Roman" w:hAnsi="Times New Roman"/>
        </w:rPr>
        <w:t>Industrielle</w:t>
      </w:r>
      <w:proofErr w:type="spellEnd"/>
      <w:r w:rsidRPr="00290239">
        <w:rPr>
          <w:rFonts w:ascii="Times New Roman" w:hAnsi="Times New Roman"/>
        </w:rPr>
        <w:t>. – 1999.</w:t>
      </w:r>
    </w:p>
  </w:footnote>
  <w:footnote w:id="79">
    <w:p w:rsidR="00330E5B" w:rsidRPr="00E563BB" w:rsidRDefault="00330E5B" w:rsidP="00776F9B">
      <w:pPr>
        <w:pStyle w:val="Default"/>
      </w:pPr>
      <w:r w:rsidRPr="005D6859">
        <w:rPr>
          <w:rStyle w:val="a5"/>
          <w:rFonts w:ascii="Times New Roman" w:hAnsi="Times New Roman"/>
        </w:rPr>
        <w:footnoteRef/>
      </w:r>
      <w:r w:rsidRPr="005D6859">
        <w:rPr>
          <w:rFonts w:ascii="Times New Roman" w:hAnsi="Times New Roman" w:cs="Times New Roman"/>
          <w:sz w:val="20"/>
          <w:szCs w:val="20"/>
        </w:rPr>
        <w:t xml:space="preserve"> Hardin G. The </w:t>
      </w:r>
      <w:proofErr w:type="spellStart"/>
      <w:r w:rsidRPr="005D6859">
        <w:rPr>
          <w:rFonts w:ascii="Times New Roman" w:hAnsi="Times New Roman" w:cs="Times New Roman"/>
          <w:sz w:val="20"/>
          <w:szCs w:val="20"/>
        </w:rPr>
        <w:t>Tradegy</w:t>
      </w:r>
      <w:proofErr w:type="spellEnd"/>
      <w:r w:rsidRPr="005D6859">
        <w:rPr>
          <w:rFonts w:ascii="Times New Roman" w:hAnsi="Times New Roman" w:cs="Times New Roman"/>
          <w:sz w:val="20"/>
          <w:szCs w:val="20"/>
        </w:rPr>
        <w:t xml:space="preserve"> of the Commons /</w:t>
      </w:r>
      <w:proofErr w:type="gramStart"/>
      <w:r w:rsidRPr="005D6859">
        <w:rPr>
          <w:rFonts w:ascii="Times New Roman" w:hAnsi="Times New Roman" w:cs="Times New Roman"/>
          <w:sz w:val="20"/>
          <w:szCs w:val="20"/>
        </w:rPr>
        <w:t>/  Science</w:t>
      </w:r>
      <w:proofErr w:type="gramEnd"/>
      <w:r w:rsidRPr="005D6859">
        <w:rPr>
          <w:rFonts w:ascii="Times New Roman" w:hAnsi="Times New Roman" w:cs="Times New Roman"/>
          <w:sz w:val="20"/>
          <w:szCs w:val="20"/>
        </w:rPr>
        <w:t xml:space="preserve">. </w:t>
      </w:r>
      <w:r>
        <w:rPr>
          <w:rFonts w:ascii="Times New Roman" w:hAnsi="Times New Roman" w:cs="Times New Roman"/>
          <w:sz w:val="20"/>
          <w:szCs w:val="20"/>
        </w:rPr>
        <w:t xml:space="preserve">1968. </w:t>
      </w:r>
      <w:r w:rsidR="00682F64">
        <w:rPr>
          <w:rFonts w:ascii="Times New Roman" w:hAnsi="Times New Roman" w:cs="Times New Roman"/>
          <w:sz w:val="20"/>
          <w:szCs w:val="20"/>
        </w:rPr>
        <w:t>- № 3859. - p</w:t>
      </w:r>
      <w:r w:rsidRPr="005D6859">
        <w:rPr>
          <w:rFonts w:ascii="Times New Roman" w:hAnsi="Times New Roman" w:cs="Times New Roman"/>
          <w:sz w:val="20"/>
          <w:szCs w:val="20"/>
        </w:rPr>
        <w:t>. 1244</w:t>
      </w:r>
    </w:p>
  </w:footnote>
  <w:footnote w:id="80">
    <w:p w:rsidR="00330E5B" w:rsidRPr="00C4653A" w:rsidRDefault="00330E5B" w:rsidP="00776F9B">
      <w:pPr>
        <w:autoSpaceDE w:val="0"/>
        <w:autoSpaceDN w:val="0"/>
        <w:adjustRightInd w:val="0"/>
        <w:spacing w:after="0" w:line="240" w:lineRule="auto"/>
        <w:jc w:val="both"/>
        <w:rPr>
          <w:lang w:val="ru-RU"/>
        </w:rPr>
      </w:pPr>
      <w:r w:rsidRPr="00290239">
        <w:rPr>
          <w:rStyle w:val="a5"/>
          <w:rFonts w:ascii="Times New Roman" w:hAnsi="Times New Roman"/>
        </w:rPr>
        <w:footnoteRef/>
      </w:r>
      <w:r w:rsidRPr="00290239">
        <w:rPr>
          <w:rFonts w:ascii="Times New Roman" w:hAnsi="Times New Roman"/>
          <w:sz w:val="20"/>
          <w:szCs w:val="20"/>
        </w:rPr>
        <w:t xml:space="preserve"> </w:t>
      </w:r>
      <w:proofErr w:type="spellStart"/>
      <w:proofErr w:type="gramStart"/>
      <w:r w:rsidRPr="00290239">
        <w:rPr>
          <w:rFonts w:ascii="Times New Roman" w:hAnsi="Times New Roman"/>
          <w:sz w:val="20"/>
          <w:szCs w:val="20"/>
        </w:rPr>
        <w:t>Nordhaus</w:t>
      </w:r>
      <w:proofErr w:type="spellEnd"/>
      <w:r w:rsidRPr="00290239">
        <w:rPr>
          <w:rFonts w:ascii="Times New Roman" w:hAnsi="Times New Roman"/>
          <w:sz w:val="20"/>
          <w:szCs w:val="20"/>
        </w:rPr>
        <w:t xml:space="preserve"> W</w:t>
      </w:r>
      <w:r w:rsidRPr="00C4653A">
        <w:rPr>
          <w:rFonts w:ascii="Times New Roman" w:hAnsi="Times New Roman"/>
          <w:sz w:val="20"/>
          <w:szCs w:val="20"/>
        </w:rPr>
        <w:t xml:space="preserve">.D. </w:t>
      </w:r>
      <w:r w:rsidR="00C4653A" w:rsidRPr="00C4653A">
        <w:rPr>
          <w:rStyle w:val="apple-style-span"/>
          <w:rFonts w:ascii="Times New Roman" w:hAnsi="Times New Roman" w:cs="Times New Roman"/>
          <w:color w:val="000000"/>
          <w:sz w:val="20"/>
          <w:szCs w:val="20"/>
          <w:shd w:val="clear" w:color="auto" w:fill="FFFFFF"/>
        </w:rPr>
        <w:t>Op. cit.</w:t>
      </w:r>
      <w:proofErr w:type="gramEnd"/>
    </w:p>
  </w:footnote>
  <w:footnote w:id="81">
    <w:p w:rsidR="00330E5B" w:rsidRPr="00DC4EEC" w:rsidRDefault="00330E5B" w:rsidP="00776F9B">
      <w:pPr>
        <w:pStyle w:val="a3"/>
        <w:rPr>
          <w:lang w:val="ru-RU"/>
        </w:rPr>
      </w:pPr>
      <w:r>
        <w:rPr>
          <w:rStyle w:val="a5"/>
        </w:rPr>
        <w:footnoteRef/>
      </w:r>
      <w:r w:rsidRPr="00DC4EEC">
        <w:rPr>
          <w:lang w:val="ru-RU"/>
        </w:rPr>
        <w:t xml:space="preserve"> </w:t>
      </w:r>
      <w:proofErr w:type="spellStart"/>
      <w:r w:rsidRPr="00DC4EEC">
        <w:rPr>
          <w:rFonts w:ascii="Times New Roman" w:hAnsi="Times New Roman"/>
          <w:lang w:val="ru-RU"/>
        </w:rPr>
        <w:t>Кокорин</w:t>
      </w:r>
      <w:proofErr w:type="spellEnd"/>
      <w:r w:rsidRPr="00DC4EEC">
        <w:rPr>
          <w:rFonts w:ascii="Times New Roman" w:hAnsi="Times New Roman"/>
          <w:lang w:val="ru-RU"/>
        </w:rPr>
        <w:t xml:space="preserve"> А. </w:t>
      </w:r>
      <w:proofErr w:type="spellStart"/>
      <w:r w:rsidRPr="00DC4EEC">
        <w:rPr>
          <w:rFonts w:ascii="Times New Roman" w:hAnsi="Times New Roman"/>
          <w:lang w:val="ru-RU"/>
        </w:rPr>
        <w:t>Дурбанская</w:t>
      </w:r>
      <w:proofErr w:type="spellEnd"/>
      <w:r w:rsidRPr="00DC4EEC">
        <w:rPr>
          <w:rFonts w:ascii="Times New Roman" w:hAnsi="Times New Roman"/>
          <w:lang w:val="ru-RU"/>
        </w:rPr>
        <w:t xml:space="preserve"> платформа РКИК ООН: действия по новому глобальному соглашению и второму периоду Киотского протокола. Обзор хода международных переговоров по состоянию на середину декабря 2012 г. //</w:t>
      </w:r>
      <w:r w:rsidRPr="00DC4EEC">
        <w:rPr>
          <w:rFonts w:ascii="Times New Roman" w:hAnsi="Times New Roman"/>
          <w:b/>
          <w:lang w:val="ru-RU"/>
        </w:rPr>
        <w:t xml:space="preserve"> </w:t>
      </w:r>
      <w:hyperlink r:id="rId22" w:history="1">
        <w:r w:rsidRPr="00EA4736">
          <w:rPr>
            <w:rStyle w:val="a6"/>
            <w:rFonts w:ascii="Times New Roman" w:hAnsi="Times New Roman"/>
          </w:rPr>
          <w:t>http</w:t>
        </w:r>
        <w:r w:rsidRPr="00DC4EEC">
          <w:rPr>
            <w:rStyle w:val="a6"/>
            <w:rFonts w:ascii="Times New Roman" w:hAnsi="Times New Roman"/>
            <w:lang w:val="ru-RU"/>
          </w:rPr>
          <w:t>://</w:t>
        </w:r>
        <w:r w:rsidRPr="00EA4736">
          <w:rPr>
            <w:rStyle w:val="a6"/>
            <w:rFonts w:ascii="Times New Roman" w:hAnsi="Times New Roman"/>
          </w:rPr>
          <w:t>www</w:t>
        </w:r>
        <w:r w:rsidRPr="00DC4EEC">
          <w:rPr>
            <w:rStyle w:val="a6"/>
            <w:rFonts w:ascii="Times New Roman" w:hAnsi="Times New Roman"/>
            <w:lang w:val="ru-RU"/>
          </w:rPr>
          <w:t>.</w:t>
        </w:r>
        <w:proofErr w:type="spellStart"/>
        <w:r w:rsidRPr="00EA4736">
          <w:rPr>
            <w:rStyle w:val="a6"/>
            <w:rFonts w:ascii="Times New Roman" w:hAnsi="Times New Roman"/>
          </w:rPr>
          <w:t>wwf</w:t>
        </w:r>
        <w:proofErr w:type="spellEnd"/>
        <w:r w:rsidRPr="00DC4EEC">
          <w:rPr>
            <w:rStyle w:val="a6"/>
            <w:rFonts w:ascii="Times New Roman" w:hAnsi="Times New Roman"/>
            <w:lang w:val="ru-RU"/>
          </w:rPr>
          <w:t>.</w:t>
        </w:r>
        <w:proofErr w:type="spellStart"/>
        <w:r w:rsidRPr="00EA4736">
          <w:rPr>
            <w:rStyle w:val="a6"/>
            <w:rFonts w:ascii="Times New Roman" w:hAnsi="Times New Roman"/>
          </w:rPr>
          <w:t>ru</w:t>
        </w:r>
        <w:proofErr w:type="spellEnd"/>
        <w:r w:rsidRPr="00DC4EEC">
          <w:rPr>
            <w:rStyle w:val="a6"/>
            <w:rFonts w:ascii="Times New Roman" w:hAnsi="Times New Roman"/>
            <w:lang w:val="ru-RU"/>
          </w:rPr>
          <w:t>/</w:t>
        </w:r>
        <w:r w:rsidRPr="00EA4736">
          <w:rPr>
            <w:rStyle w:val="a6"/>
            <w:rFonts w:ascii="Times New Roman" w:hAnsi="Times New Roman"/>
          </w:rPr>
          <w:t>about</w:t>
        </w:r>
        <w:r w:rsidRPr="00DC4EEC">
          <w:rPr>
            <w:rStyle w:val="a6"/>
            <w:rFonts w:ascii="Times New Roman" w:hAnsi="Times New Roman"/>
            <w:lang w:val="ru-RU"/>
          </w:rPr>
          <w:t>/</w:t>
        </w:r>
        <w:r w:rsidRPr="00EA4736">
          <w:rPr>
            <w:rStyle w:val="a6"/>
            <w:rFonts w:ascii="Times New Roman" w:hAnsi="Times New Roman"/>
          </w:rPr>
          <w:t>what</w:t>
        </w:r>
        <w:r w:rsidRPr="00DC4EEC">
          <w:rPr>
            <w:rStyle w:val="a6"/>
            <w:rFonts w:ascii="Times New Roman" w:hAnsi="Times New Roman"/>
            <w:lang w:val="ru-RU"/>
          </w:rPr>
          <w:t>_</w:t>
        </w:r>
        <w:r w:rsidRPr="00EA4736">
          <w:rPr>
            <w:rStyle w:val="a6"/>
            <w:rFonts w:ascii="Times New Roman" w:hAnsi="Times New Roman"/>
          </w:rPr>
          <w:t>we</w:t>
        </w:r>
        <w:r w:rsidRPr="00DC4EEC">
          <w:rPr>
            <w:rStyle w:val="a6"/>
            <w:rFonts w:ascii="Times New Roman" w:hAnsi="Times New Roman"/>
            <w:lang w:val="ru-RU"/>
          </w:rPr>
          <w:t>_</w:t>
        </w:r>
        <w:r w:rsidRPr="00EA4736">
          <w:rPr>
            <w:rStyle w:val="a6"/>
            <w:rFonts w:ascii="Times New Roman" w:hAnsi="Times New Roman"/>
          </w:rPr>
          <w:t>do</w:t>
        </w:r>
        <w:r w:rsidRPr="00DC4EEC">
          <w:rPr>
            <w:rStyle w:val="a6"/>
            <w:rFonts w:ascii="Times New Roman" w:hAnsi="Times New Roman"/>
            <w:lang w:val="ru-RU"/>
          </w:rPr>
          <w:t>/</w:t>
        </w:r>
        <w:r w:rsidRPr="00EA4736">
          <w:rPr>
            <w:rStyle w:val="a6"/>
            <w:rFonts w:ascii="Times New Roman" w:hAnsi="Times New Roman"/>
          </w:rPr>
          <w:t>climate</w:t>
        </w:r>
      </w:hyperlink>
    </w:p>
  </w:footnote>
  <w:footnote w:id="82">
    <w:p w:rsidR="00330E5B" w:rsidRPr="009A2563" w:rsidRDefault="00330E5B" w:rsidP="00750767">
      <w:pPr>
        <w:pStyle w:val="a3"/>
      </w:pPr>
      <w:r>
        <w:rPr>
          <w:rStyle w:val="a5"/>
        </w:rPr>
        <w:footnoteRef/>
      </w:r>
      <w:r w:rsidRPr="009A2563">
        <w:t xml:space="preserve"> </w:t>
      </w:r>
      <w:proofErr w:type="spellStart"/>
      <w:r w:rsidRPr="00736175">
        <w:rPr>
          <w:rFonts w:ascii="Times New Roman" w:hAnsi="Times New Roman" w:cs="Times New Roman"/>
        </w:rPr>
        <w:t>Rudel</w:t>
      </w:r>
      <w:proofErr w:type="spellEnd"/>
      <w:r w:rsidRPr="00736175">
        <w:rPr>
          <w:rFonts w:ascii="Times New Roman" w:hAnsi="Times New Roman" w:cs="Times New Roman"/>
        </w:rPr>
        <w:t xml:space="preserve"> T.K., Schneider L., </w:t>
      </w:r>
      <w:proofErr w:type="spellStart"/>
      <w:r w:rsidRPr="00736175">
        <w:rPr>
          <w:rFonts w:ascii="Times New Roman" w:hAnsi="Times New Roman" w:cs="Times New Roman"/>
        </w:rPr>
        <w:t>Uriarte</w:t>
      </w:r>
      <w:proofErr w:type="spellEnd"/>
      <w:r w:rsidRPr="00736175">
        <w:rPr>
          <w:rFonts w:ascii="Times New Roman" w:hAnsi="Times New Roman" w:cs="Times New Roman"/>
        </w:rPr>
        <w:t xml:space="preserve"> M.</w:t>
      </w:r>
      <w:r>
        <w:rPr>
          <w:rFonts w:ascii="Times New Roman" w:hAnsi="Times New Roman" w:cs="Times New Roman"/>
        </w:rPr>
        <w:t xml:space="preserve"> </w:t>
      </w:r>
      <w:r w:rsidRPr="00736175">
        <w:rPr>
          <w:rFonts w:ascii="Times New Roman" w:hAnsi="Times New Roman" w:cs="Times New Roman"/>
        </w:rPr>
        <w:t xml:space="preserve">Forest transitions: An introduction // Land Use Policy. </w:t>
      </w:r>
      <w:proofErr w:type="gramStart"/>
      <w:r w:rsidRPr="00736175">
        <w:rPr>
          <w:rFonts w:ascii="Times New Roman" w:hAnsi="Times New Roman" w:cs="Times New Roman"/>
        </w:rPr>
        <w:t xml:space="preserve">- № </w:t>
      </w:r>
      <w:r w:rsidRPr="00736175">
        <w:rPr>
          <w:rFonts w:ascii="Times New Roman" w:hAnsi="Times New Roman" w:cs="Times New Roman"/>
          <w:iCs/>
        </w:rPr>
        <w:t>27.</w:t>
      </w:r>
      <w:proofErr w:type="gramEnd"/>
      <w:r w:rsidRPr="00736175">
        <w:rPr>
          <w:rFonts w:ascii="Times New Roman" w:hAnsi="Times New Roman" w:cs="Times New Roman"/>
          <w:iCs/>
        </w:rPr>
        <w:t xml:space="preserve"> -  2010. –</w:t>
      </w:r>
      <w:r w:rsidR="00682F64">
        <w:rPr>
          <w:rFonts w:ascii="Times New Roman" w:hAnsi="Times New Roman"/>
          <w:iCs/>
        </w:rPr>
        <w:t xml:space="preserve"> p</w:t>
      </w:r>
      <w:r w:rsidRPr="00736175">
        <w:rPr>
          <w:rFonts w:ascii="Times New Roman" w:hAnsi="Times New Roman" w:cs="Times New Roman"/>
          <w:iCs/>
        </w:rPr>
        <w:t>. 95</w:t>
      </w:r>
    </w:p>
  </w:footnote>
  <w:footnote w:id="83">
    <w:p w:rsidR="00330E5B" w:rsidRPr="00C4653A" w:rsidRDefault="00330E5B" w:rsidP="004C58C6">
      <w:pPr>
        <w:spacing w:after="0" w:line="240" w:lineRule="auto"/>
        <w:rPr>
          <w:rFonts w:ascii="Times New Roman" w:hAnsi="Times New Roman" w:cs="Times New Roman"/>
          <w:sz w:val="20"/>
          <w:szCs w:val="20"/>
        </w:rPr>
      </w:pPr>
      <w:r>
        <w:rPr>
          <w:rStyle w:val="a5"/>
        </w:rPr>
        <w:footnoteRef/>
      </w:r>
      <w:r w:rsidRPr="000B1028">
        <w:t xml:space="preserve"> </w:t>
      </w:r>
      <w:proofErr w:type="spellStart"/>
      <w:r w:rsidRPr="000B1028">
        <w:rPr>
          <w:rFonts w:ascii="Times New Roman" w:hAnsi="Times New Roman" w:cs="Times New Roman"/>
          <w:sz w:val="20"/>
          <w:szCs w:val="20"/>
        </w:rPr>
        <w:t>Barbier</w:t>
      </w:r>
      <w:proofErr w:type="spellEnd"/>
      <w:r w:rsidRPr="000B1028">
        <w:rPr>
          <w:rFonts w:ascii="Times New Roman" w:hAnsi="Times New Roman" w:cs="Times New Roman"/>
          <w:sz w:val="20"/>
          <w:szCs w:val="20"/>
        </w:rPr>
        <w:t xml:space="preserve"> E.B.</w:t>
      </w:r>
      <w:r w:rsidRPr="000B1028">
        <w:rPr>
          <w:rFonts w:ascii="Times New Roman" w:eastAsia="OnemtmiguAAAA" w:hAnsi="Times New Roman" w:cs="Times New Roman"/>
          <w:sz w:val="20"/>
          <w:szCs w:val="20"/>
        </w:rPr>
        <w:t>,</w:t>
      </w:r>
      <w:r w:rsidRPr="000B1028">
        <w:rPr>
          <w:rFonts w:ascii="Times New Roman" w:hAnsi="Times New Roman" w:cs="Times New Roman"/>
          <w:sz w:val="20"/>
          <w:szCs w:val="20"/>
        </w:rPr>
        <w:t xml:space="preserve"> Burgess J.C., Grainger A. The forest transition: Towards a more comprehensive theoretical </w:t>
      </w:r>
      <w:r w:rsidRPr="00C4653A">
        <w:rPr>
          <w:rFonts w:ascii="Times New Roman" w:hAnsi="Times New Roman" w:cs="Times New Roman"/>
          <w:sz w:val="20"/>
          <w:szCs w:val="20"/>
        </w:rPr>
        <w:t xml:space="preserve">framework // Land Use Policy. </w:t>
      </w:r>
      <w:proofErr w:type="gramStart"/>
      <w:r w:rsidRPr="00C4653A">
        <w:rPr>
          <w:rFonts w:ascii="Times New Roman" w:hAnsi="Times New Roman" w:cs="Times New Roman"/>
          <w:sz w:val="20"/>
          <w:szCs w:val="20"/>
        </w:rPr>
        <w:t>- №</w:t>
      </w:r>
      <w:r w:rsidR="00682F64">
        <w:rPr>
          <w:rFonts w:ascii="Times New Roman" w:hAnsi="Times New Roman" w:cs="Times New Roman"/>
          <w:iCs/>
          <w:sz w:val="20"/>
          <w:szCs w:val="20"/>
        </w:rPr>
        <w:t>27.</w:t>
      </w:r>
      <w:proofErr w:type="gramEnd"/>
      <w:r w:rsidR="00682F64">
        <w:rPr>
          <w:rFonts w:ascii="Times New Roman" w:hAnsi="Times New Roman" w:cs="Times New Roman"/>
          <w:iCs/>
          <w:sz w:val="20"/>
          <w:szCs w:val="20"/>
        </w:rPr>
        <w:t xml:space="preserve"> – 2010. – p</w:t>
      </w:r>
      <w:r w:rsidRPr="00C4653A">
        <w:rPr>
          <w:rFonts w:ascii="Times New Roman" w:hAnsi="Times New Roman" w:cs="Times New Roman"/>
          <w:iCs/>
          <w:sz w:val="20"/>
          <w:szCs w:val="20"/>
        </w:rPr>
        <w:t>. 99</w:t>
      </w:r>
    </w:p>
  </w:footnote>
  <w:footnote w:id="84">
    <w:p w:rsidR="00330E5B" w:rsidRPr="000B1028" w:rsidRDefault="00330E5B" w:rsidP="00750767">
      <w:pPr>
        <w:autoSpaceDE w:val="0"/>
        <w:autoSpaceDN w:val="0"/>
        <w:adjustRightInd w:val="0"/>
        <w:spacing w:after="0" w:line="240" w:lineRule="auto"/>
      </w:pPr>
      <w:r w:rsidRPr="00C4653A">
        <w:rPr>
          <w:rStyle w:val="a5"/>
          <w:rFonts w:ascii="Times New Roman" w:hAnsi="Times New Roman" w:cs="Times New Roman"/>
        </w:rPr>
        <w:footnoteRef/>
      </w:r>
      <w:r w:rsidRPr="00C4653A">
        <w:rPr>
          <w:rFonts w:ascii="Times New Roman" w:hAnsi="Times New Roman" w:cs="Times New Roman"/>
        </w:rPr>
        <w:t xml:space="preserve"> </w:t>
      </w:r>
      <w:r w:rsidRPr="00C4653A">
        <w:rPr>
          <w:rFonts w:ascii="Times New Roman" w:hAnsi="Times New Roman" w:cs="Times New Roman"/>
          <w:bCs/>
          <w:sz w:val="20"/>
          <w:szCs w:val="20"/>
        </w:rPr>
        <w:t>Drivers and consequences of tropical forest transitions: options to bypass land degradation? Policy briefs // ASB Partnership for the Tropical Margins</w:t>
      </w:r>
    </w:p>
  </w:footnote>
  <w:footnote w:id="85">
    <w:p w:rsidR="00330E5B" w:rsidRPr="000B1028" w:rsidRDefault="00330E5B" w:rsidP="00750767">
      <w:pPr>
        <w:pStyle w:val="a3"/>
        <w:rPr>
          <w:rFonts w:ascii="Times New Roman" w:hAnsi="Times New Roman" w:cs="Times New Roman"/>
        </w:rPr>
      </w:pPr>
      <w:r w:rsidRPr="000B1028">
        <w:rPr>
          <w:rStyle w:val="a5"/>
          <w:rFonts w:ascii="Times New Roman" w:hAnsi="Times New Roman" w:cs="Times New Roman"/>
        </w:rPr>
        <w:footnoteRef/>
      </w:r>
      <w:r w:rsidRPr="000B1028">
        <w:rPr>
          <w:rFonts w:ascii="Times New Roman" w:hAnsi="Times New Roman" w:cs="Times New Roman"/>
        </w:rPr>
        <w:t xml:space="preserve"> </w:t>
      </w:r>
      <w:proofErr w:type="spellStart"/>
      <w:proofErr w:type="gramStart"/>
      <w:r w:rsidRPr="000B1028">
        <w:rPr>
          <w:rFonts w:ascii="Times New Roman" w:hAnsi="Times New Roman" w:cs="Times New Roman"/>
        </w:rPr>
        <w:t>Приложение</w:t>
      </w:r>
      <w:proofErr w:type="spellEnd"/>
      <w:r w:rsidRPr="000B1028">
        <w:rPr>
          <w:rFonts w:ascii="Times New Roman" w:hAnsi="Times New Roman" w:cs="Times New Roman"/>
        </w:rPr>
        <w:t xml:space="preserve"> </w:t>
      </w:r>
      <w:r>
        <w:rPr>
          <w:rFonts w:ascii="Times New Roman" w:hAnsi="Times New Roman"/>
        </w:rPr>
        <w:t>5</w:t>
      </w:r>
      <w:r w:rsidRPr="007D5C44">
        <w:rPr>
          <w:rFonts w:ascii="Times New Roman" w:hAnsi="Times New Roman"/>
        </w:rPr>
        <w:t>.</w:t>
      </w:r>
      <w:proofErr w:type="gramEnd"/>
    </w:p>
  </w:footnote>
  <w:footnote w:id="86">
    <w:p w:rsidR="00330E5B" w:rsidRPr="007D5C44" w:rsidRDefault="00330E5B" w:rsidP="00750767">
      <w:pPr>
        <w:pStyle w:val="a3"/>
        <w:rPr>
          <w:rFonts w:ascii="Times New Roman" w:hAnsi="Times New Roman" w:cs="Times New Roman"/>
        </w:rPr>
      </w:pPr>
      <w:r w:rsidRPr="007D5C44">
        <w:rPr>
          <w:rStyle w:val="a5"/>
          <w:rFonts w:ascii="Times New Roman" w:hAnsi="Times New Roman" w:cs="Times New Roman"/>
        </w:rPr>
        <w:footnoteRef/>
      </w:r>
      <w:r w:rsidRPr="007D5C44">
        <w:rPr>
          <w:rFonts w:ascii="Times New Roman" w:hAnsi="Times New Roman" w:cs="Times New Roman"/>
        </w:rPr>
        <w:t xml:space="preserve"> </w:t>
      </w:r>
      <w:proofErr w:type="spellStart"/>
      <w:r w:rsidRPr="007D5C44">
        <w:rPr>
          <w:rFonts w:ascii="Times New Roman" w:hAnsi="Times New Roman" w:cs="Times New Roman"/>
          <w:color w:val="000000"/>
        </w:rPr>
        <w:t>Barbier</w:t>
      </w:r>
      <w:proofErr w:type="spellEnd"/>
      <w:r w:rsidRPr="007D5C44">
        <w:rPr>
          <w:rFonts w:ascii="Times New Roman" w:hAnsi="Times New Roman" w:cs="Times New Roman"/>
          <w:color w:val="000000"/>
        </w:rPr>
        <w:t xml:space="preserve"> E.B.</w:t>
      </w:r>
      <w:r w:rsidRPr="007D5C44">
        <w:rPr>
          <w:rFonts w:ascii="Times New Roman" w:eastAsia="OnemtmiguAAAA" w:hAnsi="Times New Roman" w:cs="Times New Roman"/>
          <w:color w:val="000000"/>
        </w:rPr>
        <w:t>,</w:t>
      </w:r>
      <w:r w:rsidRPr="007D5C44">
        <w:rPr>
          <w:rFonts w:ascii="Times New Roman" w:hAnsi="Times New Roman" w:cs="Times New Roman"/>
          <w:color w:val="000000"/>
        </w:rPr>
        <w:t xml:space="preserve"> Burgess J.C., Grainger A.</w:t>
      </w:r>
      <w:r w:rsidRPr="007D5C44">
        <w:rPr>
          <w:rFonts w:ascii="Times New Roman" w:hAnsi="Times New Roman" w:cs="Times New Roman"/>
        </w:rPr>
        <w:t xml:space="preserve"> </w:t>
      </w:r>
      <w:r w:rsidR="00C4653A" w:rsidRPr="00330E5B">
        <w:rPr>
          <w:rStyle w:val="apple-style-span"/>
          <w:rFonts w:ascii="Times New Roman" w:hAnsi="Times New Roman" w:cs="Times New Roman"/>
          <w:color w:val="000000"/>
          <w:shd w:val="clear" w:color="auto" w:fill="FFFFFF"/>
        </w:rPr>
        <w:t>Op. cit., p.</w:t>
      </w:r>
      <w:r w:rsidRPr="007D5C44">
        <w:rPr>
          <w:rFonts w:ascii="Times New Roman" w:hAnsi="Times New Roman" w:cs="Times New Roman"/>
        </w:rPr>
        <w:t>99</w:t>
      </w:r>
    </w:p>
  </w:footnote>
  <w:footnote w:id="87">
    <w:p w:rsidR="00330E5B" w:rsidRPr="007D5C44" w:rsidRDefault="00330E5B" w:rsidP="00750767">
      <w:pPr>
        <w:pStyle w:val="a3"/>
        <w:rPr>
          <w:rFonts w:ascii="Times New Roman" w:hAnsi="Times New Roman" w:cs="Times New Roman"/>
        </w:rPr>
      </w:pPr>
      <w:r w:rsidRPr="007D5C44">
        <w:rPr>
          <w:rStyle w:val="a5"/>
          <w:rFonts w:ascii="Times New Roman" w:hAnsi="Times New Roman" w:cs="Times New Roman"/>
        </w:rPr>
        <w:footnoteRef/>
      </w:r>
      <w:r w:rsidRPr="007D5C44">
        <w:rPr>
          <w:rFonts w:ascii="Times New Roman" w:hAnsi="Times New Roman" w:cs="Times New Roman"/>
        </w:rPr>
        <w:t xml:space="preserve"> </w:t>
      </w:r>
      <w:proofErr w:type="spellStart"/>
      <w:r w:rsidRPr="007D5C44">
        <w:rPr>
          <w:rFonts w:ascii="Times New Roman" w:hAnsi="Times New Roman" w:cs="Times New Roman"/>
        </w:rPr>
        <w:t>Culas</w:t>
      </w:r>
      <w:proofErr w:type="spellEnd"/>
      <w:r w:rsidRPr="007D5C44">
        <w:rPr>
          <w:rFonts w:ascii="Times New Roman" w:hAnsi="Times New Roman" w:cs="Times New Roman"/>
        </w:rPr>
        <w:t xml:space="preserve"> R.J. REDD and forest transition: Tunneling through the environmental Kuznets curve // Ecological Economics. </w:t>
      </w:r>
      <w:proofErr w:type="gramStart"/>
      <w:r w:rsidRPr="007D5C44">
        <w:rPr>
          <w:rFonts w:ascii="Times New Roman" w:hAnsi="Times New Roman" w:cs="Times New Roman"/>
        </w:rPr>
        <w:t>- №79.</w:t>
      </w:r>
      <w:proofErr w:type="gramEnd"/>
      <w:r w:rsidRPr="007D5C44">
        <w:rPr>
          <w:rFonts w:ascii="Times New Roman" w:hAnsi="Times New Roman" w:cs="Times New Roman"/>
        </w:rPr>
        <w:t xml:space="preserve"> – 2012. – P. 44</w:t>
      </w:r>
    </w:p>
  </w:footnote>
  <w:footnote w:id="88">
    <w:p w:rsidR="00330E5B" w:rsidRPr="007D5C44" w:rsidRDefault="00330E5B" w:rsidP="00750767">
      <w:pPr>
        <w:pStyle w:val="a3"/>
        <w:rPr>
          <w:rFonts w:ascii="Times New Roman" w:hAnsi="Times New Roman" w:cs="Times New Roman"/>
        </w:rPr>
      </w:pPr>
      <w:r w:rsidRPr="007D5C44">
        <w:rPr>
          <w:rStyle w:val="a5"/>
          <w:rFonts w:ascii="Times New Roman" w:hAnsi="Times New Roman" w:cs="Times New Roman"/>
        </w:rPr>
        <w:footnoteRef/>
      </w:r>
      <w:r w:rsidRPr="007D5C44">
        <w:rPr>
          <w:rFonts w:ascii="Times New Roman" w:hAnsi="Times New Roman" w:cs="Times New Roman"/>
        </w:rPr>
        <w:t xml:space="preserve"> </w:t>
      </w:r>
      <w:proofErr w:type="spellStart"/>
      <w:r w:rsidRPr="007D5C44">
        <w:rPr>
          <w:rFonts w:ascii="Times New Roman" w:hAnsi="Times New Roman" w:cs="Times New Roman"/>
          <w:color w:val="000000"/>
        </w:rPr>
        <w:t>Barbier</w:t>
      </w:r>
      <w:proofErr w:type="spellEnd"/>
      <w:r w:rsidRPr="007D5C44">
        <w:rPr>
          <w:rFonts w:ascii="Times New Roman" w:hAnsi="Times New Roman" w:cs="Times New Roman"/>
          <w:color w:val="000000"/>
        </w:rPr>
        <w:t xml:space="preserve"> E.B.</w:t>
      </w:r>
      <w:r w:rsidRPr="007D5C44">
        <w:rPr>
          <w:rFonts w:ascii="Times New Roman" w:eastAsia="OnemtmiguAAAA" w:hAnsi="Times New Roman" w:cs="Times New Roman"/>
          <w:color w:val="000000"/>
        </w:rPr>
        <w:t>,</w:t>
      </w:r>
      <w:r w:rsidRPr="007D5C44">
        <w:rPr>
          <w:rFonts w:ascii="Times New Roman" w:hAnsi="Times New Roman" w:cs="Times New Roman"/>
          <w:color w:val="000000"/>
        </w:rPr>
        <w:t xml:space="preserve"> Burgess J.C., Grainger A.</w:t>
      </w:r>
      <w:r w:rsidRPr="007D5C44">
        <w:rPr>
          <w:rFonts w:ascii="Times New Roman" w:hAnsi="Times New Roman" w:cs="Times New Roman"/>
        </w:rPr>
        <w:t xml:space="preserve"> </w:t>
      </w:r>
      <w:r w:rsidR="00C4653A" w:rsidRPr="00330E5B">
        <w:rPr>
          <w:rStyle w:val="apple-style-span"/>
          <w:rFonts w:ascii="Times New Roman" w:hAnsi="Times New Roman" w:cs="Times New Roman"/>
          <w:color w:val="000000"/>
          <w:shd w:val="clear" w:color="auto" w:fill="FFFFFF"/>
        </w:rPr>
        <w:t>Op. cit., p.</w:t>
      </w:r>
      <w:r w:rsidRPr="007D5C44">
        <w:rPr>
          <w:rFonts w:ascii="Times New Roman" w:hAnsi="Times New Roman" w:cs="Times New Roman"/>
        </w:rPr>
        <w:t>100</w:t>
      </w:r>
    </w:p>
  </w:footnote>
  <w:footnote w:id="89">
    <w:p w:rsidR="00330E5B" w:rsidRPr="00C4653A" w:rsidRDefault="00330E5B" w:rsidP="00750767">
      <w:pPr>
        <w:pStyle w:val="a3"/>
        <w:rPr>
          <w:rFonts w:ascii="Times New Roman" w:hAnsi="Times New Roman" w:cs="Times New Roman"/>
          <w:lang w:val="es-ES"/>
        </w:rPr>
      </w:pPr>
      <w:r w:rsidRPr="007D5C44">
        <w:rPr>
          <w:rStyle w:val="a5"/>
          <w:rFonts w:ascii="Times New Roman" w:hAnsi="Times New Roman" w:cs="Times New Roman"/>
        </w:rPr>
        <w:footnoteRef/>
      </w:r>
      <w:r w:rsidRPr="00C4653A">
        <w:rPr>
          <w:rFonts w:ascii="Times New Roman" w:hAnsi="Times New Roman" w:cs="Times New Roman"/>
          <w:lang w:val="es-ES"/>
        </w:rPr>
        <w:t xml:space="preserve"> </w:t>
      </w:r>
      <w:r w:rsidRPr="00C4653A">
        <w:rPr>
          <w:rFonts w:ascii="Times New Roman" w:hAnsi="Times New Roman" w:cs="Times New Roman"/>
          <w:lang w:val="es-ES"/>
        </w:rPr>
        <w:t xml:space="preserve">Culas R.J. </w:t>
      </w:r>
      <w:r w:rsidR="00C4653A" w:rsidRPr="00C4653A">
        <w:rPr>
          <w:rStyle w:val="apple-style-span"/>
          <w:rFonts w:ascii="Times New Roman" w:hAnsi="Times New Roman" w:cs="Times New Roman"/>
          <w:color w:val="000000"/>
          <w:shd w:val="clear" w:color="auto" w:fill="FFFFFF"/>
          <w:lang w:val="es-ES"/>
        </w:rPr>
        <w:t>Op. cit., p.</w:t>
      </w:r>
      <w:r w:rsidRPr="00C4653A">
        <w:rPr>
          <w:rFonts w:ascii="Times New Roman" w:hAnsi="Times New Roman" w:cs="Times New Roman"/>
          <w:lang w:val="es-ES"/>
        </w:rPr>
        <w:t>45</w:t>
      </w:r>
    </w:p>
  </w:footnote>
  <w:footnote w:id="90">
    <w:p w:rsidR="00330E5B" w:rsidRPr="007D5C44" w:rsidRDefault="00330E5B" w:rsidP="00750767">
      <w:pPr>
        <w:pStyle w:val="a3"/>
        <w:rPr>
          <w:rFonts w:ascii="Times New Roman" w:hAnsi="Times New Roman" w:cs="Times New Roman"/>
        </w:rPr>
      </w:pPr>
      <w:r w:rsidRPr="007D5C44">
        <w:rPr>
          <w:rStyle w:val="a5"/>
          <w:rFonts w:ascii="Times New Roman" w:hAnsi="Times New Roman" w:cs="Times New Roman"/>
        </w:rPr>
        <w:footnoteRef/>
      </w:r>
      <w:r w:rsidRPr="007D5C44">
        <w:rPr>
          <w:rFonts w:ascii="Times New Roman" w:hAnsi="Times New Roman" w:cs="Times New Roman"/>
        </w:rPr>
        <w:t xml:space="preserve"> </w:t>
      </w:r>
      <w:r>
        <w:rPr>
          <w:rFonts w:ascii="Times New Roman" w:hAnsi="Times New Roman" w:cs="Times New Roman"/>
        </w:rPr>
        <w:t>Ibid.,</w:t>
      </w:r>
      <w:r w:rsidRPr="007D5C44">
        <w:rPr>
          <w:rFonts w:ascii="Times New Roman" w:hAnsi="Times New Roman" w:cs="Times New Roman"/>
        </w:rPr>
        <w:t xml:space="preserve"> </w:t>
      </w:r>
      <w:r w:rsidR="00C4653A">
        <w:rPr>
          <w:rFonts w:ascii="Times New Roman" w:hAnsi="Times New Roman" w:cs="Times New Roman"/>
        </w:rPr>
        <w:t>p</w:t>
      </w:r>
      <w:r>
        <w:rPr>
          <w:rFonts w:ascii="Times New Roman" w:hAnsi="Times New Roman" w:cs="Times New Roman"/>
        </w:rPr>
        <w:t>.</w:t>
      </w:r>
      <w:r w:rsidRPr="007D5C44">
        <w:rPr>
          <w:rFonts w:ascii="Times New Roman" w:hAnsi="Times New Roman" w:cs="Times New Roman"/>
        </w:rPr>
        <w:t>45</w:t>
      </w:r>
    </w:p>
  </w:footnote>
  <w:footnote w:id="91">
    <w:p w:rsidR="00330E5B" w:rsidRPr="00204CE3" w:rsidRDefault="00330E5B" w:rsidP="004C58C6">
      <w:pPr>
        <w:pStyle w:val="a3"/>
        <w:rPr>
          <w:rFonts w:ascii="Times New Roman" w:hAnsi="Times New Roman" w:cs="Times New Roman"/>
        </w:rPr>
      </w:pPr>
      <w:r w:rsidRPr="00204CE3">
        <w:rPr>
          <w:rStyle w:val="a5"/>
          <w:rFonts w:ascii="Times New Roman" w:hAnsi="Times New Roman" w:cs="Times New Roman"/>
        </w:rPr>
        <w:footnoteRef/>
      </w:r>
      <w:r w:rsidRPr="00204CE3">
        <w:rPr>
          <w:rFonts w:ascii="Times New Roman" w:hAnsi="Times New Roman" w:cs="Times New Roman"/>
        </w:rPr>
        <w:t xml:space="preserve"> </w:t>
      </w:r>
      <w:r>
        <w:rPr>
          <w:rFonts w:ascii="Times New Roman" w:hAnsi="Times New Roman" w:cs="Times New Roman"/>
        </w:rPr>
        <w:t>Ibid.,</w:t>
      </w:r>
      <w:r w:rsidR="00C4653A">
        <w:rPr>
          <w:rFonts w:ascii="Times New Roman" w:hAnsi="Times New Roman" w:cs="Times New Roman"/>
        </w:rPr>
        <w:t xml:space="preserve"> p.</w:t>
      </w:r>
      <w:r w:rsidRPr="00204CE3">
        <w:rPr>
          <w:rFonts w:ascii="Times New Roman" w:hAnsi="Times New Roman" w:cs="Times New Roman"/>
        </w:rPr>
        <w:t>46</w:t>
      </w:r>
    </w:p>
  </w:footnote>
  <w:footnote w:id="92">
    <w:p w:rsidR="00330E5B" w:rsidRPr="00204CE3" w:rsidRDefault="00330E5B" w:rsidP="00750767">
      <w:pPr>
        <w:pStyle w:val="a3"/>
        <w:rPr>
          <w:rFonts w:ascii="Times New Roman" w:hAnsi="Times New Roman" w:cs="Times New Roman"/>
        </w:rPr>
      </w:pPr>
      <w:r w:rsidRPr="00204CE3">
        <w:rPr>
          <w:rStyle w:val="a5"/>
          <w:rFonts w:ascii="Times New Roman" w:hAnsi="Times New Roman" w:cs="Times New Roman"/>
        </w:rPr>
        <w:footnoteRef/>
      </w:r>
      <w:r w:rsidRPr="00204CE3">
        <w:rPr>
          <w:rFonts w:ascii="Times New Roman" w:hAnsi="Times New Roman" w:cs="Times New Roman"/>
        </w:rPr>
        <w:t xml:space="preserve"> </w:t>
      </w:r>
      <w:r w:rsidR="00C4653A">
        <w:rPr>
          <w:rFonts w:ascii="Times New Roman" w:hAnsi="Times New Roman" w:cs="Times New Roman"/>
        </w:rPr>
        <w:t>Ibid., p</w:t>
      </w:r>
      <w:r w:rsidRPr="00204CE3">
        <w:rPr>
          <w:rFonts w:ascii="Times New Roman" w:hAnsi="Times New Roman" w:cs="Times New Roman"/>
        </w:rPr>
        <w:t>.48</w:t>
      </w:r>
    </w:p>
  </w:footnote>
  <w:footnote w:id="93">
    <w:p w:rsidR="00330E5B" w:rsidRPr="00706922" w:rsidRDefault="00330E5B" w:rsidP="00750767">
      <w:pPr>
        <w:pStyle w:val="a3"/>
      </w:pPr>
      <w:r w:rsidRPr="00204CE3">
        <w:rPr>
          <w:rStyle w:val="a5"/>
          <w:rFonts w:ascii="Times New Roman" w:hAnsi="Times New Roman" w:cs="Times New Roman"/>
        </w:rPr>
        <w:footnoteRef/>
      </w:r>
      <w:r w:rsidRPr="00204CE3">
        <w:rPr>
          <w:rFonts w:ascii="Times New Roman" w:hAnsi="Times New Roman" w:cs="Times New Roman"/>
        </w:rPr>
        <w:t xml:space="preserve"> </w:t>
      </w:r>
      <w:r w:rsidR="00C4653A" w:rsidRPr="00C4653A">
        <w:rPr>
          <w:rFonts w:ascii="Times New Roman" w:hAnsi="Times New Roman" w:cs="Times New Roman"/>
          <w:lang w:val="es-ES"/>
        </w:rPr>
        <w:t xml:space="preserve">Culas R.J. </w:t>
      </w:r>
      <w:r w:rsidR="00C4653A" w:rsidRPr="00C4653A">
        <w:rPr>
          <w:rStyle w:val="apple-style-span"/>
          <w:rFonts w:ascii="Times New Roman" w:hAnsi="Times New Roman" w:cs="Times New Roman"/>
          <w:color w:val="000000"/>
          <w:shd w:val="clear" w:color="auto" w:fill="FFFFFF"/>
          <w:lang w:val="es-ES"/>
        </w:rPr>
        <w:t>Op. cit., p.</w:t>
      </w:r>
      <w:r w:rsidRPr="00204CE3">
        <w:rPr>
          <w:rFonts w:ascii="Times New Roman" w:hAnsi="Times New Roman"/>
        </w:rPr>
        <w:t>45</w:t>
      </w:r>
      <w:r w:rsidRPr="007D5C44">
        <w:rPr>
          <w:rFonts w:ascii="Times New Roman" w:hAnsi="Times New Roman" w:cs="Times New Roman"/>
        </w:rPr>
        <w:t xml:space="preserve"> </w:t>
      </w:r>
    </w:p>
  </w:footnote>
  <w:footnote w:id="94">
    <w:p w:rsidR="00330E5B" w:rsidRPr="00706922" w:rsidRDefault="00330E5B" w:rsidP="00750767">
      <w:pPr>
        <w:autoSpaceDE w:val="0"/>
        <w:autoSpaceDN w:val="0"/>
        <w:adjustRightInd w:val="0"/>
        <w:spacing w:after="0" w:line="240" w:lineRule="auto"/>
      </w:pPr>
      <w:r>
        <w:rPr>
          <w:rStyle w:val="a5"/>
        </w:rPr>
        <w:footnoteRef/>
      </w:r>
      <w:r w:rsidRPr="00C34628">
        <w:t xml:space="preserve"> </w:t>
      </w:r>
      <w:proofErr w:type="spellStart"/>
      <w:proofErr w:type="gramStart"/>
      <w:r w:rsidRPr="00A85A7E">
        <w:rPr>
          <w:rFonts w:ascii="Times New Roman" w:hAnsi="Times New Roman"/>
          <w:sz w:val="20"/>
          <w:szCs w:val="20"/>
        </w:rPr>
        <w:t>Santilli</w:t>
      </w:r>
      <w:proofErr w:type="spellEnd"/>
      <w:r w:rsidRPr="00A85A7E">
        <w:rPr>
          <w:rFonts w:ascii="Times New Roman" w:hAnsi="Times New Roman"/>
          <w:sz w:val="20"/>
          <w:szCs w:val="20"/>
        </w:rPr>
        <w:t xml:space="preserve"> M. et al. Tropical deforestation and the Kyoto Protocol.</w:t>
      </w:r>
      <w:proofErr w:type="gramEnd"/>
      <w:r w:rsidRPr="00A85A7E">
        <w:rPr>
          <w:rFonts w:ascii="Times New Roman" w:hAnsi="Times New Roman"/>
          <w:sz w:val="20"/>
          <w:szCs w:val="20"/>
        </w:rPr>
        <w:t xml:space="preserve"> An Editorial Essay // </w:t>
      </w:r>
      <w:r>
        <w:rPr>
          <w:rFonts w:ascii="Times New Roman" w:hAnsi="Times New Roman"/>
          <w:sz w:val="20"/>
          <w:szCs w:val="20"/>
        </w:rPr>
        <w:t>Climatic</w:t>
      </w:r>
      <w:r w:rsidR="00682F64">
        <w:rPr>
          <w:rFonts w:ascii="Times New Roman" w:hAnsi="Times New Roman"/>
          <w:sz w:val="20"/>
          <w:szCs w:val="20"/>
        </w:rPr>
        <w:t xml:space="preserve"> Change. </w:t>
      </w:r>
      <w:proofErr w:type="gramStart"/>
      <w:r w:rsidR="00682F64">
        <w:rPr>
          <w:rFonts w:ascii="Times New Roman" w:hAnsi="Times New Roman"/>
          <w:sz w:val="20"/>
          <w:szCs w:val="20"/>
        </w:rPr>
        <w:t>- №3.</w:t>
      </w:r>
      <w:proofErr w:type="gramEnd"/>
      <w:r w:rsidR="00682F64">
        <w:rPr>
          <w:rFonts w:ascii="Times New Roman" w:hAnsi="Times New Roman"/>
          <w:sz w:val="20"/>
          <w:szCs w:val="20"/>
        </w:rPr>
        <w:t xml:space="preserve"> – 2005. – p</w:t>
      </w:r>
      <w:r w:rsidRPr="00A85A7E">
        <w:rPr>
          <w:rFonts w:ascii="Times New Roman" w:hAnsi="Times New Roman"/>
          <w:sz w:val="20"/>
          <w:szCs w:val="20"/>
        </w:rPr>
        <w:t>. 269-270</w:t>
      </w:r>
    </w:p>
  </w:footnote>
  <w:footnote w:id="95">
    <w:p w:rsidR="00330E5B" w:rsidRPr="00706922" w:rsidRDefault="00330E5B" w:rsidP="00750767">
      <w:pPr>
        <w:pStyle w:val="a3"/>
      </w:pPr>
      <w:r>
        <w:rPr>
          <w:rStyle w:val="a5"/>
        </w:rPr>
        <w:footnoteRef/>
      </w:r>
      <w:r w:rsidRPr="00C34628">
        <w:t xml:space="preserve"> </w:t>
      </w:r>
      <w:r w:rsidRPr="00B0083B">
        <w:rPr>
          <w:rFonts w:ascii="Times New Roman" w:hAnsi="Times New Roman"/>
        </w:rPr>
        <w:t>Tropical</w:t>
      </w:r>
      <w:r w:rsidRPr="00C34628">
        <w:rPr>
          <w:rFonts w:ascii="Times New Roman" w:hAnsi="Times New Roman"/>
        </w:rPr>
        <w:t xml:space="preserve"> </w:t>
      </w:r>
      <w:r w:rsidRPr="00B0083B">
        <w:rPr>
          <w:rFonts w:ascii="Times New Roman" w:hAnsi="Times New Roman"/>
        </w:rPr>
        <w:t>deforestation</w:t>
      </w:r>
      <w:r w:rsidRPr="00C34628">
        <w:rPr>
          <w:rFonts w:ascii="Times New Roman" w:hAnsi="Times New Roman"/>
        </w:rPr>
        <w:t xml:space="preserve"> </w:t>
      </w:r>
      <w:r w:rsidRPr="00B0083B">
        <w:rPr>
          <w:rFonts w:ascii="Times New Roman" w:hAnsi="Times New Roman"/>
        </w:rPr>
        <w:t>and</w:t>
      </w:r>
      <w:r w:rsidRPr="00C34628">
        <w:rPr>
          <w:rFonts w:ascii="Times New Roman" w:hAnsi="Times New Roman"/>
        </w:rPr>
        <w:t xml:space="preserve"> </w:t>
      </w:r>
      <w:r w:rsidRPr="00B0083B">
        <w:rPr>
          <w:rFonts w:ascii="Times New Roman" w:hAnsi="Times New Roman"/>
        </w:rPr>
        <w:t>climate</w:t>
      </w:r>
      <w:r w:rsidRPr="00C34628">
        <w:rPr>
          <w:rFonts w:ascii="Times New Roman" w:hAnsi="Times New Roman"/>
        </w:rPr>
        <w:t xml:space="preserve"> </w:t>
      </w:r>
      <w:r w:rsidRPr="00B0083B">
        <w:rPr>
          <w:rFonts w:ascii="Times New Roman" w:hAnsi="Times New Roman"/>
        </w:rPr>
        <w:t>change</w:t>
      </w:r>
      <w:r w:rsidRPr="00C34628">
        <w:rPr>
          <w:rFonts w:ascii="Times New Roman" w:hAnsi="Times New Roman"/>
        </w:rPr>
        <w:t xml:space="preserve"> / </w:t>
      </w:r>
      <w:r w:rsidRPr="00B0083B">
        <w:rPr>
          <w:rFonts w:ascii="Times New Roman" w:hAnsi="Times New Roman"/>
        </w:rPr>
        <w:t>edited</w:t>
      </w:r>
      <w:r w:rsidRPr="00C34628">
        <w:rPr>
          <w:rFonts w:ascii="Times New Roman" w:hAnsi="Times New Roman"/>
        </w:rPr>
        <w:t xml:space="preserve"> </w:t>
      </w:r>
      <w:r w:rsidRPr="00B0083B">
        <w:rPr>
          <w:rFonts w:ascii="Times New Roman" w:hAnsi="Times New Roman"/>
        </w:rPr>
        <w:t>by</w:t>
      </w:r>
      <w:r w:rsidRPr="00C34628">
        <w:rPr>
          <w:rFonts w:ascii="Times New Roman" w:hAnsi="Times New Roman"/>
        </w:rPr>
        <w:t xml:space="preserve"> </w:t>
      </w:r>
      <w:r w:rsidRPr="00B0083B">
        <w:rPr>
          <w:rFonts w:ascii="Times New Roman" w:hAnsi="Times New Roman"/>
        </w:rPr>
        <w:t>Paulo</w:t>
      </w:r>
      <w:r w:rsidRPr="00C34628">
        <w:rPr>
          <w:rFonts w:ascii="Times New Roman" w:hAnsi="Times New Roman"/>
        </w:rPr>
        <w:t xml:space="preserve"> </w:t>
      </w:r>
      <w:proofErr w:type="spellStart"/>
      <w:r w:rsidRPr="00B0083B">
        <w:rPr>
          <w:rFonts w:ascii="Times New Roman" w:hAnsi="Times New Roman"/>
        </w:rPr>
        <w:t>Moutinho</w:t>
      </w:r>
      <w:proofErr w:type="spellEnd"/>
      <w:r w:rsidRPr="00C34628">
        <w:rPr>
          <w:rFonts w:ascii="Times New Roman" w:hAnsi="Times New Roman"/>
        </w:rPr>
        <w:t xml:space="preserve"> </w:t>
      </w:r>
      <w:r w:rsidRPr="00B0083B">
        <w:rPr>
          <w:rFonts w:ascii="Times New Roman" w:hAnsi="Times New Roman"/>
        </w:rPr>
        <w:t>and</w:t>
      </w:r>
      <w:r w:rsidRPr="00C34628">
        <w:rPr>
          <w:rFonts w:ascii="Times New Roman" w:hAnsi="Times New Roman"/>
        </w:rPr>
        <w:t xml:space="preserve"> </w:t>
      </w:r>
      <w:r w:rsidRPr="00B0083B">
        <w:rPr>
          <w:rFonts w:ascii="Times New Roman" w:hAnsi="Times New Roman"/>
        </w:rPr>
        <w:t>Stephan</w:t>
      </w:r>
      <w:r w:rsidRPr="00C34628">
        <w:rPr>
          <w:rFonts w:ascii="Times New Roman" w:hAnsi="Times New Roman"/>
        </w:rPr>
        <w:t xml:space="preserve"> </w:t>
      </w:r>
      <w:r w:rsidRPr="00B0083B">
        <w:rPr>
          <w:rFonts w:ascii="Times New Roman" w:hAnsi="Times New Roman"/>
        </w:rPr>
        <w:t>Schwartzman</w:t>
      </w:r>
      <w:r w:rsidRPr="00C34628">
        <w:rPr>
          <w:rFonts w:ascii="Times New Roman" w:hAnsi="Times New Roman"/>
        </w:rPr>
        <w:t xml:space="preserve"> // </w:t>
      </w:r>
      <w:proofErr w:type="spellStart"/>
      <w:r w:rsidRPr="00B0083B">
        <w:rPr>
          <w:rFonts w:ascii="Times New Roman" w:hAnsi="Times New Roman"/>
        </w:rPr>
        <w:t>Instituto</w:t>
      </w:r>
      <w:proofErr w:type="spellEnd"/>
      <w:r w:rsidRPr="00C34628">
        <w:rPr>
          <w:rFonts w:ascii="Times New Roman" w:hAnsi="Times New Roman"/>
        </w:rPr>
        <w:t xml:space="preserve"> </w:t>
      </w:r>
      <w:r w:rsidRPr="00B0083B">
        <w:rPr>
          <w:rFonts w:ascii="Times New Roman" w:hAnsi="Times New Roman"/>
        </w:rPr>
        <w:t>de</w:t>
      </w:r>
      <w:r w:rsidRPr="00C34628">
        <w:rPr>
          <w:rFonts w:ascii="Times New Roman" w:hAnsi="Times New Roman"/>
        </w:rPr>
        <w:t xml:space="preserve"> </w:t>
      </w:r>
      <w:proofErr w:type="spellStart"/>
      <w:r w:rsidRPr="00B0083B">
        <w:rPr>
          <w:rFonts w:ascii="Times New Roman" w:hAnsi="Times New Roman"/>
        </w:rPr>
        <w:t>Pesquisa</w:t>
      </w:r>
      <w:proofErr w:type="spellEnd"/>
      <w:r w:rsidRPr="00C34628">
        <w:rPr>
          <w:rFonts w:ascii="Times New Roman" w:hAnsi="Times New Roman"/>
        </w:rPr>
        <w:t xml:space="preserve"> </w:t>
      </w:r>
      <w:proofErr w:type="spellStart"/>
      <w:r w:rsidRPr="00B0083B">
        <w:rPr>
          <w:rFonts w:ascii="Times New Roman" w:hAnsi="Times New Roman"/>
        </w:rPr>
        <w:t>Ambiental</w:t>
      </w:r>
      <w:proofErr w:type="spellEnd"/>
      <w:r w:rsidRPr="00C34628">
        <w:rPr>
          <w:rFonts w:ascii="Times New Roman" w:hAnsi="Times New Roman"/>
        </w:rPr>
        <w:t xml:space="preserve"> </w:t>
      </w:r>
      <w:proofErr w:type="spellStart"/>
      <w:r w:rsidRPr="00B0083B">
        <w:rPr>
          <w:rFonts w:ascii="Times New Roman" w:hAnsi="Times New Roman"/>
        </w:rPr>
        <w:t>da</w:t>
      </w:r>
      <w:proofErr w:type="spellEnd"/>
      <w:r w:rsidRPr="00C34628">
        <w:rPr>
          <w:rFonts w:ascii="Times New Roman" w:hAnsi="Times New Roman"/>
        </w:rPr>
        <w:t xml:space="preserve"> </w:t>
      </w:r>
      <w:proofErr w:type="spellStart"/>
      <w:r w:rsidRPr="00B0083B">
        <w:rPr>
          <w:rFonts w:ascii="Times New Roman" w:hAnsi="Times New Roman"/>
        </w:rPr>
        <w:t>Amaz</w:t>
      </w:r>
      <w:r w:rsidRPr="00C34628">
        <w:rPr>
          <w:rFonts w:ascii="Times New Roman" w:hAnsi="Times New Roman"/>
        </w:rPr>
        <w:t>ô</w:t>
      </w:r>
      <w:r w:rsidRPr="00B0083B">
        <w:rPr>
          <w:rFonts w:ascii="Times New Roman" w:hAnsi="Times New Roman"/>
        </w:rPr>
        <w:t>nia</w:t>
      </w:r>
      <w:proofErr w:type="spellEnd"/>
      <w:r w:rsidRPr="00C34628">
        <w:rPr>
          <w:rFonts w:ascii="Times New Roman" w:hAnsi="Times New Roman"/>
        </w:rPr>
        <w:t xml:space="preserve">. - </w:t>
      </w:r>
      <w:r w:rsidRPr="00B0083B">
        <w:rPr>
          <w:rFonts w:ascii="Times New Roman" w:hAnsi="Times New Roman"/>
        </w:rPr>
        <w:t>Environmental</w:t>
      </w:r>
      <w:r w:rsidRPr="00C34628">
        <w:rPr>
          <w:rFonts w:ascii="Times New Roman" w:hAnsi="Times New Roman"/>
        </w:rPr>
        <w:t xml:space="preserve"> </w:t>
      </w:r>
      <w:r w:rsidRPr="00B0083B">
        <w:rPr>
          <w:rFonts w:ascii="Times New Roman" w:hAnsi="Times New Roman"/>
        </w:rPr>
        <w:t>Defense</w:t>
      </w:r>
      <w:r w:rsidR="00682F64">
        <w:rPr>
          <w:rFonts w:ascii="Times New Roman" w:hAnsi="Times New Roman"/>
        </w:rPr>
        <w:t>. - 2005. – p</w:t>
      </w:r>
      <w:r>
        <w:rPr>
          <w:rFonts w:ascii="Times New Roman" w:hAnsi="Times New Roman"/>
        </w:rPr>
        <w:t>.5</w:t>
      </w:r>
      <w:r w:rsidRPr="00C34628">
        <w:rPr>
          <w:rFonts w:ascii="Times New Roman" w:hAnsi="Times New Roman"/>
        </w:rPr>
        <w:t>4</w:t>
      </w:r>
      <w:r w:rsidRPr="009B2C1B">
        <w:rPr>
          <w:rFonts w:ascii="Times New Roman" w:hAnsi="Times New Roman"/>
        </w:rPr>
        <w:t>-55</w:t>
      </w:r>
    </w:p>
  </w:footnote>
  <w:footnote w:id="96">
    <w:p w:rsidR="00330E5B" w:rsidRPr="00706922" w:rsidRDefault="00330E5B" w:rsidP="00750767">
      <w:pPr>
        <w:pStyle w:val="a3"/>
      </w:pPr>
      <w:r>
        <w:rPr>
          <w:rStyle w:val="a5"/>
        </w:rPr>
        <w:footnoteRef/>
      </w:r>
      <w:r w:rsidRPr="00241C94">
        <w:t xml:space="preserve"> </w:t>
      </w:r>
      <w:r>
        <w:rPr>
          <w:rFonts w:ascii="Times New Roman" w:hAnsi="Times New Roman"/>
        </w:rPr>
        <w:t>Ibid.,</w:t>
      </w:r>
      <w:r w:rsidR="00682F64">
        <w:rPr>
          <w:rFonts w:ascii="Times New Roman" w:hAnsi="Times New Roman"/>
        </w:rPr>
        <w:t xml:space="preserve"> p</w:t>
      </w:r>
      <w:r>
        <w:rPr>
          <w:rFonts w:ascii="Times New Roman" w:hAnsi="Times New Roman"/>
        </w:rPr>
        <w:t>.</w:t>
      </w:r>
      <w:r w:rsidRPr="009B2C1B">
        <w:rPr>
          <w:rFonts w:ascii="Times New Roman" w:hAnsi="Times New Roman"/>
        </w:rPr>
        <w:t>55</w:t>
      </w:r>
    </w:p>
  </w:footnote>
  <w:footnote w:id="97">
    <w:p w:rsidR="00330E5B" w:rsidRPr="00706922" w:rsidRDefault="00330E5B" w:rsidP="00750767">
      <w:pPr>
        <w:pStyle w:val="a3"/>
      </w:pPr>
      <w:r>
        <w:rPr>
          <w:rStyle w:val="a5"/>
        </w:rPr>
        <w:footnoteRef/>
      </w:r>
      <w:r w:rsidRPr="00A37888">
        <w:t xml:space="preserve"> </w:t>
      </w:r>
      <w:r w:rsidRPr="00183813">
        <w:rPr>
          <w:rFonts w:ascii="Times New Roman" w:hAnsi="Times New Roman" w:cs="Times New Roman"/>
        </w:rPr>
        <w:t>REDD //</w:t>
      </w:r>
      <w:r>
        <w:t xml:space="preserve"> </w:t>
      </w:r>
      <w:hyperlink r:id="rId23" w:history="1">
        <w:r w:rsidRPr="00183813">
          <w:rPr>
            <w:rStyle w:val="a6"/>
            <w:rFonts w:ascii="Times New Roman" w:hAnsi="Times New Roman" w:cs="Times New Roman"/>
          </w:rPr>
          <w:t>http://rainforests.mongabay.com/redd/</w:t>
        </w:r>
      </w:hyperlink>
    </w:p>
  </w:footnote>
  <w:footnote w:id="98">
    <w:p w:rsidR="00330E5B" w:rsidRPr="00706922" w:rsidRDefault="00330E5B" w:rsidP="00750767">
      <w:pPr>
        <w:pStyle w:val="a3"/>
      </w:pPr>
      <w:r>
        <w:rPr>
          <w:rStyle w:val="a5"/>
        </w:rPr>
        <w:footnoteRef/>
      </w:r>
      <w:r w:rsidRPr="00D32DC8">
        <w:t xml:space="preserve"> </w:t>
      </w:r>
      <w:proofErr w:type="gramStart"/>
      <w:r w:rsidRPr="00280437">
        <w:rPr>
          <w:rFonts w:ascii="Times New Roman" w:hAnsi="Times New Roman" w:cs="Times New Roman"/>
        </w:rPr>
        <w:t xml:space="preserve">Parker, C., Mitchell, A., </w:t>
      </w:r>
      <w:proofErr w:type="spellStart"/>
      <w:r w:rsidRPr="00280437">
        <w:rPr>
          <w:rFonts w:ascii="Times New Roman" w:hAnsi="Times New Roman" w:cs="Times New Roman"/>
        </w:rPr>
        <w:t>Trivedi</w:t>
      </w:r>
      <w:proofErr w:type="spellEnd"/>
      <w:r w:rsidRPr="00280437">
        <w:rPr>
          <w:rFonts w:ascii="Times New Roman" w:hAnsi="Times New Roman" w:cs="Times New Roman"/>
        </w:rPr>
        <w:t xml:space="preserve">, M., </w:t>
      </w:r>
      <w:proofErr w:type="spellStart"/>
      <w:r w:rsidRPr="00280437">
        <w:rPr>
          <w:rFonts w:ascii="Times New Roman" w:hAnsi="Times New Roman" w:cs="Times New Roman"/>
        </w:rPr>
        <w:t>Mardas</w:t>
      </w:r>
      <w:proofErr w:type="spellEnd"/>
      <w:r w:rsidRPr="00280437">
        <w:rPr>
          <w:rFonts w:ascii="Times New Roman" w:hAnsi="Times New Roman" w:cs="Times New Roman"/>
        </w:rPr>
        <w:t xml:space="preserve">, N., </w:t>
      </w:r>
      <w:proofErr w:type="spellStart"/>
      <w:r w:rsidRPr="00280437">
        <w:rPr>
          <w:rFonts w:ascii="Times New Roman" w:hAnsi="Times New Roman" w:cs="Times New Roman"/>
        </w:rPr>
        <w:t>Sosis</w:t>
      </w:r>
      <w:proofErr w:type="spellEnd"/>
      <w:r w:rsidRPr="00280437">
        <w:rPr>
          <w:rFonts w:ascii="Times New Roman" w:hAnsi="Times New Roman" w:cs="Times New Roman"/>
        </w:rPr>
        <w:t>, K.</w:t>
      </w:r>
      <w:proofErr w:type="gramEnd"/>
      <w:r w:rsidRPr="00280437">
        <w:rPr>
          <w:rFonts w:ascii="Times New Roman" w:hAnsi="Times New Roman" w:cs="Times New Roman"/>
        </w:rPr>
        <w:t xml:space="preserve"> The Little REDD+ Book // Global Canopy Foundation. – 2009. –</w:t>
      </w:r>
      <w:r w:rsidR="00682F64">
        <w:rPr>
          <w:rFonts w:ascii="Times New Roman" w:hAnsi="Times New Roman"/>
        </w:rPr>
        <w:t xml:space="preserve"> p</w:t>
      </w:r>
      <w:r>
        <w:rPr>
          <w:rFonts w:ascii="Times New Roman" w:hAnsi="Times New Roman"/>
        </w:rPr>
        <w:t>.19</w:t>
      </w:r>
    </w:p>
  </w:footnote>
  <w:footnote w:id="99">
    <w:p w:rsidR="00330E5B" w:rsidRPr="00FF6CF9" w:rsidRDefault="00330E5B" w:rsidP="00750767">
      <w:pPr>
        <w:pStyle w:val="a3"/>
      </w:pPr>
      <w:r>
        <w:rPr>
          <w:rStyle w:val="a5"/>
        </w:rPr>
        <w:footnoteRef/>
      </w:r>
      <w:r w:rsidRPr="00FF6CF9">
        <w:t xml:space="preserve"> </w:t>
      </w:r>
      <w:proofErr w:type="spellStart"/>
      <w:r w:rsidRPr="00280437">
        <w:rPr>
          <w:rFonts w:ascii="Times New Roman" w:hAnsi="Times New Roman" w:cs="Times New Roman"/>
        </w:rPr>
        <w:t>Decasper</w:t>
      </w:r>
      <w:proofErr w:type="spellEnd"/>
      <w:r w:rsidRPr="00280437">
        <w:rPr>
          <w:rFonts w:ascii="Times New Roman" w:hAnsi="Times New Roman" w:cs="Times New Roman"/>
        </w:rPr>
        <w:t xml:space="preserve"> </w:t>
      </w:r>
      <w:proofErr w:type="spellStart"/>
      <w:r w:rsidRPr="00280437">
        <w:rPr>
          <w:rFonts w:ascii="Times New Roman" w:hAnsi="Times New Roman" w:cs="Times New Roman"/>
        </w:rPr>
        <w:t>Chacón</w:t>
      </w:r>
      <w:proofErr w:type="spellEnd"/>
      <w:r>
        <w:rPr>
          <w:rFonts w:ascii="Times New Roman" w:hAnsi="Times New Roman" w:cs="Times New Roman"/>
        </w:rPr>
        <w:t xml:space="preserve"> S.M. </w:t>
      </w:r>
      <w:r w:rsidRPr="00366FCF">
        <w:rPr>
          <w:rFonts w:ascii="Times New Roman" w:hAnsi="Times New Roman" w:cs="Times New Roman"/>
        </w:rPr>
        <w:t xml:space="preserve">REDD: </w:t>
      </w:r>
      <w:r>
        <w:rPr>
          <w:rFonts w:ascii="Times New Roman" w:hAnsi="Times New Roman" w:cs="Times New Roman"/>
        </w:rPr>
        <w:t xml:space="preserve">Taking the climate change into forests? An environmental </w:t>
      </w:r>
      <w:proofErr w:type="gramStart"/>
      <w:r>
        <w:rPr>
          <w:rFonts w:ascii="Times New Roman" w:hAnsi="Times New Roman" w:cs="Times New Roman"/>
        </w:rPr>
        <w:t>analysis  /</w:t>
      </w:r>
      <w:proofErr w:type="gramEnd"/>
      <w:r>
        <w:rPr>
          <w:rFonts w:ascii="Times New Roman" w:hAnsi="Times New Roman" w:cs="Times New Roman"/>
        </w:rPr>
        <w:t xml:space="preserve">/ </w:t>
      </w:r>
      <w:proofErr w:type="spellStart"/>
      <w:r>
        <w:rPr>
          <w:rFonts w:ascii="Times New Roman" w:hAnsi="Times New Roman" w:cs="Times New Roman"/>
        </w:rPr>
        <w:t>Institut</w:t>
      </w:r>
      <w:proofErr w:type="spellEnd"/>
      <w:r>
        <w:rPr>
          <w:rFonts w:ascii="Times New Roman" w:hAnsi="Times New Roman" w:cs="Times New Roman"/>
        </w:rPr>
        <w:t xml:space="preserve"> de </w:t>
      </w:r>
      <w:proofErr w:type="spellStart"/>
      <w:r>
        <w:rPr>
          <w:rFonts w:ascii="Times New Roman" w:hAnsi="Times New Roman" w:cs="Times New Roman"/>
        </w:rPr>
        <w:t>hautes</w:t>
      </w:r>
      <w:proofErr w:type="spellEnd"/>
      <w:r>
        <w:rPr>
          <w:rFonts w:ascii="Times New Roman" w:hAnsi="Times New Roman" w:cs="Times New Roman"/>
        </w:rPr>
        <w:t xml:space="preserve"> etudes internationals et du </w:t>
      </w:r>
      <w:proofErr w:type="spellStart"/>
      <w:r>
        <w:rPr>
          <w:rFonts w:ascii="Times New Roman" w:hAnsi="Times New Roman" w:cs="Times New Roman"/>
        </w:rPr>
        <w:t>developpment</w:t>
      </w:r>
      <w:proofErr w:type="spellEnd"/>
      <w:r>
        <w:rPr>
          <w:rFonts w:ascii="Times New Roman" w:hAnsi="Times New Roman" w:cs="Times New Roman"/>
        </w:rPr>
        <w:t>. – 2009. –</w:t>
      </w:r>
      <w:r w:rsidR="00682F64">
        <w:rPr>
          <w:rFonts w:ascii="Times New Roman" w:hAnsi="Times New Roman"/>
        </w:rPr>
        <w:t xml:space="preserve"> p</w:t>
      </w:r>
      <w:r>
        <w:rPr>
          <w:rFonts w:ascii="Times New Roman" w:hAnsi="Times New Roman"/>
        </w:rPr>
        <w:t>.</w:t>
      </w:r>
      <w:r w:rsidRPr="002C5A02">
        <w:rPr>
          <w:rFonts w:ascii="Times New Roman" w:hAnsi="Times New Roman"/>
          <w:bCs/>
        </w:rPr>
        <w:t xml:space="preserve"> 44</w:t>
      </w:r>
    </w:p>
  </w:footnote>
  <w:footnote w:id="100">
    <w:p w:rsidR="00330E5B" w:rsidRPr="009F6874" w:rsidRDefault="00330E5B" w:rsidP="00750767">
      <w:pPr>
        <w:pStyle w:val="a3"/>
        <w:rPr>
          <w:rFonts w:ascii="Times New Roman" w:hAnsi="Times New Roman" w:cs="Times New Roman"/>
        </w:rPr>
      </w:pPr>
      <w:r w:rsidRPr="009F6874">
        <w:rPr>
          <w:rStyle w:val="a5"/>
          <w:rFonts w:ascii="Times New Roman" w:hAnsi="Times New Roman" w:cs="Times New Roman"/>
        </w:rPr>
        <w:footnoteRef/>
      </w:r>
      <w:r w:rsidRPr="009F6874">
        <w:rPr>
          <w:rFonts w:ascii="Times New Roman" w:hAnsi="Times New Roman" w:cs="Times New Roman"/>
        </w:rPr>
        <w:t xml:space="preserve"> Parker, C., Mitchell, A., </w:t>
      </w:r>
      <w:proofErr w:type="spellStart"/>
      <w:r w:rsidRPr="009F6874">
        <w:rPr>
          <w:rFonts w:ascii="Times New Roman" w:hAnsi="Times New Roman" w:cs="Times New Roman"/>
        </w:rPr>
        <w:t>Trivedi</w:t>
      </w:r>
      <w:proofErr w:type="spellEnd"/>
      <w:r w:rsidRPr="009F6874">
        <w:rPr>
          <w:rFonts w:ascii="Times New Roman" w:hAnsi="Times New Roman" w:cs="Times New Roman"/>
        </w:rPr>
        <w:t xml:space="preserve">, M., </w:t>
      </w:r>
      <w:proofErr w:type="spellStart"/>
      <w:r w:rsidRPr="009F6874">
        <w:rPr>
          <w:rFonts w:ascii="Times New Roman" w:hAnsi="Times New Roman" w:cs="Times New Roman"/>
        </w:rPr>
        <w:t>Mardas</w:t>
      </w:r>
      <w:proofErr w:type="spellEnd"/>
      <w:r w:rsidRPr="009F6874">
        <w:rPr>
          <w:rFonts w:ascii="Times New Roman" w:hAnsi="Times New Roman" w:cs="Times New Roman"/>
        </w:rPr>
        <w:t xml:space="preserve">, N., </w:t>
      </w:r>
      <w:proofErr w:type="spellStart"/>
      <w:r w:rsidRPr="009F6874">
        <w:rPr>
          <w:rFonts w:ascii="Times New Roman" w:hAnsi="Times New Roman" w:cs="Times New Roman"/>
        </w:rPr>
        <w:t>Sosis</w:t>
      </w:r>
      <w:proofErr w:type="spellEnd"/>
      <w:r w:rsidRPr="009F6874">
        <w:rPr>
          <w:rFonts w:ascii="Times New Roman" w:hAnsi="Times New Roman" w:cs="Times New Roman"/>
        </w:rPr>
        <w:t xml:space="preserve">, K. </w:t>
      </w:r>
      <w:r w:rsidR="00C4653A">
        <w:rPr>
          <w:rStyle w:val="apple-style-span"/>
          <w:rFonts w:ascii="Times New Roman" w:hAnsi="Times New Roman" w:cs="Times New Roman"/>
          <w:color w:val="000000"/>
          <w:shd w:val="clear" w:color="auto" w:fill="FFFFFF"/>
        </w:rPr>
        <w:t>Op. cit., p</w:t>
      </w:r>
      <w:r w:rsidRPr="009F6874">
        <w:rPr>
          <w:rFonts w:ascii="Times New Roman" w:hAnsi="Times New Roman" w:cs="Times New Roman"/>
        </w:rPr>
        <w:t>.15</w:t>
      </w:r>
    </w:p>
  </w:footnote>
  <w:footnote w:id="101">
    <w:p w:rsidR="00330E5B" w:rsidRPr="00706922" w:rsidRDefault="00330E5B" w:rsidP="00750767">
      <w:pPr>
        <w:pStyle w:val="a3"/>
      </w:pPr>
      <w:r>
        <w:rPr>
          <w:rStyle w:val="a5"/>
        </w:rPr>
        <w:footnoteRef/>
      </w:r>
      <w:r w:rsidRPr="00D31969">
        <w:t xml:space="preserve"> </w:t>
      </w:r>
      <w:r w:rsidRPr="001F1D10">
        <w:rPr>
          <w:rFonts w:ascii="Times New Roman" w:hAnsi="Times New Roman" w:cs="Times New Roman"/>
          <w:bCs/>
          <w:iCs/>
          <w:shd w:val="clear" w:color="auto" w:fill="FFFFFF"/>
        </w:rPr>
        <w:t>Martin R.</w:t>
      </w:r>
      <w:r>
        <w:rPr>
          <w:bCs/>
          <w:iCs/>
          <w:shd w:val="clear" w:color="auto" w:fill="FFFFFF"/>
        </w:rPr>
        <w:t xml:space="preserve"> </w:t>
      </w:r>
      <w:r w:rsidRPr="001F1D10">
        <w:rPr>
          <w:rFonts w:ascii="Times New Roman" w:hAnsi="Times New Roman" w:cs="Times New Roman"/>
          <w:shd w:val="clear" w:color="auto" w:fill="FFFFFF"/>
        </w:rPr>
        <w:t>Deforestation, land-use change and REDD</w:t>
      </w:r>
      <w:r>
        <w:rPr>
          <w:shd w:val="clear" w:color="auto" w:fill="FFFFFF"/>
        </w:rPr>
        <w:t xml:space="preserve"> // </w:t>
      </w:r>
      <w:hyperlink r:id="rId24" w:history="1">
        <w:r w:rsidRPr="001F1D10">
          <w:rPr>
            <w:rStyle w:val="a6"/>
            <w:rFonts w:ascii="Times New Roman" w:hAnsi="Times New Roman"/>
          </w:rPr>
          <w:t>http://www.fao.org/docrep/011/i0440e/i0440e02.htm</w:t>
        </w:r>
      </w:hyperlink>
    </w:p>
  </w:footnote>
  <w:footnote w:id="102">
    <w:p w:rsidR="00330E5B" w:rsidRPr="00480516" w:rsidRDefault="00330E5B" w:rsidP="00750767">
      <w:pPr>
        <w:pStyle w:val="a3"/>
        <w:rPr>
          <w:rFonts w:ascii="Times New Roman" w:hAnsi="Times New Roman" w:cs="Times New Roman"/>
        </w:rPr>
      </w:pPr>
      <w:r w:rsidRPr="00480516">
        <w:rPr>
          <w:rStyle w:val="a5"/>
          <w:rFonts w:ascii="Times New Roman" w:hAnsi="Times New Roman" w:cs="Times New Roman"/>
        </w:rPr>
        <w:footnoteRef/>
      </w:r>
      <w:r w:rsidRPr="00480516">
        <w:rPr>
          <w:rFonts w:ascii="Times New Roman" w:hAnsi="Times New Roman" w:cs="Times New Roman"/>
        </w:rPr>
        <w:t xml:space="preserve"> Climate Change Financing Global Forests // </w:t>
      </w:r>
      <w:proofErr w:type="spellStart"/>
      <w:r w:rsidRPr="00480516">
        <w:rPr>
          <w:rFonts w:ascii="Times New Roman" w:hAnsi="Times New Roman" w:cs="Times New Roman"/>
        </w:rPr>
        <w:t>Eliasch</w:t>
      </w:r>
      <w:proofErr w:type="spellEnd"/>
      <w:r w:rsidRPr="00480516">
        <w:rPr>
          <w:rFonts w:ascii="Times New Roman" w:hAnsi="Times New Roman" w:cs="Times New Roman"/>
        </w:rPr>
        <w:t xml:space="preserve"> Review. – 20</w:t>
      </w:r>
      <w:r w:rsidR="00682F64">
        <w:rPr>
          <w:rFonts w:ascii="Times New Roman" w:hAnsi="Times New Roman" w:cs="Times New Roman"/>
        </w:rPr>
        <w:t>08. – p</w:t>
      </w:r>
      <w:r w:rsidRPr="00480516">
        <w:rPr>
          <w:rFonts w:ascii="Times New Roman" w:hAnsi="Times New Roman" w:cs="Times New Roman"/>
        </w:rPr>
        <w:t>.96-97</w:t>
      </w:r>
    </w:p>
  </w:footnote>
  <w:footnote w:id="103">
    <w:p w:rsidR="00330E5B" w:rsidRPr="00480516" w:rsidRDefault="00330E5B" w:rsidP="00750767">
      <w:pPr>
        <w:pStyle w:val="a3"/>
        <w:rPr>
          <w:rFonts w:ascii="Times New Roman" w:hAnsi="Times New Roman" w:cs="Times New Roman"/>
        </w:rPr>
      </w:pPr>
      <w:r w:rsidRPr="00480516">
        <w:rPr>
          <w:rStyle w:val="a5"/>
          <w:rFonts w:ascii="Times New Roman" w:hAnsi="Times New Roman" w:cs="Times New Roman"/>
        </w:rPr>
        <w:footnoteRef/>
      </w:r>
      <w:r w:rsidRPr="00480516">
        <w:rPr>
          <w:rFonts w:ascii="Times New Roman" w:hAnsi="Times New Roman" w:cs="Times New Roman"/>
        </w:rPr>
        <w:t xml:space="preserve"> </w:t>
      </w:r>
      <w:r w:rsidR="00682F64">
        <w:rPr>
          <w:rFonts w:ascii="Times New Roman" w:hAnsi="Times New Roman" w:cs="Times New Roman"/>
        </w:rPr>
        <w:t>Ibid., p</w:t>
      </w:r>
      <w:r w:rsidRPr="00480516">
        <w:rPr>
          <w:rFonts w:ascii="Times New Roman" w:hAnsi="Times New Roman" w:cs="Times New Roman"/>
        </w:rPr>
        <w:t>.98</w:t>
      </w:r>
    </w:p>
  </w:footnote>
  <w:footnote w:id="104">
    <w:p w:rsidR="00330E5B" w:rsidRPr="00706922" w:rsidRDefault="00330E5B" w:rsidP="00750767">
      <w:pPr>
        <w:pStyle w:val="a3"/>
      </w:pPr>
      <w:r w:rsidRPr="00480516">
        <w:rPr>
          <w:rStyle w:val="a5"/>
          <w:rFonts w:ascii="Times New Roman" w:hAnsi="Times New Roman" w:cs="Times New Roman"/>
        </w:rPr>
        <w:footnoteRef/>
      </w:r>
      <w:r w:rsidRPr="00480516">
        <w:rPr>
          <w:rFonts w:ascii="Times New Roman" w:hAnsi="Times New Roman" w:cs="Times New Roman"/>
        </w:rPr>
        <w:t xml:space="preserve"> </w:t>
      </w:r>
      <w:r>
        <w:rPr>
          <w:rFonts w:ascii="Times New Roman" w:hAnsi="Times New Roman" w:cs="Times New Roman"/>
        </w:rPr>
        <w:t xml:space="preserve">Ibid., </w:t>
      </w:r>
      <w:r w:rsidR="00682F64">
        <w:rPr>
          <w:rFonts w:ascii="Times New Roman" w:hAnsi="Times New Roman" w:cs="Times New Roman"/>
        </w:rPr>
        <w:t>p</w:t>
      </w:r>
      <w:r w:rsidRPr="00480516">
        <w:rPr>
          <w:rFonts w:ascii="Times New Roman" w:hAnsi="Times New Roman" w:cs="Times New Roman"/>
        </w:rPr>
        <w:t>.98</w:t>
      </w:r>
    </w:p>
  </w:footnote>
  <w:footnote w:id="105">
    <w:p w:rsidR="00330E5B" w:rsidRPr="00480516" w:rsidRDefault="00330E5B" w:rsidP="00750767">
      <w:pPr>
        <w:pStyle w:val="a3"/>
      </w:pPr>
      <w:r>
        <w:rPr>
          <w:rStyle w:val="a5"/>
        </w:rPr>
        <w:footnoteRef/>
      </w:r>
      <w:r w:rsidRPr="00141F38">
        <w:t xml:space="preserve"> </w:t>
      </w:r>
      <w:r w:rsidRPr="00480516">
        <w:rPr>
          <w:rFonts w:ascii="Times New Roman" w:hAnsi="Times New Roman"/>
          <w:bCs/>
          <w:iCs/>
          <w:shd w:val="clear" w:color="auto" w:fill="FFFFFF"/>
        </w:rPr>
        <w:t xml:space="preserve"> </w:t>
      </w:r>
      <w:r w:rsidRPr="001F1D10">
        <w:rPr>
          <w:rFonts w:ascii="Times New Roman" w:hAnsi="Times New Roman" w:cs="Times New Roman"/>
          <w:bCs/>
          <w:iCs/>
          <w:shd w:val="clear" w:color="auto" w:fill="FFFFFF"/>
        </w:rPr>
        <w:t>Martin R.</w:t>
      </w:r>
      <w:r>
        <w:rPr>
          <w:bCs/>
          <w:iCs/>
          <w:shd w:val="clear" w:color="auto" w:fill="FFFFFF"/>
        </w:rPr>
        <w:t xml:space="preserve"> </w:t>
      </w:r>
      <w:r w:rsidRPr="001F1D10">
        <w:rPr>
          <w:rFonts w:ascii="Times New Roman" w:hAnsi="Times New Roman" w:cs="Times New Roman"/>
          <w:shd w:val="clear" w:color="auto" w:fill="FFFFFF"/>
        </w:rPr>
        <w:t>Deforestation, land-use change and REDD</w:t>
      </w:r>
      <w:r>
        <w:rPr>
          <w:shd w:val="clear" w:color="auto" w:fill="FFFFFF"/>
        </w:rPr>
        <w:t xml:space="preserve"> // </w:t>
      </w:r>
      <w:hyperlink r:id="rId25" w:history="1">
        <w:r w:rsidRPr="001F1D10">
          <w:rPr>
            <w:rStyle w:val="a6"/>
            <w:rFonts w:ascii="Times New Roman" w:hAnsi="Times New Roman"/>
          </w:rPr>
          <w:t>http://www.fao.org/docrep/011/i0440e/i0440e02.htm</w:t>
        </w:r>
      </w:hyperlink>
    </w:p>
  </w:footnote>
  <w:footnote w:id="106">
    <w:p w:rsidR="00330E5B" w:rsidRPr="00480516" w:rsidRDefault="00330E5B" w:rsidP="00750767">
      <w:pPr>
        <w:pStyle w:val="a3"/>
        <w:rPr>
          <w:rFonts w:ascii="Times New Roman" w:hAnsi="Times New Roman" w:cs="Times New Roman"/>
        </w:rPr>
      </w:pPr>
      <w:r w:rsidRPr="00480516">
        <w:rPr>
          <w:rStyle w:val="a5"/>
          <w:rFonts w:ascii="Times New Roman" w:hAnsi="Times New Roman" w:cs="Times New Roman"/>
        </w:rPr>
        <w:footnoteRef/>
      </w:r>
      <w:r w:rsidRPr="00480516">
        <w:rPr>
          <w:rFonts w:ascii="Times New Roman" w:hAnsi="Times New Roman" w:cs="Times New Roman"/>
        </w:rPr>
        <w:t xml:space="preserve"> Parker, C., Mitchell, A., </w:t>
      </w:r>
      <w:proofErr w:type="spellStart"/>
      <w:r w:rsidRPr="00480516">
        <w:rPr>
          <w:rFonts w:ascii="Times New Roman" w:hAnsi="Times New Roman" w:cs="Times New Roman"/>
        </w:rPr>
        <w:t>Trivedi</w:t>
      </w:r>
      <w:proofErr w:type="spellEnd"/>
      <w:r w:rsidRPr="00480516">
        <w:rPr>
          <w:rFonts w:ascii="Times New Roman" w:hAnsi="Times New Roman" w:cs="Times New Roman"/>
        </w:rPr>
        <w:t xml:space="preserve">, M., </w:t>
      </w:r>
      <w:proofErr w:type="spellStart"/>
      <w:r w:rsidRPr="00480516">
        <w:rPr>
          <w:rFonts w:ascii="Times New Roman" w:hAnsi="Times New Roman" w:cs="Times New Roman"/>
        </w:rPr>
        <w:t>Mar</w:t>
      </w:r>
      <w:r w:rsidR="00C4653A">
        <w:rPr>
          <w:rFonts w:ascii="Times New Roman" w:hAnsi="Times New Roman" w:cs="Times New Roman"/>
        </w:rPr>
        <w:t>das</w:t>
      </w:r>
      <w:proofErr w:type="spellEnd"/>
      <w:r w:rsidR="00C4653A">
        <w:rPr>
          <w:rFonts w:ascii="Times New Roman" w:hAnsi="Times New Roman" w:cs="Times New Roman"/>
        </w:rPr>
        <w:t xml:space="preserve">, N., </w:t>
      </w:r>
      <w:proofErr w:type="spellStart"/>
      <w:r w:rsidR="00C4653A">
        <w:rPr>
          <w:rFonts w:ascii="Times New Roman" w:hAnsi="Times New Roman" w:cs="Times New Roman"/>
        </w:rPr>
        <w:t>Sosis</w:t>
      </w:r>
      <w:proofErr w:type="spellEnd"/>
      <w:r w:rsidR="00C4653A">
        <w:rPr>
          <w:rFonts w:ascii="Times New Roman" w:hAnsi="Times New Roman" w:cs="Times New Roman"/>
        </w:rPr>
        <w:t>, K.</w:t>
      </w:r>
      <w:r w:rsidR="00C4653A" w:rsidRPr="00C4653A">
        <w:rPr>
          <w:rFonts w:ascii="Times New Roman" w:hAnsi="Times New Roman" w:cs="Times New Roman"/>
        </w:rPr>
        <w:t xml:space="preserve"> </w:t>
      </w:r>
      <w:r w:rsidR="00C4653A" w:rsidRPr="00C4653A">
        <w:rPr>
          <w:rStyle w:val="apple-style-span"/>
          <w:rFonts w:ascii="Times New Roman" w:hAnsi="Times New Roman" w:cs="Times New Roman"/>
          <w:color w:val="000000"/>
          <w:shd w:val="clear" w:color="auto" w:fill="FFFFFF"/>
        </w:rPr>
        <w:t>Op. cit., p.</w:t>
      </w:r>
      <w:r w:rsidRPr="00480516">
        <w:rPr>
          <w:rFonts w:ascii="Times New Roman" w:hAnsi="Times New Roman" w:cs="Times New Roman"/>
          <w:bCs/>
        </w:rPr>
        <w:t>26</w:t>
      </w:r>
    </w:p>
  </w:footnote>
  <w:footnote w:id="107">
    <w:p w:rsidR="00330E5B" w:rsidRPr="00706922" w:rsidRDefault="00330E5B" w:rsidP="00750767">
      <w:pPr>
        <w:pStyle w:val="a3"/>
      </w:pPr>
      <w:r>
        <w:rPr>
          <w:rStyle w:val="a5"/>
        </w:rPr>
        <w:footnoteRef/>
      </w:r>
      <w:r w:rsidRPr="0013558E">
        <w:t xml:space="preserve"> </w:t>
      </w:r>
      <w:proofErr w:type="spellStart"/>
      <w:r w:rsidRPr="00280437">
        <w:rPr>
          <w:rFonts w:ascii="Times New Roman" w:hAnsi="Times New Roman" w:cs="Times New Roman"/>
        </w:rPr>
        <w:t>Decasper</w:t>
      </w:r>
      <w:proofErr w:type="spellEnd"/>
      <w:r w:rsidRPr="00280437">
        <w:rPr>
          <w:rFonts w:ascii="Times New Roman" w:hAnsi="Times New Roman" w:cs="Times New Roman"/>
        </w:rPr>
        <w:t xml:space="preserve"> </w:t>
      </w:r>
      <w:proofErr w:type="spellStart"/>
      <w:r w:rsidRPr="00280437">
        <w:rPr>
          <w:rFonts w:ascii="Times New Roman" w:hAnsi="Times New Roman" w:cs="Times New Roman"/>
        </w:rPr>
        <w:t>Chacón</w:t>
      </w:r>
      <w:proofErr w:type="spellEnd"/>
      <w:r>
        <w:rPr>
          <w:rFonts w:ascii="Times New Roman" w:hAnsi="Times New Roman" w:cs="Times New Roman"/>
        </w:rPr>
        <w:t xml:space="preserve"> S.M. </w:t>
      </w:r>
      <w:r w:rsidR="00C4653A">
        <w:rPr>
          <w:rStyle w:val="apple-style-span"/>
          <w:rFonts w:ascii="Times New Roman" w:hAnsi="Times New Roman" w:cs="Times New Roman"/>
          <w:color w:val="000000"/>
          <w:shd w:val="clear" w:color="auto" w:fill="FFFFFF"/>
        </w:rPr>
        <w:t>Op. cit., p</w:t>
      </w:r>
      <w:r>
        <w:rPr>
          <w:rFonts w:ascii="Times New Roman" w:hAnsi="Times New Roman" w:cs="Times New Roman"/>
        </w:rPr>
        <w:t>.</w:t>
      </w:r>
      <w:r w:rsidRPr="00E515F6">
        <w:rPr>
          <w:rFonts w:ascii="Times New Roman" w:hAnsi="Times New Roman"/>
          <w:bCs/>
        </w:rPr>
        <w:t>48</w:t>
      </w:r>
    </w:p>
  </w:footnote>
  <w:footnote w:id="108">
    <w:p w:rsidR="00330E5B" w:rsidRPr="006C56CF" w:rsidRDefault="00330E5B" w:rsidP="00750767">
      <w:pPr>
        <w:pStyle w:val="a3"/>
      </w:pPr>
      <w:r>
        <w:rPr>
          <w:rStyle w:val="a5"/>
        </w:rPr>
        <w:footnoteRef/>
      </w:r>
      <w:r w:rsidRPr="00280437">
        <w:rPr>
          <w:rFonts w:ascii="Times New Roman" w:hAnsi="Times New Roman" w:cs="Times New Roman"/>
        </w:rPr>
        <w:t xml:space="preserve">Parker, C., Mitchell, A., </w:t>
      </w:r>
      <w:proofErr w:type="spellStart"/>
      <w:r w:rsidRPr="00280437">
        <w:rPr>
          <w:rFonts w:ascii="Times New Roman" w:hAnsi="Times New Roman" w:cs="Times New Roman"/>
        </w:rPr>
        <w:t>Trivedi</w:t>
      </w:r>
      <w:proofErr w:type="spellEnd"/>
      <w:r w:rsidRPr="00280437">
        <w:rPr>
          <w:rFonts w:ascii="Times New Roman" w:hAnsi="Times New Roman" w:cs="Times New Roman"/>
        </w:rPr>
        <w:t xml:space="preserve">, M., </w:t>
      </w:r>
      <w:proofErr w:type="spellStart"/>
      <w:r w:rsidRPr="00280437">
        <w:rPr>
          <w:rFonts w:ascii="Times New Roman" w:hAnsi="Times New Roman" w:cs="Times New Roman"/>
        </w:rPr>
        <w:t>Mardas</w:t>
      </w:r>
      <w:proofErr w:type="spellEnd"/>
      <w:r w:rsidRPr="00280437">
        <w:rPr>
          <w:rFonts w:ascii="Times New Roman" w:hAnsi="Times New Roman" w:cs="Times New Roman"/>
        </w:rPr>
        <w:t xml:space="preserve">, N., </w:t>
      </w:r>
      <w:proofErr w:type="spellStart"/>
      <w:r w:rsidRPr="00280437">
        <w:rPr>
          <w:rFonts w:ascii="Times New Roman" w:hAnsi="Times New Roman" w:cs="Times New Roman"/>
        </w:rPr>
        <w:t>Sosis</w:t>
      </w:r>
      <w:proofErr w:type="spellEnd"/>
      <w:r w:rsidRPr="00280437">
        <w:rPr>
          <w:rFonts w:ascii="Times New Roman" w:hAnsi="Times New Roman" w:cs="Times New Roman"/>
        </w:rPr>
        <w:t xml:space="preserve">, K. </w:t>
      </w:r>
      <w:r w:rsidR="00C4653A">
        <w:rPr>
          <w:rStyle w:val="apple-style-span"/>
          <w:rFonts w:ascii="Times New Roman" w:hAnsi="Times New Roman" w:cs="Times New Roman"/>
          <w:color w:val="000000"/>
          <w:shd w:val="clear" w:color="auto" w:fill="FFFFFF"/>
        </w:rPr>
        <w:t>Op. cit., p</w:t>
      </w:r>
      <w:r w:rsidRPr="006C56CF">
        <w:rPr>
          <w:rFonts w:ascii="Times New Roman" w:hAnsi="Times New Roman"/>
        </w:rPr>
        <w:t>.26</w:t>
      </w:r>
    </w:p>
  </w:footnote>
  <w:footnote w:id="109">
    <w:p w:rsidR="00330E5B" w:rsidRPr="00706922" w:rsidRDefault="00330E5B" w:rsidP="00750767">
      <w:pPr>
        <w:pStyle w:val="a3"/>
      </w:pPr>
      <w:r>
        <w:rPr>
          <w:rStyle w:val="a5"/>
        </w:rPr>
        <w:footnoteRef/>
      </w:r>
      <w:r w:rsidRPr="00922D5B">
        <w:t xml:space="preserve"> </w:t>
      </w:r>
      <w:r w:rsidR="00C4653A">
        <w:rPr>
          <w:rFonts w:ascii="Times New Roman" w:hAnsi="Times New Roman" w:cs="Times New Roman"/>
        </w:rPr>
        <w:t>Ibid.,</w:t>
      </w:r>
      <w:r w:rsidR="00C4653A">
        <w:rPr>
          <w:rStyle w:val="apple-style-span"/>
          <w:rFonts w:ascii="Times New Roman" w:hAnsi="Times New Roman" w:cs="Times New Roman"/>
          <w:color w:val="000000"/>
          <w:shd w:val="clear" w:color="auto" w:fill="FFFFFF"/>
        </w:rPr>
        <w:t xml:space="preserve"> p.</w:t>
      </w:r>
      <w:r w:rsidRPr="00922D5B">
        <w:rPr>
          <w:rFonts w:ascii="Times New Roman" w:hAnsi="Times New Roman"/>
          <w:bCs/>
        </w:rPr>
        <w:t>92</w:t>
      </w:r>
    </w:p>
  </w:footnote>
  <w:footnote w:id="110">
    <w:p w:rsidR="00330E5B" w:rsidRPr="002A1652" w:rsidRDefault="00330E5B" w:rsidP="00750767">
      <w:pPr>
        <w:autoSpaceDE w:val="0"/>
        <w:autoSpaceDN w:val="0"/>
        <w:adjustRightInd w:val="0"/>
        <w:spacing w:after="0" w:line="240" w:lineRule="auto"/>
        <w:rPr>
          <w:rFonts w:ascii="Times New Roman" w:hAnsi="Times New Roman" w:cs="Times New Roman"/>
          <w:bCs/>
          <w:sz w:val="20"/>
          <w:szCs w:val="20"/>
        </w:rPr>
      </w:pPr>
      <w:r>
        <w:rPr>
          <w:rStyle w:val="a5"/>
        </w:rPr>
        <w:footnoteRef/>
      </w:r>
      <w:r w:rsidRPr="00144502">
        <w:t xml:space="preserve"> </w:t>
      </w:r>
      <w:r w:rsidRPr="002A1652">
        <w:rPr>
          <w:rFonts w:ascii="Times New Roman" w:hAnsi="Times New Roman" w:cs="Times New Roman"/>
          <w:bCs/>
          <w:sz w:val="20"/>
          <w:szCs w:val="20"/>
        </w:rPr>
        <w:t xml:space="preserve">Reducing Emissions from Deforestation and Forest Degradation (REDD): An Options Assessment Report // </w:t>
      </w:r>
    </w:p>
    <w:p w:rsidR="00330E5B" w:rsidRPr="00750767" w:rsidRDefault="00330E5B" w:rsidP="00750767">
      <w:pPr>
        <w:autoSpaceDE w:val="0"/>
        <w:autoSpaceDN w:val="0"/>
        <w:adjustRightInd w:val="0"/>
        <w:spacing w:after="0" w:line="240" w:lineRule="auto"/>
      </w:pPr>
      <w:hyperlink r:id="rId26" w:history="1">
        <w:r w:rsidRPr="00DC10D4">
          <w:rPr>
            <w:rStyle w:val="a6"/>
            <w:rFonts w:ascii="Times New Roman" w:hAnsi="Times New Roman" w:cs="Times New Roman"/>
          </w:rPr>
          <w:t>http://www.redd-oar.org/</w:t>
        </w:r>
      </w:hyperlink>
    </w:p>
  </w:footnote>
  <w:footnote w:id="111">
    <w:p w:rsidR="00330E5B" w:rsidRPr="00706922" w:rsidRDefault="00330E5B" w:rsidP="00750767">
      <w:pPr>
        <w:pStyle w:val="a3"/>
      </w:pPr>
      <w:r>
        <w:rPr>
          <w:rStyle w:val="a5"/>
        </w:rPr>
        <w:footnoteRef/>
      </w:r>
      <w:r w:rsidRPr="00541289">
        <w:t xml:space="preserve"> </w:t>
      </w:r>
      <w:proofErr w:type="spellStart"/>
      <w:r w:rsidRPr="00280437">
        <w:rPr>
          <w:rFonts w:ascii="Times New Roman" w:hAnsi="Times New Roman" w:cs="Times New Roman"/>
        </w:rPr>
        <w:t>Decasper</w:t>
      </w:r>
      <w:proofErr w:type="spellEnd"/>
      <w:r w:rsidRPr="00280437">
        <w:rPr>
          <w:rFonts w:ascii="Times New Roman" w:hAnsi="Times New Roman" w:cs="Times New Roman"/>
        </w:rPr>
        <w:t xml:space="preserve"> </w:t>
      </w:r>
      <w:proofErr w:type="spellStart"/>
      <w:r w:rsidRPr="00280437">
        <w:rPr>
          <w:rFonts w:ascii="Times New Roman" w:hAnsi="Times New Roman" w:cs="Times New Roman"/>
        </w:rPr>
        <w:t>Chacón</w:t>
      </w:r>
      <w:proofErr w:type="spellEnd"/>
      <w:r>
        <w:rPr>
          <w:rFonts w:ascii="Times New Roman" w:hAnsi="Times New Roman" w:cs="Times New Roman"/>
        </w:rPr>
        <w:t xml:space="preserve"> S.M. </w:t>
      </w:r>
      <w:r w:rsidR="00D037E3">
        <w:rPr>
          <w:rStyle w:val="apple-style-span"/>
          <w:rFonts w:ascii="Times New Roman" w:hAnsi="Times New Roman" w:cs="Times New Roman"/>
          <w:color w:val="000000"/>
          <w:shd w:val="clear" w:color="auto" w:fill="FFFFFF"/>
        </w:rPr>
        <w:t>Op. cit., p</w:t>
      </w:r>
      <w:r w:rsidR="00D037E3" w:rsidRPr="002C5A02">
        <w:rPr>
          <w:rFonts w:ascii="Times New Roman" w:hAnsi="Times New Roman"/>
          <w:bCs/>
        </w:rPr>
        <w:t xml:space="preserve"> </w:t>
      </w:r>
      <w:r w:rsidRPr="002C5A02">
        <w:rPr>
          <w:rFonts w:ascii="Times New Roman" w:hAnsi="Times New Roman"/>
          <w:bCs/>
        </w:rPr>
        <w:t>44</w:t>
      </w:r>
    </w:p>
  </w:footnote>
  <w:footnote w:id="112">
    <w:p w:rsidR="00330E5B" w:rsidRPr="00706922" w:rsidRDefault="00330E5B" w:rsidP="00750767">
      <w:pPr>
        <w:autoSpaceDE w:val="0"/>
        <w:autoSpaceDN w:val="0"/>
        <w:adjustRightInd w:val="0"/>
        <w:spacing w:after="0" w:line="240" w:lineRule="auto"/>
      </w:pPr>
      <w:r w:rsidRPr="00B81BC6">
        <w:rPr>
          <w:rStyle w:val="a5"/>
          <w:rFonts w:ascii="Times New Roman" w:hAnsi="Times New Roman"/>
          <w:sz w:val="20"/>
          <w:szCs w:val="20"/>
        </w:rPr>
        <w:footnoteRef/>
      </w:r>
      <w:r w:rsidRPr="00B81BC6">
        <w:rPr>
          <w:rFonts w:ascii="Times New Roman" w:hAnsi="Times New Roman"/>
          <w:sz w:val="20"/>
          <w:szCs w:val="20"/>
        </w:rPr>
        <w:t xml:space="preserve"> </w:t>
      </w:r>
      <w:proofErr w:type="gramStart"/>
      <w:r w:rsidRPr="00B81BC6">
        <w:rPr>
          <w:rFonts w:ascii="Times New Roman" w:hAnsi="Times New Roman"/>
          <w:sz w:val="20"/>
          <w:szCs w:val="20"/>
        </w:rPr>
        <w:t>C</w:t>
      </w:r>
      <w:r>
        <w:rPr>
          <w:rFonts w:ascii="Times New Roman" w:hAnsi="Times New Roman"/>
          <w:sz w:val="20"/>
          <w:szCs w:val="20"/>
        </w:rPr>
        <w:t>lements</w:t>
      </w:r>
      <w:r w:rsidRPr="00FB05B4">
        <w:rPr>
          <w:rFonts w:ascii="Times New Roman" w:hAnsi="Times New Roman" w:cs="Times New Roman"/>
          <w:sz w:val="20"/>
          <w:szCs w:val="20"/>
        </w:rPr>
        <w:t xml:space="preserve">  </w:t>
      </w:r>
      <w:r>
        <w:rPr>
          <w:rFonts w:ascii="Times New Roman" w:hAnsi="Times New Roman" w:cs="Times New Roman"/>
          <w:sz w:val="20"/>
          <w:szCs w:val="20"/>
        </w:rPr>
        <w:t>T</w:t>
      </w:r>
      <w:proofErr w:type="gramEnd"/>
      <w:r>
        <w:rPr>
          <w:rFonts w:ascii="Times New Roman" w:hAnsi="Times New Roman" w:cs="Times New Roman"/>
          <w:sz w:val="20"/>
          <w:szCs w:val="20"/>
        </w:rPr>
        <w:t xml:space="preserve">. </w:t>
      </w:r>
      <w:r w:rsidRPr="00B81BC6">
        <w:rPr>
          <w:rFonts w:ascii="Times New Roman" w:hAnsi="Times New Roman"/>
          <w:sz w:val="20"/>
          <w:szCs w:val="20"/>
        </w:rPr>
        <w:t xml:space="preserve">Reduced Expectations: </w:t>
      </w:r>
      <w:r>
        <w:rPr>
          <w:rFonts w:ascii="Times New Roman" w:hAnsi="Times New Roman"/>
          <w:sz w:val="20"/>
          <w:szCs w:val="20"/>
        </w:rPr>
        <w:t>the political and institutional</w:t>
      </w:r>
      <w:r w:rsidRPr="00B81BC6">
        <w:rPr>
          <w:rFonts w:ascii="Times New Roman" w:hAnsi="Times New Roman"/>
          <w:sz w:val="20"/>
          <w:szCs w:val="20"/>
        </w:rPr>
        <w:t xml:space="preserve"> </w:t>
      </w:r>
      <w:r>
        <w:rPr>
          <w:rFonts w:ascii="Times New Roman" w:hAnsi="Times New Roman"/>
          <w:sz w:val="20"/>
          <w:szCs w:val="20"/>
        </w:rPr>
        <w:t>challenges of REDD+</w:t>
      </w:r>
      <w:r w:rsidRPr="00B81BC6">
        <w:rPr>
          <w:rFonts w:ascii="Times New Roman" w:hAnsi="Times New Roman"/>
          <w:sz w:val="20"/>
          <w:szCs w:val="20"/>
        </w:rPr>
        <w:t xml:space="preserve"> </w:t>
      </w:r>
      <w:r w:rsidRPr="00FB05B4">
        <w:rPr>
          <w:rFonts w:ascii="Times New Roman" w:hAnsi="Times New Roman"/>
          <w:sz w:val="20"/>
          <w:szCs w:val="20"/>
        </w:rPr>
        <w:t xml:space="preserve">// </w:t>
      </w:r>
      <w:r>
        <w:rPr>
          <w:rFonts w:ascii="Times New Roman" w:hAnsi="Times New Roman" w:cs="Times New Roman"/>
          <w:sz w:val="20"/>
          <w:szCs w:val="20"/>
        </w:rPr>
        <w:t>Fauna &amp; Flora International</w:t>
      </w:r>
      <w:r w:rsidRPr="00FB05B4">
        <w:rPr>
          <w:rFonts w:ascii="Times New Roman" w:hAnsi="Times New Roman" w:cs="Times New Roman"/>
          <w:sz w:val="20"/>
          <w:szCs w:val="20"/>
        </w:rPr>
        <w:t xml:space="preserve">. – </w:t>
      </w:r>
      <w:r>
        <w:rPr>
          <w:rFonts w:ascii="Times New Roman" w:hAnsi="Times New Roman" w:cs="Times New Roman"/>
          <w:sz w:val="20"/>
          <w:szCs w:val="20"/>
        </w:rPr>
        <w:t>2010</w:t>
      </w:r>
      <w:r w:rsidRPr="00FB05B4">
        <w:rPr>
          <w:rFonts w:ascii="Times New Roman" w:hAnsi="Times New Roman" w:cs="Times New Roman"/>
          <w:sz w:val="20"/>
          <w:szCs w:val="20"/>
        </w:rPr>
        <w:t xml:space="preserve">. </w:t>
      </w:r>
      <w:proofErr w:type="gramStart"/>
      <w:r w:rsidRPr="00FB05B4">
        <w:rPr>
          <w:rFonts w:ascii="Times New Roman" w:hAnsi="Times New Roman" w:cs="Times New Roman"/>
          <w:sz w:val="20"/>
          <w:szCs w:val="20"/>
        </w:rPr>
        <w:t>– №</w:t>
      </w:r>
      <w:r>
        <w:rPr>
          <w:rFonts w:ascii="Times New Roman" w:hAnsi="Times New Roman" w:cs="Times New Roman"/>
          <w:sz w:val="20"/>
          <w:szCs w:val="20"/>
        </w:rPr>
        <w:t>3</w:t>
      </w:r>
      <w:r w:rsidRPr="00FB05B4">
        <w:rPr>
          <w:rFonts w:ascii="Times New Roman" w:hAnsi="Times New Roman" w:cs="Times New Roman"/>
          <w:sz w:val="20"/>
          <w:szCs w:val="20"/>
        </w:rPr>
        <w:t>.</w:t>
      </w:r>
      <w:proofErr w:type="gramEnd"/>
      <w:r w:rsidRPr="00FB05B4">
        <w:rPr>
          <w:rFonts w:ascii="Times New Roman" w:hAnsi="Times New Roman" w:cs="Times New Roman"/>
          <w:sz w:val="20"/>
          <w:szCs w:val="20"/>
        </w:rPr>
        <w:t xml:space="preserve"> </w:t>
      </w:r>
      <w:r>
        <w:rPr>
          <w:rFonts w:ascii="Times New Roman" w:hAnsi="Times New Roman" w:cs="Times New Roman"/>
          <w:sz w:val="20"/>
          <w:szCs w:val="20"/>
        </w:rPr>
        <w:t>–</w:t>
      </w:r>
      <w:r w:rsidRPr="00FB05B4">
        <w:rPr>
          <w:rFonts w:ascii="Times New Roman" w:hAnsi="Times New Roman" w:cs="Times New Roman"/>
          <w:sz w:val="20"/>
          <w:szCs w:val="20"/>
        </w:rPr>
        <w:t xml:space="preserve"> </w:t>
      </w:r>
      <w:r w:rsidR="00682F64">
        <w:rPr>
          <w:rFonts w:ascii="Times New Roman" w:hAnsi="Times New Roman"/>
          <w:sz w:val="20"/>
          <w:szCs w:val="20"/>
        </w:rPr>
        <w:t>p</w:t>
      </w:r>
      <w:r>
        <w:rPr>
          <w:rFonts w:ascii="Times New Roman" w:hAnsi="Times New Roman"/>
          <w:sz w:val="20"/>
          <w:szCs w:val="20"/>
        </w:rPr>
        <w:t>.</w:t>
      </w:r>
      <w:r w:rsidRPr="00FB05B4">
        <w:rPr>
          <w:rFonts w:ascii="Times New Roman" w:hAnsi="Times New Roman" w:cs="Times New Roman"/>
          <w:sz w:val="20"/>
          <w:szCs w:val="20"/>
        </w:rPr>
        <w:t>309</w:t>
      </w:r>
    </w:p>
  </w:footnote>
  <w:footnote w:id="113">
    <w:p w:rsidR="00330E5B" w:rsidRPr="002D7CB7" w:rsidRDefault="00330E5B" w:rsidP="004B4745">
      <w:pPr>
        <w:autoSpaceDE w:val="0"/>
        <w:autoSpaceDN w:val="0"/>
        <w:adjustRightInd w:val="0"/>
        <w:spacing w:after="0" w:line="240" w:lineRule="auto"/>
        <w:rPr>
          <w:rFonts w:ascii="Times New Roman" w:hAnsi="Times New Roman" w:cs="Times New Roman"/>
          <w:sz w:val="20"/>
          <w:szCs w:val="20"/>
        </w:rPr>
      </w:pPr>
      <w:r>
        <w:rPr>
          <w:rStyle w:val="a5"/>
        </w:rPr>
        <w:footnoteRef/>
      </w:r>
      <w:r w:rsidRPr="002D7CB7">
        <w:t xml:space="preserve"> </w:t>
      </w:r>
      <w:r w:rsidRPr="00CC77F7">
        <w:rPr>
          <w:rFonts w:ascii="Times New Roman" w:hAnsi="Times New Roman" w:cs="Times New Roman"/>
          <w:bCs/>
          <w:sz w:val="20"/>
          <w:szCs w:val="20"/>
        </w:rPr>
        <w:t xml:space="preserve">Climate Finance Thematic Briefing: REDD+ Finance // </w:t>
      </w:r>
      <w:hyperlink r:id="rId27" w:history="1">
        <w:r w:rsidRPr="00CC77F7">
          <w:rPr>
            <w:rStyle w:val="a6"/>
            <w:rFonts w:ascii="Times New Roman" w:hAnsi="Times New Roman" w:cs="Times New Roman"/>
            <w:sz w:val="20"/>
            <w:szCs w:val="20"/>
          </w:rPr>
          <w:t>http://www.odi.org.uk/publications/5170-redd-plus-finance</w:t>
        </w:r>
      </w:hyperlink>
    </w:p>
  </w:footnote>
  <w:footnote w:id="114">
    <w:p w:rsidR="00330E5B" w:rsidRPr="00EA7572" w:rsidRDefault="00330E5B" w:rsidP="00F761B5">
      <w:pPr>
        <w:pStyle w:val="a3"/>
      </w:pPr>
      <w:r>
        <w:rPr>
          <w:rStyle w:val="a5"/>
        </w:rPr>
        <w:footnoteRef/>
      </w:r>
      <w:r w:rsidRPr="00481696">
        <w:rPr>
          <w:lang w:val="nl-NL"/>
        </w:rPr>
        <w:t xml:space="preserve"> </w:t>
      </w:r>
      <w:r w:rsidRPr="00481696">
        <w:rPr>
          <w:rFonts w:ascii="Times New Roman" w:hAnsi="Times New Roman" w:cs="Times New Roman"/>
          <w:lang w:val="nl-NL"/>
        </w:rPr>
        <w:t xml:space="preserve">Kissinger, </w:t>
      </w:r>
      <w:r w:rsidRPr="00481696">
        <w:rPr>
          <w:rFonts w:ascii="Times New Roman" w:hAnsi="Times New Roman" w:cs="Times New Roman"/>
          <w:lang w:val="nl-NL"/>
        </w:rPr>
        <w:t>G., Herold</w:t>
      </w:r>
      <w:r w:rsidR="00D037E3" w:rsidRPr="00D037E3">
        <w:rPr>
          <w:rFonts w:ascii="Times New Roman" w:hAnsi="Times New Roman" w:cs="Times New Roman"/>
          <w:lang w:val="nl-NL"/>
        </w:rPr>
        <w:t xml:space="preserve"> </w:t>
      </w:r>
      <w:r w:rsidR="00D037E3" w:rsidRPr="00481696">
        <w:rPr>
          <w:rFonts w:ascii="Times New Roman" w:hAnsi="Times New Roman" w:cs="Times New Roman"/>
          <w:lang w:val="nl-NL"/>
        </w:rPr>
        <w:t>M.</w:t>
      </w:r>
      <w:r w:rsidRPr="00481696">
        <w:rPr>
          <w:rFonts w:ascii="Times New Roman" w:hAnsi="Times New Roman" w:cs="Times New Roman"/>
          <w:lang w:val="nl-NL"/>
        </w:rPr>
        <w:t>, De Sy</w:t>
      </w:r>
      <w:r w:rsidR="00D037E3" w:rsidRPr="00D037E3">
        <w:rPr>
          <w:rFonts w:ascii="Times New Roman" w:hAnsi="Times New Roman" w:cs="Times New Roman"/>
          <w:lang w:val="nl-NL"/>
        </w:rPr>
        <w:t xml:space="preserve"> </w:t>
      </w:r>
      <w:r w:rsidR="00D037E3" w:rsidRPr="00481696">
        <w:rPr>
          <w:rFonts w:ascii="Times New Roman" w:hAnsi="Times New Roman" w:cs="Times New Roman"/>
          <w:lang w:val="nl-NL"/>
        </w:rPr>
        <w:t>V.</w:t>
      </w:r>
      <w:r w:rsidRPr="00481696">
        <w:rPr>
          <w:rFonts w:ascii="Times New Roman" w:hAnsi="Times New Roman" w:cs="Times New Roman"/>
          <w:lang w:val="nl-NL"/>
        </w:rPr>
        <w:t xml:space="preserve"> </w:t>
      </w:r>
      <w:r w:rsidR="00D037E3">
        <w:rPr>
          <w:rStyle w:val="apple-style-span"/>
          <w:rFonts w:ascii="Times New Roman" w:hAnsi="Times New Roman" w:cs="Times New Roman"/>
          <w:color w:val="000000"/>
          <w:shd w:val="clear" w:color="auto" w:fill="FFFFFF"/>
        </w:rPr>
        <w:t>Op. cit., p</w:t>
      </w:r>
      <w:r w:rsidR="00D037E3" w:rsidRPr="004C47DC">
        <w:rPr>
          <w:rFonts w:ascii="Times New Roman" w:hAnsi="Times New Roman" w:cs="Times New Roman"/>
        </w:rPr>
        <w:t xml:space="preserve"> </w:t>
      </w:r>
      <w:r w:rsidRPr="004C47DC">
        <w:rPr>
          <w:rFonts w:ascii="Times New Roman" w:hAnsi="Times New Roman" w:cs="Times New Roman"/>
        </w:rPr>
        <w:t>11</w:t>
      </w:r>
    </w:p>
  </w:footnote>
  <w:footnote w:id="115">
    <w:p w:rsidR="00330E5B" w:rsidRPr="00EA7572" w:rsidRDefault="00330E5B" w:rsidP="00413E72">
      <w:r>
        <w:rPr>
          <w:rStyle w:val="a5"/>
        </w:rPr>
        <w:footnoteRef/>
      </w:r>
      <w:r w:rsidRPr="004B2D17">
        <w:t xml:space="preserve"> </w:t>
      </w:r>
      <w:r w:rsidRPr="002323F8">
        <w:rPr>
          <w:rFonts w:ascii="Times New Roman" w:hAnsi="Times New Roman" w:cs="Times New Roman"/>
          <w:sz w:val="20"/>
          <w:szCs w:val="20"/>
        </w:rPr>
        <w:t xml:space="preserve">Boucher D., Elias P., </w:t>
      </w:r>
      <w:proofErr w:type="spellStart"/>
      <w:r w:rsidRPr="002323F8">
        <w:rPr>
          <w:rFonts w:ascii="Times New Roman" w:hAnsi="Times New Roman" w:cs="Times New Roman"/>
          <w:sz w:val="20"/>
          <w:szCs w:val="20"/>
        </w:rPr>
        <w:t>Lininger</w:t>
      </w:r>
      <w:proofErr w:type="spellEnd"/>
      <w:r w:rsidRPr="002323F8">
        <w:rPr>
          <w:rFonts w:ascii="Times New Roman" w:hAnsi="Times New Roman" w:cs="Times New Roman"/>
          <w:sz w:val="20"/>
          <w:szCs w:val="20"/>
        </w:rPr>
        <w:t xml:space="preserve"> K., May-Tobin C., </w:t>
      </w:r>
      <w:proofErr w:type="spellStart"/>
      <w:r w:rsidRPr="002323F8">
        <w:rPr>
          <w:rFonts w:ascii="Times New Roman" w:hAnsi="Times New Roman" w:cs="Times New Roman"/>
          <w:sz w:val="20"/>
          <w:szCs w:val="20"/>
        </w:rPr>
        <w:t>Roquemore</w:t>
      </w:r>
      <w:proofErr w:type="spellEnd"/>
      <w:r w:rsidRPr="002323F8">
        <w:rPr>
          <w:rFonts w:ascii="Times New Roman" w:hAnsi="Times New Roman" w:cs="Times New Roman"/>
          <w:sz w:val="20"/>
          <w:szCs w:val="20"/>
        </w:rPr>
        <w:t xml:space="preserve"> S., Saxon E</w:t>
      </w:r>
      <w:r w:rsidRPr="00D037E3">
        <w:rPr>
          <w:rFonts w:ascii="Times New Roman" w:hAnsi="Times New Roman" w:cs="Times New Roman"/>
          <w:sz w:val="20"/>
          <w:szCs w:val="20"/>
        </w:rPr>
        <w:t>.</w:t>
      </w:r>
      <w:r w:rsidRPr="00D037E3">
        <w:rPr>
          <w:rFonts w:ascii="MyriadPro-Regular" w:hAnsi="MyriadPro-Regular" w:cs="MyriadPro-Regular"/>
          <w:sz w:val="20"/>
          <w:szCs w:val="20"/>
        </w:rPr>
        <w:t xml:space="preserve"> </w:t>
      </w:r>
      <w:r w:rsidR="00D037E3" w:rsidRPr="00D037E3">
        <w:rPr>
          <w:rStyle w:val="apple-style-span"/>
          <w:rFonts w:ascii="Times New Roman" w:hAnsi="Times New Roman" w:cs="Times New Roman"/>
          <w:color w:val="000000"/>
          <w:sz w:val="20"/>
          <w:szCs w:val="20"/>
          <w:shd w:val="clear" w:color="auto" w:fill="FFFFFF"/>
        </w:rPr>
        <w:t>Op. cit., p</w:t>
      </w:r>
      <w:r w:rsidRPr="00D037E3">
        <w:rPr>
          <w:rFonts w:ascii="Times New Roman" w:hAnsi="Times New Roman" w:cs="Times New Roman"/>
          <w:sz w:val="20"/>
          <w:szCs w:val="20"/>
        </w:rPr>
        <w:t>.81</w:t>
      </w:r>
    </w:p>
  </w:footnote>
  <w:footnote w:id="116">
    <w:p w:rsidR="00330E5B" w:rsidRPr="00D037E3" w:rsidRDefault="00330E5B" w:rsidP="00413E72">
      <w:pPr>
        <w:rPr>
          <w:sz w:val="20"/>
          <w:szCs w:val="20"/>
        </w:rPr>
      </w:pPr>
      <w:r w:rsidRPr="004B2D17">
        <w:rPr>
          <w:rStyle w:val="a5"/>
          <w:sz w:val="20"/>
          <w:szCs w:val="20"/>
        </w:rPr>
        <w:footnoteRef/>
      </w:r>
      <w:r w:rsidRPr="004B2D17">
        <w:rPr>
          <w:sz w:val="20"/>
          <w:szCs w:val="20"/>
        </w:rPr>
        <w:t xml:space="preserve"> </w:t>
      </w:r>
      <w:r w:rsidRPr="004B2D17">
        <w:rPr>
          <w:rFonts w:ascii="Times New Roman" w:hAnsi="Times New Roman" w:cs="Times New Roman"/>
          <w:sz w:val="20"/>
          <w:szCs w:val="20"/>
        </w:rPr>
        <w:t xml:space="preserve"> Boucher D., Elias P., </w:t>
      </w:r>
      <w:proofErr w:type="spellStart"/>
      <w:r w:rsidRPr="004B2D17">
        <w:rPr>
          <w:rFonts w:ascii="Times New Roman" w:hAnsi="Times New Roman" w:cs="Times New Roman"/>
          <w:sz w:val="20"/>
          <w:szCs w:val="20"/>
        </w:rPr>
        <w:t>Lininger</w:t>
      </w:r>
      <w:proofErr w:type="spellEnd"/>
      <w:r w:rsidRPr="004B2D17">
        <w:rPr>
          <w:rFonts w:ascii="Times New Roman" w:hAnsi="Times New Roman" w:cs="Times New Roman"/>
          <w:sz w:val="20"/>
          <w:szCs w:val="20"/>
        </w:rPr>
        <w:t xml:space="preserve"> K., May-Tobin C., </w:t>
      </w:r>
      <w:proofErr w:type="spellStart"/>
      <w:r w:rsidRPr="004B2D17">
        <w:rPr>
          <w:rFonts w:ascii="Times New Roman" w:hAnsi="Times New Roman" w:cs="Times New Roman"/>
          <w:sz w:val="20"/>
          <w:szCs w:val="20"/>
        </w:rPr>
        <w:t>Roquemore</w:t>
      </w:r>
      <w:proofErr w:type="spellEnd"/>
      <w:r w:rsidRPr="004B2D17">
        <w:rPr>
          <w:rFonts w:ascii="Times New Roman" w:hAnsi="Times New Roman" w:cs="Times New Roman"/>
          <w:sz w:val="20"/>
          <w:szCs w:val="20"/>
        </w:rPr>
        <w:t xml:space="preserve"> S., Saxon E.</w:t>
      </w:r>
      <w:r w:rsidRPr="004B2D17">
        <w:rPr>
          <w:rFonts w:ascii="MyriadPro-Regular" w:hAnsi="MyriadPro-Regular" w:cs="MyriadPro-Regular"/>
          <w:sz w:val="20"/>
          <w:szCs w:val="20"/>
        </w:rPr>
        <w:t xml:space="preserve"> </w:t>
      </w:r>
      <w:r w:rsidR="00D037E3" w:rsidRPr="00D037E3">
        <w:rPr>
          <w:rStyle w:val="apple-style-span"/>
          <w:rFonts w:ascii="Times New Roman" w:hAnsi="Times New Roman" w:cs="Times New Roman"/>
          <w:color w:val="000000"/>
          <w:sz w:val="20"/>
          <w:szCs w:val="20"/>
          <w:shd w:val="clear" w:color="auto" w:fill="FFFFFF"/>
        </w:rPr>
        <w:t>Op. cit., p</w:t>
      </w:r>
      <w:r w:rsidR="00D037E3" w:rsidRPr="00D037E3">
        <w:rPr>
          <w:rFonts w:ascii="Times New Roman" w:hAnsi="Times New Roman" w:cs="Times New Roman"/>
          <w:sz w:val="20"/>
          <w:szCs w:val="20"/>
        </w:rPr>
        <w:t>.</w:t>
      </w:r>
      <w:r w:rsidRPr="00D037E3">
        <w:rPr>
          <w:rFonts w:ascii="Times New Roman" w:hAnsi="Times New Roman" w:cs="Times New Roman"/>
          <w:sz w:val="20"/>
          <w:szCs w:val="20"/>
        </w:rPr>
        <w:t>16</w:t>
      </w:r>
    </w:p>
  </w:footnote>
  <w:footnote w:id="117">
    <w:p w:rsidR="00330E5B" w:rsidRPr="009C6DA2" w:rsidRDefault="00330E5B">
      <w:pPr>
        <w:pStyle w:val="a3"/>
        <w:rPr>
          <w:lang w:val="ru-RU"/>
        </w:rPr>
      </w:pPr>
      <w:r>
        <w:rPr>
          <w:rStyle w:val="a5"/>
        </w:rPr>
        <w:footnoteRef/>
      </w:r>
      <w:r w:rsidRPr="009C6DA2">
        <w:rPr>
          <w:lang w:val="ru-RU"/>
        </w:rPr>
        <w:t xml:space="preserve"> </w:t>
      </w:r>
      <w:r w:rsidRPr="009C6DA2">
        <w:rPr>
          <w:rFonts w:ascii="Times New Roman" w:hAnsi="Times New Roman" w:cs="Times New Roman"/>
          <w:lang w:val="ru-RU"/>
        </w:rPr>
        <w:t>Глобальная оценка лесных ресурсов 2010 года. Основной отчет // Продовольственная и сельскохозяйственная о</w:t>
      </w:r>
      <w:r w:rsidR="00682F64">
        <w:rPr>
          <w:rFonts w:ascii="Times New Roman" w:hAnsi="Times New Roman" w:cs="Times New Roman"/>
          <w:lang w:val="ru-RU"/>
        </w:rPr>
        <w:t>рганизация. – Рим. - - 2011. – с</w:t>
      </w:r>
      <w:r w:rsidRPr="009C6DA2">
        <w:rPr>
          <w:rFonts w:ascii="Times New Roman" w:hAnsi="Times New Roman" w:cs="Times New Roman"/>
          <w:lang w:val="ru-RU"/>
        </w:rPr>
        <w:t>.17</w:t>
      </w:r>
    </w:p>
  </w:footnote>
  <w:footnote w:id="118">
    <w:p w:rsidR="00330E5B" w:rsidRPr="00736175" w:rsidRDefault="00330E5B" w:rsidP="009473CE">
      <w:pPr>
        <w:autoSpaceDE w:val="0"/>
        <w:autoSpaceDN w:val="0"/>
        <w:adjustRightInd w:val="0"/>
        <w:spacing w:after="0" w:line="240" w:lineRule="auto"/>
        <w:rPr>
          <w:rFonts w:ascii="Times New Roman" w:hAnsi="Times New Roman"/>
          <w:bCs/>
          <w:color w:val="231F20"/>
          <w:sz w:val="20"/>
          <w:szCs w:val="20"/>
        </w:rPr>
      </w:pPr>
      <w:r>
        <w:rPr>
          <w:rStyle w:val="a5"/>
        </w:rPr>
        <w:footnoteRef/>
      </w:r>
      <w:r w:rsidRPr="007D5C44">
        <w:t xml:space="preserve"> </w:t>
      </w:r>
      <w:r w:rsidRPr="00736175">
        <w:rPr>
          <w:rFonts w:ascii="Times New Roman" w:hAnsi="Times New Roman"/>
          <w:bCs/>
          <w:color w:val="231F20"/>
          <w:sz w:val="20"/>
          <w:szCs w:val="20"/>
        </w:rPr>
        <w:t xml:space="preserve">Drivers and consequences of tropical forest transitions: options to bypass land degradation? </w:t>
      </w:r>
      <w:r>
        <w:rPr>
          <w:rFonts w:ascii="Times New Roman" w:hAnsi="Times New Roman"/>
          <w:bCs/>
          <w:color w:val="231F20"/>
          <w:sz w:val="20"/>
          <w:szCs w:val="20"/>
        </w:rPr>
        <w:t>Policy briefs // ASB Partnership for the Tropical Margins</w:t>
      </w:r>
    </w:p>
    <w:p w:rsidR="00330E5B" w:rsidRPr="00C52DC9" w:rsidRDefault="00330E5B" w:rsidP="009473CE">
      <w:pPr>
        <w:pStyle w:val="a3"/>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12224"/>
      <w:docPartObj>
        <w:docPartGallery w:val="Page Numbers (Top of Page)"/>
        <w:docPartUnique/>
      </w:docPartObj>
    </w:sdtPr>
    <w:sdtContent>
      <w:p w:rsidR="00330E5B" w:rsidRDefault="00330E5B">
        <w:pPr>
          <w:pStyle w:val="aa"/>
          <w:jc w:val="center"/>
        </w:pPr>
        <w:fldSimple w:instr=" PAGE   \* MERGEFORMAT ">
          <w:r w:rsidR="005C072D">
            <w:rPr>
              <w:noProof/>
            </w:rPr>
            <w:t>2</w:t>
          </w:r>
        </w:fldSimple>
      </w:p>
    </w:sdtContent>
  </w:sdt>
  <w:p w:rsidR="00330E5B" w:rsidRDefault="00330E5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628E"/>
    <w:multiLevelType w:val="hybridMultilevel"/>
    <w:tmpl w:val="647662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A5501B"/>
    <w:multiLevelType w:val="hybridMultilevel"/>
    <w:tmpl w:val="7C647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A4060"/>
    <w:multiLevelType w:val="hybridMultilevel"/>
    <w:tmpl w:val="E272DF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A1307BF"/>
    <w:multiLevelType w:val="hybridMultilevel"/>
    <w:tmpl w:val="09C04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AB27E4"/>
    <w:multiLevelType w:val="hybridMultilevel"/>
    <w:tmpl w:val="E64A6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2A772E"/>
    <w:multiLevelType w:val="hybridMultilevel"/>
    <w:tmpl w:val="1E54DECA"/>
    <w:lvl w:ilvl="0" w:tplc="1E46C6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EAF4AF9"/>
    <w:multiLevelType w:val="hybridMultilevel"/>
    <w:tmpl w:val="F0BAB2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F2B7802"/>
    <w:multiLevelType w:val="hybridMultilevel"/>
    <w:tmpl w:val="B70A6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3"/>
  </w:num>
  <w:num w:numId="6">
    <w:abstractNumId w:val="4"/>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0A29"/>
    <w:rsid w:val="00004358"/>
    <w:rsid w:val="000101D6"/>
    <w:rsid w:val="00010701"/>
    <w:rsid w:val="0001363F"/>
    <w:rsid w:val="00014BA7"/>
    <w:rsid w:val="0001517E"/>
    <w:rsid w:val="000160A8"/>
    <w:rsid w:val="0002095B"/>
    <w:rsid w:val="000270F4"/>
    <w:rsid w:val="000317E6"/>
    <w:rsid w:val="00041AFB"/>
    <w:rsid w:val="00043AEC"/>
    <w:rsid w:val="00045A3A"/>
    <w:rsid w:val="00046B1B"/>
    <w:rsid w:val="00047086"/>
    <w:rsid w:val="00050024"/>
    <w:rsid w:val="000504AE"/>
    <w:rsid w:val="0005113D"/>
    <w:rsid w:val="00051DB8"/>
    <w:rsid w:val="000521E4"/>
    <w:rsid w:val="00052875"/>
    <w:rsid w:val="00052B80"/>
    <w:rsid w:val="000535D6"/>
    <w:rsid w:val="00053981"/>
    <w:rsid w:val="00054D6C"/>
    <w:rsid w:val="00055F0A"/>
    <w:rsid w:val="00056A55"/>
    <w:rsid w:val="000574AD"/>
    <w:rsid w:val="000600E7"/>
    <w:rsid w:val="0006019D"/>
    <w:rsid w:val="00060CC9"/>
    <w:rsid w:val="00062D24"/>
    <w:rsid w:val="00064AF2"/>
    <w:rsid w:val="0006533E"/>
    <w:rsid w:val="00065528"/>
    <w:rsid w:val="00066504"/>
    <w:rsid w:val="000678DF"/>
    <w:rsid w:val="00067EC1"/>
    <w:rsid w:val="000718D3"/>
    <w:rsid w:val="00072D93"/>
    <w:rsid w:val="00073ECB"/>
    <w:rsid w:val="00076BD4"/>
    <w:rsid w:val="00076E41"/>
    <w:rsid w:val="00081445"/>
    <w:rsid w:val="00082D8D"/>
    <w:rsid w:val="000857BB"/>
    <w:rsid w:val="00086957"/>
    <w:rsid w:val="00087007"/>
    <w:rsid w:val="0009008D"/>
    <w:rsid w:val="000901F3"/>
    <w:rsid w:val="0009074D"/>
    <w:rsid w:val="00091590"/>
    <w:rsid w:val="00091841"/>
    <w:rsid w:val="000918E0"/>
    <w:rsid w:val="00093572"/>
    <w:rsid w:val="00094B38"/>
    <w:rsid w:val="00097AED"/>
    <w:rsid w:val="000A0277"/>
    <w:rsid w:val="000A1677"/>
    <w:rsid w:val="000A4C7B"/>
    <w:rsid w:val="000A74AA"/>
    <w:rsid w:val="000A76A6"/>
    <w:rsid w:val="000A7C5B"/>
    <w:rsid w:val="000A7D21"/>
    <w:rsid w:val="000B0019"/>
    <w:rsid w:val="000B7D7D"/>
    <w:rsid w:val="000C1E5F"/>
    <w:rsid w:val="000C2145"/>
    <w:rsid w:val="000C5899"/>
    <w:rsid w:val="000D16A5"/>
    <w:rsid w:val="000D490B"/>
    <w:rsid w:val="000D4F39"/>
    <w:rsid w:val="000D5934"/>
    <w:rsid w:val="000D6492"/>
    <w:rsid w:val="000D688E"/>
    <w:rsid w:val="000E273B"/>
    <w:rsid w:val="000E30CB"/>
    <w:rsid w:val="000E591D"/>
    <w:rsid w:val="000E61A8"/>
    <w:rsid w:val="000F0246"/>
    <w:rsid w:val="000F03EA"/>
    <w:rsid w:val="000F0B57"/>
    <w:rsid w:val="000F1819"/>
    <w:rsid w:val="000F186F"/>
    <w:rsid w:val="000F2A14"/>
    <w:rsid w:val="000F324B"/>
    <w:rsid w:val="000F5042"/>
    <w:rsid w:val="000F52EF"/>
    <w:rsid w:val="000F6A61"/>
    <w:rsid w:val="00101892"/>
    <w:rsid w:val="00104E21"/>
    <w:rsid w:val="00110DB0"/>
    <w:rsid w:val="001111DB"/>
    <w:rsid w:val="001132E3"/>
    <w:rsid w:val="00113357"/>
    <w:rsid w:val="00113403"/>
    <w:rsid w:val="00113791"/>
    <w:rsid w:val="001158E9"/>
    <w:rsid w:val="00120A29"/>
    <w:rsid w:val="00121D5F"/>
    <w:rsid w:val="00122578"/>
    <w:rsid w:val="00126A1F"/>
    <w:rsid w:val="0012777A"/>
    <w:rsid w:val="00132981"/>
    <w:rsid w:val="00132B28"/>
    <w:rsid w:val="0013550D"/>
    <w:rsid w:val="00141A63"/>
    <w:rsid w:val="001435F6"/>
    <w:rsid w:val="001439E3"/>
    <w:rsid w:val="00147512"/>
    <w:rsid w:val="00147D26"/>
    <w:rsid w:val="00153666"/>
    <w:rsid w:val="0015488B"/>
    <w:rsid w:val="001606FB"/>
    <w:rsid w:val="00163648"/>
    <w:rsid w:val="001647C3"/>
    <w:rsid w:val="00166C72"/>
    <w:rsid w:val="00167F68"/>
    <w:rsid w:val="00172655"/>
    <w:rsid w:val="001811AB"/>
    <w:rsid w:val="00181DC3"/>
    <w:rsid w:val="00186237"/>
    <w:rsid w:val="00186BEB"/>
    <w:rsid w:val="001902C1"/>
    <w:rsid w:val="0019108D"/>
    <w:rsid w:val="001922B6"/>
    <w:rsid w:val="00192654"/>
    <w:rsid w:val="001942D8"/>
    <w:rsid w:val="00195D28"/>
    <w:rsid w:val="0019626A"/>
    <w:rsid w:val="001962E7"/>
    <w:rsid w:val="00197697"/>
    <w:rsid w:val="001977BC"/>
    <w:rsid w:val="001A0323"/>
    <w:rsid w:val="001A2218"/>
    <w:rsid w:val="001A2B86"/>
    <w:rsid w:val="001A3849"/>
    <w:rsid w:val="001A4530"/>
    <w:rsid w:val="001A5E49"/>
    <w:rsid w:val="001A5F0A"/>
    <w:rsid w:val="001A718E"/>
    <w:rsid w:val="001B00B0"/>
    <w:rsid w:val="001B3BC9"/>
    <w:rsid w:val="001B4ADE"/>
    <w:rsid w:val="001B731E"/>
    <w:rsid w:val="001B79FA"/>
    <w:rsid w:val="001C02A6"/>
    <w:rsid w:val="001C0D58"/>
    <w:rsid w:val="001C1179"/>
    <w:rsid w:val="001C2D93"/>
    <w:rsid w:val="001C34D1"/>
    <w:rsid w:val="001C39D7"/>
    <w:rsid w:val="001C48FF"/>
    <w:rsid w:val="001D2C03"/>
    <w:rsid w:val="001D310E"/>
    <w:rsid w:val="001D3C5C"/>
    <w:rsid w:val="001D5246"/>
    <w:rsid w:val="001D7DF9"/>
    <w:rsid w:val="001E0D88"/>
    <w:rsid w:val="001E26B0"/>
    <w:rsid w:val="001E3E8B"/>
    <w:rsid w:val="001E4641"/>
    <w:rsid w:val="001E6794"/>
    <w:rsid w:val="001E6934"/>
    <w:rsid w:val="001E709A"/>
    <w:rsid w:val="001E7CAF"/>
    <w:rsid w:val="001F0471"/>
    <w:rsid w:val="001F1568"/>
    <w:rsid w:val="001F26DC"/>
    <w:rsid w:val="001F2B2B"/>
    <w:rsid w:val="001F2C30"/>
    <w:rsid w:val="001F38C8"/>
    <w:rsid w:val="00200749"/>
    <w:rsid w:val="00201A50"/>
    <w:rsid w:val="0020423B"/>
    <w:rsid w:val="00205CB1"/>
    <w:rsid w:val="002068EE"/>
    <w:rsid w:val="00207AB1"/>
    <w:rsid w:val="00213987"/>
    <w:rsid w:val="002142BF"/>
    <w:rsid w:val="002160BD"/>
    <w:rsid w:val="00216A0E"/>
    <w:rsid w:val="00221C7B"/>
    <w:rsid w:val="00223772"/>
    <w:rsid w:val="002247C2"/>
    <w:rsid w:val="00225BFD"/>
    <w:rsid w:val="00227FCF"/>
    <w:rsid w:val="00230D31"/>
    <w:rsid w:val="00233568"/>
    <w:rsid w:val="00234761"/>
    <w:rsid w:val="00234AFD"/>
    <w:rsid w:val="00234DAC"/>
    <w:rsid w:val="00236D12"/>
    <w:rsid w:val="002374E3"/>
    <w:rsid w:val="0024151F"/>
    <w:rsid w:val="00242157"/>
    <w:rsid w:val="002424EC"/>
    <w:rsid w:val="00242576"/>
    <w:rsid w:val="00242D32"/>
    <w:rsid w:val="00243048"/>
    <w:rsid w:val="00243A24"/>
    <w:rsid w:val="00244BF2"/>
    <w:rsid w:val="0025385D"/>
    <w:rsid w:val="00254748"/>
    <w:rsid w:val="00254AA3"/>
    <w:rsid w:val="00254D05"/>
    <w:rsid w:val="00257FEC"/>
    <w:rsid w:val="002613F6"/>
    <w:rsid w:val="00263058"/>
    <w:rsid w:val="00263116"/>
    <w:rsid w:val="00266D11"/>
    <w:rsid w:val="00267F4C"/>
    <w:rsid w:val="00270882"/>
    <w:rsid w:val="00272B2B"/>
    <w:rsid w:val="002739F1"/>
    <w:rsid w:val="00275CEC"/>
    <w:rsid w:val="0027727C"/>
    <w:rsid w:val="00280625"/>
    <w:rsid w:val="002812C4"/>
    <w:rsid w:val="00281912"/>
    <w:rsid w:val="0028704F"/>
    <w:rsid w:val="0029262E"/>
    <w:rsid w:val="00293274"/>
    <w:rsid w:val="00294809"/>
    <w:rsid w:val="00294B87"/>
    <w:rsid w:val="00295A72"/>
    <w:rsid w:val="00295E4F"/>
    <w:rsid w:val="002961C1"/>
    <w:rsid w:val="00296806"/>
    <w:rsid w:val="002A0FCD"/>
    <w:rsid w:val="002A17BE"/>
    <w:rsid w:val="002A204E"/>
    <w:rsid w:val="002A59AF"/>
    <w:rsid w:val="002A7644"/>
    <w:rsid w:val="002B235C"/>
    <w:rsid w:val="002B35A5"/>
    <w:rsid w:val="002B4A38"/>
    <w:rsid w:val="002C2E78"/>
    <w:rsid w:val="002C4313"/>
    <w:rsid w:val="002C5ADB"/>
    <w:rsid w:val="002C6D4A"/>
    <w:rsid w:val="002D5BD7"/>
    <w:rsid w:val="002D7CB7"/>
    <w:rsid w:val="002E39C4"/>
    <w:rsid w:val="002E501A"/>
    <w:rsid w:val="002E508E"/>
    <w:rsid w:val="002E51E8"/>
    <w:rsid w:val="002E7333"/>
    <w:rsid w:val="002F0684"/>
    <w:rsid w:val="002F1639"/>
    <w:rsid w:val="002F4626"/>
    <w:rsid w:val="002F4FCB"/>
    <w:rsid w:val="002F5485"/>
    <w:rsid w:val="002F5F5E"/>
    <w:rsid w:val="00303B29"/>
    <w:rsid w:val="003054C2"/>
    <w:rsid w:val="003056A0"/>
    <w:rsid w:val="00306454"/>
    <w:rsid w:val="00310523"/>
    <w:rsid w:val="00310677"/>
    <w:rsid w:val="00310CC9"/>
    <w:rsid w:val="00313F56"/>
    <w:rsid w:val="003150F4"/>
    <w:rsid w:val="00317929"/>
    <w:rsid w:val="003205A4"/>
    <w:rsid w:val="00321B79"/>
    <w:rsid w:val="00330E5B"/>
    <w:rsid w:val="003325A1"/>
    <w:rsid w:val="0033321C"/>
    <w:rsid w:val="003347D6"/>
    <w:rsid w:val="0033627E"/>
    <w:rsid w:val="00336446"/>
    <w:rsid w:val="00337A8B"/>
    <w:rsid w:val="00342506"/>
    <w:rsid w:val="00344341"/>
    <w:rsid w:val="00344E90"/>
    <w:rsid w:val="00345AF9"/>
    <w:rsid w:val="00350F42"/>
    <w:rsid w:val="003548EF"/>
    <w:rsid w:val="00354AA2"/>
    <w:rsid w:val="003558AB"/>
    <w:rsid w:val="00355987"/>
    <w:rsid w:val="00357AC7"/>
    <w:rsid w:val="00357F9D"/>
    <w:rsid w:val="003612A4"/>
    <w:rsid w:val="00363ECC"/>
    <w:rsid w:val="00363F0F"/>
    <w:rsid w:val="0036462E"/>
    <w:rsid w:val="00364658"/>
    <w:rsid w:val="00370A43"/>
    <w:rsid w:val="00370ACE"/>
    <w:rsid w:val="00371E28"/>
    <w:rsid w:val="0037267A"/>
    <w:rsid w:val="003733CC"/>
    <w:rsid w:val="0037408D"/>
    <w:rsid w:val="003742D6"/>
    <w:rsid w:val="00374637"/>
    <w:rsid w:val="0037595E"/>
    <w:rsid w:val="00375E3D"/>
    <w:rsid w:val="00380260"/>
    <w:rsid w:val="00380DE5"/>
    <w:rsid w:val="00381629"/>
    <w:rsid w:val="003828A5"/>
    <w:rsid w:val="00387BCE"/>
    <w:rsid w:val="0039016B"/>
    <w:rsid w:val="003945E6"/>
    <w:rsid w:val="0039615F"/>
    <w:rsid w:val="003A08DF"/>
    <w:rsid w:val="003A1F25"/>
    <w:rsid w:val="003A2687"/>
    <w:rsid w:val="003A3DB7"/>
    <w:rsid w:val="003A5FD9"/>
    <w:rsid w:val="003A7890"/>
    <w:rsid w:val="003B16B4"/>
    <w:rsid w:val="003B1887"/>
    <w:rsid w:val="003C113B"/>
    <w:rsid w:val="003C12E5"/>
    <w:rsid w:val="003C1322"/>
    <w:rsid w:val="003C1821"/>
    <w:rsid w:val="003C28C4"/>
    <w:rsid w:val="003C402A"/>
    <w:rsid w:val="003C5ED1"/>
    <w:rsid w:val="003D275C"/>
    <w:rsid w:val="003D2A90"/>
    <w:rsid w:val="003D5E08"/>
    <w:rsid w:val="003D5E6D"/>
    <w:rsid w:val="003D6646"/>
    <w:rsid w:val="003D6B76"/>
    <w:rsid w:val="003D70E6"/>
    <w:rsid w:val="003D7B89"/>
    <w:rsid w:val="003E16EE"/>
    <w:rsid w:val="003E2B6A"/>
    <w:rsid w:val="003E4353"/>
    <w:rsid w:val="003E48FF"/>
    <w:rsid w:val="003E5CCF"/>
    <w:rsid w:val="003F2295"/>
    <w:rsid w:val="003F2553"/>
    <w:rsid w:val="003F73B4"/>
    <w:rsid w:val="0040086B"/>
    <w:rsid w:val="004042EA"/>
    <w:rsid w:val="0040555A"/>
    <w:rsid w:val="004064CC"/>
    <w:rsid w:val="0040796D"/>
    <w:rsid w:val="00413168"/>
    <w:rsid w:val="004138D5"/>
    <w:rsid w:val="00413E72"/>
    <w:rsid w:val="00414DC4"/>
    <w:rsid w:val="0041645F"/>
    <w:rsid w:val="004166A8"/>
    <w:rsid w:val="00416804"/>
    <w:rsid w:val="00416FA6"/>
    <w:rsid w:val="004209FD"/>
    <w:rsid w:val="00421ACD"/>
    <w:rsid w:val="00421BDA"/>
    <w:rsid w:val="00421C23"/>
    <w:rsid w:val="00421D2D"/>
    <w:rsid w:val="00423B5C"/>
    <w:rsid w:val="004241DC"/>
    <w:rsid w:val="0043168A"/>
    <w:rsid w:val="004330C4"/>
    <w:rsid w:val="0043327C"/>
    <w:rsid w:val="00434AF9"/>
    <w:rsid w:val="00434E77"/>
    <w:rsid w:val="004375C2"/>
    <w:rsid w:val="00441E96"/>
    <w:rsid w:val="00443790"/>
    <w:rsid w:val="00455141"/>
    <w:rsid w:val="00455C73"/>
    <w:rsid w:val="00460BB5"/>
    <w:rsid w:val="0047021E"/>
    <w:rsid w:val="00471078"/>
    <w:rsid w:val="0047353D"/>
    <w:rsid w:val="0047409B"/>
    <w:rsid w:val="00474395"/>
    <w:rsid w:val="00474E43"/>
    <w:rsid w:val="004752FE"/>
    <w:rsid w:val="004754A8"/>
    <w:rsid w:val="00475F21"/>
    <w:rsid w:val="00476A02"/>
    <w:rsid w:val="00476D53"/>
    <w:rsid w:val="00476F84"/>
    <w:rsid w:val="00480021"/>
    <w:rsid w:val="00480501"/>
    <w:rsid w:val="00480B16"/>
    <w:rsid w:val="004821F8"/>
    <w:rsid w:val="0048238F"/>
    <w:rsid w:val="00482754"/>
    <w:rsid w:val="00483775"/>
    <w:rsid w:val="00485959"/>
    <w:rsid w:val="0048765B"/>
    <w:rsid w:val="00490176"/>
    <w:rsid w:val="0049251D"/>
    <w:rsid w:val="004925F0"/>
    <w:rsid w:val="00492B6A"/>
    <w:rsid w:val="00496176"/>
    <w:rsid w:val="00497072"/>
    <w:rsid w:val="004A032B"/>
    <w:rsid w:val="004A0D56"/>
    <w:rsid w:val="004A130F"/>
    <w:rsid w:val="004A186C"/>
    <w:rsid w:val="004A447D"/>
    <w:rsid w:val="004A5951"/>
    <w:rsid w:val="004A6965"/>
    <w:rsid w:val="004A6E58"/>
    <w:rsid w:val="004B0334"/>
    <w:rsid w:val="004B0D17"/>
    <w:rsid w:val="004B2955"/>
    <w:rsid w:val="004B4745"/>
    <w:rsid w:val="004B4B22"/>
    <w:rsid w:val="004C21D5"/>
    <w:rsid w:val="004C2F32"/>
    <w:rsid w:val="004C33D5"/>
    <w:rsid w:val="004C3D3E"/>
    <w:rsid w:val="004C49A3"/>
    <w:rsid w:val="004C58C6"/>
    <w:rsid w:val="004C70E4"/>
    <w:rsid w:val="004C74DF"/>
    <w:rsid w:val="004D1D9F"/>
    <w:rsid w:val="004D26C6"/>
    <w:rsid w:val="004D2F39"/>
    <w:rsid w:val="004D3391"/>
    <w:rsid w:val="004D3AF4"/>
    <w:rsid w:val="004D3DA2"/>
    <w:rsid w:val="004D6096"/>
    <w:rsid w:val="004D61D3"/>
    <w:rsid w:val="004E00B5"/>
    <w:rsid w:val="004E2290"/>
    <w:rsid w:val="004E4BFD"/>
    <w:rsid w:val="004E51B5"/>
    <w:rsid w:val="004E5327"/>
    <w:rsid w:val="004F0967"/>
    <w:rsid w:val="004F1FBC"/>
    <w:rsid w:val="004F24DA"/>
    <w:rsid w:val="004F29FC"/>
    <w:rsid w:val="004F4863"/>
    <w:rsid w:val="004F4BBA"/>
    <w:rsid w:val="004F4CBF"/>
    <w:rsid w:val="004F588C"/>
    <w:rsid w:val="00503F9F"/>
    <w:rsid w:val="00506B73"/>
    <w:rsid w:val="0051313F"/>
    <w:rsid w:val="005132BB"/>
    <w:rsid w:val="00513A1A"/>
    <w:rsid w:val="00517629"/>
    <w:rsid w:val="0052092A"/>
    <w:rsid w:val="00523F08"/>
    <w:rsid w:val="0052509C"/>
    <w:rsid w:val="0052565D"/>
    <w:rsid w:val="0053224B"/>
    <w:rsid w:val="005336C0"/>
    <w:rsid w:val="00533DAD"/>
    <w:rsid w:val="00534DBF"/>
    <w:rsid w:val="0053577F"/>
    <w:rsid w:val="00536377"/>
    <w:rsid w:val="005436E7"/>
    <w:rsid w:val="00544769"/>
    <w:rsid w:val="00546332"/>
    <w:rsid w:val="00550AAC"/>
    <w:rsid w:val="00555F80"/>
    <w:rsid w:val="00556388"/>
    <w:rsid w:val="00557EE7"/>
    <w:rsid w:val="00561D81"/>
    <w:rsid w:val="00564F3F"/>
    <w:rsid w:val="00565153"/>
    <w:rsid w:val="005667FC"/>
    <w:rsid w:val="005716A2"/>
    <w:rsid w:val="00571CEF"/>
    <w:rsid w:val="00571D38"/>
    <w:rsid w:val="0057418B"/>
    <w:rsid w:val="00574AC5"/>
    <w:rsid w:val="00575932"/>
    <w:rsid w:val="005763DC"/>
    <w:rsid w:val="0057708B"/>
    <w:rsid w:val="0058020B"/>
    <w:rsid w:val="0058054A"/>
    <w:rsid w:val="00582831"/>
    <w:rsid w:val="00582892"/>
    <w:rsid w:val="00584CE4"/>
    <w:rsid w:val="00584D7D"/>
    <w:rsid w:val="00585F4F"/>
    <w:rsid w:val="00586BB1"/>
    <w:rsid w:val="00586C9C"/>
    <w:rsid w:val="0058717E"/>
    <w:rsid w:val="005877A0"/>
    <w:rsid w:val="00590121"/>
    <w:rsid w:val="00593B80"/>
    <w:rsid w:val="00593C0E"/>
    <w:rsid w:val="00597A1F"/>
    <w:rsid w:val="005A0F87"/>
    <w:rsid w:val="005A1098"/>
    <w:rsid w:val="005A1867"/>
    <w:rsid w:val="005A5516"/>
    <w:rsid w:val="005A5FDA"/>
    <w:rsid w:val="005B01B3"/>
    <w:rsid w:val="005B1CE3"/>
    <w:rsid w:val="005B3886"/>
    <w:rsid w:val="005B459B"/>
    <w:rsid w:val="005B49B8"/>
    <w:rsid w:val="005B5942"/>
    <w:rsid w:val="005B6128"/>
    <w:rsid w:val="005B6142"/>
    <w:rsid w:val="005C072D"/>
    <w:rsid w:val="005C101C"/>
    <w:rsid w:val="005C25E0"/>
    <w:rsid w:val="005C4A57"/>
    <w:rsid w:val="005D1D88"/>
    <w:rsid w:val="005D4A55"/>
    <w:rsid w:val="005D60BC"/>
    <w:rsid w:val="005D63FB"/>
    <w:rsid w:val="005E228B"/>
    <w:rsid w:val="005E2EF0"/>
    <w:rsid w:val="005E311B"/>
    <w:rsid w:val="005E3CBF"/>
    <w:rsid w:val="005E481E"/>
    <w:rsid w:val="005E56FC"/>
    <w:rsid w:val="005E6AFC"/>
    <w:rsid w:val="005F2E3B"/>
    <w:rsid w:val="005F3DA4"/>
    <w:rsid w:val="005F59E4"/>
    <w:rsid w:val="005F5DAD"/>
    <w:rsid w:val="005F7219"/>
    <w:rsid w:val="006045EC"/>
    <w:rsid w:val="006046B6"/>
    <w:rsid w:val="006055DF"/>
    <w:rsid w:val="00606DC5"/>
    <w:rsid w:val="0061206D"/>
    <w:rsid w:val="00614404"/>
    <w:rsid w:val="006155F6"/>
    <w:rsid w:val="00622ABF"/>
    <w:rsid w:val="0062550E"/>
    <w:rsid w:val="00625749"/>
    <w:rsid w:val="0062713F"/>
    <w:rsid w:val="00631EC3"/>
    <w:rsid w:val="00632904"/>
    <w:rsid w:val="00632C2B"/>
    <w:rsid w:val="00634BA8"/>
    <w:rsid w:val="006376D1"/>
    <w:rsid w:val="006377AF"/>
    <w:rsid w:val="00637FA2"/>
    <w:rsid w:val="00644C06"/>
    <w:rsid w:val="00653123"/>
    <w:rsid w:val="00653676"/>
    <w:rsid w:val="00653875"/>
    <w:rsid w:val="00654C92"/>
    <w:rsid w:val="00655555"/>
    <w:rsid w:val="006561D8"/>
    <w:rsid w:val="00656726"/>
    <w:rsid w:val="0066074B"/>
    <w:rsid w:val="0066366F"/>
    <w:rsid w:val="006644BB"/>
    <w:rsid w:val="00664599"/>
    <w:rsid w:val="006661A7"/>
    <w:rsid w:val="006670F9"/>
    <w:rsid w:val="00670D9B"/>
    <w:rsid w:val="00672B4D"/>
    <w:rsid w:val="0067443B"/>
    <w:rsid w:val="00675F43"/>
    <w:rsid w:val="0067618E"/>
    <w:rsid w:val="00676B5A"/>
    <w:rsid w:val="0067716F"/>
    <w:rsid w:val="00680CE6"/>
    <w:rsid w:val="00682F64"/>
    <w:rsid w:val="006846D1"/>
    <w:rsid w:val="0068485A"/>
    <w:rsid w:val="006850A2"/>
    <w:rsid w:val="006871D7"/>
    <w:rsid w:val="006926FC"/>
    <w:rsid w:val="00693FCD"/>
    <w:rsid w:val="00693FEE"/>
    <w:rsid w:val="00696129"/>
    <w:rsid w:val="00696A1B"/>
    <w:rsid w:val="00696BC7"/>
    <w:rsid w:val="00697020"/>
    <w:rsid w:val="006A091D"/>
    <w:rsid w:val="006A1183"/>
    <w:rsid w:val="006A2192"/>
    <w:rsid w:val="006A4F59"/>
    <w:rsid w:val="006A52E4"/>
    <w:rsid w:val="006A6A56"/>
    <w:rsid w:val="006B144E"/>
    <w:rsid w:val="006B3ED3"/>
    <w:rsid w:val="006B4772"/>
    <w:rsid w:val="006B4E0F"/>
    <w:rsid w:val="006B6300"/>
    <w:rsid w:val="006B741C"/>
    <w:rsid w:val="006C57DD"/>
    <w:rsid w:val="006C59BD"/>
    <w:rsid w:val="006C6E85"/>
    <w:rsid w:val="006C718B"/>
    <w:rsid w:val="006D044B"/>
    <w:rsid w:val="006D0E7F"/>
    <w:rsid w:val="006D1B17"/>
    <w:rsid w:val="006D40B3"/>
    <w:rsid w:val="006D5727"/>
    <w:rsid w:val="006D7281"/>
    <w:rsid w:val="006E0B2D"/>
    <w:rsid w:val="006E3D6B"/>
    <w:rsid w:val="006E5053"/>
    <w:rsid w:val="006F0160"/>
    <w:rsid w:val="006F03E6"/>
    <w:rsid w:val="006F2B82"/>
    <w:rsid w:val="006F2DAE"/>
    <w:rsid w:val="006F6590"/>
    <w:rsid w:val="006F6D98"/>
    <w:rsid w:val="006F7A6D"/>
    <w:rsid w:val="00701925"/>
    <w:rsid w:val="00701CF7"/>
    <w:rsid w:val="007059F7"/>
    <w:rsid w:val="00705EF2"/>
    <w:rsid w:val="007073A6"/>
    <w:rsid w:val="00712456"/>
    <w:rsid w:val="0071535E"/>
    <w:rsid w:val="00715C3D"/>
    <w:rsid w:val="00716464"/>
    <w:rsid w:val="00716BEE"/>
    <w:rsid w:val="00717507"/>
    <w:rsid w:val="007214AA"/>
    <w:rsid w:val="00721535"/>
    <w:rsid w:val="00724740"/>
    <w:rsid w:val="007249F8"/>
    <w:rsid w:val="007265DB"/>
    <w:rsid w:val="00730BA8"/>
    <w:rsid w:val="00731FE6"/>
    <w:rsid w:val="007344C5"/>
    <w:rsid w:val="007347CF"/>
    <w:rsid w:val="00741B45"/>
    <w:rsid w:val="00743054"/>
    <w:rsid w:val="00746068"/>
    <w:rsid w:val="00746824"/>
    <w:rsid w:val="007469E8"/>
    <w:rsid w:val="00750767"/>
    <w:rsid w:val="0075106D"/>
    <w:rsid w:val="00751C09"/>
    <w:rsid w:val="007531CB"/>
    <w:rsid w:val="00757D39"/>
    <w:rsid w:val="00760977"/>
    <w:rsid w:val="0076208A"/>
    <w:rsid w:val="0076579F"/>
    <w:rsid w:val="00767825"/>
    <w:rsid w:val="007702D0"/>
    <w:rsid w:val="0077548B"/>
    <w:rsid w:val="0077672D"/>
    <w:rsid w:val="00776D5A"/>
    <w:rsid w:val="00776F9B"/>
    <w:rsid w:val="00780D17"/>
    <w:rsid w:val="0078395A"/>
    <w:rsid w:val="007844E9"/>
    <w:rsid w:val="00787424"/>
    <w:rsid w:val="00787550"/>
    <w:rsid w:val="00787CE8"/>
    <w:rsid w:val="007904F4"/>
    <w:rsid w:val="007926BA"/>
    <w:rsid w:val="007942C3"/>
    <w:rsid w:val="00796784"/>
    <w:rsid w:val="00796AA9"/>
    <w:rsid w:val="00797050"/>
    <w:rsid w:val="00797545"/>
    <w:rsid w:val="007A1401"/>
    <w:rsid w:val="007A1DB2"/>
    <w:rsid w:val="007A38EF"/>
    <w:rsid w:val="007A3909"/>
    <w:rsid w:val="007A3C46"/>
    <w:rsid w:val="007A5054"/>
    <w:rsid w:val="007A5302"/>
    <w:rsid w:val="007A6DC2"/>
    <w:rsid w:val="007A7924"/>
    <w:rsid w:val="007B55BB"/>
    <w:rsid w:val="007B7F0B"/>
    <w:rsid w:val="007C035F"/>
    <w:rsid w:val="007C0BA4"/>
    <w:rsid w:val="007C0C57"/>
    <w:rsid w:val="007C1A2C"/>
    <w:rsid w:val="007C4016"/>
    <w:rsid w:val="007C4157"/>
    <w:rsid w:val="007C4558"/>
    <w:rsid w:val="007C6917"/>
    <w:rsid w:val="007D06BB"/>
    <w:rsid w:val="007D23DA"/>
    <w:rsid w:val="007D30D2"/>
    <w:rsid w:val="007E0273"/>
    <w:rsid w:val="007E21E8"/>
    <w:rsid w:val="007F0743"/>
    <w:rsid w:val="007F733A"/>
    <w:rsid w:val="00800E1C"/>
    <w:rsid w:val="00801A3A"/>
    <w:rsid w:val="00802216"/>
    <w:rsid w:val="00803ED4"/>
    <w:rsid w:val="008055C7"/>
    <w:rsid w:val="008060E5"/>
    <w:rsid w:val="0080635A"/>
    <w:rsid w:val="0080636A"/>
    <w:rsid w:val="00807D14"/>
    <w:rsid w:val="00810684"/>
    <w:rsid w:val="00811E19"/>
    <w:rsid w:val="00812113"/>
    <w:rsid w:val="008124E8"/>
    <w:rsid w:val="00815C64"/>
    <w:rsid w:val="00816E8D"/>
    <w:rsid w:val="00817684"/>
    <w:rsid w:val="008235E3"/>
    <w:rsid w:val="00823BB4"/>
    <w:rsid w:val="008242D6"/>
    <w:rsid w:val="008254EC"/>
    <w:rsid w:val="008256C8"/>
    <w:rsid w:val="00833190"/>
    <w:rsid w:val="0083398B"/>
    <w:rsid w:val="008340C8"/>
    <w:rsid w:val="00834231"/>
    <w:rsid w:val="00836A56"/>
    <w:rsid w:val="0083705B"/>
    <w:rsid w:val="00837A40"/>
    <w:rsid w:val="00844810"/>
    <w:rsid w:val="00847E70"/>
    <w:rsid w:val="00850975"/>
    <w:rsid w:val="0086002B"/>
    <w:rsid w:val="008614B6"/>
    <w:rsid w:val="00861641"/>
    <w:rsid w:val="0086306E"/>
    <w:rsid w:val="008643DB"/>
    <w:rsid w:val="008675AB"/>
    <w:rsid w:val="00870EB7"/>
    <w:rsid w:val="00871F31"/>
    <w:rsid w:val="00872350"/>
    <w:rsid w:val="008724B2"/>
    <w:rsid w:val="00874726"/>
    <w:rsid w:val="00874EAD"/>
    <w:rsid w:val="00875EA7"/>
    <w:rsid w:val="008774E4"/>
    <w:rsid w:val="00880A5B"/>
    <w:rsid w:val="0088230F"/>
    <w:rsid w:val="00882892"/>
    <w:rsid w:val="0088769B"/>
    <w:rsid w:val="00890552"/>
    <w:rsid w:val="00891308"/>
    <w:rsid w:val="008968E1"/>
    <w:rsid w:val="00897F62"/>
    <w:rsid w:val="008A0400"/>
    <w:rsid w:val="008A047A"/>
    <w:rsid w:val="008A29F6"/>
    <w:rsid w:val="008A61D1"/>
    <w:rsid w:val="008A7D4A"/>
    <w:rsid w:val="008B0932"/>
    <w:rsid w:val="008B0E09"/>
    <w:rsid w:val="008B123C"/>
    <w:rsid w:val="008B2CF8"/>
    <w:rsid w:val="008B3072"/>
    <w:rsid w:val="008B4355"/>
    <w:rsid w:val="008B59E0"/>
    <w:rsid w:val="008C1020"/>
    <w:rsid w:val="008C2915"/>
    <w:rsid w:val="008C5840"/>
    <w:rsid w:val="008D1A58"/>
    <w:rsid w:val="008D5AB3"/>
    <w:rsid w:val="008E0302"/>
    <w:rsid w:val="008E067D"/>
    <w:rsid w:val="008E1520"/>
    <w:rsid w:val="008E234C"/>
    <w:rsid w:val="008E24A6"/>
    <w:rsid w:val="008E4D57"/>
    <w:rsid w:val="008E5C1F"/>
    <w:rsid w:val="008E6803"/>
    <w:rsid w:val="008F16F2"/>
    <w:rsid w:val="008F1AD9"/>
    <w:rsid w:val="008F3461"/>
    <w:rsid w:val="008F7086"/>
    <w:rsid w:val="008F746E"/>
    <w:rsid w:val="008F7B24"/>
    <w:rsid w:val="008F7C3C"/>
    <w:rsid w:val="009008D4"/>
    <w:rsid w:val="00900BDA"/>
    <w:rsid w:val="00900DAA"/>
    <w:rsid w:val="00902EDE"/>
    <w:rsid w:val="0090342D"/>
    <w:rsid w:val="00904979"/>
    <w:rsid w:val="00905AE6"/>
    <w:rsid w:val="00906E5C"/>
    <w:rsid w:val="009101B8"/>
    <w:rsid w:val="0091154E"/>
    <w:rsid w:val="0091569B"/>
    <w:rsid w:val="0092088A"/>
    <w:rsid w:val="009227AE"/>
    <w:rsid w:val="00923C8B"/>
    <w:rsid w:val="00924C4D"/>
    <w:rsid w:val="00924D18"/>
    <w:rsid w:val="00925F3F"/>
    <w:rsid w:val="00927430"/>
    <w:rsid w:val="0093154F"/>
    <w:rsid w:val="00931C1B"/>
    <w:rsid w:val="0093211A"/>
    <w:rsid w:val="00937B31"/>
    <w:rsid w:val="009400E7"/>
    <w:rsid w:val="00940D35"/>
    <w:rsid w:val="00940E6A"/>
    <w:rsid w:val="009412D0"/>
    <w:rsid w:val="009423F1"/>
    <w:rsid w:val="0094240C"/>
    <w:rsid w:val="00944085"/>
    <w:rsid w:val="009443D4"/>
    <w:rsid w:val="00945559"/>
    <w:rsid w:val="00945837"/>
    <w:rsid w:val="00946F0D"/>
    <w:rsid w:val="009473CE"/>
    <w:rsid w:val="00947DDF"/>
    <w:rsid w:val="00950E51"/>
    <w:rsid w:val="00952435"/>
    <w:rsid w:val="00952CDF"/>
    <w:rsid w:val="00953CAA"/>
    <w:rsid w:val="00955A9B"/>
    <w:rsid w:val="00960C23"/>
    <w:rsid w:val="00961DE8"/>
    <w:rsid w:val="009628FB"/>
    <w:rsid w:val="00964715"/>
    <w:rsid w:val="0097368D"/>
    <w:rsid w:val="0097378B"/>
    <w:rsid w:val="00973E3E"/>
    <w:rsid w:val="00975B40"/>
    <w:rsid w:val="009760EF"/>
    <w:rsid w:val="00976548"/>
    <w:rsid w:val="009775A2"/>
    <w:rsid w:val="00980776"/>
    <w:rsid w:val="009824F2"/>
    <w:rsid w:val="009832B0"/>
    <w:rsid w:val="00983F19"/>
    <w:rsid w:val="00984869"/>
    <w:rsid w:val="0098492B"/>
    <w:rsid w:val="0098493C"/>
    <w:rsid w:val="00985382"/>
    <w:rsid w:val="00985AB2"/>
    <w:rsid w:val="009864BF"/>
    <w:rsid w:val="009873E8"/>
    <w:rsid w:val="00990423"/>
    <w:rsid w:val="0099203A"/>
    <w:rsid w:val="00994E40"/>
    <w:rsid w:val="009A0270"/>
    <w:rsid w:val="009A4169"/>
    <w:rsid w:val="009A44B6"/>
    <w:rsid w:val="009A53B6"/>
    <w:rsid w:val="009A75DC"/>
    <w:rsid w:val="009B1670"/>
    <w:rsid w:val="009B19EF"/>
    <w:rsid w:val="009B2306"/>
    <w:rsid w:val="009B3161"/>
    <w:rsid w:val="009B4239"/>
    <w:rsid w:val="009B4AD5"/>
    <w:rsid w:val="009B4F11"/>
    <w:rsid w:val="009B557E"/>
    <w:rsid w:val="009B6FF8"/>
    <w:rsid w:val="009C59E7"/>
    <w:rsid w:val="009C634C"/>
    <w:rsid w:val="009C6DA2"/>
    <w:rsid w:val="009C7B15"/>
    <w:rsid w:val="009D3E2F"/>
    <w:rsid w:val="009D4423"/>
    <w:rsid w:val="009D4B12"/>
    <w:rsid w:val="009D5EAA"/>
    <w:rsid w:val="009D63C3"/>
    <w:rsid w:val="009D74C9"/>
    <w:rsid w:val="009E1828"/>
    <w:rsid w:val="009E1925"/>
    <w:rsid w:val="009E2BA9"/>
    <w:rsid w:val="009E3441"/>
    <w:rsid w:val="009E3651"/>
    <w:rsid w:val="009E52CB"/>
    <w:rsid w:val="009E7796"/>
    <w:rsid w:val="009E7DB1"/>
    <w:rsid w:val="009F020F"/>
    <w:rsid w:val="009F1A07"/>
    <w:rsid w:val="009F26FB"/>
    <w:rsid w:val="009F3244"/>
    <w:rsid w:val="00A00C66"/>
    <w:rsid w:val="00A026CB"/>
    <w:rsid w:val="00A03093"/>
    <w:rsid w:val="00A03586"/>
    <w:rsid w:val="00A03A01"/>
    <w:rsid w:val="00A06FE0"/>
    <w:rsid w:val="00A074C6"/>
    <w:rsid w:val="00A127C2"/>
    <w:rsid w:val="00A128DD"/>
    <w:rsid w:val="00A152E3"/>
    <w:rsid w:val="00A211DD"/>
    <w:rsid w:val="00A232BC"/>
    <w:rsid w:val="00A244FA"/>
    <w:rsid w:val="00A348EA"/>
    <w:rsid w:val="00A34C51"/>
    <w:rsid w:val="00A4153E"/>
    <w:rsid w:val="00A454D9"/>
    <w:rsid w:val="00A47B20"/>
    <w:rsid w:val="00A50D22"/>
    <w:rsid w:val="00A51A2D"/>
    <w:rsid w:val="00A520BB"/>
    <w:rsid w:val="00A55C87"/>
    <w:rsid w:val="00A57036"/>
    <w:rsid w:val="00A5780E"/>
    <w:rsid w:val="00A57989"/>
    <w:rsid w:val="00A600C1"/>
    <w:rsid w:val="00A605F3"/>
    <w:rsid w:val="00A609FF"/>
    <w:rsid w:val="00A62201"/>
    <w:rsid w:val="00A62449"/>
    <w:rsid w:val="00A6278C"/>
    <w:rsid w:val="00A71178"/>
    <w:rsid w:val="00A72298"/>
    <w:rsid w:val="00A73A31"/>
    <w:rsid w:val="00A75690"/>
    <w:rsid w:val="00A8547B"/>
    <w:rsid w:val="00A85A4A"/>
    <w:rsid w:val="00A866D4"/>
    <w:rsid w:val="00A86C99"/>
    <w:rsid w:val="00A905CF"/>
    <w:rsid w:val="00A9354C"/>
    <w:rsid w:val="00A93DCE"/>
    <w:rsid w:val="00A963E1"/>
    <w:rsid w:val="00AA071A"/>
    <w:rsid w:val="00AA079B"/>
    <w:rsid w:val="00AA1AD6"/>
    <w:rsid w:val="00AA3C9C"/>
    <w:rsid w:val="00AA4204"/>
    <w:rsid w:val="00AA5E73"/>
    <w:rsid w:val="00AB0770"/>
    <w:rsid w:val="00AB0F9D"/>
    <w:rsid w:val="00AB19F6"/>
    <w:rsid w:val="00AB3B80"/>
    <w:rsid w:val="00AB419F"/>
    <w:rsid w:val="00AB4438"/>
    <w:rsid w:val="00AB63B5"/>
    <w:rsid w:val="00AB7129"/>
    <w:rsid w:val="00AC1404"/>
    <w:rsid w:val="00AC281E"/>
    <w:rsid w:val="00AC350A"/>
    <w:rsid w:val="00AC4270"/>
    <w:rsid w:val="00AC442D"/>
    <w:rsid w:val="00AC5204"/>
    <w:rsid w:val="00AC5ACC"/>
    <w:rsid w:val="00AC6B12"/>
    <w:rsid w:val="00AC7DCA"/>
    <w:rsid w:val="00AD181C"/>
    <w:rsid w:val="00AD1D5B"/>
    <w:rsid w:val="00AD32BB"/>
    <w:rsid w:val="00AD50CF"/>
    <w:rsid w:val="00AE219C"/>
    <w:rsid w:val="00AE4657"/>
    <w:rsid w:val="00AE6AB8"/>
    <w:rsid w:val="00AE74A4"/>
    <w:rsid w:val="00AE7D4B"/>
    <w:rsid w:val="00AF08B2"/>
    <w:rsid w:val="00AF2493"/>
    <w:rsid w:val="00AF5083"/>
    <w:rsid w:val="00AF5155"/>
    <w:rsid w:val="00AF6803"/>
    <w:rsid w:val="00AF6C89"/>
    <w:rsid w:val="00B0022E"/>
    <w:rsid w:val="00B05195"/>
    <w:rsid w:val="00B05F82"/>
    <w:rsid w:val="00B06D1F"/>
    <w:rsid w:val="00B07D59"/>
    <w:rsid w:val="00B1047C"/>
    <w:rsid w:val="00B10E1E"/>
    <w:rsid w:val="00B10FCD"/>
    <w:rsid w:val="00B12A3D"/>
    <w:rsid w:val="00B12E6B"/>
    <w:rsid w:val="00B1506F"/>
    <w:rsid w:val="00B16BF2"/>
    <w:rsid w:val="00B17626"/>
    <w:rsid w:val="00B179FA"/>
    <w:rsid w:val="00B23742"/>
    <w:rsid w:val="00B2489A"/>
    <w:rsid w:val="00B26726"/>
    <w:rsid w:val="00B26BE5"/>
    <w:rsid w:val="00B31461"/>
    <w:rsid w:val="00B32014"/>
    <w:rsid w:val="00B320FE"/>
    <w:rsid w:val="00B33FF0"/>
    <w:rsid w:val="00B36784"/>
    <w:rsid w:val="00B4083B"/>
    <w:rsid w:val="00B4123F"/>
    <w:rsid w:val="00B4207B"/>
    <w:rsid w:val="00B4311A"/>
    <w:rsid w:val="00B44C37"/>
    <w:rsid w:val="00B465ED"/>
    <w:rsid w:val="00B52718"/>
    <w:rsid w:val="00B53D8D"/>
    <w:rsid w:val="00B56892"/>
    <w:rsid w:val="00B57E01"/>
    <w:rsid w:val="00B6040D"/>
    <w:rsid w:val="00B61D5C"/>
    <w:rsid w:val="00B65225"/>
    <w:rsid w:val="00B65C8B"/>
    <w:rsid w:val="00B67E90"/>
    <w:rsid w:val="00B67F35"/>
    <w:rsid w:val="00B70049"/>
    <w:rsid w:val="00B701FE"/>
    <w:rsid w:val="00B70784"/>
    <w:rsid w:val="00B7099C"/>
    <w:rsid w:val="00B72B0F"/>
    <w:rsid w:val="00B75733"/>
    <w:rsid w:val="00B76540"/>
    <w:rsid w:val="00B76B60"/>
    <w:rsid w:val="00B801E2"/>
    <w:rsid w:val="00B81AE4"/>
    <w:rsid w:val="00B821F2"/>
    <w:rsid w:val="00B8454A"/>
    <w:rsid w:val="00B8546B"/>
    <w:rsid w:val="00B85584"/>
    <w:rsid w:val="00B85F29"/>
    <w:rsid w:val="00B86B3E"/>
    <w:rsid w:val="00B9130A"/>
    <w:rsid w:val="00B933C1"/>
    <w:rsid w:val="00B934D1"/>
    <w:rsid w:val="00B94008"/>
    <w:rsid w:val="00B95F21"/>
    <w:rsid w:val="00B96DD7"/>
    <w:rsid w:val="00BA19A5"/>
    <w:rsid w:val="00BA2A76"/>
    <w:rsid w:val="00BB01BE"/>
    <w:rsid w:val="00BB0BB3"/>
    <w:rsid w:val="00BB0E70"/>
    <w:rsid w:val="00BB1D4A"/>
    <w:rsid w:val="00BB1E79"/>
    <w:rsid w:val="00BB38CB"/>
    <w:rsid w:val="00BB644E"/>
    <w:rsid w:val="00BC146F"/>
    <w:rsid w:val="00BC68F5"/>
    <w:rsid w:val="00BC7FCA"/>
    <w:rsid w:val="00BD0B88"/>
    <w:rsid w:val="00BD1B8D"/>
    <w:rsid w:val="00BD24A7"/>
    <w:rsid w:val="00BD3194"/>
    <w:rsid w:val="00BD328D"/>
    <w:rsid w:val="00BE0100"/>
    <w:rsid w:val="00BE0EF5"/>
    <w:rsid w:val="00BE441C"/>
    <w:rsid w:val="00BE4F83"/>
    <w:rsid w:val="00BE7335"/>
    <w:rsid w:val="00BF1120"/>
    <w:rsid w:val="00BF13C5"/>
    <w:rsid w:val="00BF3304"/>
    <w:rsid w:val="00C01395"/>
    <w:rsid w:val="00C0144C"/>
    <w:rsid w:val="00C02F26"/>
    <w:rsid w:val="00C04639"/>
    <w:rsid w:val="00C056DC"/>
    <w:rsid w:val="00C05CA6"/>
    <w:rsid w:val="00C10294"/>
    <w:rsid w:val="00C127B7"/>
    <w:rsid w:val="00C129A7"/>
    <w:rsid w:val="00C17A8B"/>
    <w:rsid w:val="00C2024F"/>
    <w:rsid w:val="00C230CB"/>
    <w:rsid w:val="00C24D11"/>
    <w:rsid w:val="00C274BC"/>
    <w:rsid w:val="00C31FBD"/>
    <w:rsid w:val="00C327BA"/>
    <w:rsid w:val="00C34DF1"/>
    <w:rsid w:val="00C3547F"/>
    <w:rsid w:val="00C35D94"/>
    <w:rsid w:val="00C35E0D"/>
    <w:rsid w:val="00C35E44"/>
    <w:rsid w:val="00C36352"/>
    <w:rsid w:val="00C376F8"/>
    <w:rsid w:val="00C3798C"/>
    <w:rsid w:val="00C37AD6"/>
    <w:rsid w:val="00C40F05"/>
    <w:rsid w:val="00C4284B"/>
    <w:rsid w:val="00C44E14"/>
    <w:rsid w:val="00C4653A"/>
    <w:rsid w:val="00C474EE"/>
    <w:rsid w:val="00C47A59"/>
    <w:rsid w:val="00C47B0C"/>
    <w:rsid w:val="00C50C23"/>
    <w:rsid w:val="00C523C1"/>
    <w:rsid w:val="00C52E9F"/>
    <w:rsid w:val="00C535BD"/>
    <w:rsid w:val="00C53C6E"/>
    <w:rsid w:val="00C5439B"/>
    <w:rsid w:val="00C54A05"/>
    <w:rsid w:val="00C55DFC"/>
    <w:rsid w:val="00C6075D"/>
    <w:rsid w:val="00C6271A"/>
    <w:rsid w:val="00C630B4"/>
    <w:rsid w:val="00C63899"/>
    <w:rsid w:val="00C63B73"/>
    <w:rsid w:val="00C64710"/>
    <w:rsid w:val="00C64795"/>
    <w:rsid w:val="00C64AF6"/>
    <w:rsid w:val="00C670A6"/>
    <w:rsid w:val="00C72360"/>
    <w:rsid w:val="00C7255F"/>
    <w:rsid w:val="00C72B26"/>
    <w:rsid w:val="00C7390B"/>
    <w:rsid w:val="00C73BB9"/>
    <w:rsid w:val="00C760D3"/>
    <w:rsid w:val="00C81774"/>
    <w:rsid w:val="00C8202E"/>
    <w:rsid w:val="00C82FD6"/>
    <w:rsid w:val="00C84611"/>
    <w:rsid w:val="00C85DAB"/>
    <w:rsid w:val="00C86A50"/>
    <w:rsid w:val="00C87249"/>
    <w:rsid w:val="00C87B41"/>
    <w:rsid w:val="00C91188"/>
    <w:rsid w:val="00C92A3E"/>
    <w:rsid w:val="00C93A84"/>
    <w:rsid w:val="00C93B68"/>
    <w:rsid w:val="00C950F2"/>
    <w:rsid w:val="00CA0EC2"/>
    <w:rsid w:val="00CA35E7"/>
    <w:rsid w:val="00CA4977"/>
    <w:rsid w:val="00CA556C"/>
    <w:rsid w:val="00CA5947"/>
    <w:rsid w:val="00CA652A"/>
    <w:rsid w:val="00CA7971"/>
    <w:rsid w:val="00CB2FB8"/>
    <w:rsid w:val="00CB2FD9"/>
    <w:rsid w:val="00CB3769"/>
    <w:rsid w:val="00CB7231"/>
    <w:rsid w:val="00CB73BC"/>
    <w:rsid w:val="00CC0842"/>
    <w:rsid w:val="00CC1B8C"/>
    <w:rsid w:val="00CC2B64"/>
    <w:rsid w:val="00CC4204"/>
    <w:rsid w:val="00CC44A2"/>
    <w:rsid w:val="00CD316E"/>
    <w:rsid w:val="00CD4DD9"/>
    <w:rsid w:val="00CD56B0"/>
    <w:rsid w:val="00CD6FBB"/>
    <w:rsid w:val="00CD707C"/>
    <w:rsid w:val="00CE27B8"/>
    <w:rsid w:val="00CE28F1"/>
    <w:rsid w:val="00CE696A"/>
    <w:rsid w:val="00CE7DCE"/>
    <w:rsid w:val="00CF07FE"/>
    <w:rsid w:val="00CF180E"/>
    <w:rsid w:val="00CF495D"/>
    <w:rsid w:val="00CF4981"/>
    <w:rsid w:val="00CF6E5C"/>
    <w:rsid w:val="00CF718F"/>
    <w:rsid w:val="00D00893"/>
    <w:rsid w:val="00D037E3"/>
    <w:rsid w:val="00D03D86"/>
    <w:rsid w:val="00D05DA4"/>
    <w:rsid w:val="00D075FB"/>
    <w:rsid w:val="00D07968"/>
    <w:rsid w:val="00D10A48"/>
    <w:rsid w:val="00D10DCA"/>
    <w:rsid w:val="00D1144C"/>
    <w:rsid w:val="00D114F1"/>
    <w:rsid w:val="00D12945"/>
    <w:rsid w:val="00D14ABA"/>
    <w:rsid w:val="00D169E3"/>
    <w:rsid w:val="00D17177"/>
    <w:rsid w:val="00D2094D"/>
    <w:rsid w:val="00D21D77"/>
    <w:rsid w:val="00D25D32"/>
    <w:rsid w:val="00D266CF"/>
    <w:rsid w:val="00D276B3"/>
    <w:rsid w:val="00D2780E"/>
    <w:rsid w:val="00D368AB"/>
    <w:rsid w:val="00D40D44"/>
    <w:rsid w:val="00D41A86"/>
    <w:rsid w:val="00D428C4"/>
    <w:rsid w:val="00D43641"/>
    <w:rsid w:val="00D4498F"/>
    <w:rsid w:val="00D44C02"/>
    <w:rsid w:val="00D46411"/>
    <w:rsid w:val="00D46F81"/>
    <w:rsid w:val="00D47032"/>
    <w:rsid w:val="00D475C1"/>
    <w:rsid w:val="00D47EA0"/>
    <w:rsid w:val="00D50FBE"/>
    <w:rsid w:val="00D53629"/>
    <w:rsid w:val="00D56DB7"/>
    <w:rsid w:val="00D5718A"/>
    <w:rsid w:val="00D605B3"/>
    <w:rsid w:val="00D62EEF"/>
    <w:rsid w:val="00D63AF5"/>
    <w:rsid w:val="00D64D7E"/>
    <w:rsid w:val="00D656FD"/>
    <w:rsid w:val="00D65837"/>
    <w:rsid w:val="00D66031"/>
    <w:rsid w:val="00D6674E"/>
    <w:rsid w:val="00D6719F"/>
    <w:rsid w:val="00D7001D"/>
    <w:rsid w:val="00D70A76"/>
    <w:rsid w:val="00D724EC"/>
    <w:rsid w:val="00D74D10"/>
    <w:rsid w:val="00D75B6D"/>
    <w:rsid w:val="00D77E01"/>
    <w:rsid w:val="00D8047F"/>
    <w:rsid w:val="00D81048"/>
    <w:rsid w:val="00D873C0"/>
    <w:rsid w:val="00D8740A"/>
    <w:rsid w:val="00D879E5"/>
    <w:rsid w:val="00D87D9B"/>
    <w:rsid w:val="00D900B0"/>
    <w:rsid w:val="00D9264B"/>
    <w:rsid w:val="00D93F1F"/>
    <w:rsid w:val="00D94129"/>
    <w:rsid w:val="00D9470D"/>
    <w:rsid w:val="00D94EA9"/>
    <w:rsid w:val="00D96F09"/>
    <w:rsid w:val="00D9723D"/>
    <w:rsid w:val="00D9783D"/>
    <w:rsid w:val="00DA148E"/>
    <w:rsid w:val="00DA1DE4"/>
    <w:rsid w:val="00DA6597"/>
    <w:rsid w:val="00DA6A6F"/>
    <w:rsid w:val="00DB0465"/>
    <w:rsid w:val="00DB1160"/>
    <w:rsid w:val="00DB1EE2"/>
    <w:rsid w:val="00DB4953"/>
    <w:rsid w:val="00DB56A4"/>
    <w:rsid w:val="00DB57BA"/>
    <w:rsid w:val="00DC3314"/>
    <w:rsid w:val="00DC4EEC"/>
    <w:rsid w:val="00DC6479"/>
    <w:rsid w:val="00DD091C"/>
    <w:rsid w:val="00DD47A2"/>
    <w:rsid w:val="00DD5C6C"/>
    <w:rsid w:val="00DE370C"/>
    <w:rsid w:val="00DE3919"/>
    <w:rsid w:val="00DE4E8F"/>
    <w:rsid w:val="00DE6698"/>
    <w:rsid w:val="00DE6B41"/>
    <w:rsid w:val="00DE70BD"/>
    <w:rsid w:val="00DE7CB8"/>
    <w:rsid w:val="00DF43F2"/>
    <w:rsid w:val="00DF4A6F"/>
    <w:rsid w:val="00DF6A36"/>
    <w:rsid w:val="00DF7B1E"/>
    <w:rsid w:val="00E02075"/>
    <w:rsid w:val="00E02C7C"/>
    <w:rsid w:val="00E069C2"/>
    <w:rsid w:val="00E07D06"/>
    <w:rsid w:val="00E113CA"/>
    <w:rsid w:val="00E125F9"/>
    <w:rsid w:val="00E13014"/>
    <w:rsid w:val="00E1578A"/>
    <w:rsid w:val="00E15FE6"/>
    <w:rsid w:val="00E206FE"/>
    <w:rsid w:val="00E216A9"/>
    <w:rsid w:val="00E22016"/>
    <w:rsid w:val="00E22E33"/>
    <w:rsid w:val="00E242D1"/>
    <w:rsid w:val="00E27B6F"/>
    <w:rsid w:val="00E27C2E"/>
    <w:rsid w:val="00E27DAD"/>
    <w:rsid w:val="00E3228A"/>
    <w:rsid w:val="00E337FF"/>
    <w:rsid w:val="00E33EBD"/>
    <w:rsid w:val="00E37186"/>
    <w:rsid w:val="00E37A28"/>
    <w:rsid w:val="00E37CE9"/>
    <w:rsid w:val="00E401BD"/>
    <w:rsid w:val="00E42E55"/>
    <w:rsid w:val="00E43161"/>
    <w:rsid w:val="00E45906"/>
    <w:rsid w:val="00E45FA0"/>
    <w:rsid w:val="00E47CA6"/>
    <w:rsid w:val="00E50359"/>
    <w:rsid w:val="00E50940"/>
    <w:rsid w:val="00E51C10"/>
    <w:rsid w:val="00E532C8"/>
    <w:rsid w:val="00E53806"/>
    <w:rsid w:val="00E53E6A"/>
    <w:rsid w:val="00E62F8A"/>
    <w:rsid w:val="00E70A0D"/>
    <w:rsid w:val="00E70C03"/>
    <w:rsid w:val="00E71595"/>
    <w:rsid w:val="00E71A40"/>
    <w:rsid w:val="00E7240B"/>
    <w:rsid w:val="00E739AA"/>
    <w:rsid w:val="00E73E36"/>
    <w:rsid w:val="00E76203"/>
    <w:rsid w:val="00E76659"/>
    <w:rsid w:val="00E776EC"/>
    <w:rsid w:val="00E8080C"/>
    <w:rsid w:val="00E81B7F"/>
    <w:rsid w:val="00E8218E"/>
    <w:rsid w:val="00E82D04"/>
    <w:rsid w:val="00E84417"/>
    <w:rsid w:val="00E871FB"/>
    <w:rsid w:val="00E925E4"/>
    <w:rsid w:val="00E93B3A"/>
    <w:rsid w:val="00E94828"/>
    <w:rsid w:val="00E955CB"/>
    <w:rsid w:val="00E96152"/>
    <w:rsid w:val="00EA1252"/>
    <w:rsid w:val="00EA2B9C"/>
    <w:rsid w:val="00EA2FB6"/>
    <w:rsid w:val="00EA4444"/>
    <w:rsid w:val="00EA4EC3"/>
    <w:rsid w:val="00EA5075"/>
    <w:rsid w:val="00EA689A"/>
    <w:rsid w:val="00EA75E6"/>
    <w:rsid w:val="00EA7F8D"/>
    <w:rsid w:val="00EB08D1"/>
    <w:rsid w:val="00EB0FF7"/>
    <w:rsid w:val="00EB16BD"/>
    <w:rsid w:val="00EB27C2"/>
    <w:rsid w:val="00EB3D5E"/>
    <w:rsid w:val="00EB5125"/>
    <w:rsid w:val="00EB5468"/>
    <w:rsid w:val="00EC09DB"/>
    <w:rsid w:val="00EC0B7E"/>
    <w:rsid w:val="00EC107C"/>
    <w:rsid w:val="00EC1641"/>
    <w:rsid w:val="00EC1A5B"/>
    <w:rsid w:val="00EC236A"/>
    <w:rsid w:val="00EC2A5F"/>
    <w:rsid w:val="00EC38AD"/>
    <w:rsid w:val="00EC4660"/>
    <w:rsid w:val="00EC5E71"/>
    <w:rsid w:val="00ED05D1"/>
    <w:rsid w:val="00ED3AC8"/>
    <w:rsid w:val="00ED3D06"/>
    <w:rsid w:val="00ED7186"/>
    <w:rsid w:val="00EE0A8F"/>
    <w:rsid w:val="00EE352A"/>
    <w:rsid w:val="00EE72EE"/>
    <w:rsid w:val="00EE7621"/>
    <w:rsid w:val="00EE764B"/>
    <w:rsid w:val="00EE7723"/>
    <w:rsid w:val="00EF24C6"/>
    <w:rsid w:val="00EF26E8"/>
    <w:rsid w:val="00EF2EFD"/>
    <w:rsid w:val="00EF334B"/>
    <w:rsid w:val="00EF3B66"/>
    <w:rsid w:val="00EF7E04"/>
    <w:rsid w:val="00F01480"/>
    <w:rsid w:val="00F01DB5"/>
    <w:rsid w:val="00F035F6"/>
    <w:rsid w:val="00F0441A"/>
    <w:rsid w:val="00F058A3"/>
    <w:rsid w:val="00F05F5D"/>
    <w:rsid w:val="00F0661D"/>
    <w:rsid w:val="00F115BC"/>
    <w:rsid w:val="00F13B7B"/>
    <w:rsid w:val="00F13ED8"/>
    <w:rsid w:val="00F14268"/>
    <w:rsid w:val="00F14706"/>
    <w:rsid w:val="00F14E0F"/>
    <w:rsid w:val="00F15B15"/>
    <w:rsid w:val="00F20F02"/>
    <w:rsid w:val="00F22F7B"/>
    <w:rsid w:val="00F243C0"/>
    <w:rsid w:val="00F25723"/>
    <w:rsid w:val="00F26D84"/>
    <w:rsid w:val="00F271CF"/>
    <w:rsid w:val="00F30B72"/>
    <w:rsid w:val="00F31589"/>
    <w:rsid w:val="00F31C90"/>
    <w:rsid w:val="00F34312"/>
    <w:rsid w:val="00F35531"/>
    <w:rsid w:val="00F3632B"/>
    <w:rsid w:val="00F3746F"/>
    <w:rsid w:val="00F41264"/>
    <w:rsid w:val="00F425E6"/>
    <w:rsid w:val="00F43221"/>
    <w:rsid w:val="00F43EDF"/>
    <w:rsid w:val="00F4432A"/>
    <w:rsid w:val="00F47A3B"/>
    <w:rsid w:val="00F5285F"/>
    <w:rsid w:val="00F53076"/>
    <w:rsid w:val="00F5319A"/>
    <w:rsid w:val="00F53774"/>
    <w:rsid w:val="00F542C3"/>
    <w:rsid w:val="00F55C51"/>
    <w:rsid w:val="00F615D2"/>
    <w:rsid w:val="00F6388C"/>
    <w:rsid w:val="00F6611D"/>
    <w:rsid w:val="00F67B03"/>
    <w:rsid w:val="00F71074"/>
    <w:rsid w:val="00F7170E"/>
    <w:rsid w:val="00F7325E"/>
    <w:rsid w:val="00F73645"/>
    <w:rsid w:val="00F74A50"/>
    <w:rsid w:val="00F74F7F"/>
    <w:rsid w:val="00F761B5"/>
    <w:rsid w:val="00F7668E"/>
    <w:rsid w:val="00F76764"/>
    <w:rsid w:val="00F81A10"/>
    <w:rsid w:val="00F822D4"/>
    <w:rsid w:val="00F8398F"/>
    <w:rsid w:val="00F84C6C"/>
    <w:rsid w:val="00F864F3"/>
    <w:rsid w:val="00F86844"/>
    <w:rsid w:val="00F8692F"/>
    <w:rsid w:val="00F92009"/>
    <w:rsid w:val="00F93074"/>
    <w:rsid w:val="00F941D5"/>
    <w:rsid w:val="00F96EFF"/>
    <w:rsid w:val="00F9706C"/>
    <w:rsid w:val="00F97545"/>
    <w:rsid w:val="00FA12EB"/>
    <w:rsid w:val="00FA2131"/>
    <w:rsid w:val="00FA25EA"/>
    <w:rsid w:val="00FA2750"/>
    <w:rsid w:val="00FA324F"/>
    <w:rsid w:val="00FA3786"/>
    <w:rsid w:val="00FA6613"/>
    <w:rsid w:val="00FA6BE1"/>
    <w:rsid w:val="00FA786C"/>
    <w:rsid w:val="00FB0065"/>
    <w:rsid w:val="00FB1FF9"/>
    <w:rsid w:val="00FB21FE"/>
    <w:rsid w:val="00FB5FFB"/>
    <w:rsid w:val="00FB665F"/>
    <w:rsid w:val="00FB696D"/>
    <w:rsid w:val="00FC1603"/>
    <w:rsid w:val="00FC4976"/>
    <w:rsid w:val="00FC5E6A"/>
    <w:rsid w:val="00FC7304"/>
    <w:rsid w:val="00FD01DC"/>
    <w:rsid w:val="00FD0998"/>
    <w:rsid w:val="00FD0E46"/>
    <w:rsid w:val="00FD380B"/>
    <w:rsid w:val="00FD4363"/>
    <w:rsid w:val="00FD47D1"/>
    <w:rsid w:val="00FD717C"/>
    <w:rsid w:val="00FE320B"/>
    <w:rsid w:val="00FE60D3"/>
    <w:rsid w:val="00FE6236"/>
    <w:rsid w:val="00FE6F2D"/>
    <w:rsid w:val="00FE71A8"/>
    <w:rsid w:val="00FE7B7A"/>
    <w:rsid w:val="00FF0B1A"/>
    <w:rsid w:val="00FF0F7E"/>
    <w:rsid w:val="00FF1B97"/>
    <w:rsid w:val="00FF1C62"/>
    <w:rsid w:val="00FF376A"/>
    <w:rsid w:val="00FF44F3"/>
    <w:rsid w:val="00FF47BC"/>
    <w:rsid w:val="00FF601C"/>
    <w:rsid w:val="00FF69E3"/>
    <w:rsid w:val="00FF7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749"/>
  </w:style>
  <w:style w:type="paragraph" w:styleId="1">
    <w:name w:val="heading 1"/>
    <w:basedOn w:val="a"/>
    <w:next w:val="a"/>
    <w:link w:val="10"/>
    <w:uiPriority w:val="9"/>
    <w:qFormat/>
    <w:rsid w:val="00200749"/>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20074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20074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20074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20074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unhideWhenUsed/>
    <w:qFormat/>
    <w:rsid w:val="0020074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20074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20074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0074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74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200749"/>
    <w:rPr>
      <w:rFonts w:asciiTheme="majorHAnsi" w:eastAsiaTheme="majorEastAsia" w:hAnsiTheme="majorHAnsi" w:cstheme="majorBidi"/>
      <w:b/>
      <w:bCs/>
      <w:sz w:val="26"/>
      <w:szCs w:val="26"/>
    </w:rPr>
  </w:style>
  <w:style w:type="paragraph" w:styleId="a3">
    <w:name w:val="footnote text"/>
    <w:basedOn w:val="a"/>
    <w:link w:val="a4"/>
    <w:uiPriority w:val="99"/>
    <w:semiHidden/>
    <w:rsid w:val="00120A29"/>
    <w:pPr>
      <w:spacing w:after="0" w:line="240" w:lineRule="auto"/>
    </w:pPr>
    <w:rPr>
      <w:sz w:val="20"/>
      <w:szCs w:val="20"/>
    </w:rPr>
  </w:style>
  <w:style w:type="character" w:customStyle="1" w:styleId="a4">
    <w:name w:val="Текст сноски Знак"/>
    <w:basedOn w:val="a0"/>
    <w:link w:val="a3"/>
    <w:uiPriority w:val="99"/>
    <w:semiHidden/>
    <w:rsid w:val="00120A29"/>
    <w:rPr>
      <w:rFonts w:ascii="Calibri" w:eastAsia="Calibri" w:hAnsi="Calibri" w:cs="Calibri"/>
      <w:sz w:val="20"/>
      <w:szCs w:val="20"/>
    </w:rPr>
  </w:style>
  <w:style w:type="character" w:styleId="a5">
    <w:name w:val="footnote reference"/>
    <w:basedOn w:val="a0"/>
    <w:uiPriority w:val="99"/>
    <w:semiHidden/>
    <w:rsid w:val="00120A29"/>
    <w:rPr>
      <w:vertAlign w:val="superscript"/>
    </w:rPr>
  </w:style>
  <w:style w:type="character" w:styleId="a6">
    <w:name w:val="Hyperlink"/>
    <w:basedOn w:val="a0"/>
    <w:uiPriority w:val="99"/>
    <w:rsid w:val="00120A29"/>
    <w:rPr>
      <w:color w:val="0000FF"/>
      <w:u w:val="single"/>
    </w:rPr>
  </w:style>
  <w:style w:type="paragraph" w:styleId="a7">
    <w:name w:val="Balloon Text"/>
    <w:basedOn w:val="a"/>
    <w:link w:val="a8"/>
    <w:uiPriority w:val="99"/>
    <w:semiHidden/>
    <w:unhideWhenUsed/>
    <w:rsid w:val="00D87D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87D9B"/>
    <w:rPr>
      <w:rFonts w:ascii="Tahoma" w:eastAsia="Calibri" w:hAnsi="Tahoma" w:cs="Tahoma"/>
      <w:sz w:val="16"/>
      <w:szCs w:val="16"/>
    </w:rPr>
  </w:style>
  <w:style w:type="paragraph" w:styleId="a9">
    <w:name w:val="caption"/>
    <w:basedOn w:val="a"/>
    <w:next w:val="a"/>
    <w:uiPriority w:val="35"/>
    <w:unhideWhenUsed/>
    <w:qFormat/>
    <w:rsid w:val="00F34312"/>
    <w:pPr>
      <w:spacing w:line="240" w:lineRule="auto"/>
    </w:pPr>
    <w:rPr>
      <w:b/>
      <w:bCs/>
      <w:color w:val="4F81BD" w:themeColor="accent1"/>
      <w:sz w:val="18"/>
      <w:szCs w:val="18"/>
    </w:rPr>
  </w:style>
  <w:style w:type="paragraph" w:styleId="aa">
    <w:name w:val="header"/>
    <w:basedOn w:val="a"/>
    <w:link w:val="ab"/>
    <w:uiPriority w:val="99"/>
    <w:unhideWhenUsed/>
    <w:rsid w:val="008E152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E1520"/>
    <w:rPr>
      <w:rFonts w:ascii="Calibri" w:eastAsia="Calibri" w:hAnsi="Calibri" w:cs="Calibri"/>
    </w:rPr>
  </w:style>
  <w:style w:type="paragraph" w:styleId="ac">
    <w:name w:val="footer"/>
    <w:basedOn w:val="a"/>
    <w:link w:val="ad"/>
    <w:uiPriority w:val="99"/>
    <w:unhideWhenUsed/>
    <w:rsid w:val="008E152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E1520"/>
    <w:rPr>
      <w:rFonts w:ascii="Calibri" w:eastAsia="Calibri" w:hAnsi="Calibri" w:cs="Calibri"/>
    </w:rPr>
  </w:style>
  <w:style w:type="paragraph" w:styleId="ae">
    <w:name w:val="List Paragraph"/>
    <w:basedOn w:val="a"/>
    <w:uiPriority w:val="99"/>
    <w:qFormat/>
    <w:rsid w:val="00200749"/>
    <w:pPr>
      <w:ind w:left="720"/>
      <w:contextualSpacing/>
    </w:pPr>
  </w:style>
  <w:style w:type="paragraph" w:customStyle="1" w:styleId="Default">
    <w:name w:val="Default"/>
    <w:uiPriority w:val="99"/>
    <w:rsid w:val="00776F9B"/>
    <w:pPr>
      <w:autoSpaceDE w:val="0"/>
      <w:autoSpaceDN w:val="0"/>
      <w:adjustRightInd w:val="0"/>
      <w:spacing w:after="0" w:line="240" w:lineRule="auto"/>
    </w:pPr>
    <w:rPr>
      <w:rFonts w:ascii="ITC Franklin Gothic BookCd" w:eastAsia="Calibri" w:hAnsi="ITC Franklin Gothic BookCd" w:cs="ITC Franklin Gothic BookCd"/>
      <w:color w:val="000000"/>
      <w:sz w:val="24"/>
      <w:szCs w:val="24"/>
    </w:rPr>
  </w:style>
  <w:style w:type="character" w:customStyle="1" w:styleId="A20">
    <w:name w:val="A2"/>
    <w:uiPriority w:val="99"/>
    <w:rsid w:val="00776F9B"/>
    <w:rPr>
      <w:b/>
      <w:color w:val="000000"/>
      <w:sz w:val="48"/>
    </w:rPr>
  </w:style>
  <w:style w:type="character" w:customStyle="1" w:styleId="A40">
    <w:name w:val="A4"/>
    <w:uiPriority w:val="99"/>
    <w:rsid w:val="00776F9B"/>
    <w:rPr>
      <w:color w:val="000000"/>
      <w:sz w:val="18"/>
    </w:rPr>
  </w:style>
  <w:style w:type="character" w:customStyle="1" w:styleId="apple-style-span">
    <w:name w:val="apple-style-span"/>
    <w:basedOn w:val="a0"/>
    <w:rsid w:val="00776F9B"/>
  </w:style>
  <w:style w:type="paragraph" w:customStyle="1" w:styleId="author">
    <w:name w:val="author"/>
    <w:basedOn w:val="a"/>
    <w:rsid w:val="00776F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TOC Heading"/>
    <w:basedOn w:val="1"/>
    <w:next w:val="a"/>
    <w:uiPriority w:val="39"/>
    <w:unhideWhenUsed/>
    <w:qFormat/>
    <w:rsid w:val="00200749"/>
    <w:pPr>
      <w:outlineLvl w:val="9"/>
    </w:pPr>
  </w:style>
  <w:style w:type="paragraph" w:styleId="21">
    <w:name w:val="toc 2"/>
    <w:basedOn w:val="a"/>
    <w:next w:val="a"/>
    <w:autoRedefine/>
    <w:uiPriority w:val="39"/>
    <w:unhideWhenUsed/>
    <w:qFormat/>
    <w:rsid w:val="00200749"/>
    <w:pPr>
      <w:spacing w:before="120" w:after="0"/>
      <w:ind w:left="220"/>
    </w:pPr>
    <w:rPr>
      <w:i/>
      <w:iCs/>
      <w:sz w:val="20"/>
      <w:szCs w:val="20"/>
    </w:rPr>
  </w:style>
  <w:style w:type="paragraph" w:styleId="11">
    <w:name w:val="toc 1"/>
    <w:basedOn w:val="a"/>
    <w:next w:val="a"/>
    <w:autoRedefine/>
    <w:uiPriority w:val="39"/>
    <w:unhideWhenUsed/>
    <w:qFormat/>
    <w:rsid w:val="00200749"/>
    <w:pPr>
      <w:spacing w:before="240" w:after="120"/>
    </w:pPr>
    <w:rPr>
      <w:b/>
      <w:bCs/>
      <w:sz w:val="20"/>
      <w:szCs w:val="20"/>
    </w:rPr>
  </w:style>
  <w:style w:type="paragraph" w:styleId="31">
    <w:name w:val="toc 3"/>
    <w:basedOn w:val="a"/>
    <w:next w:val="a"/>
    <w:autoRedefine/>
    <w:uiPriority w:val="39"/>
    <w:unhideWhenUsed/>
    <w:qFormat/>
    <w:rsid w:val="00200749"/>
    <w:pPr>
      <w:spacing w:after="0"/>
      <w:ind w:left="440"/>
    </w:pPr>
    <w:rPr>
      <w:sz w:val="20"/>
      <w:szCs w:val="20"/>
    </w:rPr>
  </w:style>
  <w:style w:type="character" w:customStyle="1" w:styleId="30">
    <w:name w:val="Заголовок 3 Знак"/>
    <w:basedOn w:val="a0"/>
    <w:link w:val="3"/>
    <w:uiPriority w:val="9"/>
    <w:rsid w:val="00200749"/>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20074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20074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rsid w:val="0020074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20074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20074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200749"/>
    <w:rPr>
      <w:rFonts w:asciiTheme="majorHAnsi" w:eastAsiaTheme="majorEastAsia" w:hAnsiTheme="majorHAnsi" w:cstheme="majorBidi"/>
      <w:i/>
      <w:iCs/>
      <w:spacing w:val="5"/>
      <w:sz w:val="20"/>
      <w:szCs w:val="20"/>
    </w:rPr>
  </w:style>
  <w:style w:type="paragraph" w:styleId="af0">
    <w:name w:val="Title"/>
    <w:basedOn w:val="a"/>
    <w:next w:val="a"/>
    <w:link w:val="af1"/>
    <w:uiPriority w:val="10"/>
    <w:qFormat/>
    <w:rsid w:val="0020074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f1">
    <w:name w:val="Название Знак"/>
    <w:basedOn w:val="a0"/>
    <w:link w:val="af0"/>
    <w:uiPriority w:val="10"/>
    <w:rsid w:val="00200749"/>
    <w:rPr>
      <w:rFonts w:asciiTheme="majorHAnsi" w:eastAsiaTheme="majorEastAsia" w:hAnsiTheme="majorHAnsi" w:cstheme="majorBidi"/>
      <w:spacing w:val="5"/>
      <w:sz w:val="52"/>
      <w:szCs w:val="52"/>
    </w:rPr>
  </w:style>
  <w:style w:type="paragraph" w:styleId="af2">
    <w:name w:val="Subtitle"/>
    <w:basedOn w:val="a"/>
    <w:next w:val="a"/>
    <w:link w:val="af3"/>
    <w:uiPriority w:val="11"/>
    <w:qFormat/>
    <w:rsid w:val="00200749"/>
    <w:pPr>
      <w:spacing w:after="600"/>
    </w:pPr>
    <w:rPr>
      <w:rFonts w:asciiTheme="majorHAnsi" w:eastAsiaTheme="majorEastAsia" w:hAnsiTheme="majorHAnsi" w:cstheme="majorBidi"/>
      <w:i/>
      <w:iCs/>
      <w:spacing w:val="13"/>
      <w:sz w:val="24"/>
      <w:szCs w:val="24"/>
    </w:rPr>
  </w:style>
  <w:style w:type="character" w:customStyle="1" w:styleId="af3">
    <w:name w:val="Подзаголовок Знак"/>
    <w:basedOn w:val="a0"/>
    <w:link w:val="af2"/>
    <w:uiPriority w:val="11"/>
    <w:rsid w:val="00200749"/>
    <w:rPr>
      <w:rFonts w:asciiTheme="majorHAnsi" w:eastAsiaTheme="majorEastAsia" w:hAnsiTheme="majorHAnsi" w:cstheme="majorBidi"/>
      <w:i/>
      <w:iCs/>
      <w:spacing w:val="13"/>
      <w:sz w:val="24"/>
      <w:szCs w:val="24"/>
    </w:rPr>
  </w:style>
  <w:style w:type="character" w:styleId="af4">
    <w:name w:val="Strong"/>
    <w:uiPriority w:val="22"/>
    <w:qFormat/>
    <w:rsid w:val="00200749"/>
    <w:rPr>
      <w:b/>
      <w:bCs/>
    </w:rPr>
  </w:style>
  <w:style w:type="character" w:styleId="af5">
    <w:name w:val="Emphasis"/>
    <w:uiPriority w:val="20"/>
    <w:qFormat/>
    <w:rsid w:val="00200749"/>
    <w:rPr>
      <w:b/>
      <w:bCs/>
      <w:i/>
      <w:iCs/>
      <w:spacing w:val="10"/>
      <w:bdr w:val="none" w:sz="0" w:space="0" w:color="auto"/>
      <w:shd w:val="clear" w:color="auto" w:fill="auto"/>
    </w:rPr>
  </w:style>
  <w:style w:type="paragraph" w:styleId="af6">
    <w:name w:val="No Spacing"/>
    <w:basedOn w:val="a"/>
    <w:uiPriority w:val="1"/>
    <w:qFormat/>
    <w:rsid w:val="00200749"/>
    <w:pPr>
      <w:spacing w:after="0" w:line="240" w:lineRule="auto"/>
    </w:pPr>
  </w:style>
  <w:style w:type="paragraph" w:styleId="22">
    <w:name w:val="Quote"/>
    <w:basedOn w:val="a"/>
    <w:next w:val="a"/>
    <w:link w:val="23"/>
    <w:uiPriority w:val="29"/>
    <w:qFormat/>
    <w:rsid w:val="00200749"/>
    <w:pPr>
      <w:spacing w:before="200" w:after="0"/>
      <w:ind w:left="360" w:right="360"/>
    </w:pPr>
    <w:rPr>
      <w:i/>
      <w:iCs/>
    </w:rPr>
  </w:style>
  <w:style w:type="character" w:customStyle="1" w:styleId="23">
    <w:name w:val="Цитата 2 Знак"/>
    <w:basedOn w:val="a0"/>
    <w:link w:val="22"/>
    <w:uiPriority w:val="29"/>
    <w:rsid w:val="00200749"/>
    <w:rPr>
      <w:i/>
      <w:iCs/>
    </w:rPr>
  </w:style>
  <w:style w:type="paragraph" w:styleId="af7">
    <w:name w:val="Intense Quote"/>
    <w:basedOn w:val="a"/>
    <w:next w:val="a"/>
    <w:link w:val="af8"/>
    <w:uiPriority w:val="30"/>
    <w:qFormat/>
    <w:rsid w:val="00200749"/>
    <w:pPr>
      <w:pBdr>
        <w:bottom w:val="single" w:sz="4" w:space="1" w:color="auto"/>
      </w:pBdr>
      <w:spacing w:before="200" w:after="280"/>
      <w:ind w:left="1008" w:right="1152"/>
      <w:jc w:val="both"/>
    </w:pPr>
    <w:rPr>
      <w:b/>
      <w:bCs/>
      <w:i/>
      <w:iCs/>
    </w:rPr>
  </w:style>
  <w:style w:type="character" w:customStyle="1" w:styleId="af8">
    <w:name w:val="Выделенная цитата Знак"/>
    <w:basedOn w:val="a0"/>
    <w:link w:val="af7"/>
    <w:uiPriority w:val="30"/>
    <w:rsid w:val="00200749"/>
    <w:rPr>
      <w:b/>
      <w:bCs/>
      <w:i/>
      <w:iCs/>
    </w:rPr>
  </w:style>
  <w:style w:type="character" w:styleId="af9">
    <w:name w:val="Subtle Emphasis"/>
    <w:uiPriority w:val="19"/>
    <w:qFormat/>
    <w:rsid w:val="00200749"/>
    <w:rPr>
      <w:i/>
      <w:iCs/>
    </w:rPr>
  </w:style>
  <w:style w:type="character" w:styleId="afa">
    <w:name w:val="Intense Emphasis"/>
    <w:uiPriority w:val="21"/>
    <w:qFormat/>
    <w:rsid w:val="00200749"/>
    <w:rPr>
      <w:b/>
      <w:bCs/>
    </w:rPr>
  </w:style>
  <w:style w:type="character" w:styleId="afb">
    <w:name w:val="Subtle Reference"/>
    <w:uiPriority w:val="31"/>
    <w:qFormat/>
    <w:rsid w:val="00200749"/>
    <w:rPr>
      <w:smallCaps/>
    </w:rPr>
  </w:style>
  <w:style w:type="character" w:styleId="afc">
    <w:name w:val="Intense Reference"/>
    <w:uiPriority w:val="32"/>
    <w:qFormat/>
    <w:rsid w:val="00200749"/>
    <w:rPr>
      <w:smallCaps/>
      <w:spacing w:val="5"/>
      <w:u w:val="single"/>
    </w:rPr>
  </w:style>
  <w:style w:type="character" w:styleId="afd">
    <w:name w:val="Book Title"/>
    <w:uiPriority w:val="33"/>
    <w:qFormat/>
    <w:rsid w:val="00200749"/>
    <w:rPr>
      <w:i/>
      <w:iCs/>
      <w:smallCaps/>
      <w:spacing w:val="5"/>
    </w:rPr>
  </w:style>
  <w:style w:type="paragraph" w:styleId="41">
    <w:name w:val="toc 4"/>
    <w:basedOn w:val="a"/>
    <w:next w:val="a"/>
    <w:autoRedefine/>
    <w:uiPriority w:val="39"/>
    <w:unhideWhenUsed/>
    <w:rsid w:val="001132E3"/>
    <w:pPr>
      <w:spacing w:after="0"/>
      <w:ind w:left="660"/>
    </w:pPr>
    <w:rPr>
      <w:sz w:val="20"/>
      <w:szCs w:val="20"/>
    </w:rPr>
  </w:style>
  <w:style w:type="paragraph" w:styleId="51">
    <w:name w:val="toc 5"/>
    <w:basedOn w:val="a"/>
    <w:next w:val="a"/>
    <w:autoRedefine/>
    <w:uiPriority w:val="39"/>
    <w:unhideWhenUsed/>
    <w:rsid w:val="001132E3"/>
    <w:pPr>
      <w:spacing w:after="0"/>
      <w:ind w:left="880"/>
    </w:pPr>
    <w:rPr>
      <w:sz w:val="20"/>
      <w:szCs w:val="20"/>
    </w:rPr>
  </w:style>
  <w:style w:type="paragraph" w:styleId="61">
    <w:name w:val="toc 6"/>
    <w:basedOn w:val="a"/>
    <w:next w:val="a"/>
    <w:autoRedefine/>
    <w:uiPriority w:val="39"/>
    <w:unhideWhenUsed/>
    <w:rsid w:val="001132E3"/>
    <w:pPr>
      <w:spacing w:after="0"/>
      <w:ind w:left="1100"/>
    </w:pPr>
    <w:rPr>
      <w:sz w:val="20"/>
      <w:szCs w:val="20"/>
    </w:rPr>
  </w:style>
  <w:style w:type="paragraph" w:styleId="71">
    <w:name w:val="toc 7"/>
    <w:basedOn w:val="a"/>
    <w:next w:val="a"/>
    <w:autoRedefine/>
    <w:uiPriority w:val="39"/>
    <w:unhideWhenUsed/>
    <w:rsid w:val="001132E3"/>
    <w:pPr>
      <w:spacing w:after="0"/>
      <w:ind w:left="1320"/>
    </w:pPr>
    <w:rPr>
      <w:sz w:val="20"/>
      <w:szCs w:val="20"/>
    </w:rPr>
  </w:style>
  <w:style w:type="paragraph" w:styleId="81">
    <w:name w:val="toc 8"/>
    <w:basedOn w:val="a"/>
    <w:next w:val="a"/>
    <w:autoRedefine/>
    <w:uiPriority w:val="39"/>
    <w:unhideWhenUsed/>
    <w:rsid w:val="001132E3"/>
    <w:pPr>
      <w:spacing w:after="0"/>
      <w:ind w:left="1540"/>
    </w:pPr>
    <w:rPr>
      <w:sz w:val="20"/>
      <w:szCs w:val="20"/>
    </w:rPr>
  </w:style>
  <w:style w:type="paragraph" w:styleId="91">
    <w:name w:val="toc 9"/>
    <w:basedOn w:val="a"/>
    <w:next w:val="a"/>
    <w:autoRedefine/>
    <w:uiPriority w:val="39"/>
    <w:unhideWhenUsed/>
    <w:rsid w:val="001132E3"/>
    <w:pPr>
      <w:spacing w:after="0"/>
      <w:ind w:left="1760"/>
    </w:pPr>
    <w:rPr>
      <w:sz w:val="20"/>
      <w:szCs w:val="20"/>
    </w:rPr>
  </w:style>
  <w:style w:type="paragraph" w:styleId="afe">
    <w:name w:val="Normal (Web)"/>
    <w:basedOn w:val="a"/>
    <w:uiPriority w:val="99"/>
    <w:semiHidden/>
    <w:unhideWhenUsed/>
    <w:rsid w:val="00E27DA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E27DAD"/>
  </w:style>
  <w:style w:type="paragraph" w:customStyle="1" w:styleId="western">
    <w:name w:val="western"/>
    <w:basedOn w:val="a"/>
    <w:rsid w:val="00E27DA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f">
    <w:name w:val="endnote text"/>
    <w:basedOn w:val="a"/>
    <w:link w:val="aff0"/>
    <w:uiPriority w:val="99"/>
    <w:semiHidden/>
    <w:unhideWhenUsed/>
    <w:rsid w:val="00EF3B66"/>
    <w:pPr>
      <w:spacing w:after="0" w:line="240" w:lineRule="auto"/>
    </w:pPr>
    <w:rPr>
      <w:sz w:val="20"/>
      <w:szCs w:val="20"/>
    </w:rPr>
  </w:style>
  <w:style w:type="character" w:customStyle="1" w:styleId="aff0">
    <w:name w:val="Текст концевой сноски Знак"/>
    <w:basedOn w:val="a0"/>
    <w:link w:val="aff"/>
    <w:uiPriority w:val="99"/>
    <w:semiHidden/>
    <w:rsid w:val="00EF3B66"/>
    <w:rPr>
      <w:sz w:val="20"/>
      <w:szCs w:val="20"/>
    </w:rPr>
  </w:style>
  <w:style w:type="character" w:styleId="aff1">
    <w:name w:val="endnote reference"/>
    <w:basedOn w:val="a0"/>
    <w:uiPriority w:val="99"/>
    <w:semiHidden/>
    <w:unhideWhenUsed/>
    <w:rsid w:val="00EF3B66"/>
    <w:rPr>
      <w:vertAlign w:val="superscript"/>
    </w:rPr>
  </w:style>
</w:styles>
</file>

<file path=word/webSettings.xml><?xml version="1.0" encoding="utf-8"?>
<w:webSettings xmlns:r="http://schemas.openxmlformats.org/officeDocument/2006/relationships" xmlns:w="http://schemas.openxmlformats.org/wordprocessingml/2006/main">
  <w:divs>
    <w:div w:id="4075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fccc.int/2860.php" TargetMode="External"/><Relationship Id="rId13" Type="http://schemas.openxmlformats.org/officeDocument/2006/relationships/image" Target="media/image5.png"/><Relationship Id="rId18" Type="http://schemas.openxmlformats.org/officeDocument/2006/relationships/hyperlink" Target="http://www.odi.org.uk/publications/5170-redd-plus-finance" TargetMode="External"/><Relationship Id="rId26" Type="http://schemas.openxmlformats.org/officeDocument/2006/relationships/hyperlink" Target="http://www.epa.gov/climatechange/ghgemissions/global.html" TargetMode="External"/><Relationship Id="rId3" Type="http://schemas.openxmlformats.org/officeDocument/2006/relationships/styles" Target="styles.xml"/><Relationship Id="rId21" Type="http://schemas.openxmlformats.org/officeDocument/2006/relationships/hyperlink" Target="http://www.fao.org/docrep/011/i0440e/i0440e02.htm" TargetMode="External"/><Relationship Id="rId34"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envirocenter.yale.edu/uploads/pdf/Brazil_Climate_Policy_Data_Sheet.pdf" TargetMode="External"/><Relationship Id="rId25" Type="http://schemas.openxmlformats.org/officeDocument/2006/relationships/hyperlink" Target="http://wwf.panda.org/about_our_earth/about_forests/deforestation/forest_conversion_agriculture/" TargetMode="External"/><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sb.cgiar.org/pdfwebdocs/Avoided-Deforestation-with-Sustainable-Benefits-flyer.pdf" TargetMode="External"/><Relationship Id="rId20" Type="http://schemas.openxmlformats.org/officeDocument/2006/relationships/hyperlink" Target="http://www2.lse.ac.uk/IDEAS/publications/reports/pdf/SR004/LSE.pdf" TargetMode="External"/><Relationship Id="rId29" Type="http://schemas.openxmlformats.org/officeDocument/2006/relationships/hyperlink" Target="http://rainforests.mongabay.com/re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unfccc.int/key_steps/durban_outcomes/items/6825.php" TargetMode="External"/><Relationship Id="rId32" Type="http://schemas.openxmlformats.org/officeDocument/2006/relationships/image" Target="media/image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wf.ru/about/what_we_do/climate" TargetMode="External"/><Relationship Id="rId23" Type="http://schemas.openxmlformats.org/officeDocument/2006/relationships/hyperlink" Target="http://www.dw.de/brazil-to-take-soy-lead-with-respect-for-rainforest/a-16547231" TargetMode="External"/><Relationship Id="rId28" Type="http://schemas.openxmlformats.org/officeDocument/2006/relationships/hyperlink" Target="http://cdm.unfccc.int/Projects/projsearch.html"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www.redd-oar.org/"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wf.ru/about/what_we_do/climate" TargetMode="External"/><Relationship Id="rId22" Type="http://schemas.openxmlformats.org/officeDocument/2006/relationships/hyperlink" Target="http://news.mongabay.com/2013/0329-gen-china-amazon-impact.html" TargetMode="External"/><Relationship Id="rId27" Type="http://schemas.openxmlformats.org/officeDocument/2006/relationships/hyperlink" Target="http://www.fao.org/docrep/015/i2490e/i2490e01b.pdf" TargetMode="External"/><Relationship Id="rId30" Type="http://schemas.openxmlformats.org/officeDocument/2006/relationships/hyperlink" Target="http://unfccc.int/key_steps/doha_climate_gateway/items/7389.php" TargetMode="External"/><Relationship Id="rId35" Type="http://schemas.openxmlformats.org/officeDocument/2006/relationships/image" Target="media/image10.png"/></Relationships>
</file>

<file path=word/_rels/footnotes.xml.rels><?xml version="1.0" encoding="UTF-8" standalone="yes"?>
<Relationships xmlns="http://schemas.openxmlformats.org/package/2006/relationships"><Relationship Id="rId8" Type="http://schemas.openxmlformats.org/officeDocument/2006/relationships/hyperlink" Target="http://cdm.unfccc.int/Projects/projsearch.html" TargetMode="External"/><Relationship Id="rId13" Type="http://schemas.openxmlformats.org/officeDocument/2006/relationships/hyperlink" Target="http://www.wwf.ru/about/what_we_do/climate" TargetMode="External"/><Relationship Id="rId18" Type="http://schemas.openxmlformats.org/officeDocument/2006/relationships/hyperlink" Target="http://www.fao.org/docrep/011/i0440e/i0440e02.htm" TargetMode="External"/><Relationship Id="rId26" Type="http://schemas.openxmlformats.org/officeDocument/2006/relationships/hyperlink" Target="http://www.redd-oar.org/" TargetMode="External"/><Relationship Id="rId3" Type="http://schemas.openxmlformats.org/officeDocument/2006/relationships/hyperlink" Target="http://www.dw.de/brazil-to-take-soy-lead-with-respect-for-rainforest/a-16547231" TargetMode="External"/><Relationship Id="rId21" Type="http://schemas.openxmlformats.org/officeDocument/2006/relationships/hyperlink" Target="http://www.wwf.ru/about/what_we_do/climate" TargetMode="External"/><Relationship Id="rId7" Type="http://schemas.openxmlformats.org/officeDocument/2006/relationships/hyperlink" Target="http://www.wwf.ru/about/what_we_do/climate" TargetMode="External"/><Relationship Id="rId12" Type="http://schemas.openxmlformats.org/officeDocument/2006/relationships/hyperlink" Target="http://unfccc.int/key_steps/durban_outcomes/items/6825.php" TargetMode="External"/><Relationship Id="rId17" Type="http://schemas.openxmlformats.org/officeDocument/2006/relationships/hyperlink" Target="http://www.fao.org/docrep/015/i2490e/i2490e01b.pdf" TargetMode="External"/><Relationship Id="rId25" Type="http://schemas.openxmlformats.org/officeDocument/2006/relationships/hyperlink" Target="http://www.fao.org/docrep/011/i0440e/i0440e02.htm" TargetMode="External"/><Relationship Id="rId2" Type="http://schemas.openxmlformats.org/officeDocument/2006/relationships/hyperlink" Target="http://www.eia-international.org/china-worlds-top-buyer-of-illegal-timber-drives-deforestation" TargetMode="External"/><Relationship Id="rId16" Type="http://schemas.openxmlformats.org/officeDocument/2006/relationships/hyperlink" Target="http://www.wwf.ru/about/what_we_do/climate" TargetMode="External"/><Relationship Id="rId20" Type="http://schemas.openxmlformats.org/officeDocument/2006/relationships/hyperlink" Target="http://www.wwf.ru/about/what_we_do/climate" TargetMode="External"/><Relationship Id="rId1" Type="http://schemas.openxmlformats.org/officeDocument/2006/relationships/hyperlink" Target="http://www.eia-international.org/china-worlds-top-buyer-of-illegal-timber-drives-deforestation" TargetMode="External"/><Relationship Id="rId6" Type="http://schemas.openxmlformats.org/officeDocument/2006/relationships/hyperlink" Target="http://www2.lse.ac.uk/IDEAS/publications/reports/pdf/SR004/LSE.pdf" TargetMode="External"/><Relationship Id="rId11" Type="http://schemas.openxmlformats.org/officeDocument/2006/relationships/hyperlink" Target="http://www.wwf.ru/about/what_we_do/climate" TargetMode="External"/><Relationship Id="rId24" Type="http://schemas.openxmlformats.org/officeDocument/2006/relationships/hyperlink" Target="http://www.fao.org/docrep/011/i0440e/i0440e02.htm" TargetMode="External"/><Relationship Id="rId5" Type="http://schemas.openxmlformats.org/officeDocument/2006/relationships/hyperlink" Target="http://www.asb.cgiar.org/pdfwebdocs/Avoided-Deforestation-with-Sustainable-Benefits-flyer.pdf" TargetMode="External"/><Relationship Id="rId15" Type="http://schemas.openxmlformats.org/officeDocument/2006/relationships/hyperlink" Target="http://www.wwf.ru/about/what_we_do/climate" TargetMode="External"/><Relationship Id="rId23" Type="http://schemas.openxmlformats.org/officeDocument/2006/relationships/hyperlink" Target="http://rainforests.mongabay.com/redd/" TargetMode="External"/><Relationship Id="rId10" Type="http://schemas.openxmlformats.org/officeDocument/2006/relationships/hyperlink" Target="http://news.mongabay.com/2013/0329-gen-china-amazon-impact.html" TargetMode="External"/><Relationship Id="rId19" Type="http://schemas.openxmlformats.org/officeDocument/2006/relationships/hyperlink" Target="http://www.wwf.ru/about/what_we_do/climate" TargetMode="External"/><Relationship Id="rId4" Type="http://schemas.openxmlformats.org/officeDocument/2006/relationships/hyperlink" Target="http://wwf.panda.org/about_our_earth/about_forests/deforestation/forest_conversion_agriculture/" TargetMode="External"/><Relationship Id="rId9" Type="http://schemas.openxmlformats.org/officeDocument/2006/relationships/hyperlink" Target="http://envirocenter.yale.edu/uploads/pdf/Brazil_Climate_Policy_Data_Sheet.pdf" TargetMode="External"/><Relationship Id="rId14" Type="http://schemas.openxmlformats.org/officeDocument/2006/relationships/hyperlink" Target="http://unfccc.int/key_steps/doha_climate_gateway/items/7389.php" TargetMode="External"/><Relationship Id="rId22" Type="http://schemas.openxmlformats.org/officeDocument/2006/relationships/hyperlink" Target="http://www.wwf.ru/about/what_we_do/climate" TargetMode="External"/><Relationship Id="rId27" Type="http://schemas.openxmlformats.org/officeDocument/2006/relationships/hyperlink" Target="http://www.odi.org.uk/publications/5170-redd-plus-finan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1CE99E-4995-4474-A5AE-23D0780D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12968</Words>
  <Characters>87667</Characters>
  <Application>Microsoft Office Word</Application>
  <DocSecurity>0</DocSecurity>
  <Lines>1654</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2013-05-20T15:11:00Z</dcterms:created>
  <dcterms:modified xsi:type="dcterms:W3CDTF">2013-05-20T15:11:00Z</dcterms:modified>
</cp:coreProperties>
</file>