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56220676" w:displacedByCustomXml="next"/>
    <w:sdt>
      <w:sdtPr>
        <w:rPr>
          <w:rFonts w:ascii="Times New Roman" w:hAnsi="Times New Roman" w:cs="Times New Roman"/>
          <w:b/>
        </w:rPr>
        <w:id w:val="2065673720"/>
        <w:docPartObj>
          <w:docPartGallery w:val="Cover Pages"/>
          <w:docPartUnique/>
        </w:docPartObj>
      </w:sdtPr>
      <w:sdtEndPr>
        <w:rPr>
          <w:rFonts w:asciiTheme="minorHAnsi" w:hAnsiTheme="minorHAnsi" w:cstheme="minorBidi"/>
          <w:b w:val="0"/>
          <w:sz w:val="28"/>
          <w:szCs w:val="28"/>
        </w:rPr>
      </w:sdtEndPr>
      <w:sdtContent>
        <w:p w14:paraId="42866BAB" w14:textId="4F70B05E" w:rsidR="00530B05" w:rsidRPr="00986788" w:rsidRDefault="00530B05" w:rsidP="00986788">
          <w:pPr>
            <w:jc w:val="center"/>
            <w:rPr>
              <w:rFonts w:ascii="Times New Roman" w:hAnsi="Times New Roman" w:cs="Times New Roman"/>
              <w:b/>
            </w:rPr>
          </w:pPr>
          <w:r w:rsidRPr="00986788">
            <w:rPr>
              <w:rFonts w:ascii="Times New Roman" w:hAnsi="Times New Roman" w:cs="Times New Roman"/>
              <w:b/>
              <w:sz w:val="32"/>
              <w:szCs w:val="26"/>
            </w:rPr>
            <w:t>Правительство Российской Федерации</w:t>
          </w:r>
        </w:p>
        <w:p w14:paraId="39DD4421" w14:textId="77777777" w:rsidR="00530B05" w:rsidRPr="00CE39FC" w:rsidRDefault="00530B05" w:rsidP="00530B05">
          <w:pPr>
            <w:pStyle w:val="FR1"/>
            <w:tabs>
              <w:tab w:val="left" w:pos="5420"/>
            </w:tabs>
            <w:spacing w:before="0"/>
            <w:ind w:left="0" w:right="0"/>
            <w:rPr>
              <w:color w:val="000000"/>
              <w:sz w:val="32"/>
              <w:szCs w:val="26"/>
            </w:rPr>
          </w:pPr>
          <w:r w:rsidRPr="00CE39FC">
            <w:rPr>
              <w:color w:val="000000"/>
              <w:sz w:val="32"/>
              <w:szCs w:val="26"/>
            </w:rPr>
            <w:t xml:space="preserve">Федеральное государственное автономное образовательное учреждение </w:t>
          </w:r>
        </w:p>
        <w:p w14:paraId="788B8AFD" w14:textId="77777777" w:rsidR="00530B05" w:rsidRPr="00CE39FC" w:rsidRDefault="00530B05" w:rsidP="00530B05">
          <w:pPr>
            <w:pStyle w:val="FR1"/>
            <w:tabs>
              <w:tab w:val="left" w:pos="5420"/>
            </w:tabs>
            <w:spacing w:before="0"/>
            <w:ind w:left="0" w:right="0"/>
            <w:rPr>
              <w:color w:val="000000"/>
              <w:sz w:val="32"/>
              <w:szCs w:val="26"/>
            </w:rPr>
          </w:pPr>
          <w:r w:rsidRPr="00CE39FC">
            <w:rPr>
              <w:color w:val="000000"/>
              <w:sz w:val="32"/>
              <w:szCs w:val="26"/>
            </w:rPr>
            <w:t>высшего профессионального образования</w:t>
          </w:r>
        </w:p>
        <w:p w14:paraId="1C60066C" w14:textId="77777777" w:rsidR="00530B05" w:rsidRPr="00CE39FC" w:rsidRDefault="00530B05" w:rsidP="00530B05">
          <w:pPr>
            <w:pStyle w:val="FR1"/>
            <w:spacing w:before="0"/>
            <w:ind w:left="0" w:right="-6"/>
            <w:rPr>
              <w:sz w:val="36"/>
              <w:szCs w:val="28"/>
            </w:rPr>
          </w:pPr>
          <w:r w:rsidRPr="00CE39FC">
            <w:rPr>
              <w:sz w:val="32"/>
              <w:szCs w:val="26"/>
            </w:rPr>
            <w:t xml:space="preserve">«Национальный исследовательский университет </w:t>
          </w:r>
          <w:r w:rsidRPr="00CE39FC">
            <w:rPr>
              <w:sz w:val="32"/>
              <w:szCs w:val="26"/>
            </w:rPr>
            <w:br/>
            <w:t>«Высшая школа экономики»</w:t>
          </w:r>
        </w:p>
        <w:p w14:paraId="2AE3101D" w14:textId="77777777" w:rsidR="00530B05" w:rsidRPr="00530B05" w:rsidRDefault="00530B05" w:rsidP="00530B05">
          <w:pPr>
            <w:pStyle w:val="FR1"/>
            <w:spacing w:before="0"/>
            <w:ind w:left="0" w:right="-6"/>
            <w:rPr>
              <w:sz w:val="32"/>
              <w:szCs w:val="28"/>
            </w:rPr>
          </w:pPr>
        </w:p>
        <w:p w14:paraId="63EDE8D2" w14:textId="77777777" w:rsidR="00530B05" w:rsidRPr="00530B05" w:rsidRDefault="00530B05" w:rsidP="00530B05">
          <w:pPr>
            <w:pStyle w:val="FR1"/>
            <w:spacing w:before="0"/>
            <w:ind w:left="0" w:right="-6"/>
            <w:rPr>
              <w:sz w:val="32"/>
              <w:szCs w:val="28"/>
            </w:rPr>
          </w:pPr>
        </w:p>
        <w:p w14:paraId="3909BAA6" w14:textId="77777777" w:rsidR="00530B05" w:rsidRPr="00CE39FC" w:rsidRDefault="00530B05" w:rsidP="00530B05">
          <w:pPr>
            <w:pStyle w:val="FR1"/>
            <w:spacing w:before="0"/>
            <w:ind w:left="0" w:right="-6"/>
            <w:rPr>
              <w:sz w:val="28"/>
              <w:szCs w:val="28"/>
            </w:rPr>
          </w:pPr>
          <w:r w:rsidRPr="00CE39FC">
            <w:rPr>
              <w:sz w:val="28"/>
              <w:szCs w:val="28"/>
            </w:rPr>
            <w:t xml:space="preserve">Факультет/отделение факультета/Подразделение: </w:t>
          </w:r>
          <w:r w:rsidRPr="00CE39FC">
            <w:rPr>
              <w:b w:val="0"/>
              <w:sz w:val="28"/>
              <w:szCs w:val="28"/>
            </w:rPr>
            <w:t>Мировой экономики и мировой политики, Кафедра Мировой экономики</w:t>
          </w:r>
        </w:p>
        <w:p w14:paraId="454A3D88" w14:textId="77777777" w:rsidR="00530B05" w:rsidRPr="00530B05" w:rsidRDefault="00530B05" w:rsidP="00530B05">
          <w:pPr>
            <w:autoSpaceDE w:val="0"/>
            <w:autoSpaceDN w:val="0"/>
            <w:adjustRightInd w:val="0"/>
            <w:spacing w:after="0"/>
            <w:jc w:val="center"/>
            <w:rPr>
              <w:rFonts w:ascii="Times New Roman" w:hAnsi="Times New Roman" w:cs="Times New Roman"/>
              <w:sz w:val="28"/>
              <w:szCs w:val="26"/>
            </w:rPr>
          </w:pPr>
        </w:p>
        <w:p w14:paraId="4C277255" w14:textId="77777777" w:rsidR="00530B05" w:rsidRPr="00530B05" w:rsidRDefault="00530B05" w:rsidP="00530B05">
          <w:pPr>
            <w:autoSpaceDE w:val="0"/>
            <w:autoSpaceDN w:val="0"/>
            <w:adjustRightInd w:val="0"/>
            <w:spacing w:after="0"/>
            <w:jc w:val="center"/>
            <w:rPr>
              <w:rFonts w:ascii="Times New Roman" w:hAnsi="Times New Roman" w:cs="Times New Roman"/>
              <w:sz w:val="28"/>
              <w:szCs w:val="26"/>
            </w:rPr>
          </w:pPr>
        </w:p>
        <w:p w14:paraId="2059FE3F" w14:textId="77777777" w:rsidR="00530B05" w:rsidRPr="00CE39FC" w:rsidRDefault="00530B05" w:rsidP="00530B05">
          <w:pPr>
            <w:autoSpaceDE w:val="0"/>
            <w:autoSpaceDN w:val="0"/>
            <w:adjustRightInd w:val="0"/>
            <w:spacing w:after="0"/>
            <w:rPr>
              <w:rFonts w:ascii="Times New Roman" w:hAnsi="Times New Roman" w:cs="Times New Roman"/>
              <w:sz w:val="28"/>
              <w:szCs w:val="26"/>
            </w:rPr>
          </w:pPr>
        </w:p>
        <w:p w14:paraId="377B88C9" w14:textId="77777777" w:rsidR="00530B05" w:rsidRPr="00CE39FC" w:rsidRDefault="00530B05" w:rsidP="00530B05">
          <w:pPr>
            <w:pStyle w:val="6"/>
            <w:spacing w:before="0"/>
            <w:jc w:val="center"/>
            <w:rPr>
              <w:rFonts w:ascii="Times New Roman" w:hAnsi="Times New Roman" w:cs="Times New Roman"/>
              <w:b/>
              <w:bCs/>
              <w:i w:val="0"/>
              <w:color w:val="auto"/>
              <w:sz w:val="28"/>
              <w:szCs w:val="26"/>
            </w:rPr>
          </w:pPr>
          <w:r w:rsidRPr="00CE39FC">
            <w:rPr>
              <w:rFonts w:ascii="Times New Roman" w:hAnsi="Times New Roman" w:cs="Times New Roman"/>
              <w:i w:val="0"/>
              <w:color w:val="auto"/>
              <w:sz w:val="28"/>
              <w:szCs w:val="26"/>
            </w:rPr>
            <w:t>ВЫПУСКНАЯ</w:t>
          </w:r>
          <w:r w:rsidRPr="00CE39FC">
            <w:rPr>
              <w:rFonts w:ascii="Times New Roman" w:hAnsi="Times New Roman" w:cs="Times New Roman"/>
              <w:b/>
              <w:bCs/>
              <w:i w:val="0"/>
              <w:color w:val="auto"/>
              <w:sz w:val="28"/>
              <w:szCs w:val="26"/>
            </w:rPr>
            <w:t xml:space="preserve"> </w:t>
          </w:r>
          <w:r w:rsidRPr="00CE39FC">
            <w:rPr>
              <w:rFonts w:ascii="Times New Roman" w:hAnsi="Times New Roman" w:cs="Times New Roman"/>
              <w:bCs/>
              <w:i w:val="0"/>
              <w:color w:val="auto"/>
              <w:sz w:val="28"/>
              <w:szCs w:val="26"/>
            </w:rPr>
            <w:t>КВАЛИФИКАЦИОННАЯ РАБОТА</w:t>
          </w:r>
        </w:p>
        <w:p w14:paraId="193B4EF4" w14:textId="77777777" w:rsidR="00530B05" w:rsidRPr="00530B05" w:rsidRDefault="00530B05" w:rsidP="00530B05">
          <w:pPr>
            <w:autoSpaceDE w:val="0"/>
            <w:autoSpaceDN w:val="0"/>
            <w:adjustRightInd w:val="0"/>
            <w:spacing w:after="0"/>
            <w:rPr>
              <w:rFonts w:ascii="Times New Roman" w:hAnsi="Times New Roman" w:cs="Times New Roman"/>
              <w:b/>
              <w:bCs/>
              <w:sz w:val="28"/>
              <w:szCs w:val="26"/>
            </w:rPr>
          </w:pPr>
        </w:p>
        <w:p w14:paraId="1350A881" w14:textId="53D22747" w:rsidR="00530B05" w:rsidRPr="00986788" w:rsidRDefault="00530B05" w:rsidP="00530B05">
          <w:pPr>
            <w:pStyle w:val="22"/>
            <w:spacing w:before="0"/>
            <w:jc w:val="center"/>
            <w:rPr>
              <w:sz w:val="28"/>
              <w:szCs w:val="28"/>
            </w:rPr>
          </w:pPr>
          <w:r w:rsidRPr="00986788">
            <w:rPr>
              <w:sz w:val="28"/>
              <w:szCs w:val="28"/>
            </w:rPr>
            <w:t>На тему «</w:t>
          </w:r>
          <w:r w:rsidR="00986788" w:rsidRPr="00986788">
            <w:rPr>
              <w:sz w:val="28"/>
              <w:szCs w:val="28"/>
            </w:rPr>
            <w:t>Механизмы привлечения российских и иностранных инвестиций в регионы Российской Федерации (на примере Пензенской области)</w:t>
          </w:r>
          <w:r w:rsidRPr="00986788">
            <w:rPr>
              <w:sz w:val="28"/>
              <w:szCs w:val="28"/>
            </w:rPr>
            <w:t>»</w:t>
          </w:r>
        </w:p>
        <w:p w14:paraId="185D29BE" w14:textId="77777777" w:rsidR="00530B05" w:rsidRPr="007736FD" w:rsidRDefault="00530B05" w:rsidP="00530B05">
          <w:pPr>
            <w:autoSpaceDE w:val="0"/>
            <w:autoSpaceDN w:val="0"/>
            <w:adjustRightInd w:val="0"/>
            <w:spacing w:after="0"/>
            <w:jc w:val="both"/>
            <w:rPr>
              <w:rFonts w:ascii="Times New Roman" w:hAnsi="Times New Roman" w:cs="Times New Roman"/>
              <w:sz w:val="28"/>
              <w:szCs w:val="26"/>
            </w:rPr>
          </w:pPr>
        </w:p>
        <w:p w14:paraId="49171F70" w14:textId="77777777" w:rsidR="00530B05" w:rsidRPr="007736FD" w:rsidRDefault="00530B05" w:rsidP="00530B05">
          <w:pPr>
            <w:autoSpaceDE w:val="0"/>
            <w:autoSpaceDN w:val="0"/>
            <w:adjustRightInd w:val="0"/>
            <w:spacing w:after="0"/>
            <w:jc w:val="both"/>
            <w:rPr>
              <w:rFonts w:ascii="Times New Roman" w:hAnsi="Times New Roman" w:cs="Times New Roman"/>
              <w:sz w:val="28"/>
              <w:szCs w:val="26"/>
            </w:rPr>
          </w:pPr>
        </w:p>
        <w:p w14:paraId="171DD51F" w14:textId="77777777" w:rsidR="00530B05" w:rsidRPr="00CE39FC" w:rsidRDefault="00530B05" w:rsidP="00530B05">
          <w:pPr>
            <w:widowControl w:val="0"/>
            <w:tabs>
              <w:tab w:val="left" w:pos="8031"/>
            </w:tabs>
            <w:autoSpaceDE w:val="0"/>
            <w:autoSpaceDN w:val="0"/>
            <w:adjustRightInd w:val="0"/>
            <w:spacing w:after="0"/>
            <w:ind w:left="4956"/>
            <w:rPr>
              <w:rFonts w:ascii="Times New Roman" w:hAnsi="Times New Roman" w:cs="Times New Roman"/>
              <w:sz w:val="28"/>
              <w:szCs w:val="26"/>
            </w:rPr>
          </w:pPr>
        </w:p>
        <w:p w14:paraId="6E85BA09" w14:textId="77777777" w:rsidR="00530B05" w:rsidRPr="00530B05" w:rsidRDefault="00530B05" w:rsidP="00530B05">
          <w:pPr>
            <w:widowControl w:val="0"/>
            <w:tabs>
              <w:tab w:val="left" w:pos="908"/>
            </w:tabs>
            <w:autoSpaceDE w:val="0"/>
            <w:autoSpaceDN w:val="0"/>
            <w:adjustRightInd w:val="0"/>
            <w:spacing w:after="0"/>
            <w:rPr>
              <w:rFonts w:ascii="Times New Roman" w:hAnsi="Times New Roman" w:cs="Times New Roman"/>
              <w:sz w:val="28"/>
              <w:szCs w:val="26"/>
            </w:rPr>
          </w:pPr>
          <w:r w:rsidRPr="00530B05">
            <w:rPr>
              <w:rFonts w:ascii="Times New Roman" w:hAnsi="Times New Roman" w:cs="Times New Roman"/>
              <w:sz w:val="28"/>
              <w:szCs w:val="26"/>
            </w:rPr>
            <w:tab/>
          </w:r>
        </w:p>
        <w:p w14:paraId="1B3ED8D1" w14:textId="77777777" w:rsidR="00530B05" w:rsidRPr="00CE39FC" w:rsidRDefault="00530B05" w:rsidP="00530B05">
          <w:pPr>
            <w:widowControl w:val="0"/>
            <w:tabs>
              <w:tab w:val="left" w:pos="8031"/>
            </w:tabs>
            <w:autoSpaceDE w:val="0"/>
            <w:autoSpaceDN w:val="0"/>
            <w:adjustRightInd w:val="0"/>
            <w:spacing w:after="0"/>
            <w:ind w:left="5245"/>
            <w:rPr>
              <w:rFonts w:ascii="Times New Roman" w:eastAsia="Times New Roman" w:hAnsi="Times New Roman"/>
              <w:b/>
              <w:sz w:val="28"/>
              <w:szCs w:val="28"/>
              <w:lang w:eastAsia="ru-RU"/>
            </w:rPr>
          </w:pPr>
          <w:r w:rsidRPr="00CE39FC">
            <w:rPr>
              <w:rFonts w:ascii="Times New Roman" w:eastAsia="Times New Roman" w:hAnsi="Times New Roman"/>
              <w:b/>
              <w:sz w:val="28"/>
              <w:szCs w:val="28"/>
              <w:lang w:eastAsia="ru-RU"/>
            </w:rPr>
            <w:t>Студент группы № 462</w:t>
          </w:r>
        </w:p>
        <w:p w14:paraId="551092D4" w14:textId="77777777" w:rsidR="00530B05" w:rsidRDefault="00530B05" w:rsidP="00530B05">
          <w:pPr>
            <w:tabs>
              <w:tab w:val="left" w:pos="8820"/>
            </w:tabs>
            <w:spacing w:after="0"/>
            <w:ind w:left="5245" w:right="818"/>
            <w:rPr>
              <w:rFonts w:ascii="Times New Roman" w:hAnsi="Times New Roman" w:cs="Times New Roman"/>
              <w:sz w:val="28"/>
              <w:szCs w:val="26"/>
            </w:rPr>
          </w:pPr>
          <w:r>
            <w:rPr>
              <w:rFonts w:ascii="Times New Roman" w:eastAsia="Times New Roman" w:hAnsi="Times New Roman"/>
              <w:sz w:val="28"/>
              <w:szCs w:val="28"/>
              <w:lang w:eastAsia="ru-RU"/>
            </w:rPr>
            <w:t xml:space="preserve">Тужилин </w:t>
          </w:r>
          <w:r>
            <w:rPr>
              <w:rFonts w:ascii="Times New Roman" w:hAnsi="Times New Roman" w:cs="Times New Roman"/>
              <w:sz w:val="28"/>
              <w:szCs w:val="26"/>
            </w:rPr>
            <w:t>Алексей</w:t>
          </w:r>
          <w:r w:rsidRPr="00CE39FC">
            <w:rPr>
              <w:rFonts w:ascii="Times New Roman" w:hAnsi="Times New Roman" w:cs="Times New Roman"/>
              <w:sz w:val="28"/>
              <w:szCs w:val="26"/>
            </w:rPr>
            <w:t xml:space="preserve"> </w:t>
          </w:r>
          <w:r w:rsidRPr="00CE39FC">
            <w:rPr>
              <w:rFonts w:ascii="Times New Roman" w:hAnsi="Times New Roman" w:cs="Times New Roman"/>
              <w:sz w:val="28"/>
              <w:szCs w:val="26"/>
              <w:u w:val="single"/>
            </w:rPr>
            <w:t>Дмитриевич</w:t>
          </w:r>
        </w:p>
        <w:p w14:paraId="77DDC519" w14:textId="77777777" w:rsidR="00530B05" w:rsidRPr="00CE39FC" w:rsidRDefault="00530B05" w:rsidP="00530B05">
          <w:pPr>
            <w:widowControl w:val="0"/>
            <w:tabs>
              <w:tab w:val="left" w:pos="8031"/>
            </w:tabs>
            <w:autoSpaceDE w:val="0"/>
            <w:autoSpaceDN w:val="0"/>
            <w:adjustRightInd w:val="0"/>
            <w:spacing w:after="0"/>
            <w:ind w:left="5245"/>
            <w:rPr>
              <w:rFonts w:ascii="Times New Roman" w:eastAsia="Times New Roman" w:hAnsi="Times New Roman"/>
              <w:sz w:val="28"/>
              <w:szCs w:val="28"/>
              <w:lang w:eastAsia="ru-RU"/>
            </w:rPr>
          </w:pPr>
          <w:r>
            <w:rPr>
              <w:rFonts w:ascii="Times New Roman" w:eastAsia="Times New Roman" w:hAnsi="Times New Roman"/>
              <w:sz w:val="28"/>
              <w:szCs w:val="28"/>
              <w:lang w:eastAsia="ru-RU"/>
            </w:rPr>
            <w:t>(Ф.И.О.)</w:t>
          </w:r>
        </w:p>
        <w:p w14:paraId="11DF5A7A" w14:textId="77777777" w:rsidR="00530B05" w:rsidRPr="00CE39FC" w:rsidRDefault="00530B05" w:rsidP="00530B05">
          <w:pPr>
            <w:widowControl w:val="0"/>
            <w:tabs>
              <w:tab w:val="left" w:pos="8031"/>
            </w:tabs>
            <w:autoSpaceDE w:val="0"/>
            <w:autoSpaceDN w:val="0"/>
            <w:adjustRightInd w:val="0"/>
            <w:spacing w:after="0"/>
            <w:ind w:left="5245"/>
            <w:rPr>
              <w:rFonts w:ascii="Times New Roman" w:eastAsia="Times New Roman" w:hAnsi="Times New Roman"/>
              <w:sz w:val="28"/>
              <w:szCs w:val="28"/>
              <w:lang w:eastAsia="ru-RU"/>
            </w:rPr>
          </w:pPr>
        </w:p>
        <w:p w14:paraId="409EC0AE" w14:textId="77777777" w:rsidR="00530B05" w:rsidRPr="00CE39FC" w:rsidRDefault="00530B05" w:rsidP="00530B05">
          <w:pPr>
            <w:widowControl w:val="0"/>
            <w:tabs>
              <w:tab w:val="left" w:pos="8031"/>
            </w:tabs>
            <w:autoSpaceDE w:val="0"/>
            <w:autoSpaceDN w:val="0"/>
            <w:adjustRightInd w:val="0"/>
            <w:spacing w:after="0"/>
            <w:ind w:left="5245"/>
            <w:rPr>
              <w:rFonts w:ascii="Times New Roman" w:eastAsia="Times New Roman" w:hAnsi="Times New Roman"/>
              <w:b/>
              <w:sz w:val="28"/>
              <w:szCs w:val="28"/>
              <w:lang w:eastAsia="ru-RU"/>
            </w:rPr>
          </w:pPr>
          <w:r w:rsidRPr="00CE39FC">
            <w:rPr>
              <w:rFonts w:ascii="Times New Roman" w:hAnsi="Times New Roman" w:cs="Times New Roman"/>
              <w:b/>
              <w:sz w:val="28"/>
              <w:szCs w:val="26"/>
            </w:rPr>
            <w:t>Руководитель ВКР</w:t>
          </w:r>
        </w:p>
        <w:p w14:paraId="25529C31" w14:textId="77777777" w:rsidR="00530B05" w:rsidRPr="00CE39FC" w:rsidRDefault="00530B05" w:rsidP="00530B05">
          <w:pPr>
            <w:tabs>
              <w:tab w:val="left" w:pos="8820"/>
            </w:tabs>
            <w:spacing w:after="0"/>
            <w:ind w:left="5245" w:right="818"/>
            <w:rPr>
              <w:rFonts w:ascii="Times New Roman" w:hAnsi="Times New Roman" w:cs="Times New Roman"/>
              <w:sz w:val="28"/>
              <w:szCs w:val="26"/>
            </w:rPr>
          </w:pPr>
          <w:r>
            <w:rPr>
              <w:rFonts w:ascii="Times New Roman" w:eastAsia="Times New Roman" w:hAnsi="Times New Roman"/>
              <w:sz w:val="28"/>
              <w:szCs w:val="28"/>
              <w:lang w:eastAsia="ru-RU"/>
            </w:rPr>
            <w:t xml:space="preserve">профессор, заместитель заведующего </w:t>
          </w:r>
        </w:p>
        <w:p w14:paraId="6D3EDA7E" w14:textId="77777777" w:rsidR="00530B05" w:rsidRPr="00CE39FC" w:rsidRDefault="00530B05" w:rsidP="00530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245"/>
            <w:rPr>
              <w:rFonts w:ascii="Times New Roman" w:eastAsia="Times New Roman" w:hAnsi="Times New Roman"/>
              <w:sz w:val="28"/>
              <w:szCs w:val="28"/>
              <w:u w:val="single"/>
              <w:lang w:eastAsia="ru-RU"/>
            </w:rPr>
          </w:pPr>
          <w:r w:rsidRPr="00CE39FC">
            <w:rPr>
              <w:rFonts w:ascii="Times New Roman" w:eastAsia="Times New Roman" w:hAnsi="Times New Roman"/>
              <w:sz w:val="28"/>
              <w:szCs w:val="28"/>
              <w:u w:val="single"/>
              <w:lang w:eastAsia="ru-RU"/>
            </w:rPr>
            <w:t>кафедрой Философова Т.Г.</w:t>
          </w:r>
        </w:p>
        <w:p w14:paraId="1F50F3AF" w14:textId="77777777" w:rsidR="00530B05" w:rsidRDefault="00530B05" w:rsidP="00530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245"/>
            <w:rPr>
              <w:rFonts w:ascii="Times New Roman" w:eastAsia="Times New Roman" w:hAnsi="Times New Roman"/>
              <w:sz w:val="28"/>
              <w:szCs w:val="28"/>
              <w:lang w:eastAsia="ru-RU"/>
            </w:rPr>
          </w:pPr>
          <w:r>
            <w:rPr>
              <w:rFonts w:ascii="Times New Roman" w:eastAsia="Times New Roman" w:hAnsi="Times New Roman"/>
              <w:sz w:val="28"/>
              <w:szCs w:val="28"/>
              <w:lang w:eastAsia="ru-RU"/>
            </w:rPr>
            <w:t>(должность, звание, Ф.И.О.)</w:t>
          </w:r>
        </w:p>
        <w:p w14:paraId="7FA1473A" w14:textId="77777777" w:rsidR="00530B05" w:rsidRDefault="00530B05" w:rsidP="00530B05">
          <w:pPr>
            <w:spacing w:after="0"/>
            <w:ind w:left="4956"/>
            <w:jc w:val="both"/>
            <w:rPr>
              <w:rFonts w:ascii="Times New Roman" w:hAnsi="Times New Roman" w:cs="Times New Roman"/>
              <w:sz w:val="28"/>
              <w:szCs w:val="26"/>
            </w:rPr>
          </w:pPr>
        </w:p>
        <w:p w14:paraId="69368749" w14:textId="77777777" w:rsidR="00530B05" w:rsidRPr="007736FD" w:rsidRDefault="00530B05" w:rsidP="00530B05">
          <w:pPr>
            <w:spacing w:after="0"/>
            <w:ind w:left="4956"/>
            <w:jc w:val="both"/>
            <w:rPr>
              <w:rFonts w:ascii="Times New Roman" w:hAnsi="Times New Roman" w:cs="Times New Roman"/>
              <w:sz w:val="28"/>
              <w:szCs w:val="26"/>
            </w:rPr>
          </w:pPr>
        </w:p>
        <w:p w14:paraId="0FD866C7" w14:textId="39BC1A9C" w:rsidR="00530B05" w:rsidRPr="00986788" w:rsidRDefault="00530B05" w:rsidP="00530B05">
          <w:pPr>
            <w:tabs>
              <w:tab w:val="left" w:pos="5812"/>
            </w:tabs>
            <w:spacing w:after="0"/>
            <w:jc w:val="both"/>
            <w:rPr>
              <w:rFonts w:ascii="Times New Roman" w:hAnsi="Times New Roman" w:cs="Times New Roman"/>
              <w:sz w:val="28"/>
              <w:szCs w:val="26"/>
            </w:rPr>
          </w:pPr>
        </w:p>
        <w:p w14:paraId="7BEB9916" w14:textId="77777777" w:rsidR="00530B05" w:rsidRPr="00530B05" w:rsidRDefault="00530B05" w:rsidP="00530B05">
          <w:pPr>
            <w:spacing w:after="0"/>
            <w:jc w:val="both"/>
            <w:rPr>
              <w:rFonts w:ascii="Times New Roman" w:hAnsi="Times New Roman" w:cs="Times New Roman"/>
              <w:sz w:val="28"/>
              <w:szCs w:val="26"/>
            </w:rPr>
          </w:pPr>
        </w:p>
        <w:p w14:paraId="3C6661DD" w14:textId="77777777" w:rsidR="00530B05" w:rsidRPr="00986788" w:rsidRDefault="00530B05" w:rsidP="00530B05">
          <w:pPr>
            <w:spacing w:after="0"/>
            <w:jc w:val="both"/>
            <w:rPr>
              <w:rFonts w:ascii="Times New Roman" w:hAnsi="Times New Roman" w:cs="Times New Roman"/>
              <w:sz w:val="28"/>
              <w:szCs w:val="26"/>
            </w:rPr>
          </w:pPr>
        </w:p>
        <w:p w14:paraId="3EC524B7" w14:textId="77777777" w:rsidR="00530B05" w:rsidRPr="00530B05" w:rsidRDefault="00530B05" w:rsidP="00530B05">
          <w:pPr>
            <w:spacing w:after="0"/>
            <w:jc w:val="both"/>
            <w:rPr>
              <w:rFonts w:ascii="Times New Roman" w:hAnsi="Times New Roman" w:cs="Times New Roman"/>
              <w:sz w:val="28"/>
              <w:szCs w:val="26"/>
            </w:rPr>
          </w:pPr>
        </w:p>
        <w:p w14:paraId="2C1E5A9F" w14:textId="77777777" w:rsidR="00530B05" w:rsidRPr="00D03953" w:rsidRDefault="00530B05" w:rsidP="00530B05">
          <w:pPr>
            <w:autoSpaceDE w:val="0"/>
            <w:autoSpaceDN w:val="0"/>
            <w:adjustRightInd w:val="0"/>
            <w:spacing w:after="0"/>
            <w:jc w:val="center"/>
            <w:rPr>
              <w:rFonts w:ascii="Times New Roman" w:hAnsi="Times New Roman" w:cs="Times New Roman"/>
              <w:b/>
              <w:sz w:val="28"/>
              <w:szCs w:val="26"/>
              <w:lang w:val="en-US"/>
            </w:rPr>
          </w:pPr>
          <w:r w:rsidRPr="00D03953">
            <w:rPr>
              <w:rFonts w:ascii="Times New Roman" w:hAnsi="Times New Roman" w:cs="Times New Roman"/>
              <w:b/>
              <w:sz w:val="28"/>
              <w:szCs w:val="26"/>
            </w:rPr>
            <w:t>Москва, 20</w:t>
          </w:r>
          <w:r w:rsidRPr="00D03953">
            <w:rPr>
              <w:rFonts w:ascii="Times New Roman" w:hAnsi="Times New Roman" w:cs="Times New Roman"/>
              <w:b/>
              <w:sz w:val="28"/>
              <w:szCs w:val="26"/>
              <w:lang w:val="en-US"/>
            </w:rPr>
            <w:t>13</w:t>
          </w:r>
        </w:p>
        <w:p w14:paraId="1872E8DE" w14:textId="56E2FEA0" w:rsidR="00530B05" w:rsidRDefault="00530B05">
          <w:pPr>
            <w:rPr>
              <w:rFonts w:ascii="Times New Roman" w:eastAsia="Times New Roman" w:hAnsi="Times New Roman"/>
              <w:b/>
              <w:sz w:val="28"/>
              <w:szCs w:val="28"/>
              <w:lang w:eastAsia="ru-RU"/>
            </w:rPr>
          </w:pPr>
          <w:r>
            <w:rPr>
              <w:sz w:val="28"/>
              <w:szCs w:val="28"/>
            </w:rPr>
            <w:br w:type="page"/>
          </w:r>
        </w:p>
      </w:sdtContent>
    </w:sdt>
    <w:sdt>
      <w:sdtPr>
        <w:rPr>
          <w:rFonts w:ascii="Times New Roman" w:eastAsiaTheme="minorEastAsia" w:hAnsi="Times New Roman" w:cs="Times New Roman"/>
          <w:b w:val="0"/>
          <w:bCs w:val="0"/>
          <w:color w:val="auto"/>
          <w:sz w:val="24"/>
          <w:szCs w:val="24"/>
          <w:lang w:eastAsia="ja-JP"/>
        </w:rPr>
        <w:id w:val="-399365335"/>
        <w:docPartObj>
          <w:docPartGallery w:val="Table of Contents"/>
          <w:docPartUnique/>
        </w:docPartObj>
      </w:sdtPr>
      <w:sdtEndPr/>
      <w:sdtContent>
        <w:p w14:paraId="5BCB6B07" w14:textId="77777777" w:rsidR="007736FD" w:rsidRPr="00F53AA0" w:rsidRDefault="007736FD" w:rsidP="007736FD">
          <w:pPr>
            <w:pStyle w:val="ae"/>
            <w:spacing w:before="0" w:line="360" w:lineRule="auto"/>
            <w:ind w:left="-284"/>
            <w:contextualSpacing/>
            <w:jc w:val="center"/>
            <w:rPr>
              <w:rFonts w:ascii="Times New Roman" w:hAnsi="Times New Roman" w:cs="Times New Roman"/>
              <w:color w:val="auto"/>
              <w:sz w:val="32"/>
            </w:rPr>
          </w:pPr>
          <w:r w:rsidRPr="00F53AA0">
            <w:rPr>
              <w:rFonts w:ascii="Times New Roman" w:hAnsi="Times New Roman" w:cs="Times New Roman"/>
              <w:color w:val="auto"/>
              <w:sz w:val="32"/>
            </w:rPr>
            <w:t>Оглавление</w:t>
          </w:r>
        </w:p>
        <w:bookmarkStart w:id="1" w:name="_GoBack"/>
        <w:bookmarkEnd w:id="1"/>
        <w:p w14:paraId="122EC6EC" w14:textId="77777777" w:rsidR="005D668A" w:rsidRDefault="007736FD">
          <w:pPr>
            <w:pStyle w:val="11"/>
            <w:tabs>
              <w:tab w:val="right" w:leader="dot" w:pos="8963"/>
            </w:tabs>
            <w:rPr>
              <w:noProof/>
              <w:sz w:val="22"/>
              <w:szCs w:val="22"/>
              <w:lang w:eastAsia="ru-RU"/>
            </w:rPr>
          </w:pPr>
          <w:r w:rsidRPr="00F53AA0">
            <w:rPr>
              <w:rFonts w:ascii="Times New Roman" w:hAnsi="Times New Roman" w:cs="Times New Roman"/>
              <w:sz w:val="28"/>
              <w:szCs w:val="28"/>
            </w:rPr>
            <w:fldChar w:fldCharType="begin"/>
          </w:r>
          <w:r w:rsidRPr="00F53AA0">
            <w:rPr>
              <w:rFonts w:ascii="Times New Roman" w:hAnsi="Times New Roman" w:cs="Times New Roman"/>
              <w:sz w:val="28"/>
              <w:szCs w:val="28"/>
            </w:rPr>
            <w:instrText xml:space="preserve"> TOC \o "1-3" \h \z \u </w:instrText>
          </w:r>
          <w:r w:rsidRPr="00F53AA0">
            <w:rPr>
              <w:rFonts w:ascii="Times New Roman" w:hAnsi="Times New Roman" w:cs="Times New Roman"/>
              <w:sz w:val="28"/>
              <w:szCs w:val="28"/>
            </w:rPr>
            <w:fldChar w:fldCharType="separate"/>
          </w:r>
          <w:hyperlink w:anchor="_Toc356843927" w:history="1">
            <w:r w:rsidR="005D668A" w:rsidRPr="001042B0">
              <w:rPr>
                <w:rStyle w:val="ac"/>
                <w:rFonts w:ascii="Times New Roman" w:hAnsi="Times New Roman" w:cs="Times New Roman"/>
                <w:noProof/>
              </w:rPr>
              <w:t>Введение</w:t>
            </w:r>
            <w:r w:rsidR="005D668A">
              <w:rPr>
                <w:noProof/>
                <w:webHidden/>
              </w:rPr>
              <w:tab/>
            </w:r>
            <w:r w:rsidR="005D668A">
              <w:rPr>
                <w:noProof/>
                <w:webHidden/>
              </w:rPr>
              <w:fldChar w:fldCharType="begin"/>
            </w:r>
            <w:r w:rsidR="005D668A">
              <w:rPr>
                <w:noProof/>
                <w:webHidden/>
              </w:rPr>
              <w:instrText xml:space="preserve"> PAGEREF _Toc356843927 \h </w:instrText>
            </w:r>
            <w:r w:rsidR="005D668A">
              <w:rPr>
                <w:noProof/>
                <w:webHidden/>
              </w:rPr>
            </w:r>
            <w:r w:rsidR="005D668A">
              <w:rPr>
                <w:noProof/>
                <w:webHidden/>
              </w:rPr>
              <w:fldChar w:fldCharType="separate"/>
            </w:r>
            <w:r w:rsidR="005D668A">
              <w:rPr>
                <w:noProof/>
                <w:webHidden/>
              </w:rPr>
              <w:t>1</w:t>
            </w:r>
            <w:r w:rsidR="005D668A">
              <w:rPr>
                <w:noProof/>
                <w:webHidden/>
              </w:rPr>
              <w:fldChar w:fldCharType="end"/>
            </w:r>
          </w:hyperlink>
        </w:p>
        <w:p w14:paraId="2791F565" w14:textId="77777777" w:rsidR="005D668A" w:rsidRDefault="005D668A">
          <w:pPr>
            <w:pStyle w:val="11"/>
            <w:tabs>
              <w:tab w:val="right" w:leader="dot" w:pos="8963"/>
            </w:tabs>
            <w:rPr>
              <w:noProof/>
              <w:sz w:val="22"/>
              <w:szCs w:val="22"/>
              <w:lang w:eastAsia="ru-RU"/>
            </w:rPr>
          </w:pPr>
          <w:hyperlink w:anchor="_Toc356843928" w:history="1">
            <w:r w:rsidRPr="001042B0">
              <w:rPr>
                <w:rStyle w:val="ac"/>
                <w:rFonts w:ascii="Times New Roman" w:hAnsi="Times New Roman" w:cs="Times New Roman"/>
                <w:noProof/>
              </w:rPr>
              <w:t>Глава 1. Теоретические концепции привлечения инвестиций и особенности нормативно-правового регулирования инвестиционной деятельности в России.</w:t>
            </w:r>
            <w:r>
              <w:rPr>
                <w:noProof/>
                <w:webHidden/>
              </w:rPr>
              <w:tab/>
            </w:r>
            <w:r>
              <w:rPr>
                <w:noProof/>
                <w:webHidden/>
              </w:rPr>
              <w:fldChar w:fldCharType="begin"/>
            </w:r>
            <w:r>
              <w:rPr>
                <w:noProof/>
                <w:webHidden/>
              </w:rPr>
              <w:instrText xml:space="preserve"> PAGEREF _Toc356843928 \h </w:instrText>
            </w:r>
            <w:r>
              <w:rPr>
                <w:noProof/>
                <w:webHidden/>
              </w:rPr>
            </w:r>
            <w:r>
              <w:rPr>
                <w:noProof/>
                <w:webHidden/>
              </w:rPr>
              <w:fldChar w:fldCharType="separate"/>
            </w:r>
            <w:r>
              <w:rPr>
                <w:noProof/>
                <w:webHidden/>
              </w:rPr>
              <w:t>4</w:t>
            </w:r>
            <w:r>
              <w:rPr>
                <w:noProof/>
                <w:webHidden/>
              </w:rPr>
              <w:fldChar w:fldCharType="end"/>
            </w:r>
          </w:hyperlink>
        </w:p>
        <w:p w14:paraId="257FFD3C" w14:textId="77777777" w:rsidR="005D668A" w:rsidRDefault="005D668A">
          <w:pPr>
            <w:pStyle w:val="21"/>
            <w:tabs>
              <w:tab w:val="right" w:leader="dot" w:pos="8963"/>
            </w:tabs>
            <w:rPr>
              <w:noProof/>
              <w:sz w:val="22"/>
              <w:szCs w:val="22"/>
              <w:lang w:eastAsia="ru-RU"/>
            </w:rPr>
          </w:pPr>
          <w:hyperlink w:anchor="_Toc356843929" w:history="1">
            <w:r w:rsidRPr="001042B0">
              <w:rPr>
                <w:rStyle w:val="ac"/>
                <w:noProof/>
              </w:rPr>
              <w:t>1.1. Сущность инвестиционного процесса и  классификация инвестиций.</w:t>
            </w:r>
            <w:r>
              <w:rPr>
                <w:noProof/>
                <w:webHidden/>
              </w:rPr>
              <w:tab/>
            </w:r>
            <w:r>
              <w:rPr>
                <w:noProof/>
                <w:webHidden/>
              </w:rPr>
              <w:fldChar w:fldCharType="begin"/>
            </w:r>
            <w:r>
              <w:rPr>
                <w:noProof/>
                <w:webHidden/>
              </w:rPr>
              <w:instrText xml:space="preserve"> PAGEREF _Toc356843929 \h </w:instrText>
            </w:r>
            <w:r>
              <w:rPr>
                <w:noProof/>
                <w:webHidden/>
              </w:rPr>
            </w:r>
            <w:r>
              <w:rPr>
                <w:noProof/>
                <w:webHidden/>
              </w:rPr>
              <w:fldChar w:fldCharType="separate"/>
            </w:r>
            <w:r>
              <w:rPr>
                <w:noProof/>
                <w:webHidden/>
              </w:rPr>
              <w:t>4</w:t>
            </w:r>
            <w:r>
              <w:rPr>
                <w:noProof/>
                <w:webHidden/>
              </w:rPr>
              <w:fldChar w:fldCharType="end"/>
            </w:r>
          </w:hyperlink>
        </w:p>
        <w:p w14:paraId="3A229C99" w14:textId="77777777" w:rsidR="005D668A" w:rsidRDefault="005D668A">
          <w:pPr>
            <w:pStyle w:val="21"/>
            <w:tabs>
              <w:tab w:val="right" w:leader="dot" w:pos="8963"/>
            </w:tabs>
            <w:rPr>
              <w:noProof/>
              <w:sz w:val="22"/>
              <w:szCs w:val="22"/>
              <w:lang w:eastAsia="ru-RU"/>
            </w:rPr>
          </w:pPr>
          <w:hyperlink w:anchor="_Toc356843930" w:history="1">
            <w:r w:rsidRPr="001042B0">
              <w:rPr>
                <w:rStyle w:val="ac"/>
                <w:noProof/>
              </w:rPr>
              <w:t>1.2. Основные теории движения капиталов и международной торговли.</w:t>
            </w:r>
            <w:r>
              <w:rPr>
                <w:noProof/>
                <w:webHidden/>
              </w:rPr>
              <w:tab/>
            </w:r>
            <w:r>
              <w:rPr>
                <w:noProof/>
                <w:webHidden/>
              </w:rPr>
              <w:fldChar w:fldCharType="begin"/>
            </w:r>
            <w:r>
              <w:rPr>
                <w:noProof/>
                <w:webHidden/>
              </w:rPr>
              <w:instrText xml:space="preserve"> PAGEREF _Toc356843930 \h </w:instrText>
            </w:r>
            <w:r>
              <w:rPr>
                <w:noProof/>
                <w:webHidden/>
              </w:rPr>
            </w:r>
            <w:r>
              <w:rPr>
                <w:noProof/>
                <w:webHidden/>
              </w:rPr>
              <w:fldChar w:fldCharType="separate"/>
            </w:r>
            <w:r>
              <w:rPr>
                <w:noProof/>
                <w:webHidden/>
              </w:rPr>
              <w:t>7</w:t>
            </w:r>
            <w:r>
              <w:rPr>
                <w:noProof/>
                <w:webHidden/>
              </w:rPr>
              <w:fldChar w:fldCharType="end"/>
            </w:r>
          </w:hyperlink>
        </w:p>
        <w:p w14:paraId="5CDE5D17" w14:textId="77777777" w:rsidR="005D668A" w:rsidRDefault="005D668A">
          <w:pPr>
            <w:pStyle w:val="21"/>
            <w:tabs>
              <w:tab w:val="right" w:leader="dot" w:pos="8963"/>
            </w:tabs>
            <w:rPr>
              <w:noProof/>
              <w:sz w:val="22"/>
              <w:szCs w:val="22"/>
              <w:lang w:eastAsia="ru-RU"/>
            </w:rPr>
          </w:pPr>
          <w:hyperlink w:anchor="_Toc356843931" w:history="1">
            <w:r w:rsidRPr="001042B0">
              <w:rPr>
                <w:rStyle w:val="ac"/>
                <w:noProof/>
              </w:rPr>
              <w:t>1.3. Классификация субъектов инвестиционной деятельности.</w:t>
            </w:r>
            <w:r>
              <w:rPr>
                <w:noProof/>
                <w:webHidden/>
              </w:rPr>
              <w:tab/>
            </w:r>
            <w:r>
              <w:rPr>
                <w:noProof/>
                <w:webHidden/>
              </w:rPr>
              <w:fldChar w:fldCharType="begin"/>
            </w:r>
            <w:r>
              <w:rPr>
                <w:noProof/>
                <w:webHidden/>
              </w:rPr>
              <w:instrText xml:space="preserve"> PAGEREF _Toc356843931 \h </w:instrText>
            </w:r>
            <w:r>
              <w:rPr>
                <w:noProof/>
                <w:webHidden/>
              </w:rPr>
            </w:r>
            <w:r>
              <w:rPr>
                <w:noProof/>
                <w:webHidden/>
              </w:rPr>
              <w:fldChar w:fldCharType="separate"/>
            </w:r>
            <w:r>
              <w:rPr>
                <w:noProof/>
                <w:webHidden/>
              </w:rPr>
              <w:t>12</w:t>
            </w:r>
            <w:r>
              <w:rPr>
                <w:noProof/>
                <w:webHidden/>
              </w:rPr>
              <w:fldChar w:fldCharType="end"/>
            </w:r>
          </w:hyperlink>
        </w:p>
        <w:p w14:paraId="59A62E72" w14:textId="77777777" w:rsidR="005D668A" w:rsidRDefault="005D668A">
          <w:pPr>
            <w:pStyle w:val="21"/>
            <w:tabs>
              <w:tab w:val="right" w:leader="dot" w:pos="8963"/>
            </w:tabs>
            <w:rPr>
              <w:noProof/>
              <w:sz w:val="22"/>
              <w:szCs w:val="22"/>
              <w:lang w:eastAsia="ru-RU"/>
            </w:rPr>
          </w:pPr>
          <w:hyperlink w:anchor="_Toc356843932" w:history="1">
            <w:r w:rsidRPr="001042B0">
              <w:rPr>
                <w:rStyle w:val="ac"/>
                <w:noProof/>
              </w:rPr>
              <w:t>1.4. Современные тенденции привлечения иностранных инвестиций в Российскую Федерацию.</w:t>
            </w:r>
            <w:r>
              <w:rPr>
                <w:noProof/>
                <w:webHidden/>
              </w:rPr>
              <w:tab/>
            </w:r>
            <w:r>
              <w:rPr>
                <w:noProof/>
                <w:webHidden/>
              </w:rPr>
              <w:fldChar w:fldCharType="begin"/>
            </w:r>
            <w:r>
              <w:rPr>
                <w:noProof/>
                <w:webHidden/>
              </w:rPr>
              <w:instrText xml:space="preserve"> PAGEREF _Toc356843932 \h </w:instrText>
            </w:r>
            <w:r>
              <w:rPr>
                <w:noProof/>
                <w:webHidden/>
              </w:rPr>
            </w:r>
            <w:r>
              <w:rPr>
                <w:noProof/>
                <w:webHidden/>
              </w:rPr>
              <w:fldChar w:fldCharType="separate"/>
            </w:r>
            <w:r>
              <w:rPr>
                <w:noProof/>
                <w:webHidden/>
              </w:rPr>
              <w:t>14</w:t>
            </w:r>
            <w:r>
              <w:rPr>
                <w:noProof/>
                <w:webHidden/>
              </w:rPr>
              <w:fldChar w:fldCharType="end"/>
            </w:r>
          </w:hyperlink>
        </w:p>
        <w:p w14:paraId="5750A541" w14:textId="77777777" w:rsidR="005D668A" w:rsidRDefault="005D668A">
          <w:pPr>
            <w:pStyle w:val="21"/>
            <w:tabs>
              <w:tab w:val="right" w:leader="dot" w:pos="8963"/>
            </w:tabs>
            <w:rPr>
              <w:noProof/>
              <w:sz w:val="22"/>
              <w:szCs w:val="22"/>
              <w:lang w:eastAsia="ru-RU"/>
            </w:rPr>
          </w:pPr>
          <w:hyperlink w:anchor="_Toc356843933" w:history="1">
            <w:r w:rsidRPr="001042B0">
              <w:rPr>
                <w:rStyle w:val="ac"/>
                <w:noProof/>
              </w:rPr>
              <w:t>1.5. Классификация механизмов привлечения инвестиций.</w:t>
            </w:r>
            <w:r>
              <w:rPr>
                <w:noProof/>
                <w:webHidden/>
              </w:rPr>
              <w:tab/>
            </w:r>
            <w:r>
              <w:rPr>
                <w:noProof/>
                <w:webHidden/>
              </w:rPr>
              <w:fldChar w:fldCharType="begin"/>
            </w:r>
            <w:r>
              <w:rPr>
                <w:noProof/>
                <w:webHidden/>
              </w:rPr>
              <w:instrText xml:space="preserve"> PAGEREF _Toc356843933 \h </w:instrText>
            </w:r>
            <w:r>
              <w:rPr>
                <w:noProof/>
                <w:webHidden/>
              </w:rPr>
            </w:r>
            <w:r>
              <w:rPr>
                <w:noProof/>
                <w:webHidden/>
              </w:rPr>
              <w:fldChar w:fldCharType="separate"/>
            </w:r>
            <w:r>
              <w:rPr>
                <w:noProof/>
                <w:webHidden/>
              </w:rPr>
              <w:t>16</w:t>
            </w:r>
            <w:r>
              <w:rPr>
                <w:noProof/>
                <w:webHidden/>
              </w:rPr>
              <w:fldChar w:fldCharType="end"/>
            </w:r>
          </w:hyperlink>
        </w:p>
        <w:p w14:paraId="4BE08049" w14:textId="77777777" w:rsidR="005D668A" w:rsidRDefault="005D668A">
          <w:pPr>
            <w:pStyle w:val="21"/>
            <w:tabs>
              <w:tab w:val="right" w:leader="dot" w:pos="8963"/>
            </w:tabs>
            <w:rPr>
              <w:noProof/>
              <w:sz w:val="22"/>
              <w:szCs w:val="22"/>
              <w:lang w:eastAsia="ru-RU"/>
            </w:rPr>
          </w:pPr>
          <w:hyperlink w:anchor="_Toc356843934" w:history="1">
            <w:r w:rsidRPr="001042B0">
              <w:rPr>
                <w:rStyle w:val="ac"/>
                <w:noProof/>
              </w:rPr>
              <w:t>1.6. Особенности регулирования инвестиционной деятельности и механизмов привлечения инвестиций в Российской Федерации.</w:t>
            </w:r>
            <w:r>
              <w:rPr>
                <w:noProof/>
                <w:webHidden/>
              </w:rPr>
              <w:tab/>
            </w:r>
            <w:r>
              <w:rPr>
                <w:noProof/>
                <w:webHidden/>
              </w:rPr>
              <w:fldChar w:fldCharType="begin"/>
            </w:r>
            <w:r>
              <w:rPr>
                <w:noProof/>
                <w:webHidden/>
              </w:rPr>
              <w:instrText xml:space="preserve"> PAGEREF _Toc356843934 \h </w:instrText>
            </w:r>
            <w:r>
              <w:rPr>
                <w:noProof/>
                <w:webHidden/>
              </w:rPr>
            </w:r>
            <w:r>
              <w:rPr>
                <w:noProof/>
                <w:webHidden/>
              </w:rPr>
              <w:fldChar w:fldCharType="separate"/>
            </w:r>
            <w:r>
              <w:rPr>
                <w:noProof/>
                <w:webHidden/>
              </w:rPr>
              <w:t>19</w:t>
            </w:r>
            <w:r>
              <w:rPr>
                <w:noProof/>
                <w:webHidden/>
              </w:rPr>
              <w:fldChar w:fldCharType="end"/>
            </w:r>
          </w:hyperlink>
        </w:p>
        <w:p w14:paraId="7EA649E8" w14:textId="77777777" w:rsidR="005D668A" w:rsidRDefault="005D668A">
          <w:pPr>
            <w:pStyle w:val="11"/>
            <w:tabs>
              <w:tab w:val="right" w:leader="dot" w:pos="8963"/>
            </w:tabs>
            <w:rPr>
              <w:noProof/>
              <w:sz w:val="22"/>
              <w:szCs w:val="22"/>
              <w:lang w:eastAsia="ru-RU"/>
            </w:rPr>
          </w:pPr>
          <w:hyperlink w:anchor="_Toc356843935" w:history="1">
            <w:r w:rsidRPr="001042B0">
              <w:rPr>
                <w:rStyle w:val="ac"/>
                <w:rFonts w:ascii="Times New Roman" w:hAnsi="Times New Roman" w:cs="Times New Roman"/>
                <w:noProof/>
              </w:rPr>
              <w:t>Глава 2. Анализ влияния механизмов привлечения российских и иностранных инвестиций на развитие регионов РФ и оценка эффективности их функционирования.</w:t>
            </w:r>
            <w:r>
              <w:rPr>
                <w:noProof/>
                <w:webHidden/>
              </w:rPr>
              <w:tab/>
            </w:r>
            <w:r>
              <w:rPr>
                <w:noProof/>
                <w:webHidden/>
              </w:rPr>
              <w:fldChar w:fldCharType="begin"/>
            </w:r>
            <w:r>
              <w:rPr>
                <w:noProof/>
                <w:webHidden/>
              </w:rPr>
              <w:instrText xml:space="preserve"> PAGEREF _Toc356843935 \h </w:instrText>
            </w:r>
            <w:r>
              <w:rPr>
                <w:noProof/>
                <w:webHidden/>
              </w:rPr>
            </w:r>
            <w:r>
              <w:rPr>
                <w:noProof/>
                <w:webHidden/>
              </w:rPr>
              <w:fldChar w:fldCharType="separate"/>
            </w:r>
            <w:r>
              <w:rPr>
                <w:noProof/>
                <w:webHidden/>
              </w:rPr>
              <w:t>27</w:t>
            </w:r>
            <w:r>
              <w:rPr>
                <w:noProof/>
                <w:webHidden/>
              </w:rPr>
              <w:fldChar w:fldCharType="end"/>
            </w:r>
          </w:hyperlink>
        </w:p>
        <w:p w14:paraId="4C6E3DDF" w14:textId="77777777" w:rsidR="005D668A" w:rsidRDefault="005D668A">
          <w:pPr>
            <w:pStyle w:val="21"/>
            <w:tabs>
              <w:tab w:val="right" w:leader="dot" w:pos="8963"/>
            </w:tabs>
            <w:rPr>
              <w:noProof/>
              <w:sz w:val="22"/>
              <w:szCs w:val="22"/>
              <w:lang w:eastAsia="ru-RU"/>
            </w:rPr>
          </w:pPr>
          <w:hyperlink w:anchor="_Toc356843936" w:history="1">
            <w:r w:rsidRPr="001042B0">
              <w:rPr>
                <w:rStyle w:val="ac"/>
                <w:noProof/>
              </w:rPr>
              <w:t>2.1. Анализ эффективности функционирования механизмов привлечения российских и иностранных инвестиций в регионы.</w:t>
            </w:r>
            <w:r>
              <w:rPr>
                <w:noProof/>
                <w:webHidden/>
              </w:rPr>
              <w:tab/>
            </w:r>
            <w:r>
              <w:rPr>
                <w:noProof/>
                <w:webHidden/>
              </w:rPr>
              <w:fldChar w:fldCharType="begin"/>
            </w:r>
            <w:r>
              <w:rPr>
                <w:noProof/>
                <w:webHidden/>
              </w:rPr>
              <w:instrText xml:space="preserve"> PAGEREF _Toc356843936 \h </w:instrText>
            </w:r>
            <w:r>
              <w:rPr>
                <w:noProof/>
                <w:webHidden/>
              </w:rPr>
            </w:r>
            <w:r>
              <w:rPr>
                <w:noProof/>
                <w:webHidden/>
              </w:rPr>
              <w:fldChar w:fldCharType="separate"/>
            </w:r>
            <w:r>
              <w:rPr>
                <w:noProof/>
                <w:webHidden/>
              </w:rPr>
              <w:t>27</w:t>
            </w:r>
            <w:r>
              <w:rPr>
                <w:noProof/>
                <w:webHidden/>
              </w:rPr>
              <w:fldChar w:fldCharType="end"/>
            </w:r>
          </w:hyperlink>
        </w:p>
        <w:p w14:paraId="3C485FC4" w14:textId="77777777" w:rsidR="005D668A" w:rsidRDefault="005D668A">
          <w:pPr>
            <w:pStyle w:val="31"/>
            <w:tabs>
              <w:tab w:val="right" w:leader="dot" w:pos="8963"/>
            </w:tabs>
            <w:rPr>
              <w:noProof/>
              <w:sz w:val="22"/>
              <w:szCs w:val="22"/>
              <w:lang w:eastAsia="ru-RU"/>
            </w:rPr>
          </w:pPr>
          <w:hyperlink w:anchor="_Toc356843937" w:history="1">
            <w:r w:rsidRPr="001042B0">
              <w:rPr>
                <w:rStyle w:val="ac"/>
                <w:rFonts w:ascii="Times New Roman" w:hAnsi="Times New Roman" w:cs="Times New Roman"/>
                <w:noProof/>
              </w:rPr>
              <w:t>2.1.1. Механизмы, обеспечивающие финансирование.</w:t>
            </w:r>
            <w:r>
              <w:rPr>
                <w:noProof/>
                <w:webHidden/>
              </w:rPr>
              <w:tab/>
            </w:r>
            <w:r>
              <w:rPr>
                <w:noProof/>
                <w:webHidden/>
              </w:rPr>
              <w:fldChar w:fldCharType="begin"/>
            </w:r>
            <w:r>
              <w:rPr>
                <w:noProof/>
                <w:webHidden/>
              </w:rPr>
              <w:instrText xml:space="preserve"> PAGEREF _Toc356843937 \h </w:instrText>
            </w:r>
            <w:r>
              <w:rPr>
                <w:noProof/>
                <w:webHidden/>
              </w:rPr>
            </w:r>
            <w:r>
              <w:rPr>
                <w:noProof/>
                <w:webHidden/>
              </w:rPr>
              <w:fldChar w:fldCharType="separate"/>
            </w:r>
            <w:r>
              <w:rPr>
                <w:noProof/>
                <w:webHidden/>
              </w:rPr>
              <w:t>27</w:t>
            </w:r>
            <w:r>
              <w:rPr>
                <w:noProof/>
                <w:webHidden/>
              </w:rPr>
              <w:fldChar w:fldCharType="end"/>
            </w:r>
          </w:hyperlink>
        </w:p>
        <w:p w14:paraId="3F8EAE2E" w14:textId="77777777" w:rsidR="005D668A" w:rsidRDefault="005D668A">
          <w:pPr>
            <w:pStyle w:val="31"/>
            <w:tabs>
              <w:tab w:val="right" w:leader="dot" w:pos="8963"/>
            </w:tabs>
            <w:rPr>
              <w:noProof/>
              <w:sz w:val="22"/>
              <w:szCs w:val="22"/>
              <w:lang w:eastAsia="ru-RU"/>
            </w:rPr>
          </w:pPr>
          <w:hyperlink w:anchor="_Toc356843938" w:history="1">
            <w:r w:rsidRPr="001042B0">
              <w:rPr>
                <w:rStyle w:val="ac"/>
                <w:rFonts w:ascii="Times New Roman" w:hAnsi="Times New Roman" w:cs="Times New Roman"/>
                <w:noProof/>
              </w:rPr>
              <w:t>2.1.2. Меры содействия и поддержки инвестиционной деятельности.</w:t>
            </w:r>
            <w:r>
              <w:rPr>
                <w:noProof/>
                <w:webHidden/>
              </w:rPr>
              <w:tab/>
            </w:r>
            <w:r>
              <w:rPr>
                <w:noProof/>
                <w:webHidden/>
              </w:rPr>
              <w:fldChar w:fldCharType="begin"/>
            </w:r>
            <w:r>
              <w:rPr>
                <w:noProof/>
                <w:webHidden/>
              </w:rPr>
              <w:instrText xml:space="preserve"> PAGEREF _Toc356843938 \h </w:instrText>
            </w:r>
            <w:r>
              <w:rPr>
                <w:noProof/>
                <w:webHidden/>
              </w:rPr>
            </w:r>
            <w:r>
              <w:rPr>
                <w:noProof/>
                <w:webHidden/>
              </w:rPr>
              <w:fldChar w:fldCharType="separate"/>
            </w:r>
            <w:r>
              <w:rPr>
                <w:noProof/>
                <w:webHidden/>
              </w:rPr>
              <w:t>43</w:t>
            </w:r>
            <w:r>
              <w:rPr>
                <w:noProof/>
                <w:webHidden/>
              </w:rPr>
              <w:fldChar w:fldCharType="end"/>
            </w:r>
          </w:hyperlink>
        </w:p>
        <w:p w14:paraId="5FBCFB97" w14:textId="77777777" w:rsidR="005D668A" w:rsidRDefault="005D668A">
          <w:pPr>
            <w:pStyle w:val="31"/>
            <w:tabs>
              <w:tab w:val="right" w:leader="dot" w:pos="8963"/>
            </w:tabs>
            <w:rPr>
              <w:noProof/>
              <w:sz w:val="22"/>
              <w:szCs w:val="22"/>
              <w:lang w:eastAsia="ru-RU"/>
            </w:rPr>
          </w:pPr>
          <w:hyperlink w:anchor="_Toc356843939" w:history="1">
            <w:r w:rsidRPr="001042B0">
              <w:rPr>
                <w:rStyle w:val="ac"/>
                <w:rFonts w:ascii="Times New Roman" w:hAnsi="Times New Roman" w:cs="Times New Roman"/>
                <w:noProof/>
              </w:rPr>
              <w:t>2.1.3. Некоммерческие, федеральные и региональные структуры, обеспечивающие содействие продвижению инвестиционных предложений.</w:t>
            </w:r>
            <w:r>
              <w:rPr>
                <w:noProof/>
                <w:webHidden/>
              </w:rPr>
              <w:tab/>
            </w:r>
            <w:r>
              <w:rPr>
                <w:noProof/>
                <w:webHidden/>
              </w:rPr>
              <w:fldChar w:fldCharType="begin"/>
            </w:r>
            <w:r>
              <w:rPr>
                <w:noProof/>
                <w:webHidden/>
              </w:rPr>
              <w:instrText xml:space="preserve"> PAGEREF _Toc356843939 \h </w:instrText>
            </w:r>
            <w:r>
              <w:rPr>
                <w:noProof/>
                <w:webHidden/>
              </w:rPr>
            </w:r>
            <w:r>
              <w:rPr>
                <w:noProof/>
                <w:webHidden/>
              </w:rPr>
              <w:fldChar w:fldCharType="separate"/>
            </w:r>
            <w:r>
              <w:rPr>
                <w:noProof/>
                <w:webHidden/>
              </w:rPr>
              <w:t>47</w:t>
            </w:r>
            <w:r>
              <w:rPr>
                <w:noProof/>
                <w:webHidden/>
              </w:rPr>
              <w:fldChar w:fldCharType="end"/>
            </w:r>
          </w:hyperlink>
        </w:p>
        <w:p w14:paraId="700CCABC" w14:textId="77777777" w:rsidR="005D668A" w:rsidRDefault="005D668A">
          <w:pPr>
            <w:pStyle w:val="21"/>
            <w:tabs>
              <w:tab w:val="right" w:leader="dot" w:pos="8963"/>
            </w:tabs>
            <w:rPr>
              <w:noProof/>
              <w:sz w:val="22"/>
              <w:szCs w:val="22"/>
              <w:lang w:eastAsia="ru-RU"/>
            </w:rPr>
          </w:pPr>
          <w:hyperlink w:anchor="_Toc356843940" w:history="1">
            <w:r w:rsidRPr="001042B0">
              <w:rPr>
                <w:rStyle w:val="ac"/>
                <w:noProof/>
              </w:rPr>
              <w:t>2.2. Оценка инвестиционного климата в Российской Федерации и мер по его улучшению.</w:t>
            </w:r>
            <w:r>
              <w:rPr>
                <w:noProof/>
                <w:webHidden/>
              </w:rPr>
              <w:tab/>
            </w:r>
            <w:r>
              <w:rPr>
                <w:noProof/>
                <w:webHidden/>
              </w:rPr>
              <w:fldChar w:fldCharType="begin"/>
            </w:r>
            <w:r>
              <w:rPr>
                <w:noProof/>
                <w:webHidden/>
              </w:rPr>
              <w:instrText xml:space="preserve"> PAGEREF _Toc356843940 \h </w:instrText>
            </w:r>
            <w:r>
              <w:rPr>
                <w:noProof/>
                <w:webHidden/>
              </w:rPr>
            </w:r>
            <w:r>
              <w:rPr>
                <w:noProof/>
                <w:webHidden/>
              </w:rPr>
              <w:fldChar w:fldCharType="separate"/>
            </w:r>
            <w:r>
              <w:rPr>
                <w:noProof/>
                <w:webHidden/>
              </w:rPr>
              <w:t>52</w:t>
            </w:r>
            <w:r>
              <w:rPr>
                <w:noProof/>
                <w:webHidden/>
              </w:rPr>
              <w:fldChar w:fldCharType="end"/>
            </w:r>
          </w:hyperlink>
        </w:p>
        <w:p w14:paraId="35CA8A4E" w14:textId="77777777" w:rsidR="005D668A" w:rsidRDefault="005D668A">
          <w:pPr>
            <w:pStyle w:val="21"/>
            <w:tabs>
              <w:tab w:val="right" w:leader="dot" w:pos="8963"/>
            </w:tabs>
            <w:rPr>
              <w:noProof/>
              <w:sz w:val="22"/>
              <w:szCs w:val="22"/>
              <w:lang w:eastAsia="ru-RU"/>
            </w:rPr>
          </w:pPr>
          <w:hyperlink w:anchor="_Toc356843941" w:history="1">
            <w:r w:rsidRPr="001042B0">
              <w:rPr>
                <w:rStyle w:val="ac"/>
                <w:noProof/>
              </w:rPr>
              <w:t>2.3 Анализ инвестиционного климата и состояния экономики Приволжского федерального округа.</w:t>
            </w:r>
            <w:r>
              <w:rPr>
                <w:noProof/>
                <w:webHidden/>
              </w:rPr>
              <w:tab/>
            </w:r>
            <w:r>
              <w:rPr>
                <w:noProof/>
                <w:webHidden/>
              </w:rPr>
              <w:fldChar w:fldCharType="begin"/>
            </w:r>
            <w:r>
              <w:rPr>
                <w:noProof/>
                <w:webHidden/>
              </w:rPr>
              <w:instrText xml:space="preserve"> PAGEREF _Toc356843941 \h </w:instrText>
            </w:r>
            <w:r>
              <w:rPr>
                <w:noProof/>
                <w:webHidden/>
              </w:rPr>
            </w:r>
            <w:r>
              <w:rPr>
                <w:noProof/>
                <w:webHidden/>
              </w:rPr>
              <w:fldChar w:fldCharType="separate"/>
            </w:r>
            <w:r>
              <w:rPr>
                <w:noProof/>
                <w:webHidden/>
              </w:rPr>
              <w:t>59</w:t>
            </w:r>
            <w:r>
              <w:rPr>
                <w:noProof/>
                <w:webHidden/>
              </w:rPr>
              <w:fldChar w:fldCharType="end"/>
            </w:r>
          </w:hyperlink>
        </w:p>
        <w:p w14:paraId="36289D7D" w14:textId="77777777" w:rsidR="005D668A" w:rsidRDefault="005D668A">
          <w:pPr>
            <w:pStyle w:val="11"/>
            <w:tabs>
              <w:tab w:val="right" w:leader="dot" w:pos="8963"/>
            </w:tabs>
            <w:rPr>
              <w:noProof/>
              <w:sz w:val="22"/>
              <w:szCs w:val="22"/>
              <w:lang w:eastAsia="ru-RU"/>
            </w:rPr>
          </w:pPr>
          <w:hyperlink w:anchor="_Toc356843942" w:history="1">
            <w:r w:rsidRPr="001042B0">
              <w:rPr>
                <w:rStyle w:val="ac"/>
                <w:rFonts w:ascii="Times New Roman" w:hAnsi="Times New Roman" w:cs="Times New Roman"/>
                <w:noProof/>
              </w:rPr>
              <w:t>Глава 3. Оценка эффективности применения механизмов привлечения российских и иностранных инвестиций в Пензенской области.</w:t>
            </w:r>
            <w:r>
              <w:rPr>
                <w:noProof/>
                <w:webHidden/>
              </w:rPr>
              <w:tab/>
            </w:r>
            <w:r>
              <w:rPr>
                <w:noProof/>
                <w:webHidden/>
              </w:rPr>
              <w:fldChar w:fldCharType="begin"/>
            </w:r>
            <w:r>
              <w:rPr>
                <w:noProof/>
                <w:webHidden/>
              </w:rPr>
              <w:instrText xml:space="preserve"> PAGEREF _Toc356843942 \h </w:instrText>
            </w:r>
            <w:r>
              <w:rPr>
                <w:noProof/>
                <w:webHidden/>
              </w:rPr>
            </w:r>
            <w:r>
              <w:rPr>
                <w:noProof/>
                <w:webHidden/>
              </w:rPr>
              <w:fldChar w:fldCharType="separate"/>
            </w:r>
            <w:r>
              <w:rPr>
                <w:noProof/>
                <w:webHidden/>
              </w:rPr>
              <w:t>64</w:t>
            </w:r>
            <w:r>
              <w:rPr>
                <w:noProof/>
                <w:webHidden/>
              </w:rPr>
              <w:fldChar w:fldCharType="end"/>
            </w:r>
          </w:hyperlink>
        </w:p>
        <w:p w14:paraId="4F2EA55E" w14:textId="77777777" w:rsidR="005D668A" w:rsidRDefault="005D668A">
          <w:pPr>
            <w:pStyle w:val="21"/>
            <w:tabs>
              <w:tab w:val="right" w:leader="dot" w:pos="8963"/>
            </w:tabs>
            <w:rPr>
              <w:noProof/>
              <w:sz w:val="22"/>
              <w:szCs w:val="22"/>
              <w:lang w:eastAsia="ru-RU"/>
            </w:rPr>
          </w:pPr>
          <w:hyperlink w:anchor="_Toc356843943" w:history="1">
            <w:r w:rsidRPr="001042B0">
              <w:rPr>
                <w:rStyle w:val="ac"/>
                <w:noProof/>
              </w:rPr>
              <w:t>3.1. Предпосылки инвестиционной деятельности в регионе.</w:t>
            </w:r>
            <w:r>
              <w:rPr>
                <w:noProof/>
                <w:webHidden/>
              </w:rPr>
              <w:tab/>
            </w:r>
            <w:r>
              <w:rPr>
                <w:noProof/>
                <w:webHidden/>
              </w:rPr>
              <w:fldChar w:fldCharType="begin"/>
            </w:r>
            <w:r>
              <w:rPr>
                <w:noProof/>
                <w:webHidden/>
              </w:rPr>
              <w:instrText xml:space="preserve"> PAGEREF _Toc356843943 \h </w:instrText>
            </w:r>
            <w:r>
              <w:rPr>
                <w:noProof/>
                <w:webHidden/>
              </w:rPr>
            </w:r>
            <w:r>
              <w:rPr>
                <w:noProof/>
                <w:webHidden/>
              </w:rPr>
              <w:fldChar w:fldCharType="separate"/>
            </w:r>
            <w:r>
              <w:rPr>
                <w:noProof/>
                <w:webHidden/>
              </w:rPr>
              <w:t>64</w:t>
            </w:r>
            <w:r>
              <w:rPr>
                <w:noProof/>
                <w:webHidden/>
              </w:rPr>
              <w:fldChar w:fldCharType="end"/>
            </w:r>
          </w:hyperlink>
        </w:p>
        <w:p w14:paraId="4B8AE2A3" w14:textId="77777777" w:rsidR="005D668A" w:rsidRDefault="005D668A">
          <w:pPr>
            <w:pStyle w:val="21"/>
            <w:tabs>
              <w:tab w:val="right" w:leader="dot" w:pos="8963"/>
            </w:tabs>
            <w:rPr>
              <w:noProof/>
              <w:sz w:val="22"/>
              <w:szCs w:val="22"/>
              <w:lang w:eastAsia="ru-RU"/>
            </w:rPr>
          </w:pPr>
          <w:hyperlink w:anchor="_Toc356843944" w:history="1">
            <w:r w:rsidRPr="001042B0">
              <w:rPr>
                <w:rStyle w:val="ac"/>
                <w:noProof/>
              </w:rPr>
              <w:t>3.2. Особенности привлечения российских и иностранных инвестиций в Пензенскую область.</w:t>
            </w:r>
            <w:r>
              <w:rPr>
                <w:noProof/>
                <w:webHidden/>
              </w:rPr>
              <w:tab/>
            </w:r>
            <w:r>
              <w:rPr>
                <w:noProof/>
                <w:webHidden/>
              </w:rPr>
              <w:fldChar w:fldCharType="begin"/>
            </w:r>
            <w:r>
              <w:rPr>
                <w:noProof/>
                <w:webHidden/>
              </w:rPr>
              <w:instrText xml:space="preserve"> PAGEREF _Toc356843944 \h </w:instrText>
            </w:r>
            <w:r>
              <w:rPr>
                <w:noProof/>
                <w:webHidden/>
              </w:rPr>
            </w:r>
            <w:r>
              <w:rPr>
                <w:noProof/>
                <w:webHidden/>
              </w:rPr>
              <w:fldChar w:fldCharType="separate"/>
            </w:r>
            <w:r>
              <w:rPr>
                <w:noProof/>
                <w:webHidden/>
              </w:rPr>
              <w:t>69</w:t>
            </w:r>
            <w:r>
              <w:rPr>
                <w:noProof/>
                <w:webHidden/>
              </w:rPr>
              <w:fldChar w:fldCharType="end"/>
            </w:r>
          </w:hyperlink>
        </w:p>
        <w:p w14:paraId="2A2558BD" w14:textId="77777777" w:rsidR="005D668A" w:rsidRDefault="005D668A">
          <w:pPr>
            <w:pStyle w:val="21"/>
            <w:tabs>
              <w:tab w:val="right" w:leader="dot" w:pos="8963"/>
            </w:tabs>
            <w:rPr>
              <w:noProof/>
              <w:sz w:val="22"/>
              <w:szCs w:val="22"/>
              <w:lang w:eastAsia="ru-RU"/>
            </w:rPr>
          </w:pPr>
          <w:hyperlink w:anchor="_Toc356843945" w:history="1">
            <w:r w:rsidRPr="001042B0">
              <w:rPr>
                <w:rStyle w:val="ac"/>
                <w:noProof/>
              </w:rPr>
              <w:t>3.3. Перспективы привлечения инвестиций в регионы Российской Федерации.</w:t>
            </w:r>
            <w:r>
              <w:rPr>
                <w:noProof/>
                <w:webHidden/>
              </w:rPr>
              <w:tab/>
            </w:r>
            <w:r>
              <w:rPr>
                <w:noProof/>
                <w:webHidden/>
              </w:rPr>
              <w:fldChar w:fldCharType="begin"/>
            </w:r>
            <w:r>
              <w:rPr>
                <w:noProof/>
                <w:webHidden/>
              </w:rPr>
              <w:instrText xml:space="preserve"> PAGEREF _Toc356843945 \h </w:instrText>
            </w:r>
            <w:r>
              <w:rPr>
                <w:noProof/>
                <w:webHidden/>
              </w:rPr>
            </w:r>
            <w:r>
              <w:rPr>
                <w:noProof/>
                <w:webHidden/>
              </w:rPr>
              <w:fldChar w:fldCharType="separate"/>
            </w:r>
            <w:r>
              <w:rPr>
                <w:noProof/>
                <w:webHidden/>
              </w:rPr>
              <w:t>80</w:t>
            </w:r>
            <w:r>
              <w:rPr>
                <w:noProof/>
                <w:webHidden/>
              </w:rPr>
              <w:fldChar w:fldCharType="end"/>
            </w:r>
          </w:hyperlink>
        </w:p>
        <w:p w14:paraId="75CA161C" w14:textId="77777777" w:rsidR="005D668A" w:rsidRDefault="005D668A">
          <w:pPr>
            <w:pStyle w:val="11"/>
            <w:tabs>
              <w:tab w:val="right" w:leader="dot" w:pos="8963"/>
            </w:tabs>
            <w:rPr>
              <w:noProof/>
              <w:sz w:val="22"/>
              <w:szCs w:val="22"/>
              <w:lang w:eastAsia="ru-RU"/>
            </w:rPr>
          </w:pPr>
          <w:hyperlink w:anchor="_Toc356843946" w:history="1">
            <w:r w:rsidRPr="001042B0">
              <w:rPr>
                <w:rStyle w:val="ac"/>
                <w:rFonts w:ascii="Times New Roman" w:hAnsi="Times New Roman" w:cs="Times New Roman"/>
                <w:noProof/>
              </w:rPr>
              <w:t>Заключение</w:t>
            </w:r>
            <w:r>
              <w:rPr>
                <w:noProof/>
                <w:webHidden/>
              </w:rPr>
              <w:tab/>
            </w:r>
            <w:r>
              <w:rPr>
                <w:noProof/>
                <w:webHidden/>
              </w:rPr>
              <w:fldChar w:fldCharType="begin"/>
            </w:r>
            <w:r>
              <w:rPr>
                <w:noProof/>
                <w:webHidden/>
              </w:rPr>
              <w:instrText xml:space="preserve"> PAGEREF _Toc356843946 \h </w:instrText>
            </w:r>
            <w:r>
              <w:rPr>
                <w:noProof/>
                <w:webHidden/>
              </w:rPr>
            </w:r>
            <w:r>
              <w:rPr>
                <w:noProof/>
                <w:webHidden/>
              </w:rPr>
              <w:fldChar w:fldCharType="separate"/>
            </w:r>
            <w:r>
              <w:rPr>
                <w:noProof/>
                <w:webHidden/>
              </w:rPr>
              <w:t>86</w:t>
            </w:r>
            <w:r>
              <w:rPr>
                <w:noProof/>
                <w:webHidden/>
              </w:rPr>
              <w:fldChar w:fldCharType="end"/>
            </w:r>
          </w:hyperlink>
        </w:p>
        <w:p w14:paraId="64BF2D00" w14:textId="77777777" w:rsidR="005D668A" w:rsidRDefault="005D668A">
          <w:pPr>
            <w:pStyle w:val="11"/>
            <w:tabs>
              <w:tab w:val="right" w:leader="dot" w:pos="8963"/>
            </w:tabs>
            <w:rPr>
              <w:noProof/>
              <w:sz w:val="22"/>
              <w:szCs w:val="22"/>
              <w:lang w:eastAsia="ru-RU"/>
            </w:rPr>
          </w:pPr>
          <w:hyperlink w:anchor="_Toc356843947" w:history="1">
            <w:r w:rsidRPr="001042B0">
              <w:rPr>
                <w:rStyle w:val="ac"/>
                <w:rFonts w:ascii="Times New Roman" w:hAnsi="Times New Roman" w:cs="Times New Roman"/>
                <w:noProof/>
              </w:rPr>
              <w:t>Приложения.</w:t>
            </w:r>
            <w:r>
              <w:rPr>
                <w:noProof/>
                <w:webHidden/>
              </w:rPr>
              <w:tab/>
            </w:r>
            <w:r>
              <w:rPr>
                <w:noProof/>
                <w:webHidden/>
              </w:rPr>
              <w:fldChar w:fldCharType="begin"/>
            </w:r>
            <w:r>
              <w:rPr>
                <w:noProof/>
                <w:webHidden/>
              </w:rPr>
              <w:instrText xml:space="preserve"> PAGEREF _Toc356843947 \h </w:instrText>
            </w:r>
            <w:r>
              <w:rPr>
                <w:noProof/>
                <w:webHidden/>
              </w:rPr>
            </w:r>
            <w:r>
              <w:rPr>
                <w:noProof/>
                <w:webHidden/>
              </w:rPr>
              <w:fldChar w:fldCharType="separate"/>
            </w:r>
            <w:r>
              <w:rPr>
                <w:noProof/>
                <w:webHidden/>
              </w:rPr>
              <w:t>88</w:t>
            </w:r>
            <w:r>
              <w:rPr>
                <w:noProof/>
                <w:webHidden/>
              </w:rPr>
              <w:fldChar w:fldCharType="end"/>
            </w:r>
          </w:hyperlink>
        </w:p>
        <w:p w14:paraId="2FD9DA2A" w14:textId="77777777" w:rsidR="007736FD" w:rsidRDefault="007736FD" w:rsidP="007736FD">
          <w:pPr>
            <w:spacing w:after="0" w:line="360" w:lineRule="auto"/>
            <w:ind w:left="-284"/>
            <w:contextualSpacing/>
            <w:rPr>
              <w:rFonts w:ascii="Times New Roman" w:hAnsi="Times New Roman" w:cs="Times New Roman"/>
              <w:sz w:val="28"/>
              <w:szCs w:val="28"/>
            </w:rPr>
          </w:pPr>
          <w:r w:rsidRPr="00F53AA0">
            <w:rPr>
              <w:rFonts w:ascii="Times New Roman" w:hAnsi="Times New Roman" w:cs="Times New Roman"/>
              <w:b/>
              <w:bCs/>
              <w:sz w:val="28"/>
              <w:szCs w:val="28"/>
            </w:rPr>
            <w:fldChar w:fldCharType="end"/>
          </w:r>
        </w:p>
      </w:sdtContent>
    </w:sdt>
    <w:p w14:paraId="39F7357A" w14:textId="271CBD9E" w:rsidR="007736FD" w:rsidRDefault="007736FD">
      <w:pPr>
        <w:rPr>
          <w:rFonts w:ascii="Times New Roman" w:hAnsi="Times New Roman" w:cs="Times New Roman"/>
          <w:sz w:val="28"/>
          <w:szCs w:val="28"/>
        </w:rPr>
      </w:pPr>
    </w:p>
    <w:p w14:paraId="14A30F59" w14:textId="77777777" w:rsidR="000375AF" w:rsidRDefault="000375AF">
      <w:pPr>
        <w:rPr>
          <w:rFonts w:ascii="Times New Roman" w:hAnsi="Times New Roman" w:cs="Times New Roman"/>
          <w:sz w:val="28"/>
          <w:szCs w:val="28"/>
        </w:rPr>
      </w:pPr>
    </w:p>
    <w:p w14:paraId="4A07744F" w14:textId="15D95B52" w:rsidR="00014195" w:rsidRPr="00530B05" w:rsidRDefault="00014195" w:rsidP="00530B05">
      <w:pPr>
        <w:pStyle w:val="1"/>
        <w:rPr>
          <w:rFonts w:ascii="Times New Roman" w:hAnsi="Times New Roman" w:cs="Times New Roman"/>
          <w:color w:val="auto"/>
          <w:sz w:val="32"/>
        </w:rPr>
      </w:pPr>
      <w:bookmarkStart w:id="2" w:name="_Toc356843927"/>
      <w:r w:rsidRPr="00530B05">
        <w:rPr>
          <w:rFonts w:ascii="Times New Roman" w:hAnsi="Times New Roman" w:cs="Times New Roman"/>
          <w:color w:val="auto"/>
          <w:sz w:val="32"/>
        </w:rPr>
        <w:lastRenderedPageBreak/>
        <w:t>Введение</w:t>
      </w:r>
      <w:bookmarkEnd w:id="0"/>
      <w:bookmarkEnd w:id="2"/>
    </w:p>
    <w:p w14:paraId="4E912630" w14:textId="77777777" w:rsidR="00F53AA0" w:rsidRPr="00F53AA0" w:rsidRDefault="00F53AA0" w:rsidP="007736FD">
      <w:pPr>
        <w:spacing w:after="0" w:line="360" w:lineRule="auto"/>
        <w:ind w:left="-284"/>
        <w:contextualSpacing/>
        <w:rPr>
          <w:rFonts w:ascii="Times New Roman" w:hAnsi="Times New Roman" w:cs="Times New Roman"/>
          <w:sz w:val="28"/>
          <w:szCs w:val="28"/>
        </w:rPr>
      </w:pPr>
    </w:p>
    <w:p w14:paraId="1B05C8C7" w14:textId="1AAD753F" w:rsidR="00014195" w:rsidRPr="00F53AA0" w:rsidRDefault="00584FA9"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В</w:t>
      </w:r>
      <w:r w:rsidR="00014195" w:rsidRPr="00F53AA0">
        <w:rPr>
          <w:rFonts w:ascii="Times New Roman" w:hAnsi="Times New Roman" w:cs="Times New Roman"/>
          <w:sz w:val="28"/>
          <w:szCs w:val="28"/>
        </w:rPr>
        <w:t xml:space="preserve"> условиях глобальной экономической нестабильности и неопределенности необходимо проводить эффективную региональную политику, направленную на стимулирование развития экономики страны. Регионы России имеют различны</w:t>
      </w:r>
      <w:r w:rsidR="00865FD7" w:rsidRPr="00F53AA0">
        <w:rPr>
          <w:rFonts w:ascii="Times New Roman" w:hAnsi="Times New Roman" w:cs="Times New Roman"/>
          <w:sz w:val="28"/>
          <w:szCs w:val="28"/>
        </w:rPr>
        <w:t xml:space="preserve">е инвестиционные потенциал и по </w:t>
      </w:r>
      <w:r w:rsidR="00014195" w:rsidRPr="00F53AA0">
        <w:rPr>
          <w:rFonts w:ascii="Times New Roman" w:hAnsi="Times New Roman" w:cs="Times New Roman"/>
          <w:sz w:val="28"/>
          <w:szCs w:val="28"/>
        </w:rPr>
        <w:t xml:space="preserve">разному наделены природными ресурсами, что привело к существенному различию в уровне экономического развития субъектов РФ. Региональные вопросы становятся все более острыми. С начала 2000 руководство страны начало проводить новую региональную политику, целью которой стала централизация власти и денежных ресурсов в федеральном центре и дальнейшее перераспределение в виде межбюджетных трансфертов обратно в регионы. Одним из ключевых драйверов экономического роста экономики регионов в условиях данной системы стали инвестиции. </w:t>
      </w:r>
      <w:r w:rsidR="00803DAA" w:rsidRPr="00F53AA0">
        <w:rPr>
          <w:rFonts w:ascii="Times New Roman" w:hAnsi="Times New Roman" w:cs="Times New Roman"/>
          <w:sz w:val="28"/>
          <w:szCs w:val="28"/>
        </w:rPr>
        <w:t xml:space="preserve">По мнению руководства страны инвестиции в ближайшие годы должны стать катализатором роста экономики страны. </w:t>
      </w:r>
      <w:r w:rsidR="00014195" w:rsidRPr="00F53AA0">
        <w:rPr>
          <w:rFonts w:ascii="Times New Roman" w:hAnsi="Times New Roman" w:cs="Times New Roman"/>
          <w:sz w:val="28"/>
          <w:szCs w:val="28"/>
        </w:rPr>
        <w:t xml:space="preserve">За период с 2000 года по настоящее время с целью содействия инвестиционному развитию в Российской Федерации было создано большое количество институтов и организаций, обеспечивающих функционирование механизмов привлечения инвестиций в регионы. Инвестиции в экономику регионов, это в первую очередь инвестиции направленные на </w:t>
      </w:r>
      <w:r w:rsidR="00865FD7" w:rsidRPr="00F53AA0">
        <w:rPr>
          <w:rFonts w:ascii="Times New Roman" w:hAnsi="Times New Roman" w:cs="Times New Roman"/>
          <w:sz w:val="28"/>
          <w:szCs w:val="28"/>
        </w:rPr>
        <w:t>улучшение</w:t>
      </w:r>
      <w:r w:rsidR="00014195" w:rsidRPr="00F53AA0">
        <w:rPr>
          <w:rFonts w:ascii="Times New Roman" w:hAnsi="Times New Roman" w:cs="Times New Roman"/>
          <w:sz w:val="28"/>
          <w:szCs w:val="28"/>
        </w:rPr>
        <w:t xml:space="preserve"> социально-экономического положения жителей регионов - самый ценный "актив" современной России. С инвестициями в регионы приходят компании, имеющие новые технологии и опыт работы в отрасли, увеличиваются доходы регионального бюджета, необходимые на </w:t>
      </w:r>
      <w:r w:rsidR="00865FD7" w:rsidRPr="00F53AA0">
        <w:rPr>
          <w:rFonts w:ascii="Times New Roman" w:hAnsi="Times New Roman" w:cs="Times New Roman"/>
          <w:sz w:val="28"/>
          <w:szCs w:val="28"/>
        </w:rPr>
        <w:t xml:space="preserve">выполнение социальных обязательств </w:t>
      </w:r>
      <w:r w:rsidR="00014195" w:rsidRPr="00F53AA0">
        <w:rPr>
          <w:rFonts w:ascii="Times New Roman" w:hAnsi="Times New Roman" w:cs="Times New Roman"/>
          <w:sz w:val="28"/>
          <w:szCs w:val="28"/>
        </w:rPr>
        <w:t xml:space="preserve">региона, с ростом притока инвестиций регион повышает качество жизни граждан. </w:t>
      </w:r>
      <w:r w:rsidR="00026A57" w:rsidRPr="00F53AA0">
        <w:rPr>
          <w:rFonts w:ascii="Times New Roman" w:hAnsi="Times New Roman" w:cs="Times New Roman"/>
          <w:sz w:val="28"/>
          <w:szCs w:val="28"/>
        </w:rPr>
        <w:t>Э</w:t>
      </w:r>
      <w:r w:rsidR="00014195" w:rsidRPr="00F53AA0">
        <w:rPr>
          <w:rFonts w:ascii="Times New Roman" w:hAnsi="Times New Roman" w:cs="Times New Roman"/>
          <w:sz w:val="28"/>
          <w:szCs w:val="28"/>
        </w:rPr>
        <w:t xml:space="preserve">ффективность функционирования механизмов привлечения инвестиций в регионы Российской Федерации является важнейшим фактором, обеспечивающим рост качества жизни жителей </w:t>
      </w:r>
      <w:r w:rsidR="00014195" w:rsidRPr="00F53AA0">
        <w:rPr>
          <w:rFonts w:ascii="Times New Roman" w:hAnsi="Times New Roman" w:cs="Times New Roman"/>
          <w:sz w:val="28"/>
          <w:szCs w:val="28"/>
        </w:rPr>
        <w:lastRenderedPageBreak/>
        <w:t xml:space="preserve">России. </w:t>
      </w:r>
      <w:r w:rsidRPr="00F53AA0">
        <w:rPr>
          <w:rFonts w:ascii="Times New Roman" w:hAnsi="Times New Roman" w:cs="Times New Roman"/>
          <w:sz w:val="28"/>
          <w:szCs w:val="28"/>
        </w:rPr>
        <w:t>Именно поэтому тема механизмов привлечения инвестиций в регионы Россий</w:t>
      </w:r>
      <w:r w:rsidR="00026A57" w:rsidRPr="00F53AA0">
        <w:rPr>
          <w:rFonts w:ascii="Times New Roman" w:hAnsi="Times New Roman" w:cs="Times New Roman"/>
          <w:sz w:val="28"/>
          <w:szCs w:val="28"/>
        </w:rPr>
        <w:t>с</w:t>
      </w:r>
      <w:r w:rsidRPr="00F53AA0">
        <w:rPr>
          <w:rFonts w:ascii="Times New Roman" w:hAnsi="Times New Roman" w:cs="Times New Roman"/>
          <w:sz w:val="28"/>
          <w:szCs w:val="28"/>
        </w:rPr>
        <w:t xml:space="preserve">кой Федерации является очень актуальной. </w:t>
      </w:r>
    </w:p>
    <w:p w14:paraId="47F4381C" w14:textId="5946A556" w:rsidR="00200476" w:rsidRPr="00F53AA0" w:rsidRDefault="00014195"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bCs/>
          <w:sz w:val="28"/>
          <w:szCs w:val="28"/>
        </w:rPr>
        <w:t>На тему привлечения инвестиций в экономику регионов написано большое количество научных и исследовательских работ росси</w:t>
      </w:r>
      <w:r w:rsidR="00026A57" w:rsidRPr="00F53AA0">
        <w:rPr>
          <w:rFonts w:ascii="Times New Roman" w:hAnsi="Times New Roman" w:cs="Times New Roman"/>
          <w:bCs/>
          <w:sz w:val="28"/>
          <w:szCs w:val="28"/>
        </w:rPr>
        <w:t>йских и зарубежных экономистов. В работах таких ученных, как И.П.</w:t>
      </w:r>
      <w:r w:rsidR="00671139" w:rsidRPr="00F53AA0">
        <w:rPr>
          <w:rFonts w:ascii="Times New Roman" w:hAnsi="Times New Roman" w:cs="Times New Roman"/>
          <w:bCs/>
          <w:sz w:val="28"/>
          <w:szCs w:val="28"/>
        </w:rPr>
        <w:t xml:space="preserve"> </w:t>
      </w:r>
      <w:r w:rsidR="00845D3C" w:rsidRPr="00F53AA0">
        <w:rPr>
          <w:rFonts w:ascii="Times New Roman" w:hAnsi="Times New Roman" w:cs="Times New Roman"/>
          <w:bCs/>
          <w:sz w:val="28"/>
          <w:szCs w:val="28"/>
        </w:rPr>
        <w:t>Фаминский</w:t>
      </w:r>
      <w:r w:rsidR="00026A57" w:rsidRPr="00F53AA0">
        <w:rPr>
          <w:rFonts w:ascii="Times New Roman" w:hAnsi="Times New Roman" w:cs="Times New Roman"/>
          <w:bCs/>
          <w:sz w:val="28"/>
          <w:szCs w:val="28"/>
        </w:rPr>
        <w:t xml:space="preserve">, П.М. Мозиас, А.З. </w:t>
      </w:r>
      <w:r w:rsidR="00845D3C" w:rsidRPr="00F53AA0">
        <w:rPr>
          <w:rFonts w:ascii="Times New Roman" w:hAnsi="Times New Roman" w:cs="Times New Roman"/>
          <w:bCs/>
          <w:sz w:val="28"/>
          <w:szCs w:val="28"/>
        </w:rPr>
        <w:t xml:space="preserve">Астапович </w:t>
      </w:r>
      <w:r w:rsidRPr="00F53AA0">
        <w:rPr>
          <w:rFonts w:ascii="Times New Roman" w:hAnsi="Times New Roman" w:cs="Times New Roman"/>
          <w:sz w:val="28"/>
          <w:szCs w:val="28"/>
        </w:rPr>
        <w:t xml:space="preserve">были рассмотрены вопросы эффективности региональной политики в РФ, механизмы привлечения инвестиций, факторы развития мировой экономики, влияющие на изменение притока инвестиций в регионы стран. </w:t>
      </w:r>
    </w:p>
    <w:p w14:paraId="7F195E63" w14:textId="7FBD75B1" w:rsidR="00026A57" w:rsidRPr="00F53AA0" w:rsidRDefault="00F6323E" w:rsidP="00384DFC">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Предметом исследования данной работы являются механизмы привлечения инвестиций. Цель работы - </w:t>
      </w:r>
      <w:r w:rsidR="00865FD7" w:rsidRPr="00F53AA0">
        <w:rPr>
          <w:rFonts w:ascii="Times New Roman" w:hAnsi="Times New Roman" w:cs="Times New Roman"/>
          <w:sz w:val="28"/>
          <w:szCs w:val="28"/>
        </w:rPr>
        <w:t>выяв</w:t>
      </w:r>
      <w:r>
        <w:rPr>
          <w:rFonts w:ascii="Times New Roman" w:hAnsi="Times New Roman" w:cs="Times New Roman"/>
          <w:sz w:val="28"/>
          <w:szCs w:val="28"/>
        </w:rPr>
        <w:t>ить</w:t>
      </w:r>
      <w:r w:rsidR="00865FD7" w:rsidRPr="00F53AA0">
        <w:rPr>
          <w:rFonts w:ascii="Times New Roman" w:hAnsi="Times New Roman" w:cs="Times New Roman"/>
          <w:sz w:val="28"/>
          <w:szCs w:val="28"/>
        </w:rPr>
        <w:t xml:space="preserve"> особенност</w:t>
      </w:r>
      <w:r>
        <w:rPr>
          <w:rFonts w:ascii="Times New Roman" w:hAnsi="Times New Roman" w:cs="Times New Roman"/>
          <w:sz w:val="28"/>
          <w:szCs w:val="28"/>
        </w:rPr>
        <w:t xml:space="preserve">и  </w:t>
      </w:r>
      <w:r w:rsidR="00026A57" w:rsidRPr="00F53AA0">
        <w:rPr>
          <w:rFonts w:ascii="Times New Roman" w:hAnsi="Times New Roman" w:cs="Times New Roman"/>
          <w:sz w:val="28"/>
          <w:szCs w:val="28"/>
        </w:rPr>
        <w:t>функционирования существующих механизмов привлечения российских и иностранных инвестиций в регионы России</w:t>
      </w:r>
      <w:r w:rsidR="00311020">
        <w:rPr>
          <w:rFonts w:ascii="Times New Roman" w:hAnsi="Times New Roman" w:cs="Times New Roman"/>
          <w:sz w:val="28"/>
          <w:szCs w:val="28"/>
        </w:rPr>
        <w:t xml:space="preserve"> и оцен</w:t>
      </w:r>
      <w:r>
        <w:rPr>
          <w:rFonts w:ascii="Times New Roman" w:hAnsi="Times New Roman" w:cs="Times New Roman"/>
          <w:sz w:val="28"/>
          <w:szCs w:val="28"/>
        </w:rPr>
        <w:t>ить</w:t>
      </w:r>
      <w:r w:rsidR="00311020">
        <w:rPr>
          <w:rFonts w:ascii="Times New Roman" w:hAnsi="Times New Roman" w:cs="Times New Roman"/>
          <w:sz w:val="28"/>
          <w:szCs w:val="28"/>
        </w:rPr>
        <w:t xml:space="preserve"> проблем</w:t>
      </w:r>
      <w:r>
        <w:rPr>
          <w:rFonts w:ascii="Times New Roman" w:hAnsi="Times New Roman" w:cs="Times New Roman"/>
          <w:sz w:val="28"/>
          <w:szCs w:val="28"/>
        </w:rPr>
        <w:t>ы</w:t>
      </w:r>
      <w:r w:rsidR="00311020">
        <w:rPr>
          <w:rFonts w:ascii="Times New Roman" w:hAnsi="Times New Roman" w:cs="Times New Roman"/>
          <w:sz w:val="28"/>
          <w:szCs w:val="28"/>
        </w:rPr>
        <w:t>, мешающи</w:t>
      </w:r>
      <w:r>
        <w:rPr>
          <w:rFonts w:ascii="Times New Roman" w:hAnsi="Times New Roman" w:cs="Times New Roman"/>
          <w:sz w:val="28"/>
          <w:szCs w:val="28"/>
        </w:rPr>
        <w:t>е</w:t>
      </w:r>
      <w:r w:rsidR="00311020">
        <w:rPr>
          <w:rFonts w:ascii="Times New Roman" w:hAnsi="Times New Roman" w:cs="Times New Roman"/>
          <w:sz w:val="28"/>
          <w:szCs w:val="28"/>
        </w:rPr>
        <w:t xml:space="preserve"> эффективной работе этих механизмов</w:t>
      </w:r>
      <w:r w:rsidR="00026A57" w:rsidRPr="00F53AA0">
        <w:rPr>
          <w:rFonts w:ascii="Times New Roman" w:hAnsi="Times New Roman" w:cs="Times New Roman"/>
          <w:sz w:val="28"/>
          <w:szCs w:val="28"/>
        </w:rPr>
        <w:t xml:space="preserve">. </w:t>
      </w:r>
    </w:p>
    <w:p w14:paraId="0B470277" w14:textId="77777777" w:rsidR="00014195" w:rsidRPr="00F53AA0" w:rsidRDefault="00014195"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Для достижения поставленной цели необходимо выполнить ряд задач:</w:t>
      </w:r>
    </w:p>
    <w:p w14:paraId="1FEEC3D9" w14:textId="1FE9C516" w:rsidR="00865FD7" w:rsidRPr="00F53AA0" w:rsidRDefault="00865FD7" w:rsidP="00384DFC">
      <w:pPr>
        <w:pStyle w:val="a5"/>
        <w:numPr>
          <w:ilvl w:val="0"/>
          <w:numId w:val="1"/>
        </w:numPr>
        <w:spacing w:after="0" w:line="360" w:lineRule="auto"/>
        <w:ind w:left="0" w:firstLine="567"/>
        <w:jc w:val="both"/>
        <w:rPr>
          <w:rFonts w:ascii="Times New Roman" w:hAnsi="Times New Roman" w:cs="Times New Roman"/>
          <w:sz w:val="28"/>
          <w:szCs w:val="28"/>
        </w:rPr>
      </w:pPr>
      <w:r w:rsidRPr="00F53AA0">
        <w:rPr>
          <w:rFonts w:ascii="Times New Roman" w:hAnsi="Times New Roman" w:cs="Times New Roman"/>
          <w:sz w:val="28"/>
          <w:szCs w:val="28"/>
        </w:rPr>
        <w:t>Определить сущность инвестиционного процесса и классифицировать механизмы привлечения инвестиций</w:t>
      </w:r>
      <w:r w:rsidR="00C71267" w:rsidRPr="00F53AA0">
        <w:rPr>
          <w:rFonts w:ascii="Times New Roman" w:hAnsi="Times New Roman" w:cs="Times New Roman"/>
          <w:sz w:val="28"/>
          <w:szCs w:val="28"/>
        </w:rPr>
        <w:t>;</w:t>
      </w:r>
    </w:p>
    <w:p w14:paraId="41A8193B" w14:textId="77777777" w:rsidR="00346C63" w:rsidRPr="00F53AA0" w:rsidRDefault="00346C63" w:rsidP="00384DFC">
      <w:pPr>
        <w:pStyle w:val="a5"/>
        <w:numPr>
          <w:ilvl w:val="0"/>
          <w:numId w:val="1"/>
        </w:numPr>
        <w:spacing w:after="0" w:line="360" w:lineRule="auto"/>
        <w:ind w:left="0" w:firstLine="567"/>
        <w:jc w:val="both"/>
        <w:rPr>
          <w:rFonts w:ascii="Times New Roman" w:hAnsi="Times New Roman" w:cs="Times New Roman"/>
          <w:sz w:val="28"/>
          <w:szCs w:val="28"/>
        </w:rPr>
      </w:pPr>
      <w:r w:rsidRPr="00F53AA0">
        <w:rPr>
          <w:rFonts w:ascii="Times New Roman" w:hAnsi="Times New Roman" w:cs="Times New Roman"/>
          <w:sz w:val="28"/>
          <w:szCs w:val="28"/>
        </w:rPr>
        <w:t>Рассмотреть проблемы качества инвестиционного климата в Российской Федерации;</w:t>
      </w:r>
    </w:p>
    <w:p w14:paraId="4291DDF9" w14:textId="663A9809" w:rsidR="00865FD7" w:rsidRPr="00F53AA0" w:rsidRDefault="00865FD7" w:rsidP="00384DFC">
      <w:pPr>
        <w:pStyle w:val="a5"/>
        <w:numPr>
          <w:ilvl w:val="0"/>
          <w:numId w:val="1"/>
        </w:numPr>
        <w:spacing w:after="0" w:line="360" w:lineRule="auto"/>
        <w:ind w:left="0" w:firstLine="567"/>
        <w:jc w:val="both"/>
        <w:rPr>
          <w:rFonts w:ascii="Times New Roman" w:hAnsi="Times New Roman" w:cs="Times New Roman"/>
          <w:sz w:val="28"/>
          <w:szCs w:val="28"/>
        </w:rPr>
      </w:pPr>
      <w:r w:rsidRPr="00F53AA0">
        <w:rPr>
          <w:rFonts w:ascii="Times New Roman" w:hAnsi="Times New Roman" w:cs="Times New Roman"/>
          <w:sz w:val="28"/>
          <w:szCs w:val="28"/>
        </w:rPr>
        <w:t>Оценить эффективность функционирования механизмов привлечения инвестиций</w:t>
      </w:r>
      <w:r w:rsidR="00C71267" w:rsidRPr="00F53AA0">
        <w:rPr>
          <w:rFonts w:ascii="Times New Roman" w:hAnsi="Times New Roman" w:cs="Times New Roman"/>
          <w:sz w:val="28"/>
          <w:szCs w:val="28"/>
        </w:rPr>
        <w:t>;</w:t>
      </w:r>
    </w:p>
    <w:p w14:paraId="46BC4522" w14:textId="79C85A0C" w:rsidR="00865FD7" w:rsidRPr="00F53AA0" w:rsidRDefault="00865FD7" w:rsidP="00384DFC">
      <w:pPr>
        <w:pStyle w:val="a5"/>
        <w:numPr>
          <w:ilvl w:val="0"/>
          <w:numId w:val="1"/>
        </w:numPr>
        <w:spacing w:after="0" w:line="360" w:lineRule="auto"/>
        <w:ind w:left="0" w:firstLine="567"/>
        <w:jc w:val="both"/>
        <w:rPr>
          <w:rFonts w:ascii="Times New Roman" w:hAnsi="Times New Roman" w:cs="Times New Roman"/>
          <w:sz w:val="28"/>
          <w:szCs w:val="28"/>
        </w:rPr>
      </w:pPr>
      <w:r w:rsidRPr="00F53AA0">
        <w:rPr>
          <w:rFonts w:ascii="Times New Roman" w:hAnsi="Times New Roman" w:cs="Times New Roman"/>
          <w:sz w:val="28"/>
          <w:szCs w:val="28"/>
        </w:rPr>
        <w:t>Оценить перспективы привлечения инвестиций в регионы и выявить основные проблемы функционирования механизмов привлечения инвестиций</w:t>
      </w:r>
      <w:r w:rsidR="00C71267" w:rsidRPr="00F53AA0">
        <w:rPr>
          <w:rFonts w:ascii="Times New Roman" w:hAnsi="Times New Roman" w:cs="Times New Roman"/>
          <w:sz w:val="28"/>
          <w:szCs w:val="28"/>
        </w:rPr>
        <w:t>.</w:t>
      </w:r>
    </w:p>
    <w:p w14:paraId="25DC2FC1" w14:textId="77777777" w:rsidR="00865FD7" w:rsidRPr="00F53AA0" w:rsidRDefault="00865FD7" w:rsidP="007736FD">
      <w:pPr>
        <w:spacing w:after="0" w:line="360" w:lineRule="auto"/>
        <w:ind w:left="-284"/>
        <w:contextualSpacing/>
        <w:rPr>
          <w:rFonts w:ascii="Times New Roman" w:hAnsi="Times New Roman" w:cs="Times New Roman"/>
          <w:sz w:val="28"/>
          <w:szCs w:val="28"/>
        </w:rPr>
      </w:pPr>
    </w:p>
    <w:p w14:paraId="37B07601" w14:textId="77777777" w:rsidR="00014195" w:rsidRPr="00986788" w:rsidRDefault="00014195" w:rsidP="007736FD">
      <w:pPr>
        <w:spacing w:after="0" w:line="360" w:lineRule="auto"/>
        <w:ind w:left="-284"/>
        <w:contextualSpacing/>
        <w:rPr>
          <w:rFonts w:ascii="Times New Roman" w:hAnsi="Times New Roman" w:cs="Times New Roman"/>
          <w:sz w:val="28"/>
          <w:szCs w:val="28"/>
        </w:rPr>
      </w:pPr>
    </w:p>
    <w:p w14:paraId="5BCC6725" w14:textId="77777777" w:rsidR="00D03953" w:rsidRPr="00986788" w:rsidRDefault="00D03953" w:rsidP="007736FD">
      <w:pPr>
        <w:spacing w:after="0" w:line="360" w:lineRule="auto"/>
        <w:ind w:left="-284"/>
        <w:contextualSpacing/>
        <w:rPr>
          <w:rFonts w:ascii="Times New Roman" w:hAnsi="Times New Roman" w:cs="Times New Roman"/>
          <w:sz w:val="28"/>
          <w:szCs w:val="28"/>
        </w:rPr>
      </w:pPr>
    </w:p>
    <w:p w14:paraId="03658823" w14:textId="77777777" w:rsidR="00D03953" w:rsidRPr="00986788" w:rsidRDefault="00D03953" w:rsidP="00B03D9C">
      <w:pPr>
        <w:spacing w:after="0" w:line="360" w:lineRule="auto"/>
        <w:contextualSpacing/>
        <w:rPr>
          <w:rFonts w:ascii="Times New Roman" w:hAnsi="Times New Roman" w:cs="Times New Roman"/>
          <w:sz w:val="28"/>
          <w:szCs w:val="28"/>
        </w:rPr>
      </w:pPr>
    </w:p>
    <w:p w14:paraId="07ABC854" w14:textId="77777777" w:rsidR="00014195" w:rsidRPr="00B03D9C" w:rsidRDefault="008909C5" w:rsidP="00384DFC">
      <w:pPr>
        <w:pStyle w:val="1"/>
        <w:spacing w:before="0" w:line="360" w:lineRule="auto"/>
        <w:contextualSpacing/>
        <w:rPr>
          <w:rFonts w:ascii="Times New Roman" w:hAnsi="Times New Roman" w:cs="Times New Roman"/>
          <w:color w:val="auto"/>
        </w:rPr>
      </w:pPr>
      <w:bookmarkStart w:id="3" w:name="_Toc356843928"/>
      <w:r w:rsidRPr="00B03D9C">
        <w:rPr>
          <w:rFonts w:ascii="Times New Roman" w:hAnsi="Times New Roman" w:cs="Times New Roman"/>
          <w:color w:val="auto"/>
        </w:rPr>
        <w:lastRenderedPageBreak/>
        <w:t>Глава 1. Теорети</w:t>
      </w:r>
      <w:r w:rsidR="00014195" w:rsidRPr="00B03D9C">
        <w:rPr>
          <w:rFonts w:ascii="Times New Roman" w:hAnsi="Times New Roman" w:cs="Times New Roman"/>
          <w:color w:val="auto"/>
        </w:rPr>
        <w:t>ческие концепции привлечения инвестиций и особенности нормативно-правового регулирования инвестиционной деятельности в России.</w:t>
      </w:r>
      <w:bookmarkEnd w:id="3"/>
    </w:p>
    <w:p w14:paraId="6430E853" w14:textId="77777777" w:rsidR="00CD64AC" w:rsidRPr="00F53AA0" w:rsidRDefault="00CD64AC" w:rsidP="00384DFC">
      <w:pPr>
        <w:spacing w:after="0" w:line="360" w:lineRule="auto"/>
        <w:contextualSpacing/>
        <w:rPr>
          <w:rFonts w:ascii="Times New Roman" w:hAnsi="Times New Roman" w:cs="Times New Roman"/>
          <w:sz w:val="28"/>
          <w:szCs w:val="28"/>
        </w:rPr>
      </w:pPr>
      <w:bookmarkStart w:id="4" w:name="_Toc356220677"/>
    </w:p>
    <w:p w14:paraId="434D9FA1" w14:textId="0C91802F" w:rsidR="00014195" w:rsidRPr="00F53AA0" w:rsidRDefault="00DE66A8" w:rsidP="00384DFC">
      <w:pPr>
        <w:pStyle w:val="2"/>
        <w:spacing w:before="0" w:beforeAutospacing="0" w:after="0" w:afterAutospacing="0" w:line="360" w:lineRule="auto"/>
        <w:contextualSpacing/>
        <w:rPr>
          <w:sz w:val="28"/>
          <w:szCs w:val="28"/>
        </w:rPr>
      </w:pPr>
      <w:bookmarkStart w:id="5" w:name="_Toc356843929"/>
      <w:r w:rsidRPr="00F53AA0">
        <w:rPr>
          <w:sz w:val="28"/>
          <w:szCs w:val="28"/>
        </w:rPr>
        <w:t xml:space="preserve">1.1. </w:t>
      </w:r>
      <w:r w:rsidR="0032777C" w:rsidRPr="00F53AA0">
        <w:rPr>
          <w:sz w:val="28"/>
          <w:szCs w:val="28"/>
        </w:rPr>
        <w:t>Су</w:t>
      </w:r>
      <w:r w:rsidR="00CD64AC" w:rsidRPr="00F53AA0">
        <w:rPr>
          <w:sz w:val="28"/>
          <w:szCs w:val="28"/>
        </w:rPr>
        <w:t>щность инвестиционного процесса</w:t>
      </w:r>
      <w:r w:rsidR="0032777C" w:rsidRPr="00F53AA0">
        <w:rPr>
          <w:sz w:val="28"/>
          <w:szCs w:val="28"/>
        </w:rPr>
        <w:t xml:space="preserve"> и  классификация </w:t>
      </w:r>
      <w:r w:rsidR="00CD64AC" w:rsidRPr="00F53AA0">
        <w:rPr>
          <w:sz w:val="28"/>
          <w:szCs w:val="28"/>
        </w:rPr>
        <w:t>инвестиций</w:t>
      </w:r>
      <w:r w:rsidR="00521ABD" w:rsidRPr="00F53AA0">
        <w:rPr>
          <w:sz w:val="28"/>
          <w:szCs w:val="28"/>
        </w:rPr>
        <w:t>.</w:t>
      </w:r>
      <w:bookmarkEnd w:id="4"/>
      <w:bookmarkEnd w:id="5"/>
    </w:p>
    <w:p w14:paraId="2055A532" w14:textId="77777777" w:rsidR="004476E6" w:rsidRPr="007736FD" w:rsidRDefault="004476E6" w:rsidP="00384DFC">
      <w:pPr>
        <w:pStyle w:val="2"/>
        <w:spacing w:before="0" w:beforeAutospacing="0" w:after="0" w:afterAutospacing="0" w:line="360" w:lineRule="auto"/>
        <w:ind w:firstLine="567"/>
        <w:contextualSpacing/>
        <w:rPr>
          <w:sz w:val="8"/>
          <w:szCs w:val="28"/>
        </w:rPr>
      </w:pPr>
    </w:p>
    <w:p w14:paraId="02DCD2D8" w14:textId="77777777" w:rsidR="004476E6" w:rsidRPr="00F53AA0" w:rsidRDefault="00014195"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Огромное количество экономистов </w:t>
      </w:r>
      <w:r w:rsidR="00112499" w:rsidRPr="00F53AA0">
        <w:rPr>
          <w:rFonts w:ascii="Times New Roman" w:hAnsi="Times New Roman" w:cs="Times New Roman"/>
          <w:sz w:val="28"/>
          <w:szCs w:val="28"/>
        </w:rPr>
        <w:t>в</w:t>
      </w:r>
      <w:r w:rsidRPr="00F53AA0">
        <w:rPr>
          <w:rFonts w:ascii="Times New Roman" w:hAnsi="Times New Roman" w:cs="Times New Roman"/>
          <w:sz w:val="28"/>
          <w:szCs w:val="28"/>
        </w:rPr>
        <w:t xml:space="preserve"> различные века задавал</w:t>
      </w:r>
      <w:r w:rsidR="002B37B6" w:rsidRPr="00F53AA0">
        <w:rPr>
          <w:rFonts w:ascii="Times New Roman" w:hAnsi="Times New Roman" w:cs="Times New Roman"/>
          <w:sz w:val="28"/>
          <w:szCs w:val="28"/>
        </w:rPr>
        <w:t>о</w:t>
      </w:r>
      <w:r w:rsidRPr="00F53AA0">
        <w:rPr>
          <w:rFonts w:ascii="Times New Roman" w:hAnsi="Times New Roman" w:cs="Times New Roman"/>
          <w:sz w:val="28"/>
          <w:szCs w:val="28"/>
        </w:rPr>
        <w:t>сь вопросом экономического роста, принципов функционирования экономики, и, как следствие</w:t>
      </w:r>
      <w:r w:rsidR="002B37B6" w:rsidRPr="00F53AA0">
        <w:rPr>
          <w:rFonts w:ascii="Times New Roman" w:hAnsi="Times New Roman" w:cs="Times New Roman"/>
          <w:sz w:val="28"/>
          <w:szCs w:val="28"/>
        </w:rPr>
        <w:t>,</w:t>
      </w:r>
      <w:r w:rsidRPr="00F53AA0">
        <w:rPr>
          <w:rFonts w:ascii="Times New Roman" w:hAnsi="Times New Roman" w:cs="Times New Roman"/>
          <w:sz w:val="28"/>
          <w:szCs w:val="28"/>
        </w:rPr>
        <w:t xml:space="preserve"> функциями капитала, инвестиций и их роли в экономическом развитии. Для рассмотрения </w:t>
      </w:r>
      <w:r w:rsidR="002A1840" w:rsidRPr="00F53AA0">
        <w:rPr>
          <w:rFonts w:ascii="Times New Roman" w:hAnsi="Times New Roman" w:cs="Times New Roman"/>
          <w:sz w:val="28"/>
          <w:szCs w:val="28"/>
        </w:rPr>
        <w:t xml:space="preserve">механизмов привлечения инвестиций необходимо рассмотреть саму сущность инвестиционного процесса. </w:t>
      </w:r>
      <w:r w:rsidRPr="00F53AA0">
        <w:rPr>
          <w:rFonts w:ascii="Times New Roman" w:hAnsi="Times New Roman" w:cs="Times New Roman"/>
          <w:sz w:val="28"/>
          <w:szCs w:val="28"/>
        </w:rPr>
        <w:t xml:space="preserve">В большинстве случаев под инвестициями подразумеваются денежные вложения. </w:t>
      </w:r>
      <w:r w:rsidR="00B6466E" w:rsidRPr="00F53AA0">
        <w:rPr>
          <w:rFonts w:ascii="Times New Roman" w:hAnsi="Times New Roman" w:cs="Times New Roman"/>
          <w:sz w:val="28"/>
          <w:szCs w:val="28"/>
        </w:rPr>
        <w:t>Под инвестиционной деятельностью понимается вложение инвестиций с целью получения прибыли или достижения определенного полезного эффекта,  при этом право на объект инвестиций, как пра</w:t>
      </w:r>
      <w:r w:rsidR="004476E6" w:rsidRPr="00F53AA0">
        <w:rPr>
          <w:rFonts w:ascii="Times New Roman" w:hAnsi="Times New Roman" w:cs="Times New Roman"/>
          <w:sz w:val="28"/>
          <w:szCs w:val="28"/>
        </w:rPr>
        <w:t xml:space="preserve">вило, </w:t>
      </w:r>
      <w:r w:rsidR="00B6466E" w:rsidRPr="00F53AA0">
        <w:rPr>
          <w:rFonts w:ascii="Times New Roman" w:hAnsi="Times New Roman" w:cs="Times New Roman"/>
          <w:sz w:val="28"/>
          <w:szCs w:val="28"/>
        </w:rPr>
        <w:t xml:space="preserve">принадлежит инвестору. Субъекты, </w:t>
      </w:r>
      <w:r w:rsidR="004476E6" w:rsidRPr="00F53AA0">
        <w:rPr>
          <w:rFonts w:ascii="Times New Roman" w:hAnsi="Times New Roman" w:cs="Times New Roman"/>
          <w:sz w:val="28"/>
          <w:szCs w:val="28"/>
        </w:rPr>
        <w:t>могут осуществлять</w:t>
      </w:r>
      <w:r w:rsidR="00B6466E" w:rsidRPr="00F53AA0">
        <w:rPr>
          <w:rFonts w:ascii="Times New Roman" w:hAnsi="Times New Roman" w:cs="Times New Roman"/>
          <w:sz w:val="28"/>
          <w:szCs w:val="28"/>
        </w:rPr>
        <w:t xml:space="preserve"> инвестиции за счет собственных и</w:t>
      </w:r>
      <w:r w:rsidR="004476E6" w:rsidRPr="00F53AA0">
        <w:rPr>
          <w:rFonts w:ascii="Times New Roman" w:hAnsi="Times New Roman" w:cs="Times New Roman"/>
          <w:sz w:val="28"/>
          <w:szCs w:val="28"/>
        </w:rPr>
        <w:t>ли</w:t>
      </w:r>
      <w:r w:rsidR="00B6466E" w:rsidRPr="00F53AA0">
        <w:rPr>
          <w:rFonts w:ascii="Times New Roman" w:hAnsi="Times New Roman" w:cs="Times New Roman"/>
          <w:sz w:val="28"/>
          <w:szCs w:val="28"/>
        </w:rPr>
        <w:t xml:space="preserve"> заемных средств. </w:t>
      </w:r>
      <w:r w:rsidR="00CD2B3C" w:rsidRPr="00F53AA0">
        <w:rPr>
          <w:rFonts w:ascii="Times New Roman" w:hAnsi="Times New Roman" w:cs="Times New Roman"/>
          <w:sz w:val="28"/>
          <w:szCs w:val="28"/>
        </w:rPr>
        <w:t>В качестве инвесторов</w:t>
      </w:r>
      <w:r w:rsidR="00E71A99" w:rsidRPr="00F53AA0">
        <w:rPr>
          <w:rFonts w:ascii="Times New Roman" w:hAnsi="Times New Roman" w:cs="Times New Roman"/>
          <w:sz w:val="28"/>
          <w:szCs w:val="28"/>
        </w:rPr>
        <w:t xml:space="preserve"> могут выступат</w:t>
      </w:r>
      <w:r w:rsidR="00CD2B3C" w:rsidRPr="00F53AA0">
        <w:rPr>
          <w:rFonts w:ascii="Times New Roman" w:hAnsi="Times New Roman" w:cs="Times New Roman"/>
          <w:sz w:val="28"/>
          <w:szCs w:val="28"/>
        </w:rPr>
        <w:t>ь физические и юридические лица</w:t>
      </w:r>
      <w:r w:rsidR="00E71A99" w:rsidRPr="00F53AA0">
        <w:rPr>
          <w:rFonts w:ascii="Times New Roman" w:hAnsi="Times New Roman" w:cs="Times New Roman"/>
          <w:sz w:val="28"/>
          <w:szCs w:val="28"/>
        </w:rPr>
        <w:t xml:space="preserve">. </w:t>
      </w:r>
      <w:r w:rsidR="002A1840" w:rsidRPr="00F53AA0">
        <w:rPr>
          <w:rFonts w:ascii="Times New Roman" w:hAnsi="Times New Roman" w:cs="Times New Roman"/>
          <w:bCs/>
          <w:sz w:val="28"/>
          <w:szCs w:val="28"/>
        </w:rPr>
        <w:t xml:space="preserve">Ключевым отличием инвестиций от другого вида привлечения капитала является приобретение прав собственности на объект инвестирования. </w:t>
      </w:r>
      <w:r w:rsidR="000D5A99" w:rsidRPr="00F53AA0">
        <w:rPr>
          <w:rFonts w:ascii="Times New Roman" w:hAnsi="Times New Roman" w:cs="Times New Roman"/>
          <w:sz w:val="28"/>
          <w:szCs w:val="28"/>
        </w:rPr>
        <w:t>Рынок инвестиционных р</w:t>
      </w:r>
      <w:r w:rsidR="00CD2B3C" w:rsidRPr="00F53AA0">
        <w:rPr>
          <w:rFonts w:ascii="Times New Roman" w:hAnsi="Times New Roman" w:cs="Times New Roman"/>
          <w:sz w:val="28"/>
          <w:szCs w:val="28"/>
        </w:rPr>
        <w:t xml:space="preserve">есурсов не является однородным - </w:t>
      </w:r>
      <w:r w:rsidR="000D5A99" w:rsidRPr="00F53AA0">
        <w:rPr>
          <w:rFonts w:ascii="Times New Roman" w:hAnsi="Times New Roman" w:cs="Times New Roman"/>
          <w:sz w:val="28"/>
          <w:szCs w:val="28"/>
        </w:rPr>
        <w:t>на нем действ</w:t>
      </w:r>
      <w:r w:rsidR="00CD2B3C" w:rsidRPr="00F53AA0">
        <w:rPr>
          <w:rFonts w:ascii="Times New Roman" w:hAnsi="Times New Roman" w:cs="Times New Roman"/>
          <w:sz w:val="28"/>
          <w:szCs w:val="28"/>
        </w:rPr>
        <w:t xml:space="preserve">ует большое количество агентов </w:t>
      </w:r>
      <w:r w:rsidR="000D5A99" w:rsidRPr="00F53AA0">
        <w:rPr>
          <w:rFonts w:ascii="Times New Roman" w:hAnsi="Times New Roman" w:cs="Times New Roman"/>
          <w:sz w:val="28"/>
          <w:szCs w:val="28"/>
        </w:rPr>
        <w:t>различных форм собственности, предлагающих различные условия вложения средств. В экономике постоянно формируется предложение и спрос на инвестиционные ресурсы, которы</w:t>
      </w:r>
      <w:r w:rsidR="0032777C" w:rsidRPr="00F53AA0">
        <w:rPr>
          <w:rFonts w:ascii="Times New Roman" w:hAnsi="Times New Roman" w:cs="Times New Roman"/>
          <w:sz w:val="28"/>
          <w:szCs w:val="28"/>
        </w:rPr>
        <w:t xml:space="preserve">е балансируются </w:t>
      </w:r>
      <w:r w:rsidR="000D5A99" w:rsidRPr="00F53AA0">
        <w:rPr>
          <w:rFonts w:ascii="Times New Roman" w:hAnsi="Times New Roman" w:cs="Times New Roman"/>
          <w:sz w:val="28"/>
          <w:szCs w:val="28"/>
        </w:rPr>
        <w:t xml:space="preserve"> рыночными и нерыночными методами - вмешательством государства. Так как на глобальном рынке инвестиций о</w:t>
      </w:r>
      <w:r w:rsidR="004476E6" w:rsidRPr="00F53AA0">
        <w:rPr>
          <w:rFonts w:ascii="Times New Roman" w:hAnsi="Times New Roman" w:cs="Times New Roman"/>
          <w:sz w:val="28"/>
          <w:szCs w:val="28"/>
        </w:rPr>
        <w:t xml:space="preserve">тсутствует рыночная конкуренция, </w:t>
      </w:r>
      <w:r w:rsidR="000D5A99" w:rsidRPr="00F53AA0">
        <w:rPr>
          <w:rFonts w:ascii="Times New Roman" w:hAnsi="Times New Roman" w:cs="Times New Roman"/>
          <w:sz w:val="28"/>
          <w:szCs w:val="28"/>
        </w:rPr>
        <w:t>агенты, предъявляющ</w:t>
      </w:r>
      <w:r w:rsidR="004476E6" w:rsidRPr="00F53AA0">
        <w:rPr>
          <w:rFonts w:ascii="Times New Roman" w:hAnsi="Times New Roman" w:cs="Times New Roman"/>
          <w:sz w:val="28"/>
          <w:szCs w:val="28"/>
        </w:rPr>
        <w:t xml:space="preserve">ие спрос на инвестиции, </w:t>
      </w:r>
      <w:r w:rsidR="000D5A99" w:rsidRPr="00F53AA0">
        <w:rPr>
          <w:rFonts w:ascii="Times New Roman" w:hAnsi="Times New Roman" w:cs="Times New Roman"/>
          <w:sz w:val="28"/>
          <w:szCs w:val="28"/>
        </w:rPr>
        <w:t xml:space="preserve">имеют различный доступ к инвестиционным ресурсам. </w:t>
      </w:r>
    </w:p>
    <w:p w14:paraId="13F1B769" w14:textId="24B71A0F" w:rsidR="00A83BE6" w:rsidRPr="00F53AA0" w:rsidRDefault="00436147" w:rsidP="00384DFC">
      <w:pPr>
        <w:spacing w:after="0" w:line="360" w:lineRule="auto"/>
        <w:ind w:firstLine="567"/>
        <w:contextualSpacing/>
        <w:jc w:val="both"/>
        <w:rPr>
          <w:rFonts w:ascii="Times New Roman" w:hAnsi="Times New Roman" w:cs="Times New Roman"/>
          <w:bCs/>
          <w:sz w:val="28"/>
          <w:szCs w:val="28"/>
        </w:rPr>
      </w:pPr>
      <w:r w:rsidRPr="00F53AA0">
        <w:rPr>
          <w:rFonts w:ascii="Times New Roman" w:hAnsi="Times New Roman" w:cs="Times New Roman"/>
          <w:bCs/>
          <w:sz w:val="28"/>
          <w:szCs w:val="28"/>
        </w:rPr>
        <w:lastRenderedPageBreak/>
        <w:t>Выделяют четыре основные формы финансирования инвестиционных проектов: проектное, бюджетное, акционерное, кредитное</w:t>
      </w:r>
      <w:r w:rsidR="002A1840" w:rsidRPr="00F53AA0">
        <w:rPr>
          <w:rFonts w:ascii="Times New Roman" w:hAnsi="Times New Roman" w:cs="Times New Roman"/>
          <w:bCs/>
          <w:sz w:val="28"/>
          <w:szCs w:val="28"/>
        </w:rPr>
        <w:t>, венчурное</w:t>
      </w:r>
      <w:r w:rsidRPr="00F53AA0">
        <w:rPr>
          <w:rFonts w:ascii="Times New Roman" w:hAnsi="Times New Roman" w:cs="Times New Roman"/>
          <w:bCs/>
          <w:sz w:val="28"/>
          <w:szCs w:val="28"/>
        </w:rPr>
        <w:t>. Данные виды финансирования отличаются правовыми отношениями между донором и реципиентом денежных средств. При акционерном финансировании право собственности на часть выпущенных акций переходит ин</w:t>
      </w:r>
      <w:r w:rsidR="004476E6" w:rsidRPr="00F53AA0">
        <w:rPr>
          <w:rFonts w:ascii="Times New Roman" w:hAnsi="Times New Roman" w:cs="Times New Roman"/>
          <w:bCs/>
          <w:sz w:val="28"/>
          <w:szCs w:val="28"/>
        </w:rPr>
        <w:t xml:space="preserve">вестору на неопределенный срок - </w:t>
      </w:r>
      <w:r w:rsidRPr="00F53AA0">
        <w:rPr>
          <w:rFonts w:ascii="Times New Roman" w:hAnsi="Times New Roman" w:cs="Times New Roman"/>
          <w:bCs/>
          <w:sz w:val="28"/>
          <w:szCs w:val="28"/>
        </w:rPr>
        <w:t xml:space="preserve">до момента </w:t>
      </w:r>
      <w:r w:rsidR="002A1840" w:rsidRPr="00F53AA0">
        <w:rPr>
          <w:rFonts w:ascii="Times New Roman" w:hAnsi="Times New Roman" w:cs="Times New Roman"/>
          <w:bCs/>
          <w:sz w:val="28"/>
          <w:szCs w:val="28"/>
        </w:rPr>
        <w:t>пере</w:t>
      </w:r>
      <w:r w:rsidRPr="00F53AA0">
        <w:rPr>
          <w:rFonts w:ascii="Times New Roman" w:hAnsi="Times New Roman" w:cs="Times New Roman"/>
          <w:bCs/>
          <w:sz w:val="28"/>
          <w:szCs w:val="28"/>
        </w:rPr>
        <w:t xml:space="preserve">продажи инвестором своих акций. </w:t>
      </w:r>
      <w:r w:rsidR="00B82A9E" w:rsidRPr="00F53AA0">
        <w:rPr>
          <w:rFonts w:ascii="Times New Roman" w:hAnsi="Times New Roman" w:cs="Times New Roman"/>
          <w:bCs/>
          <w:sz w:val="28"/>
          <w:szCs w:val="28"/>
        </w:rPr>
        <w:t>В</w:t>
      </w:r>
      <w:r w:rsidR="002A1840" w:rsidRPr="00F53AA0">
        <w:rPr>
          <w:rFonts w:ascii="Times New Roman" w:hAnsi="Times New Roman" w:cs="Times New Roman"/>
          <w:bCs/>
          <w:sz w:val="28"/>
          <w:szCs w:val="28"/>
        </w:rPr>
        <w:t xml:space="preserve"> отличи</w:t>
      </w:r>
      <w:r w:rsidR="00E54824" w:rsidRPr="00F53AA0">
        <w:rPr>
          <w:rFonts w:ascii="Times New Roman" w:hAnsi="Times New Roman" w:cs="Times New Roman"/>
          <w:bCs/>
          <w:sz w:val="28"/>
          <w:szCs w:val="28"/>
        </w:rPr>
        <w:t>е</w:t>
      </w:r>
      <w:r w:rsidR="002A1840" w:rsidRPr="00F53AA0">
        <w:rPr>
          <w:rFonts w:ascii="Times New Roman" w:hAnsi="Times New Roman" w:cs="Times New Roman"/>
          <w:bCs/>
          <w:sz w:val="28"/>
          <w:szCs w:val="28"/>
        </w:rPr>
        <w:t xml:space="preserve"> от </w:t>
      </w:r>
      <w:r w:rsidR="004476E6" w:rsidRPr="00F53AA0">
        <w:rPr>
          <w:rFonts w:ascii="Times New Roman" w:hAnsi="Times New Roman" w:cs="Times New Roman"/>
          <w:bCs/>
          <w:sz w:val="28"/>
          <w:szCs w:val="28"/>
        </w:rPr>
        <w:t xml:space="preserve">прямого </w:t>
      </w:r>
      <w:r w:rsidR="002A1840" w:rsidRPr="00F53AA0">
        <w:rPr>
          <w:rFonts w:ascii="Times New Roman" w:hAnsi="Times New Roman" w:cs="Times New Roman"/>
          <w:bCs/>
          <w:sz w:val="28"/>
          <w:szCs w:val="28"/>
        </w:rPr>
        <w:t xml:space="preserve">акционерного финансирования, инвестор вкладывает средства через специальные </w:t>
      </w:r>
      <w:r w:rsidR="004476E6" w:rsidRPr="00F53AA0">
        <w:rPr>
          <w:rFonts w:ascii="Times New Roman" w:hAnsi="Times New Roman" w:cs="Times New Roman"/>
          <w:bCs/>
          <w:sz w:val="28"/>
          <w:szCs w:val="28"/>
        </w:rPr>
        <w:t>«</w:t>
      </w:r>
      <w:r w:rsidR="002A1840" w:rsidRPr="00F53AA0">
        <w:rPr>
          <w:rFonts w:ascii="Times New Roman" w:hAnsi="Times New Roman" w:cs="Times New Roman"/>
          <w:bCs/>
          <w:sz w:val="28"/>
          <w:szCs w:val="28"/>
        </w:rPr>
        <w:t>венчурные фонды</w:t>
      </w:r>
      <w:r w:rsidR="004476E6" w:rsidRPr="00F53AA0">
        <w:rPr>
          <w:rFonts w:ascii="Times New Roman" w:hAnsi="Times New Roman" w:cs="Times New Roman"/>
          <w:bCs/>
          <w:sz w:val="28"/>
          <w:szCs w:val="28"/>
        </w:rPr>
        <w:t>»</w:t>
      </w:r>
      <w:r w:rsidR="002A1840" w:rsidRPr="00F53AA0">
        <w:rPr>
          <w:rFonts w:ascii="Times New Roman" w:hAnsi="Times New Roman" w:cs="Times New Roman"/>
          <w:bCs/>
          <w:sz w:val="28"/>
          <w:szCs w:val="28"/>
        </w:rPr>
        <w:t>. П</w:t>
      </w:r>
      <w:r w:rsidRPr="00F53AA0">
        <w:rPr>
          <w:rFonts w:ascii="Times New Roman" w:hAnsi="Times New Roman" w:cs="Times New Roman"/>
          <w:bCs/>
          <w:sz w:val="28"/>
          <w:szCs w:val="28"/>
        </w:rPr>
        <w:t>од кредитным</w:t>
      </w:r>
      <w:r w:rsidR="004476E6" w:rsidRPr="00F53AA0">
        <w:rPr>
          <w:rFonts w:ascii="Times New Roman" w:hAnsi="Times New Roman" w:cs="Times New Roman"/>
          <w:bCs/>
          <w:sz w:val="28"/>
          <w:szCs w:val="28"/>
        </w:rPr>
        <w:t xml:space="preserve"> финансированием</w:t>
      </w:r>
      <w:r w:rsidRPr="00F53AA0">
        <w:rPr>
          <w:rFonts w:ascii="Times New Roman" w:hAnsi="Times New Roman" w:cs="Times New Roman"/>
          <w:bCs/>
          <w:sz w:val="28"/>
          <w:szCs w:val="28"/>
        </w:rPr>
        <w:t xml:space="preserve"> подразумевается привлечение финансовых ресурсов на определенный срок с уплатой процентов за использование привлеченных средств, при это</w:t>
      </w:r>
      <w:r w:rsidR="004476E6" w:rsidRPr="00F53AA0">
        <w:rPr>
          <w:rFonts w:ascii="Times New Roman" w:hAnsi="Times New Roman" w:cs="Times New Roman"/>
          <w:bCs/>
          <w:sz w:val="28"/>
          <w:szCs w:val="28"/>
        </w:rPr>
        <w:t xml:space="preserve">м право собственности на объект, </w:t>
      </w:r>
      <w:r w:rsidRPr="00F53AA0">
        <w:rPr>
          <w:rFonts w:ascii="Times New Roman" w:hAnsi="Times New Roman" w:cs="Times New Roman"/>
          <w:bCs/>
          <w:sz w:val="28"/>
          <w:szCs w:val="28"/>
        </w:rPr>
        <w:t>в который были вложены заемные средства</w:t>
      </w:r>
      <w:r w:rsidR="004476E6" w:rsidRPr="00F53AA0">
        <w:rPr>
          <w:rFonts w:ascii="Times New Roman" w:hAnsi="Times New Roman" w:cs="Times New Roman"/>
          <w:bCs/>
          <w:sz w:val="28"/>
          <w:szCs w:val="28"/>
        </w:rPr>
        <w:t>,</w:t>
      </w:r>
      <w:r w:rsidRPr="00F53AA0">
        <w:rPr>
          <w:rFonts w:ascii="Times New Roman" w:hAnsi="Times New Roman" w:cs="Times New Roman"/>
          <w:bCs/>
          <w:sz w:val="28"/>
          <w:szCs w:val="28"/>
        </w:rPr>
        <w:t xml:space="preserve"> может перейти</w:t>
      </w:r>
      <w:r w:rsidR="004476E6" w:rsidRPr="00F53AA0">
        <w:rPr>
          <w:rFonts w:ascii="Times New Roman" w:hAnsi="Times New Roman" w:cs="Times New Roman"/>
          <w:bCs/>
          <w:sz w:val="28"/>
          <w:szCs w:val="28"/>
        </w:rPr>
        <w:t xml:space="preserve"> в собственность к </w:t>
      </w:r>
      <w:r w:rsidRPr="00F53AA0">
        <w:rPr>
          <w:rFonts w:ascii="Times New Roman" w:hAnsi="Times New Roman" w:cs="Times New Roman"/>
          <w:bCs/>
          <w:sz w:val="28"/>
          <w:szCs w:val="28"/>
        </w:rPr>
        <w:t xml:space="preserve"> кредитору только в случае невыполнения заемщиком своих обязательств. Другими словами, при предоставлении кредитор руководствуется целью получения дохода от собственного капитала, не приобретая прав собственности на какие-либо объекты, а предоставляя денежные средства "в аренду". При проектном финансировании инвестор вкладывает собственные или заемные средства в проект, который будет </w:t>
      </w:r>
      <w:r w:rsidR="00B520D0" w:rsidRPr="00F53AA0">
        <w:rPr>
          <w:rFonts w:ascii="Times New Roman" w:hAnsi="Times New Roman" w:cs="Times New Roman"/>
          <w:bCs/>
          <w:sz w:val="28"/>
          <w:szCs w:val="28"/>
        </w:rPr>
        <w:t>обеспечивать</w:t>
      </w:r>
      <w:r w:rsidRPr="00F53AA0">
        <w:rPr>
          <w:rFonts w:ascii="Times New Roman" w:hAnsi="Times New Roman" w:cs="Times New Roman"/>
          <w:bCs/>
          <w:sz w:val="28"/>
          <w:szCs w:val="28"/>
        </w:rPr>
        <w:t xml:space="preserve"> прибыль от его реализации.</w:t>
      </w:r>
      <w:r w:rsidR="004476E6" w:rsidRPr="00F53AA0">
        <w:rPr>
          <w:rFonts w:ascii="Times New Roman" w:hAnsi="Times New Roman" w:cs="Times New Roman"/>
          <w:bCs/>
          <w:sz w:val="28"/>
          <w:szCs w:val="28"/>
        </w:rPr>
        <w:t xml:space="preserve"> </w:t>
      </w:r>
      <w:r w:rsidR="000D5A99" w:rsidRPr="00F53AA0">
        <w:rPr>
          <w:rFonts w:ascii="Times New Roman" w:hAnsi="Times New Roman" w:cs="Times New Roman"/>
          <w:bCs/>
          <w:sz w:val="28"/>
          <w:szCs w:val="28"/>
        </w:rPr>
        <w:t xml:space="preserve">В таблице </w:t>
      </w:r>
      <w:r w:rsidR="00CD2B3C" w:rsidRPr="00F53AA0">
        <w:rPr>
          <w:rFonts w:ascii="Times New Roman" w:hAnsi="Times New Roman" w:cs="Times New Roman"/>
          <w:bCs/>
          <w:sz w:val="28"/>
          <w:szCs w:val="28"/>
        </w:rPr>
        <w:t>№</w:t>
      </w:r>
      <w:r w:rsidR="00BC424E" w:rsidRPr="00F53AA0">
        <w:rPr>
          <w:rFonts w:ascii="Times New Roman" w:hAnsi="Times New Roman" w:cs="Times New Roman"/>
          <w:bCs/>
          <w:sz w:val="28"/>
          <w:szCs w:val="28"/>
        </w:rPr>
        <w:t xml:space="preserve"> 1 </w:t>
      </w:r>
      <w:r w:rsidR="000D5A99" w:rsidRPr="00F53AA0">
        <w:rPr>
          <w:rFonts w:ascii="Times New Roman" w:hAnsi="Times New Roman" w:cs="Times New Roman"/>
          <w:bCs/>
          <w:sz w:val="28"/>
          <w:szCs w:val="28"/>
        </w:rPr>
        <w:t>представлена к</w:t>
      </w:r>
      <w:r w:rsidR="00A83BE6" w:rsidRPr="00F53AA0">
        <w:rPr>
          <w:rFonts w:ascii="Times New Roman" w:hAnsi="Times New Roman" w:cs="Times New Roman"/>
          <w:sz w:val="28"/>
          <w:szCs w:val="28"/>
        </w:rPr>
        <w:t>лассификация инвестиций.</w:t>
      </w:r>
    </w:p>
    <w:p w14:paraId="283BCBCC" w14:textId="3A79BFFC" w:rsidR="00CD2B3C" w:rsidRPr="00F53AA0" w:rsidRDefault="00BC424E" w:rsidP="00384DFC">
      <w:pPr>
        <w:spacing w:after="0" w:line="360" w:lineRule="auto"/>
        <w:contextualSpacing/>
        <w:rPr>
          <w:rFonts w:ascii="Times New Roman" w:eastAsia="Times New Roman" w:hAnsi="Times New Roman" w:cs="Times New Roman"/>
          <w:b/>
          <w:sz w:val="28"/>
          <w:szCs w:val="28"/>
          <w:lang w:eastAsia="ru-RU"/>
        </w:rPr>
      </w:pPr>
      <w:r w:rsidRPr="00F53AA0">
        <w:rPr>
          <w:rFonts w:ascii="Times New Roman" w:hAnsi="Times New Roman" w:cs="Times New Roman"/>
          <w:b/>
          <w:sz w:val="28"/>
          <w:szCs w:val="28"/>
        </w:rPr>
        <w:t xml:space="preserve">Таблица № 1. </w:t>
      </w:r>
      <w:r w:rsidR="00CD2B3C" w:rsidRPr="00F53AA0">
        <w:rPr>
          <w:rFonts w:ascii="Times New Roman" w:hAnsi="Times New Roman" w:cs="Times New Roman"/>
          <w:b/>
          <w:sz w:val="28"/>
          <w:szCs w:val="28"/>
        </w:rPr>
        <w:t xml:space="preserve">Классификация инвестиций. </w:t>
      </w:r>
    </w:p>
    <w:tbl>
      <w:tblPr>
        <w:tblStyle w:val="ad"/>
        <w:tblW w:w="0" w:type="auto"/>
        <w:tblLook w:val="04A0" w:firstRow="1" w:lastRow="0" w:firstColumn="1" w:lastColumn="0" w:noHBand="0" w:noVBand="1"/>
      </w:tblPr>
      <w:tblGrid>
        <w:gridCol w:w="3227"/>
        <w:gridCol w:w="5962"/>
      </w:tblGrid>
      <w:tr w:rsidR="00CD2B3C" w:rsidRPr="00D971AE" w14:paraId="0955763B" w14:textId="77777777" w:rsidTr="006974F0">
        <w:tc>
          <w:tcPr>
            <w:tcW w:w="3227" w:type="dxa"/>
            <w:vAlign w:val="center"/>
          </w:tcPr>
          <w:p w14:paraId="766A7819" w14:textId="1AF86CBB" w:rsidR="00CD2B3C" w:rsidRPr="00D971AE" w:rsidRDefault="00CD2B3C" w:rsidP="007736FD">
            <w:pPr>
              <w:ind w:left="-284"/>
              <w:contextualSpacing/>
              <w:jc w:val="center"/>
              <w:rPr>
                <w:rFonts w:ascii="Times New Roman" w:eastAsia="Times New Roman" w:hAnsi="Times New Roman" w:cs="Times New Roman"/>
                <w:b/>
                <w:szCs w:val="28"/>
                <w:lang w:eastAsia="ru-RU"/>
              </w:rPr>
            </w:pPr>
            <w:r w:rsidRPr="00D971AE">
              <w:rPr>
                <w:rFonts w:ascii="Times New Roman" w:eastAsia="Times New Roman" w:hAnsi="Times New Roman" w:cs="Times New Roman"/>
                <w:b/>
                <w:szCs w:val="28"/>
                <w:lang w:eastAsia="ru-RU"/>
              </w:rPr>
              <w:t>Критерий классификации</w:t>
            </w:r>
          </w:p>
        </w:tc>
        <w:tc>
          <w:tcPr>
            <w:tcW w:w="5962" w:type="dxa"/>
            <w:vAlign w:val="center"/>
          </w:tcPr>
          <w:p w14:paraId="6D8E5B67" w14:textId="40C0AB55" w:rsidR="00CD2B3C" w:rsidRPr="00D971AE" w:rsidRDefault="00CD2B3C" w:rsidP="007736FD">
            <w:pPr>
              <w:ind w:left="-284"/>
              <w:contextualSpacing/>
              <w:jc w:val="center"/>
              <w:rPr>
                <w:rFonts w:ascii="Times New Roman" w:eastAsia="Times New Roman" w:hAnsi="Times New Roman" w:cs="Times New Roman"/>
                <w:b/>
                <w:szCs w:val="28"/>
                <w:lang w:eastAsia="ru-RU"/>
              </w:rPr>
            </w:pPr>
            <w:r w:rsidRPr="00D971AE">
              <w:rPr>
                <w:rFonts w:ascii="Times New Roman" w:eastAsia="Times New Roman" w:hAnsi="Times New Roman" w:cs="Times New Roman"/>
                <w:b/>
                <w:szCs w:val="28"/>
                <w:lang w:eastAsia="ru-RU"/>
              </w:rPr>
              <w:t>Классификация инвестиций</w:t>
            </w:r>
          </w:p>
        </w:tc>
      </w:tr>
      <w:tr w:rsidR="00E54824" w:rsidRPr="00D971AE" w14:paraId="1DB53FE4" w14:textId="77777777" w:rsidTr="006974F0">
        <w:tc>
          <w:tcPr>
            <w:tcW w:w="3227" w:type="dxa"/>
            <w:vAlign w:val="center"/>
          </w:tcPr>
          <w:p w14:paraId="2EA579FF" w14:textId="6974FFBF" w:rsidR="00CD2B3C" w:rsidRPr="00D971AE" w:rsidRDefault="00CD2B3C" w:rsidP="007736FD">
            <w:pPr>
              <w:ind w:left="-284"/>
              <w:contextualSpacing/>
              <w:jc w:val="center"/>
              <w:rPr>
                <w:rFonts w:ascii="Times New Roman" w:eastAsia="Times New Roman" w:hAnsi="Times New Roman" w:cs="Times New Roman"/>
                <w:szCs w:val="28"/>
                <w:lang w:eastAsia="ru-RU"/>
              </w:rPr>
            </w:pPr>
            <w:r w:rsidRPr="00D971AE">
              <w:rPr>
                <w:rFonts w:ascii="Times New Roman" w:hAnsi="Times New Roman" w:cs="Times New Roman"/>
                <w:szCs w:val="28"/>
              </w:rPr>
              <w:t>Форма инвестиций</w:t>
            </w:r>
          </w:p>
        </w:tc>
        <w:tc>
          <w:tcPr>
            <w:tcW w:w="5962" w:type="dxa"/>
            <w:vAlign w:val="center"/>
          </w:tcPr>
          <w:p w14:paraId="6EF3AB3A" w14:textId="77777777" w:rsidR="00CD2B3C" w:rsidRPr="00D971AE" w:rsidRDefault="00CD2B3C" w:rsidP="006974F0">
            <w:pPr>
              <w:contextualSpacing/>
              <w:rPr>
                <w:rFonts w:ascii="Times New Roman" w:hAnsi="Times New Roman" w:cs="Times New Roman"/>
                <w:szCs w:val="28"/>
              </w:rPr>
            </w:pPr>
            <w:r w:rsidRPr="00D971AE">
              <w:rPr>
                <w:rFonts w:ascii="Times New Roman" w:hAnsi="Times New Roman" w:cs="Times New Roman"/>
                <w:szCs w:val="28"/>
              </w:rPr>
              <w:t>Прямые инвестиции</w:t>
            </w:r>
          </w:p>
          <w:p w14:paraId="0AB73DFB" w14:textId="15D70F76" w:rsidR="00CD2B3C" w:rsidRPr="00D971AE" w:rsidRDefault="006974F0" w:rsidP="006974F0">
            <w:pPr>
              <w:contextualSpacing/>
              <w:rPr>
                <w:rFonts w:ascii="Times New Roman" w:hAnsi="Times New Roman" w:cs="Times New Roman"/>
                <w:szCs w:val="28"/>
              </w:rPr>
            </w:pPr>
            <w:r>
              <w:rPr>
                <w:rFonts w:ascii="Times New Roman" w:hAnsi="Times New Roman" w:cs="Times New Roman"/>
                <w:szCs w:val="28"/>
              </w:rPr>
              <w:t>П</w:t>
            </w:r>
            <w:r w:rsidR="00CD2B3C" w:rsidRPr="00D971AE">
              <w:rPr>
                <w:rFonts w:ascii="Times New Roman" w:hAnsi="Times New Roman" w:cs="Times New Roman"/>
                <w:szCs w:val="28"/>
              </w:rPr>
              <w:t>ортфельные инвестиции</w:t>
            </w:r>
          </w:p>
          <w:p w14:paraId="1D45E6D5" w14:textId="466B0B62" w:rsidR="006974F0" w:rsidRPr="00D971AE" w:rsidRDefault="006974F0" w:rsidP="006974F0">
            <w:pPr>
              <w:contextualSpacing/>
              <w:rPr>
                <w:rFonts w:ascii="Times New Roman" w:eastAsia="Times New Roman" w:hAnsi="Times New Roman" w:cs="Times New Roman"/>
                <w:szCs w:val="28"/>
                <w:lang w:eastAsia="ru-RU"/>
              </w:rPr>
            </w:pPr>
            <w:r>
              <w:rPr>
                <w:rFonts w:ascii="Times New Roman" w:hAnsi="Times New Roman" w:cs="Times New Roman"/>
                <w:szCs w:val="28"/>
              </w:rPr>
              <w:t>Прочие</w:t>
            </w:r>
          </w:p>
        </w:tc>
      </w:tr>
      <w:tr w:rsidR="00E54824" w:rsidRPr="00D971AE" w14:paraId="77FAC761" w14:textId="77777777" w:rsidTr="006974F0">
        <w:tc>
          <w:tcPr>
            <w:tcW w:w="3227" w:type="dxa"/>
            <w:vAlign w:val="center"/>
          </w:tcPr>
          <w:p w14:paraId="69CD5F46" w14:textId="77777777" w:rsidR="00CD2B3C" w:rsidRPr="00D971AE" w:rsidRDefault="00CD2B3C" w:rsidP="007736FD">
            <w:pPr>
              <w:ind w:left="-284"/>
              <w:contextualSpacing/>
              <w:jc w:val="center"/>
              <w:rPr>
                <w:rFonts w:ascii="Times New Roman" w:hAnsi="Times New Roman" w:cs="Times New Roman"/>
                <w:szCs w:val="28"/>
              </w:rPr>
            </w:pPr>
            <w:r w:rsidRPr="00D971AE">
              <w:rPr>
                <w:rFonts w:ascii="Times New Roman" w:hAnsi="Times New Roman" w:cs="Times New Roman"/>
                <w:szCs w:val="28"/>
              </w:rPr>
              <w:t>Сроки инвестирования</w:t>
            </w:r>
          </w:p>
          <w:p w14:paraId="4D60BE62" w14:textId="77777777" w:rsidR="00CD2B3C" w:rsidRPr="00D971AE" w:rsidRDefault="00CD2B3C" w:rsidP="007736FD">
            <w:pPr>
              <w:ind w:left="-284"/>
              <w:contextualSpacing/>
              <w:jc w:val="center"/>
              <w:rPr>
                <w:rFonts w:ascii="Times New Roman" w:eastAsia="Times New Roman" w:hAnsi="Times New Roman" w:cs="Times New Roman"/>
                <w:szCs w:val="28"/>
                <w:lang w:eastAsia="ru-RU"/>
              </w:rPr>
            </w:pPr>
          </w:p>
        </w:tc>
        <w:tc>
          <w:tcPr>
            <w:tcW w:w="5962" w:type="dxa"/>
            <w:vAlign w:val="center"/>
          </w:tcPr>
          <w:p w14:paraId="571729CC" w14:textId="6BC6F3CC" w:rsidR="00CD2B3C" w:rsidRPr="00D971AE" w:rsidRDefault="00CD2B3C" w:rsidP="006974F0">
            <w:pPr>
              <w:ind w:left="34"/>
              <w:contextualSpacing/>
              <w:rPr>
                <w:rFonts w:ascii="Times New Roman" w:hAnsi="Times New Roman" w:cs="Times New Roman"/>
                <w:szCs w:val="28"/>
              </w:rPr>
            </w:pPr>
            <w:r w:rsidRPr="00D971AE">
              <w:rPr>
                <w:rFonts w:ascii="Times New Roman" w:hAnsi="Times New Roman" w:cs="Times New Roman"/>
                <w:szCs w:val="28"/>
              </w:rPr>
              <w:t>Краткосрочный</w:t>
            </w:r>
          </w:p>
          <w:p w14:paraId="2EAB5105" w14:textId="77777777" w:rsidR="00CD2B3C" w:rsidRPr="00D971AE" w:rsidRDefault="00CD2B3C" w:rsidP="006974F0">
            <w:pPr>
              <w:ind w:left="34"/>
              <w:contextualSpacing/>
              <w:rPr>
                <w:rFonts w:ascii="Times New Roman" w:hAnsi="Times New Roman" w:cs="Times New Roman"/>
                <w:szCs w:val="28"/>
              </w:rPr>
            </w:pPr>
            <w:r w:rsidRPr="00D971AE">
              <w:rPr>
                <w:rFonts w:ascii="Times New Roman" w:hAnsi="Times New Roman" w:cs="Times New Roman"/>
                <w:szCs w:val="28"/>
              </w:rPr>
              <w:t>Среднесрочный</w:t>
            </w:r>
          </w:p>
          <w:p w14:paraId="1374840E" w14:textId="7D4FFDCF" w:rsidR="00CD2B3C" w:rsidRPr="00D971AE" w:rsidRDefault="00CD2B3C" w:rsidP="006974F0">
            <w:pPr>
              <w:ind w:left="34"/>
              <w:contextualSpacing/>
              <w:rPr>
                <w:rFonts w:ascii="Times New Roman" w:eastAsia="Times New Roman" w:hAnsi="Times New Roman" w:cs="Times New Roman"/>
                <w:szCs w:val="28"/>
                <w:lang w:eastAsia="ru-RU"/>
              </w:rPr>
            </w:pPr>
            <w:r w:rsidRPr="00D971AE">
              <w:rPr>
                <w:rFonts w:ascii="Times New Roman" w:hAnsi="Times New Roman" w:cs="Times New Roman"/>
                <w:szCs w:val="28"/>
              </w:rPr>
              <w:t>Долгосрочный</w:t>
            </w:r>
          </w:p>
        </w:tc>
      </w:tr>
      <w:tr w:rsidR="00E54824" w:rsidRPr="00D971AE" w14:paraId="3756E0BC" w14:textId="77777777" w:rsidTr="006974F0">
        <w:tc>
          <w:tcPr>
            <w:tcW w:w="3227" w:type="dxa"/>
            <w:vAlign w:val="center"/>
          </w:tcPr>
          <w:p w14:paraId="6ABFBA37" w14:textId="06B3D50A" w:rsidR="00CD2B3C" w:rsidRPr="00D971AE" w:rsidRDefault="00CD2B3C" w:rsidP="007736FD">
            <w:pPr>
              <w:ind w:left="-284"/>
              <w:contextualSpacing/>
              <w:jc w:val="center"/>
              <w:rPr>
                <w:rFonts w:ascii="Times New Roman" w:eastAsia="Times New Roman" w:hAnsi="Times New Roman" w:cs="Times New Roman"/>
                <w:szCs w:val="28"/>
                <w:lang w:eastAsia="ru-RU"/>
              </w:rPr>
            </w:pPr>
            <w:r w:rsidRPr="00D971AE">
              <w:rPr>
                <w:rFonts w:ascii="Times New Roman" w:hAnsi="Times New Roman" w:cs="Times New Roman"/>
                <w:szCs w:val="28"/>
              </w:rPr>
              <w:t>Форма собственности инвестиционных ресурсов</w:t>
            </w:r>
          </w:p>
        </w:tc>
        <w:tc>
          <w:tcPr>
            <w:tcW w:w="5962" w:type="dxa"/>
            <w:vAlign w:val="center"/>
          </w:tcPr>
          <w:p w14:paraId="5E1A62BB" w14:textId="0CF9DE11" w:rsidR="00CD2B3C" w:rsidRPr="00D971AE" w:rsidRDefault="00CD2B3C" w:rsidP="006974F0">
            <w:pPr>
              <w:ind w:left="34"/>
              <w:contextualSpacing/>
              <w:rPr>
                <w:rFonts w:ascii="Times New Roman" w:hAnsi="Times New Roman" w:cs="Times New Roman"/>
                <w:szCs w:val="28"/>
              </w:rPr>
            </w:pPr>
            <w:r w:rsidRPr="00D971AE">
              <w:rPr>
                <w:rFonts w:ascii="Times New Roman" w:hAnsi="Times New Roman" w:cs="Times New Roman"/>
                <w:szCs w:val="28"/>
              </w:rPr>
              <w:t>Частная (собственность резидентов и собственность нерезидентов</w:t>
            </w:r>
            <w:r w:rsidR="00E54824" w:rsidRPr="00D971AE">
              <w:rPr>
                <w:rFonts w:ascii="Times New Roman" w:hAnsi="Times New Roman" w:cs="Times New Roman"/>
                <w:szCs w:val="28"/>
              </w:rPr>
              <w:t xml:space="preserve"> страны</w:t>
            </w:r>
            <w:r w:rsidRPr="00D971AE">
              <w:rPr>
                <w:rFonts w:ascii="Times New Roman" w:hAnsi="Times New Roman" w:cs="Times New Roman"/>
                <w:szCs w:val="28"/>
              </w:rPr>
              <w:t>)</w:t>
            </w:r>
          </w:p>
          <w:p w14:paraId="354A9B6B" w14:textId="3B047420" w:rsidR="00CD2B3C" w:rsidRPr="00D971AE" w:rsidRDefault="00CD2B3C" w:rsidP="006974F0">
            <w:pPr>
              <w:ind w:left="34"/>
              <w:contextualSpacing/>
              <w:rPr>
                <w:rFonts w:ascii="Times New Roman" w:hAnsi="Times New Roman" w:cs="Times New Roman"/>
                <w:szCs w:val="28"/>
              </w:rPr>
            </w:pPr>
            <w:r w:rsidRPr="00D971AE">
              <w:rPr>
                <w:rFonts w:ascii="Times New Roman" w:hAnsi="Times New Roman" w:cs="Times New Roman"/>
                <w:szCs w:val="28"/>
              </w:rPr>
              <w:t>Государственная</w:t>
            </w:r>
          </w:p>
          <w:p w14:paraId="5857B20F" w14:textId="34E7B336" w:rsidR="00CD2B3C" w:rsidRPr="00D971AE" w:rsidRDefault="00CD2B3C" w:rsidP="006974F0">
            <w:pPr>
              <w:ind w:left="34"/>
              <w:contextualSpacing/>
              <w:rPr>
                <w:rFonts w:ascii="Times New Roman" w:eastAsia="Times New Roman" w:hAnsi="Times New Roman" w:cs="Times New Roman"/>
                <w:szCs w:val="28"/>
                <w:lang w:eastAsia="ru-RU"/>
              </w:rPr>
            </w:pPr>
            <w:r w:rsidRPr="00D971AE">
              <w:rPr>
                <w:rFonts w:ascii="Times New Roman" w:hAnsi="Times New Roman" w:cs="Times New Roman"/>
                <w:szCs w:val="28"/>
              </w:rPr>
              <w:t>Смешанная</w:t>
            </w:r>
          </w:p>
        </w:tc>
      </w:tr>
    </w:tbl>
    <w:p w14:paraId="0C4227B7" w14:textId="533044F1" w:rsidR="0032777C" w:rsidRPr="00F53AA0" w:rsidRDefault="0032777C" w:rsidP="00384DFC">
      <w:pPr>
        <w:tabs>
          <w:tab w:val="left" w:pos="851"/>
        </w:tabs>
        <w:spacing w:after="0" w:line="360" w:lineRule="auto"/>
        <w:ind w:firstLine="567"/>
        <w:contextualSpacing/>
        <w:jc w:val="both"/>
        <w:rPr>
          <w:rFonts w:ascii="Times New Roman" w:hAnsi="Times New Roman" w:cs="Times New Roman"/>
          <w:sz w:val="28"/>
          <w:szCs w:val="28"/>
        </w:rPr>
      </w:pPr>
      <w:r w:rsidRPr="00F53AA0">
        <w:rPr>
          <w:rFonts w:ascii="Times New Roman" w:eastAsia="Times New Roman" w:hAnsi="Times New Roman" w:cs="Times New Roman"/>
          <w:sz w:val="28"/>
          <w:szCs w:val="28"/>
          <w:lang w:eastAsia="ru-RU"/>
        </w:rPr>
        <w:lastRenderedPageBreak/>
        <w:t>Прямые инвестиции представляют собой вложения денежных средств в предприятия с целью получения прибыли и участия в управлении компании. В соответствии с международной классификацией к прямым инвестициям относят те, в результате которых приобретается не менее 10 процентов акционерного капитала компании. Прямые инвестиции осуществляются компаниями, частными инвесторами, а также крупными «pri</w:t>
      </w:r>
      <w:r w:rsidR="00AA4C92" w:rsidRPr="00F53AA0">
        <w:rPr>
          <w:rFonts w:ascii="Times New Roman" w:eastAsia="Times New Roman" w:hAnsi="Times New Roman" w:cs="Times New Roman"/>
          <w:sz w:val="28"/>
          <w:szCs w:val="28"/>
          <w:lang w:eastAsia="ru-RU"/>
        </w:rPr>
        <w:t xml:space="preserve">vate equity» фондами, которые занимаются </w:t>
      </w:r>
      <w:r w:rsidRPr="00F53AA0">
        <w:rPr>
          <w:rFonts w:ascii="Times New Roman" w:eastAsia="Times New Roman" w:hAnsi="Times New Roman" w:cs="Times New Roman"/>
          <w:sz w:val="28"/>
          <w:szCs w:val="28"/>
          <w:lang w:eastAsia="ru-RU"/>
        </w:rPr>
        <w:t xml:space="preserve">управлением капиталами. В отличие от прямых инвестиций, портфельные инвестиции не подразумевают участия </w:t>
      </w:r>
      <w:r w:rsidR="00AA4C92" w:rsidRPr="00F53AA0">
        <w:rPr>
          <w:rFonts w:ascii="Times New Roman" w:eastAsia="Times New Roman" w:hAnsi="Times New Roman" w:cs="Times New Roman"/>
          <w:sz w:val="28"/>
          <w:szCs w:val="28"/>
          <w:lang w:eastAsia="ru-RU"/>
        </w:rPr>
        <w:t xml:space="preserve">инвестора </w:t>
      </w:r>
      <w:r w:rsidRPr="00F53AA0">
        <w:rPr>
          <w:rFonts w:ascii="Times New Roman" w:eastAsia="Times New Roman" w:hAnsi="Times New Roman" w:cs="Times New Roman"/>
          <w:sz w:val="28"/>
          <w:szCs w:val="28"/>
          <w:lang w:eastAsia="ru-RU"/>
        </w:rPr>
        <w:t>в управлении</w:t>
      </w:r>
      <w:r w:rsidR="00AA4C92" w:rsidRPr="00F53AA0">
        <w:rPr>
          <w:rFonts w:ascii="Times New Roman" w:eastAsia="Times New Roman" w:hAnsi="Times New Roman" w:cs="Times New Roman"/>
          <w:sz w:val="28"/>
          <w:szCs w:val="28"/>
          <w:lang w:eastAsia="ru-RU"/>
        </w:rPr>
        <w:t xml:space="preserve"> </w:t>
      </w:r>
      <w:r w:rsidR="00E54824" w:rsidRPr="00F53AA0">
        <w:rPr>
          <w:rFonts w:ascii="Times New Roman" w:eastAsia="Times New Roman" w:hAnsi="Times New Roman" w:cs="Times New Roman"/>
          <w:sz w:val="28"/>
          <w:szCs w:val="28"/>
          <w:lang w:eastAsia="ru-RU"/>
        </w:rPr>
        <w:t>активом</w:t>
      </w:r>
      <w:r w:rsidR="00AA4C92" w:rsidRPr="00F53AA0">
        <w:rPr>
          <w:rFonts w:ascii="Times New Roman" w:eastAsia="Times New Roman" w:hAnsi="Times New Roman" w:cs="Times New Roman"/>
          <w:sz w:val="28"/>
          <w:szCs w:val="28"/>
          <w:lang w:eastAsia="ru-RU"/>
        </w:rPr>
        <w:t>,</w:t>
      </w:r>
      <w:r w:rsidRPr="00F53AA0">
        <w:rPr>
          <w:rFonts w:ascii="Times New Roman" w:eastAsia="Times New Roman" w:hAnsi="Times New Roman" w:cs="Times New Roman"/>
          <w:sz w:val="28"/>
          <w:szCs w:val="28"/>
          <w:lang w:eastAsia="ru-RU"/>
        </w:rPr>
        <w:t xml:space="preserve"> и осуществляются путем приобретения ценных бумаг компании, зачастую с целью спекуляции. К государственным инвестициям относятся финансовые вложения государства из федерального, регионал</w:t>
      </w:r>
      <w:r w:rsidR="00E54824" w:rsidRPr="00F53AA0">
        <w:rPr>
          <w:rFonts w:ascii="Times New Roman" w:eastAsia="Times New Roman" w:hAnsi="Times New Roman" w:cs="Times New Roman"/>
          <w:sz w:val="28"/>
          <w:szCs w:val="28"/>
          <w:lang w:eastAsia="ru-RU"/>
        </w:rPr>
        <w:t>ьного или муниципального бюджетов.</w:t>
      </w:r>
      <w:r w:rsidR="00AA4C92" w:rsidRPr="00F53AA0">
        <w:rPr>
          <w:rFonts w:ascii="Times New Roman" w:eastAsia="Times New Roman" w:hAnsi="Times New Roman" w:cs="Times New Roman"/>
          <w:sz w:val="28"/>
          <w:szCs w:val="28"/>
          <w:lang w:eastAsia="ru-RU"/>
        </w:rPr>
        <w:t xml:space="preserve"> </w:t>
      </w:r>
    </w:p>
    <w:p w14:paraId="60FA5E49" w14:textId="1F622154" w:rsidR="0032777C" w:rsidRPr="00F53AA0" w:rsidRDefault="0032777C"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К объектам инвестиционной деятельности могут относится различные материальные и нематериальные актив</w:t>
      </w:r>
      <w:r w:rsidR="00E54824" w:rsidRPr="00F53AA0">
        <w:rPr>
          <w:rFonts w:ascii="Times New Roman" w:hAnsi="Times New Roman" w:cs="Times New Roman"/>
          <w:sz w:val="28"/>
          <w:szCs w:val="28"/>
        </w:rPr>
        <w:t>ы (имущество)</w:t>
      </w:r>
      <w:r w:rsidRPr="00F53AA0">
        <w:rPr>
          <w:rFonts w:ascii="Times New Roman" w:hAnsi="Times New Roman" w:cs="Times New Roman"/>
          <w:sz w:val="28"/>
          <w:szCs w:val="28"/>
        </w:rPr>
        <w:t>. По форме собственности объе</w:t>
      </w:r>
      <w:r w:rsidR="00AA4C92" w:rsidRPr="00F53AA0">
        <w:rPr>
          <w:rFonts w:ascii="Times New Roman" w:hAnsi="Times New Roman" w:cs="Times New Roman"/>
          <w:sz w:val="28"/>
          <w:szCs w:val="28"/>
        </w:rPr>
        <w:t xml:space="preserve">кты инвестиционной деятельности, </w:t>
      </w:r>
      <w:r w:rsidRPr="00F53AA0">
        <w:rPr>
          <w:rFonts w:ascii="Times New Roman" w:hAnsi="Times New Roman" w:cs="Times New Roman"/>
          <w:sz w:val="28"/>
          <w:szCs w:val="28"/>
        </w:rPr>
        <w:t xml:space="preserve">также как и инвестиции подразделяются на частные, государственные и смешенные формы собственности. Возможны различные комбинации субъектов и объектов инвестиционной деятельности, так, например частные денежные средства могут быть вложены коммерческий проект, государство может вложить бюджетные </w:t>
      </w:r>
      <w:r w:rsidR="00E54824" w:rsidRPr="00F53AA0">
        <w:rPr>
          <w:rFonts w:ascii="Times New Roman" w:hAnsi="Times New Roman" w:cs="Times New Roman"/>
          <w:sz w:val="28"/>
          <w:szCs w:val="28"/>
        </w:rPr>
        <w:t>средства,</w:t>
      </w:r>
      <w:r w:rsidRPr="00F53AA0">
        <w:rPr>
          <w:rFonts w:ascii="Times New Roman" w:hAnsi="Times New Roman" w:cs="Times New Roman"/>
          <w:sz w:val="28"/>
          <w:szCs w:val="28"/>
        </w:rPr>
        <w:t xml:space="preserve"> как в част</w:t>
      </w:r>
      <w:r w:rsidR="00E54824" w:rsidRPr="00F53AA0">
        <w:rPr>
          <w:rFonts w:ascii="Times New Roman" w:hAnsi="Times New Roman" w:cs="Times New Roman"/>
          <w:sz w:val="28"/>
          <w:szCs w:val="28"/>
        </w:rPr>
        <w:t xml:space="preserve">ный сектор, так и в актив, </w:t>
      </w:r>
      <w:r w:rsidRPr="00F53AA0">
        <w:rPr>
          <w:rFonts w:ascii="Times New Roman" w:hAnsi="Times New Roman" w:cs="Times New Roman"/>
          <w:sz w:val="28"/>
          <w:szCs w:val="28"/>
        </w:rPr>
        <w:t xml:space="preserve">принадлежащий государству. </w:t>
      </w:r>
    </w:p>
    <w:p w14:paraId="00000950" w14:textId="11CE1CEE" w:rsidR="0032777C" w:rsidRPr="00F53AA0" w:rsidRDefault="0032777C" w:rsidP="00384DFC">
      <w:pPr>
        <w:spacing w:after="0" w:line="360" w:lineRule="auto"/>
        <w:ind w:firstLine="567"/>
        <w:contextualSpacing/>
        <w:jc w:val="both"/>
        <w:rPr>
          <w:rFonts w:ascii="Times New Roman" w:eastAsia="Times New Roman" w:hAnsi="Times New Roman" w:cs="Times New Roman"/>
          <w:sz w:val="28"/>
          <w:szCs w:val="28"/>
          <w:lang w:eastAsia="ru-RU"/>
        </w:rPr>
      </w:pPr>
      <w:r w:rsidRPr="00F53AA0">
        <w:rPr>
          <w:rFonts w:ascii="Times New Roman" w:eastAsia="Times New Roman" w:hAnsi="Times New Roman" w:cs="Times New Roman"/>
          <w:sz w:val="28"/>
          <w:szCs w:val="28"/>
          <w:lang w:eastAsia="ru-RU"/>
        </w:rPr>
        <w:t>Принципы и цели движения инвестиционных ресурсов и цели, которыми руководствуются собственники этих ресурсов</w:t>
      </w:r>
      <w:r w:rsidR="00E54824" w:rsidRPr="00F53AA0">
        <w:rPr>
          <w:rFonts w:ascii="Times New Roman" w:eastAsia="Times New Roman" w:hAnsi="Times New Roman" w:cs="Times New Roman"/>
          <w:sz w:val="28"/>
          <w:szCs w:val="28"/>
          <w:lang w:eastAsia="ru-RU"/>
        </w:rPr>
        <w:t>,</w:t>
      </w:r>
      <w:r w:rsidRPr="00F53AA0">
        <w:rPr>
          <w:rFonts w:ascii="Times New Roman" w:eastAsia="Times New Roman" w:hAnsi="Times New Roman" w:cs="Times New Roman"/>
          <w:sz w:val="28"/>
          <w:szCs w:val="28"/>
          <w:lang w:eastAsia="ru-RU"/>
        </w:rPr>
        <w:t xml:space="preserve"> могут быть различны. Для понимания принципов международного движ</w:t>
      </w:r>
      <w:r w:rsidR="00AA4C92" w:rsidRPr="00F53AA0">
        <w:rPr>
          <w:rFonts w:ascii="Times New Roman" w:eastAsia="Times New Roman" w:hAnsi="Times New Roman" w:cs="Times New Roman"/>
          <w:sz w:val="28"/>
          <w:szCs w:val="28"/>
          <w:lang w:eastAsia="ru-RU"/>
        </w:rPr>
        <w:t>ения капиталов необходимо проанализировать</w:t>
      </w:r>
      <w:r w:rsidRPr="00F53AA0">
        <w:rPr>
          <w:rFonts w:ascii="Times New Roman" w:eastAsia="Times New Roman" w:hAnsi="Times New Roman" w:cs="Times New Roman"/>
          <w:sz w:val="28"/>
          <w:szCs w:val="28"/>
          <w:lang w:eastAsia="ru-RU"/>
        </w:rPr>
        <w:t xml:space="preserve"> основные принципы функционирования международной торговли</w:t>
      </w:r>
      <w:r w:rsidR="00AA4C92" w:rsidRPr="00F53AA0">
        <w:rPr>
          <w:rFonts w:ascii="Times New Roman" w:eastAsia="Times New Roman" w:hAnsi="Times New Roman" w:cs="Times New Roman"/>
          <w:sz w:val="28"/>
          <w:szCs w:val="28"/>
          <w:lang w:eastAsia="ru-RU"/>
        </w:rPr>
        <w:t xml:space="preserve"> и </w:t>
      </w:r>
      <w:r w:rsidRPr="00F53AA0">
        <w:rPr>
          <w:rFonts w:ascii="Times New Roman" w:eastAsia="Times New Roman" w:hAnsi="Times New Roman" w:cs="Times New Roman"/>
          <w:sz w:val="28"/>
          <w:szCs w:val="28"/>
          <w:lang w:eastAsia="ru-RU"/>
        </w:rPr>
        <w:t xml:space="preserve">рассмотреть теоретические основы инвестиционных процессов в мировой экономике. </w:t>
      </w:r>
    </w:p>
    <w:p w14:paraId="13A07869" w14:textId="77777777" w:rsidR="006974F0" w:rsidRPr="00F53AA0" w:rsidRDefault="006974F0" w:rsidP="00681CD3">
      <w:pPr>
        <w:spacing w:after="0" w:line="360" w:lineRule="auto"/>
        <w:contextualSpacing/>
        <w:rPr>
          <w:rFonts w:ascii="Times New Roman" w:eastAsia="Times New Roman" w:hAnsi="Times New Roman" w:cs="Times New Roman"/>
          <w:sz w:val="28"/>
          <w:szCs w:val="28"/>
          <w:lang w:eastAsia="ru-RU"/>
        </w:rPr>
      </w:pPr>
    </w:p>
    <w:p w14:paraId="2D847938" w14:textId="3035DE24" w:rsidR="005B0F1B" w:rsidRDefault="0032777C" w:rsidP="00384DFC">
      <w:pPr>
        <w:pStyle w:val="2"/>
        <w:spacing w:before="0" w:beforeAutospacing="0" w:after="0" w:afterAutospacing="0" w:line="360" w:lineRule="auto"/>
        <w:ind w:firstLine="567"/>
        <w:contextualSpacing/>
        <w:rPr>
          <w:sz w:val="28"/>
          <w:szCs w:val="28"/>
        </w:rPr>
      </w:pPr>
      <w:bookmarkStart w:id="6" w:name="_Toc356843930"/>
      <w:r w:rsidRPr="00F53AA0">
        <w:rPr>
          <w:sz w:val="28"/>
          <w:szCs w:val="28"/>
        </w:rPr>
        <w:lastRenderedPageBreak/>
        <w:t>1.2. Основные теории движения капиталов и международной торговли.</w:t>
      </w:r>
      <w:bookmarkEnd w:id="6"/>
    </w:p>
    <w:p w14:paraId="1D97C646" w14:textId="77777777" w:rsidR="00D971AE" w:rsidRPr="00D971AE" w:rsidRDefault="00D971AE" w:rsidP="00384DFC">
      <w:pPr>
        <w:pStyle w:val="2"/>
        <w:spacing w:before="0" w:beforeAutospacing="0" w:after="0" w:afterAutospacing="0" w:line="360" w:lineRule="auto"/>
        <w:ind w:firstLine="567"/>
        <w:contextualSpacing/>
        <w:rPr>
          <w:sz w:val="12"/>
          <w:szCs w:val="28"/>
        </w:rPr>
      </w:pPr>
    </w:p>
    <w:p w14:paraId="5C77EEB3" w14:textId="0B986FC6" w:rsidR="0032777C" w:rsidRPr="00F53AA0" w:rsidRDefault="0032777C" w:rsidP="00384DFC">
      <w:pPr>
        <w:spacing w:after="0" w:line="360" w:lineRule="auto"/>
        <w:ind w:firstLine="567"/>
        <w:contextualSpacing/>
        <w:jc w:val="both"/>
        <w:rPr>
          <w:rFonts w:ascii="Times New Roman" w:eastAsia="Times New Roman" w:hAnsi="Times New Roman" w:cs="Times New Roman"/>
          <w:sz w:val="28"/>
          <w:szCs w:val="28"/>
          <w:lang w:eastAsia="ru-RU"/>
        </w:rPr>
      </w:pPr>
      <w:r w:rsidRPr="00F53AA0">
        <w:rPr>
          <w:rFonts w:ascii="Times New Roman" w:hAnsi="Times New Roman" w:cs="Times New Roman"/>
          <w:noProof/>
          <w:sz w:val="28"/>
          <w:szCs w:val="28"/>
        </w:rPr>
        <w:t>На разных этапах развития экономической теории экономисты выдвигали различные теории движения капиталов и международной торговли. Создавая теоритическую базу, ученные-экономисты в своих работах пытались найти ответы на такие вопросы как "почему страны торгуют друг с другом?", "каковы причины международного движения капитала?", "какие факторы влияют на приток инвестиций в страну</w:t>
      </w:r>
      <w:r w:rsidR="00716882" w:rsidRPr="00F53AA0">
        <w:rPr>
          <w:rFonts w:ascii="Times New Roman" w:hAnsi="Times New Roman" w:cs="Times New Roman"/>
          <w:noProof/>
          <w:sz w:val="28"/>
          <w:szCs w:val="28"/>
        </w:rPr>
        <w:t xml:space="preserve"> и регионы?", а также на другие, </w:t>
      </w:r>
      <w:r w:rsidRPr="00F53AA0">
        <w:rPr>
          <w:rFonts w:ascii="Times New Roman" w:hAnsi="Times New Roman" w:cs="Times New Roman"/>
          <w:noProof/>
          <w:sz w:val="28"/>
          <w:szCs w:val="28"/>
        </w:rPr>
        <w:t>не менее важные для понимания основ функционирования мировой экономики вопросы. Взгляды ученных менялись и находили отражение в теориях. Прослеживая ход изменения теорий, можно проследить влияние научно-технологического прогресса на идеи экономистов. </w:t>
      </w:r>
    </w:p>
    <w:p w14:paraId="721FA5E0" w14:textId="77777777" w:rsidR="00FD63C2" w:rsidRPr="00F53AA0" w:rsidRDefault="0032777C" w:rsidP="00384DFC">
      <w:pPr>
        <w:spacing w:after="0" w:line="360" w:lineRule="auto"/>
        <w:ind w:firstLine="567"/>
        <w:contextualSpacing/>
        <w:jc w:val="both"/>
        <w:rPr>
          <w:rFonts w:ascii="Times New Roman" w:hAnsi="Times New Roman" w:cs="Times New Roman"/>
          <w:noProof/>
          <w:sz w:val="28"/>
          <w:szCs w:val="28"/>
        </w:rPr>
      </w:pPr>
      <w:r w:rsidRPr="00F53AA0">
        <w:rPr>
          <w:rFonts w:ascii="Times New Roman" w:hAnsi="Times New Roman" w:cs="Times New Roman"/>
          <w:noProof/>
          <w:sz w:val="28"/>
          <w:szCs w:val="28"/>
        </w:rPr>
        <w:t>Одной из первых теорий международной торговли является теория меркантелизма, разработанная в 16 веке. Согласно этой теории</w:t>
      </w:r>
      <w:r w:rsidR="004A141A" w:rsidRPr="00F53AA0">
        <w:rPr>
          <w:rFonts w:ascii="Times New Roman" w:hAnsi="Times New Roman" w:cs="Times New Roman"/>
          <w:noProof/>
          <w:sz w:val="28"/>
          <w:szCs w:val="28"/>
        </w:rPr>
        <w:t>,</w:t>
      </w:r>
      <w:r w:rsidRPr="00F53AA0">
        <w:rPr>
          <w:rFonts w:ascii="Times New Roman" w:hAnsi="Times New Roman" w:cs="Times New Roman"/>
          <w:noProof/>
          <w:sz w:val="28"/>
          <w:szCs w:val="28"/>
        </w:rPr>
        <w:t xml:space="preserve"> для экономического роста государства необходим приток капитала в страну, который можно обеспечить положительным сальдо торгового баланса. Для достижения этой цели государство должно всячески поддерживать экспорт товаров и услуг отечественного производства и проводить политику протекционизма - защиты внутреннего рынка от притока иностранных товаров. </w:t>
      </w:r>
    </w:p>
    <w:p w14:paraId="15AA29C6" w14:textId="33739F23" w:rsidR="00C2276A" w:rsidRPr="00F53AA0" w:rsidRDefault="004A141A" w:rsidP="00384DFC">
      <w:pPr>
        <w:spacing w:after="0" w:line="360" w:lineRule="auto"/>
        <w:ind w:firstLine="567"/>
        <w:contextualSpacing/>
        <w:jc w:val="both"/>
        <w:rPr>
          <w:rFonts w:ascii="Times New Roman" w:hAnsi="Times New Roman" w:cs="Times New Roman"/>
          <w:noProof/>
          <w:sz w:val="28"/>
          <w:szCs w:val="28"/>
        </w:rPr>
      </w:pPr>
      <w:r w:rsidRPr="00F53AA0">
        <w:rPr>
          <w:rFonts w:ascii="Times New Roman" w:hAnsi="Times New Roman" w:cs="Times New Roman"/>
          <w:noProof/>
          <w:sz w:val="28"/>
          <w:szCs w:val="28"/>
        </w:rPr>
        <w:t>Немаловажную роль в развитии экономической мысли сыграл Давид Рикардо, создавший «</w:t>
      </w:r>
      <w:r w:rsidR="00D31282" w:rsidRPr="00F53AA0">
        <w:rPr>
          <w:rFonts w:ascii="Times New Roman" w:hAnsi="Times New Roman" w:cs="Times New Roman"/>
          <w:noProof/>
          <w:sz w:val="28"/>
          <w:szCs w:val="28"/>
        </w:rPr>
        <w:t>Т</w:t>
      </w:r>
      <w:r w:rsidR="0032777C" w:rsidRPr="00F53AA0">
        <w:rPr>
          <w:rFonts w:ascii="Times New Roman" w:hAnsi="Times New Roman" w:cs="Times New Roman"/>
          <w:noProof/>
          <w:sz w:val="28"/>
          <w:szCs w:val="28"/>
        </w:rPr>
        <w:t>еори</w:t>
      </w:r>
      <w:r w:rsidRPr="00F53AA0">
        <w:rPr>
          <w:rFonts w:ascii="Times New Roman" w:hAnsi="Times New Roman" w:cs="Times New Roman"/>
          <w:noProof/>
          <w:sz w:val="28"/>
          <w:szCs w:val="28"/>
        </w:rPr>
        <w:t>ю</w:t>
      </w:r>
      <w:r w:rsidR="0032777C" w:rsidRPr="00F53AA0">
        <w:rPr>
          <w:rFonts w:ascii="Times New Roman" w:hAnsi="Times New Roman" w:cs="Times New Roman"/>
          <w:noProof/>
          <w:sz w:val="28"/>
          <w:szCs w:val="28"/>
        </w:rPr>
        <w:t xml:space="preserve"> сравнительных преимущств</w:t>
      </w:r>
      <w:r w:rsidRPr="00F53AA0">
        <w:rPr>
          <w:rFonts w:ascii="Times New Roman" w:hAnsi="Times New Roman" w:cs="Times New Roman"/>
          <w:noProof/>
          <w:sz w:val="28"/>
          <w:szCs w:val="28"/>
        </w:rPr>
        <w:t xml:space="preserve">». Экономист </w:t>
      </w:r>
      <w:r w:rsidR="0032777C" w:rsidRPr="00F53AA0">
        <w:rPr>
          <w:rFonts w:ascii="Times New Roman" w:hAnsi="Times New Roman" w:cs="Times New Roman"/>
          <w:noProof/>
          <w:sz w:val="28"/>
          <w:szCs w:val="28"/>
        </w:rPr>
        <w:t xml:space="preserve">впервые предположил, что странам выгодно специализироваться на выпуске той продукции, издержки производства которой ниже, чем производства другого товара. Теория абсолютных преимуществ была разработана Адамом Смитом и впервые опубликована в 1776 году. Адам Смит предполагал, что для достижения высокого уровня благосостояния </w:t>
      </w:r>
      <w:r w:rsidR="0032777C" w:rsidRPr="00F53AA0">
        <w:rPr>
          <w:rFonts w:ascii="Times New Roman" w:hAnsi="Times New Roman" w:cs="Times New Roman"/>
          <w:noProof/>
          <w:sz w:val="28"/>
          <w:szCs w:val="28"/>
        </w:rPr>
        <w:lastRenderedPageBreak/>
        <w:t xml:space="preserve">народа предприятия страны должны </w:t>
      </w:r>
      <w:r w:rsidR="000E5398" w:rsidRPr="00F53AA0">
        <w:rPr>
          <w:rFonts w:ascii="Times New Roman" w:hAnsi="Times New Roman" w:cs="Times New Roman"/>
          <w:noProof/>
          <w:sz w:val="28"/>
          <w:szCs w:val="28"/>
        </w:rPr>
        <w:t xml:space="preserve">должны </w:t>
      </w:r>
      <w:r w:rsidR="000E5398">
        <w:rPr>
          <w:rFonts w:ascii="Times New Roman" w:hAnsi="Times New Roman" w:cs="Times New Roman"/>
          <w:noProof/>
          <w:sz w:val="28"/>
          <w:szCs w:val="28"/>
        </w:rPr>
        <w:t>выпускать ту продукцию,</w:t>
      </w:r>
      <w:r w:rsidR="000E5398" w:rsidRPr="00F53AA0">
        <w:rPr>
          <w:rFonts w:ascii="Times New Roman" w:hAnsi="Times New Roman" w:cs="Times New Roman"/>
          <w:noProof/>
          <w:sz w:val="28"/>
          <w:szCs w:val="28"/>
        </w:rPr>
        <w:t xml:space="preserve"> в производстве которых </w:t>
      </w:r>
      <w:r w:rsidR="000E5398">
        <w:rPr>
          <w:rFonts w:ascii="Times New Roman" w:hAnsi="Times New Roman" w:cs="Times New Roman"/>
          <w:noProof/>
          <w:sz w:val="28"/>
          <w:szCs w:val="28"/>
        </w:rPr>
        <w:t>эти предприятия</w:t>
      </w:r>
      <w:r w:rsidR="000E5398" w:rsidRPr="00F53AA0">
        <w:rPr>
          <w:rFonts w:ascii="Times New Roman" w:hAnsi="Times New Roman" w:cs="Times New Roman"/>
          <w:noProof/>
          <w:sz w:val="28"/>
          <w:szCs w:val="28"/>
        </w:rPr>
        <w:t xml:space="preserve"> имеют абсолютное преимущество,</w:t>
      </w:r>
      <w:r w:rsidR="003D296F">
        <w:rPr>
          <w:rFonts w:ascii="Times New Roman" w:hAnsi="Times New Roman" w:cs="Times New Roman"/>
          <w:noProof/>
          <w:sz w:val="28"/>
          <w:szCs w:val="28"/>
        </w:rPr>
        <w:t xml:space="preserve"> </w:t>
      </w:r>
      <w:r w:rsidR="0032777C" w:rsidRPr="00F53AA0">
        <w:rPr>
          <w:rFonts w:ascii="Times New Roman" w:hAnsi="Times New Roman" w:cs="Times New Roman"/>
          <w:noProof/>
          <w:sz w:val="28"/>
          <w:szCs w:val="28"/>
        </w:rPr>
        <w:t>то есть их издержки производства ниже производителей аналогичных товаров в другой стране. Преимущества могут быть связаны с различными факторами - климатом, знаниями, наличием капитала и другими факторами.</w:t>
      </w:r>
      <w:r w:rsidRPr="00F53AA0">
        <w:rPr>
          <w:rFonts w:ascii="Times New Roman" w:hAnsi="Times New Roman" w:cs="Times New Roman"/>
          <w:noProof/>
          <w:sz w:val="28"/>
          <w:szCs w:val="28"/>
        </w:rPr>
        <w:t xml:space="preserve"> По мнению экономиста, для роста благосотояния страны необходимо и</w:t>
      </w:r>
      <w:r w:rsidR="0032777C" w:rsidRPr="00F53AA0">
        <w:rPr>
          <w:rFonts w:ascii="Times New Roman" w:hAnsi="Times New Roman" w:cs="Times New Roman"/>
          <w:noProof/>
          <w:sz w:val="28"/>
          <w:szCs w:val="28"/>
        </w:rPr>
        <w:t xml:space="preserve">мпортировать необходимо </w:t>
      </w:r>
      <w:r w:rsidRPr="00F53AA0">
        <w:rPr>
          <w:rFonts w:ascii="Times New Roman" w:hAnsi="Times New Roman" w:cs="Times New Roman"/>
          <w:noProof/>
          <w:sz w:val="28"/>
          <w:szCs w:val="28"/>
        </w:rPr>
        <w:t>товары</w:t>
      </w:r>
      <w:r w:rsidR="0032777C" w:rsidRPr="00F53AA0">
        <w:rPr>
          <w:rFonts w:ascii="Times New Roman" w:hAnsi="Times New Roman" w:cs="Times New Roman"/>
          <w:noProof/>
          <w:sz w:val="28"/>
          <w:szCs w:val="28"/>
        </w:rPr>
        <w:t xml:space="preserve">, в производстве которой страна не обладает абсолютными преимуществами. </w:t>
      </w:r>
      <w:r w:rsidRPr="00F53AA0">
        <w:rPr>
          <w:rFonts w:ascii="Times New Roman" w:hAnsi="Times New Roman" w:cs="Times New Roman"/>
          <w:noProof/>
          <w:sz w:val="28"/>
          <w:szCs w:val="28"/>
        </w:rPr>
        <w:t xml:space="preserve">Схожие идеи высказывали Эли Хекшер и Бартиль Олин. Их теория международной торговли была основана на предпосылке о том, что странам </w:t>
      </w:r>
      <w:r w:rsidR="0032777C" w:rsidRPr="00F53AA0">
        <w:rPr>
          <w:rFonts w:ascii="Times New Roman" w:hAnsi="Times New Roman" w:cs="Times New Roman"/>
          <w:noProof/>
          <w:sz w:val="28"/>
          <w:szCs w:val="28"/>
        </w:rPr>
        <w:t xml:space="preserve">следует специализироваться выпуске тех товаров, факторы производства которых (труд или капитал) в данной стране находятся в избытке. </w:t>
      </w:r>
      <w:r w:rsidR="00FD63C2" w:rsidRPr="00F53AA0">
        <w:rPr>
          <w:rStyle w:val="af4"/>
          <w:rFonts w:ascii="Times New Roman" w:hAnsi="Times New Roman" w:cs="Times New Roman"/>
          <w:noProof/>
          <w:sz w:val="28"/>
          <w:szCs w:val="28"/>
        </w:rPr>
        <w:footnoteReference w:id="1"/>
      </w:r>
    </w:p>
    <w:p w14:paraId="293DAC66" w14:textId="77777777" w:rsidR="00C2276A" w:rsidRPr="00F53AA0" w:rsidRDefault="0032777C" w:rsidP="00384DFC">
      <w:pPr>
        <w:spacing w:after="0" w:line="360" w:lineRule="auto"/>
        <w:ind w:firstLine="567"/>
        <w:contextualSpacing/>
        <w:jc w:val="both"/>
        <w:rPr>
          <w:rFonts w:ascii="Times New Roman" w:hAnsi="Times New Roman" w:cs="Times New Roman"/>
          <w:noProof/>
          <w:sz w:val="28"/>
          <w:szCs w:val="28"/>
        </w:rPr>
      </w:pPr>
      <w:r w:rsidRPr="00F53AA0">
        <w:rPr>
          <w:rFonts w:ascii="Times New Roman" w:hAnsi="Times New Roman" w:cs="Times New Roman"/>
          <w:noProof/>
          <w:sz w:val="28"/>
          <w:szCs w:val="28"/>
        </w:rPr>
        <w:t xml:space="preserve">Одной из последних </w:t>
      </w:r>
      <w:r w:rsidR="00C2276A" w:rsidRPr="00F53AA0">
        <w:rPr>
          <w:rFonts w:ascii="Times New Roman" w:hAnsi="Times New Roman" w:cs="Times New Roman"/>
          <w:noProof/>
          <w:sz w:val="28"/>
          <w:szCs w:val="28"/>
        </w:rPr>
        <w:t xml:space="preserve">разработанных </w:t>
      </w:r>
      <w:r w:rsidRPr="00F53AA0">
        <w:rPr>
          <w:rFonts w:ascii="Times New Roman" w:hAnsi="Times New Roman" w:cs="Times New Roman"/>
          <w:noProof/>
          <w:sz w:val="28"/>
          <w:szCs w:val="28"/>
        </w:rPr>
        <w:t xml:space="preserve">теорий медународной торговли является теория Майкла Портера, в </w:t>
      </w:r>
      <w:r w:rsidR="00C2276A" w:rsidRPr="00F53AA0">
        <w:rPr>
          <w:rFonts w:ascii="Times New Roman" w:hAnsi="Times New Roman" w:cs="Times New Roman"/>
          <w:noProof/>
          <w:sz w:val="28"/>
          <w:szCs w:val="28"/>
        </w:rPr>
        <w:t>экономист</w:t>
      </w:r>
      <w:r w:rsidRPr="00F53AA0">
        <w:rPr>
          <w:rFonts w:ascii="Times New Roman" w:hAnsi="Times New Roman" w:cs="Times New Roman"/>
          <w:noProof/>
          <w:sz w:val="28"/>
          <w:szCs w:val="28"/>
        </w:rPr>
        <w:t xml:space="preserve"> рассмотрел </w:t>
      </w:r>
      <w:r w:rsidR="00C2276A" w:rsidRPr="00F53AA0">
        <w:rPr>
          <w:rFonts w:ascii="Times New Roman" w:hAnsi="Times New Roman" w:cs="Times New Roman"/>
          <w:noProof/>
          <w:sz w:val="28"/>
          <w:szCs w:val="28"/>
        </w:rPr>
        <w:t xml:space="preserve">значимость комплекса факторов на конкурентные преимущства компаний, функционирующих в стране. </w:t>
      </w:r>
    </w:p>
    <w:p w14:paraId="2825E4BB" w14:textId="6AA5A7AF" w:rsidR="0032777C" w:rsidRPr="00F53AA0" w:rsidRDefault="0032777C" w:rsidP="00384DFC">
      <w:pPr>
        <w:spacing w:after="0" w:line="360" w:lineRule="auto"/>
        <w:ind w:firstLine="567"/>
        <w:contextualSpacing/>
        <w:jc w:val="both"/>
        <w:rPr>
          <w:rFonts w:ascii="Times New Roman" w:hAnsi="Times New Roman" w:cs="Times New Roman"/>
          <w:noProof/>
          <w:sz w:val="28"/>
          <w:szCs w:val="28"/>
        </w:rPr>
      </w:pPr>
      <w:r w:rsidRPr="00F53AA0">
        <w:rPr>
          <w:rFonts w:ascii="Times New Roman" w:hAnsi="Times New Roman" w:cs="Times New Roman"/>
          <w:noProof/>
          <w:sz w:val="28"/>
          <w:szCs w:val="28"/>
        </w:rPr>
        <w:t xml:space="preserve">Портер выделил </w:t>
      </w:r>
      <w:r w:rsidR="00C2276A" w:rsidRPr="00F53AA0">
        <w:rPr>
          <w:rFonts w:ascii="Times New Roman" w:hAnsi="Times New Roman" w:cs="Times New Roman"/>
          <w:noProof/>
          <w:sz w:val="28"/>
          <w:szCs w:val="28"/>
        </w:rPr>
        <w:t>несколько</w:t>
      </w:r>
      <w:r w:rsidRPr="00F53AA0">
        <w:rPr>
          <w:rFonts w:ascii="Times New Roman" w:hAnsi="Times New Roman" w:cs="Times New Roman"/>
          <w:noProof/>
          <w:sz w:val="28"/>
          <w:szCs w:val="28"/>
        </w:rPr>
        <w:t xml:space="preserve"> основных факторов, влияющих на преимущства той или иной страны, к которым отнес величину и характер спроса на товар на внутреннем рынке, эффективность использования факторов производства</w:t>
      </w:r>
      <w:r w:rsidR="00C2276A" w:rsidRPr="00F53AA0">
        <w:rPr>
          <w:rFonts w:ascii="Times New Roman" w:hAnsi="Times New Roman" w:cs="Times New Roman"/>
          <w:noProof/>
          <w:sz w:val="28"/>
          <w:szCs w:val="28"/>
        </w:rPr>
        <w:t xml:space="preserve"> внутри страны</w:t>
      </w:r>
      <w:r w:rsidRPr="00F53AA0">
        <w:rPr>
          <w:rFonts w:ascii="Times New Roman" w:hAnsi="Times New Roman" w:cs="Times New Roman"/>
          <w:noProof/>
          <w:sz w:val="28"/>
          <w:szCs w:val="28"/>
        </w:rPr>
        <w:t xml:space="preserve">, </w:t>
      </w:r>
      <w:r w:rsidR="00C2276A" w:rsidRPr="00F53AA0">
        <w:rPr>
          <w:rFonts w:ascii="Times New Roman" w:hAnsi="Times New Roman" w:cs="Times New Roman"/>
          <w:noProof/>
          <w:sz w:val="28"/>
          <w:szCs w:val="28"/>
        </w:rPr>
        <w:t>состояние и перспективы развития отраслевых кластеров</w:t>
      </w:r>
      <w:r w:rsidRPr="00F53AA0">
        <w:rPr>
          <w:rFonts w:ascii="Times New Roman" w:hAnsi="Times New Roman" w:cs="Times New Roman"/>
          <w:noProof/>
          <w:sz w:val="28"/>
          <w:szCs w:val="28"/>
        </w:rPr>
        <w:t>, уровень</w:t>
      </w:r>
      <w:r w:rsidR="00C2276A" w:rsidRPr="00F53AA0">
        <w:rPr>
          <w:rFonts w:ascii="Times New Roman" w:hAnsi="Times New Roman" w:cs="Times New Roman"/>
          <w:noProof/>
          <w:sz w:val="28"/>
          <w:szCs w:val="28"/>
        </w:rPr>
        <w:t xml:space="preserve"> образования и квалификации</w:t>
      </w:r>
      <w:r w:rsidRPr="00F53AA0">
        <w:rPr>
          <w:rFonts w:ascii="Times New Roman" w:hAnsi="Times New Roman" w:cs="Times New Roman"/>
          <w:noProof/>
          <w:sz w:val="28"/>
          <w:szCs w:val="28"/>
        </w:rPr>
        <w:t xml:space="preserve"> </w:t>
      </w:r>
      <w:r w:rsidR="00C2276A" w:rsidRPr="00F53AA0">
        <w:rPr>
          <w:rFonts w:ascii="Times New Roman" w:hAnsi="Times New Roman" w:cs="Times New Roman"/>
          <w:noProof/>
          <w:sz w:val="28"/>
          <w:szCs w:val="28"/>
        </w:rPr>
        <w:t>менеджмента компаний</w:t>
      </w:r>
      <w:r w:rsidRPr="00F53AA0">
        <w:rPr>
          <w:rFonts w:ascii="Times New Roman" w:hAnsi="Times New Roman" w:cs="Times New Roman"/>
          <w:noProof/>
          <w:sz w:val="28"/>
          <w:szCs w:val="28"/>
        </w:rPr>
        <w:t>, уровень конкуренции</w:t>
      </w:r>
      <w:r w:rsidR="00C2276A" w:rsidRPr="00F53AA0">
        <w:rPr>
          <w:rFonts w:ascii="Times New Roman" w:hAnsi="Times New Roman" w:cs="Times New Roman"/>
          <w:noProof/>
          <w:sz w:val="28"/>
          <w:szCs w:val="28"/>
        </w:rPr>
        <w:t xml:space="preserve"> и проводимая государством </w:t>
      </w:r>
      <w:r w:rsidRPr="00F53AA0">
        <w:rPr>
          <w:rFonts w:ascii="Times New Roman" w:hAnsi="Times New Roman" w:cs="Times New Roman"/>
          <w:noProof/>
          <w:sz w:val="28"/>
          <w:szCs w:val="28"/>
        </w:rPr>
        <w:t>политика</w:t>
      </w:r>
      <w:r w:rsidR="00C2276A" w:rsidRPr="00F53AA0">
        <w:rPr>
          <w:rFonts w:ascii="Times New Roman" w:hAnsi="Times New Roman" w:cs="Times New Roman"/>
          <w:noProof/>
          <w:sz w:val="28"/>
          <w:szCs w:val="28"/>
        </w:rPr>
        <w:t>. Анализ Портера обеспечивает максимально комплексный подход к рассмотрению предпосылок успешности той или иной компании. Благодаря такому подходу, компании могут самостоятельно разработать наиб</w:t>
      </w:r>
      <w:r w:rsidR="00A02ED4" w:rsidRPr="00F53AA0">
        <w:rPr>
          <w:rFonts w:ascii="Times New Roman" w:hAnsi="Times New Roman" w:cs="Times New Roman"/>
          <w:noProof/>
          <w:sz w:val="28"/>
          <w:szCs w:val="28"/>
        </w:rPr>
        <w:t>олее эффективную бизнес-модель.</w:t>
      </w:r>
      <w:r w:rsidR="00A02ED4" w:rsidRPr="00F53AA0">
        <w:rPr>
          <w:rStyle w:val="af4"/>
          <w:rFonts w:ascii="Times New Roman" w:hAnsi="Times New Roman" w:cs="Times New Roman"/>
          <w:noProof/>
          <w:sz w:val="28"/>
          <w:szCs w:val="28"/>
        </w:rPr>
        <w:footnoteReference w:id="2"/>
      </w:r>
    </w:p>
    <w:p w14:paraId="50C49A39" w14:textId="780C71F5" w:rsidR="0032777C" w:rsidRPr="00F53AA0" w:rsidRDefault="0032777C"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lastRenderedPageBreak/>
        <w:t>Функционирование международной торговли напрямую влияет на движение капитала между странами и регионами, так как компании руководствуются идеей о максимизации прибыли и размещают свои капиталы и средства производства на территориях</w:t>
      </w:r>
      <w:r w:rsidR="003B30AC" w:rsidRPr="00F53AA0">
        <w:rPr>
          <w:rFonts w:ascii="Times New Roman" w:hAnsi="Times New Roman" w:cs="Times New Roman"/>
          <w:sz w:val="28"/>
          <w:szCs w:val="28"/>
        </w:rPr>
        <w:t>,</w:t>
      </w:r>
      <w:r w:rsidRPr="00F53AA0">
        <w:rPr>
          <w:rFonts w:ascii="Times New Roman" w:hAnsi="Times New Roman" w:cs="Times New Roman"/>
          <w:sz w:val="28"/>
          <w:szCs w:val="28"/>
        </w:rPr>
        <w:t xml:space="preserve"> обеспечивающих максимальную доходность, поэтому необходимо рассмотреть теории международного движения капиталов. </w:t>
      </w:r>
    </w:p>
    <w:p w14:paraId="26029953" w14:textId="19E2B5F3" w:rsidR="0032777C" w:rsidRPr="00F53AA0" w:rsidRDefault="0032777C"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Неокейнсианская теория перемещения капитала основывается на предпосылке о том, что страна экспортирует капитал при наличии положительного торгового баланса, то есть экспорт превышает импорт. </w:t>
      </w:r>
      <w:r w:rsidR="00D31282" w:rsidRPr="00F53AA0">
        <w:rPr>
          <w:rFonts w:ascii="Times New Roman" w:hAnsi="Times New Roman" w:cs="Times New Roman"/>
          <w:sz w:val="28"/>
          <w:szCs w:val="28"/>
        </w:rPr>
        <w:t xml:space="preserve">Эта идея основывается на мысли о том, что избыток капитала может привести к инфляции и росту стоимости товаров, что сделает их не конкурентоспособными на международных рынках. Кроме того вывоз капитала необходим для сохранения баланса в мировой экономике. </w:t>
      </w:r>
      <w:r w:rsidRPr="00F53AA0">
        <w:rPr>
          <w:rFonts w:ascii="Times New Roman" w:hAnsi="Times New Roman" w:cs="Times New Roman"/>
          <w:sz w:val="28"/>
          <w:szCs w:val="28"/>
        </w:rPr>
        <w:t xml:space="preserve">От избытка капитала можно избавиться путем экспорта товаров, вывоза капиталов за рубеж (например, в виде прямых инвестиций), а так же перемещения производственных мощностей. </w:t>
      </w:r>
    </w:p>
    <w:p w14:paraId="03272CD8" w14:textId="70D9046F" w:rsidR="00D31282" w:rsidRPr="00F53AA0" w:rsidRDefault="00D31282"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Джон Милль предполагал, что главной причиной международного движения капитала можно считать стремление инвесторов к получению максимального показателя прибыльности. По мере развития экономики, норма прибыльности снижается, что стимулирует инвесторов перемещать свои капиталы в развивающиеся экономики. </w:t>
      </w:r>
    </w:p>
    <w:p w14:paraId="4CC0DC85" w14:textId="1A908C2E" w:rsidR="0032777C" w:rsidRPr="00F53AA0" w:rsidRDefault="0083699C"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Согласно теории «монополистических преимуществ», м</w:t>
      </w:r>
      <w:r w:rsidR="0032777C" w:rsidRPr="00F53AA0">
        <w:rPr>
          <w:rFonts w:ascii="Times New Roman" w:hAnsi="Times New Roman" w:cs="Times New Roman"/>
          <w:sz w:val="28"/>
          <w:szCs w:val="28"/>
        </w:rPr>
        <w:t xml:space="preserve">еждународные компании выходят на зарубежные рынки, осуществляя прямые и портфельные инвестиции, так как имеют ряд конкурентных преимуществ перед местными игроками. К преимуществам можно отнести известность торговой марки и лояльность к ней потребителей, доступ к дешевым финансовым ресурсам (кредитованию, финансовым инструментам), уникальные научно-технические разработки и технологии, эффективная система организации бизнеса, а так же ряд других </w:t>
      </w:r>
      <w:r w:rsidR="0032777C" w:rsidRPr="00F53AA0">
        <w:rPr>
          <w:rFonts w:ascii="Times New Roman" w:hAnsi="Times New Roman" w:cs="Times New Roman"/>
          <w:sz w:val="28"/>
          <w:szCs w:val="28"/>
        </w:rPr>
        <w:lastRenderedPageBreak/>
        <w:t xml:space="preserve">"монополистических" преимуществ. </w:t>
      </w:r>
      <w:r w:rsidRPr="00F53AA0">
        <w:rPr>
          <w:rFonts w:ascii="Times New Roman" w:hAnsi="Times New Roman" w:cs="Times New Roman"/>
          <w:sz w:val="28"/>
          <w:szCs w:val="28"/>
        </w:rPr>
        <w:t xml:space="preserve">По мнению создания данной теории Стивена Хаймера, данные факторы подталкивают крупных международных игроков к выходу на зарубежные рынки и осуществлению иностранных инвестиций. </w:t>
      </w:r>
      <w:r w:rsidR="0032777C" w:rsidRPr="00F53AA0">
        <w:rPr>
          <w:rFonts w:ascii="Times New Roman" w:hAnsi="Times New Roman" w:cs="Times New Roman"/>
          <w:sz w:val="28"/>
          <w:szCs w:val="28"/>
        </w:rPr>
        <w:t xml:space="preserve">Его идеи остаются актуальными и по сей день, так как крупные международные компании играют огромную роль в мировой экономики. </w:t>
      </w:r>
    </w:p>
    <w:p w14:paraId="2077873D" w14:textId="67F679F4" w:rsidR="00E177C0" w:rsidRPr="00F53AA0" w:rsidRDefault="0032777C"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Баккли и Кассон высказ</w:t>
      </w:r>
      <w:r w:rsidR="00E177C0" w:rsidRPr="00F53AA0">
        <w:rPr>
          <w:rFonts w:ascii="Times New Roman" w:hAnsi="Times New Roman" w:cs="Times New Roman"/>
          <w:sz w:val="28"/>
          <w:szCs w:val="28"/>
        </w:rPr>
        <w:t>ыва</w:t>
      </w:r>
      <w:r w:rsidRPr="00F53AA0">
        <w:rPr>
          <w:rFonts w:ascii="Times New Roman" w:hAnsi="Times New Roman" w:cs="Times New Roman"/>
          <w:sz w:val="28"/>
          <w:szCs w:val="28"/>
        </w:rPr>
        <w:t xml:space="preserve">ли мысль о том, что значительная часть всех торговых операций, а так же капитальных вложений происходят между различными подразделениями крупных транснациональных компаний и поэтому являются "внутренними" по отношению к рассматриваемой компании, так как в конечном итоге эти действия являются лишь составным звеном в процессе создания конечного продукта </w:t>
      </w:r>
      <w:r w:rsidR="00E177C0" w:rsidRPr="00F53AA0">
        <w:rPr>
          <w:rFonts w:ascii="Times New Roman" w:hAnsi="Times New Roman" w:cs="Times New Roman"/>
          <w:sz w:val="28"/>
          <w:szCs w:val="28"/>
        </w:rPr>
        <w:t>транснациональной корпорации</w:t>
      </w:r>
      <w:r w:rsidRPr="00F53AA0">
        <w:rPr>
          <w:rFonts w:ascii="Times New Roman" w:hAnsi="Times New Roman" w:cs="Times New Roman"/>
          <w:sz w:val="28"/>
          <w:szCs w:val="28"/>
        </w:rPr>
        <w:t xml:space="preserve">. В условиях глобализации и развития информационных технологий компаниям становится все проще осуществлять </w:t>
      </w:r>
      <w:r w:rsidR="00E177C0" w:rsidRPr="00F53AA0">
        <w:rPr>
          <w:rFonts w:ascii="Times New Roman" w:hAnsi="Times New Roman" w:cs="Times New Roman"/>
          <w:sz w:val="28"/>
          <w:szCs w:val="28"/>
        </w:rPr>
        <w:t xml:space="preserve">производство продукции, использую возможности разных </w:t>
      </w:r>
      <w:r w:rsidRPr="00F53AA0">
        <w:rPr>
          <w:rFonts w:ascii="Times New Roman" w:hAnsi="Times New Roman" w:cs="Times New Roman"/>
          <w:sz w:val="28"/>
          <w:szCs w:val="28"/>
        </w:rPr>
        <w:t>странах для достижения максимальной выгоды. Например, компания занимающаяся производством одежды может открыть дизайнерское подразделение в Италии, головную управляющую компанию Берлине, фабрику по производству в Гуанчжоу, а бутик по продаже одежды в Лондоне. В связи с этим не всегда возможно определить цель тех или иных действий крупной компании, так как, как правило, эти действия основываются на долгосрочной стратегии развития компании. Размещая производства на территории различных государств, компания может максимально эффективно использовать капитал.</w:t>
      </w:r>
    </w:p>
    <w:p w14:paraId="1C5381EA" w14:textId="31245C70" w:rsidR="0032777C" w:rsidRPr="00F53AA0" w:rsidRDefault="0032777C"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Если в стране неблагоприятный инвестиционный климат, нестабильная политическая ситуация и или существует высокая вероятность значительного повышения уровня риска для инвесторов, как правило наблюдается такое явление, как "бегство капитала" - вывоз капиталов в другие страны с более комфортными условиями </w:t>
      </w:r>
      <w:r w:rsidRPr="00F53AA0">
        <w:rPr>
          <w:rFonts w:ascii="Times New Roman" w:hAnsi="Times New Roman" w:cs="Times New Roman"/>
          <w:sz w:val="28"/>
          <w:szCs w:val="28"/>
        </w:rPr>
        <w:lastRenderedPageBreak/>
        <w:t xml:space="preserve">инвестирования. По оценкам некоторых экономистов и бизнесменов именно такая ситуация наблюдалась в последнее десятилетие - крупные капиталы полученные в 90-ые годы после распада СССР были вывезены за рубеж. </w:t>
      </w:r>
    </w:p>
    <w:p w14:paraId="4AABAFDF" w14:textId="2010537B" w:rsidR="0032777C" w:rsidRPr="00F53AA0" w:rsidRDefault="0032777C"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Еще одной концепцией, объясняющей возможные причины движения капитала, является </w:t>
      </w:r>
      <w:r w:rsidR="00C50C21" w:rsidRPr="00F53AA0">
        <w:rPr>
          <w:rFonts w:ascii="Times New Roman" w:hAnsi="Times New Roman" w:cs="Times New Roman"/>
          <w:sz w:val="28"/>
          <w:szCs w:val="28"/>
        </w:rPr>
        <w:t>«Т</w:t>
      </w:r>
      <w:r w:rsidRPr="00F53AA0">
        <w:rPr>
          <w:rFonts w:ascii="Times New Roman" w:hAnsi="Times New Roman" w:cs="Times New Roman"/>
          <w:sz w:val="28"/>
          <w:szCs w:val="28"/>
        </w:rPr>
        <w:t>еория жизненного цикла</w:t>
      </w:r>
      <w:r w:rsidR="00C50C21" w:rsidRPr="00F53AA0">
        <w:rPr>
          <w:rFonts w:ascii="Times New Roman" w:hAnsi="Times New Roman" w:cs="Times New Roman"/>
          <w:sz w:val="28"/>
          <w:szCs w:val="28"/>
        </w:rPr>
        <w:t xml:space="preserve"> </w:t>
      </w:r>
      <w:r w:rsidRPr="00F53AA0">
        <w:rPr>
          <w:rFonts w:ascii="Times New Roman" w:hAnsi="Times New Roman" w:cs="Times New Roman"/>
          <w:sz w:val="28"/>
          <w:szCs w:val="28"/>
        </w:rPr>
        <w:t>товара</w:t>
      </w:r>
      <w:r w:rsidR="00C50C21" w:rsidRPr="00F53AA0">
        <w:rPr>
          <w:rFonts w:ascii="Times New Roman" w:hAnsi="Times New Roman" w:cs="Times New Roman"/>
          <w:sz w:val="28"/>
          <w:szCs w:val="28"/>
        </w:rPr>
        <w:t>»</w:t>
      </w:r>
      <w:r w:rsidRPr="00F53AA0">
        <w:rPr>
          <w:rFonts w:ascii="Times New Roman" w:hAnsi="Times New Roman" w:cs="Times New Roman"/>
          <w:sz w:val="28"/>
          <w:szCs w:val="28"/>
        </w:rPr>
        <w:t xml:space="preserve"> Вернона, который выделил четыре стадии развития продукта - разработка внедрение на рынок, рост продаж, зрелость товара и насыщение рынка, снижение продаж. Как правило, большинство новы</w:t>
      </w:r>
      <w:r w:rsidR="00C50C21" w:rsidRPr="00F53AA0">
        <w:rPr>
          <w:rFonts w:ascii="Times New Roman" w:hAnsi="Times New Roman" w:cs="Times New Roman"/>
          <w:sz w:val="28"/>
          <w:szCs w:val="28"/>
        </w:rPr>
        <w:t>х товаров и технологий производя</w:t>
      </w:r>
      <w:r w:rsidRPr="00F53AA0">
        <w:rPr>
          <w:rFonts w:ascii="Times New Roman" w:hAnsi="Times New Roman" w:cs="Times New Roman"/>
          <w:sz w:val="28"/>
          <w:szCs w:val="28"/>
        </w:rPr>
        <w:t xml:space="preserve">тся в экономически развитых странах из-за </w:t>
      </w:r>
      <w:r w:rsidR="00792541" w:rsidRPr="00F53AA0">
        <w:rPr>
          <w:rFonts w:ascii="Times New Roman" w:hAnsi="Times New Roman" w:cs="Times New Roman"/>
          <w:sz w:val="28"/>
          <w:szCs w:val="28"/>
        </w:rPr>
        <w:t>наличия</w:t>
      </w:r>
      <w:r w:rsidRPr="00F53AA0">
        <w:rPr>
          <w:rFonts w:ascii="Times New Roman" w:hAnsi="Times New Roman" w:cs="Times New Roman"/>
          <w:sz w:val="28"/>
          <w:szCs w:val="28"/>
        </w:rPr>
        <w:t xml:space="preserve"> </w:t>
      </w:r>
      <w:r w:rsidR="00C50C21" w:rsidRPr="00F53AA0">
        <w:rPr>
          <w:rFonts w:ascii="Times New Roman" w:hAnsi="Times New Roman" w:cs="Times New Roman"/>
          <w:sz w:val="28"/>
          <w:szCs w:val="28"/>
        </w:rPr>
        <w:t>высококвалифицированного персонала</w:t>
      </w:r>
      <w:r w:rsidRPr="00F53AA0">
        <w:rPr>
          <w:rFonts w:ascii="Times New Roman" w:hAnsi="Times New Roman" w:cs="Times New Roman"/>
          <w:sz w:val="28"/>
          <w:szCs w:val="28"/>
        </w:rPr>
        <w:t>, накоплен</w:t>
      </w:r>
      <w:r w:rsidR="00C50C21" w:rsidRPr="00F53AA0">
        <w:rPr>
          <w:rFonts w:ascii="Times New Roman" w:hAnsi="Times New Roman" w:cs="Times New Roman"/>
          <w:sz w:val="28"/>
          <w:szCs w:val="28"/>
        </w:rPr>
        <w:t>ных знаний, эффективности</w:t>
      </w:r>
      <w:r w:rsidRPr="00F53AA0">
        <w:rPr>
          <w:rFonts w:ascii="Times New Roman" w:hAnsi="Times New Roman" w:cs="Times New Roman"/>
          <w:sz w:val="28"/>
          <w:szCs w:val="28"/>
        </w:rPr>
        <w:t xml:space="preserve"> функционирования рыночных механизмов и других факторов. На первом этапе производственного цикла производитель продукта обычно производит его на территории своей страны и защищает свое изобретение патентом или другими способами защиты интеллектуальной собственности. На следующих этапах жизненного цикла товара компания может переместить производство в другую страну, в которой имеется большее количество факторов производства необходимых для рассматриваемого товара, что в свою очередь сказывается на стоимости этих факторов производства - например, размещение производства американских компаний в Китае из-за дешевизны рабочей силы.</w:t>
      </w:r>
      <w:r w:rsidR="00CE70EE" w:rsidRPr="00F53AA0">
        <w:rPr>
          <w:rStyle w:val="af4"/>
          <w:rFonts w:ascii="Times New Roman" w:hAnsi="Times New Roman" w:cs="Times New Roman"/>
          <w:sz w:val="28"/>
          <w:szCs w:val="28"/>
        </w:rPr>
        <w:footnoteReference w:id="3"/>
      </w:r>
      <w:r w:rsidRPr="00F53AA0">
        <w:rPr>
          <w:rFonts w:ascii="Times New Roman" w:hAnsi="Times New Roman" w:cs="Times New Roman"/>
          <w:sz w:val="28"/>
          <w:szCs w:val="28"/>
        </w:rPr>
        <w:t xml:space="preserve"> </w:t>
      </w:r>
    </w:p>
    <w:p w14:paraId="3786CAE4" w14:textId="52E91966" w:rsidR="0032777C" w:rsidRPr="00F53AA0" w:rsidRDefault="0032777C" w:rsidP="00384DFC">
      <w:pPr>
        <w:spacing w:after="0" w:line="360" w:lineRule="auto"/>
        <w:ind w:firstLine="567"/>
        <w:contextualSpacing/>
        <w:jc w:val="both"/>
        <w:rPr>
          <w:rFonts w:ascii="Times New Roman" w:hAnsi="Times New Roman" w:cs="Times New Roman"/>
          <w:sz w:val="28"/>
          <w:szCs w:val="28"/>
          <w:lang w:eastAsia="en-US"/>
        </w:rPr>
      </w:pPr>
      <w:r w:rsidRPr="00F53AA0">
        <w:rPr>
          <w:rFonts w:ascii="Times New Roman" w:hAnsi="Times New Roman" w:cs="Times New Roman"/>
          <w:sz w:val="28"/>
          <w:szCs w:val="28"/>
        </w:rPr>
        <w:t>Парадигма "летящих гусей"</w:t>
      </w:r>
      <w:r w:rsidRPr="00F53AA0">
        <w:rPr>
          <w:rFonts w:ascii="Times New Roman" w:hAnsi="Times New Roman" w:cs="Times New Roman"/>
          <w:sz w:val="28"/>
          <w:szCs w:val="28"/>
          <w:lang w:eastAsia="en-US"/>
        </w:rPr>
        <w:t xml:space="preserve">, разработанная японским экономистом Канаме Акамацу описывает идею о движении капитала в связи с различными стратегиями развитиями компании. Акамацу считал, что на различных этапах развития компании и отрасли выгоднее размещать производства в различных странах. В первую очередь компания удовлетворяет внутренний спрос на товар (если таковой имеется), затем </w:t>
      </w:r>
      <w:r w:rsidRPr="00F53AA0">
        <w:rPr>
          <w:rFonts w:ascii="Times New Roman" w:hAnsi="Times New Roman" w:cs="Times New Roman"/>
          <w:sz w:val="28"/>
          <w:szCs w:val="28"/>
          <w:lang w:eastAsia="en-US"/>
        </w:rPr>
        <w:lastRenderedPageBreak/>
        <w:t xml:space="preserve">экспортирует на внешние рынки, </w:t>
      </w:r>
      <w:r w:rsidR="00792541" w:rsidRPr="00F53AA0">
        <w:rPr>
          <w:rFonts w:ascii="Times New Roman" w:hAnsi="Times New Roman" w:cs="Times New Roman"/>
          <w:sz w:val="28"/>
          <w:szCs w:val="28"/>
          <w:lang w:eastAsia="en-US"/>
        </w:rPr>
        <w:t>после чего открывает</w:t>
      </w:r>
      <w:r w:rsidRPr="00F53AA0">
        <w:rPr>
          <w:rFonts w:ascii="Times New Roman" w:hAnsi="Times New Roman" w:cs="Times New Roman"/>
          <w:sz w:val="28"/>
          <w:szCs w:val="28"/>
          <w:lang w:eastAsia="en-US"/>
        </w:rPr>
        <w:t xml:space="preserve"> производства на территории </w:t>
      </w:r>
      <w:r w:rsidR="00792541" w:rsidRPr="00F53AA0">
        <w:rPr>
          <w:rFonts w:ascii="Times New Roman" w:hAnsi="Times New Roman" w:cs="Times New Roman"/>
          <w:sz w:val="28"/>
          <w:szCs w:val="28"/>
          <w:lang w:eastAsia="en-US"/>
        </w:rPr>
        <w:t>страны,</w:t>
      </w:r>
      <w:r w:rsidRPr="00F53AA0">
        <w:rPr>
          <w:rFonts w:ascii="Times New Roman" w:hAnsi="Times New Roman" w:cs="Times New Roman"/>
          <w:sz w:val="28"/>
          <w:szCs w:val="28"/>
          <w:lang w:eastAsia="en-US"/>
        </w:rPr>
        <w:t xml:space="preserve"> в которую экспортируются товары</w:t>
      </w:r>
      <w:r w:rsidR="00792541" w:rsidRPr="00F53AA0">
        <w:rPr>
          <w:rFonts w:ascii="Times New Roman" w:hAnsi="Times New Roman" w:cs="Times New Roman"/>
          <w:sz w:val="28"/>
          <w:szCs w:val="28"/>
          <w:lang w:eastAsia="en-US"/>
        </w:rPr>
        <w:t xml:space="preserve"> для снижения издержек</w:t>
      </w:r>
      <w:r w:rsidRPr="00F53AA0">
        <w:rPr>
          <w:rFonts w:ascii="Times New Roman" w:hAnsi="Times New Roman" w:cs="Times New Roman"/>
          <w:sz w:val="28"/>
          <w:szCs w:val="28"/>
          <w:lang w:eastAsia="en-US"/>
        </w:rPr>
        <w:t>,</w:t>
      </w:r>
      <w:r w:rsidR="00792541" w:rsidRPr="00F53AA0">
        <w:rPr>
          <w:rFonts w:ascii="Times New Roman" w:hAnsi="Times New Roman" w:cs="Times New Roman"/>
          <w:sz w:val="28"/>
          <w:szCs w:val="28"/>
          <w:lang w:eastAsia="en-US"/>
        </w:rPr>
        <w:t xml:space="preserve"> и, наконец, </w:t>
      </w:r>
      <w:r w:rsidRPr="00F53AA0">
        <w:rPr>
          <w:rFonts w:ascii="Times New Roman" w:hAnsi="Times New Roman" w:cs="Times New Roman"/>
          <w:sz w:val="28"/>
          <w:szCs w:val="28"/>
          <w:lang w:eastAsia="en-US"/>
        </w:rPr>
        <w:t xml:space="preserve"> экспорт</w:t>
      </w:r>
      <w:r w:rsidR="00792541" w:rsidRPr="00F53AA0">
        <w:rPr>
          <w:rFonts w:ascii="Times New Roman" w:hAnsi="Times New Roman" w:cs="Times New Roman"/>
          <w:sz w:val="28"/>
          <w:szCs w:val="28"/>
          <w:lang w:eastAsia="en-US"/>
        </w:rPr>
        <w:t>ирует</w:t>
      </w:r>
      <w:r w:rsidRPr="00F53AA0">
        <w:rPr>
          <w:rFonts w:ascii="Times New Roman" w:hAnsi="Times New Roman" w:cs="Times New Roman"/>
          <w:sz w:val="28"/>
          <w:szCs w:val="28"/>
          <w:lang w:eastAsia="en-US"/>
        </w:rPr>
        <w:t xml:space="preserve"> излишек производства</w:t>
      </w:r>
      <w:r w:rsidR="00792541" w:rsidRPr="00F53AA0">
        <w:rPr>
          <w:rFonts w:ascii="Times New Roman" w:hAnsi="Times New Roman" w:cs="Times New Roman"/>
          <w:sz w:val="28"/>
          <w:szCs w:val="28"/>
          <w:lang w:eastAsia="en-US"/>
        </w:rPr>
        <w:t>, который имеется в стране</w:t>
      </w:r>
      <w:r w:rsidRPr="00F53AA0">
        <w:rPr>
          <w:rFonts w:ascii="Times New Roman" w:hAnsi="Times New Roman" w:cs="Times New Roman"/>
          <w:sz w:val="28"/>
          <w:szCs w:val="28"/>
          <w:lang w:eastAsia="en-US"/>
        </w:rPr>
        <w:t xml:space="preserve">. В основе парадигмы можно проследить идеи связанные с изменением стоимости факторов производства, а так же жизненным циклом товара. В своих работах ученный описывал перемещение высокотехнологичных производств из экономически развитых стран в развивающиеся - из Японии в Китай, Малайзию, Вьетнам. </w:t>
      </w:r>
      <w:r w:rsidR="00792541" w:rsidRPr="00F53AA0">
        <w:rPr>
          <w:rFonts w:ascii="Times New Roman" w:hAnsi="Times New Roman" w:cs="Times New Roman"/>
          <w:sz w:val="28"/>
          <w:szCs w:val="28"/>
          <w:lang w:eastAsia="en-US"/>
        </w:rPr>
        <w:t>При этом важно отметить, что для того, чтобы компания приняла решение о переносе производства в другую страну, уровень доходности должен покрывать возможные риски, возникающие при выходе на новые рынки.</w:t>
      </w:r>
      <w:r w:rsidR="00F51F90" w:rsidRPr="00F53AA0">
        <w:rPr>
          <w:rStyle w:val="af4"/>
          <w:rFonts w:ascii="Times New Roman" w:hAnsi="Times New Roman" w:cs="Times New Roman"/>
          <w:sz w:val="28"/>
          <w:szCs w:val="28"/>
          <w:lang w:eastAsia="en-US"/>
        </w:rPr>
        <w:footnoteReference w:id="4"/>
      </w:r>
      <w:r w:rsidR="00792541" w:rsidRPr="00F53AA0">
        <w:rPr>
          <w:rFonts w:ascii="Times New Roman" w:hAnsi="Times New Roman" w:cs="Times New Roman"/>
          <w:sz w:val="28"/>
          <w:szCs w:val="28"/>
          <w:lang w:eastAsia="en-US"/>
        </w:rPr>
        <w:t xml:space="preserve">  </w:t>
      </w:r>
    </w:p>
    <w:p w14:paraId="49224E3E" w14:textId="77777777" w:rsidR="0032777C" w:rsidRPr="00F53AA0" w:rsidRDefault="0032777C" w:rsidP="00384DFC">
      <w:pPr>
        <w:spacing w:after="0" w:line="360" w:lineRule="auto"/>
        <w:ind w:firstLine="567"/>
        <w:contextualSpacing/>
        <w:rPr>
          <w:rFonts w:ascii="Times New Roman" w:eastAsia="Times New Roman" w:hAnsi="Times New Roman" w:cs="Times New Roman"/>
          <w:sz w:val="28"/>
          <w:szCs w:val="28"/>
          <w:lang w:eastAsia="ru-RU"/>
        </w:rPr>
      </w:pPr>
    </w:p>
    <w:p w14:paraId="442069F4" w14:textId="628F6874" w:rsidR="0032777C" w:rsidRPr="00F53AA0" w:rsidRDefault="0032777C" w:rsidP="00384DFC">
      <w:pPr>
        <w:pStyle w:val="2"/>
        <w:spacing w:before="0" w:beforeAutospacing="0" w:after="0" w:afterAutospacing="0" w:line="360" w:lineRule="auto"/>
        <w:contextualSpacing/>
        <w:rPr>
          <w:sz w:val="28"/>
          <w:szCs w:val="28"/>
        </w:rPr>
      </w:pPr>
      <w:bookmarkStart w:id="7" w:name="_Toc356843931"/>
      <w:r w:rsidRPr="00F53AA0">
        <w:rPr>
          <w:sz w:val="28"/>
          <w:szCs w:val="28"/>
        </w:rPr>
        <w:t>1.3. Классификация субъектов инвестиционной деятельности</w:t>
      </w:r>
      <w:r w:rsidR="00485FE8" w:rsidRPr="00F53AA0">
        <w:rPr>
          <w:sz w:val="28"/>
          <w:szCs w:val="28"/>
        </w:rPr>
        <w:t>.</w:t>
      </w:r>
      <w:bookmarkEnd w:id="7"/>
      <w:r w:rsidR="00485FE8" w:rsidRPr="00F53AA0">
        <w:rPr>
          <w:sz w:val="28"/>
          <w:szCs w:val="28"/>
        </w:rPr>
        <w:t xml:space="preserve"> </w:t>
      </w:r>
    </w:p>
    <w:p w14:paraId="3E2514CD" w14:textId="77777777" w:rsidR="00E105C0" w:rsidRPr="00D971AE" w:rsidRDefault="00E105C0" w:rsidP="00384DFC">
      <w:pPr>
        <w:pStyle w:val="2"/>
        <w:spacing w:before="0" w:beforeAutospacing="0" w:after="0" w:afterAutospacing="0" w:line="360" w:lineRule="auto"/>
        <w:ind w:firstLine="567"/>
        <w:contextualSpacing/>
        <w:rPr>
          <w:sz w:val="14"/>
          <w:szCs w:val="28"/>
        </w:rPr>
      </w:pPr>
    </w:p>
    <w:p w14:paraId="2A8D8FC8" w14:textId="37996456" w:rsidR="00BC424E" w:rsidRPr="00F53AA0" w:rsidRDefault="0032777C" w:rsidP="00384DFC">
      <w:pPr>
        <w:spacing w:after="0" w:line="360" w:lineRule="auto"/>
        <w:ind w:firstLine="567"/>
        <w:contextualSpacing/>
        <w:jc w:val="both"/>
        <w:rPr>
          <w:rFonts w:ascii="Times New Roman" w:hAnsi="Times New Roman" w:cs="Times New Roman"/>
          <w:sz w:val="28"/>
          <w:szCs w:val="28"/>
        </w:rPr>
      </w:pPr>
      <w:r w:rsidRPr="00F53AA0">
        <w:rPr>
          <w:rFonts w:ascii="Times New Roman" w:eastAsia="Times New Roman" w:hAnsi="Times New Roman" w:cs="Times New Roman"/>
          <w:sz w:val="28"/>
          <w:szCs w:val="28"/>
          <w:lang w:eastAsia="ru-RU"/>
        </w:rPr>
        <w:t xml:space="preserve">На основе существующих теорий, можно </w:t>
      </w:r>
      <w:r w:rsidRPr="00F53AA0">
        <w:rPr>
          <w:rFonts w:ascii="Times New Roman" w:hAnsi="Times New Roman" w:cs="Times New Roman"/>
          <w:sz w:val="28"/>
          <w:szCs w:val="28"/>
        </w:rPr>
        <w:t>к</w:t>
      </w:r>
      <w:r w:rsidR="000D5A99" w:rsidRPr="00F53AA0">
        <w:rPr>
          <w:rFonts w:ascii="Times New Roman" w:hAnsi="Times New Roman" w:cs="Times New Roman"/>
          <w:sz w:val="28"/>
          <w:szCs w:val="28"/>
        </w:rPr>
        <w:t xml:space="preserve">лассифицировать субъекты инвестиционной деятельности по их целям инвестирования, форме инвестиций, форме собственности и принадлежности к резидентам. </w:t>
      </w:r>
      <w:r w:rsidR="00BC424E" w:rsidRPr="00F53AA0">
        <w:rPr>
          <w:rFonts w:ascii="Times New Roman" w:hAnsi="Times New Roman" w:cs="Times New Roman"/>
          <w:sz w:val="28"/>
          <w:szCs w:val="28"/>
        </w:rPr>
        <w:t xml:space="preserve">Подробная классификация представлена в таблице </w:t>
      </w:r>
      <w:r w:rsidR="00716882" w:rsidRPr="00F53AA0">
        <w:rPr>
          <w:rFonts w:ascii="Times New Roman" w:hAnsi="Times New Roman" w:cs="Times New Roman"/>
          <w:sz w:val="28"/>
          <w:szCs w:val="28"/>
        </w:rPr>
        <w:t xml:space="preserve">№ </w:t>
      </w:r>
      <w:r w:rsidR="00BC424E" w:rsidRPr="00F53AA0">
        <w:rPr>
          <w:rFonts w:ascii="Times New Roman" w:hAnsi="Times New Roman" w:cs="Times New Roman"/>
          <w:sz w:val="28"/>
          <w:szCs w:val="28"/>
        </w:rPr>
        <w:t xml:space="preserve">2. </w:t>
      </w:r>
    </w:p>
    <w:p w14:paraId="1336F9BC" w14:textId="229A9B54" w:rsidR="00716882" w:rsidRPr="00F53AA0" w:rsidRDefault="00BC424E" w:rsidP="00384DFC">
      <w:pPr>
        <w:spacing w:after="0" w:line="360" w:lineRule="auto"/>
        <w:contextualSpacing/>
        <w:rPr>
          <w:rFonts w:ascii="Times New Roman" w:eastAsia="Times New Roman" w:hAnsi="Times New Roman" w:cs="Times New Roman"/>
          <w:b/>
          <w:sz w:val="28"/>
          <w:szCs w:val="28"/>
          <w:lang w:eastAsia="ru-RU"/>
        </w:rPr>
      </w:pPr>
      <w:r w:rsidRPr="00F53AA0">
        <w:rPr>
          <w:rFonts w:ascii="Times New Roman" w:hAnsi="Times New Roman" w:cs="Times New Roman"/>
          <w:b/>
          <w:sz w:val="28"/>
          <w:szCs w:val="28"/>
        </w:rPr>
        <w:t xml:space="preserve">Таблица № 2. </w:t>
      </w:r>
      <w:r w:rsidR="00716882" w:rsidRPr="00F53AA0">
        <w:rPr>
          <w:rFonts w:ascii="Times New Roman" w:hAnsi="Times New Roman" w:cs="Times New Roman"/>
          <w:b/>
          <w:sz w:val="28"/>
          <w:szCs w:val="28"/>
        </w:rPr>
        <w:t xml:space="preserve">Классификация субъектов инвестиционной деятельности. </w:t>
      </w:r>
    </w:p>
    <w:tbl>
      <w:tblPr>
        <w:tblStyle w:val="ad"/>
        <w:tblW w:w="0" w:type="auto"/>
        <w:tblLook w:val="04A0" w:firstRow="1" w:lastRow="0" w:firstColumn="1" w:lastColumn="0" w:noHBand="0" w:noVBand="1"/>
      </w:tblPr>
      <w:tblGrid>
        <w:gridCol w:w="4077"/>
        <w:gridCol w:w="5112"/>
      </w:tblGrid>
      <w:tr w:rsidR="007736FD" w:rsidRPr="00F53AA0" w14:paraId="610B8128" w14:textId="77777777" w:rsidTr="008A5C6E">
        <w:tc>
          <w:tcPr>
            <w:tcW w:w="4077" w:type="dxa"/>
            <w:vAlign w:val="center"/>
          </w:tcPr>
          <w:p w14:paraId="5CED4060" w14:textId="41EF55BD" w:rsidR="00716882" w:rsidRPr="00D971AE" w:rsidRDefault="00716882" w:rsidP="007736FD">
            <w:pPr>
              <w:ind w:left="-284"/>
              <w:contextualSpacing/>
              <w:jc w:val="center"/>
              <w:rPr>
                <w:rFonts w:ascii="Times New Roman" w:hAnsi="Times New Roman" w:cs="Times New Roman"/>
                <w:b/>
                <w:szCs w:val="28"/>
              </w:rPr>
            </w:pPr>
            <w:r w:rsidRPr="00D971AE">
              <w:rPr>
                <w:rFonts w:ascii="Times New Roman" w:hAnsi="Times New Roman" w:cs="Times New Roman"/>
                <w:b/>
                <w:szCs w:val="28"/>
              </w:rPr>
              <w:t>Критерий классификации</w:t>
            </w:r>
          </w:p>
        </w:tc>
        <w:tc>
          <w:tcPr>
            <w:tcW w:w="5112" w:type="dxa"/>
            <w:vAlign w:val="center"/>
          </w:tcPr>
          <w:p w14:paraId="14CB9478" w14:textId="15B90DCD" w:rsidR="00716882" w:rsidRPr="00D971AE" w:rsidRDefault="00716882" w:rsidP="007736FD">
            <w:pPr>
              <w:ind w:left="-284"/>
              <w:contextualSpacing/>
              <w:jc w:val="center"/>
              <w:rPr>
                <w:rFonts w:ascii="Times New Roman" w:hAnsi="Times New Roman" w:cs="Times New Roman"/>
                <w:b/>
                <w:szCs w:val="28"/>
              </w:rPr>
            </w:pPr>
            <w:r w:rsidRPr="00D971AE">
              <w:rPr>
                <w:rFonts w:ascii="Times New Roman" w:hAnsi="Times New Roman" w:cs="Times New Roman"/>
                <w:b/>
                <w:szCs w:val="28"/>
              </w:rPr>
              <w:t>Классификация</w:t>
            </w:r>
          </w:p>
        </w:tc>
      </w:tr>
      <w:tr w:rsidR="007736FD" w:rsidRPr="00F53AA0" w14:paraId="492D7112" w14:textId="77777777" w:rsidTr="008A5C6E">
        <w:tc>
          <w:tcPr>
            <w:tcW w:w="4077" w:type="dxa"/>
            <w:vAlign w:val="center"/>
          </w:tcPr>
          <w:p w14:paraId="1166B2E7" w14:textId="597E6BDD" w:rsidR="00716882" w:rsidRPr="00D971AE" w:rsidRDefault="00716882" w:rsidP="006974F0">
            <w:pPr>
              <w:contextualSpacing/>
              <w:jc w:val="center"/>
              <w:rPr>
                <w:rFonts w:ascii="Times New Roman" w:hAnsi="Times New Roman" w:cs="Times New Roman"/>
                <w:szCs w:val="28"/>
              </w:rPr>
            </w:pPr>
            <w:r w:rsidRPr="00D971AE">
              <w:rPr>
                <w:rFonts w:ascii="Times New Roman" w:hAnsi="Times New Roman" w:cs="Times New Roman"/>
                <w:szCs w:val="28"/>
              </w:rPr>
              <w:t>Цели инвестирования</w:t>
            </w:r>
          </w:p>
        </w:tc>
        <w:tc>
          <w:tcPr>
            <w:tcW w:w="5112" w:type="dxa"/>
            <w:vAlign w:val="center"/>
          </w:tcPr>
          <w:p w14:paraId="5EC284E1" w14:textId="77777777" w:rsidR="00716882" w:rsidRPr="00D971AE" w:rsidRDefault="00716882" w:rsidP="006974F0">
            <w:pPr>
              <w:ind w:left="84"/>
              <w:contextualSpacing/>
              <w:rPr>
                <w:rFonts w:ascii="Times New Roman" w:hAnsi="Times New Roman" w:cs="Times New Roman"/>
                <w:szCs w:val="28"/>
              </w:rPr>
            </w:pPr>
            <w:r w:rsidRPr="00D971AE">
              <w:rPr>
                <w:rFonts w:ascii="Times New Roman" w:hAnsi="Times New Roman" w:cs="Times New Roman"/>
                <w:szCs w:val="28"/>
              </w:rPr>
              <w:t>Спекулятивное вложение капитала</w:t>
            </w:r>
          </w:p>
          <w:p w14:paraId="67708ABF" w14:textId="77777777" w:rsidR="00716882" w:rsidRPr="00D971AE" w:rsidRDefault="00716882" w:rsidP="006974F0">
            <w:pPr>
              <w:ind w:left="84"/>
              <w:contextualSpacing/>
              <w:rPr>
                <w:rFonts w:ascii="Times New Roman" w:hAnsi="Times New Roman" w:cs="Times New Roman"/>
                <w:szCs w:val="28"/>
              </w:rPr>
            </w:pPr>
            <w:r w:rsidRPr="00D971AE">
              <w:rPr>
                <w:rFonts w:ascii="Times New Roman" w:hAnsi="Times New Roman" w:cs="Times New Roman"/>
                <w:szCs w:val="28"/>
              </w:rPr>
              <w:t>Стратегическое присутствие в регионе с целью получения выгоды в будущих периодах</w:t>
            </w:r>
          </w:p>
          <w:p w14:paraId="6387A783" w14:textId="77777777" w:rsidR="00716882" w:rsidRPr="00D971AE" w:rsidRDefault="00716882" w:rsidP="006974F0">
            <w:pPr>
              <w:ind w:left="84"/>
              <w:contextualSpacing/>
              <w:rPr>
                <w:rFonts w:ascii="Times New Roman" w:hAnsi="Times New Roman" w:cs="Times New Roman"/>
                <w:szCs w:val="28"/>
              </w:rPr>
            </w:pPr>
            <w:r w:rsidRPr="00D971AE">
              <w:rPr>
                <w:rFonts w:ascii="Times New Roman" w:hAnsi="Times New Roman" w:cs="Times New Roman"/>
                <w:szCs w:val="28"/>
              </w:rPr>
              <w:t>Открытие производства с целью производства продукции на экспорт</w:t>
            </w:r>
          </w:p>
          <w:p w14:paraId="66323C88" w14:textId="77777777" w:rsidR="00716882" w:rsidRPr="00D971AE" w:rsidRDefault="00716882" w:rsidP="006974F0">
            <w:pPr>
              <w:ind w:left="84"/>
              <w:contextualSpacing/>
              <w:rPr>
                <w:rFonts w:ascii="Times New Roman" w:hAnsi="Times New Roman" w:cs="Times New Roman"/>
                <w:szCs w:val="28"/>
              </w:rPr>
            </w:pPr>
            <w:r w:rsidRPr="00D971AE">
              <w:rPr>
                <w:rFonts w:ascii="Times New Roman" w:hAnsi="Times New Roman" w:cs="Times New Roman"/>
                <w:szCs w:val="28"/>
              </w:rPr>
              <w:t>Вложение инвестиций с целью открытия предприятия для работы на внутреннем рынке (импортозамещение)</w:t>
            </w:r>
          </w:p>
          <w:p w14:paraId="3049157C" w14:textId="0CD76262" w:rsidR="00716882" w:rsidRPr="00D971AE" w:rsidRDefault="00716882" w:rsidP="006974F0">
            <w:pPr>
              <w:ind w:left="84"/>
              <w:contextualSpacing/>
              <w:rPr>
                <w:rFonts w:ascii="Times New Roman" w:hAnsi="Times New Roman" w:cs="Times New Roman"/>
                <w:szCs w:val="28"/>
              </w:rPr>
            </w:pPr>
            <w:r w:rsidRPr="00D971AE">
              <w:rPr>
                <w:rFonts w:ascii="Times New Roman" w:hAnsi="Times New Roman" w:cs="Times New Roman"/>
                <w:szCs w:val="28"/>
              </w:rPr>
              <w:t>Вложение в высокоэффективные отрасли экономики</w:t>
            </w:r>
          </w:p>
          <w:p w14:paraId="2BE9F374" w14:textId="206E4239" w:rsidR="00716882" w:rsidRPr="00D971AE" w:rsidRDefault="00716882" w:rsidP="006974F0">
            <w:pPr>
              <w:ind w:left="84"/>
              <w:contextualSpacing/>
              <w:rPr>
                <w:rFonts w:ascii="Times New Roman" w:hAnsi="Times New Roman" w:cs="Times New Roman"/>
                <w:szCs w:val="28"/>
              </w:rPr>
            </w:pPr>
            <w:r w:rsidRPr="00D971AE">
              <w:rPr>
                <w:rFonts w:ascii="Times New Roman" w:hAnsi="Times New Roman" w:cs="Times New Roman"/>
                <w:szCs w:val="28"/>
              </w:rPr>
              <w:t xml:space="preserve">С целью достижения положительного эффекта </w:t>
            </w:r>
            <w:r w:rsidRPr="00D971AE">
              <w:rPr>
                <w:rFonts w:ascii="Times New Roman" w:hAnsi="Times New Roman" w:cs="Times New Roman"/>
                <w:szCs w:val="28"/>
              </w:rPr>
              <w:lastRenderedPageBreak/>
              <w:t>от инвестиций в виде экономического развития страны, и, как следствие, повышения уровня жизни населения.(цель инвестирования для государства)</w:t>
            </w:r>
          </w:p>
        </w:tc>
      </w:tr>
      <w:tr w:rsidR="007736FD" w:rsidRPr="00F53AA0" w14:paraId="77070230" w14:textId="77777777" w:rsidTr="008A5C6E">
        <w:tc>
          <w:tcPr>
            <w:tcW w:w="4077" w:type="dxa"/>
            <w:vAlign w:val="center"/>
          </w:tcPr>
          <w:p w14:paraId="6F57A7C3" w14:textId="3DE60073" w:rsidR="00716882" w:rsidRPr="00D971AE" w:rsidRDefault="00716882" w:rsidP="006974F0">
            <w:pPr>
              <w:contextualSpacing/>
              <w:jc w:val="center"/>
              <w:rPr>
                <w:rFonts w:ascii="Times New Roman" w:hAnsi="Times New Roman" w:cs="Times New Roman"/>
                <w:szCs w:val="28"/>
              </w:rPr>
            </w:pPr>
            <w:r w:rsidRPr="00D971AE">
              <w:rPr>
                <w:rFonts w:ascii="Times New Roman" w:hAnsi="Times New Roman" w:cs="Times New Roman"/>
                <w:szCs w:val="28"/>
              </w:rPr>
              <w:lastRenderedPageBreak/>
              <w:t>Организационная форма</w:t>
            </w:r>
          </w:p>
        </w:tc>
        <w:tc>
          <w:tcPr>
            <w:tcW w:w="5112" w:type="dxa"/>
            <w:vAlign w:val="center"/>
          </w:tcPr>
          <w:p w14:paraId="7D8427FF" w14:textId="77777777" w:rsidR="00716882" w:rsidRPr="00D971AE" w:rsidRDefault="00716882" w:rsidP="006974F0">
            <w:pPr>
              <w:ind w:left="84"/>
              <w:contextualSpacing/>
              <w:rPr>
                <w:rFonts w:ascii="Times New Roman" w:hAnsi="Times New Roman" w:cs="Times New Roman"/>
                <w:szCs w:val="28"/>
              </w:rPr>
            </w:pPr>
            <w:r w:rsidRPr="00D971AE">
              <w:rPr>
                <w:rFonts w:ascii="Times New Roman" w:hAnsi="Times New Roman" w:cs="Times New Roman"/>
                <w:szCs w:val="28"/>
              </w:rPr>
              <w:t>Физическое лицо</w:t>
            </w:r>
          </w:p>
          <w:p w14:paraId="10CBD715" w14:textId="51FF5879" w:rsidR="00716882" w:rsidRPr="00D971AE" w:rsidRDefault="00716882" w:rsidP="006974F0">
            <w:pPr>
              <w:ind w:left="84"/>
              <w:contextualSpacing/>
              <w:rPr>
                <w:rFonts w:ascii="Times New Roman" w:hAnsi="Times New Roman" w:cs="Times New Roman"/>
                <w:szCs w:val="28"/>
              </w:rPr>
            </w:pPr>
            <w:r w:rsidRPr="00D971AE">
              <w:rPr>
                <w:rFonts w:ascii="Times New Roman" w:hAnsi="Times New Roman" w:cs="Times New Roman"/>
                <w:szCs w:val="28"/>
              </w:rPr>
              <w:t>Юридическое лицо</w:t>
            </w:r>
          </w:p>
        </w:tc>
      </w:tr>
      <w:tr w:rsidR="007736FD" w:rsidRPr="00F53AA0" w14:paraId="7A56BDFC" w14:textId="77777777" w:rsidTr="008A5C6E">
        <w:tc>
          <w:tcPr>
            <w:tcW w:w="4077" w:type="dxa"/>
            <w:vAlign w:val="center"/>
          </w:tcPr>
          <w:p w14:paraId="62EBE92A" w14:textId="7E653866" w:rsidR="00716882" w:rsidRPr="00D971AE" w:rsidRDefault="00716882" w:rsidP="006974F0">
            <w:pPr>
              <w:contextualSpacing/>
              <w:jc w:val="center"/>
              <w:rPr>
                <w:rFonts w:ascii="Times New Roman" w:hAnsi="Times New Roman" w:cs="Times New Roman"/>
                <w:szCs w:val="28"/>
              </w:rPr>
            </w:pPr>
            <w:r w:rsidRPr="00D971AE">
              <w:rPr>
                <w:rFonts w:ascii="Times New Roman" w:hAnsi="Times New Roman" w:cs="Times New Roman"/>
                <w:szCs w:val="28"/>
              </w:rPr>
              <w:t>Принадлежность к стране инвестирования</w:t>
            </w:r>
          </w:p>
        </w:tc>
        <w:tc>
          <w:tcPr>
            <w:tcW w:w="5112" w:type="dxa"/>
            <w:vAlign w:val="center"/>
          </w:tcPr>
          <w:p w14:paraId="7F3E39ED" w14:textId="3BAC141E" w:rsidR="00716882" w:rsidRPr="00D971AE" w:rsidRDefault="00716882" w:rsidP="006974F0">
            <w:pPr>
              <w:ind w:left="84"/>
              <w:contextualSpacing/>
              <w:rPr>
                <w:rFonts w:ascii="Times New Roman" w:hAnsi="Times New Roman" w:cs="Times New Roman"/>
                <w:szCs w:val="28"/>
              </w:rPr>
            </w:pPr>
            <w:r w:rsidRPr="00D971AE">
              <w:rPr>
                <w:rFonts w:ascii="Times New Roman" w:hAnsi="Times New Roman" w:cs="Times New Roman"/>
                <w:szCs w:val="28"/>
              </w:rPr>
              <w:t>Резидент</w:t>
            </w:r>
          </w:p>
          <w:p w14:paraId="0F5CE8AC" w14:textId="11412D8A" w:rsidR="00716882" w:rsidRPr="00D971AE" w:rsidRDefault="00716882" w:rsidP="006974F0">
            <w:pPr>
              <w:ind w:left="84"/>
              <w:contextualSpacing/>
              <w:rPr>
                <w:rFonts w:ascii="Times New Roman" w:hAnsi="Times New Roman" w:cs="Times New Roman"/>
                <w:szCs w:val="28"/>
              </w:rPr>
            </w:pPr>
            <w:r w:rsidRPr="00D971AE">
              <w:rPr>
                <w:rFonts w:ascii="Times New Roman" w:hAnsi="Times New Roman" w:cs="Times New Roman"/>
                <w:szCs w:val="28"/>
              </w:rPr>
              <w:t>Нерезидент</w:t>
            </w:r>
          </w:p>
        </w:tc>
      </w:tr>
      <w:tr w:rsidR="00E105C0" w:rsidRPr="00F53AA0" w14:paraId="385F7A9B" w14:textId="77777777" w:rsidTr="008A5C6E">
        <w:tc>
          <w:tcPr>
            <w:tcW w:w="4077" w:type="dxa"/>
            <w:vAlign w:val="center"/>
          </w:tcPr>
          <w:p w14:paraId="6CC372E4" w14:textId="561E0A4F" w:rsidR="00716882" w:rsidRPr="00D971AE" w:rsidRDefault="00716882" w:rsidP="006974F0">
            <w:pPr>
              <w:contextualSpacing/>
              <w:jc w:val="center"/>
              <w:rPr>
                <w:rFonts w:ascii="Times New Roman" w:hAnsi="Times New Roman" w:cs="Times New Roman"/>
                <w:szCs w:val="28"/>
              </w:rPr>
            </w:pPr>
            <w:r w:rsidRPr="00D971AE">
              <w:rPr>
                <w:rFonts w:ascii="Times New Roman" w:hAnsi="Times New Roman" w:cs="Times New Roman"/>
                <w:szCs w:val="28"/>
              </w:rPr>
              <w:t>Форма собственности</w:t>
            </w:r>
          </w:p>
        </w:tc>
        <w:tc>
          <w:tcPr>
            <w:tcW w:w="5112" w:type="dxa"/>
            <w:vAlign w:val="center"/>
          </w:tcPr>
          <w:p w14:paraId="62B333B7" w14:textId="77777777" w:rsidR="00716882" w:rsidRPr="00D971AE" w:rsidRDefault="00716882" w:rsidP="006974F0">
            <w:pPr>
              <w:ind w:left="84"/>
              <w:contextualSpacing/>
              <w:rPr>
                <w:rFonts w:ascii="Times New Roman" w:hAnsi="Times New Roman" w:cs="Times New Roman"/>
                <w:szCs w:val="28"/>
              </w:rPr>
            </w:pPr>
            <w:r w:rsidRPr="00D971AE">
              <w:rPr>
                <w:rFonts w:ascii="Times New Roman" w:hAnsi="Times New Roman" w:cs="Times New Roman"/>
                <w:szCs w:val="28"/>
              </w:rPr>
              <w:t>Частная</w:t>
            </w:r>
          </w:p>
          <w:p w14:paraId="0FD3DE68" w14:textId="538CA2A8" w:rsidR="00716882" w:rsidRPr="00D971AE" w:rsidRDefault="00716882" w:rsidP="006974F0">
            <w:pPr>
              <w:ind w:left="84"/>
              <w:contextualSpacing/>
              <w:rPr>
                <w:rFonts w:ascii="Times New Roman" w:hAnsi="Times New Roman" w:cs="Times New Roman"/>
                <w:szCs w:val="28"/>
              </w:rPr>
            </w:pPr>
            <w:r w:rsidRPr="00D971AE">
              <w:rPr>
                <w:rFonts w:ascii="Times New Roman" w:hAnsi="Times New Roman" w:cs="Times New Roman"/>
                <w:szCs w:val="28"/>
              </w:rPr>
              <w:t>Государственная</w:t>
            </w:r>
          </w:p>
          <w:p w14:paraId="211B88E5" w14:textId="4E07F6F9" w:rsidR="00716882" w:rsidRPr="00D971AE" w:rsidRDefault="00716882" w:rsidP="006974F0">
            <w:pPr>
              <w:ind w:left="84"/>
              <w:contextualSpacing/>
              <w:rPr>
                <w:rFonts w:ascii="Times New Roman" w:hAnsi="Times New Roman" w:cs="Times New Roman"/>
                <w:szCs w:val="28"/>
              </w:rPr>
            </w:pPr>
            <w:r w:rsidRPr="00D971AE">
              <w:rPr>
                <w:rFonts w:ascii="Times New Roman" w:hAnsi="Times New Roman" w:cs="Times New Roman"/>
                <w:szCs w:val="28"/>
              </w:rPr>
              <w:t>Смешанная</w:t>
            </w:r>
          </w:p>
        </w:tc>
      </w:tr>
    </w:tbl>
    <w:p w14:paraId="0E7A964E" w14:textId="2D7EC964" w:rsidR="00FF2661" w:rsidRPr="00F53AA0" w:rsidRDefault="00FF2661"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Анализируя теории международного движения капитала и возможные предпосылки вложения денежных средств в Российскую Федерацию</w:t>
      </w:r>
      <w:r w:rsidR="00E105C0" w:rsidRPr="00F53AA0">
        <w:rPr>
          <w:rFonts w:ascii="Times New Roman" w:hAnsi="Times New Roman" w:cs="Times New Roman"/>
          <w:sz w:val="28"/>
          <w:szCs w:val="28"/>
        </w:rPr>
        <w:t>,</w:t>
      </w:r>
      <w:r w:rsidRPr="00F53AA0">
        <w:rPr>
          <w:rFonts w:ascii="Times New Roman" w:hAnsi="Times New Roman" w:cs="Times New Roman"/>
          <w:sz w:val="28"/>
          <w:szCs w:val="28"/>
        </w:rPr>
        <w:t xml:space="preserve"> можно выделить несколько основных целей, которыми инвесторы руководствуются при вложении средств</w:t>
      </w:r>
      <w:r w:rsidR="00452E5A" w:rsidRPr="00F53AA0">
        <w:rPr>
          <w:rFonts w:ascii="Times New Roman" w:hAnsi="Times New Roman" w:cs="Times New Roman"/>
          <w:sz w:val="28"/>
          <w:szCs w:val="28"/>
        </w:rPr>
        <w:t xml:space="preserve"> в Россию</w:t>
      </w:r>
      <w:r w:rsidRPr="00F53AA0">
        <w:rPr>
          <w:rFonts w:ascii="Times New Roman" w:hAnsi="Times New Roman" w:cs="Times New Roman"/>
          <w:sz w:val="28"/>
          <w:szCs w:val="28"/>
        </w:rPr>
        <w:t>:</w:t>
      </w:r>
    </w:p>
    <w:p w14:paraId="0FE4E410" w14:textId="40D7C03A" w:rsidR="00FF2661" w:rsidRPr="00F53AA0" w:rsidRDefault="00E105C0" w:rsidP="00384DFC">
      <w:pPr>
        <w:pStyle w:val="a5"/>
        <w:numPr>
          <w:ilvl w:val="0"/>
          <w:numId w:val="2"/>
        </w:numPr>
        <w:spacing w:after="0" w:line="360" w:lineRule="auto"/>
        <w:ind w:left="0"/>
        <w:jc w:val="both"/>
        <w:rPr>
          <w:rFonts w:ascii="Times New Roman" w:hAnsi="Times New Roman" w:cs="Times New Roman"/>
          <w:sz w:val="28"/>
          <w:szCs w:val="28"/>
        </w:rPr>
      </w:pPr>
      <w:r w:rsidRPr="00F53AA0">
        <w:rPr>
          <w:rFonts w:ascii="Times New Roman" w:hAnsi="Times New Roman" w:cs="Times New Roman"/>
          <w:sz w:val="28"/>
          <w:szCs w:val="28"/>
        </w:rPr>
        <w:t>Работа на внутреннем рынке (</w:t>
      </w:r>
      <w:r w:rsidR="00FF2661" w:rsidRPr="00F53AA0">
        <w:rPr>
          <w:rFonts w:ascii="Times New Roman" w:hAnsi="Times New Roman" w:cs="Times New Roman"/>
          <w:sz w:val="28"/>
          <w:szCs w:val="28"/>
        </w:rPr>
        <w:t>ипортозамещение)</w:t>
      </w:r>
      <w:r w:rsidRPr="00F53AA0">
        <w:rPr>
          <w:rFonts w:ascii="Times New Roman" w:hAnsi="Times New Roman" w:cs="Times New Roman"/>
          <w:sz w:val="28"/>
          <w:szCs w:val="28"/>
        </w:rPr>
        <w:t>;</w:t>
      </w:r>
    </w:p>
    <w:p w14:paraId="5B0DF65A" w14:textId="05614249" w:rsidR="00FF2661" w:rsidRPr="00F53AA0" w:rsidRDefault="00FF2661" w:rsidP="00384DFC">
      <w:pPr>
        <w:pStyle w:val="a5"/>
        <w:numPr>
          <w:ilvl w:val="0"/>
          <w:numId w:val="2"/>
        </w:numPr>
        <w:spacing w:after="0" w:line="360" w:lineRule="auto"/>
        <w:ind w:left="0"/>
        <w:jc w:val="both"/>
        <w:rPr>
          <w:rFonts w:ascii="Times New Roman" w:hAnsi="Times New Roman" w:cs="Times New Roman"/>
          <w:sz w:val="28"/>
          <w:szCs w:val="28"/>
        </w:rPr>
      </w:pPr>
      <w:r w:rsidRPr="00F53AA0">
        <w:rPr>
          <w:rFonts w:ascii="Times New Roman" w:hAnsi="Times New Roman" w:cs="Times New Roman"/>
          <w:sz w:val="28"/>
          <w:szCs w:val="28"/>
        </w:rPr>
        <w:t>Вложение в высо</w:t>
      </w:r>
      <w:r w:rsidR="00E105C0" w:rsidRPr="00F53AA0">
        <w:rPr>
          <w:rFonts w:ascii="Times New Roman" w:hAnsi="Times New Roman" w:cs="Times New Roman"/>
          <w:sz w:val="28"/>
          <w:szCs w:val="28"/>
        </w:rPr>
        <w:t>коэффективные отрасли экономики;</w:t>
      </w:r>
    </w:p>
    <w:p w14:paraId="41B0D1E8" w14:textId="7F38A9D5" w:rsidR="00FF2661" w:rsidRPr="00F53AA0" w:rsidRDefault="00FF2661" w:rsidP="00384DFC">
      <w:pPr>
        <w:pStyle w:val="a5"/>
        <w:numPr>
          <w:ilvl w:val="0"/>
          <w:numId w:val="2"/>
        </w:numPr>
        <w:spacing w:after="0" w:line="360" w:lineRule="auto"/>
        <w:ind w:left="0"/>
        <w:jc w:val="both"/>
        <w:rPr>
          <w:rFonts w:ascii="Times New Roman" w:hAnsi="Times New Roman" w:cs="Times New Roman"/>
          <w:sz w:val="28"/>
          <w:szCs w:val="28"/>
        </w:rPr>
      </w:pPr>
      <w:r w:rsidRPr="00F53AA0">
        <w:rPr>
          <w:rFonts w:ascii="Times New Roman" w:hAnsi="Times New Roman" w:cs="Times New Roman"/>
          <w:sz w:val="28"/>
          <w:szCs w:val="28"/>
        </w:rPr>
        <w:t>Инвестирование с целью стратегического присутствия в регионе</w:t>
      </w:r>
      <w:r w:rsidR="00E105C0" w:rsidRPr="00F53AA0">
        <w:rPr>
          <w:rFonts w:ascii="Times New Roman" w:hAnsi="Times New Roman" w:cs="Times New Roman"/>
          <w:sz w:val="28"/>
          <w:szCs w:val="28"/>
        </w:rPr>
        <w:t>;</w:t>
      </w:r>
    </w:p>
    <w:p w14:paraId="37718ABF" w14:textId="3BD83CE0" w:rsidR="00FF2661" w:rsidRPr="00F53AA0" w:rsidRDefault="00FF2661" w:rsidP="00384DFC">
      <w:pPr>
        <w:pStyle w:val="a5"/>
        <w:numPr>
          <w:ilvl w:val="0"/>
          <w:numId w:val="2"/>
        </w:numPr>
        <w:spacing w:after="0" w:line="360" w:lineRule="auto"/>
        <w:ind w:left="0"/>
        <w:jc w:val="both"/>
        <w:rPr>
          <w:rFonts w:ascii="Times New Roman" w:hAnsi="Times New Roman" w:cs="Times New Roman"/>
          <w:sz w:val="28"/>
          <w:szCs w:val="28"/>
        </w:rPr>
      </w:pPr>
      <w:r w:rsidRPr="00F53AA0">
        <w:rPr>
          <w:rFonts w:ascii="Times New Roman" w:hAnsi="Times New Roman" w:cs="Times New Roman"/>
          <w:sz w:val="28"/>
          <w:szCs w:val="28"/>
        </w:rPr>
        <w:t>Спекулятивные сделки</w:t>
      </w:r>
      <w:r w:rsidR="00E105C0" w:rsidRPr="00F53AA0">
        <w:rPr>
          <w:rFonts w:ascii="Times New Roman" w:hAnsi="Times New Roman" w:cs="Times New Roman"/>
          <w:sz w:val="28"/>
          <w:szCs w:val="28"/>
          <w:lang w:val="en-US"/>
        </w:rPr>
        <w:t>.</w:t>
      </w:r>
    </w:p>
    <w:p w14:paraId="19E49695" w14:textId="6C26DF81" w:rsidR="00BF1C30" w:rsidRPr="00F53AA0" w:rsidRDefault="00FF2661" w:rsidP="00384DFC">
      <w:pPr>
        <w:spacing w:after="0" w:line="360" w:lineRule="auto"/>
        <w:contextualSpacing/>
        <w:jc w:val="both"/>
        <w:rPr>
          <w:rFonts w:ascii="Times New Roman" w:hAnsi="Times New Roman" w:cs="Times New Roman"/>
          <w:sz w:val="28"/>
          <w:szCs w:val="28"/>
        </w:rPr>
      </w:pPr>
      <w:r w:rsidRPr="00F53AA0">
        <w:rPr>
          <w:rFonts w:ascii="Times New Roman" w:hAnsi="Times New Roman" w:cs="Times New Roman"/>
          <w:sz w:val="28"/>
          <w:szCs w:val="28"/>
        </w:rPr>
        <w:t>Очевидно, что Россия не представляет большого интереса для инвесторов в качестве «сборочной площадки», на</w:t>
      </w:r>
      <w:r w:rsidR="00452E5A" w:rsidRPr="00F53AA0">
        <w:rPr>
          <w:rFonts w:ascii="Times New Roman" w:hAnsi="Times New Roman" w:cs="Times New Roman"/>
          <w:sz w:val="28"/>
          <w:szCs w:val="28"/>
        </w:rPr>
        <w:t xml:space="preserve"> которой отрываются предприятия, </w:t>
      </w:r>
      <w:r w:rsidRPr="00F53AA0">
        <w:rPr>
          <w:rFonts w:ascii="Times New Roman" w:hAnsi="Times New Roman" w:cs="Times New Roman"/>
          <w:sz w:val="28"/>
          <w:szCs w:val="28"/>
        </w:rPr>
        <w:t>производящие продукцию на экспорт в другие страны.</w:t>
      </w:r>
      <w:r w:rsidR="00BF1C30" w:rsidRPr="00F53AA0">
        <w:rPr>
          <w:rFonts w:ascii="Times New Roman" w:hAnsi="Times New Roman" w:cs="Times New Roman"/>
          <w:sz w:val="28"/>
          <w:szCs w:val="28"/>
        </w:rPr>
        <w:t xml:space="preserve"> </w:t>
      </w:r>
      <w:r w:rsidR="0080781D" w:rsidRPr="00F53AA0">
        <w:rPr>
          <w:rFonts w:ascii="Times New Roman" w:hAnsi="Times New Roman" w:cs="Times New Roman"/>
          <w:sz w:val="28"/>
          <w:szCs w:val="28"/>
        </w:rPr>
        <w:t xml:space="preserve">Как отмечают многие специалисты, </w:t>
      </w:r>
      <w:r w:rsidR="00452E5A" w:rsidRPr="00F53AA0">
        <w:rPr>
          <w:rFonts w:ascii="Times New Roman" w:hAnsi="Times New Roman" w:cs="Times New Roman"/>
          <w:sz w:val="28"/>
          <w:szCs w:val="28"/>
        </w:rPr>
        <w:t xml:space="preserve">в России </w:t>
      </w:r>
      <w:r w:rsidR="0080781D" w:rsidRPr="00F53AA0">
        <w:rPr>
          <w:rFonts w:ascii="Times New Roman" w:hAnsi="Times New Roman" w:cs="Times New Roman"/>
          <w:sz w:val="28"/>
          <w:szCs w:val="28"/>
        </w:rPr>
        <w:t>существует проблема эффективности труда</w:t>
      </w:r>
      <w:r w:rsidR="00E105C0" w:rsidRPr="00F53AA0">
        <w:rPr>
          <w:rFonts w:ascii="Times New Roman" w:hAnsi="Times New Roman" w:cs="Times New Roman"/>
          <w:sz w:val="28"/>
          <w:szCs w:val="28"/>
        </w:rPr>
        <w:t xml:space="preserve"> </w:t>
      </w:r>
      <w:r w:rsidR="0080781D" w:rsidRPr="00F53AA0">
        <w:rPr>
          <w:rFonts w:ascii="Times New Roman" w:hAnsi="Times New Roman" w:cs="Times New Roman"/>
          <w:sz w:val="28"/>
          <w:szCs w:val="28"/>
        </w:rPr>
        <w:t>при том, что стоимость оплаты труда значительно выше, чем в странах Азиатско-тихоокеанского региона. В связи с этим, рассчитывать на приток инвестиций можно только в существующие отрасли, которые уже имеют конкурентное преимущество на международных рынках.</w:t>
      </w:r>
      <w:r w:rsidR="00BF1C30" w:rsidRPr="00F53AA0">
        <w:rPr>
          <w:rFonts w:ascii="Times New Roman" w:hAnsi="Times New Roman" w:cs="Times New Roman"/>
          <w:sz w:val="28"/>
          <w:szCs w:val="28"/>
        </w:rPr>
        <w:t xml:space="preserve"> Перечень конкурентных отраслей Российс</w:t>
      </w:r>
      <w:r w:rsidR="00452E5A" w:rsidRPr="00F53AA0">
        <w:rPr>
          <w:rFonts w:ascii="Times New Roman" w:hAnsi="Times New Roman" w:cs="Times New Roman"/>
          <w:sz w:val="28"/>
          <w:szCs w:val="28"/>
        </w:rPr>
        <w:t>кой экономики крайне ограничен - к</w:t>
      </w:r>
      <w:r w:rsidR="0080781D" w:rsidRPr="00F53AA0">
        <w:rPr>
          <w:rFonts w:ascii="Times New Roman" w:hAnsi="Times New Roman" w:cs="Times New Roman"/>
          <w:sz w:val="28"/>
          <w:szCs w:val="28"/>
        </w:rPr>
        <w:t xml:space="preserve"> таким отраслям относятся нефтяная отрасль, атомная отрасль, </w:t>
      </w:r>
      <w:r w:rsidR="00452E5A" w:rsidRPr="00F53AA0">
        <w:rPr>
          <w:rFonts w:ascii="Times New Roman" w:hAnsi="Times New Roman" w:cs="Times New Roman"/>
          <w:sz w:val="28"/>
          <w:szCs w:val="28"/>
        </w:rPr>
        <w:t>военно-промышленный комплекс</w:t>
      </w:r>
      <w:r w:rsidR="0080781D" w:rsidRPr="00F53AA0">
        <w:rPr>
          <w:rFonts w:ascii="Times New Roman" w:hAnsi="Times New Roman" w:cs="Times New Roman"/>
          <w:sz w:val="28"/>
          <w:szCs w:val="28"/>
        </w:rPr>
        <w:t xml:space="preserve">, газовая, химическая промышленность, металлургия, а так же ряд других отраслей. Ресурсные отрасли российской экономики не испытывают проблем недостаточностью финансовых средств, в то же время те отрасли, которые нуждаются в </w:t>
      </w:r>
      <w:r w:rsidR="0080781D" w:rsidRPr="00F53AA0">
        <w:rPr>
          <w:rFonts w:ascii="Times New Roman" w:hAnsi="Times New Roman" w:cs="Times New Roman"/>
          <w:sz w:val="28"/>
          <w:szCs w:val="28"/>
        </w:rPr>
        <w:lastRenderedPageBreak/>
        <w:t>модернизации и разви</w:t>
      </w:r>
      <w:r w:rsidR="00E105C0" w:rsidRPr="00F53AA0">
        <w:rPr>
          <w:rFonts w:ascii="Times New Roman" w:hAnsi="Times New Roman" w:cs="Times New Roman"/>
          <w:sz w:val="28"/>
          <w:szCs w:val="28"/>
        </w:rPr>
        <w:t xml:space="preserve">тии серьезно недоинвестированы. В большинстве стран мира, значительная доля инвестиций в экономику страны осуществляется из государственных источников, так как существует огромное количество отраслей, требующих долгосрочные денежные вливания, кроме того,  есть немало сфер, развитие которых является одной из основных целей государства.  </w:t>
      </w:r>
    </w:p>
    <w:p w14:paraId="4120BD58" w14:textId="77777777" w:rsidR="00485FE8" w:rsidRPr="00F53AA0" w:rsidRDefault="00485FE8" w:rsidP="00384DFC">
      <w:pPr>
        <w:spacing w:after="0" w:line="360" w:lineRule="auto"/>
        <w:contextualSpacing/>
        <w:rPr>
          <w:rFonts w:ascii="Times New Roman" w:hAnsi="Times New Roman" w:cs="Times New Roman"/>
          <w:sz w:val="28"/>
          <w:szCs w:val="28"/>
        </w:rPr>
      </w:pPr>
    </w:p>
    <w:p w14:paraId="200CAF23" w14:textId="3A8154F0" w:rsidR="00485FE8" w:rsidRPr="00F53AA0" w:rsidRDefault="00485FE8" w:rsidP="00384DFC">
      <w:pPr>
        <w:pStyle w:val="2"/>
        <w:spacing w:before="0" w:beforeAutospacing="0" w:after="0" w:afterAutospacing="0" w:line="360" w:lineRule="auto"/>
        <w:contextualSpacing/>
        <w:rPr>
          <w:sz w:val="28"/>
          <w:szCs w:val="28"/>
        </w:rPr>
      </w:pPr>
      <w:bookmarkStart w:id="8" w:name="_Toc356843932"/>
      <w:r w:rsidRPr="00F53AA0">
        <w:rPr>
          <w:sz w:val="28"/>
          <w:szCs w:val="28"/>
        </w:rPr>
        <w:t xml:space="preserve">1.4. </w:t>
      </w:r>
      <w:r w:rsidR="00295DA2" w:rsidRPr="00F53AA0">
        <w:rPr>
          <w:sz w:val="28"/>
          <w:szCs w:val="28"/>
        </w:rPr>
        <w:t>Современные</w:t>
      </w:r>
      <w:r w:rsidRPr="00F53AA0">
        <w:rPr>
          <w:sz w:val="28"/>
          <w:szCs w:val="28"/>
        </w:rPr>
        <w:t xml:space="preserve"> тенденции привлечения иностранных инвестиций в Российскую Федерацию.</w:t>
      </w:r>
      <w:bookmarkEnd w:id="8"/>
    </w:p>
    <w:p w14:paraId="6CD4CEEC" w14:textId="77777777" w:rsidR="00295DA2" w:rsidRPr="00D971AE" w:rsidRDefault="00295DA2" w:rsidP="00384DFC">
      <w:pPr>
        <w:pStyle w:val="2"/>
        <w:spacing w:before="0" w:beforeAutospacing="0" w:after="0" w:afterAutospacing="0" w:line="360" w:lineRule="auto"/>
        <w:contextualSpacing/>
        <w:rPr>
          <w:sz w:val="18"/>
          <w:szCs w:val="28"/>
        </w:rPr>
      </w:pPr>
    </w:p>
    <w:p w14:paraId="717199C2" w14:textId="7FA55ED7" w:rsidR="00BF1C30" w:rsidRPr="00F53AA0" w:rsidRDefault="0080781D"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При оценке </w:t>
      </w:r>
      <w:r w:rsidR="00BF1C30" w:rsidRPr="00F53AA0">
        <w:rPr>
          <w:rFonts w:ascii="Times New Roman" w:hAnsi="Times New Roman" w:cs="Times New Roman"/>
          <w:sz w:val="28"/>
          <w:szCs w:val="28"/>
        </w:rPr>
        <w:t>притока инвестиций</w:t>
      </w:r>
      <w:r w:rsidRPr="00F53AA0">
        <w:rPr>
          <w:rFonts w:ascii="Times New Roman" w:hAnsi="Times New Roman" w:cs="Times New Roman"/>
          <w:sz w:val="28"/>
          <w:szCs w:val="28"/>
        </w:rPr>
        <w:t xml:space="preserve"> </w:t>
      </w:r>
      <w:r w:rsidR="00BF1C30" w:rsidRPr="00F53AA0">
        <w:rPr>
          <w:rFonts w:ascii="Times New Roman" w:hAnsi="Times New Roman" w:cs="Times New Roman"/>
          <w:sz w:val="28"/>
          <w:szCs w:val="28"/>
        </w:rPr>
        <w:t xml:space="preserve">в </w:t>
      </w:r>
      <w:r w:rsidRPr="00F53AA0">
        <w:rPr>
          <w:rFonts w:ascii="Times New Roman" w:hAnsi="Times New Roman" w:cs="Times New Roman"/>
          <w:sz w:val="28"/>
          <w:szCs w:val="28"/>
        </w:rPr>
        <w:t>Росси</w:t>
      </w:r>
      <w:r w:rsidR="00BF1C30" w:rsidRPr="00F53AA0">
        <w:rPr>
          <w:rFonts w:ascii="Times New Roman" w:hAnsi="Times New Roman" w:cs="Times New Roman"/>
          <w:sz w:val="28"/>
          <w:szCs w:val="28"/>
        </w:rPr>
        <w:t>ю</w:t>
      </w:r>
      <w:r w:rsidRPr="00F53AA0">
        <w:rPr>
          <w:rFonts w:ascii="Times New Roman" w:hAnsi="Times New Roman" w:cs="Times New Roman"/>
          <w:sz w:val="28"/>
          <w:szCs w:val="28"/>
        </w:rPr>
        <w:t xml:space="preserve"> важно рассмотреть страновую структуру вложения Российских инвестиций. Значительная часть </w:t>
      </w:r>
      <w:r w:rsidR="00485FE8" w:rsidRPr="00F53AA0">
        <w:rPr>
          <w:rFonts w:ascii="Times New Roman" w:hAnsi="Times New Roman" w:cs="Times New Roman"/>
          <w:sz w:val="28"/>
          <w:szCs w:val="28"/>
        </w:rPr>
        <w:t xml:space="preserve">иностранных </w:t>
      </w:r>
      <w:r w:rsidRPr="00F53AA0">
        <w:rPr>
          <w:rFonts w:ascii="Times New Roman" w:hAnsi="Times New Roman" w:cs="Times New Roman"/>
          <w:sz w:val="28"/>
          <w:szCs w:val="28"/>
        </w:rPr>
        <w:t xml:space="preserve">инвестиций </w:t>
      </w:r>
      <w:r w:rsidR="00485FE8" w:rsidRPr="00F53AA0">
        <w:rPr>
          <w:rFonts w:ascii="Times New Roman" w:hAnsi="Times New Roman" w:cs="Times New Roman"/>
          <w:sz w:val="28"/>
          <w:szCs w:val="28"/>
        </w:rPr>
        <w:t xml:space="preserve">в России </w:t>
      </w:r>
      <w:r w:rsidRPr="00F53AA0">
        <w:rPr>
          <w:rFonts w:ascii="Times New Roman" w:hAnsi="Times New Roman" w:cs="Times New Roman"/>
          <w:sz w:val="28"/>
          <w:szCs w:val="28"/>
        </w:rPr>
        <w:t xml:space="preserve">приходится на Кипр - 33,33%, 14,7% - приходится на Голландию, 6,3% - Британские Виргинские острова. </w:t>
      </w:r>
      <w:r w:rsidR="00BF1C30" w:rsidRPr="00F53AA0">
        <w:rPr>
          <w:rFonts w:ascii="Times New Roman" w:hAnsi="Times New Roman" w:cs="Times New Roman"/>
          <w:sz w:val="28"/>
          <w:szCs w:val="28"/>
        </w:rPr>
        <w:t xml:space="preserve">Кипр и Британские Виргинские острова являются оффшорными зонами, предоставляющими резидентам особые условия размещения капиталов. </w:t>
      </w:r>
      <w:r w:rsidRPr="00F53AA0">
        <w:rPr>
          <w:rFonts w:ascii="Times New Roman" w:hAnsi="Times New Roman" w:cs="Times New Roman"/>
          <w:sz w:val="28"/>
          <w:szCs w:val="28"/>
        </w:rPr>
        <w:t>По оценкам экспертов, значительная часть вывезенных из России капиталов возвращается в страну в фор</w:t>
      </w:r>
      <w:r w:rsidR="00BF1C30" w:rsidRPr="00F53AA0">
        <w:rPr>
          <w:rFonts w:ascii="Times New Roman" w:hAnsi="Times New Roman" w:cs="Times New Roman"/>
          <w:sz w:val="28"/>
          <w:szCs w:val="28"/>
        </w:rPr>
        <w:t>ме прямых иностранных инвестиций, конечными собственниками которых являются не резиденты других стран, а российские физические и юридические лица</w:t>
      </w:r>
      <w:r w:rsidRPr="00F53AA0">
        <w:rPr>
          <w:rFonts w:ascii="Times New Roman" w:hAnsi="Times New Roman" w:cs="Times New Roman"/>
          <w:sz w:val="28"/>
          <w:szCs w:val="28"/>
        </w:rPr>
        <w:t>. Это отчасти подтверждается тем фактом, что показатель чистого оттока капитала из Российской Федерации за период с 2008 по 2011 го</w:t>
      </w:r>
      <w:r w:rsidR="00BF1C30" w:rsidRPr="00F53AA0">
        <w:rPr>
          <w:rFonts w:ascii="Times New Roman" w:hAnsi="Times New Roman" w:cs="Times New Roman"/>
          <w:sz w:val="28"/>
          <w:szCs w:val="28"/>
        </w:rPr>
        <w:t>д равен 308 миллиардов долларов</w:t>
      </w:r>
      <w:r w:rsidR="00045D5F" w:rsidRPr="00F53AA0">
        <w:rPr>
          <w:rFonts w:ascii="Times New Roman" w:hAnsi="Times New Roman" w:cs="Times New Roman"/>
          <w:sz w:val="28"/>
          <w:szCs w:val="28"/>
        </w:rPr>
        <w:t>.</w:t>
      </w:r>
    </w:p>
    <w:p w14:paraId="2E249A31" w14:textId="5D8598A8" w:rsidR="00CD64AC" w:rsidRPr="00F53AA0" w:rsidRDefault="00485FE8"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На рисун</w:t>
      </w:r>
      <w:r w:rsidR="00CD64AC" w:rsidRPr="00F53AA0">
        <w:rPr>
          <w:rFonts w:ascii="Times New Roman" w:hAnsi="Times New Roman" w:cs="Times New Roman"/>
          <w:sz w:val="28"/>
          <w:szCs w:val="28"/>
        </w:rPr>
        <w:t xml:space="preserve">ке 1 представлены данные по тенденции притока инвестиций в РФ. По типу иностранных инвестиций в России преобладают прямые иностранные инвестиции. На протяжении периода с 2008 года по настоящее время наблюдается отток портфельных инвестиций, это может быть связно с опасениями инвесторов по поводу дальнейшего снижения роста экономики РФ, и, как следствие снижение </w:t>
      </w:r>
      <w:r w:rsidR="00CD64AC" w:rsidRPr="00F53AA0">
        <w:rPr>
          <w:rFonts w:ascii="Times New Roman" w:hAnsi="Times New Roman" w:cs="Times New Roman"/>
          <w:sz w:val="28"/>
          <w:szCs w:val="28"/>
        </w:rPr>
        <w:lastRenderedPageBreak/>
        <w:t>д</w:t>
      </w:r>
      <w:r w:rsidR="00295DA2" w:rsidRPr="00F53AA0">
        <w:rPr>
          <w:rFonts w:ascii="Times New Roman" w:hAnsi="Times New Roman" w:cs="Times New Roman"/>
          <w:sz w:val="28"/>
          <w:szCs w:val="28"/>
        </w:rPr>
        <w:t xml:space="preserve">оходности от вложенных средств. Данные факторы существенно влияют на динамику притока портфельных инвестиций, так как большинство из них носят спекулятивный характер. </w:t>
      </w:r>
      <w:r w:rsidR="00CD64AC" w:rsidRPr="00F53AA0">
        <w:rPr>
          <w:rFonts w:ascii="Times New Roman" w:hAnsi="Times New Roman" w:cs="Times New Roman"/>
          <w:sz w:val="28"/>
          <w:szCs w:val="28"/>
        </w:rPr>
        <w:t>Экономисты также связывают такое положение дел с различными факторами, включая нестабильность на финансовых рынках, волатильность стоимости нефти, замедления тем</w:t>
      </w:r>
      <w:r w:rsidR="00295DA2" w:rsidRPr="00F53AA0">
        <w:rPr>
          <w:rFonts w:ascii="Times New Roman" w:hAnsi="Times New Roman" w:cs="Times New Roman"/>
          <w:sz w:val="28"/>
          <w:szCs w:val="28"/>
        </w:rPr>
        <w:t>пов роста мировой экономики. Не</w:t>
      </w:r>
      <w:r w:rsidR="00CD64AC" w:rsidRPr="00F53AA0">
        <w:rPr>
          <w:rFonts w:ascii="Times New Roman" w:hAnsi="Times New Roman" w:cs="Times New Roman"/>
          <w:sz w:val="28"/>
          <w:szCs w:val="28"/>
        </w:rPr>
        <w:t xml:space="preserve">маловажную роль также играет инвестиционный климат и ожидания инвесторов по поводу политической и экономической ситуации в Российской Федерации. Инвесторы опасаются того, что состояние стабильности перейдет в застой. </w:t>
      </w:r>
    </w:p>
    <w:p w14:paraId="4D3C273C" w14:textId="22F2C627" w:rsidR="00CD64AC" w:rsidRPr="00F53AA0" w:rsidRDefault="00CD64AC" w:rsidP="00384DFC">
      <w:pPr>
        <w:spacing w:after="0" w:line="360" w:lineRule="auto"/>
        <w:contextualSpacing/>
        <w:rPr>
          <w:rFonts w:ascii="Times New Roman" w:hAnsi="Times New Roman" w:cs="Times New Roman"/>
          <w:b/>
          <w:sz w:val="28"/>
          <w:szCs w:val="28"/>
        </w:rPr>
      </w:pPr>
      <w:r w:rsidRPr="00F53AA0">
        <w:rPr>
          <w:rFonts w:ascii="Times New Roman" w:hAnsi="Times New Roman" w:cs="Times New Roman"/>
          <w:b/>
          <w:sz w:val="28"/>
          <w:szCs w:val="28"/>
        </w:rPr>
        <w:t xml:space="preserve">Рисунок 1. </w:t>
      </w:r>
      <w:r w:rsidR="00485FE8" w:rsidRPr="00F53AA0">
        <w:rPr>
          <w:rFonts w:ascii="Times New Roman" w:hAnsi="Times New Roman" w:cs="Times New Roman"/>
          <w:b/>
          <w:sz w:val="28"/>
          <w:szCs w:val="28"/>
        </w:rPr>
        <w:t xml:space="preserve">Иностранные инвестиции в Российскую Федерацию, млрд. долларов. </w:t>
      </w:r>
    </w:p>
    <w:p w14:paraId="17BA160C" w14:textId="77777777" w:rsidR="00CD64AC" w:rsidRPr="00F53AA0" w:rsidRDefault="00CD64AC" w:rsidP="00384DFC">
      <w:pPr>
        <w:spacing w:after="0" w:line="360" w:lineRule="auto"/>
        <w:contextualSpacing/>
        <w:rPr>
          <w:rFonts w:ascii="Times New Roman" w:hAnsi="Times New Roman" w:cs="Times New Roman"/>
          <w:sz w:val="28"/>
          <w:szCs w:val="28"/>
        </w:rPr>
      </w:pPr>
      <w:r w:rsidRPr="00F53AA0">
        <w:rPr>
          <w:rFonts w:ascii="Times New Roman" w:hAnsi="Times New Roman" w:cs="Times New Roman"/>
          <w:noProof/>
          <w:sz w:val="28"/>
          <w:szCs w:val="28"/>
          <w:lang w:eastAsia="ru-RU"/>
        </w:rPr>
        <w:drawing>
          <wp:inline distT="0" distB="0" distL="0" distR="0" wp14:anchorId="53CC231A" wp14:editId="62B3B34F">
            <wp:extent cx="5636855" cy="1240155"/>
            <wp:effectExtent l="0" t="0" r="2540" b="4445"/>
            <wp:docPr id="8" name="Рисунок 2"/>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srcRect l="11161" t="13353" r="22200" b="68325"/>
                    <a:stretch/>
                  </pic:blipFill>
                  <pic:spPr bwMode="auto">
                    <a:xfrm>
                      <a:off x="0" y="0"/>
                      <a:ext cx="5639132" cy="1240656"/>
                    </a:xfrm>
                    <a:prstGeom prst="rect">
                      <a:avLst/>
                    </a:prstGeom>
                    <a:noFill/>
                    <a:ln>
                      <a:noFill/>
                    </a:ln>
                    <a:extLst>
                      <a:ext uri="{53640926-AAD7-44D8-BBD7-CCE9431645EC}">
                        <a14:shadowObscured xmlns:a14="http://schemas.microsoft.com/office/drawing/2010/main"/>
                      </a:ext>
                    </a:extLst>
                  </pic:spPr>
                </pic:pic>
              </a:graphicData>
            </a:graphic>
          </wp:inline>
        </w:drawing>
      </w:r>
    </w:p>
    <w:p w14:paraId="58EC7764" w14:textId="77777777" w:rsidR="00CD64AC" w:rsidRPr="00B03D9C" w:rsidRDefault="00CD64AC" w:rsidP="00384DFC">
      <w:pPr>
        <w:spacing w:after="0" w:line="360" w:lineRule="auto"/>
        <w:contextualSpacing/>
        <w:rPr>
          <w:rFonts w:ascii="Times New Roman" w:hAnsi="Times New Roman" w:cs="Times New Roman"/>
          <w:szCs w:val="28"/>
        </w:rPr>
      </w:pPr>
      <w:r w:rsidRPr="00B03D9C">
        <w:rPr>
          <w:rFonts w:ascii="Times New Roman" w:hAnsi="Times New Roman" w:cs="Times New Roman"/>
          <w:szCs w:val="28"/>
        </w:rPr>
        <w:t>Источник: Министерство экономического развития РФ</w:t>
      </w:r>
    </w:p>
    <w:p w14:paraId="23BAFB62" w14:textId="0E381B68" w:rsidR="00D971AE" w:rsidRPr="00F53AA0" w:rsidRDefault="00045D5F"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По данным </w:t>
      </w:r>
      <w:r w:rsidR="00EC700B" w:rsidRPr="00F53AA0">
        <w:rPr>
          <w:rFonts w:ascii="Times New Roman" w:hAnsi="Times New Roman" w:cs="Times New Roman"/>
          <w:sz w:val="28"/>
          <w:szCs w:val="28"/>
        </w:rPr>
        <w:t xml:space="preserve">Банка России, представленным на рисунке </w:t>
      </w:r>
      <w:r w:rsidR="00CD64AC" w:rsidRPr="00F53AA0">
        <w:rPr>
          <w:rFonts w:ascii="Times New Roman" w:hAnsi="Times New Roman" w:cs="Times New Roman"/>
          <w:sz w:val="28"/>
          <w:szCs w:val="28"/>
        </w:rPr>
        <w:t>2</w:t>
      </w:r>
      <w:r w:rsidR="00EC700B" w:rsidRPr="00F53AA0">
        <w:rPr>
          <w:rFonts w:ascii="Times New Roman" w:hAnsi="Times New Roman" w:cs="Times New Roman"/>
          <w:sz w:val="28"/>
          <w:szCs w:val="28"/>
        </w:rPr>
        <w:t xml:space="preserve"> видно, что больная часть прямых иностранных инвестиций в Россию приходится на оптовую и розничную торговлю, финансовую деятельность и обрабатывающие производства. Исходя из данного распределения инвестиций, можно сделать вывод о том, что Россия имеет потенциал привлечения инвестиций в реальный сектор экономики с целью открытия предприятия работающих на внутренний рынок, так как это может быть достигнуто за счет снижения импорта продукции и локализации производства на территории РФ.  </w:t>
      </w:r>
    </w:p>
    <w:p w14:paraId="76B9F5AF" w14:textId="77777777" w:rsidR="00384DFC" w:rsidRDefault="00384DFC" w:rsidP="00384DFC">
      <w:pPr>
        <w:spacing w:after="0"/>
        <w:contextualSpacing/>
        <w:rPr>
          <w:rFonts w:ascii="Times New Roman" w:hAnsi="Times New Roman" w:cs="Times New Roman"/>
          <w:b/>
          <w:sz w:val="28"/>
          <w:szCs w:val="28"/>
        </w:rPr>
      </w:pPr>
    </w:p>
    <w:p w14:paraId="57132FE9" w14:textId="77777777" w:rsidR="00384DFC" w:rsidRDefault="00384DFC" w:rsidP="00384DFC">
      <w:pPr>
        <w:spacing w:after="0"/>
        <w:contextualSpacing/>
        <w:rPr>
          <w:rFonts w:ascii="Times New Roman" w:hAnsi="Times New Roman" w:cs="Times New Roman"/>
          <w:b/>
          <w:sz w:val="28"/>
          <w:szCs w:val="28"/>
        </w:rPr>
      </w:pPr>
    </w:p>
    <w:p w14:paraId="1621E8B8" w14:textId="77777777" w:rsidR="00384DFC" w:rsidRDefault="00384DFC" w:rsidP="00384DFC">
      <w:pPr>
        <w:spacing w:after="0"/>
        <w:contextualSpacing/>
        <w:rPr>
          <w:rFonts w:ascii="Times New Roman" w:hAnsi="Times New Roman" w:cs="Times New Roman"/>
          <w:b/>
          <w:sz w:val="28"/>
          <w:szCs w:val="28"/>
        </w:rPr>
      </w:pPr>
    </w:p>
    <w:p w14:paraId="2DE9A3FA" w14:textId="77777777" w:rsidR="00384DFC" w:rsidRDefault="00384DFC" w:rsidP="00384DFC">
      <w:pPr>
        <w:spacing w:after="0"/>
        <w:contextualSpacing/>
        <w:rPr>
          <w:rFonts w:ascii="Times New Roman" w:hAnsi="Times New Roman" w:cs="Times New Roman"/>
          <w:b/>
          <w:sz w:val="28"/>
          <w:szCs w:val="28"/>
        </w:rPr>
      </w:pPr>
    </w:p>
    <w:p w14:paraId="456CC54D" w14:textId="3BB70B67" w:rsidR="00EC700B" w:rsidRPr="00F53AA0" w:rsidRDefault="00EC700B" w:rsidP="00384DFC">
      <w:pPr>
        <w:spacing w:after="0"/>
        <w:contextualSpacing/>
        <w:rPr>
          <w:rFonts w:ascii="Times New Roman" w:hAnsi="Times New Roman" w:cs="Times New Roman"/>
          <w:b/>
          <w:sz w:val="28"/>
          <w:szCs w:val="28"/>
        </w:rPr>
      </w:pPr>
      <w:r w:rsidRPr="00F53AA0">
        <w:rPr>
          <w:rFonts w:ascii="Times New Roman" w:hAnsi="Times New Roman" w:cs="Times New Roman"/>
          <w:b/>
          <w:sz w:val="28"/>
          <w:szCs w:val="28"/>
        </w:rPr>
        <w:lastRenderedPageBreak/>
        <w:t xml:space="preserve">Рисунок </w:t>
      </w:r>
      <w:r w:rsidR="00AC6D35" w:rsidRPr="00F53AA0">
        <w:rPr>
          <w:rFonts w:ascii="Times New Roman" w:hAnsi="Times New Roman" w:cs="Times New Roman"/>
          <w:b/>
          <w:sz w:val="28"/>
          <w:szCs w:val="28"/>
        </w:rPr>
        <w:t>2</w:t>
      </w:r>
      <w:r w:rsidRPr="00F53AA0">
        <w:rPr>
          <w:rFonts w:ascii="Times New Roman" w:hAnsi="Times New Roman" w:cs="Times New Roman"/>
          <w:b/>
          <w:sz w:val="28"/>
          <w:szCs w:val="28"/>
        </w:rPr>
        <w:t xml:space="preserve">. </w:t>
      </w:r>
      <w:r w:rsidR="00B36DB5" w:rsidRPr="00F53AA0">
        <w:rPr>
          <w:rFonts w:ascii="Times New Roman" w:hAnsi="Times New Roman" w:cs="Times New Roman"/>
          <w:b/>
          <w:sz w:val="28"/>
          <w:szCs w:val="28"/>
        </w:rPr>
        <w:t xml:space="preserve">Структура прямых иностранных инвестиций в Россию по отраслям, млн. долларов. </w:t>
      </w:r>
    </w:p>
    <w:p w14:paraId="78D9EF57" w14:textId="77777777" w:rsidR="00045D5F" w:rsidRPr="00F53AA0" w:rsidRDefault="00045D5F" w:rsidP="00384DFC">
      <w:pPr>
        <w:spacing w:after="0" w:line="360" w:lineRule="auto"/>
        <w:contextualSpacing/>
        <w:rPr>
          <w:rFonts w:ascii="Times New Roman" w:hAnsi="Times New Roman" w:cs="Times New Roman"/>
          <w:sz w:val="28"/>
          <w:szCs w:val="28"/>
        </w:rPr>
      </w:pPr>
      <w:r w:rsidRPr="00F53AA0">
        <w:rPr>
          <w:rFonts w:ascii="Times New Roman" w:hAnsi="Times New Roman" w:cs="Times New Roman"/>
          <w:noProof/>
          <w:sz w:val="28"/>
          <w:szCs w:val="28"/>
          <w:lang w:eastAsia="ru-RU"/>
        </w:rPr>
        <w:drawing>
          <wp:inline distT="0" distB="0" distL="0" distR="0" wp14:anchorId="0E43368D" wp14:editId="05F94F3D">
            <wp:extent cx="4677798" cy="2463590"/>
            <wp:effectExtent l="0" t="0" r="8890" b="0"/>
            <wp:docPr id="4" name="Рисунок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srcRect l="4862" t="23587" r="1316" b="13244"/>
                    <a:stretch/>
                  </pic:blipFill>
                  <pic:spPr bwMode="auto">
                    <a:xfrm>
                      <a:off x="0" y="0"/>
                      <a:ext cx="4683255" cy="2466464"/>
                    </a:xfrm>
                    <a:prstGeom prst="rect">
                      <a:avLst/>
                    </a:prstGeom>
                    <a:noFill/>
                    <a:ln>
                      <a:noFill/>
                    </a:ln>
                    <a:extLst>
                      <a:ext uri="{53640926-AAD7-44D8-BBD7-CCE9431645EC}">
                        <a14:shadowObscured xmlns:a14="http://schemas.microsoft.com/office/drawing/2010/main"/>
                      </a:ext>
                    </a:extLst>
                  </pic:spPr>
                </pic:pic>
              </a:graphicData>
            </a:graphic>
          </wp:inline>
        </w:drawing>
      </w:r>
    </w:p>
    <w:p w14:paraId="5ABC7812" w14:textId="6C9D7ABD" w:rsidR="00485FE8" w:rsidRPr="00EB26C4" w:rsidRDefault="00CD64AC" w:rsidP="00384DFC">
      <w:pPr>
        <w:spacing w:after="0" w:line="360" w:lineRule="auto"/>
        <w:contextualSpacing/>
        <w:rPr>
          <w:rFonts w:ascii="Times New Roman" w:hAnsi="Times New Roman" w:cs="Times New Roman"/>
          <w:szCs w:val="28"/>
        </w:rPr>
      </w:pPr>
      <w:r w:rsidRPr="00EB26C4">
        <w:rPr>
          <w:rFonts w:ascii="Times New Roman" w:hAnsi="Times New Roman" w:cs="Times New Roman"/>
          <w:szCs w:val="28"/>
        </w:rPr>
        <w:t>Источник: Министе</w:t>
      </w:r>
      <w:r w:rsidR="006974F0" w:rsidRPr="00EB26C4">
        <w:rPr>
          <w:rFonts w:ascii="Times New Roman" w:hAnsi="Times New Roman" w:cs="Times New Roman"/>
          <w:szCs w:val="28"/>
        </w:rPr>
        <w:t>рство экономического развития</w:t>
      </w:r>
    </w:p>
    <w:p w14:paraId="77446C15" w14:textId="77777777" w:rsidR="00384DFC" w:rsidRDefault="00384DFC" w:rsidP="00384DFC">
      <w:pPr>
        <w:pStyle w:val="2"/>
        <w:spacing w:before="0" w:beforeAutospacing="0" w:after="0" w:afterAutospacing="0" w:line="360" w:lineRule="auto"/>
        <w:contextualSpacing/>
        <w:rPr>
          <w:sz w:val="28"/>
          <w:szCs w:val="28"/>
        </w:rPr>
      </w:pPr>
    </w:p>
    <w:p w14:paraId="0B574427" w14:textId="0240D4C4" w:rsidR="00485FE8" w:rsidRPr="00F53AA0" w:rsidRDefault="00485FE8" w:rsidP="00384DFC">
      <w:pPr>
        <w:pStyle w:val="2"/>
        <w:spacing w:before="0" w:beforeAutospacing="0" w:after="0" w:afterAutospacing="0" w:line="360" w:lineRule="auto"/>
        <w:contextualSpacing/>
        <w:rPr>
          <w:sz w:val="28"/>
          <w:szCs w:val="28"/>
        </w:rPr>
      </w:pPr>
      <w:bookmarkStart w:id="9" w:name="_Toc356843933"/>
      <w:r w:rsidRPr="00F53AA0">
        <w:rPr>
          <w:sz w:val="28"/>
          <w:szCs w:val="28"/>
        </w:rPr>
        <w:t>1.</w:t>
      </w:r>
      <w:r w:rsidR="00DE66A8" w:rsidRPr="00F53AA0">
        <w:rPr>
          <w:sz w:val="28"/>
          <w:szCs w:val="28"/>
        </w:rPr>
        <w:t>5</w:t>
      </w:r>
      <w:r w:rsidRPr="00F53AA0">
        <w:rPr>
          <w:sz w:val="28"/>
          <w:szCs w:val="28"/>
        </w:rPr>
        <w:t>. Классификация механизмов привлечения инвестиций.</w:t>
      </w:r>
      <w:bookmarkEnd w:id="9"/>
    </w:p>
    <w:p w14:paraId="625EAAC1" w14:textId="77777777" w:rsidR="00B36DB5" w:rsidRPr="00D971AE" w:rsidRDefault="00B36DB5" w:rsidP="007736FD">
      <w:pPr>
        <w:pStyle w:val="2"/>
        <w:spacing w:before="0" w:beforeAutospacing="0" w:after="0" w:afterAutospacing="0" w:line="360" w:lineRule="auto"/>
        <w:ind w:left="-284"/>
        <w:contextualSpacing/>
        <w:rPr>
          <w:sz w:val="14"/>
          <w:szCs w:val="28"/>
        </w:rPr>
      </w:pPr>
    </w:p>
    <w:p w14:paraId="6B419A76" w14:textId="5687BD1C" w:rsidR="00250B98" w:rsidRPr="00F53AA0" w:rsidRDefault="00CD64AC"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С целью привлечения инвестиций в </w:t>
      </w:r>
      <w:r w:rsidR="00C329FD" w:rsidRPr="00F53AA0">
        <w:rPr>
          <w:rFonts w:ascii="Times New Roman" w:hAnsi="Times New Roman" w:cs="Times New Roman"/>
          <w:sz w:val="28"/>
          <w:szCs w:val="28"/>
        </w:rPr>
        <w:t xml:space="preserve">регионы </w:t>
      </w:r>
      <w:r w:rsidRPr="00F53AA0">
        <w:rPr>
          <w:rFonts w:ascii="Times New Roman" w:hAnsi="Times New Roman" w:cs="Times New Roman"/>
          <w:sz w:val="28"/>
          <w:szCs w:val="28"/>
        </w:rPr>
        <w:t>Р</w:t>
      </w:r>
      <w:r w:rsidR="00C329FD" w:rsidRPr="00F53AA0">
        <w:rPr>
          <w:rFonts w:ascii="Times New Roman" w:hAnsi="Times New Roman" w:cs="Times New Roman"/>
          <w:sz w:val="28"/>
          <w:szCs w:val="28"/>
        </w:rPr>
        <w:t xml:space="preserve">оссийской </w:t>
      </w:r>
      <w:r w:rsidRPr="00F53AA0">
        <w:rPr>
          <w:rFonts w:ascii="Times New Roman" w:hAnsi="Times New Roman" w:cs="Times New Roman"/>
          <w:sz w:val="28"/>
          <w:szCs w:val="28"/>
        </w:rPr>
        <w:t>Ф</w:t>
      </w:r>
      <w:r w:rsidR="00C329FD" w:rsidRPr="00F53AA0">
        <w:rPr>
          <w:rFonts w:ascii="Times New Roman" w:hAnsi="Times New Roman" w:cs="Times New Roman"/>
          <w:sz w:val="28"/>
          <w:szCs w:val="28"/>
        </w:rPr>
        <w:t>едерации</w:t>
      </w:r>
      <w:r w:rsidRPr="00F53AA0">
        <w:rPr>
          <w:rFonts w:ascii="Times New Roman" w:hAnsi="Times New Roman" w:cs="Times New Roman"/>
          <w:sz w:val="28"/>
          <w:szCs w:val="28"/>
        </w:rPr>
        <w:t xml:space="preserve"> было создано большое количество механизмов привлечения инвестиций. </w:t>
      </w:r>
      <w:r w:rsidR="00330299" w:rsidRPr="00F53AA0">
        <w:rPr>
          <w:rFonts w:ascii="Times New Roman" w:hAnsi="Times New Roman" w:cs="Times New Roman"/>
          <w:sz w:val="28"/>
          <w:szCs w:val="28"/>
        </w:rPr>
        <w:t>Механизм</w:t>
      </w:r>
      <w:r w:rsidR="003A5095" w:rsidRPr="00F53AA0">
        <w:rPr>
          <w:rFonts w:ascii="Times New Roman" w:hAnsi="Times New Roman" w:cs="Times New Roman"/>
          <w:sz w:val="28"/>
          <w:szCs w:val="28"/>
        </w:rPr>
        <w:t>ы</w:t>
      </w:r>
      <w:r w:rsidR="00330299" w:rsidRPr="00F53AA0">
        <w:rPr>
          <w:rFonts w:ascii="Times New Roman" w:hAnsi="Times New Roman" w:cs="Times New Roman"/>
          <w:sz w:val="28"/>
          <w:szCs w:val="28"/>
        </w:rPr>
        <w:t xml:space="preserve"> привлечения инвестиций - это комплекс</w:t>
      </w:r>
      <w:r w:rsidR="003A5095" w:rsidRPr="00F53AA0">
        <w:rPr>
          <w:rFonts w:ascii="Times New Roman" w:hAnsi="Times New Roman" w:cs="Times New Roman"/>
          <w:sz w:val="28"/>
          <w:szCs w:val="28"/>
        </w:rPr>
        <w:t>ы мер,</w:t>
      </w:r>
      <w:r w:rsidR="0022457B" w:rsidRPr="00F53AA0">
        <w:rPr>
          <w:rFonts w:ascii="Times New Roman" w:hAnsi="Times New Roman" w:cs="Times New Roman"/>
          <w:sz w:val="28"/>
          <w:szCs w:val="28"/>
        </w:rPr>
        <w:t xml:space="preserve"> действий, правил, систем</w:t>
      </w:r>
      <w:r w:rsidR="00330299" w:rsidRPr="00F53AA0">
        <w:rPr>
          <w:rFonts w:ascii="Times New Roman" w:hAnsi="Times New Roman" w:cs="Times New Roman"/>
          <w:sz w:val="28"/>
          <w:szCs w:val="28"/>
        </w:rPr>
        <w:t>, об</w:t>
      </w:r>
      <w:r w:rsidR="002B37B6" w:rsidRPr="00F53AA0">
        <w:rPr>
          <w:rFonts w:ascii="Times New Roman" w:hAnsi="Times New Roman" w:cs="Times New Roman"/>
          <w:sz w:val="28"/>
          <w:szCs w:val="28"/>
        </w:rPr>
        <w:t>еспечивающие приток инвестиций.</w:t>
      </w:r>
      <w:r w:rsidR="00B82A9E" w:rsidRPr="00F53AA0">
        <w:rPr>
          <w:rFonts w:ascii="Times New Roman" w:hAnsi="Times New Roman" w:cs="Times New Roman"/>
          <w:sz w:val="28"/>
          <w:szCs w:val="28"/>
        </w:rPr>
        <w:t xml:space="preserve"> </w:t>
      </w:r>
      <w:r w:rsidR="00330299" w:rsidRPr="00F53AA0">
        <w:rPr>
          <w:rFonts w:ascii="Times New Roman" w:hAnsi="Times New Roman" w:cs="Times New Roman"/>
          <w:sz w:val="28"/>
          <w:szCs w:val="28"/>
        </w:rPr>
        <w:t>Механизмы привлечения инвестиций можно подразделить на две основные категории</w:t>
      </w:r>
      <w:r w:rsidR="002B37B6" w:rsidRPr="00F53AA0">
        <w:rPr>
          <w:rFonts w:ascii="Times New Roman" w:hAnsi="Times New Roman" w:cs="Times New Roman"/>
          <w:sz w:val="28"/>
          <w:szCs w:val="28"/>
        </w:rPr>
        <w:t>: механизмы, функционирующие благодаря деятельности частных и государственных структур</w:t>
      </w:r>
      <w:r w:rsidR="00330299" w:rsidRPr="00F53AA0">
        <w:rPr>
          <w:rFonts w:ascii="Times New Roman" w:hAnsi="Times New Roman" w:cs="Times New Roman"/>
          <w:sz w:val="28"/>
          <w:szCs w:val="28"/>
        </w:rPr>
        <w:t>. К государственным ме</w:t>
      </w:r>
      <w:r w:rsidR="002B37B6" w:rsidRPr="00F53AA0">
        <w:rPr>
          <w:rFonts w:ascii="Times New Roman" w:hAnsi="Times New Roman" w:cs="Times New Roman"/>
          <w:sz w:val="28"/>
          <w:szCs w:val="28"/>
        </w:rPr>
        <w:t xml:space="preserve">ханизмам привлечения инвестиций в регионы </w:t>
      </w:r>
      <w:r w:rsidR="00330299" w:rsidRPr="00F53AA0">
        <w:rPr>
          <w:rFonts w:ascii="Times New Roman" w:hAnsi="Times New Roman" w:cs="Times New Roman"/>
          <w:sz w:val="28"/>
          <w:szCs w:val="28"/>
        </w:rPr>
        <w:t>относятся схемы и программы привлечения денежных средств в экономику региона</w:t>
      </w:r>
      <w:r w:rsidR="00C329FD" w:rsidRPr="00F53AA0">
        <w:rPr>
          <w:rFonts w:ascii="Times New Roman" w:hAnsi="Times New Roman" w:cs="Times New Roman"/>
          <w:sz w:val="28"/>
          <w:szCs w:val="28"/>
        </w:rPr>
        <w:t>, а также меры поддержки предпринимательства</w:t>
      </w:r>
      <w:r w:rsidR="00330299" w:rsidRPr="00F53AA0">
        <w:rPr>
          <w:rFonts w:ascii="Times New Roman" w:hAnsi="Times New Roman" w:cs="Times New Roman"/>
          <w:sz w:val="28"/>
          <w:szCs w:val="28"/>
        </w:rPr>
        <w:t xml:space="preserve">, реализуемые в рамках существующего законодательства различными органами государственной власти и государственными структурами на федеральном и региональном уровнях. К частным механизмам относятся механизмы, функционирующие в рамках деятельности частных институтов и организаций, обеспечивающих финансовые вливания в экономику. </w:t>
      </w:r>
    </w:p>
    <w:p w14:paraId="06EF27C8" w14:textId="77777777" w:rsidR="00B61829" w:rsidRPr="00F53AA0" w:rsidRDefault="002B7ADC"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lastRenderedPageBreak/>
        <w:t>Можно выделить три категории механизмов привлечения инвестиций в регионы РФ:</w:t>
      </w:r>
    </w:p>
    <w:p w14:paraId="0E6BA0FA" w14:textId="6A1DFFD9" w:rsidR="00FE57F6" w:rsidRPr="00F53AA0" w:rsidRDefault="00B61829" w:rsidP="00384DFC">
      <w:pPr>
        <w:spacing w:after="0" w:line="360" w:lineRule="auto"/>
        <w:contextualSpacing/>
        <w:jc w:val="both"/>
        <w:rPr>
          <w:rFonts w:ascii="Times New Roman" w:hAnsi="Times New Roman" w:cs="Times New Roman"/>
          <w:i/>
          <w:sz w:val="28"/>
          <w:szCs w:val="28"/>
        </w:rPr>
      </w:pPr>
      <w:r w:rsidRPr="00F53AA0">
        <w:rPr>
          <w:rFonts w:ascii="Times New Roman" w:hAnsi="Times New Roman" w:cs="Times New Roman"/>
          <w:i/>
          <w:sz w:val="28"/>
          <w:szCs w:val="28"/>
        </w:rPr>
        <w:t xml:space="preserve">1. </w:t>
      </w:r>
      <w:r w:rsidR="002B7ADC" w:rsidRPr="00F53AA0">
        <w:rPr>
          <w:rFonts w:ascii="Times New Roman" w:hAnsi="Times New Roman" w:cs="Times New Roman"/>
          <w:i/>
          <w:sz w:val="28"/>
          <w:szCs w:val="28"/>
        </w:rPr>
        <w:t xml:space="preserve">Механизмы, обеспечивающие финансирование. </w:t>
      </w:r>
    </w:p>
    <w:p w14:paraId="43D1C6CC" w14:textId="39F07611" w:rsidR="00B61829" w:rsidRPr="00F53AA0" w:rsidRDefault="00C329FD" w:rsidP="00384DFC">
      <w:pPr>
        <w:spacing w:after="0" w:line="360" w:lineRule="auto"/>
        <w:contextualSpacing/>
        <w:jc w:val="both"/>
        <w:rPr>
          <w:rFonts w:ascii="Times New Roman" w:eastAsia="Times New Roman" w:hAnsi="Times New Roman" w:cs="Times New Roman"/>
          <w:sz w:val="28"/>
          <w:szCs w:val="28"/>
          <w:lang w:eastAsia="ru-RU"/>
        </w:rPr>
      </w:pPr>
      <w:r w:rsidRPr="00F53AA0">
        <w:rPr>
          <w:rFonts w:ascii="Times New Roman" w:eastAsia="Times New Roman" w:hAnsi="Times New Roman" w:cs="Times New Roman"/>
          <w:sz w:val="28"/>
          <w:szCs w:val="28"/>
          <w:lang w:eastAsia="ru-RU"/>
        </w:rPr>
        <w:t>Такие механизмы</w:t>
      </w:r>
      <w:r w:rsidR="00FE57F6" w:rsidRPr="00F53AA0">
        <w:rPr>
          <w:rFonts w:ascii="Times New Roman" w:eastAsia="Times New Roman" w:hAnsi="Times New Roman" w:cs="Times New Roman"/>
          <w:sz w:val="28"/>
          <w:szCs w:val="28"/>
          <w:lang w:eastAsia="ru-RU"/>
        </w:rPr>
        <w:t xml:space="preserve"> обеспечивают акционерное, проектное, венчурное и бюджетное финансирование. К механизмам, обеспечивающ</w:t>
      </w:r>
      <w:r w:rsidRPr="00F53AA0">
        <w:rPr>
          <w:rFonts w:ascii="Times New Roman" w:eastAsia="Times New Roman" w:hAnsi="Times New Roman" w:cs="Times New Roman"/>
          <w:sz w:val="28"/>
          <w:szCs w:val="28"/>
          <w:lang w:eastAsia="ru-RU"/>
        </w:rPr>
        <w:t>им</w:t>
      </w:r>
      <w:r w:rsidR="00FE57F6" w:rsidRPr="00F53AA0">
        <w:rPr>
          <w:rFonts w:ascii="Times New Roman" w:eastAsia="Times New Roman" w:hAnsi="Times New Roman" w:cs="Times New Roman"/>
          <w:sz w:val="28"/>
          <w:szCs w:val="28"/>
          <w:lang w:eastAsia="ru-RU"/>
        </w:rPr>
        <w:t xml:space="preserve"> акционерное финансирование</w:t>
      </w:r>
      <w:r w:rsidRPr="00F53AA0">
        <w:rPr>
          <w:rFonts w:ascii="Times New Roman" w:eastAsia="Times New Roman" w:hAnsi="Times New Roman" w:cs="Times New Roman"/>
          <w:sz w:val="28"/>
          <w:szCs w:val="28"/>
          <w:lang w:eastAsia="ru-RU"/>
        </w:rPr>
        <w:t>,</w:t>
      </w:r>
      <w:r w:rsidR="00FE57F6" w:rsidRPr="00F53AA0">
        <w:rPr>
          <w:rFonts w:ascii="Times New Roman" w:eastAsia="Times New Roman" w:hAnsi="Times New Roman" w:cs="Times New Roman"/>
          <w:sz w:val="28"/>
          <w:szCs w:val="28"/>
          <w:lang w:eastAsia="ru-RU"/>
        </w:rPr>
        <w:t xml:space="preserve"> относятся фондовые биржи. Венчурное финансирование осуществляется за счет функционирования венчурных фондов. Бюджетные поступления в проекты обеспечиваются за счет поступлений из федерального или регионального бюджета через созданные государственные институты развития и инструменты предоставления денежных средств, которые также могут обеспечивать другие типы финансирования проектов (проектное и венчурное). К таким государственным институтам относятся инвестиционные </w:t>
      </w:r>
      <w:r w:rsidR="00B61829" w:rsidRPr="00F53AA0">
        <w:rPr>
          <w:rFonts w:ascii="Times New Roman" w:eastAsia="Times New Roman" w:hAnsi="Times New Roman" w:cs="Times New Roman"/>
          <w:sz w:val="28"/>
          <w:szCs w:val="28"/>
          <w:lang w:eastAsia="ru-RU"/>
        </w:rPr>
        <w:t>компании и фонды</w:t>
      </w:r>
      <w:r w:rsidR="00FE57F6" w:rsidRPr="00F53AA0">
        <w:rPr>
          <w:rFonts w:ascii="Times New Roman" w:eastAsia="Times New Roman" w:hAnsi="Times New Roman" w:cs="Times New Roman"/>
          <w:sz w:val="28"/>
          <w:szCs w:val="28"/>
          <w:lang w:eastAsia="ru-RU"/>
        </w:rPr>
        <w:t>,</w:t>
      </w:r>
      <w:r w:rsidR="00B61829" w:rsidRPr="00F53AA0">
        <w:rPr>
          <w:rFonts w:ascii="Times New Roman" w:eastAsia="Times New Roman" w:hAnsi="Times New Roman" w:cs="Times New Roman"/>
          <w:sz w:val="28"/>
          <w:szCs w:val="28"/>
          <w:lang w:eastAsia="ru-RU"/>
        </w:rPr>
        <w:t xml:space="preserve"> государственные корпорации, а также прямые вложения из региональных и федеральных бюджетов. </w:t>
      </w:r>
    </w:p>
    <w:p w14:paraId="16593558" w14:textId="58EE3A6C" w:rsidR="002B7ADC" w:rsidRPr="00F53AA0" w:rsidRDefault="00B61829" w:rsidP="00384DFC">
      <w:pPr>
        <w:spacing w:after="0" w:line="360" w:lineRule="auto"/>
        <w:contextualSpacing/>
        <w:jc w:val="both"/>
        <w:rPr>
          <w:rFonts w:ascii="Times New Roman" w:eastAsia="Times New Roman" w:hAnsi="Times New Roman" w:cs="Times New Roman"/>
          <w:i/>
          <w:sz w:val="28"/>
          <w:szCs w:val="28"/>
          <w:lang w:eastAsia="ru-RU"/>
        </w:rPr>
      </w:pPr>
      <w:r w:rsidRPr="00F53AA0">
        <w:rPr>
          <w:rFonts w:ascii="Times New Roman" w:hAnsi="Times New Roman" w:cs="Times New Roman"/>
          <w:i/>
          <w:sz w:val="28"/>
          <w:szCs w:val="28"/>
        </w:rPr>
        <w:t xml:space="preserve">2. </w:t>
      </w:r>
      <w:r w:rsidR="002B7ADC" w:rsidRPr="00F53AA0">
        <w:rPr>
          <w:rFonts w:ascii="Times New Roman" w:hAnsi="Times New Roman" w:cs="Times New Roman"/>
          <w:i/>
          <w:sz w:val="28"/>
          <w:szCs w:val="28"/>
        </w:rPr>
        <w:t>Системы и организации</w:t>
      </w:r>
      <w:r w:rsidR="00C329FD" w:rsidRPr="00F53AA0">
        <w:rPr>
          <w:rFonts w:ascii="Times New Roman" w:hAnsi="Times New Roman" w:cs="Times New Roman"/>
          <w:i/>
          <w:sz w:val="28"/>
          <w:szCs w:val="28"/>
        </w:rPr>
        <w:t>,</w:t>
      </w:r>
      <w:r w:rsidR="002B7ADC" w:rsidRPr="00F53AA0">
        <w:rPr>
          <w:rFonts w:ascii="Times New Roman" w:hAnsi="Times New Roman" w:cs="Times New Roman"/>
          <w:i/>
          <w:sz w:val="28"/>
          <w:szCs w:val="28"/>
        </w:rPr>
        <w:t xml:space="preserve"> содействующие притоку инвестиций</w:t>
      </w:r>
      <w:r w:rsidRPr="00F53AA0">
        <w:rPr>
          <w:rFonts w:ascii="Times New Roman" w:hAnsi="Times New Roman" w:cs="Times New Roman"/>
          <w:i/>
          <w:sz w:val="28"/>
          <w:szCs w:val="28"/>
        </w:rPr>
        <w:t xml:space="preserve">. </w:t>
      </w:r>
    </w:p>
    <w:p w14:paraId="725F875F" w14:textId="3B2510BB" w:rsidR="00B61829" w:rsidRPr="00F53AA0" w:rsidRDefault="00FE57F6" w:rsidP="00384DFC">
      <w:pPr>
        <w:spacing w:after="0" w:line="360" w:lineRule="auto"/>
        <w:contextualSpacing/>
        <w:jc w:val="both"/>
        <w:rPr>
          <w:rFonts w:ascii="Times New Roman" w:eastAsia="Times New Roman" w:hAnsi="Times New Roman" w:cs="Times New Roman"/>
          <w:sz w:val="28"/>
          <w:szCs w:val="28"/>
        </w:rPr>
      </w:pPr>
      <w:r w:rsidRPr="00F53AA0">
        <w:rPr>
          <w:rFonts w:ascii="Times New Roman" w:eastAsia="Times New Roman" w:hAnsi="Times New Roman" w:cs="Times New Roman"/>
          <w:sz w:val="28"/>
          <w:szCs w:val="28"/>
        </w:rPr>
        <w:t xml:space="preserve">К таким </w:t>
      </w:r>
      <w:r w:rsidR="00B61829" w:rsidRPr="00F53AA0">
        <w:rPr>
          <w:rFonts w:ascii="Times New Roman" w:eastAsia="Times New Roman" w:hAnsi="Times New Roman" w:cs="Times New Roman"/>
          <w:sz w:val="28"/>
          <w:szCs w:val="28"/>
        </w:rPr>
        <w:t>системам</w:t>
      </w:r>
      <w:r w:rsidRPr="00F53AA0">
        <w:rPr>
          <w:rFonts w:ascii="Times New Roman" w:eastAsia="Times New Roman" w:hAnsi="Times New Roman" w:cs="Times New Roman"/>
          <w:sz w:val="28"/>
          <w:szCs w:val="28"/>
        </w:rPr>
        <w:t xml:space="preserve"> относятся </w:t>
      </w:r>
      <w:r w:rsidR="00B61829" w:rsidRPr="00F53AA0">
        <w:rPr>
          <w:rFonts w:ascii="Times New Roman" w:eastAsia="Times New Roman" w:hAnsi="Times New Roman" w:cs="Times New Roman"/>
          <w:sz w:val="28"/>
          <w:szCs w:val="28"/>
        </w:rPr>
        <w:t xml:space="preserve">различные коммерческие и некоммерческие организации, как </w:t>
      </w:r>
      <w:r w:rsidRPr="00F53AA0">
        <w:rPr>
          <w:rFonts w:ascii="Times New Roman" w:eastAsia="Times New Roman" w:hAnsi="Times New Roman" w:cs="Times New Roman"/>
          <w:sz w:val="28"/>
          <w:szCs w:val="28"/>
        </w:rPr>
        <w:t xml:space="preserve">Торгово-промышленная палата РФ, региональные </w:t>
      </w:r>
      <w:r w:rsidR="00A560A4" w:rsidRPr="00F53AA0">
        <w:rPr>
          <w:rFonts w:ascii="Times New Roman" w:eastAsia="Times New Roman" w:hAnsi="Times New Roman" w:cs="Times New Roman"/>
          <w:sz w:val="28"/>
          <w:szCs w:val="28"/>
        </w:rPr>
        <w:t>и федеральные институты развития</w:t>
      </w:r>
      <w:r w:rsidRPr="00F53AA0">
        <w:rPr>
          <w:rFonts w:ascii="Times New Roman" w:eastAsia="Times New Roman" w:hAnsi="Times New Roman" w:cs="Times New Roman"/>
          <w:sz w:val="28"/>
          <w:szCs w:val="28"/>
        </w:rPr>
        <w:t>.</w:t>
      </w:r>
    </w:p>
    <w:p w14:paraId="46442FAE" w14:textId="77777777" w:rsidR="00C329FD" w:rsidRPr="00F53AA0" w:rsidRDefault="00B61829" w:rsidP="00384DFC">
      <w:pPr>
        <w:spacing w:after="0" w:line="360" w:lineRule="auto"/>
        <w:contextualSpacing/>
        <w:jc w:val="both"/>
        <w:rPr>
          <w:rFonts w:ascii="Times New Roman" w:hAnsi="Times New Roman" w:cs="Times New Roman"/>
          <w:sz w:val="28"/>
          <w:szCs w:val="28"/>
        </w:rPr>
      </w:pPr>
      <w:r w:rsidRPr="00F53AA0">
        <w:rPr>
          <w:rFonts w:ascii="Times New Roman" w:eastAsia="Times New Roman" w:hAnsi="Times New Roman" w:cs="Times New Roman"/>
          <w:i/>
          <w:sz w:val="28"/>
          <w:szCs w:val="28"/>
        </w:rPr>
        <w:t xml:space="preserve">3. </w:t>
      </w:r>
      <w:r w:rsidR="002B7ADC" w:rsidRPr="00F53AA0">
        <w:rPr>
          <w:rFonts w:ascii="Times New Roman" w:hAnsi="Times New Roman" w:cs="Times New Roman"/>
          <w:i/>
          <w:sz w:val="28"/>
          <w:szCs w:val="28"/>
        </w:rPr>
        <w:t xml:space="preserve">Меры поддержки со стороны государства, привлекающие инвесторов в </w:t>
      </w:r>
      <w:r w:rsidR="00A560A4" w:rsidRPr="00F53AA0">
        <w:rPr>
          <w:rFonts w:ascii="Times New Roman" w:hAnsi="Times New Roman" w:cs="Times New Roman"/>
          <w:i/>
          <w:sz w:val="28"/>
          <w:szCs w:val="28"/>
        </w:rPr>
        <w:t>тот или иной регион.</w:t>
      </w:r>
      <w:r w:rsidR="00A560A4" w:rsidRPr="00F53AA0">
        <w:rPr>
          <w:rFonts w:ascii="Times New Roman" w:hAnsi="Times New Roman" w:cs="Times New Roman"/>
          <w:sz w:val="28"/>
          <w:szCs w:val="28"/>
        </w:rPr>
        <w:t xml:space="preserve"> </w:t>
      </w:r>
    </w:p>
    <w:p w14:paraId="195D295B" w14:textId="40E5F603" w:rsidR="002B7ADC" w:rsidRDefault="002B7ADC" w:rsidP="00384DFC">
      <w:pPr>
        <w:spacing w:after="0" w:line="360" w:lineRule="auto"/>
        <w:contextualSpacing/>
        <w:jc w:val="both"/>
        <w:rPr>
          <w:rFonts w:ascii="Times New Roman" w:eastAsia="Times New Roman" w:hAnsi="Times New Roman" w:cs="Times New Roman"/>
          <w:sz w:val="28"/>
          <w:szCs w:val="28"/>
          <w:lang w:eastAsia="ru-RU"/>
        </w:rPr>
      </w:pPr>
      <w:r w:rsidRPr="00F53AA0">
        <w:rPr>
          <w:rFonts w:ascii="Times New Roman" w:eastAsia="Times New Roman" w:hAnsi="Times New Roman" w:cs="Times New Roman"/>
          <w:sz w:val="28"/>
          <w:szCs w:val="28"/>
          <w:lang w:eastAsia="ru-RU"/>
        </w:rPr>
        <w:t>К мерам поддержки могут относится специальные экономические зоны, предлагающие целый комплекс мер, налоговые льготы, государственные гарантии.</w:t>
      </w:r>
    </w:p>
    <w:p w14:paraId="16F35FA9" w14:textId="77777777" w:rsidR="00384DFC" w:rsidRDefault="00384DFC" w:rsidP="00384DFC">
      <w:pPr>
        <w:spacing w:after="0" w:line="360" w:lineRule="auto"/>
        <w:contextualSpacing/>
        <w:jc w:val="both"/>
        <w:rPr>
          <w:rFonts w:ascii="Times New Roman" w:eastAsia="Times New Roman" w:hAnsi="Times New Roman" w:cs="Times New Roman"/>
          <w:b/>
          <w:sz w:val="28"/>
          <w:szCs w:val="28"/>
          <w:lang w:eastAsia="ru-RU"/>
        </w:rPr>
      </w:pPr>
    </w:p>
    <w:p w14:paraId="11A99DCE" w14:textId="77777777" w:rsidR="00384DFC" w:rsidRDefault="00384DFC" w:rsidP="00384DFC">
      <w:pPr>
        <w:spacing w:after="0" w:line="360" w:lineRule="auto"/>
        <w:contextualSpacing/>
        <w:jc w:val="both"/>
        <w:rPr>
          <w:rFonts w:ascii="Times New Roman" w:eastAsia="Times New Roman" w:hAnsi="Times New Roman" w:cs="Times New Roman"/>
          <w:b/>
          <w:sz w:val="28"/>
          <w:szCs w:val="28"/>
          <w:lang w:eastAsia="ru-RU"/>
        </w:rPr>
      </w:pPr>
    </w:p>
    <w:p w14:paraId="33179F49" w14:textId="77777777" w:rsidR="00384DFC" w:rsidRDefault="00384DFC" w:rsidP="00384DFC">
      <w:pPr>
        <w:spacing w:after="0" w:line="360" w:lineRule="auto"/>
        <w:contextualSpacing/>
        <w:jc w:val="both"/>
        <w:rPr>
          <w:rFonts w:ascii="Times New Roman" w:eastAsia="Times New Roman" w:hAnsi="Times New Roman" w:cs="Times New Roman"/>
          <w:b/>
          <w:sz w:val="28"/>
          <w:szCs w:val="28"/>
          <w:lang w:eastAsia="ru-RU"/>
        </w:rPr>
      </w:pPr>
    </w:p>
    <w:p w14:paraId="2C4676E2" w14:textId="77777777" w:rsidR="00384DFC" w:rsidRDefault="00384DFC" w:rsidP="00384DFC">
      <w:pPr>
        <w:spacing w:after="0" w:line="360" w:lineRule="auto"/>
        <w:contextualSpacing/>
        <w:jc w:val="both"/>
        <w:rPr>
          <w:rFonts w:ascii="Times New Roman" w:eastAsia="Times New Roman" w:hAnsi="Times New Roman" w:cs="Times New Roman"/>
          <w:b/>
          <w:sz w:val="28"/>
          <w:szCs w:val="28"/>
          <w:lang w:eastAsia="ru-RU"/>
        </w:rPr>
      </w:pPr>
    </w:p>
    <w:p w14:paraId="264B7AE5" w14:textId="77777777" w:rsidR="00384DFC" w:rsidRDefault="00384DFC" w:rsidP="00384DFC">
      <w:pPr>
        <w:spacing w:after="0" w:line="360" w:lineRule="auto"/>
        <w:contextualSpacing/>
        <w:jc w:val="both"/>
        <w:rPr>
          <w:rFonts w:ascii="Times New Roman" w:eastAsia="Times New Roman" w:hAnsi="Times New Roman" w:cs="Times New Roman"/>
          <w:b/>
          <w:sz w:val="28"/>
          <w:szCs w:val="28"/>
          <w:lang w:eastAsia="ru-RU"/>
        </w:rPr>
      </w:pPr>
    </w:p>
    <w:p w14:paraId="11A65644" w14:textId="2C0088A0" w:rsidR="001473BE" w:rsidRPr="008A5C6E" w:rsidRDefault="001473BE" w:rsidP="00384DFC">
      <w:pPr>
        <w:spacing w:after="0" w:line="360" w:lineRule="auto"/>
        <w:contextualSpacing/>
        <w:jc w:val="both"/>
        <w:rPr>
          <w:rFonts w:ascii="Times New Roman" w:eastAsia="Times New Roman" w:hAnsi="Times New Roman" w:cs="Times New Roman"/>
          <w:b/>
          <w:sz w:val="28"/>
          <w:szCs w:val="28"/>
          <w:lang w:eastAsia="ru-RU"/>
        </w:rPr>
      </w:pPr>
      <w:r w:rsidRPr="008A5C6E">
        <w:rPr>
          <w:rFonts w:ascii="Times New Roman" w:eastAsia="Times New Roman" w:hAnsi="Times New Roman" w:cs="Times New Roman"/>
          <w:b/>
          <w:sz w:val="28"/>
          <w:szCs w:val="28"/>
          <w:lang w:eastAsia="ru-RU"/>
        </w:rPr>
        <w:lastRenderedPageBreak/>
        <w:t xml:space="preserve">Рисунок № 3. Механизмы привлечения инвестиций. </w:t>
      </w:r>
    </w:p>
    <w:p w14:paraId="638F79FB" w14:textId="77777777" w:rsidR="001473BE" w:rsidRPr="00F70283" w:rsidRDefault="001473BE" w:rsidP="00384DFC">
      <w:pPr>
        <w:spacing w:after="0"/>
        <w:rPr>
          <w:rFonts w:ascii="Times New Roman" w:hAnsi="Times New Roman" w:cs="Times New Roman"/>
        </w:rPr>
      </w:pPr>
      <w:r>
        <w:rPr>
          <w:rFonts w:ascii="Times New Roman" w:hAnsi="Times New Roman" w:cs="Times New Roman"/>
          <w:noProof/>
          <w:lang w:eastAsia="ru-RU"/>
        </w:rPr>
        <w:drawing>
          <wp:inline distT="0" distB="0" distL="0" distR="0" wp14:anchorId="5D7D2082" wp14:editId="7579206A">
            <wp:extent cx="5683624" cy="3158952"/>
            <wp:effectExtent l="0" t="0" r="0" b="3810"/>
            <wp:docPr id="2" name="Рисунок 2" descr="C:\Users\Дмитрий\Desktop\механизмы привлеч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митрий\Desktop\механизмы привлечения.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8855" t="16844" r="12209" b="28998"/>
                    <a:stretch/>
                  </pic:blipFill>
                  <pic:spPr bwMode="auto">
                    <a:xfrm>
                      <a:off x="0" y="0"/>
                      <a:ext cx="5681125" cy="3157563"/>
                    </a:xfrm>
                    <a:prstGeom prst="rect">
                      <a:avLst/>
                    </a:prstGeom>
                    <a:noFill/>
                    <a:ln>
                      <a:noFill/>
                    </a:ln>
                    <a:extLst>
                      <a:ext uri="{53640926-AAD7-44D8-BBD7-CCE9431645EC}">
                        <a14:shadowObscured xmlns:a14="http://schemas.microsoft.com/office/drawing/2010/main"/>
                      </a:ext>
                    </a:extLst>
                  </pic:spPr>
                </pic:pic>
              </a:graphicData>
            </a:graphic>
          </wp:inline>
        </w:drawing>
      </w:r>
    </w:p>
    <w:p w14:paraId="606B3264" w14:textId="42DD7227" w:rsidR="001473BE" w:rsidRDefault="001473BE" w:rsidP="00384DFC">
      <w:pPr>
        <w:spacing w:after="0"/>
        <w:rPr>
          <w:rFonts w:ascii="Times New Roman" w:hAnsi="Times New Roman" w:cs="Times New Roman"/>
        </w:rPr>
      </w:pPr>
      <w:r>
        <w:rPr>
          <w:rFonts w:ascii="Times New Roman" w:hAnsi="Times New Roman" w:cs="Times New Roman"/>
        </w:rPr>
        <w:t>Источник</w:t>
      </w:r>
      <w:r>
        <w:rPr>
          <w:rFonts w:ascii="Times New Roman" w:hAnsi="Times New Roman" w:cs="Times New Roman"/>
          <w:lang w:val="en-US"/>
        </w:rPr>
        <w:t>:</w:t>
      </w:r>
      <w:r>
        <w:rPr>
          <w:rFonts w:ascii="Times New Roman" w:hAnsi="Times New Roman" w:cs="Times New Roman"/>
        </w:rPr>
        <w:t xml:space="preserve"> Собственная разработка автора.</w:t>
      </w:r>
    </w:p>
    <w:p w14:paraId="44710E5F" w14:textId="77777777" w:rsidR="001473BE" w:rsidRPr="001473BE" w:rsidRDefault="001473BE" w:rsidP="00384DFC">
      <w:pPr>
        <w:spacing w:after="0"/>
        <w:rPr>
          <w:rFonts w:ascii="Times New Roman" w:hAnsi="Times New Roman" w:cs="Times New Roman"/>
        </w:rPr>
      </w:pPr>
    </w:p>
    <w:p w14:paraId="75AA4682" w14:textId="11FB317F" w:rsidR="00A560A4" w:rsidRPr="00F53AA0" w:rsidRDefault="00A560A4" w:rsidP="00384DFC">
      <w:pPr>
        <w:spacing w:after="0" w:line="360" w:lineRule="auto"/>
        <w:ind w:firstLine="567"/>
        <w:contextualSpacing/>
        <w:jc w:val="both"/>
        <w:rPr>
          <w:rFonts w:ascii="Times New Roman" w:hAnsi="Times New Roman" w:cs="Times New Roman"/>
          <w:sz w:val="28"/>
          <w:szCs w:val="28"/>
        </w:rPr>
      </w:pPr>
      <w:r w:rsidRPr="00F53AA0">
        <w:rPr>
          <w:rFonts w:ascii="Times New Roman" w:eastAsia="Times New Roman" w:hAnsi="Times New Roman" w:cs="Times New Roman"/>
          <w:sz w:val="28"/>
          <w:szCs w:val="28"/>
          <w:lang w:eastAsia="ru-RU"/>
        </w:rPr>
        <w:t xml:space="preserve">Анализ эффективности </w:t>
      </w:r>
      <w:r w:rsidR="00066FB9" w:rsidRPr="00F53AA0">
        <w:rPr>
          <w:rFonts w:ascii="Times New Roman" w:eastAsia="Times New Roman" w:hAnsi="Times New Roman" w:cs="Times New Roman"/>
          <w:sz w:val="28"/>
          <w:szCs w:val="28"/>
          <w:lang w:eastAsia="ru-RU"/>
        </w:rPr>
        <w:t xml:space="preserve">функционирования </w:t>
      </w:r>
      <w:r w:rsidRPr="00F53AA0">
        <w:rPr>
          <w:rFonts w:ascii="Times New Roman" w:eastAsia="Times New Roman" w:hAnsi="Times New Roman" w:cs="Times New Roman"/>
          <w:sz w:val="28"/>
          <w:szCs w:val="28"/>
          <w:lang w:eastAsia="ru-RU"/>
        </w:rPr>
        <w:t xml:space="preserve">того или иного механизма привлечения </w:t>
      </w:r>
      <w:r w:rsidR="00066FB9" w:rsidRPr="00F53AA0">
        <w:rPr>
          <w:rFonts w:ascii="Times New Roman" w:eastAsia="Times New Roman" w:hAnsi="Times New Roman" w:cs="Times New Roman"/>
          <w:sz w:val="28"/>
          <w:szCs w:val="28"/>
          <w:lang w:eastAsia="ru-RU"/>
        </w:rPr>
        <w:t xml:space="preserve">инвестиций </w:t>
      </w:r>
      <w:r w:rsidRPr="00F53AA0">
        <w:rPr>
          <w:rFonts w:ascii="Times New Roman" w:eastAsia="Times New Roman" w:hAnsi="Times New Roman" w:cs="Times New Roman"/>
          <w:sz w:val="28"/>
          <w:szCs w:val="28"/>
          <w:lang w:eastAsia="ru-RU"/>
        </w:rPr>
        <w:t xml:space="preserve">является довольно сложной задачей, так как проблематично оценить какие факторы в большей степени повлияли на решение инвестора о вложении денежных средств в проект. Кроме того, эффективность механизма привлечения инвестиций может зависеть от других механизмов и мер. Поэтому при оценке эффективности </w:t>
      </w:r>
      <w:r w:rsidR="00066FB9" w:rsidRPr="00F53AA0">
        <w:rPr>
          <w:rFonts w:ascii="Times New Roman" w:eastAsia="Times New Roman" w:hAnsi="Times New Roman" w:cs="Times New Roman"/>
          <w:sz w:val="28"/>
          <w:szCs w:val="28"/>
          <w:lang w:eastAsia="ru-RU"/>
        </w:rPr>
        <w:t>механизмов,</w:t>
      </w:r>
      <w:r w:rsidRPr="00F53AA0">
        <w:rPr>
          <w:rFonts w:ascii="Times New Roman" w:eastAsia="Times New Roman" w:hAnsi="Times New Roman" w:cs="Times New Roman"/>
          <w:sz w:val="28"/>
          <w:szCs w:val="28"/>
          <w:lang w:eastAsia="ru-RU"/>
        </w:rPr>
        <w:t xml:space="preserve"> прежде </w:t>
      </w:r>
      <w:r w:rsidR="00066FB9" w:rsidRPr="00F53AA0">
        <w:rPr>
          <w:rFonts w:ascii="Times New Roman" w:eastAsia="Times New Roman" w:hAnsi="Times New Roman" w:cs="Times New Roman"/>
          <w:sz w:val="28"/>
          <w:szCs w:val="28"/>
          <w:lang w:eastAsia="ru-RU"/>
        </w:rPr>
        <w:t>всего,</w:t>
      </w:r>
      <w:r w:rsidRPr="00F53AA0">
        <w:rPr>
          <w:rFonts w:ascii="Times New Roman" w:eastAsia="Times New Roman" w:hAnsi="Times New Roman" w:cs="Times New Roman"/>
          <w:sz w:val="28"/>
          <w:szCs w:val="28"/>
          <w:lang w:eastAsia="ru-RU"/>
        </w:rPr>
        <w:t xml:space="preserve"> необходимо рассматривать внутренние процессы функционирования системы, а также значимость </w:t>
      </w:r>
      <w:r w:rsidR="00C25F57" w:rsidRPr="00F53AA0">
        <w:rPr>
          <w:rFonts w:ascii="Times New Roman" w:eastAsia="Times New Roman" w:hAnsi="Times New Roman" w:cs="Times New Roman"/>
          <w:sz w:val="28"/>
          <w:szCs w:val="28"/>
          <w:lang w:eastAsia="ru-RU"/>
        </w:rPr>
        <w:t xml:space="preserve">результатов деятельности механизма. </w:t>
      </w:r>
    </w:p>
    <w:p w14:paraId="2944B5E0" w14:textId="707AA2FD" w:rsidR="00A30A25" w:rsidRDefault="003409E1" w:rsidP="00384DFC">
      <w:pPr>
        <w:spacing w:after="0" w:line="360" w:lineRule="auto"/>
        <w:ind w:firstLine="567"/>
        <w:contextualSpacing/>
        <w:jc w:val="both"/>
        <w:rPr>
          <w:rFonts w:ascii="Times New Roman" w:eastAsia="Times New Roman" w:hAnsi="Times New Roman" w:cs="Times New Roman"/>
          <w:sz w:val="28"/>
          <w:szCs w:val="28"/>
          <w:lang w:eastAsia="ru-RU"/>
        </w:rPr>
      </w:pPr>
      <w:r w:rsidRPr="00F53AA0">
        <w:rPr>
          <w:rFonts w:ascii="Times New Roman" w:eastAsia="Times New Roman" w:hAnsi="Times New Roman" w:cs="Times New Roman"/>
          <w:sz w:val="28"/>
          <w:szCs w:val="28"/>
          <w:lang w:eastAsia="ru-RU"/>
        </w:rPr>
        <w:t xml:space="preserve">В России существуют ряд нормативно-правовых актов, регулирующих инвестиционную деятельность на территории страны и механизмы привлечения инвестиций. Законодательные акты устанавливают систему правил для инвесторов,  которая имеет свои особенности, преимущества и недостатки. </w:t>
      </w:r>
    </w:p>
    <w:p w14:paraId="2BCBA731" w14:textId="77777777" w:rsidR="006974F0" w:rsidRPr="006974F0" w:rsidRDefault="006974F0" w:rsidP="00384DFC">
      <w:pPr>
        <w:spacing w:after="0" w:line="360" w:lineRule="auto"/>
        <w:ind w:firstLine="567"/>
        <w:contextualSpacing/>
        <w:jc w:val="both"/>
        <w:rPr>
          <w:rFonts w:ascii="Times New Roman" w:eastAsia="Times New Roman" w:hAnsi="Times New Roman" w:cs="Times New Roman"/>
          <w:sz w:val="28"/>
          <w:szCs w:val="28"/>
          <w:lang w:eastAsia="ru-RU"/>
        </w:rPr>
      </w:pPr>
    </w:p>
    <w:p w14:paraId="4C022BB0" w14:textId="714AC38D" w:rsidR="00A30A25" w:rsidRPr="00F53AA0" w:rsidRDefault="00CC1366" w:rsidP="00384DFC">
      <w:pPr>
        <w:pStyle w:val="2"/>
        <w:spacing w:before="0" w:beforeAutospacing="0" w:after="0" w:afterAutospacing="0" w:line="360" w:lineRule="auto"/>
        <w:contextualSpacing/>
        <w:rPr>
          <w:sz w:val="28"/>
          <w:szCs w:val="28"/>
        </w:rPr>
      </w:pPr>
      <w:bookmarkStart w:id="10" w:name="_Toc356843934"/>
      <w:r w:rsidRPr="00F53AA0">
        <w:rPr>
          <w:sz w:val="28"/>
          <w:szCs w:val="28"/>
        </w:rPr>
        <w:lastRenderedPageBreak/>
        <w:t>1.</w:t>
      </w:r>
      <w:r w:rsidR="00DE66A8" w:rsidRPr="00F53AA0">
        <w:rPr>
          <w:sz w:val="28"/>
          <w:szCs w:val="28"/>
        </w:rPr>
        <w:t>6</w:t>
      </w:r>
      <w:r w:rsidRPr="00F53AA0">
        <w:rPr>
          <w:sz w:val="28"/>
          <w:szCs w:val="28"/>
        </w:rPr>
        <w:t xml:space="preserve">. </w:t>
      </w:r>
      <w:r w:rsidR="00032B1C" w:rsidRPr="00F53AA0">
        <w:rPr>
          <w:sz w:val="28"/>
          <w:szCs w:val="28"/>
        </w:rPr>
        <w:t>Особенности регулирования и</w:t>
      </w:r>
      <w:r w:rsidR="00B52416" w:rsidRPr="00F53AA0">
        <w:rPr>
          <w:sz w:val="28"/>
          <w:szCs w:val="28"/>
        </w:rPr>
        <w:t>нвестиционн</w:t>
      </w:r>
      <w:r w:rsidR="00032B1C" w:rsidRPr="00F53AA0">
        <w:rPr>
          <w:sz w:val="28"/>
          <w:szCs w:val="28"/>
        </w:rPr>
        <w:t>ой</w:t>
      </w:r>
      <w:r w:rsidR="00B52416" w:rsidRPr="00F53AA0">
        <w:rPr>
          <w:sz w:val="28"/>
          <w:szCs w:val="28"/>
        </w:rPr>
        <w:t xml:space="preserve"> </w:t>
      </w:r>
      <w:r w:rsidR="00032B1C" w:rsidRPr="00F53AA0">
        <w:rPr>
          <w:sz w:val="28"/>
          <w:szCs w:val="28"/>
        </w:rPr>
        <w:t xml:space="preserve">деятельности и механизмов привлечения инвестиций в </w:t>
      </w:r>
      <w:r w:rsidR="00B52416" w:rsidRPr="00F53AA0">
        <w:rPr>
          <w:sz w:val="28"/>
          <w:szCs w:val="28"/>
        </w:rPr>
        <w:t>Российской Федерации.</w:t>
      </w:r>
      <w:bookmarkEnd w:id="10"/>
    </w:p>
    <w:p w14:paraId="5C3CF7D3" w14:textId="77777777" w:rsidR="00BA773B" w:rsidRPr="00D971AE" w:rsidRDefault="00BA773B" w:rsidP="00384DFC">
      <w:pPr>
        <w:pStyle w:val="2"/>
        <w:spacing w:before="0" w:beforeAutospacing="0" w:after="0" w:afterAutospacing="0" w:line="360" w:lineRule="auto"/>
        <w:contextualSpacing/>
        <w:rPr>
          <w:sz w:val="16"/>
          <w:szCs w:val="28"/>
        </w:rPr>
      </w:pPr>
    </w:p>
    <w:p w14:paraId="0A52EC90" w14:textId="77777777" w:rsidR="00CC1366" w:rsidRPr="00F53AA0" w:rsidRDefault="00B52416"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Инвестиционная деятельность в РФ регулируется федеральным и региональным законодательством. </w:t>
      </w:r>
      <w:r w:rsidR="00CC1366" w:rsidRPr="00F53AA0">
        <w:rPr>
          <w:rFonts w:ascii="Times New Roman" w:hAnsi="Times New Roman" w:cs="Times New Roman"/>
          <w:sz w:val="28"/>
          <w:szCs w:val="28"/>
        </w:rPr>
        <w:t xml:space="preserve">Законодательство можно разделить на регулирующие функционирование государственных и частных механизмов привлечения инвестиций. </w:t>
      </w:r>
    </w:p>
    <w:p w14:paraId="2A49F9D3" w14:textId="4CCC4886" w:rsidR="00B52416" w:rsidRPr="00F53AA0" w:rsidRDefault="00B52416" w:rsidP="00384DFC">
      <w:pPr>
        <w:spacing w:after="0" w:line="360" w:lineRule="auto"/>
        <w:ind w:firstLine="567"/>
        <w:jc w:val="both"/>
        <w:rPr>
          <w:rFonts w:ascii="Times New Roman" w:hAnsi="Times New Roman" w:cs="Times New Roman"/>
          <w:sz w:val="28"/>
          <w:szCs w:val="28"/>
        </w:rPr>
      </w:pPr>
      <w:r w:rsidRPr="00F53AA0">
        <w:rPr>
          <w:rFonts w:ascii="Times New Roman" w:hAnsi="Times New Roman" w:cs="Times New Roman"/>
          <w:sz w:val="28"/>
          <w:szCs w:val="28"/>
        </w:rPr>
        <w:t>Основным законом, регламентирующим инвестиционную деятельность компаний на территории РФ</w:t>
      </w:r>
      <w:r w:rsidR="00B90215" w:rsidRPr="00F53AA0">
        <w:rPr>
          <w:rFonts w:ascii="Times New Roman" w:hAnsi="Times New Roman" w:cs="Times New Roman"/>
          <w:sz w:val="28"/>
          <w:szCs w:val="28"/>
        </w:rPr>
        <w:t>,</w:t>
      </w:r>
      <w:r w:rsidRPr="00F53AA0">
        <w:rPr>
          <w:rFonts w:ascii="Times New Roman" w:hAnsi="Times New Roman" w:cs="Times New Roman"/>
          <w:sz w:val="28"/>
          <w:szCs w:val="28"/>
        </w:rPr>
        <w:t xml:space="preserve"> является </w:t>
      </w:r>
      <w:r w:rsidR="00BA773B" w:rsidRPr="00F53AA0">
        <w:rPr>
          <w:rFonts w:ascii="Times New Roman" w:hAnsi="Times New Roman" w:cs="Times New Roman"/>
          <w:sz w:val="28"/>
          <w:szCs w:val="28"/>
        </w:rPr>
        <w:t xml:space="preserve">Федеральный закон от 25.02.1999 N 39-ФЗ </w:t>
      </w:r>
      <w:r w:rsidR="00B90215" w:rsidRPr="00F53AA0">
        <w:rPr>
          <w:rFonts w:ascii="Times New Roman" w:hAnsi="Times New Roman" w:cs="Times New Roman"/>
          <w:sz w:val="28"/>
          <w:szCs w:val="28"/>
        </w:rPr>
        <w:t>«</w:t>
      </w:r>
      <w:r w:rsidR="00BA773B" w:rsidRPr="00F53AA0">
        <w:rPr>
          <w:rFonts w:ascii="Times New Roman" w:hAnsi="Times New Roman" w:cs="Times New Roman"/>
          <w:sz w:val="28"/>
          <w:szCs w:val="28"/>
        </w:rPr>
        <w:t>Об инвестиционной деятельности в Российской Федерации, осуществляем</w:t>
      </w:r>
      <w:r w:rsidR="00B90215" w:rsidRPr="00F53AA0">
        <w:rPr>
          <w:rFonts w:ascii="Times New Roman" w:hAnsi="Times New Roman" w:cs="Times New Roman"/>
          <w:sz w:val="28"/>
          <w:szCs w:val="28"/>
        </w:rPr>
        <w:t>ой в форме капитальных вложений».</w:t>
      </w:r>
      <w:r w:rsidRPr="00F53AA0">
        <w:rPr>
          <w:rFonts w:ascii="Times New Roman" w:hAnsi="Times New Roman" w:cs="Times New Roman"/>
          <w:sz w:val="28"/>
          <w:szCs w:val="28"/>
        </w:rPr>
        <w:t xml:space="preserve"> Данный закон определяет и закрепляет правовые и экономические основы осуществления инвестиций на территории РФ. Кроме того, этот закон обеспечивает равные </w:t>
      </w:r>
      <w:r w:rsidR="00C2741E" w:rsidRPr="00F53AA0">
        <w:rPr>
          <w:rFonts w:ascii="Times New Roman" w:hAnsi="Times New Roman" w:cs="Times New Roman"/>
          <w:sz w:val="28"/>
          <w:szCs w:val="28"/>
        </w:rPr>
        <w:t>условия защиты прав инвесторов</w:t>
      </w:r>
      <w:r w:rsidRPr="00F53AA0">
        <w:rPr>
          <w:rFonts w:ascii="Times New Roman" w:hAnsi="Times New Roman" w:cs="Times New Roman"/>
          <w:sz w:val="28"/>
          <w:szCs w:val="28"/>
        </w:rPr>
        <w:t xml:space="preserve"> вне зависимости от формы собственности. В законе прописаны права и обязанности субъектов инвестиционной деятельности, формы государственного регулирования инвестиционной деятельности и обеспечения гарантии прав собственности. С целью обеспечения регулирования инвестиционной деятельности государственные органы могут способствовать улучшению условий для инвестиционной деятельности на территории РФ и непосредственно участвовать в реализации инвестиционных проектов за счет федерального бюджета. При национализации собственности предварительно инвестору должны быть возмещены возможные убытки, возникшие в результате национализации собственности.</w:t>
      </w:r>
      <w:r w:rsidR="00B90215" w:rsidRPr="00F53AA0">
        <w:rPr>
          <w:rStyle w:val="af4"/>
          <w:rFonts w:ascii="Times New Roman" w:hAnsi="Times New Roman" w:cs="Times New Roman"/>
          <w:sz w:val="28"/>
          <w:szCs w:val="28"/>
        </w:rPr>
        <w:footnoteReference w:id="5"/>
      </w:r>
      <w:r w:rsidRPr="00F53AA0">
        <w:rPr>
          <w:rFonts w:ascii="Times New Roman" w:hAnsi="Times New Roman" w:cs="Times New Roman"/>
          <w:sz w:val="28"/>
          <w:szCs w:val="28"/>
        </w:rPr>
        <w:t xml:space="preserve"> </w:t>
      </w:r>
    </w:p>
    <w:p w14:paraId="7301DF41" w14:textId="4837B0FF" w:rsidR="00470E4C" w:rsidRPr="00F53AA0" w:rsidRDefault="00470E4C"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Федеральный закон от 9 июля 1999 г. N 160-ФЗ "Об иностранных инвестициях в Российской Федерации" регулирует отношения, </w:t>
      </w:r>
      <w:r w:rsidRPr="00F53AA0">
        <w:rPr>
          <w:rFonts w:ascii="Times New Roman" w:hAnsi="Times New Roman" w:cs="Times New Roman"/>
          <w:sz w:val="28"/>
          <w:szCs w:val="28"/>
        </w:rPr>
        <w:lastRenderedPageBreak/>
        <w:t>возникающие при инвестировании иностранных капиталов на территорию РФ, и определяет права и гарантии иностранных инвесторов. К слабым сторонам закона относится отсутствие прописанных механизмов регулирования вопроса компенсации ущерба инвестору, в случае качественного изменения условий функционирования отрасли или экономики в целом из-за существенного изменения законодательства. Какое изменение законодательства и обстоятельств является существенным в законе не оговорено. Однако именно этот риск вызывает наибольшее беспокойство у иностранных инвесторов, так как Российская Федерация находится на этапе развития и это сопровождается частым пересмотром нормативно-правовых актов.</w:t>
      </w:r>
      <w:r w:rsidR="00B90215" w:rsidRPr="00F53AA0">
        <w:rPr>
          <w:rStyle w:val="af4"/>
          <w:rFonts w:ascii="Times New Roman" w:hAnsi="Times New Roman" w:cs="Times New Roman"/>
          <w:sz w:val="28"/>
          <w:szCs w:val="28"/>
        </w:rPr>
        <w:footnoteReference w:id="6"/>
      </w:r>
      <w:r w:rsidRPr="00F53AA0">
        <w:rPr>
          <w:rFonts w:ascii="Times New Roman" w:hAnsi="Times New Roman" w:cs="Times New Roman"/>
          <w:sz w:val="28"/>
          <w:szCs w:val="28"/>
        </w:rPr>
        <w:t xml:space="preserve">   </w:t>
      </w:r>
    </w:p>
    <w:p w14:paraId="29DEA505" w14:textId="77777777" w:rsidR="00515CE6" w:rsidRPr="00F53AA0" w:rsidRDefault="00470E4C"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Нормативно-правовым актом, регулирующим одну из наиболее эффективных мер содействия инвесторам – создание особых экономических зон является </w:t>
      </w:r>
      <w:r w:rsidR="00515CE6" w:rsidRPr="00F53AA0">
        <w:rPr>
          <w:rFonts w:ascii="Times New Roman" w:hAnsi="Times New Roman" w:cs="Times New Roman"/>
          <w:sz w:val="28"/>
          <w:szCs w:val="28"/>
        </w:rPr>
        <w:t>ФЗ от 22 июля 2005 года «Об особых экономических</w:t>
      </w:r>
      <w:r w:rsidR="00CC1366" w:rsidRPr="00F53AA0">
        <w:rPr>
          <w:rFonts w:ascii="Times New Roman" w:hAnsi="Times New Roman" w:cs="Times New Roman"/>
          <w:sz w:val="28"/>
          <w:szCs w:val="28"/>
        </w:rPr>
        <w:t xml:space="preserve"> зонах в Российской Федерации» регулирует механизм функционирования особых</w:t>
      </w:r>
      <w:r w:rsidR="00515CE6" w:rsidRPr="00F53AA0">
        <w:rPr>
          <w:rFonts w:ascii="Times New Roman" w:hAnsi="Times New Roman" w:cs="Times New Roman"/>
          <w:sz w:val="28"/>
          <w:szCs w:val="28"/>
        </w:rPr>
        <w:t xml:space="preserve"> или специальны</w:t>
      </w:r>
      <w:r w:rsidR="00CC1366" w:rsidRPr="00F53AA0">
        <w:rPr>
          <w:rFonts w:ascii="Times New Roman" w:hAnsi="Times New Roman" w:cs="Times New Roman"/>
          <w:sz w:val="28"/>
          <w:szCs w:val="28"/>
        </w:rPr>
        <w:t>х</w:t>
      </w:r>
      <w:r w:rsidR="00515CE6" w:rsidRPr="00F53AA0">
        <w:rPr>
          <w:rFonts w:ascii="Times New Roman" w:hAnsi="Times New Roman" w:cs="Times New Roman"/>
          <w:sz w:val="28"/>
          <w:szCs w:val="28"/>
        </w:rPr>
        <w:t xml:space="preserve"> экономически</w:t>
      </w:r>
      <w:r w:rsidR="00CC1366" w:rsidRPr="00F53AA0">
        <w:rPr>
          <w:rFonts w:ascii="Times New Roman" w:hAnsi="Times New Roman" w:cs="Times New Roman"/>
          <w:sz w:val="28"/>
          <w:szCs w:val="28"/>
        </w:rPr>
        <w:t xml:space="preserve">х зон (ОЭЗ), создающихся </w:t>
      </w:r>
      <w:r w:rsidR="00515CE6" w:rsidRPr="00F53AA0">
        <w:rPr>
          <w:rFonts w:ascii="Times New Roman" w:hAnsi="Times New Roman" w:cs="Times New Roman"/>
          <w:sz w:val="28"/>
          <w:szCs w:val="28"/>
        </w:rPr>
        <w:t>для развития национальной экономики путем повышения привлекательности ведения бизнеса для их резидентов. В соответствии с данным законом, на территории РФ могут существовать четыре типа ОЭЗ:</w:t>
      </w:r>
    </w:p>
    <w:p w14:paraId="5D6D7393" w14:textId="7E1E9FF7" w:rsidR="00515CE6" w:rsidRPr="00F53AA0" w:rsidRDefault="00515CE6" w:rsidP="00384DFC">
      <w:pPr>
        <w:pStyle w:val="a5"/>
        <w:numPr>
          <w:ilvl w:val="0"/>
          <w:numId w:val="3"/>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Портовые</w:t>
      </w:r>
      <w:r w:rsidR="00B90215" w:rsidRPr="00F53AA0">
        <w:rPr>
          <w:rFonts w:ascii="Times New Roman" w:hAnsi="Times New Roman" w:cs="Times New Roman"/>
          <w:sz w:val="28"/>
          <w:szCs w:val="28"/>
          <w:lang w:val="en-US"/>
        </w:rPr>
        <w:t>;</w:t>
      </w:r>
    </w:p>
    <w:p w14:paraId="4AF7C889" w14:textId="77EBC761" w:rsidR="00515CE6" w:rsidRPr="00F53AA0" w:rsidRDefault="00515CE6" w:rsidP="00384DFC">
      <w:pPr>
        <w:pStyle w:val="a5"/>
        <w:numPr>
          <w:ilvl w:val="0"/>
          <w:numId w:val="3"/>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Туристко-рекреационные</w:t>
      </w:r>
      <w:r w:rsidR="00B90215" w:rsidRPr="00F53AA0">
        <w:rPr>
          <w:rFonts w:ascii="Times New Roman" w:hAnsi="Times New Roman" w:cs="Times New Roman"/>
          <w:sz w:val="28"/>
          <w:szCs w:val="28"/>
          <w:lang w:val="en-US"/>
        </w:rPr>
        <w:t>;</w:t>
      </w:r>
    </w:p>
    <w:p w14:paraId="1ED50C75" w14:textId="2B4CCFCC" w:rsidR="00515CE6" w:rsidRPr="00F53AA0" w:rsidRDefault="00515CE6" w:rsidP="00384DFC">
      <w:pPr>
        <w:pStyle w:val="a5"/>
        <w:numPr>
          <w:ilvl w:val="0"/>
          <w:numId w:val="3"/>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Промышленно производственные</w:t>
      </w:r>
      <w:r w:rsidR="00B90215" w:rsidRPr="00F53AA0">
        <w:rPr>
          <w:rFonts w:ascii="Times New Roman" w:hAnsi="Times New Roman" w:cs="Times New Roman"/>
          <w:sz w:val="28"/>
          <w:szCs w:val="28"/>
          <w:lang w:val="en-US"/>
        </w:rPr>
        <w:t>;</w:t>
      </w:r>
    </w:p>
    <w:p w14:paraId="6E4BB26D" w14:textId="3CCC8CD1" w:rsidR="00515CE6" w:rsidRPr="00F53AA0" w:rsidRDefault="00515CE6" w:rsidP="00384DFC">
      <w:pPr>
        <w:pStyle w:val="a5"/>
        <w:numPr>
          <w:ilvl w:val="0"/>
          <w:numId w:val="3"/>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Технико-внедренческие</w:t>
      </w:r>
      <w:r w:rsidR="00B90215" w:rsidRPr="00F53AA0">
        <w:rPr>
          <w:rFonts w:ascii="Times New Roman" w:hAnsi="Times New Roman" w:cs="Times New Roman"/>
          <w:sz w:val="28"/>
          <w:szCs w:val="28"/>
          <w:lang w:val="en-US"/>
        </w:rPr>
        <w:t>.</w:t>
      </w:r>
    </w:p>
    <w:p w14:paraId="22F4B048" w14:textId="77777777" w:rsidR="00EE1D23" w:rsidRPr="00F53AA0" w:rsidRDefault="00F27DEE" w:rsidP="00384DFC">
      <w:pPr>
        <w:spacing w:after="0" w:line="360" w:lineRule="auto"/>
        <w:contextualSpacing/>
        <w:jc w:val="both"/>
        <w:rPr>
          <w:rFonts w:ascii="Times New Roman" w:hAnsi="Times New Roman" w:cs="Times New Roman"/>
          <w:bCs/>
          <w:sz w:val="28"/>
          <w:szCs w:val="28"/>
        </w:rPr>
      </w:pPr>
      <w:r w:rsidRPr="00F53AA0">
        <w:rPr>
          <w:rFonts w:ascii="Times New Roman" w:hAnsi="Times New Roman" w:cs="Times New Roman"/>
          <w:sz w:val="28"/>
          <w:szCs w:val="28"/>
        </w:rPr>
        <w:t xml:space="preserve">Законом устанавливается ряд преференций для резидентов ОЭЗ, таких как налоговое стимулирование, взаимодействие с государственными органами в режиме «одного окна», и, что самое важное, устанавливает срок действия предоставленных преференций – на срок </w:t>
      </w:r>
      <w:r w:rsidRPr="00F53AA0">
        <w:rPr>
          <w:rFonts w:ascii="Times New Roman" w:hAnsi="Times New Roman" w:cs="Times New Roman"/>
          <w:sz w:val="28"/>
          <w:szCs w:val="28"/>
        </w:rPr>
        <w:lastRenderedPageBreak/>
        <w:t>функционирования ОЭЗ</w:t>
      </w:r>
      <w:r w:rsidR="00B90215" w:rsidRPr="00F53AA0">
        <w:rPr>
          <w:rFonts w:ascii="Times New Roman" w:hAnsi="Times New Roman" w:cs="Times New Roman"/>
          <w:sz w:val="28"/>
          <w:szCs w:val="28"/>
        </w:rPr>
        <w:t xml:space="preserve"> </w:t>
      </w:r>
      <w:r w:rsidRPr="00F53AA0">
        <w:rPr>
          <w:rFonts w:ascii="Times New Roman" w:hAnsi="Times New Roman" w:cs="Times New Roman"/>
          <w:sz w:val="28"/>
          <w:szCs w:val="28"/>
        </w:rPr>
        <w:t xml:space="preserve">(49 лет). </w:t>
      </w:r>
      <w:r w:rsidR="00515CE6" w:rsidRPr="00F53AA0">
        <w:rPr>
          <w:rFonts w:ascii="Times New Roman" w:hAnsi="Times New Roman" w:cs="Times New Roman"/>
          <w:sz w:val="28"/>
          <w:szCs w:val="28"/>
        </w:rPr>
        <w:t xml:space="preserve">Главным регулятором особых экономических зон является </w:t>
      </w:r>
      <w:r w:rsidR="00515CE6" w:rsidRPr="00F53AA0">
        <w:rPr>
          <w:rFonts w:ascii="Times New Roman" w:hAnsi="Times New Roman" w:cs="Times New Roman"/>
          <w:bCs/>
          <w:sz w:val="28"/>
          <w:szCs w:val="28"/>
        </w:rPr>
        <w:t>Министерство экономического развития Российской Федерации. В полномочиях Министерства предоставлять компаниям статус резидента ОЭЗ и контролировать выполнение соглашения о ведении деятельности на территории зоны.</w:t>
      </w:r>
      <w:r w:rsidR="00EE1D23" w:rsidRPr="00F53AA0">
        <w:rPr>
          <w:rStyle w:val="af4"/>
          <w:rFonts w:ascii="Times New Roman" w:hAnsi="Times New Roman" w:cs="Times New Roman"/>
          <w:bCs/>
          <w:sz w:val="28"/>
          <w:szCs w:val="28"/>
        </w:rPr>
        <w:footnoteReference w:id="7"/>
      </w:r>
      <w:r w:rsidR="00515CE6" w:rsidRPr="00F53AA0">
        <w:rPr>
          <w:rFonts w:ascii="Times New Roman" w:hAnsi="Times New Roman" w:cs="Times New Roman"/>
          <w:bCs/>
          <w:sz w:val="28"/>
          <w:szCs w:val="28"/>
        </w:rPr>
        <w:t xml:space="preserve"> </w:t>
      </w:r>
    </w:p>
    <w:p w14:paraId="10F94CC3" w14:textId="0C0C7382" w:rsidR="00470E4C" w:rsidRPr="00F53AA0" w:rsidRDefault="00416294" w:rsidP="00384DFC">
      <w:pPr>
        <w:spacing w:after="0" w:line="360" w:lineRule="auto"/>
        <w:ind w:firstLine="567"/>
        <w:contextualSpacing/>
        <w:jc w:val="both"/>
        <w:rPr>
          <w:rFonts w:ascii="Times New Roman" w:hAnsi="Times New Roman" w:cs="Times New Roman"/>
          <w:noProof/>
          <w:sz w:val="28"/>
          <w:szCs w:val="28"/>
        </w:rPr>
      </w:pPr>
      <w:r w:rsidRPr="00F53AA0">
        <w:rPr>
          <w:rFonts w:ascii="Times New Roman" w:hAnsi="Times New Roman" w:cs="Times New Roman"/>
          <w:sz w:val="28"/>
          <w:szCs w:val="28"/>
        </w:rPr>
        <w:t xml:space="preserve">Законом "О рынке ценных бумаг" регулируются отношения возникающие в результате размещения ценных бумаг на специализированной бирже и их дальнейшем обращении. Закон определяет основные типы ценных бумаг и правила их размещения, виды деятельности на рынке ценных бумаг (брокерская, дилерская, депозитарная деятельность и другие). </w:t>
      </w:r>
      <w:r w:rsidRPr="00F53AA0">
        <w:rPr>
          <w:rFonts w:ascii="Times New Roman" w:hAnsi="Times New Roman" w:cs="Times New Roman"/>
          <w:noProof/>
          <w:sz w:val="28"/>
          <w:szCs w:val="28"/>
        </w:rPr>
        <w:t>Федеральный закон определяет порядок действий при эмиссии ценных бумаг - правила государственной регистрации выпуска ценных бумаг, требования к информации о выпускаемых ценных бумагах, такие как вид, номинальная стоимость, объем выпуска, цена размещения, сроки размещения, порядок и условия оплаты размещения, круг потенциальных покупателей, финаносая отчетность отражающая результаты деятельности компании, рыночная капитализация компании, целях размещения ценных бумаг и целей использования привлеченных в ходе размещения денежных средств, рисках и другие сведения установленные настоящим федеральным законом.</w:t>
      </w:r>
      <w:r w:rsidRPr="00F53AA0">
        <w:rPr>
          <w:rFonts w:ascii="Times New Roman" w:hAnsi="Times New Roman" w:cs="Times New Roman"/>
          <w:sz w:val="28"/>
          <w:szCs w:val="28"/>
        </w:rPr>
        <w:t xml:space="preserve"> </w:t>
      </w:r>
      <w:r w:rsidRPr="00F53AA0">
        <w:rPr>
          <w:rFonts w:ascii="Times New Roman" w:hAnsi="Times New Roman" w:cs="Times New Roman"/>
          <w:noProof/>
          <w:sz w:val="28"/>
          <w:szCs w:val="28"/>
        </w:rPr>
        <w:t>В законе прописаны правила обращения, включая органичения и правила перехода прав на ценные бумаги, а также основы регулирования рынка ценных бумаг - основы деятельности контролирующего органа, порядок лицензирования участников рынка, требования к саморегулируемым организациям профессиональных участникам рынка, а также другие аспекты функционирования рынка ценных бумаг</w:t>
      </w:r>
      <w:r w:rsidR="00573227" w:rsidRPr="00F53AA0">
        <w:rPr>
          <w:rFonts w:ascii="Times New Roman" w:hAnsi="Times New Roman" w:cs="Times New Roman"/>
          <w:noProof/>
          <w:sz w:val="28"/>
          <w:szCs w:val="28"/>
        </w:rPr>
        <w:t>.</w:t>
      </w:r>
      <w:r w:rsidR="00EE1D23" w:rsidRPr="00F53AA0">
        <w:rPr>
          <w:rStyle w:val="af4"/>
          <w:rFonts w:ascii="Times New Roman" w:hAnsi="Times New Roman" w:cs="Times New Roman"/>
          <w:noProof/>
          <w:sz w:val="28"/>
          <w:szCs w:val="28"/>
        </w:rPr>
        <w:footnoteReference w:id="8"/>
      </w:r>
    </w:p>
    <w:p w14:paraId="685B3D57" w14:textId="77777777" w:rsidR="00CF2A04" w:rsidRPr="00F53AA0" w:rsidRDefault="00CF2A04"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lang w:eastAsia="en-US"/>
        </w:rPr>
        <w:lastRenderedPageBreak/>
        <w:t xml:space="preserve">Деятельность инвестиционных фондов на территории РФ регулируется </w:t>
      </w:r>
      <w:r w:rsidRPr="00F53AA0">
        <w:rPr>
          <w:rFonts w:ascii="Times New Roman" w:hAnsi="Times New Roman" w:cs="Times New Roman"/>
          <w:sz w:val="28"/>
          <w:szCs w:val="28"/>
        </w:rPr>
        <w:t>федеральным законом "Об инвестиционных фондах". Данный закон «регулирует отношения, связанные с привлечением денежных средств и иного имущества путем размещения акций или заключения договоров доверительного управления в целях их объединения и последующего инвестирования в объекты, определяемые в соответствии с настоящим Федеральным законом, а также с управлением (доверительным управлением) и имуществом инвестиционных фондов, учетом, хранением имущества инвестиционных фондов и контролем за распоряжением указанным имуществом»</w:t>
      </w:r>
      <w:r w:rsidRPr="00F53AA0">
        <w:rPr>
          <w:rStyle w:val="af4"/>
          <w:rFonts w:ascii="Times New Roman" w:hAnsi="Times New Roman" w:cs="Times New Roman"/>
          <w:sz w:val="28"/>
          <w:szCs w:val="28"/>
        </w:rPr>
        <w:footnoteReference w:id="9"/>
      </w:r>
      <w:r w:rsidRPr="00F53AA0">
        <w:rPr>
          <w:rFonts w:ascii="Times New Roman" w:hAnsi="Times New Roman" w:cs="Times New Roman"/>
          <w:sz w:val="28"/>
          <w:szCs w:val="28"/>
        </w:rPr>
        <w:t xml:space="preserve"> . </w:t>
      </w:r>
    </w:p>
    <w:p w14:paraId="77903F4E" w14:textId="04503BB7" w:rsidR="00CF2A04" w:rsidRPr="00F53AA0" w:rsidRDefault="00CF2A04"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Под инвестиционным фондом понимается имущественный комплекс, находящийся под управлением управляющей компании и принадлежащий акционерам. Деятельность инвестиционных фондов осуществляется на основании выданной лицензии. Учет прав собственности инвестиционных паев фонда, а также ведение реестра ценных бумаг, находящихся в собственности фонда должно осуществляться специализированным депозитарием. Специализированный депозитарий играет важнейшую роль в деятельности инвестиционных фондов, так как именно по разрешению специализированного депозитария управляющая компания инвестиционного фонда вправе распоряжаться активами и денежными средствами инвестиционного фонда. На ежегодной основе необходимо проведение независимых аудиторских проверок для оценки эффективности управления активами. Согласно данному закону к активам акционерного и паевого инвестиционного фонда могут быть отнесены акции и облигации российских и иностранных субъектов предпринимательства, государственные и муниципальные ценные бумаги, ценные бумаги иностранных государств, и другие ценные бумаги. </w:t>
      </w:r>
      <w:r w:rsidRPr="00F53AA0">
        <w:rPr>
          <w:rFonts w:ascii="Times New Roman" w:hAnsi="Times New Roman" w:cs="Times New Roman"/>
          <w:sz w:val="28"/>
          <w:szCs w:val="28"/>
        </w:rPr>
        <w:lastRenderedPageBreak/>
        <w:t xml:space="preserve">Имущество фонда отделено от имущества управляющей компании и учитывается на отдельном балансе. </w:t>
      </w:r>
    </w:p>
    <w:p w14:paraId="47027ECD" w14:textId="5A152ACE" w:rsidR="00F27DEE" w:rsidRPr="00F53AA0" w:rsidRDefault="00C2741E"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ФЗ от 21 июля 2005 года</w:t>
      </w:r>
      <w:r w:rsidR="00255BB3" w:rsidRPr="00F53AA0">
        <w:rPr>
          <w:rFonts w:ascii="Times New Roman" w:hAnsi="Times New Roman" w:cs="Times New Roman"/>
          <w:sz w:val="28"/>
          <w:szCs w:val="28"/>
        </w:rPr>
        <w:t xml:space="preserve"> «О концессионных соглашениях» </w:t>
      </w:r>
      <w:r w:rsidRPr="00F53AA0">
        <w:rPr>
          <w:rFonts w:ascii="Times New Roman" w:hAnsi="Times New Roman" w:cs="Times New Roman"/>
          <w:sz w:val="28"/>
          <w:szCs w:val="28"/>
        </w:rPr>
        <w:t xml:space="preserve">регулирует </w:t>
      </w:r>
      <w:r w:rsidR="00112499" w:rsidRPr="00F53AA0">
        <w:rPr>
          <w:rFonts w:ascii="Times New Roman" w:hAnsi="Times New Roman" w:cs="Times New Roman"/>
          <w:sz w:val="28"/>
          <w:szCs w:val="28"/>
        </w:rPr>
        <w:t>отношения,</w:t>
      </w:r>
      <w:r w:rsidRPr="00F53AA0">
        <w:rPr>
          <w:rFonts w:ascii="Times New Roman" w:hAnsi="Times New Roman" w:cs="Times New Roman"/>
          <w:sz w:val="28"/>
          <w:szCs w:val="28"/>
        </w:rPr>
        <w:t xml:space="preserve"> возникшие в ходе реализации проектов на условиях концессии. Концессия увеличивает привлекательность проекта, так как такая схема очень удобна для большого количества проектов. На условиях концессии концедент передает на ограниченный период времени концессионеру имуществ</w:t>
      </w:r>
      <w:r w:rsidR="009A1276">
        <w:rPr>
          <w:rFonts w:ascii="Times New Roman" w:hAnsi="Times New Roman" w:cs="Times New Roman"/>
          <w:sz w:val="28"/>
          <w:szCs w:val="28"/>
        </w:rPr>
        <w:t>о</w:t>
      </w:r>
      <w:r w:rsidRPr="00F53AA0">
        <w:rPr>
          <w:rFonts w:ascii="Times New Roman" w:hAnsi="Times New Roman" w:cs="Times New Roman"/>
          <w:sz w:val="28"/>
          <w:szCs w:val="28"/>
        </w:rPr>
        <w:t>, с целью его строительства (реконструкции) и эксплуатации на срок действия концессионного соглашения. На условии концессии могут реализовываться проекты по строительству транспортной, энергетической инфраструктуры, объекты системы жилищно-коммунального хозяйства и другие категории объектов.  В законе «О концессионных соглашениях» прописаны условия оплаты по соглашению, права и обязанности сторон, условия заключения и расторжения соглашения, правила проведения конкурса на заключение концессионного соглашения и другие аспекты. Одним из обязательных условий реализации проекта на условиях концессии является вложение инвестором денежных средств в передаваемое ему имущество для его улучшения. По мнению экспертов, данный закон предоставляет больше прав государственным органам нежели</w:t>
      </w:r>
      <w:r w:rsidR="002437E5" w:rsidRPr="00F53AA0">
        <w:rPr>
          <w:rFonts w:ascii="Times New Roman" w:hAnsi="Times New Roman" w:cs="Times New Roman"/>
          <w:sz w:val="28"/>
          <w:szCs w:val="28"/>
        </w:rPr>
        <w:t xml:space="preserve"> </w:t>
      </w:r>
      <w:r w:rsidRPr="00F53AA0">
        <w:rPr>
          <w:rFonts w:ascii="Times New Roman" w:hAnsi="Times New Roman" w:cs="Times New Roman"/>
          <w:sz w:val="28"/>
          <w:szCs w:val="28"/>
        </w:rPr>
        <w:t>инвесторам и в случае изменения политической обстановки может привести к значительным финансовым потерям инвесторов.</w:t>
      </w:r>
      <w:r w:rsidR="00A6674B" w:rsidRPr="00F53AA0">
        <w:rPr>
          <w:rStyle w:val="af4"/>
          <w:rFonts w:ascii="Times New Roman" w:hAnsi="Times New Roman" w:cs="Times New Roman"/>
          <w:sz w:val="28"/>
          <w:szCs w:val="28"/>
        </w:rPr>
        <w:footnoteReference w:id="10"/>
      </w:r>
    </w:p>
    <w:p w14:paraId="45C74D86" w14:textId="77777777" w:rsidR="00CC1366" w:rsidRPr="00F53AA0" w:rsidRDefault="00F27DEE"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Отдельно необходимо рассмотреть </w:t>
      </w:r>
      <w:r w:rsidR="0058675F" w:rsidRPr="00F53AA0">
        <w:rPr>
          <w:rFonts w:ascii="Times New Roman" w:hAnsi="Times New Roman" w:cs="Times New Roman"/>
          <w:sz w:val="28"/>
          <w:szCs w:val="28"/>
        </w:rPr>
        <w:t xml:space="preserve">регулирование распределения бюджетных средств. </w:t>
      </w:r>
      <w:r w:rsidR="00CC1366" w:rsidRPr="00F53AA0">
        <w:rPr>
          <w:rFonts w:ascii="Times New Roman" w:hAnsi="Times New Roman" w:cs="Times New Roman"/>
          <w:sz w:val="28"/>
          <w:szCs w:val="28"/>
        </w:rPr>
        <w:t xml:space="preserve">Бюджетные отношения в Российской Федерации регулируются Бюджетным Кодексом РФ, а система сбора налогов Налоговым Кодексом РФ. В Бюджетном Кодексе прописаны бюджетные полномочия Российской Федерации, субъектов РФ, муниципальных </w:t>
      </w:r>
      <w:r w:rsidR="00CC1366" w:rsidRPr="00F53AA0">
        <w:rPr>
          <w:rFonts w:ascii="Times New Roman" w:hAnsi="Times New Roman" w:cs="Times New Roman"/>
          <w:sz w:val="28"/>
          <w:szCs w:val="28"/>
        </w:rPr>
        <w:lastRenderedPageBreak/>
        <w:t>образований. К наиболее значимым полномочиям РФ в сфере бюджетных отношений относятся:</w:t>
      </w:r>
    </w:p>
    <w:p w14:paraId="09F5D95C" w14:textId="5429A0E6" w:rsidR="00CC1366" w:rsidRPr="00F53AA0" w:rsidRDefault="00A6674B" w:rsidP="00384DFC">
      <w:pPr>
        <w:pStyle w:val="a5"/>
        <w:numPr>
          <w:ilvl w:val="0"/>
          <w:numId w:val="4"/>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р</w:t>
      </w:r>
      <w:r w:rsidR="00CC1366" w:rsidRPr="00F53AA0">
        <w:rPr>
          <w:rFonts w:ascii="Times New Roman" w:hAnsi="Times New Roman" w:cs="Times New Roman"/>
          <w:sz w:val="28"/>
          <w:szCs w:val="28"/>
        </w:rPr>
        <w:t>егламентация функционирования бюджетной системы РФ</w:t>
      </w:r>
      <w:r w:rsidRPr="00F53AA0">
        <w:rPr>
          <w:rFonts w:ascii="Times New Roman" w:hAnsi="Times New Roman" w:cs="Times New Roman"/>
          <w:sz w:val="28"/>
          <w:szCs w:val="28"/>
        </w:rPr>
        <w:t>;</w:t>
      </w:r>
    </w:p>
    <w:p w14:paraId="37A0636F" w14:textId="5C0E6BD9" w:rsidR="00CC1366" w:rsidRPr="00F53AA0" w:rsidRDefault="00A6674B" w:rsidP="00384DFC">
      <w:pPr>
        <w:pStyle w:val="a5"/>
        <w:numPr>
          <w:ilvl w:val="0"/>
          <w:numId w:val="4"/>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с</w:t>
      </w:r>
      <w:r w:rsidR="00CC1366" w:rsidRPr="00F53AA0">
        <w:rPr>
          <w:rFonts w:ascii="Times New Roman" w:hAnsi="Times New Roman" w:cs="Times New Roman"/>
          <w:sz w:val="28"/>
          <w:szCs w:val="28"/>
        </w:rPr>
        <w:t>оставление проектов федерального бюджета</w:t>
      </w:r>
      <w:r w:rsidRPr="00F53AA0">
        <w:rPr>
          <w:rFonts w:ascii="Times New Roman" w:hAnsi="Times New Roman" w:cs="Times New Roman"/>
          <w:sz w:val="28"/>
          <w:szCs w:val="28"/>
          <w:lang w:val="en-US"/>
        </w:rPr>
        <w:t>;</w:t>
      </w:r>
    </w:p>
    <w:p w14:paraId="1F1357F7" w14:textId="304C4AEF" w:rsidR="00CC1366" w:rsidRPr="00F53AA0" w:rsidRDefault="00A6674B" w:rsidP="00384DFC">
      <w:pPr>
        <w:pStyle w:val="a5"/>
        <w:numPr>
          <w:ilvl w:val="0"/>
          <w:numId w:val="4"/>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о</w:t>
      </w:r>
      <w:r w:rsidR="00CC1366" w:rsidRPr="00F53AA0">
        <w:rPr>
          <w:rFonts w:ascii="Times New Roman" w:hAnsi="Times New Roman" w:cs="Times New Roman"/>
          <w:sz w:val="28"/>
          <w:szCs w:val="28"/>
        </w:rPr>
        <w:t>пределение порядка установления и рассмотрения расходных обязательств субъектов РФ</w:t>
      </w:r>
      <w:r w:rsidRPr="00F53AA0">
        <w:rPr>
          <w:rFonts w:ascii="Times New Roman" w:hAnsi="Times New Roman" w:cs="Times New Roman"/>
          <w:sz w:val="28"/>
          <w:szCs w:val="28"/>
        </w:rPr>
        <w:t>;</w:t>
      </w:r>
    </w:p>
    <w:p w14:paraId="442272E0" w14:textId="79E38A43" w:rsidR="00CC1366" w:rsidRPr="00F53AA0" w:rsidRDefault="00A6674B" w:rsidP="00384DFC">
      <w:pPr>
        <w:pStyle w:val="a5"/>
        <w:numPr>
          <w:ilvl w:val="0"/>
          <w:numId w:val="4"/>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у</w:t>
      </w:r>
      <w:r w:rsidR="00CC1366" w:rsidRPr="00F53AA0">
        <w:rPr>
          <w:rFonts w:ascii="Times New Roman" w:hAnsi="Times New Roman" w:cs="Times New Roman"/>
          <w:sz w:val="28"/>
          <w:szCs w:val="28"/>
        </w:rPr>
        <w:t>становление условий предоставления межбюджетных трансфертов</w:t>
      </w:r>
      <w:r w:rsidRPr="00F53AA0">
        <w:rPr>
          <w:rFonts w:ascii="Times New Roman" w:hAnsi="Times New Roman" w:cs="Times New Roman"/>
          <w:sz w:val="28"/>
          <w:szCs w:val="28"/>
        </w:rPr>
        <w:t>;</w:t>
      </w:r>
    </w:p>
    <w:p w14:paraId="789DD489" w14:textId="293C2B92" w:rsidR="00CC1366" w:rsidRPr="00F53AA0" w:rsidRDefault="00A6674B" w:rsidP="00384DFC">
      <w:pPr>
        <w:pStyle w:val="a5"/>
        <w:numPr>
          <w:ilvl w:val="0"/>
          <w:numId w:val="4"/>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о</w:t>
      </w:r>
      <w:r w:rsidR="00CC1366" w:rsidRPr="00F53AA0">
        <w:rPr>
          <w:rFonts w:ascii="Times New Roman" w:hAnsi="Times New Roman" w:cs="Times New Roman"/>
          <w:sz w:val="28"/>
          <w:szCs w:val="28"/>
        </w:rPr>
        <w:t>существление государственных заимствований</w:t>
      </w:r>
      <w:r w:rsidRPr="00F53AA0">
        <w:rPr>
          <w:rFonts w:ascii="Times New Roman" w:hAnsi="Times New Roman" w:cs="Times New Roman"/>
          <w:sz w:val="28"/>
          <w:szCs w:val="28"/>
          <w:lang w:val="en-US"/>
        </w:rPr>
        <w:t>.</w:t>
      </w:r>
    </w:p>
    <w:p w14:paraId="59EF91D1" w14:textId="77777777" w:rsidR="00CC1366" w:rsidRPr="00F53AA0" w:rsidRDefault="00CC1366" w:rsidP="00384DFC">
      <w:pPr>
        <w:spacing w:after="0" w:line="360" w:lineRule="auto"/>
        <w:contextualSpacing/>
        <w:jc w:val="both"/>
        <w:rPr>
          <w:rFonts w:ascii="Times New Roman" w:hAnsi="Times New Roman" w:cs="Times New Roman"/>
          <w:sz w:val="28"/>
          <w:szCs w:val="28"/>
        </w:rPr>
      </w:pPr>
      <w:r w:rsidRPr="00F53AA0">
        <w:rPr>
          <w:rFonts w:ascii="Times New Roman" w:hAnsi="Times New Roman" w:cs="Times New Roman"/>
          <w:sz w:val="28"/>
          <w:szCs w:val="28"/>
        </w:rPr>
        <w:t>К основным полномочиям субъектов РФ отнесены:</w:t>
      </w:r>
    </w:p>
    <w:p w14:paraId="56B9D71E" w14:textId="2F9BBAE6" w:rsidR="00CC1366" w:rsidRPr="00F53AA0" w:rsidRDefault="00A6674B" w:rsidP="00384DFC">
      <w:pPr>
        <w:pStyle w:val="a5"/>
        <w:numPr>
          <w:ilvl w:val="0"/>
          <w:numId w:val="5"/>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у</w:t>
      </w:r>
      <w:r w:rsidR="00CC1366" w:rsidRPr="00F53AA0">
        <w:rPr>
          <w:rFonts w:ascii="Times New Roman" w:hAnsi="Times New Roman" w:cs="Times New Roman"/>
          <w:sz w:val="28"/>
          <w:szCs w:val="28"/>
        </w:rPr>
        <w:t>становление и исполнение расходных обязательств субъекта РФ</w:t>
      </w:r>
      <w:r w:rsidRPr="00F53AA0">
        <w:rPr>
          <w:rFonts w:ascii="Times New Roman" w:hAnsi="Times New Roman" w:cs="Times New Roman"/>
          <w:sz w:val="28"/>
          <w:szCs w:val="28"/>
        </w:rPr>
        <w:t>;</w:t>
      </w:r>
    </w:p>
    <w:p w14:paraId="327E6BB9" w14:textId="045DD4F0" w:rsidR="00CC1366" w:rsidRPr="00F53AA0" w:rsidRDefault="00A6674B" w:rsidP="00384DFC">
      <w:pPr>
        <w:pStyle w:val="a5"/>
        <w:numPr>
          <w:ilvl w:val="0"/>
          <w:numId w:val="5"/>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с</w:t>
      </w:r>
      <w:r w:rsidR="00CC1366" w:rsidRPr="00F53AA0">
        <w:rPr>
          <w:rFonts w:ascii="Times New Roman" w:hAnsi="Times New Roman" w:cs="Times New Roman"/>
          <w:sz w:val="28"/>
          <w:szCs w:val="28"/>
        </w:rPr>
        <w:t>оставление проекта бюджета субъекта РФ</w:t>
      </w:r>
      <w:r w:rsidRPr="00F53AA0">
        <w:rPr>
          <w:rFonts w:ascii="Times New Roman" w:hAnsi="Times New Roman" w:cs="Times New Roman"/>
          <w:sz w:val="28"/>
          <w:szCs w:val="28"/>
        </w:rPr>
        <w:t>;</w:t>
      </w:r>
    </w:p>
    <w:p w14:paraId="36F7592C" w14:textId="4BFACAA3" w:rsidR="00B74B5B" w:rsidRPr="00F53AA0" w:rsidRDefault="00A6674B" w:rsidP="00384DFC">
      <w:pPr>
        <w:pStyle w:val="a5"/>
        <w:numPr>
          <w:ilvl w:val="0"/>
          <w:numId w:val="5"/>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п</w:t>
      </w:r>
      <w:r w:rsidR="00CC1366" w:rsidRPr="00F53AA0">
        <w:rPr>
          <w:rFonts w:ascii="Times New Roman" w:hAnsi="Times New Roman" w:cs="Times New Roman"/>
          <w:sz w:val="28"/>
          <w:szCs w:val="28"/>
        </w:rPr>
        <w:t>редоставление межбюджетных трансфертов из бюджета субъекта РФ</w:t>
      </w:r>
      <w:r w:rsidRPr="00F53AA0">
        <w:rPr>
          <w:rFonts w:ascii="Times New Roman" w:hAnsi="Times New Roman" w:cs="Times New Roman"/>
          <w:sz w:val="28"/>
          <w:szCs w:val="28"/>
        </w:rPr>
        <w:t>.</w:t>
      </w:r>
    </w:p>
    <w:p w14:paraId="6BD21F86" w14:textId="38B65EE9" w:rsidR="00047CBA" w:rsidRPr="00384DFC" w:rsidRDefault="00AC6D35" w:rsidP="00384DFC">
      <w:pPr>
        <w:spacing w:after="0" w:line="360" w:lineRule="auto"/>
        <w:contextualSpacing/>
        <w:jc w:val="both"/>
        <w:rPr>
          <w:rFonts w:ascii="Times New Roman" w:hAnsi="Times New Roman" w:cs="Times New Roman"/>
          <w:sz w:val="28"/>
          <w:szCs w:val="28"/>
        </w:rPr>
      </w:pPr>
      <w:r w:rsidRPr="00F53AA0">
        <w:rPr>
          <w:rFonts w:ascii="Times New Roman" w:eastAsia="Times New Roman" w:hAnsi="Times New Roman" w:cs="Times New Roman"/>
          <w:sz w:val="28"/>
          <w:szCs w:val="28"/>
          <w:lang w:eastAsia="ru-RU"/>
        </w:rPr>
        <w:t xml:space="preserve">Бюджетная система Российской Федерации состоит из бюджетов трех уровней – федерального, регионального и муниципального. </w:t>
      </w:r>
      <w:r w:rsidRPr="00F53AA0">
        <w:rPr>
          <w:rFonts w:ascii="Times New Roman" w:hAnsi="Times New Roman" w:cs="Times New Roman"/>
          <w:sz w:val="28"/>
          <w:szCs w:val="28"/>
        </w:rPr>
        <w:t xml:space="preserve">Налоговым кодексом РФ определен перечень федеральных, региональных и местных налогов, отображенных в таблице № 3. </w:t>
      </w:r>
      <w:r w:rsidRPr="00F53AA0">
        <w:rPr>
          <w:rStyle w:val="af4"/>
          <w:rFonts w:ascii="Times New Roman" w:hAnsi="Times New Roman" w:cs="Times New Roman"/>
          <w:sz w:val="28"/>
          <w:szCs w:val="28"/>
        </w:rPr>
        <w:footnoteReference w:id="11"/>
      </w:r>
    </w:p>
    <w:p w14:paraId="49AE753E" w14:textId="446C1EA4" w:rsidR="00AC6D35" w:rsidRPr="00F53AA0" w:rsidRDefault="00AC6D35" w:rsidP="00384DFC">
      <w:pPr>
        <w:spacing w:after="0" w:line="360" w:lineRule="auto"/>
        <w:contextualSpacing/>
        <w:rPr>
          <w:rFonts w:ascii="Times New Roman" w:hAnsi="Times New Roman" w:cs="Times New Roman"/>
          <w:b/>
          <w:sz w:val="28"/>
          <w:szCs w:val="28"/>
        </w:rPr>
      </w:pPr>
      <w:r w:rsidRPr="00F53AA0">
        <w:rPr>
          <w:rFonts w:ascii="Times New Roman" w:hAnsi="Times New Roman" w:cs="Times New Roman"/>
          <w:b/>
          <w:sz w:val="28"/>
          <w:szCs w:val="28"/>
        </w:rPr>
        <w:t>Таблица №3. Российские налоги.</w:t>
      </w:r>
    </w:p>
    <w:tbl>
      <w:tblPr>
        <w:tblStyle w:val="ad"/>
        <w:tblW w:w="0" w:type="auto"/>
        <w:tblLook w:val="04A0" w:firstRow="1" w:lastRow="0" w:firstColumn="1" w:lastColumn="0" w:noHBand="0" w:noVBand="1"/>
      </w:tblPr>
      <w:tblGrid>
        <w:gridCol w:w="4219"/>
        <w:gridCol w:w="2552"/>
        <w:gridCol w:w="2418"/>
      </w:tblGrid>
      <w:tr w:rsidR="00AC6D35" w:rsidRPr="00D971AE" w14:paraId="660E557E" w14:textId="77777777" w:rsidTr="00384DFC">
        <w:tc>
          <w:tcPr>
            <w:tcW w:w="4219" w:type="dxa"/>
            <w:vAlign w:val="center"/>
          </w:tcPr>
          <w:p w14:paraId="44D4A211" w14:textId="77777777" w:rsidR="00AC6D35" w:rsidRPr="00D971AE" w:rsidRDefault="00AC6D35" w:rsidP="00384DFC">
            <w:pPr>
              <w:contextualSpacing/>
              <w:jc w:val="center"/>
              <w:rPr>
                <w:rFonts w:ascii="Times New Roman" w:hAnsi="Times New Roman" w:cs="Times New Roman"/>
                <w:b/>
                <w:szCs w:val="28"/>
              </w:rPr>
            </w:pPr>
            <w:r w:rsidRPr="00D971AE">
              <w:rPr>
                <w:rFonts w:ascii="Times New Roman" w:hAnsi="Times New Roman" w:cs="Times New Roman"/>
                <w:b/>
                <w:szCs w:val="28"/>
              </w:rPr>
              <w:t>Федеральные налоги</w:t>
            </w:r>
          </w:p>
        </w:tc>
        <w:tc>
          <w:tcPr>
            <w:tcW w:w="2552" w:type="dxa"/>
            <w:vAlign w:val="center"/>
          </w:tcPr>
          <w:p w14:paraId="2C5A3826" w14:textId="77777777" w:rsidR="00AC6D35" w:rsidRPr="00D971AE" w:rsidRDefault="00AC6D35" w:rsidP="00384DFC">
            <w:pPr>
              <w:contextualSpacing/>
              <w:jc w:val="center"/>
              <w:rPr>
                <w:rFonts w:ascii="Times New Roman" w:hAnsi="Times New Roman" w:cs="Times New Roman"/>
                <w:b/>
                <w:szCs w:val="28"/>
              </w:rPr>
            </w:pPr>
            <w:r w:rsidRPr="00D971AE">
              <w:rPr>
                <w:rFonts w:ascii="Times New Roman" w:hAnsi="Times New Roman" w:cs="Times New Roman"/>
                <w:b/>
                <w:szCs w:val="28"/>
              </w:rPr>
              <w:t>Региональные налоги</w:t>
            </w:r>
          </w:p>
        </w:tc>
        <w:tc>
          <w:tcPr>
            <w:tcW w:w="2418" w:type="dxa"/>
            <w:vAlign w:val="center"/>
          </w:tcPr>
          <w:p w14:paraId="1C28D8B5" w14:textId="77777777" w:rsidR="00AC6D35" w:rsidRPr="00D971AE" w:rsidRDefault="00AC6D35" w:rsidP="00384DFC">
            <w:pPr>
              <w:contextualSpacing/>
              <w:jc w:val="center"/>
              <w:rPr>
                <w:rFonts w:ascii="Times New Roman" w:hAnsi="Times New Roman" w:cs="Times New Roman"/>
                <w:b/>
                <w:szCs w:val="28"/>
              </w:rPr>
            </w:pPr>
            <w:r w:rsidRPr="00D971AE">
              <w:rPr>
                <w:rFonts w:ascii="Times New Roman" w:hAnsi="Times New Roman" w:cs="Times New Roman"/>
                <w:b/>
                <w:szCs w:val="28"/>
              </w:rPr>
              <w:t>Местные налоги</w:t>
            </w:r>
          </w:p>
        </w:tc>
      </w:tr>
      <w:tr w:rsidR="00384DFC" w:rsidRPr="00D971AE" w14:paraId="4B37B86B" w14:textId="77777777" w:rsidTr="00384DFC">
        <w:tc>
          <w:tcPr>
            <w:tcW w:w="4219" w:type="dxa"/>
            <w:vAlign w:val="center"/>
          </w:tcPr>
          <w:p w14:paraId="4EF2B663" w14:textId="77777777" w:rsidR="00384DFC" w:rsidRPr="00D971AE" w:rsidRDefault="00384DFC" w:rsidP="00384DFC">
            <w:pPr>
              <w:contextualSpacing/>
              <w:jc w:val="center"/>
              <w:rPr>
                <w:rFonts w:ascii="Times New Roman" w:hAnsi="Times New Roman" w:cs="Times New Roman"/>
                <w:szCs w:val="28"/>
              </w:rPr>
            </w:pPr>
            <w:r w:rsidRPr="00D971AE">
              <w:rPr>
                <w:rFonts w:ascii="Times New Roman" w:hAnsi="Times New Roman" w:cs="Times New Roman"/>
                <w:szCs w:val="28"/>
              </w:rPr>
              <w:t>Налог на прибыль организаций;</w:t>
            </w:r>
          </w:p>
        </w:tc>
        <w:tc>
          <w:tcPr>
            <w:tcW w:w="2552" w:type="dxa"/>
            <w:vMerge w:val="restart"/>
            <w:vAlign w:val="center"/>
          </w:tcPr>
          <w:p w14:paraId="504BD838" w14:textId="77777777" w:rsidR="00384DFC" w:rsidRPr="00D971AE" w:rsidRDefault="00384DFC" w:rsidP="00384DFC">
            <w:pPr>
              <w:contextualSpacing/>
              <w:jc w:val="center"/>
              <w:rPr>
                <w:rFonts w:ascii="Times New Roman" w:hAnsi="Times New Roman" w:cs="Times New Roman"/>
                <w:szCs w:val="28"/>
              </w:rPr>
            </w:pPr>
            <w:r w:rsidRPr="00D971AE">
              <w:rPr>
                <w:rFonts w:ascii="Times New Roman" w:hAnsi="Times New Roman" w:cs="Times New Roman"/>
                <w:szCs w:val="28"/>
              </w:rPr>
              <w:t>Налог на имущество организаций;</w:t>
            </w:r>
          </w:p>
        </w:tc>
        <w:tc>
          <w:tcPr>
            <w:tcW w:w="2418" w:type="dxa"/>
            <w:vMerge w:val="restart"/>
            <w:vAlign w:val="center"/>
          </w:tcPr>
          <w:p w14:paraId="08B2B789" w14:textId="77777777" w:rsidR="00384DFC" w:rsidRPr="00D971AE" w:rsidRDefault="00384DFC" w:rsidP="00384DFC">
            <w:pPr>
              <w:contextualSpacing/>
              <w:jc w:val="center"/>
              <w:rPr>
                <w:rFonts w:ascii="Times New Roman" w:hAnsi="Times New Roman" w:cs="Times New Roman"/>
                <w:szCs w:val="28"/>
              </w:rPr>
            </w:pPr>
            <w:r w:rsidRPr="00D971AE">
              <w:rPr>
                <w:rFonts w:ascii="Times New Roman" w:hAnsi="Times New Roman" w:cs="Times New Roman"/>
                <w:szCs w:val="28"/>
              </w:rPr>
              <w:t>Налог на имущество физических лиц;</w:t>
            </w:r>
          </w:p>
        </w:tc>
      </w:tr>
      <w:tr w:rsidR="00384DFC" w:rsidRPr="00D971AE" w14:paraId="02BBD6D6" w14:textId="77777777" w:rsidTr="00384DFC">
        <w:tc>
          <w:tcPr>
            <w:tcW w:w="4219" w:type="dxa"/>
            <w:vAlign w:val="center"/>
          </w:tcPr>
          <w:p w14:paraId="33AABCCF" w14:textId="77777777" w:rsidR="00384DFC" w:rsidRPr="00D971AE" w:rsidRDefault="00384DFC" w:rsidP="00384DFC">
            <w:pPr>
              <w:contextualSpacing/>
              <w:jc w:val="center"/>
              <w:rPr>
                <w:rFonts w:ascii="Times New Roman" w:hAnsi="Times New Roman" w:cs="Times New Roman"/>
                <w:szCs w:val="28"/>
              </w:rPr>
            </w:pPr>
            <w:r w:rsidRPr="00D971AE">
              <w:rPr>
                <w:rFonts w:ascii="Times New Roman" w:hAnsi="Times New Roman" w:cs="Times New Roman"/>
                <w:szCs w:val="28"/>
              </w:rPr>
              <w:t>Налог на добавленную стоимость;</w:t>
            </w:r>
          </w:p>
        </w:tc>
        <w:tc>
          <w:tcPr>
            <w:tcW w:w="2552" w:type="dxa"/>
            <w:vMerge/>
            <w:vAlign w:val="center"/>
          </w:tcPr>
          <w:p w14:paraId="381A262B" w14:textId="01F9A96C" w:rsidR="00384DFC" w:rsidRPr="00D971AE" w:rsidRDefault="00384DFC" w:rsidP="00384DFC">
            <w:pPr>
              <w:contextualSpacing/>
              <w:jc w:val="center"/>
              <w:rPr>
                <w:rFonts w:ascii="Times New Roman" w:hAnsi="Times New Roman" w:cs="Times New Roman"/>
                <w:szCs w:val="28"/>
              </w:rPr>
            </w:pPr>
          </w:p>
        </w:tc>
        <w:tc>
          <w:tcPr>
            <w:tcW w:w="2418" w:type="dxa"/>
            <w:vMerge/>
            <w:vAlign w:val="center"/>
          </w:tcPr>
          <w:p w14:paraId="5E3718B6" w14:textId="7E0C7FB8" w:rsidR="00384DFC" w:rsidRPr="00D971AE" w:rsidRDefault="00384DFC" w:rsidP="00384DFC">
            <w:pPr>
              <w:contextualSpacing/>
              <w:jc w:val="center"/>
              <w:rPr>
                <w:rFonts w:ascii="Times New Roman" w:hAnsi="Times New Roman" w:cs="Times New Roman"/>
                <w:szCs w:val="28"/>
              </w:rPr>
            </w:pPr>
          </w:p>
        </w:tc>
      </w:tr>
      <w:tr w:rsidR="00384DFC" w:rsidRPr="00D971AE" w14:paraId="00B62A9D" w14:textId="77777777" w:rsidTr="00384DFC">
        <w:tc>
          <w:tcPr>
            <w:tcW w:w="4219" w:type="dxa"/>
            <w:vAlign w:val="center"/>
          </w:tcPr>
          <w:p w14:paraId="7B2D859D" w14:textId="77777777" w:rsidR="00384DFC" w:rsidRPr="00D971AE" w:rsidRDefault="00384DFC" w:rsidP="00384DFC">
            <w:pPr>
              <w:contextualSpacing/>
              <w:jc w:val="center"/>
              <w:rPr>
                <w:rFonts w:ascii="Times New Roman" w:hAnsi="Times New Roman" w:cs="Times New Roman"/>
                <w:szCs w:val="28"/>
              </w:rPr>
            </w:pPr>
            <w:r w:rsidRPr="00D971AE">
              <w:rPr>
                <w:rFonts w:ascii="Times New Roman" w:hAnsi="Times New Roman" w:cs="Times New Roman"/>
                <w:szCs w:val="28"/>
              </w:rPr>
              <w:t>Налог на доходы физических лиц;</w:t>
            </w:r>
          </w:p>
        </w:tc>
        <w:tc>
          <w:tcPr>
            <w:tcW w:w="2552" w:type="dxa"/>
            <w:vMerge w:val="restart"/>
            <w:vAlign w:val="center"/>
          </w:tcPr>
          <w:p w14:paraId="1C6BC8E2" w14:textId="28E84659" w:rsidR="00384DFC" w:rsidRPr="00D971AE" w:rsidRDefault="00384DFC" w:rsidP="00384DFC">
            <w:pPr>
              <w:contextualSpacing/>
              <w:jc w:val="center"/>
              <w:rPr>
                <w:rFonts w:ascii="Times New Roman" w:hAnsi="Times New Roman" w:cs="Times New Roman"/>
                <w:szCs w:val="28"/>
              </w:rPr>
            </w:pPr>
            <w:r w:rsidRPr="00D971AE">
              <w:rPr>
                <w:rFonts w:ascii="Times New Roman" w:hAnsi="Times New Roman" w:cs="Times New Roman"/>
                <w:szCs w:val="28"/>
              </w:rPr>
              <w:t>Транспортный налог</w:t>
            </w:r>
          </w:p>
        </w:tc>
        <w:tc>
          <w:tcPr>
            <w:tcW w:w="2418" w:type="dxa"/>
            <w:vMerge w:val="restart"/>
            <w:vAlign w:val="center"/>
          </w:tcPr>
          <w:p w14:paraId="6E063F45" w14:textId="408CBF7D" w:rsidR="00384DFC" w:rsidRPr="00D971AE" w:rsidRDefault="00384DFC" w:rsidP="00384DFC">
            <w:pPr>
              <w:contextualSpacing/>
              <w:jc w:val="center"/>
              <w:rPr>
                <w:rFonts w:ascii="Times New Roman" w:hAnsi="Times New Roman" w:cs="Times New Roman"/>
                <w:szCs w:val="28"/>
              </w:rPr>
            </w:pPr>
            <w:r w:rsidRPr="00D971AE">
              <w:rPr>
                <w:rFonts w:ascii="Times New Roman" w:hAnsi="Times New Roman" w:cs="Times New Roman"/>
                <w:szCs w:val="28"/>
              </w:rPr>
              <w:t>Земельный налог.</w:t>
            </w:r>
          </w:p>
        </w:tc>
      </w:tr>
      <w:tr w:rsidR="00384DFC" w:rsidRPr="00D971AE" w14:paraId="02139C21" w14:textId="77777777" w:rsidTr="00384DFC">
        <w:tc>
          <w:tcPr>
            <w:tcW w:w="4219" w:type="dxa"/>
            <w:vAlign w:val="center"/>
          </w:tcPr>
          <w:p w14:paraId="678D75C4" w14:textId="77777777" w:rsidR="00384DFC" w:rsidRPr="00D971AE" w:rsidRDefault="00384DFC" w:rsidP="00384DFC">
            <w:pPr>
              <w:contextualSpacing/>
              <w:jc w:val="center"/>
              <w:rPr>
                <w:rFonts w:ascii="Times New Roman" w:hAnsi="Times New Roman" w:cs="Times New Roman"/>
                <w:szCs w:val="28"/>
              </w:rPr>
            </w:pPr>
            <w:r w:rsidRPr="00D971AE">
              <w:rPr>
                <w:rFonts w:ascii="Times New Roman" w:hAnsi="Times New Roman" w:cs="Times New Roman"/>
                <w:szCs w:val="28"/>
              </w:rPr>
              <w:t>Налог на добычу полезных ископаемых;</w:t>
            </w:r>
          </w:p>
        </w:tc>
        <w:tc>
          <w:tcPr>
            <w:tcW w:w="2552" w:type="dxa"/>
            <w:vMerge/>
            <w:vAlign w:val="center"/>
          </w:tcPr>
          <w:p w14:paraId="38EBCAE7" w14:textId="792C05D2" w:rsidR="00384DFC" w:rsidRPr="00D971AE" w:rsidRDefault="00384DFC" w:rsidP="00384DFC">
            <w:pPr>
              <w:contextualSpacing/>
              <w:jc w:val="center"/>
              <w:rPr>
                <w:rFonts w:ascii="Times New Roman" w:hAnsi="Times New Roman" w:cs="Times New Roman"/>
                <w:szCs w:val="28"/>
              </w:rPr>
            </w:pPr>
          </w:p>
        </w:tc>
        <w:tc>
          <w:tcPr>
            <w:tcW w:w="2418" w:type="dxa"/>
            <w:vMerge/>
            <w:vAlign w:val="center"/>
          </w:tcPr>
          <w:p w14:paraId="48D3D809" w14:textId="77777777" w:rsidR="00384DFC" w:rsidRPr="00D971AE" w:rsidRDefault="00384DFC" w:rsidP="00384DFC">
            <w:pPr>
              <w:contextualSpacing/>
              <w:jc w:val="center"/>
              <w:rPr>
                <w:rFonts w:ascii="Times New Roman" w:hAnsi="Times New Roman" w:cs="Times New Roman"/>
                <w:szCs w:val="28"/>
              </w:rPr>
            </w:pPr>
          </w:p>
        </w:tc>
      </w:tr>
      <w:tr w:rsidR="00384DFC" w:rsidRPr="00D971AE" w14:paraId="23857B0F" w14:textId="77777777" w:rsidTr="00384DFC">
        <w:tc>
          <w:tcPr>
            <w:tcW w:w="4219" w:type="dxa"/>
            <w:vAlign w:val="center"/>
          </w:tcPr>
          <w:p w14:paraId="45593CB5" w14:textId="77777777" w:rsidR="00384DFC" w:rsidRPr="00D971AE" w:rsidRDefault="00384DFC" w:rsidP="00384DFC">
            <w:pPr>
              <w:contextualSpacing/>
              <w:jc w:val="center"/>
              <w:rPr>
                <w:rFonts w:ascii="Times New Roman" w:hAnsi="Times New Roman" w:cs="Times New Roman"/>
                <w:szCs w:val="28"/>
              </w:rPr>
            </w:pPr>
            <w:r w:rsidRPr="00D971AE">
              <w:rPr>
                <w:rFonts w:ascii="Times New Roman" w:hAnsi="Times New Roman" w:cs="Times New Roman"/>
                <w:szCs w:val="28"/>
              </w:rPr>
              <w:t>Государственная пошлина;</w:t>
            </w:r>
          </w:p>
        </w:tc>
        <w:tc>
          <w:tcPr>
            <w:tcW w:w="2552" w:type="dxa"/>
            <w:vMerge w:val="restart"/>
            <w:vAlign w:val="center"/>
          </w:tcPr>
          <w:p w14:paraId="0B7AD7BB" w14:textId="05517280" w:rsidR="00384DFC" w:rsidRPr="00D971AE" w:rsidRDefault="00384DFC" w:rsidP="00384DFC">
            <w:pPr>
              <w:contextualSpacing/>
              <w:jc w:val="center"/>
              <w:rPr>
                <w:rFonts w:ascii="Times New Roman" w:hAnsi="Times New Roman" w:cs="Times New Roman"/>
                <w:szCs w:val="28"/>
              </w:rPr>
            </w:pPr>
            <w:r w:rsidRPr="00D971AE">
              <w:rPr>
                <w:rFonts w:ascii="Times New Roman" w:hAnsi="Times New Roman" w:cs="Times New Roman"/>
                <w:szCs w:val="28"/>
              </w:rPr>
              <w:t>Налог на игорный бизнес.</w:t>
            </w:r>
          </w:p>
        </w:tc>
        <w:tc>
          <w:tcPr>
            <w:tcW w:w="2418" w:type="dxa"/>
            <w:vMerge/>
            <w:vAlign w:val="center"/>
          </w:tcPr>
          <w:p w14:paraId="02B2E19A" w14:textId="77777777" w:rsidR="00384DFC" w:rsidRPr="00D971AE" w:rsidRDefault="00384DFC" w:rsidP="00384DFC">
            <w:pPr>
              <w:contextualSpacing/>
              <w:jc w:val="center"/>
              <w:rPr>
                <w:rFonts w:ascii="Times New Roman" w:hAnsi="Times New Roman" w:cs="Times New Roman"/>
                <w:szCs w:val="28"/>
              </w:rPr>
            </w:pPr>
          </w:p>
        </w:tc>
      </w:tr>
      <w:tr w:rsidR="00384DFC" w:rsidRPr="00D971AE" w14:paraId="3E04B22E" w14:textId="77777777" w:rsidTr="00384DFC">
        <w:tc>
          <w:tcPr>
            <w:tcW w:w="4219" w:type="dxa"/>
            <w:vAlign w:val="center"/>
          </w:tcPr>
          <w:p w14:paraId="52CEA513" w14:textId="77777777" w:rsidR="00384DFC" w:rsidRPr="00D971AE" w:rsidRDefault="00384DFC" w:rsidP="00384DFC">
            <w:pPr>
              <w:contextualSpacing/>
              <w:jc w:val="center"/>
              <w:rPr>
                <w:rFonts w:ascii="Times New Roman" w:hAnsi="Times New Roman" w:cs="Times New Roman"/>
                <w:szCs w:val="28"/>
              </w:rPr>
            </w:pPr>
            <w:r w:rsidRPr="00D971AE">
              <w:rPr>
                <w:rFonts w:ascii="Times New Roman" w:hAnsi="Times New Roman" w:cs="Times New Roman"/>
                <w:szCs w:val="28"/>
              </w:rPr>
              <w:t>Акцизы;</w:t>
            </w:r>
          </w:p>
        </w:tc>
        <w:tc>
          <w:tcPr>
            <w:tcW w:w="2552" w:type="dxa"/>
            <w:vMerge/>
            <w:vAlign w:val="center"/>
          </w:tcPr>
          <w:p w14:paraId="5C9FA457" w14:textId="77777777" w:rsidR="00384DFC" w:rsidRPr="00D971AE" w:rsidRDefault="00384DFC" w:rsidP="00384DFC">
            <w:pPr>
              <w:contextualSpacing/>
              <w:jc w:val="center"/>
              <w:rPr>
                <w:rFonts w:ascii="Times New Roman" w:hAnsi="Times New Roman" w:cs="Times New Roman"/>
                <w:szCs w:val="28"/>
              </w:rPr>
            </w:pPr>
          </w:p>
        </w:tc>
        <w:tc>
          <w:tcPr>
            <w:tcW w:w="2418" w:type="dxa"/>
            <w:vMerge/>
            <w:vAlign w:val="center"/>
          </w:tcPr>
          <w:p w14:paraId="737080A8" w14:textId="77777777" w:rsidR="00384DFC" w:rsidRPr="00D971AE" w:rsidRDefault="00384DFC" w:rsidP="00384DFC">
            <w:pPr>
              <w:contextualSpacing/>
              <w:jc w:val="center"/>
              <w:rPr>
                <w:rFonts w:ascii="Times New Roman" w:hAnsi="Times New Roman" w:cs="Times New Roman"/>
                <w:szCs w:val="28"/>
              </w:rPr>
            </w:pPr>
          </w:p>
        </w:tc>
      </w:tr>
      <w:tr w:rsidR="00384DFC" w:rsidRPr="00D971AE" w14:paraId="421CB73D" w14:textId="77777777" w:rsidTr="00384DFC">
        <w:tc>
          <w:tcPr>
            <w:tcW w:w="4219" w:type="dxa"/>
            <w:vAlign w:val="center"/>
          </w:tcPr>
          <w:p w14:paraId="55346002" w14:textId="77777777" w:rsidR="00384DFC" w:rsidRPr="00D971AE" w:rsidRDefault="00384DFC" w:rsidP="00384DFC">
            <w:pPr>
              <w:contextualSpacing/>
              <w:jc w:val="center"/>
              <w:rPr>
                <w:rFonts w:ascii="Times New Roman" w:hAnsi="Times New Roman" w:cs="Times New Roman"/>
                <w:szCs w:val="28"/>
              </w:rPr>
            </w:pPr>
            <w:r w:rsidRPr="00D971AE">
              <w:rPr>
                <w:rFonts w:ascii="Times New Roman" w:hAnsi="Times New Roman" w:cs="Times New Roman"/>
                <w:szCs w:val="28"/>
              </w:rPr>
              <w:t>Сборы за пользование объектами животного мира и за пользование объектами водных биологических ресурсов;</w:t>
            </w:r>
          </w:p>
        </w:tc>
        <w:tc>
          <w:tcPr>
            <w:tcW w:w="2552" w:type="dxa"/>
            <w:vMerge/>
            <w:vAlign w:val="center"/>
          </w:tcPr>
          <w:p w14:paraId="555409A3" w14:textId="1DCB0F04" w:rsidR="00384DFC" w:rsidRPr="00D971AE" w:rsidRDefault="00384DFC" w:rsidP="00384DFC">
            <w:pPr>
              <w:contextualSpacing/>
              <w:jc w:val="center"/>
              <w:rPr>
                <w:rFonts w:ascii="Times New Roman" w:hAnsi="Times New Roman" w:cs="Times New Roman"/>
                <w:szCs w:val="28"/>
              </w:rPr>
            </w:pPr>
          </w:p>
        </w:tc>
        <w:tc>
          <w:tcPr>
            <w:tcW w:w="2418" w:type="dxa"/>
            <w:vMerge/>
            <w:vAlign w:val="center"/>
          </w:tcPr>
          <w:p w14:paraId="1402950C" w14:textId="77777777" w:rsidR="00384DFC" w:rsidRPr="00D971AE" w:rsidRDefault="00384DFC" w:rsidP="00384DFC">
            <w:pPr>
              <w:contextualSpacing/>
              <w:jc w:val="center"/>
              <w:rPr>
                <w:rFonts w:ascii="Times New Roman" w:hAnsi="Times New Roman" w:cs="Times New Roman"/>
                <w:szCs w:val="28"/>
              </w:rPr>
            </w:pPr>
          </w:p>
        </w:tc>
      </w:tr>
      <w:tr w:rsidR="00384DFC" w:rsidRPr="00D971AE" w14:paraId="720542BC" w14:textId="77777777" w:rsidTr="00384DFC">
        <w:tc>
          <w:tcPr>
            <w:tcW w:w="4219" w:type="dxa"/>
            <w:vAlign w:val="center"/>
          </w:tcPr>
          <w:p w14:paraId="62AE7CBE" w14:textId="77777777" w:rsidR="00384DFC" w:rsidRPr="00D971AE" w:rsidRDefault="00384DFC" w:rsidP="00384DFC">
            <w:pPr>
              <w:contextualSpacing/>
              <w:jc w:val="center"/>
              <w:rPr>
                <w:rFonts w:ascii="Times New Roman" w:hAnsi="Times New Roman" w:cs="Times New Roman"/>
                <w:szCs w:val="28"/>
              </w:rPr>
            </w:pPr>
            <w:r w:rsidRPr="00D971AE">
              <w:rPr>
                <w:rFonts w:ascii="Times New Roman" w:hAnsi="Times New Roman" w:cs="Times New Roman"/>
                <w:szCs w:val="28"/>
              </w:rPr>
              <w:t>Водный налог.</w:t>
            </w:r>
          </w:p>
        </w:tc>
        <w:tc>
          <w:tcPr>
            <w:tcW w:w="2552" w:type="dxa"/>
            <w:vMerge/>
            <w:vAlign w:val="center"/>
          </w:tcPr>
          <w:p w14:paraId="5AF48034" w14:textId="77777777" w:rsidR="00384DFC" w:rsidRPr="00D971AE" w:rsidRDefault="00384DFC" w:rsidP="00384DFC">
            <w:pPr>
              <w:contextualSpacing/>
              <w:jc w:val="center"/>
              <w:rPr>
                <w:rFonts w:ascii="Times New Roman" w:hAnsi="Times New Roman" w:cs="Times New Roman"/>
                <w:szCs w:val="28"/>
              </w:rPr>
            </w:pPr>
          </w:p>
        </w:tc>
        <w:tc>
          <w:tcPr>
            <w:tcW w:w="2418" w:type="dxa"/>
            <w:vMerge/>
            <w:vAlign w:val="center"/>
          </w:tcPr>
          <w:p w14:paraId="70E73C68" w14:textId="77777777" w:rsidR="00384DFC" w:rsidRPr="00D971AE" w:rsidRDefault="00384DFC" w:rsidP="00384DFC">
            <w:pPr>
              <w:contextualSpacing/>
              <w:jc w:val="center"/>
              <w:rPr>
                <w:rFonts w:ascii="Times New Roman" w:hAnsi="Times New Roman" w:cs="Times New Roman"/>
                <w:szCs w:val="28"/>
              </w:rPr>
            </w:pPr>
          </w:p>
        </w:tc>
      </w:tr>
    </w:tbl>
    <w:p w14:paraId="4A24B2F8" w14:textId="52C1686C" w:rsidR="0058675F" w:rsidRPr="00F53AA0" w:rsidRDefault="00AC6D35" w:rsidP="00384DFC">
      <w:pPr>
        <w:spacing w:after="0" w:line="360" w:lineRule="auto"/>
        <w:contextualSpacing/>
        <w:jc w:val="both"/>
        <w:rPr>
          <w:rFonts w:ascii="Times New Roman" w:eastAsia="Times New Roman" w:hAnsi="Times New Roman" w:cs="Times New Roman"/>
          <w:sz w:val="28"/>
          <w:szCs w:val="28"/>
          <w:lang w:eastAsia="ru-RU"/>
        </w:rPr>
      </w:pPr>
      <w:r w:rsidRPr="00F53AA0">
        <w:rPr>
          <w:rFonts w:ascii="Times New Roman" w:eastAsia="Times New Roman" w:hAnsi="Times New Roman" w:cs="Times New Roman"/>
          <w:sz w:val="28"/>
          <w:szCs w:val="28"/>
          <w:lang w:eastAsia="ru-RU"/>
        </w:rPr>
        <w:lastRenderedPageBreak/>
        <w:t xml:space="preserve">Из-за такого устройства налоговой системы России, основная часть налоговых поступлений идет в федеральный бюджет, а затем в виде дотаций, субсидий, субвенций и других категориях межбюджетных трансфертов поступают в бюджеты субъектов Российской Федерации. Такая система распределения налоговых поступлений имеет как плюсы, так и недостатки. Благодаря перераспределению денежных средств выравнивается разница в уровне социально-экономического обеспечения жителей различных регионов, так как значительная часть доходов бюджета РФ формируется за счет ресурсных секторов экономики, функционирующих в некоторых регионах страны. Расчет объема межбюджетных трансфертов осуществляется на основе утвержденной методологии, учитывающей различные критерии функционирования региона. Кроме того, из федерального бюджета финансируются федеральные целевые программы развития отдельных отраслей, разрабатываемые профильными министерствами и утверждаемые руководством страны. </w:t>
      </w:r>
      <w:r w:rsidR="0058675F" w:rsidRPr="00F53AA0">
        <w:rPr>
          <w:rFonts w:ascii="Times New Roman" w:hAnsi="Times New Roman" w:cs="Times New Roman"/>
          <w:sz w:val="28"/>
          <w:szCs w:val="28"/>
        </w:rPr>
        <w:t>Распределение денежных средств из федерального бюджета осуществляется в соответствии с принятыми законодательными актами, регулирующими функционирование механизмов привлечения государственных инвестиций. К</w:t>
      </w:r>
      <w:r w:rsidR="002C2BC8" w:rsidRPr="00F53AA0">
        <w:rPr>
          <w:rFonts w:ascii="Times New Roman" w:hAnsi="Times New Roman" w:cs="Times New Roman"/>
          <w:sz w:val="28"/>
          <w:szCs w:val="28"/>
        </w:rPr>
        <w:t xml:space="preserve"> одним из</w:t>
      </w:r>
      <w:r w:rsidR="0058675F" w:rsidRPr="00F53AA0">
        <w:rPr>
          <w:rFonts w:ascii="Times New Roman" w:hAnsi="Times New Roman" w:cs="Times New Roman"/>
          <w:sz w:val="28"/>
          <w:szCs w:val="28"/>
        </w:rPr>
        <w:t xml:space="preserve"> таким документам относятся:</w:t>
      </w:r>
    </w:p>
    <w:p w14:paraId="7CF2A098" w14:textId="77777777" w:rsidR="002C2BC8" w:rsidRPr="00F53AA0" w:rsidRDefault="002C2BC8" w:rsidP="00384DFC">
      <w:pPr>
        <w:pStyle w:val="a5"/>
        <w:numPr>
          <w:ilvl w:val="0"/>
          <w:numId w:val="6"/>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Федеральный закон от 24.07.2002 № 111-ФЗ «Об инвестировании средств для финансирования накопительной части трудовой пенсии в Российской Федерации».</w:t>
      </w:r>
    </w:p>
    <w:p w14:paraId="0307D285" w14:textId="77777777" w:rsidR="002C2BC8" w:rsidRPr="00F53AA0" w:rsidRDefault="002C2BC8" w:rsidP="00384DFC">
      <w:pPr>
        <w:pStyle w:val="a5"/>
        <w:numPr>
          <w:ilvl w:val="0"/>
          <w:numId w:val="6"/>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Постановление Правительства РФ от 31.12.2009 N 1189 (ред. от 25.02.2011) "О внесении изменений в Правила формирования и использования бюджетных ассигнований Инвестиционного фонда Российской Федерации"</w:t>
      </w:r>
    </w:p>
    <w:p w14:paraId="5E23EFFD" w14:textId="77777777" w:rsidR="002C2BC8" w:rsidRPr="00F53AA0" w:rsidRDefault="002C2BC8" w:rsidP="00384DFC">
      <w:pPr>
        <w:pStyle w:val="a5"/>
        <w:numPr>
          <w:ilvl w:val="0"/>
          <w:numId w:val="6"/>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 xml:space="preserve">Постановление Правительства от 27 февраля 2009 года № 178 "О распределении и предоставлении субсидий из федерального бюджета субъектам Российской Федерации на государственную поддержку малого </w:t>
      </w:r>
      <w:r w:rsidRPr="00F53AA0">
        <w:rPr>
          <w:rFonts w:ascii="Times New Roman" w:hAnsi="Times New Roman" w:cs="Times New Roman"/>
          <w:sz w:val="28"/>
          <w:szCs w:val="28"/>
        </w:rPr>
        <w:lastRenderedPageBreak/>
        <w:t>и среднего предпринимательства, включая крестьянские (фермерские) хозяйства"</w:t>
      </w:r>
    </w:p>
    <w:p w14:paraId="55FB4B0C" w14:textId="77777777" w:rsidR="00282E28" w:rsidRDefault="00282E28" w:rsidP="00384DFC">
      <w:pPr>
        <w:pStyle w:val="1"/>
        <w:spacing w:before="0"/>
        <w:contextualSpacing/>
        <w:rPr>
          <w:rFonts w:ascii="Times New Roman" w:eastAsiaTheme="minorEastAsia" w:hAnsi="Times New Roman" w:cs="Times New Roman"/>
          <w:b w:val="0"/>
          <w:color w:val="auto"/>
        </w:rPr>
      </w:pPr>
    </w:p>
    <w:p w14:paraId="52FDE71F" w14:textId="77777777" w:rsidR="00282E28" w:rsidRDefault="00282E28" w:rsidP="00282E28"/>
    <w:p w14:paraId="7198817A" w14:textId="77777777" w:rsidR="00282E28" w:rsidRDefault="00282E28" w:rsidP="00282E28"/>
    <w:p w14:paraId="02AC10C6" w14:textId="77777777" w:rsidR="00282E28" w:rsidRDefault="00282E28" w:rsidP="00282E28"/>
    <w:p w14:paraId="1E0C1B2D" w14:textId="77777777" w:rsidR="00282E28" w:rsidRDefault="00282E28" w:rsidP="00282E28"/>
    <w:p w14:paraId="517B5D5F" w14:textId="77777777" w:rsidR="00282E28" w:rsidRDefault="00282E28" w:rsidP="00282E28"/>
    <w:p w14:paraId="04B9F60F" w14:textId="77777777" w:rsidR="00282E28" w:rsidRDefault="00282E28" w:rsidP="00282E28"/>
    <w:p w14:paraId="6D214A2E" w14:textId="77777777" w:rsidR="00282E28" w:rsidRDefault="00282E28" w:rsidP="00282E28"/>
    <w:p w14:paraId="3127B169" w14:textId="77777777" w:rsidR="00282E28" w:rsidRDefault="00282E28" w:rsidP="00282E28"/>
    <w:p w14:paraId="5ACDD5CB" w14:textId="77777777" w:rsidR="00282E28" w:rsidRDefault="00282E28" w:rsidP="00282E28"/>
    <w:p w14:paraId="258FC5FB" w14:textId="77777777" w:rsidR="00282E28" w:rsidRDefault="00282E28" w:rsidP="00282E28"/>
    <w:p w14:paraId="17AB03FB" w14:textId="77777777" w:rsidR="00282E28" w:rsidRDefault="00282E28" w:rsidP="00282E28"/>
    <w:p w14:paraId="16C466D7" w14:textId="77777777" w:rsidR="00282E28" w:rsidRDefault="00282E28" w:rsidP="00282E28"/>
    <w:p w14:paraId="07A9F17E" w14:textId="77777777" w:rsidR="00282E28" w:rsidRDefault="00282E28" w:rsidP="00282E28"/>
    <w:p w14:paraId="1DA228C5" w14:textId="77777777" w:rsidR="00282E28" w:rsidRDefault="00282E28" w:rsidP="00282E28"/>
    <w:p w14:paraId="7102D7AB" w14:textId="77777777" w:rsidR="00282E28" w:rsidRDefault="00282E28" w:rsidP="00282E28"/>
    <w:p w14:paraId="1518AD9D" w14:textId="77777777" w:rsidR="00282E28" w:rsidRDefault="00282E28" w:rsidP="00282E28"/>
    <w:p w14:paraId="6EC9287D" w14:textId="77777777" w:rsidR="00282E28" w:rsidRDefault="00282E28" w:rsidP="00282E28"/>
    <w:p w14:paraId="3623360D" w14:textId="77777777" w:rsidR="00282E28" w:rsidRDefault="00282E28" w:rsidP="00282E28"/>
    <w:p w14:paraId="7FDD671D" w14:textId="77777777" w:rsidR="00282E28" w:rsidRDefault="00282E28" w:rsidP="00282E28"/>
    <w:p w14:paraId="6BC9ADEE" w14:textId="77777777" w:rsidR="00282E28" w:rsidRDefault="00282E28" w:rsidP="00282E28"/>
    <w:p w14:paraId="332280F8" w14:textId="77777777" w:rsidR="00282E28" w:rsidRDefault="00282E28" w:rsidP="00282E28"/>
    <w:p w14:paraId="4DBA6729" w14:textId="77777777" w:rsidR="00282E28" w:rsidRDefault="00282E28" w:rsidP="00282E28"/>
    <w:p w14:paraId="03146B29" w14:textId="77777777" w:rsidR="00282E28" w:rsidRDefault="00282E28" w:rsidP="00282E28"/>
    <w:p w14:paraId="415FC083" w14:textId="77777777" w:rsidR="00282E28" w:rsidRPr="00282E28" w:rsidRDefault="00282E28" w:rsidP="00282E28"/>
    <w:p w14:paraId="08069588" w14:textId="77777777" w:rsidR="00CA6595" w:rsidRPr="00D971AE" w:rsidRDefault="00B74B5B" w:rsidP="00384DFC">
      <w:pPr>
        <w:pStyle w:val="1"/>
        <w:spacing w:before="0"/>
        <w:contextualSpacing/>
        <w:rPr>
          <w:rFonts w:ascii="Times New Roman" w:hAnsi="Times New Roman" w:cs="Times New Roman"/>
          <w:color w:val="auto"/>
          <w:sz w:val="32"/>
        </w:rPr>
      </w:pPr>
      <w:bookmarkStart w:id="11" w:name="_Toc356843935"/>
      <w:r w:rsidRPr="00D971AE">
        <w:rPr>
          <w:rFonts w:ascii="Times New Roman" w:hAnsi="Times New Roman" w:cs="Times New Roman"/>
          <w:color w:val="auto"/>
          <w:sz w:val="32"/>
        </w:rPr>
        <w:lastRenderedPageBreak/>
        <w:t>Глава 2.</w:t>
      </w:r>
      <w:r w:rsidR="00D57A4C" w:rsidRPr="00D971AE">
        <w:rPr>
          <w:rFonts w:ascii="Times New Roman" w:hAnsi="Times New Roman" w:cs="Times New Roman"/>
          <w:color w:val="auto"/>
          <w:sz w:val="32"/>
        </w:rPr>
        <w:t xml:space="preserve"> </w:t>
      </w:r>
      <w:r w:rsidR="00CA6595" w:rsidRPr="00D971AE">
        <w:rPr>
          <w:rFonts w:ascii="Times New Roman" w:hAnsi="Times New Roman" w:cs="Times New Roman"/>
          <w:color w:val="auto"/>
          <w:sz w:val="32"/>
        </w:rPr>
        <w:t>Анализ влияния механизмов привлечения российских и иностранных инвестиций на развитие регионов РФ и оценка эффективности их функционирования.</w:t>
      </w:r>
      <w:bookmarkEnd w:id="11"/>
      <w:r w:rsidR="00CA6595" w:rsidRPr="00D971AE">
        <w:rPr>
          <w:rFonts w:ascii="Times New Roman" w:hAnsi="Times New Roman" w:cs="Times New Roman"/>
          <w:color w:val="auto"/>
          <w:sz w:val="32"/>
        </w:rPr>
        <w:t xml:space="preserve"> </w:t>
      </w:r>
    </w:p>
    <w:p w14:paraId="30CD4E01" w14:textId="77777777" w:rsidR="001F6EC0" w:rsidRPr="00F53AA0" w:rsidRDefault="001F6EC0" w:rsidP="00384DFC">
      <w:pPr>
        <w:spacing w:after="0" w:line="360" w:lineRule="auto"/>
        <w:contextualSpacing/>
        <w:rPr>
          <w:rFonts w:ascii="Times New Roman" w:hAnsi="Times New Roman" w:cs="Times New Roman"/>
          <w:sz w:val="28"/>
          <w:szCs w:val="28"/>
        </w:rPr>
      </w:pPr>
    </w:p>
    <w:p w14:paraId="4F363A07" w14:textId="77777777" w:rsidR="00CA6595" w:rsidRPr="00F53AA0" w:rsidRDefault="00D57A4C" w:rsidP="00384DFC">
      <w:pPr>
        <w:pStyle w:val="2"/>
        <w:spacing w:before="0" w:beforeAutospacing="0" w:after="0" w:afterAutospacing="0"/>
        <w:contextualSpacing/>
        <w:rPr>
          <w:sz w:val="28"/>
          <w:szCs w:val="28"/>
        </w:rPr>
      </w:pPr>
      <w:bookmarkStart w:id="12" w:name="_Toc356220679"/>
      <w:bookmarkStart w:id="13" w:name="_Toc356843936"/>
      <w:r w:rsidRPr="00F53AA0">
        <w:rPr>
          <w:sz w:val="28"/>
          <w:szCs w:val="28"/>
        </w:rPr>
        <w:t>2.1.</w:t>
      </w:r>
      <w:r w:rsidR="00AD7887" w:rsidRPr="00F53AA0">
        <w:rPr>
          <w:sz w:val="28"/>
          <w:szCs w:val="28"/>
        </w:rPr>
        <w:t xml:space="preserve"> </w:t>
      </w:r>
      <w:r w:rsidR="00CA6595" w:rsidRPr="00F53AA0">
        <w:rPr>
          <w:sz w:val="28"/>
          <w:szCs w:val="28"/>
        </w:rPr>
        <w:t>Анализ эффективности функционирования механизмов</w:t>
      </w:r>
      <w:r w:rsidR="00B74B5B" w:rsidRPr="00F53AA0">
        <w:rPr>
          <w:sz w:val="28"/>
          <w:szCs w:val="28"/>
        </w:rPr>
        <w:t xml:space="preserve"> привлечения российских и иностранных инвестиций в регионы.</w:t>
      </w:r>
      <w:bookmarkEnd w:id="12"/>
      <w:bookmarkEnd w:id="13"/>
    </w:p>
    <w:p w14:paraId="47C48B66" w14:textId="77777777" w:rsidR="00AC6D35" w:rsidRPr="00F53AA0" w:rsidRDefault="00AC6D35" w:rsidP="00384DFC">
      <w:pPr>
        <w:pStyle w:val="2"/>
        <w:spacing w:before="0" w:beforeAutospacing="0" w:after="0" w:afterAutospacing="0" w:line="360" w:lineRule="auto"/>
        <w:contextualSpacing/>
        <w:rPr>
          <w:sz w:val="28"/>
          <w:szCs w:val="28"/>
        </w:rPr>
      </w:pPr>
    </w:p>
    <w:p w14:paraId="6138CC8B" w14:textId="40729940" w:rsidR="004851A0" w:rsidRDefault="00CA6595" w:rsidP="00384DFC">
      <w:pPr>
        <w:pStyle w:val="3"/>
        <w:spacing w:before="0" w:line="360" w:lineRule="auto"/>
        <w:contextualSpacing/>
        <w:rPr>
          <w:rFonts w:ascii="Times New Roman" w:hAnsi="Times New Roman" w:cs="Times New Roman"/>
          <w:color w:val="auto"/>
          <w:sz w:val="28"/>
          <w:szCs w:val="28"/>
        </w:rPr>
      </w:pPr>
      <w:bookmarkStart w:id="14" w:name="_Toc356843937"/>
      <w:r w:rsidRPr="00F53AA0">
        <w:rPr>
          <w:rFonts w:ascii="Times New Roman" w:hAnsi="Times New Roman" w:cs="Times New Roman"/>
          <w:color w:val="auto"/>
          <w:sz w:val="28"/>
          <w:szCs w:val="28"/>
        </w:rPr>
        <w:t>2.1.1. Механизмы, обеспечивающие финансирование.</w:t>
      </w:r>
      <w:bookmarkEnd w:id="14"/>
    </w:p>
    <w:p w14:paraId="0EA38426" w14:textId="77777777" w:rsidR="00406D72" w:rsidRPr="00406D72" w:rsidRDefault="00406D72" w:rsidP="00384DFC"/>
    <w:p w14:paraId="2332D3FD" w14:textId="6FFB5731" w:rsidR="00D761C9" w:rsidRPr="00F53AA0" w:rsidRDefault="00D761C9" w:rsidP="00384DFC">
      <w:pPr>
        <w:spacing w:after="0" w:line="360" w:lineRule="auto"/>
        <w:rPr>
          <w:rFonts w:ascii="Times New Roman" w:hAnsi="Times New Roman" w:cs="Times New Roman"/>
          <w:b/>
          <w:sz w:val="28"/>
          <w:szCs w:val="28"/>
        </w:rPr>
      </w:pPr>
      <w:r w:rsidRPr="00F53AA0">
        <w:rPr>
          <w:rFonts w:ascii="Times New Roman" w:hAnsi="Times New Roman" w:cs="Times New Roman"/>
          <w:b/>
          <w:sz w:val="28"/>
          <w:szCs w:val="28"/>
        </w:rPr>
        <w:t>Фондовая биржа.</w:t>
      </w:r>
    </w:p>
    <w:p w14:paraId="2CA62848" w14:textId="1F0DF0C3" w:rsidR="00F20108" w:rsidRPr="00F53AA0" w:rsidRDefault="00B05D97" w:rsidP="00384DFC">
      <w:pPr>
        <w:spacing w:after="0" w:line="360" w:lineRule="auto"/>
        <w:ind w:firstLine="567"/>
        <w:contextualSpacing/>
        <w:jc w:val="both"/>
        <w:rPr>
          <w:rFonts w:ascii="Times New Roman" w:hAnsi="Times New Roman" w:cs="Times New Roman"/>
          <w:noProof/>
          <w:sz w:val="28"/>
          <w:szCs w:val="28"/>
        </w:rPr>
      </w:pPr>
      <w:r w:rsidRPr="00F53AA0">
        <w:rPr>
          <w:rFonts w:ascii="Times New Roman" w:hAnsi="Times New Roman" w:cs="Times New Roman"/>
          <w:noProof/>
          <w:sz w:val="28"/>
          <w:szCs w:val="28"/>
        </w:rPr>
        <w:t>Важнейшим инструментом обеспечения движения капитала и механизмом привлечения инвестиций в компании являет</w:t>
      </w:r>
      <w:r w:rsidR="00406D72">
        <w:rPr>
          <w:rFonts w:ascii="Times New Roman" w:hAnsi="Times New Roman" w:cs="Times New Roman"/>
          <w:noProof/>
          <w:sz w:val="28"/>
          <w:szCs w:val="28"/>
        </w:rPr>
        <w:t xml:space="preserve">ся фондовая биржа – организация, </w:t>
      </w:r>
      <w:r w:rsidRPr="00F53AA0">
        <w:rPr>
          <w:rFonts w:ascii="Times New Roman" w:hAnsi="Times New Roman" w:cs="Times New Roman"/>
          <w:noProof/>
          <w:sz w:val="28"/>
          <w:szCs w:val="28"/>
        </w:rPr>
        <w:t xml:space="preserve">обеспечивающая размещение и обращение ценных бумаг, способствующая формированию рыночных цен на торгуемые бумаги. </w:t>
      </w:r>
      <w:r w:rsidR="00F20108" w:rsidRPr="00F53AA0">
        <w:rPr>
          <w:rFonts w:ascii="Times New Roman" w:hAnsi="Times New Roman" w:cs="Times New Roman"/>
          <w:noProof/>
          <w:sz w:val="28"/>
          <w:szCs w:val="28"/>
        </w:rPr>
        <w:t>Благодаря фондовым биржам процесс размещения капиталов в ценные бумаги становится более прозрачным и эффективным, это обеспечивается за счет четких правил торговли установленных биржей и государственного надзора за данным видом деятельности. Фондовые биржи способствуют притоку иностранного капитала на территорию страны. В Российской Федерации крупнейшей торговой площадкой является Московская биржа, на которой осуществляются торги акциями, облигациями, производными финансовыми инструментами и инвестиционными паями. Московская биржа была создана в 2011 году путем слияния биржи ММВБ и российского оператора ценных бумаг РТС.</w:t>
      </w:r>
      <w:r w:rsidR="00C55BA7" w:rsidRPr="00F53AA0">
        <w:rPr>
          <w:rStyle w:val="af4"/>
          <w:rFonts w:ascii="Times New Roman" w:hAnsi="Times New Roman" w:cs="Times New Roman"/>
          <w:noProof/>
          <w:sz w:val="28"/>
          <w:szCs w:val="28"/>
        </w:rPr>
        <w:footnoteReference w:id="12"/>
      </w:r>
    </w:p>
    <w:p w14:paraId="3E50A29B" w14:textId="77777777" w:rsidR="00DC3A07" w:rsidRPr="00F53AA0" w:rsidRDefault="002532F4"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Фондовая биржа, как механизм привлечения инвестиций объединяет большое количество участников инвестиционного процесса – инвесторов, агентов, брокеров, специализированный депозитарий, инвестиционные фонды, управляющие компании инвестиционных фондов, </w:t>
      </w:r>
      <w:r w:rsidRPr="00F53AA0">
        <w:rPr>
          <w:rFonts w:ascii="Times New Roman" w:hAnsi="Times New Roman" w:cs="Times New Roman"/>
          <w:sz w:val="28"/>
          <w:szCs w:val="28"/>
        </w:rPr>
        <w:lastRenderedPageBreak/>
        <w:t>специализированный регистратор.</w:t>
      </w:r>
      <w:r w:rsidR="00F20108" w:rsidRPr="00F53AA0">
        <w:rPr>
          <w:rFonts w:ascii="Times New Roman" w:hAnsi="Times New Roman" w:cs="Times New Roman"/>
          <w:sz w:val="28"/>
          <w:szCs w:val="28"/>
        </w:rPr>
        <w:t xml:space="preserve"> Схема функционирования фондового рынка представлена на рисунке №</w:t>
      </w:r>
      <w:r w:rsidR="00DC3A07" w:rsidRPr="00F53AA0">
        <w:rPr>
          <w:rFonts w:ascii="Times New Roman" w:hAnsi="Times New Roman" w:cs="Times New Roman"/>
          <w:sz w:val="28"/>
          <w:szCs w:val="28"/>
        </w:rPr>
        <w:t>3.</w:t>
      </w:r>
      <w:r w:rsidR="00F20108" w:rsidRPr="00F53AA0">
        <w:rPr>
          <w:rFonts w:ascii="Times New Roman" w:hAnsi="Times New Roman" w:cs="Times New Roman"/>
          <w:sz w:val="28"/>
          <w:szCs w:val="28"/>
        </w:rPr>
        <w:t xml:space="preserve"> </w:t>
      </w:r>
      <w:r w:rsidRPr="00F53AA0">
        <w:rPr>
          <w:rFonts w:ascii="Times New Roman" w:hAnsi="Times New Roman" w:cs="Times New Roman"/>
          <w:sz w:val="28"/>
          <w:szCs w:val="28"/>
        </w:rPr>
        <w:t xml:space="preserve"> </w:t>
      </w:r>
    </w:p>
    <w:p w14:paraId="2516EC56" w14:textId="0689AC8E" w:rsidR="00DC3A07" w:rsidRPr="00F53AA0" w:rsidRDefault="00DC3A07" w:rsidP="00384DFC">
      <w:pPr>
        <w:spacing w:after="0" w:line="360" w:lineRule="auto"/>
        <w:contextualSpacing/>
        <w:rPr>
          <w:rFonts w:ascii="Times New Roman" w:hAnsi="Times New Roman" w:cs="Times New Roman"/>
          <w:b/>
          <w:noProof/>
          <w:sz w:val="28"/>
          <w:szCs w:val="28"/>
          <w:lang w:eastAsia="en-US"/>
        </w:rPr>
      </w:pPr>
      <w:r w:rsidRPr="00F53AA0">
        <w:rPr>
          <w:rFonts w:ascii="Times New Roman" w:hAnsi="Times New Roman" w:cs="Times New Roman"/>
          <w:b/>
          <w:noProof/>
          <w:sz w:val="28"/>
          <w:szCs w:val="28"/>
          <w:lang w:eastAsia="en-US"/>
        </w:rPr>
        <w:t>Рисунок №</w:t>
      </w:r>
      <w:r w:rsidR="008A5C6E">
        <w:rPr>
          <w:rFonts w:ascii="Times New Roman" w:hAnsi="Times New Roman" w:cs="Times New Roman"/>
          <w:b/>
          <w:noProof/>
          <w:sz w:val="28"/>
          <w:szCs w:val="28"/>
          <w:lang w:eastAsia="en-US"/>
        </w:rPr>
        <w:t xml:space="preserve"> 4</w:t>
      </w:r>
      <w:r w:rsidRPr="00F53AA0">
        <w:rPr>
          <w:rFonts w:ascii="Times New Roman" w:hAnsi="Times New Roman" w:cs="Times New Roman"/>
          <w:b/>
          <w:noProof/>
          <w:sz w:val="28"/>
          <w:szCs w:val="28"/>
          <w:lang w:eastAsia="en-US"/>
        </w:rPr>
        <w:t xml:space="preserve">. Схема функционирования фондового рынка. </w:t>
      </w:r>
    </w:p>
    <w:p w14:paraId="7B7560F3" w14:textId="77777777" w:rsidR="00DC3A07" w:rsidRPr="00F53AA0" w:rsidRDefault="00DC3A07" w:rsidP="00384DFC">
      <w:pPr>
        <w:spacing w:after="0" w:line="360" w:lineRule="auto"/>
        <w:contextualSpacing/>
        <w:rPr>
          <w:rFonts w:ascii="Times New Roman" w:hAnsi="Times New Roman" w:cs="Times New Roman"/>
          <w:sz w:val="28"/>
          <w:szCs w:val="28"/>
        </w:rPr>
      </w:pPr>
      <w:r w:rsidRPr="00F53AA0">
        <w:rPr>
          <w:rFonts w:ascii="Times New Roman" w:hAnsi="Times New Roman" w:cs="Times New Roman"/>
          <w:noProof/>
          <w:sz w:val="28"/>
          <w:szCs w:val="28"/>
          <w:lang w:eastAsia="ru-RU"/>
        </w:rPr>
        <w:drawing>
          <wp:inline distT="0" distB="0" distL="0" distR="0" wp14:anchorId="0A8EEE92" wp14:editId="28631FB9">
            <wp:extent cx="5726295" cy="3034513"/>
            <wp:effectExtent l="19050" t="0" r="7755" b="0"/>
            <wp:docPr id="14" name="Рисунок 4"/>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t="11616" r="801"/>
                    <a:stretch>
                      <a:fillRect/>
                    </a:stretch>
                  </pic:blipFill>
                  <pic:spPr bwMode="auto">
                    <a:xfrm>
                      <a:off x="0" y="0"/>
                      <a:ext cx="5726295" cy="3034513"/>
                    </a:xfrm>
                    <a:prstGeom prst="rect">
                      <a:avLst/>
                    </a:prstGeom>
                    <a:noFill/>
                    <a:ln>
                      <a:noFill/>
                    </a:ln>
                  </pic:spPr>
                </pic:pic>
              </a:graphicData>
            </a:graphic>
          </wp:inline>
        </w:drawing>
      </w:r>
    </w:p>
    <w:p w14:paraId="23B0B6B1" w14:textId="7DC4B706" w:rsidR="00DC3A07" w:rsidRPr="00EB26C4" w:rsidRDefault="00DC3A07" w:rsidP="00384DFC">
      <w:pPr>
        <w:spacing w:after="0" w:line="360" w:lineRule="auto"/>
        <w:contextualSpacing/>
        <w:rPr>
          <w:rFonts w:ascii="Times New Roman" w:hAnsi="Times New Roman" w:cs="Times New Roman"/>
          <w:szCs w:val="28"/>
        </w:rPr>
      </w:pPr>
      <w:r w:rsidRPr="00EB26C4">
        <w:rPr>
          <w:rFonts w:ascii="Times New Roman" w:hAnsi="Times New Roman" w:cs="Times New Roman"/>
          <w:szCs w:val="28"/>
        </w:rPr>
        <w:t xml:space="preserve">Источник: Федеральная служба по финансовым рынкам. </w:t>
      </w:r>
    </w:p>
    <w:p w14:paraId="3F497BBB" w14:textId="367AD905" w:rsidR="00DC3A07" w:rsidRPr="00F53AA0" w:rsidRDefault="002532F4" w:rsidP="00384DFC">
      <w:pPr>
        <w:spacing w:after="0" w:line="360" w:lineRule="auto"/>
        <w:ind w:firstLine="567"/>
        <w:contextualSpacing/>
        <w:jc w:val="both"/>
        <w:rPr>
          <w:rFonts w:ascii="Times New Roman" w:hAnsi="Times New Roman" w:cs="Times New Roman"/>
          <w:noProof/>
          <w:sz w:val="28"/>
          <w:szCs w:val="28"/>
          <w:lang w:eastAsia="en-US"/>
        </w:rPr>
      </w:pPr>
      <w:r w:rsidRPr="00F53AA0">
        <w:rPr>
          <w:rFonts w:ascii="Times New Roman" w:hAnsi="Times New Roman" w:cs="Times New Roman"/>
          <w:noProof/>
          <w:sz w:val="28"/>
          <w:szCs w:val="28"/>
          <w:lang w:eastAsia="en-US"/>
        </w:rPr>
        <w:t>К</w:t>
      </w:r>
      <w:r w:rsidR="00B05D97" w:rsidRPr="00F53AA0">
        <w:rPr>
          <w:rFonts w:ascii="Times New Roman" w:hAnsi="Times New Roman" w:cs="Times New Roman"/>
          <w:noProof/>
          <w:sz w:val="28"/>
          <w:szCs w:val="28"/>
          <w:lang w:eastAsia="en-US"/>
        </w:rPr>
        <w:t>омпании</w:t>
      </w:r>
      <w:r w:rsidRPr="00F53AA0">
        <w:rPr>
          <w:rFonts w:ascii="Times New Roman" w:hAnsi="Times New Roman" w:cs="Times New Roman"/>
          <w:noProof/>
          <w:sz w:val="28"/>
          <w:szCs w:val="28"/>
          <w:lang w:eastAsia="en-US"/>
        </w:rPr>
        <w:t>,</w:t>
      </w:r>
      <w:r w:rsidR="00B05D97" w:rsidRPr="00F53AA0">
        <w:rPr>
          <w:rFonts w:ascii="Times New Roman" w:hAnsi="Times New Roman" w:cs="Times New Roman"/>
          <w:noProof/>
          <w:sz w:val="28"/>
          <w:szCs w:val="28"/>
          <w:lang w:eastAsia="en-US"/>
        </w:rPr>
        <w:t xml:space="preserve"> желающие стать публичными могут провести первое публичное размещение акций</w:t>
      </w:r>
      <w:r w:rsidRPr="00F53AA0">
        <w:rPr>
          <w:rFonts w:ascii="Times New Roman" w:hAnsi="Times New Roman" w:cs="Times New Roman"/>
          <w:noProof/>
          <w:sz w:val="28"/>
          <w:szCs w:val="28"/>
          <w:lang w:eastAsia="en-US"/>
        </w:rPr>
        <w:t xml:space="preserve"> (initial public offering - IPO) </w:t>
      </w:r>
      <w:r w:rsidR="00B05D97" w:rsidRPr="00F53AA0">
        <w:rPr>
          <w:rFonts w:ascii="Times New Roman" w:hAnsi="Times New Roman" w:cs="Times New Roman"/>
          <w:noProof/>
          <w:sz w:val="28"/>
          <w:szCs w:val="28"/>
          <w:lang w:eastAsia="en-US"/>
        </w:rPr>
        <w:t xml:space="preserve">на фондовой бирже для привлечения финансирования на развитие компании. В отличии от долгового финансирования - выпуская долговых инструментов, таких как облигации при долевом финансировании у компании не образуется долговая нагрузка. К тому же при проведении публичного размещения акций компания имеет доступ к большому числу инвесторов, имеющих возможность оценить компанию по рыночной стоимости. Публичное размещение акций положительно сказывается на дальнейшем привлечении долгового финансирования, так как эффективной и прозрачой компании проще получить займ под меньший процент, как в кредитном учреждении, так и выпустив финансовый инструмент на фондовом рынке. Еще одним стимулом проведения IPO, особенно актуальным для россйских реалий является стремление к </w:t>
      </w:r>
      <w:r w:rsidR="00B05D97" w:rsidRPr="00F53AA0">
        <w:rPr>
          <w:rFonts w:ascii="Times New Roman" w:hAnsi="Times New Roman" w:cs="Times New Roman"/>
          <w:noProof/>
          <w:sz w:val="28"/>
          <w:szCs w:val="28"/>
          <w:lang w:eastAsia="en-US"/>
        </w:rPr>
        <w:lastRenderedPageBreak/>
        <w:t xml:space="preserve">расшению количества акционеров для защиты от возможного рейдерства и неправомерных действий государства. </w:t>
      </w:r>
    </w:p>
    <w:p w14:paraId="7D642F4A" w14:textId="011C8616" w:rsidR="00B63399" w:rsidRPr="00F53AA0" w:rsidRDefault="00B05D97"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noProof/>
          <w:sz w:val="28"/>
          <w:szCs w:val="28"/>
          <w:lang w:eastAsia="en-US"/>
        </w:rPr>
        <w:t xml:space="preserve">При проведении IPO компания проходит несколько этапов. На первом этапе компания анализирует параметры своей деятельности и принимает решение о реорганизации бизнеса в случае наличия такой необходимости. На следуещем, подготовительном этапе компания в партнерстве с контрагентами осуществляет процедуры необходимые для листинга компании - выбор торгвой площадки, подготовка необходимой документации и других процедур. </w:t>
      </w:r>
    </w:p>
    <w:p w14:paraId="3461AAE7" w14:textId="419A08BD" w:rsidR="002532F4" w:rsidRPr="00F53AA0" w:rsidRDefault="002532F4"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Фондов</w:t>
      </w:r>
      <w:r w:rsidR="00F20108" w:rsidRPr="00F53AA0">
        <w:rPr>
          <w:rFonts w:ascii="Times New Roman" w:hAnsi="Times New Roman" w:cs="Times New Roman"/>
          <w:sz w:val="28"/>
          <w:szCs w:val="28"/>
        </w:rPr>
        <w:t>ая</w:t>
      </w:r>
      <w:r w:rsidRPr="00F53AA0">
        <w:rPr>
          <w:rFonts w:ascii="Times New Roman" w:hAnsi="Times New Roman" w:cs="Times New Roman"/>
          <w:sz w:val="28"/>
          <w:szCs w:val="28"/>
        </w:rPr>
        <w:t xml:space="preserve"> </w:t>
      </w:r>
      <w:r w:rsidR="00F20108" w:rsidRPr="00F53AA0">
        <w:rPr>
          <w:rFonts w:ascii="Times New Roman" w:hAnsi="Times New Roman" w:cs="Times New Roman"/>
          <w:sz w:val="28"/>
          <w:szCs w:val="28"/>
        </w:rPr>
        <w:t>биржа</w:t>
      </w:r>
      <w:r w:rsidRPr="00F53AA0">
        <w:rPr>
          <w:rFonts w:ascii="Times New Roman" w:hAnsi="Times New Roman" w:cs="Times New Roman"/>
          <w:sz w:val="28"/>
          <w:szCs w:val="28"/>
        </w:rPr>
        <w:t xml:space="preserve"> является крайне эффективным механизмом привлечения инвестиций в регионы. За последние 2 года большое количество российских региональных компаний разместили свои акции и осуществили акционерное финансирование. В 2011 году компания «Фосагро» привлекла 565 </w:t>
      </w:r>
      <w:r w:rsidR="00DC3A07" w:rsidRPr="00F53AA0">
        <w:rPr>
          <w:rFonts w:ascii="Times New Roman" w:hAnsi="Times New Roman" w:cs="Times New Roman"/>
          <w:sz w:val="28"/>
          <w:szCs w:val="28"/>
        </w:rPr>
        <w:t>млн. долларов</w:t>
      </w:r>
      <w:r w:rsidRPr="00F53AA0">
        <w:rPr>
          <w:rFonts w:ascii="Times New Roman" w:hAnsi="Times New Roman" w:cs="Times New Roman"/>
          <w:sz w:val="28"/>
          <w:szCs w:val="28"/>
        </w:rPr>
        <w:t xml:space="preserve">, «Русал» в </w:t>
      </w:r>
      <w:r w:rsidR="00DC3A07" w:rsidRPr="00F53AA0">
        <w:rPr>
          <w:rFonts w:ascii="Times New Roman" w:hAnsi="Times New Roman" w:cs="Times New Roman"/>
          <w:sz w:val="28"/>
          <w:szCs w:val="28"/>
        </w:rPr>
        <w:t>ходе публичного размещения акций</w:t>
      </w:r>
      <w:r w:rsidRPr="00F53AA0">
        <w:rPr>
          <w:rFonts w:ascii="Times New Roman" w:hAnsi="Times New Roman" w:cs="Times New Roman"/>
          <w:sz w:val="28"/>
          <w:szCs w:val="28"/>
        </w:rPr>
        <w:t xml:space="preserve"> получил 2,239 млрд. долларов, функционирующей по всей России компании «Мегафон» при IPO удалось привлечь 1700 млн. долларов.</w:t>
      </w:r>
      <w:r w:rsidR="00C55BA7" w:rsidRPr="00F53AA0">
        <w:rPr>
          <w:rStyle w:val="af4"/>
          <w:rFonts w:ascii="Times New Roman" w:hAnsi="Times New Roman" w:cs="Times New Roman"/>
          <w:sz w:val="28"/>
          <w:szCs w:val="28"/>
        </w:rPr>
        <w:footnoteReference w:id="13"/>
      </w:r>
      <w:r w:rsidRPr="00F53AA0">
        <w:rPr>
          <w:rFonts w:ascii="Times New Roman" w:hAnsi="Times New Roman" w:cs="Times New Roman"/>
          <w:sz w:val="28"/>
          <w:szCs w:val="28"/>
        </w:rPr>
        <w:t xml:space="preserve"> </w:t>
      </w:r>
      <w:r w:rsidR="00F20108" w:rsidRPr="00F53AA0">
        <w:rPr>
          <w:rFonts w:ascii="Times New Roman" w:hAnsi="Times New Roman" w:cs="Times New Roman"/>
          <w:sz w:val="28"/>
          <w:szCs w:val="28"/>
        </w:rPr>
        <w:t xml:space="preserve">К недостаткам биржи относятся </w:t>
      </w:r>
      <w:r w:rsidR="00DC3A07" w:rsidRPr="00F53AA0">
        <w:rPr>
          <w:rFonts w:ascii="Times New Roman" w:hAnsi="Times New Roman" w:cs="Times New Roman"/>
          <w:sz w:val="28"/>
          <w:szCs w:val="28"/>
        </w:rPr>
        <w:t>асимметрия</w:t>
      </w:r>
      <w:r w:rsidR="00F20108" w:rsidRPr="00F53AA0">
        <w:rPr>
          <w:rFonts w:ascii="Times New Roman" w:hAnsi="Times New Roman" w:cs="Times New Roman"/>
          <w:sz w:val="28"/>
          <w:szCs w:val="28"/>
        </w:rPr>
        <w:t xml:space="preserve"> информации о деятельности компании – руководство и собственники компании, ценные бумаги которой торгуются на бирже гораздо лучше осведомлены о деятельности компании и ее перспективах, чем инвесторы. Из-за этого у эмитентов может возникнуть желание получения краткосрочной выгоды путем предоставления информации, исходя из которой инвестор не может однозначно определить является ли компания успешной или нет. </w:t>
      </w:r>
    </w:p>
    <w:p w14:paraId="7206985B" w14:textId="6AD4C8D0" w:rsidR="00406D72" w:rsidRPr="00106567" w:rsidRDefault="00B05D97" w:rsidP="00106567">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Контроль и надзор за финансовыми рынками, а также разработка необходимых нормативных документов находится в ведении Федеральной службы по финансовым рынкам. В настоящее время осуществляется формирование "мегарегулятора" на базе Центрального </w:t>
      </w:r>
      <w:r w:rsidRPr="00F53AA0">
        <w:rPr>
          <w:rFonts w:ascii="Times New Roman" w:hAnsi="Times New Roman" w:cs="Times New Roman"/>
          <w:sz w:val="28"/>
          <w:szCs w:val="28"/>
        </w:rPr>
        <w:lastRenderedPageBreak/>
        <w:t xml:space="preserve">Банка Российской Федерации и Федеральной службы по финансовым рынкам. </w:t>
      </w:r>
    </w:p>
    <w:p w14:paraId="5B9B4A7E" w14:textId="4CCB0BC7" w:rsidR="00052DB4" w:rsidRPr="00F53AA0" w:rsidRDefault="00052DB4" w:rsidP="00384DFC">
      <w:pPr>
        <w:spacing w:after="0" w:line="360" w:lineRule="auto"/>
        <w:contextualSpacing/>
        <w:rPr>
          <w:rFonts w:ascii="Times New Roman" w:hAnsi="Times New Roman" w:cs="Times New Roman"/>
          <w:b/>
          <w:noProof/>
          <w:sz w:val="28"/>
          <w:szCs w:val="28"/>
        </w:rPr>
      </w:pPr>
      <w:r w:rsidRPr="00F53AA0">
        <w:rPr>
          <w:rFonts w:ascii="Times New Roman" w:hAnsi="Times New Roman" w:cs="Times New Roman"/>
          <w:b/>
          <w:noProof/>
          <w:sz w:val="28"/>
          <w:szCs w:val="28"/>
        </w:rPr>
        <w:t>Инвестиционны</w:t>
      </w:r>
      <w:r w:rsidR="00D761C9" w:rsidRPr="00F53AA0">
        <w:rPr>
          <w:rFonts w:ascii="Times New Roman" w:hAnsi="Times New Roman" w:cs="Times New Roman"/>
          <w:b/>
          <w:noProof/>
          <w:sz w:val="28"/>
          <w:szCs w:val="28"/>
        </w:rPr>
        <w:t>е</w:t>
      </w:r>
      <w:r w:rsidRPr="00F53AA0">
        <w:rPr>
          <w:rFonts w:ascii="Times New Roman" w:hAnsi="Times New Roman" w:cs="Times New Roman"/>
          <w:b/>
          <w:noProof/>
          <w:sz w:val="28"/>
          <w:szCs w:val="28"/>
        </w:rPr>
        <w:t xml:space="preserve"> фонд</w:t>
      </w:r>
      <w:r w:rsidR="00D761C9" w:rsidRPr="00F53AA0">
        <w:rPr>
          <w:rFonts w:ascii="Times New Roman" w:hAnsi="Times New Roman" w:cs="Times New Roman"/>
          <w:b/>
          <w:noProof/>
          <w:sz w:val="28"/>
          <w:szCs w:val="28"/>
        </w:rPr>
        <w:t>ы</w:t>
      </w:r>
      <w:r w:rsidRPr="00F53AA0">
        <w:rPr>
          <w:rFonts w:ascii="Times New Roman" w:hAnsi="Times New Roman" w:cs="Times New Roman"/>
          <w:b/>
          <w:noProof/>
          <w:sz w:val="28"/>
          <w:szCs w:val="28"/>
        </w:rPr>
        <w:t>.</w:t>
      </w:r>
    </w:p>
    <w:p w14:paraId="559507D4" w14:textId="060C2FB3" w:rsidR="00E16006" w:rsidRPr="00F53AA0" w:rsidRDefault="002D1265" w:rsidP="00384DFC">
      <w:pPr>
        <w:spacing w:after="0" w:line="360" w:lineRule="auto"/>
        <w:ind w:firstLine="567"/>
        <w:contextualSpacing/>
        <w:jc w:val="both"/>
        <w:rPr>
          <w:rFonts w:ascii="Times New Roman" w:hAnsi="Times New Roman" w:cs="Times New Roman"/>
          <w:noProof/>
          <w:sz w:val="28"/>
          <w:szCs w:val="28"/>
        </w:rPr>
      </w:pPr>
      <w:r w:rsidRPr="00F53AA0">
        <w:rPr>
          <w:rFonts w:ascii="Times New Roman" w:hAnsi="Times New Roman" w:cs="Times New Roman"/>
          <w:noProof/>
          <w:sz w:val="28"/>
          <w:szCs w:val="28"/>
        </w:rPr>
        <w:t>Одними, из</w:t>
      </w:r>
      <w:r w:rsidR="002437E5" w:rsidRPr="00F53AA0">
        <w:rPr>
          <w:rFonts w:ascii="Times New Roman" w:hAnsi="Times New Roman" w:cs="Times New Roman"/>
          <w:noProof/>
          <w:sz w:val="28"/>
          <w:szCs w:val="28"/>
        </w:rPr>
        <w:t xml:space="preserve"> важнейших механзимов привлечения инвестиций являются инвестиционные фонды. Фонды могут осуществлять инвестиции</w:t>
      </w:r>
      <w:r w:rsidRPr="00F53AA0">
        <w:rPr>
          <w:rFonts w:ascii="Times New Roman" w:hAnsi="Times New Roman" w:cs="Times New Roman"/>
          <w:noProof/>
          <w:sz w:val="28"/>
          <w:szCs w:val="28"/>
        </w:rPr>
        <w:t xml:space="preserve"> в проекты минуя инфраструктуру биржи.</w:t>
      </w:r>
      <w:r w:rsidR="00F20108" w:rsidRPr="00F53AA0">
        <w:rPr>
          <w:rFonts w:ascii="Times New Roman" w:hAnsi="Times New Roman" w:cs="Times New Roman"/>
          <w:noProof/>
          <w:sz w:val="28"/>
          <w:szCs w:val="28"/>
        </w:rPr>
        <w:t xml:space="preserve"> Инвестиционный фонд </w:t>
      </w:r>
      <w:r w:rsidR="00052DB4" w:rsidRPr="00F53AA0">
        <w:rPr>
          <w:rFonts w:ascii="Times New Roman" w:hAnsi="Times New Roman" w:cs="Times New Roman"/>
          <w:noProof/>
          <w:sz w:val="28"/>
          <w:szCs w:val="28"/>
        </w:rPr>
        <w:t>–</w:t>
      </w:r>
      <w:r w:rsidR="00F20108" w:rsidRPr="00F53AA0">
        <w:rPr>
          <w:rFonts w:ascii="Times New Roman" w:hAnsi="Times New Roman" w:cs="Times New Roman"/>
          <w:noProof/>
          <w:sz w:val="28"/>
          <w:szCs w:val="28"/>
        </w:rPr>
        <w:t xml:space="preserve"> </w:t>
      </w:r>
      <w:r w:rsidR="00052DB4" w:rsidRPr="00F53AA0">
        <w:rPr>
          <w:rFonts w:ascii="Times New Roman" w:hAnsi="Times New Roman" w:cs="Times New Roman"/>
          <w:noProof/>
          <w:sz w:val="28"/>
          <w:szCs w:val="28"/>
        </w:rPr>
        <w:t xml:space="preserve">имущественный комплекс, которым управляет компания в интересах акционеров этого фонда. </w:t>
      </w:r>
      <w:r w:rsidR="00005492" w:rsidRPr="00F53AA0">
        <w:rPr>
          <w:rFonts w:ascii="Times New Roman" w:hAnsi="Times New Roman" w:cs="Times New Roman"/>
          <w:sz w:val="28"/>
          <w:szCs w:val="28"/>
        </w:rPr>
        <w:t>В России существует большое количество инвестиционных фондов, наиболее известными и крупными из которых представлены в таблице № 3.</w:t>
      </w:r>
    </w:p>
    <w:p w14:paraId="515A3910" w14:textId="020FE11C" w:rsidR="00005492" w:rsidRPr="00F53AA0" w:rsidRDefault="00005492" w:rsidP="00384DFC">
      <w:pPr>
        <w:spacing w:after="0" w:line="360" w:lineRule="auto"/>
        <w:contextualSpacing/>
        <w:rPr>
          <w:rFonts w:ascii="Times New Roman" w:hAnsi="Times New Roman" w:cs="Times New Roman"/>
          <w:b/>
          <w:sz w:val="28"/>
          <w:szCs w:val="28"/>
        </w:rPr>
      </w:pPr>
      <w:r w:rsidRPr="00F53AA0">
        <w:rPr>
          <w:rFonts w:ascii="Times New Roman" w:hAnsi="Times New Roman" w:cs="Times New Roman"/>
          <w:b/>
          <w:sz w:val="28"/>
          <w:szCs w:val="28"/>
        </w:rPr>
        <w:t>Таблица № 3</w:t>
      </w:r>
      <w:r w:rsidR="00485FE8" w:rsidRPr="00F53AA0">
        <w:rPr>
          <w:rFonts w:ascii="Times New Roman" w:hAnsi="Times New Roman" w:cs="Times New Roman"/>
          <w:b/>
          <w:sz w:val="28"/>
          <w:szCs w:val="28"/>
        </w:rPr>
        <w:t>. Оценка финансовых показателей инвестиционных фондов</w:t>
      </w:r>
      <w:r w:rsidR="00406D72">
        <w:rPr>
          <w:rFonts w:ascii="Times New Roman" w:hAnsi="Times New Roman" w:cs="Times New Roman"/>
          <w:b/>
          <w:sz w:val="28"/>
          <w:szCs w:val="28"/>
        </w:rPr>
        <w:t xml:space="preserve"> РФ</w:t>
      </w:r>
      <w:r w:rsidR="00485FE8" w:rsidRPr="00F53AA0">
        <w:rPr>
          <w:rFonts w:ascii="Times New Roman" w:hAnsi="Times New Roman" w:cs="Times New Roman"/>
          <w:b/>
          <w:sz w:val="28"/>
          <w:szCs w:val="28"/>
        </w:rPr>
        <w:t>.</w:t>
      </w:r>
    </w:p>
    <w:tbl>
      <w:tblPr>
        <w:tblStyle w:val="ad"/>
        <w:tblW w:w="0" w:type="auto"/>
        <w:tblLook w:val="04A0" w:firstRow="1" w:lastRow="0" w:firstColumn="1" w:lastColumn="0" w:noHBand="0" w:noVBand="1"/>
      </w:tblPr>
      <w:tblGrid>
        <w:gridCol w:w="1384"/>
        <w:gridCol w:w="2264"/>
        <w:gridCol w:w="1686"/>
        <w:gridCol w:w="3855"/>
      </w:tblGrid>
      <w:tr w:rsidR="00F53AA0" w:rsidRPr="00D971AE" w14:paraId="5B8296C2" w14:textId="77777777" w:rsidTr="002437E5">
        <w:tc>
          <w:tcPr>
            <w:tcW w:w="1384" w:type="dxa"/>
            <w:vAlign w:val="center"/>
          </w:tcPr>
          <w:p w14:paraId="0D4C0DFB" w14:textId="77777777" w:rsidR="00005492" w:rsidRPr="00D971AE" w:rsidRDefault="00005492" w:rsidP="00384DFC">
            <w:pPr>
              <w:contextualSpacing/>
              <w:jc w:val="center"/>
              <w:rPr>
                <w:rFonts w:ascii="Times New Roman" w:hAnsi="Times New Roman" w:cs="Times New Roman"/>
                <w:b/>
                <w:szCs w:val="28"/>
              </w:rPr>
            </w:pPr>
            <w:r w:rsidRPr="00D971AE">
              <w:rPr>
                <w:rFonts w:ascii="Times New Roman" w:hAnsi="Times New Roman" w:cs="Times New Roman"/>
                <w:b/>
                <w:szCs w:val="28"/>
              </w:rPr>
              <w:t>Название фонда</w:t>
            </w:r>
          </w:p>
        </w:tc>
        <w:tc>
          <w:tcPr>
            <w:tcW w:w="2264" w:type="dxa"/>
            <w:vAlign w:val="center"/>
          </w:tcPr>
          <w:p w14:paraId="39C110A1" w14:textId="198032E8" w:rsidR="00005492" w:rsidRPr="00D971AE" w:rsidRDefault="00005492" w:rsidP="00384DFC">
            <w:pPr>
              <w:contextualSpacing/>
              <w:jc w:val="center"/>
              <w:rPr>
                <w:rFonts w:ascii="Times New Roman" w:hAnsi="Times New Roman" w:cs="Times New Roman"/>
                <w:b/>
                <w:szCs w:val="28"/>
              </w:rPr>
            </w:pPr>
            <w:r w:rsidRPr="00D971AE">
              <w:rPr>
                <w:rFonts w:ascii="Times New Roman" w:hAnsi="Times New Roman" w:cs="Times New Roman"/>
                <w:b/>
                <w:szCs w:val="28"/>
              </w:rPr>
              <w:t xml:space="preserve">Стоимость активов </w:t>
            </w:r>
            <w:r w:rsidR="00485FE8" w:rsidRPr="00D971AE">
              <w:rPr>
                <w:rFonts w:ascii="Times New Roman" w:hAnsi="Times New Roman" w:cs="Times New Roman"/>
                <w:b/>
                <w:szCs w:val="28"/>
              </w:rPr>
              <w:t xml:space="preserve">фонда </w:t>
            </w:r>
            <w:r w:rsidRPr="00D971AE">
              <w:rPr>
                <w:rFonts w:ascii="Times New Roman" w:hAnsi="Times New Roman" w:cs="Times New Roman"/>
                <w:b/>
                <w:szCs w:val="28"/>
              </w:rPr>
              <w:t>под управлением, млн. руб.</w:t>
            </w:r>
          </w:p>
        </w:tc>
        <w:tc>
          <w:tcPr>
            <w:tcW w:w="1686" w:type="dxa"/>
            <w:vAlign w:val="center"/>
          </w:tcPr>
          <w:p w14:paraId="3EA7BE0A" w14:textId="2A6DA0BC" w:rsidR="00005492" w:rsidRPr="00D971AE" w:rsidRDefault="00485FE8" w:rsidP="00384DFC">
            <w:pPr>
              <w:contextualSpacing/>
              <w:jc w:val="center"/>
              <w:rPr>
                <w:rFonts w:ascii="Times New Roman" w:hAnsi="Times New Roman" w:cs="Times New Roman"/>
                <w:b/>
                <w:szCs w:val="28"/>
              </w:rPr>
            </w:pPr>
            <w:r w:rsidRPr="00D971AE">
              <w:rPr>
                <w:rFonts w:ascii="Times New Roman" w:hAnsi="Times New Roman" w:cs="Times New Roman"/>
                <w:b/>
                <w:szCs w:val="28"/>
              </w:rPr>
              <w:t>Доходность пая фонда за 2009-2012 годы</w:t>
            </w:r>
          </w:p>
        </w:tc>
        <w:tc>
          <w:tcPr>
            <w:tcW w:w="3855" w:type="dxa"/>
            <w:vAlign w:val="center"/>
          </w:tcPr>
          <w:p w14:paraId="44325F66" w14:textId="77777777" w:rsidR="00005492" w:rsidRPr="00D971AE" w:rsidRDefault="00005492" w:rsidP="00384DFC">
            <w:pPr>
              <w:contextualSpacing/>
              <w:jc w:val="center"/>
              <w:rPr>
                <w:rFonts w:ascii="Times New Roman" w:hAnsi="Times New Roman" w:cs="Times New Roman"/>
                <w:b/>
                <w:szCs w:val="28"/>
              </w:rPr>
            </w:pPr>
            <w:r w:rsidRPr="00D971AE">
              <w:rPr>
                <w:rFonts w:ascii="Times New Roman" w:hAnsi="Times New Roman" w:cs="Times New Roman"/>
                <w:b/>
                <w:szCs w:val="28"/>
              </w:rPr>
              <w:t>Объекты инвестирования</w:t>
            </w:r>
          </w:p>
        </w:tc>
      </w:tr>
      <w:tr w:rsidR="00F53AA0" w:rsidRPr="00D971AE" w14:paraId="4FF8AC68" w14:textId="77777777" w:rsidTr="00406D72">
        <w:trPr>
          <w:trHeight w:val="464"/>
        </w:trPr>
        <w:tc>
          <w:tcPr>
            <w:tcW w:w="1384" w:type="dxa"/>
            <w:vAlign w:val="center"/>
          </w:tcPr>
          <w:p w14:paraId="3BDE6DFD" w14:textId="77777777" w:rsidR="004A0868" w:rsidRPr="00D971AE" w:rsidRDefault="004A0868" w:rsidP="00384DFC">
            <w:pPr>
              <w:contextualSpacing/>
              <w:jc w:val="center"/>
              <w:rPr>
                <w:rFonts w:ascii="Times New Roman" w:hAnsi="Times New Roman" w:cs="Times New Roman"/>
                <w:szCs w:val="28"/>
              </w:rPr>
            </w:pPr>
          </w:p>
          <w:p w14:paraId="5F2E50C2" w14:textId="77777777" w:rsidR="00005492" w:rsidRPr="00D971AE" w:rsidRDefault="00005492" w:rsidP="00384DFC">
            <w:pPr>
              <w:contextualSpacing/>
              <w:jc w:val="center"/>
              <w:rPr>
                <w:rFonts w:ascii="Times New Roman" w:hAnsi="Times New Roman" w:cs="Times New Roman"/>
                <w:szCs w:val="28"/>
              </w:rPr>
            </w:pPr>
            <w:r w:rsidRPr="00D971AE">
              <w:rPr>
                <w:rFonts w:ascii="Times New Roman" w:hAnsi="Times New Roman" w:cs="Times New Roman"/>
                <w:szCs w:val="28"/>
              </w:rPr>
              <w:t>Атон - Фонд акций</w:t>
            </w:r>
          </w:p>
        </w:tc>
        <w:tc>
          <w:tcPr>
            <w:tcW w:w="2264" w:type="dxa"/>
            <w:vAlign w:val="center"/>
          </w:tcPr>
          <w:p w14:paraId="0EDD181E" w14:textId="77777777" w:rsidR="00005492" w:rsidRPr="00D971AE" w:rsidRDefault="00005492" w:rsidP="00384DFC">
            <w:pPr>
              <w:contextualSpacing/>
              <w:jc w:val="center"/>
              <w:rPr>
                <w:rFonts w:ascii="Times New Roman" w:hAnsi="Times New Roman" w:cs="Times New Roman"/>
                <w:szCs w:val="28"/>
              </w:rPr>
            </w:pPr>
            <w:r w:rsidRPr="00D971AE">
              <w:rPr>
                <w:rFonts w:ascii="Times New Roman" w:hAnsi="Times New Roman" w:cs="Times New Roman"/>
                <w:szCs w:val="28"/>
              </w:rPr>
              <w:t>435,9</w:t>
            </w:r>
          </w:p>
        </w:tc>
        <w:tc>
          <w:tcPr>
            <w:tcW w:w="1686" w:type="dxa"/>
            <w:vAlign w:val="center"/>
          </w:tcPr>
          <w:p w14:paraId="52F2F11E" w14:textId="77777777" w:rsidR="00005492" w:rsidRPr="00D971AE" w:rsidRDefault="00005492" w:rsidP="00384DFC">
            <w:pPr>
              <w:contextualSpacing/>
              <w:jc w:val="center"/>
              <w:rPr>
                <w:rFonts w:ascii="Times New Roman" w:hAnsi="Times New Roman" w:cs="Times New Roman"/>
                <w:szCs w:val="28"/>
              </w:rPr>
            </w:pPr>
            <w:r w:rsidRPr="00D971AE">
              <w:rPr>
                <w:rFonts w:ascii="Times New Roman" w:hAnsi="Times New Roman" w:cs="Times New Roman"/>
                <w:szCs w:val="28"/>
              </w:rPr>
              <w:t>11.74%</w:t>
            </w:r>
          </w:p>
        </w:tc>
        <w:tc>
          <w:tcPr>
            <w:tcW w:w="3855" w:type="dxa"/>
            <w:vAlign w:val="center"/>
          </w:tcPr>
          <w:p w14:paraId="4D18EAE8" w14:textId="2EE7A033" w:rsidR="00005492" w:rsidRPr="00D971AE" w:rsidRDefault="00005492" w:rsidP="00384DFC">
            <w:pPr>
              <w:contextualSpacing/>
              <w:rPr>
                <w:rFonts w:ascii="Times New Roman" w:hAnsi="Times New Roman" w:cs="Times New Roman"/>
                <w:szCs w:val="28"/>
              </w:rPr>
            </w:pPr>
            <w:r w:rsidRPr="00D971AE">
              <w:rPr>
                <w:rFonts w:ascii="Times New Roman" w:hAnsi="Times New Roman" w:cs="Times New Roman"/>
                <w:szCs w:val="28"/>
              </w:rPr>
              <w:t>Сбербанк</w:t>
            </w:r>
            <w:r w:rsidR="004A0868" w:rsidRPr="00D971AE">
              <w:rPr>
                <w:rFonts w:ascii="Times New Roman" w:hAnsi="Times New Roman" w:cs="Times New Roman"/>
                <w:szCs w:val="28"/>
              </w:rPr>
              <w:t xml:space="preserve">, </w:t>
            </w:r>
            <w:r w:rsidRPr="00D971AE">
              <w:rPr>
                <w:rFonts w:ascii="Times New Roman" w:hAnsi="Times New Roman" w:cs="Times New Roman"/>
                <w:szCs w:val="28"/>
              </w:rPr>
              <w:t>Газпром</w:t>
            </w:r>
            <w:r w:rsidR="004A0868" w:rsidRPr="00D971AE">
              <w:rPr>
                <w:rFonts w:ascii="Times New Roman" w:hAnsi="Times New Roman" w:cs="Times New Roman"/>
                <w:szCs w:val="28"/>
              </w:rPr>
              <w:t xml:space="preserve">, </w:t>
            </w:r>
            <w:r w:rsidRPr="00D971AE">
              <w:rPr>
                <w:rFonts w:ascii="Times New Roman" w:hAnsi="Times New Roman" w:cs="Times New Roman"/>
                <w:szCs w:val="28"/>
              </w:rPr>
              <w:t>Новатэк</w:t>
            </w:r>
            <w:r w:rsidR="00485FE8" w:rsidRPr="00D971AE">
              <w:rPr>
                <w:rFonts w:ascii="Times New Roman" w:hAnsi="Times New Roman" w:cs="Times New Roman"/>
                <w:szCs w:val="28"/>
              </w:rPr>
              <w:t xml:space="preserve">, </w:t>
            </w:r>
            <w:r w:rsidRPr="00D971AE">
              <w:rPr>
                <w:rFonts w:ascii="Times New Roman" w:hAnsi="Times New Roman" w:cs="Times New Roman"/>
                <w:szCs w:val="28"/>
              </w:rPr>
              <w:t>Транснефть</w:t>
            </w:r>
            <w:r w:rsidR="004A0868" w:rsidRPr="00D971AE">
              <w:rPr>
                <w:rFonts w:ascii="Times New Roman" w:hAnsi="Times New Roman" w:cs="Times New Roman"/>
                <w:szCs w:val="28"/>
              </w:rPr>
              <w:t xml:space="preserve">, </w:t>
            </w:r>
            <w:r w:rsidRPr="00D971AE">
              <w:rPr>
                <w:rFonts w:ascii="Times New Roman" w:hAnsi="Times New Roman" w:cs="Times New Roman"/>
                <w:szCs w:val="28"/>
              </w:rPr>
              <w:t>МТС</w:t>
            </w:r>
            <w:r w:rsidR="004A0868" w:rsidRPr="00D971AE">
              <w:rPr>
                <w:rFonts w:ascii="Times New Roman" w:hAnsi="Times New Roman" w:cs="Times New Roman"/>
                <w:szCs w:val="28"/>
              </w:rPr>
              <w:t xml:space="preserve">, </w:t>
            </w:r>
            <w:r w:rsidRPr="00D971AE">
              <w:rPr>
                <w:rFonts w:ascii="Times New Roman" w:hAnsi="Times New Roman" w:cs="Times New Roman"/>
                <w:szCs w:val="28"/>
              </w:rPr>
              <w:t>Ростелеком</w:t>
            </w:r>
            <w:r w:rsidR="004A0868" w:rsidRPr="00D971AE">
              <w:rPr>
                <w:rFonts w:ascii="Times New Roman" w:hAnsi="Times New Roman" w:cs="Times New Roman"/>
                <w:szCs w:val="28"/>
              </w:rPr>
              <w:t xml:space="preserve">, </w:t>
            </w:r>
            <w:r w:rsidRPr="00D971AE">
              <w:rPr>
                <w:rFonts w:ascii="Times New Roman" w:hAnsi="Times New Roman" w:cs="Times New Roman"/>
                <w:szCs w:val="28"/>
              </w:rPr>
              <w:t>Группа Дикси</w:t>
            </w:r>
            <w:r w:rsidR="004A0868" w:rsidRPr="00D971AE">
              <w:rPr>
                <w:rFonts w:ascii="Times New Roman" w:hAnsi="Times New Roman" w:cs="Times New Roman"/>
                <w:szCs w:val="28"/>
              </w:rPr>
              <w:t xml:space="preserve">, </w:t>
            </w:r>
            <w:r w:rsidRPr="00D971AE">
              <w:rPr>
                <w:rFonts w:ascii="Times New Roman" w:hAnsi="Times New Roman" w:cs="Times New Roman"/>
                <w:szCs w:val="28"/>
              </w:rPr>
              <w:t>Магнит</w:t>
            </w:r>
            <w:r w:rsidR="004A0868" w:rsidRPr="00D971AE">
              <w:rPr>
                <w:rFonts w:ascii="Times New Roman" w:hAnsi="Times New Roman" w:cs="Times New Roman"/>
                <w:szCs w:val="28"/>
              </w:rPr>
              <w:t xml:space="preserve">, </w:t>
            </w:r>
            <w:r w:rsidRPr="00D971AE">
              <w:rPr>
                <w:rFonts w:ascii="Times New Roman" w:hAnsi="Times New Roman" w:cs="Times New Roman"/>
                <w:szCs w:val="28"/>
              </w:rPr>
              <w:t>Уралкалий</w:t>
            </w:r>
            <w:r w:rsidR="004A0868" w:rsidRPr="00D971AE">
              <w:rPr>
                <w:rFonts w:ascii="Times New Roman" w:hAnsi="Times New Roman" w:cs="Times New Roman"/>
                <w:szCs w:val="28"/>
              </w:rPr>
              <w:t>.</w:t>
            </w:r>
          </w:p>
        </w:tc>
      </w:tr>
      <w:tr w:rsidR="00F53AA0" w:rsidRPr="00D971AE" w14:paraId="3A99F49B" w14:textId="77777777" w:rsidTr="00406D72">
        <w:tc>
          <w:tcPr>
            <w:tcW w:w="1384" w:type="dxa"/>
            <w:vAlign w:val="center"/>
          </w:tcPr>
          <w:p w14:paraId="11FB01BA" w14:textId="77777777" w:rsidR="004A0868" w:rsidRPr="00D971AE" w:rsidRDefault="004A0868" w:rsidP="00384DFC">
            <w:pPr>
              <w:contextualSpacing/>
              <w:jc w:val="center"/>
              <w:rPr>
                <w:rFonts w:ascii="Times New Roman" w:hAnsi="Times New Roman" w:cs="Times New Roman"/>
                <w:szCs w:val="28"/>
              </w:rPr>
            </w:pPr>
          </w:p>
          <w:p w14:paraId="657DFE48" w14:textId="77777777" w:rsidR="00005492" w:rsidRPr="00D971AE" w:rsidRDefault="00005492" w:rsidP="00384DFC">
            <w:pPr>
              <w:contextualSpacing/>
              <w:jc w:val="center"/>
              <w:rPr>
                <w:rFonts w:ascii="Times New Roman" w:hAnsi="Times New Roman" w:cs="Times New Roman"/>
                <w:szCs w:val="28"/>
              </w:rPr>
            </w:pPr>
            <w:r w:rsidRPr="00D971AE">
              <w:rPr>
                <w:rFonts w:ascii="Times New Roman" w:hAnsi="Times New Roman" w:cs="Times New Roman"/>
                <w:szCs w:val="28"/>
              </w:rPr>
              <w:t>ВТБ – Фонд Акций</w:t>
            </w:r>
          </w:p>
        </w:tc>
        <w:tc>
          <w:tcPr>
            <w:tcW w:w="2264" w:type="dxa"/>
            <w:vAlign w:val="center"/>
          </w:tcPr>
          <w:p w14:paraId="2D90F576" w14:textId="77777777" w:rsidR="00005492" w:rsidRPr="00D971AE" w:rsidRDefault="00005492" w:rsidP="00384DFC">
            <w:pPr>
              <w:contextualSpacing/>
              <w:jc w:val="center"/>
              <w:rPr>
                <w:rFonts w:ascii="Times New Roman" w:hAnsi="Times New Roman" w:cs="Times New Roman"/>
                <w:szCs w:val="28"/>
              </w:rPr>
            </w:pPr>
            <w:r w:rsidRPr="00D971AE">
              <w:rPr>
                <w:rFonts w:ascii="Times New Roman" w:hAnsi="Times New Roman" w:cs="Times New Roman"/>
                <w:szCs w:val="28"/>
              </w:rPr>
              <w:t>287,7</w:t>
            </w:r>
          </w:p>
        </w:tc>
        <w:tc>
          <w:tcPr>
            <w:tcW w:w="1686" w:type="dxa"/>
            <w:vAlign w:val="center"/>
          </w:tcPr>
          <w:p w14:paraId="2D257986" w14:textId="77777777" w:rsidR="00005492" w:rsidRPr="00D971AE" w:rsidRDefault="00005492" w:rsidP="00384DFC">
            <w:pPr>
              <w:contextualSpacing/>
              <w:jc w:val="center"/>
              <w:rPr>
                <w:rFonts w:ascii="Times New Roman" w:hAnsi="Times New Roman" w:cs="Times New Roman"/>
                <w:szCs w:val="28"/>
              </w:rPr>
            </w:pPr>
            <w:r w:rsidRPr="00D971AE">
              <w:rPr>
                <w:rFonts w:ascii="Times New Roman" w:hAnsi="Times New Roman" w:cs="Times New Roman"/>
                <w:szCs w:val="28"/>
              </w:rPr>
              <w:t>24.65%</w:t>
            </w:r>
          </w:p>
        </w:tc>
        <w:tc>
          <w:tcPr>
            <w:tcW w:w="3855" w:type="dxa"/>
            <w:vAlign w:val="center"/>
          </w:tcPr>
          <w:p w14:paraId="11B3D25D" w14:textId="77777777" w:rsidR="00005492" w:rsidRPr="00D971AE" w:rsidRDefault="004A0868" w:rsidP="00384DFC">
            <w:pPr>
              <w:contextualSpacing/>
              <w:rPr>
                <w:rFonts w:ascii="Times New Roman" w:hAnsi="Times New Roman" w:cs="Times New Roman"/>
                <w:szCs w:val="28"/>
              </w:rPr>
            </w:pPr>
            <w:r w:rsidRPr="00D971AE">
              <w:rPr>
                <w:rFonts w:ascii="Times New Roman" w:hAnsi="Times New Roman" w:cs="Times New Roman"/>
                <w:szCs w:val="28"/>
              </w:rPr>
              <w:t xml:space="preserve">Группа ЛСР, </w:t>
            </w:r>
            <w:r w:rsidR="00005492" w:rsidRPr="00D971AE">
              <w:rPr>
                <w:rFonts w:ascii="Times New Roman" w:hAnsi="Times New Roman" w:cs="Times New Roman"/>
                <w:szCs w:val="28"/>
              </w:rPr>
              <w:t>Мостотрест</w:t>
            </w:r>
            <w:r w:rsidRPr="00D971AE">
              <w:rPr>
                <w:rFonts w:ascii="Times New Roman" w:hAnsi="Times New Roman" w:cs="Times New Roman"/>
                <w:szCs w:val="28"/>
              </w:rPr>
              <w:t xml:space="preserve">, </w:t>
            </w:r>
            <w:r w:rsidR="00005492" w:rsidRPr="00D971AE">
              <w:rPr>
                <w:rFonts w:ascii="Times New Roman" w:hAnsi="Times New Roman" w:cs="Times New Roman"/>
                <w:szCs w:val="28"/>
              </w:rPr>
              <w:t>Новолипецкий металлургический комбинат</w:t>
            </w:r>
            <w:r w:rsidRPr="00D971AE">
              <w:rPr>
                <w:rFonts w:ascii="Times New Roman" w:hAnsi="Times New Roman" w:cs="Times New Roman"/>
                <w:szCs w:val="28"/>
              </w:rPr>
              <w:t xml:space="preserve">, </w:t>
            </w:r>
            <w:r w:rsidR="00005492" w:rsidRPr="00D971AE">
              <w:rPr>
                <w:rFonts w:ascii="Times New Roman" w:hAnsi="Times New Roman" w:cs="Times New Roman"/>
                <w:szCs w:val="28"/>
              </w:rPr>
              <w:t>Северсталь</w:t>
            </w:r>
            <w:r w:rsidRPr="00D971AE">
              <w:rPr>
                <w:rFonts w:ascii="Times New Roman" w:hAnsi="Times New Roman" w:cs="Times New Roman"/>
                <w:szCs w:val="28"/>
              </w:rPr>
              <w:t xml:space="preserve">, </w:t>
            </w:r>
            <w:r w:rsidR="00005492" w:rsidRPr="00D971AE">
              <w:rPr>
                <w:rFonts w:ascii="Times New Roman" w:hAnsi="Times New Roman" w:cs="Times New Roman"/>
                <w:szCs w:val="28"/>
              </w:rPr>
              <w:t>МРСК</w:t>
            </w:r>
            <w:r w:rsidRPr="00D971AE">
              <w:rPr>
                <w:rFonts w:ascii="Times New Roman" w:hAnsi="Times New Roman" w:cs="Times New Roman"/>
                <w:szCs w:val="28"/>
              </w:rPr>
              <w:t xml:space="preserve">, РусГидро, </w:t>
            </w:r>
            <w:r w:rsidR="0008412F" w:rsidRPr="00D971AE">
              <w:rPr>
                <w:rFonts w:ascii="Times New Roman" w:hAnsi="Times New Roman" w:cs="Times New Roman"/>
                <w:szCs w:val="28"/>
              </w:rPr>
              <w:t>Газпром</w:t>
            </w:r>
            <w:r w:rsidRPr="00D971AE">
              <w:rPr>
                <w:rFonts w:ascii="Times New Roman" w:hAnsi="Times New Roman" w:cs="Times New Roman"/>
                <w:szCs w:val="28"/>
              </w:rPr>
              <w:t xml:space="preserve">, </w:t>
            </w:r>
            <w:r w:rsidR="0008412F" w:rsidRPr="00D971AE">
              <w:rPr>
                <w:rFonts w:ascii="Times New Roman" w:hAnsi="Times New Roman" w:cs="Times New Roman"/>
                <w:szCs w:val="28"/>
              </w:rPr>
              <w:t>Лукойл</w:t>
            </w:r>
          </w:p>
        </w:tc>
      </w:tr>
      <w:tr w:rsidR="00F53AA0" w:rsidRPr="00D971AE" w14:paraId="3E0C1BB5" w14:textId="77777777" w:rsidTr="00406D72">
        <w:tc>
          <w:tcPr>
            <w:tcW w:w="1384" w:type="dxa"/>
            <w:vAlign w:val="center"/>
          </w:tcPr>
          <w:p w14:paraId="3B6232EE" w14:textId="77777777" w:rsidR="004A0868" w:rsidRPr="00D971AE" w:rsidRDefault="004A0868" w:rsidP="00384DFC">
            <w:pPr>
              <w:contextualSpacing/>
              <w:jc w:val="center"/>
              <w:rPr>
                <w:rFonts w:ascii="Times New Roman" w:hAnsi="Times New Roman" w:cs="Times New Roman"/>
                <w:szCs w:val="28"/>
              </w:rPr>
            </w:pPr>
          </w:p>
          <w:p w14:paraId="41489A5F" w14:textId="77777777" w:rsidR="004A0868" w:rsidRPr="00D971AE" w:rsidRDefault="004A0868" w:rsidP="00384DFC">
            <w:pPr>
              <w:contextualSpacing/>
              <w:jc w:val="center"/>
              <w:rPr>
                <w:rFonts w:ascii="Times New Roman" w:hAnsi="Times New Roman" w:cs="Times New Roman"/>
                <w:szCs w:val="28"/>
              </w:rPr>
            </w:pPr>
          </w:p>
          <w:p w14:paraId="1956F40C" w14:textId="77777777" w:rsidR="00005492" w:rsidRPr="00D971AE" w:rsidRDefault="004A0868" w:rsidP="00384DFC">
            <w:pPr>
              <w:contextualSpacing/>
              <w:jc w:val="center"/>
              <w:rPr>
                <w:rFonts w:ascii="Times New Roman" w:hAnsi="Times New Roman" w:cs="Times New Roman"/>
                <w:szCs w:val="28"/>
              </w:rPr>
            </w:pPr>
            <w:r w:rsidRPr="00D971AE">
              <w:rPr>
                <w:rFonts w:ascii="Times New Roman" w:hAnsi="Times New Roman" w:cs="Times New Roman"/>
                <w:szCs w:val="28"/>
              </w:rPr>
              <w:t>Альфа-Капитал</w:t>
            </w:r>
          </w:p>
        </w:tc>
        <w:tc>
          <w:tcPr>
            <w:tcW w:w="2264" w:type="dxa"/>
            <w:vAlign w:val="center"/>
          </w:tcPr>
          <w:p w14:paraId="37DD396A" w14:textId="77777777" w:rsidR="00005492" w:rsidRPr="00D971AE" w:rsidRDefault="0008412F" w:rsidP="00384DFC">
            <w:pPr>
              <w:contextualSpacing/>
              <w:jc w:val="center"/>
              <w:rPr>
                <w:rFonts w:ascii="Times New Roman" w:hAnsi="Times New Roman" w:cs="Times New Roman"/>
                <w:szCs w:val="28"/>
              </w:rPr>
            </w:pPr>
            <w:r w:rsidRPr="00D971AE">
              <w:rPr>
                <w:rFonts w:ascii="Times New Roman" w:hAnsi="Times New Roman" w:cs="Times New Roman"/>
                <w:szCs w:val="28"/>
              </w:rPr>
              <w:t>1 187,7</w:t>
            </w:r>
          </w:p>
        </w:tc>
        <w:tc>
          <w:tcPr>
            <w:tcW w:w="1686" w:type="dxa"/>
            <w:vAlign w:val="center"/>
          </w:tcPr>
          <w:p w14:paraId="3CF0752B" w14:textId="77777777" w:rsidR="00005492" w:rsidRPr="00D971AE" w:rsidRDefault="0008412F" w:rsidP="00384DFC">
            <w:pPr>
              <w:contextualSpacing/>
              <w:jc w:val="center"/>
              <w:rPr>
                <w:rFonts w:ascii="Times New Roman" w:hAnsi="Times New Roman" w:cs="Times New Roman"/>
                <w:szCs w:val="28"/>
              </w:rPr>
            </w:pPr>
            <w:r w:rsidRPr="00D971AE">
              <w:rPr>
                <w:rFonts w:ascii="Times New Roman" w:hAnsi="Times New Roman" w:cs="Times New Roman"/>
                <w:szCs w:val="28"/>
              </w:rPr>
              <w:t>-0.94%</w:t>
            </w:r>
          </w:p>
        </w:tc>
        <w:tc>
          <w:tcPr>
            <w:tcW w:w="3855" w:type="dxa"/>
            <w:vAlign w:val="center"/>
          </w:tcPr>
          <w:p w14:paraId="1FFBF4AF" w14:textId="6F398D5D" w:rsidR="0008412F" w:rsidRPr="00D971AE" w:rsidRDefault="004A0868" w:rsidP="00384DFC">
            <w:pPr>
              <w:contextualSpacing/>
              <w:rPr>
                <w:rFonts w:ascii="Times New Roman" w:hAnsi="Times New Roman" w:cs="Times New Roman"/>
                <w:szCs w:val="28"/>
              </w:rPr>
            </w:pPr>
            <w:r w:rsidRPr="00D971AE">
              <w:rPr>
                <w:rFonts w:ascii="Times New Roman" w:hAnsi="Times New Roman" w:cs="Times New Roman"/>
                <w:szCs w:val="28"/>
              </w:rPr>
              <w:t>Новолип</w:t>
            </w:r>
            <w:r w:rsidR="002437E5" w:rsidRPr="00D971AE">
              <w:rPr>
                <w:rFonts w:ascii="Times New Roman" w:hAnsi="Times New Roman" w:cs="Times New Roman"/>
                <w:szCs w:val="28"/>
              </w:rPr>
              <w:t xml:space="preserve">ецкий металлургический комбинат, </w:t>
            </w:r>
            <w:r w:rsidRPr="00D971AE">
              <w:rPr>
                <w:rFonts w:ascii="Times New Roman" w:hAnsi="Times New Roman" w:cs="Times New Roman"/>
                <w:szCs w:val="28"/>
              </w:rPr>
              <w:t>Башне</w:t>
            </w:r>
            <w:r w:rsidR="002437E5" w:rsidRPr="00D971AE">
              <w:rPr>
                <w:rFonts w:ascii="Times New Roman" w:hAnsi="Times New Roman" w:cs="Times New Roman"/>
                <w:szCs w:val="28"/>
              </w:rPr>
              <w:t>фть, Лукойл, НОВАТЭК, Роснефть,</w:t>
            </w:r>
            <w:r w:rsidRPr="00D971AE">
              <w:rPr>
                <w:rFonts w:ascii="Times New Roman" w:hAnsi="Times New Roman" w:cs="Times New Roman"/>
                <w:szCs w:val="28"/>
              </w:rPr>
              <w:t xml:space="preserve"> Сургутнефтегаз, </w:t>
            </w:r>
            <w:r w:rsidR="0008412F" w:rsidRPr="00D971AE">
              <w:rPr>
                <w:rFonts w:ascii="Times New Roman" w:hAnsi="Times New Roman" w:cs="Times New Roman"/>
                <w:szCs w:val="28"/>
              </w:rPr>
              <w:t>региональные облигации</w:t>
            </w:r>
            <w:r w:rsidR="002437E5" w:rsidRPr="00D971AE">
              <w:rPr>
                <w:rFonts w:ascii="Times New Roman" w:hAnsi="Times New Roman" w:cs="Times New Roman"/>
                <w:szCs w:val="28"/>
              </w:rPr>
              <w:t>:</w:t>
            </w:r>
          </w:p>
          <w:p w14:paraId="1FE68F41" w14:textId="30A0D4C5" w:rsidR="004A0868" w:rsidRPr="00406D72" w:rsidRDefault="0008412F" w:rsidP="00384DFC">
            <w:pPr>
              <w:pStyle w:val="a5"/>
              <w:numPr>
                <w:ilvl w:val="0"/>
                <w:numId w:val="19"/>
              </w:numPr>
              <w:ind w:left="0"/>
              <w:rPr>
                <w:rFonts w:ascii="Times New Roman" w:hAnsi="Times New Roman" w:cs="Times New Roman"/>
                <w:szCs w:val="28"/>
              </w:rPr>
            </w:pPr>
            <w:r w:rsidRPr="00406D72">
              <w:rPr>
                <w:rFonts w:ascii="Times New Roman" w:hAnsi="Times New Roman" w:cs="Times New Roman"/>
                <w:szCs w:val="28"/>
              </w:rPr>
              <w:t>Краснодарский край</w:t>
            </w:r>
          </w:p>
          <w:p w14:paraId="6B12747F" w14:textId="231FED5E" w:rsidR="00005492" w:rsidRPr="00406D72" w:rsidRDefault="0008412F" w:rsidP="00384DFC">
            <w:pPr>
              <w:pStyle w:val="a5"/>
              <w:numPr>
                <w:ilvl w:val="0"/>
                <w:numId w:val="19"/>
              </w:numPr>
              <w:ind w:left="0"/>
              <w:rPr>
                <w:rFonts w:ascii="Times New Roman" w:hAnsi="Times New Roman" w:cs="Times New Roman"/>
                <w:szCs w:val="28"/>
              </w:rPr>
            </w:pPr>
            <w:r w:rsidRPr="00406D72">
              <w:rPr>
                <w:rFonts w:ascii="Times New Roman" w:hAnsi="Times New Roman" w:cs="Times New Roman"/>
                <w:szCs w:val="28"/>
              </w:rPr>
              <w:t>Нижегородская область</w:t>
            </w:r>
          </w:p>
        </w:tc>
      </w:tr>
    </w:tbl>
    <w:p w14:paraId="08A4AD5D" w14:textId="77777777" w:rsidR="004A0868" w:rsidRPr="00EB26C4" w:rsidRDefault="004A0868" w:rsidP="00384DFC">
      <w:pPr>
        <w:spacing w:after="0" w:line="360" w:lineRule="auto"/>
        <w:contextualSpacing/>
        <w:rPr>
          <w:rFonts w:ascii="Times New Roman" w:hAnsi="Times New Roman" w:cs="Times New Roman"/>
          <w:szCs w:val="28"/>
        </w:rPr>
      </w:pPr>
      <w:r w:rsidRPr="00EB26C4">
        <w:rPr>
          <w:rFonts w:ascii="Times New Roman" w:hAnsi="Times New Roman" w:cs="Times New Roman"/>
          <w:szCs w:val="28"/>
        </w:rPr>
        <w:t xml:space="preserve">Источник: </w:t>
      </w:r>
      <w:hyperlink r:id="rId13" w:history="1">
        <w:r w:rsidRPr="00EB26C4">
          <w:rPr>
            <w:rStyle w:val="ac"/>
            <w:rFonts w:ascii="Times New Roman" w:hAnsi="Times New Roman" w:cs="Times New Roman"/>
            <w:color w:val="auto"/>
            <w:szCs w:val="28"/>
            <w:u w:val="none"/>
          </w:rPr>
          <w:t>http://pif.investfunds.ru/</w:t>
        </w:r>
      </w:hyperlink>
    </w:p>
    <w:p w14:paraId="5C6A7F97" w14:textId="02CA234A" w:rsidR="00E16006" w:rsidRPr="00F53AA0" w:rsidRDefault="00E16006" w:rsidP="00384DFC">
      <w:pPr>
        <w:spacing w:after="0" w:line="360" w:lineRule="auto"/>
        <w:contextualSpacing/>
        <w:jc w:val="both"/>
        <w:rPr>
          <w:rFonts w:ascii="Times New Roman" w:hAnsi="Times New Roman" w:cs="Times New Roman"/>
          <w:sz w:val="28"/>
          <w:szCs w:val="28"/>
        </w:rPr>
      </w:pPr>
      <w:r w:rsidRPr="00F53AA0">
        <w:rPr>
          <w:rFonts w:ascii="Times New Roman" w:hAnsi="Times New Roman" w:cs="Times New Roman"/>
          <w:sz w:val="28"/>
          <w:szCs w:val="28"/>
        </w:rPr>
        <w:t>Благодаря вложениям инвестиционных фондов, инвестиции поступают в различные отрасли региональной экономики субъектов Российской Федерации.</w:t>
      </w:r>
      <w:r w:rsidR="00B63399" w:rsidRPr="00F53AA0">
        <w:rPr>
          <w:rFonts w:ascii="Times New Roman" w:hAnsi="Times New Roman" w:cs="Times New Roman"/>
          <w:sz w:val="28"/>
          <w:szCs w:val="28"/>
        </w:rPr>
        <w:t xml:space="preserve"> Такие региональные компании, как Группа Разгуляй, Кубанская степь, Группа компаний Черкизово, Лебедянский, Русское </w:t>
      </w:r>
      <w:r w:rsidR="00B63399" w:rsidRPr="00F53AA0">
        <w:rPr>
          <w:rFonts w:ascii="Times New Roman" w:hAnsi="Times New Roman" w:cs="Times New Roman"/>
          <w:sz w:val="28"/>
          <w:szCs w:val="28"/>
        </w:rPr>
        <w:lastRenderedPageBreak/>
        <w:t>море, СОЛЛЕРС получили денежные средства за сче</w:t>
      </w:r>
      <w:r w:rsidR="002437E5" w:rsidRPr="00F53AA0">
        <w:rPr>
          <w:rFonts w:ascii="Times New Roman" w:hAnsi="Times New Roman" w:cs="Times New Roman"/>
          <w:sz w:val="28"/>
          <w:szCs w:val="28"/>
        </w:rPr>
        <w:t xml:space="preserve">т акционерного финансирования.  </w:t>
      </w:r>
    </w:p>
    <w:p w14:paraId="7F8A59AA" w14:textId="77777777" w:rsidR="00406D72" w:rsidRDefault="00E16006"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Кроме частных инвестиционных фондов, также существуют государственные. </w:t>
      </w:r>
      <w:r w:rsidR="00B05D97" w:rsidRPr="00F53AA0">
        <w:rPr>
          <w:rFonts w:ascii="Times New Roman" w:hAnsi="Times New Roman" w:cs="Times New Roman"/>
          <w:sz w:val="28"/>
          <w:szCs w:val="28"/>
        </w:rPr>
        <w:t>В 2011 году по инициативе руководства Российской Федерации был создан Российский Фонд Прямых Инвестиций (РФПИ). Этот фонд является дочерней структурой Внешэкономбанка, целью создания которого было обеспечение финансирования российских компаний не сырьевого сектора, стимулировать модернизацию и диверсификации российской экономики. В 2011 году объем капитала фонда составлял 2 млрд. долларов. Минимальный объем финансовых вложений фонда составляет 50 млн. долларов, максимальный - 500 млн. долларов.</w:t>
      </w:r>
      <w:r w:rsidR="002437E5" w:rsidRPr="00F53AA0">
        <w:rPr>
          <w:rFonts w:ascii="Times New Roman" w:hAnsi="Times New Roman" w:cs="Times New Roman"/>
          <w:sz w:val="28"/>
          <w:szCs w:val="28"/>
        </w:rPr>
        <w:t xml:space="preserve"> </w:t>
      </w:r>
      <w:r w:rsidR="00B05D97" w:rsidRPr="00F53AA0">
        <w:rPr>
          <w:rFonts w:ascii="Times New Roman" w:hAnsi="Times New Roman" w:cs="Times New Roman"/>
          <w:sz w:val="28"/>
          <w:szCs w:val="28"/>
        </w:rPr>
        <w:t>Политическими задачами фонда являются стимулирование роста экономики, замещение экспорта, модернизация инфраструктуры. Приоритетными отраслями инвестирования для Фонда являются атомная энергетика, фармацевтическая индустрия, инфраструктурные проекты, телекоммуникации, сельское хозяйство, глубокая переработка природных ресурсов, жилищное строительство и другие отрасли. Партнерами Фонда выступают такие известные фонды и компании, как "Китайская Инвестиционная корпорация", "Кувейтский Инвестиционный фонд", "Корейская Инвестиционная Корпорация", Blackstone</w:t>
      </w:r>
      <w:r w:rsidR="002437E5" w:rsidRPr="00F53AA0">
        <w:rPr>
          <w:rFonts w:ascii="Times New Roman" w:hAnsi="Times New Roman" w:cs="Times New Roman"/>
          <w:sz w:val="28"/>
          <w:szCs w:val="28"/>
        </w:rPr>
        <w:t xml:space="preserve"> </w:t>
      </w:r>
      <w:r w:rsidR="00B05D97" w:rsidRPr="00F53AA0">
        <w:rPr>
          <w:rFonts w:ascii="Times New Roman" w:hAnsi="Times New Roman" w:cs="Times New Roman"/>
          <w:sz w:val="28"/>
          <w:szCs w:val="28"/>
        </w:rPr>
        <w:t>Group, Appolo</w:t>
      </w:r>
      <w:r w:rsidR="002437E5" w:rsidRPr="00F53AA0">
        <w:rPr>
          <w:rFonts w:ascii="Times New Roman" w:hAnsi="Times New Roman" w:cs="Times New Roman"/>
          <w:sz w:val="28"/>
          <w:szCs w:val="28"/>
        </w:rPr>
        <w:t xml:space="preserve"> </w:t>
      </w:r>
      <w:r w:rsidR="00B05D97" w:rsidRPr="00F53AA0">
        <w:rPr>
          <w:rFonts w:ascii="Times New Roman" w:hAnsi="Times New Roman" w:cs="Times New Roman"/>
          <w:sz w:val="28"/>
          <w:szCs w:val="28"/>
        </w:rPr>
        <w:t>Global</w:t>
      </w:r>
      <w:r w:rsidR="002437E5" w:rsidRPr="00F53AA0">
        <w:rPr>
          <w:rFonts w:ascii="Times New Roman" w:hAnsi="Times New Roman" w:cs="Times New Roman"/>
          <w:sz w:val="28"/>
          <w:szCs w:val="28"/>
        </w:rPr>
        <w:t xml:space="preserve"> </w:t>
      </w:r>
      <w:r w:rsidR="00B05D97" w:rsidRPr="00F53AA0">
        <w:rPr>
          <w:rFonts w:ascii="Times New Roman" w:hAnsi="Times New Roman" w:cs="Times New Roman"/>
          <w:sz w:val="28"/>
          <w:szCs w:val="28"/>
        </w:rPr>
        <w:t>Management</w:t>
      </w:r>
      <w:r w:rsidR="002437E5" w:rsidRPr="00F53AA0">
        <w:rPr>
          <w:rFonts w:ascii="Times New Roman" w:hAnsi="Times New Roman" w:cs="Times New Roman"/>
          <w:sz w:val="28"/>
          <w:szCs w:val="28"/>
        </w:rPr>
        <w:t xml:space="preserve">. </w:t>
      </w:r>
      <w:r w:rsidR="00B05D97" w:rsidRPr="00F53AA0">
        <w:rPr>
          <w:rFonts w:ascii="Times New Roman" w:hAnsi="Times New Roman" w:cs="Times New Roman"/>
          <w:sz w:val="28"/>
          <w:szCs w:val="28"/>
        </w:rPr>
        <w:t>Среди проведенных сделок Фонда числится покупка акций ММВБ-РТС, энергетической компании ЭНЕЛ ОГК-5, сети перинатальных клиник "Мать и дитя" компании MD</w:t>
      </w:r>
      <w:r w:rsidR="002437E5" w:rsidRPr="00F53AA0">
        <w:rPr>
          <w:rFonts w:ascii="Times New Roman" w:hAnsi="Times New Roman" w:cs="Times New Roman"/>
          <w:sz w:val="28"/>
          <w:szCs w:val="28"/>
        </w:rPr>
        <w:t xml:space="preserve"> </w:t>
      </w:r>
      <w:r w:rsidR="00B05D97" w:rsidRPr="00F53AA0">
        <w:rPr>
          <w:rFonts w:ascii="Times New Roman" w:hAnsi="Times New Roman" w:cs="Times New Roman"/>
          <w:sz w:val="28"/>
          <w:szCs w:val="28"/>
        </w:rPr>
        <w:t>Medical</w:t>
      </w:r>
      <w:r w:rsidR="002437E5" w:rsidRPr="00F53AA0">
        <w:rPr>
          <w:rFonts w:ascii="Times New Roman" w:hAnsi="Times New Roman" w:cs="Times New Roman"/>
          <w:sz w:val="28"/>
          <w:szCs w:val="28"/>
        </w:rPr>
        <w:t xml:space="preserve"> </w:t>
      </w:r>
      <w:r w:rsidR="00B05D97" w:rsidRPr="00F53AA0">
        <w:rPr>
          <w:rFonts w:ascii="Times New Roman" w:hAnsi="Times New Roman" w:cs="Times New Roman"/>
          <w:sz w:val="28"/>
          <w:szCs w:val="28"/>
        </w:rPr>
        <w:t xml:space="preserve">Group. </w:t>
      </w:r>
      <w:r w:rsidR="00D64E99" w:rsidRPr="00F53AA0">
        <w:rPr>
          <w:rFonts w:ascii="Times New Roman" w:hAnsi="Times New Roman" w:cs="Times New Roman"/>
          <w:sz w:val="28"/>
          <w:szCs w:val="28"/>
        </w:rPr>
        <w:t>На рисунке №4 представлена схема функционирования РФПИ.</w:t>
      </w:r>
    </w:p>
    <w:p w14:paraId="0028CAB4" w14:textId="77777777" w:rsidR="00106567" w:rsidRDefault="00106567" w:rsidP="00384DFC">
      <w:pPr>
        <w:spacing w:after="0"/>
        <w:contextualSpacing/>
        <w:jc w:val="both"/>
        <w:rPr>
          <w:rFonts w:ascii="Times New Roman" w:hAnsi="Times New Roman" w:cs="Times New Roman"/>
          <w:b/>
          <w:sz w:val="28"/>
          <w:szCs w:val="28"/>
        </w:rPr>
      </w:pPr>
    </w:p>
    <w:p w14:paraId="37F50786" w14:textId="77777777" w:rsidR="00106567" w:rsidRDefault="00106567" w:rsidP="00384DFC">
      <w:pPr>
        <w:spacing w:after="0"/>
        <w:contextualSpacing/>
        <w:jc w:val="both"/>
        <w:rPr>
          <w:rFonts w:ascii="Times New Roman" w:hAnsi="Times New Roman" w:cs="Times New Roman"/>
          <w:b/>
          <w:sz w:val="28"/>
          <w:szCs w:val="28"/>
        </w:rPr>
      </w:pPr>
    </w:p>
    <w:p w14:paraId="4E2E78FF" w14:textId="77777777" w:rsidR="00106567" w:rsidRDefault="00106567" w:rsidP="00384DFC">
      <w:pPr>
        <w:spacing w:after="0"/>
        <w:contextualSpacing/>
        <w:jc w:val="both"/>
        <w:rPr>
          <w:rFonts w:ascii="Times New Roman" w:hAnsi="Times New Roman" w:cs="Times New Roman"/>
          <w:b/>
          <w:sz w:val="28"/>
          <w:szCs w:val="28"/>
        </w:rPr>
      </w:pPr>
    </w:p>
    <w:p w14:paraId="67E4A447" w14:textId="77777777" w:rsidR="00106567" w:rsidRDefault="00106567" w:rsidP="00384DFC">
      <w:pPr>
        <w:spacing w:after="0"/>
        <w:contextualSpacing/>
        <w:jc w:val="both"/>
        <w:rPr>
          <w:rFonts w:ascii="Times New Roman" w:hAnsi="Times New Roman" w:cs="Times New Roman"/>
          <w:b/>
          <w:sz w:val="28"/>
          <w:szCs w:val="28"/>
        </w:rPr>
      </w:pPr>
    </w:p>
    <w:p w14:paraId="497F293C" w14:textId="77777777" w:rsidR="00106567" w:rsidRDefault="00106567" w:rsidP="00384DFC">
      <w:pPr>
        <w:spacing w:after="0"/>
        <w:contextualSpacing/>
        <w:jc w:val="both"/>
        <w:rPr>
          <w:rFonts w:ascii="Times New Roman" w:hAnsi="Times New Roman" w:cs="Times New Roman"/>
          <w:b/>
          <w:sz w:val="28"/>
          <w:szCs w:val="28"/>
        </w:rPr>
      </w:pPr>
    </w:p>
    <w:p w14:paraId="2E5DBCCA" w14:textId="77777777" w:rsidR="00106567" w:rsidRDefault="00106567" w:rsidP="00384DFC">
      <w:pPr>
        <w:spacing w:after="0"/>
        <w:contextualSpacing/>
        <w:jc w:val="both"/>
        <w:rPr>
          <w:rFonts w:ascii="Times New Roman" w:hAnsi="Times New Roman" w:cs="Times New Roman"/>
          <w:b/>
          <w:sz w:val="28"/>
          <w:szCs w:val="28"/>
        </w:rPr>
      </w:pPr>
    </w:p>
    <w:p w14:paraId="5D204AA0" w14:textId="77777777" w:rsidR="00106567" w:rsidRDefault="00106567" w:rsidP="00384DFC">
      <w:pPr>
        <w:spacing w:after="0"/>
        <w:contextualSpacing/>
        <w:jc w:val="both"/>
        <w:rPr>
          <w:rFonts w:ascii="Times New Roman" w:hAnsi="Times New Roman" w:cs="Times New Roman"/>
          <w:b/>
          <w:sz w:val="28"/>
          <w:szCs w:val="28"/>
        </w:rPr>
      </w:pPr>
    </w:p>
    <w:p w14:paraId="55B08015" w14:textId="1AAC5EC6" w:rsidR="00D64E99" w:rsidRPr="00406D72" w:rsidRDefault="00D64E99" w:rsidP="00384DFC">
      <w:pPr>
        <w:spacing w:after="0"/>
        <w:contextualSpacing/>
        <w:jc w:val="both"/>
        <w:rPr>
          <w:rFonts w:ascii="Times New Roman" w:hAnsi="Times New Roman" w:cs="Times New Roman"/>
          <w:sz w:val="28"/>
          <w:szCs w:val="28"/>
        </w:rPr>
      </w:pPr>
      <w:r w:rsidRPr="00F53AA0">
        <w:rPr>
          <w:rFonts w:ascii="Times New Roman" w:hAnsi="Times New Roman" w:cs="Times New Roman"/>
          <w:b/>
          <w:sz w:val="28"/>
          <w:szCs w:val="28"/>
        </w:rPr>
        <w:lastRenderedPageBreak/>
        <w:t xml:space="preserve">Рисунок № </w:t>
      </w:r>
      <w:r w:rsidR="008A5C6E">
        <w:rPr>
          <w:rFonts w:ascii="Times New Roman" w:hAnsi="Times New Roman" w:cs="Times New Roman"/>
          <w:b/>
          <w:sz w:val="28"/>
          <w:szCs w:val="28"/>
        </w:rPr>
        <w:t>5</w:t>
      </w:r>
      <w:r w:rsidRPr="00F53AA0">
        <w:rPr>
          <w:rFonts w:ascii="Times New Roman" w:hAnsi="Times New Roman" w:cs="Times New Roman"/>
          <w:b/>
          <w:sz w:val="28"/>
          <w:szCs w:val="28"/>
        </w:rPr>
        <w:t xml:space="preserve">. </w:t>
      </w:r>
      <w:r w:rsidR="00B05D97" w:rsidRPr="00F53AA0">
        <w:rPr>
          <w:rFonts w:ascii="Times New Roman" w:hAnsi="Times New Roman" w:cs="Times New Roman"/>
          <w:b/>
          <w:sz w:val="28"/>
          <w:szCs w:val="28"/>
        </w:rPr>
        <w:t>Механизм функционирования РФПИ.</w:t>
      </w:r>
    </w:p>
    <w:p w14:paraId="5C72B75D" w14:textId="77777777" w:rsidR="00406D72" w:rsidRDefault="005A5F3A" w:rsidP="00384DFC">
      <w:pPr>
        <w:spacing w:after="0" w:line="360" w:lineRule="auto"/>
        <w:contextualSpacing/>
        <w:rPr>
          <w:rFonts w:ascii="Times New Roman" w:hAnsi="Times New Roman" w:cs="Times New Roman"/>
          <w:noProof/>
          <w:sz w:val="28"/>
          <w:szCs w:val="28"/>
          <w:lang w:eastAsia="ru-RU"/>
        </w:rPr>
      </w:pPr>
      <w:r w:rsidRPr="00F53AA0">
        <w:rPr>
          <w:rFonts w:ascii="Times New Roman" w:hAnsi="Times New Roman" w:cs="Times New Roman"/>
          <w:noProof/>
          <w:sz w:val="28"/>
          <w:szCs w:val="28"/>
          <w:lang w:eastAsia="ru-RU"/>
        </w:rPr>
        <w:drawing>
          <wp:inline distT="0" distB="0" distL="0" distR="0" wp14:anchorId="77B14A5D" wp14:editId="41E6130B">
            <wp:extent cx="5773567" cy="2639785"/>
            <wp:effectExtent l="0" t="0" r="0" b="8255"/>
            <wp:docPr id="1" name="Рисунок 1" descr="C:\Users\Дмитрий\Desktop\РФПИ презентация (корот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митрий\Desktop\РФПИ презентация (короткая).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8209" t="20041" r="10834" b="30470"/>
                    <a:stretch/>
                  </pic:blipFill>
                  <pic:spPr bwMode="auto">
                    <a:xfrm>
                      <a:off x="0" y="0"/>
                      <a:ext cx="5773821" cy="2639901"/>
                    </a:xfrm>
                    <a:prstGeom prst="rect">
                      <a:avLst/>
                    </a:prstGeom>
                    <a:noFill/>
                    <a:ln>
                      <a:noFill/>
                    </a:ln>
                    <a:extLst>
                      <a:ext uri="{53640926-AAD7-44D8-BBD7-CCE9431645EC}">
                        <a14:shadowObscured xmlns:a14="http://schemas.microsoft.com/office/drawing/2010/main"/>
                      </a:ext>
                    </a:extLst>
                  </pic:spPr>
                </pic:pic>
              </a:graphicData>
            </a:graphic>
          </wp:inline>
        </w:drawing>
      </w:r>
      <w:r w:rsidR="00D64E99" w:rsidRPr="00406D72">
        <w:rPr>
          <w:rFonts w:ascii="Times New Roman" w:hAnsi="Times New Roman" w:cs="Times New Roman"/>
          <w:szCs w:val="28"/>
        </w:rPr>
        <w:t xml:space="preserve">Источник: Российский Фонд прямых инвестиций. </w:t>
      </w:r>
    </w:p>
    <w:p w14:paraId="38331262" w14:textId="37F141ED" w:rsidR="00B05D97" w:rsidRPr="00406D72" w:rsidRDefault="008C11DB" w:rsidP="00384DFC">
      <w:pPr>
        <w:spacing w:after="0" w:line="360" w:lineRule="auto"/>
        <w:contextualSpacing/>
        <w:rPr>
          <w:rFonts w:ascii="Times New Roman" w:hAnsi="Times New Roman" w:cs="Times New Roman"/>
          <w:noProof/>
          <w:sz w:val="28"/>
          <w:szCs w:val="28"/>
          <w:lang w:eastAsia="ru-RU"/>
        </w:rPr>
      </w:pPr>
      <w:r w:rsidRPr="00F53AA0">
        <w:rPr>
          <w:rFonts w:ascii="Times New Roman" w:eastAsia="Times New Roman" w:hAnsi="Times New Roman" w:cs="Times New Roman"/>
          <w:b/>
          <w:sz w:val="28"/>
          <w:szCs w:val="28"/>
          <w:lang w:eastAsia="ru-RU"/>
        </w:rPr>
        <w:t>Государственные институты развития и механизмы привлечения инвестиций.</w:t>
      </w:r>
    </w:p>
    <w:p w14:paraId="02959169" w14:textId="46B3DD60" w:rsidR="00B05D97" w:rsidRPr="00F53AA0" w:rsidRDefault="00B05D97" w:rsidP="00384DFC">
      <w:pPr>
        <w:spacing w:after="0" w:line="360" w:lineRule="auto"/>
        <w:ind w:firstLine="426"/>
        <w:contextualSpacing/>
        <w:jc w:val="both"/>
        <w:rPr>
          <w:rFonts w:ascii="Times New Roman" w:hAnsi="Times New Roman" w:cs="Times New Roman"/>
          <w:sz w:val="28"/>
          <w:szCs w:val="28"/>
        </w:rPr>
      </w:pPr>
      <w:r w:rsidRPr="00F53AA0">
        <w:rPr>
          <w:rFonts w:ascii="Times New Roman" w:eastAsia="Times New Roman" w:hAnsi="Times New Roman" w:cs="Times New Roman"/>
          <w:sz w:val="28"/>
          <w:szCs w:val="28"/>
          <w:lang w:eastAsia="ru-RU"/>
        </w:rPr>
        <w:t>Министерством, отвечающим за бюджетную политику РФ является</w:t>
      </w:r>
      <w:r w:rsidR="001B688E" w:rsidRPr="00F53AA0">
        <w:rPr>
          <w:rFonts w:ascii="Times New Roman" w:eastAsia="Times New Roman" w:hAnsi="Times New Roman" w:cs="Times New Roman"/>
          <w:sz w:val="28"/>
          <w:szCs w:val="28"/>
          <w:lang w:eastAsia="ru-RU"/>
        </w:rPr>
        <w:t xml:space="preserve"> </w:t>
      </w:r>
      <w:r w:rsidRPr="00F53AA0">
        <w:rPr>
          <w:rFonts w:ascii="Times New Roman" w:hAnsi="Times New Roman" w:cs="Times New Roman"/>
          <w:sz w:val="28"/>
          <w:szCs w:val="28"/>
        </w:rPr>
        <w:t>Министерство финансов РФ (Минфин). Для реализации своих функций Министерство имеет полномочия разработки и внесения на рассмотрение Правительства РФ проектов законодательных актов, составление федерального бюджета, выполняет функцию эмитента государственных долговых бумаг. В ведение Минфина находится Резервный Фонд Российской Федерации</w:t>
      </w:r>
      <w:r w:rsidR="001B688E" w:rsidRPr="00F53AA0">
        <w:rPr>
          <w:rFonts w:ascii="Times New Roman" w:hAnsi="Times New Roman" w:cs="Times New Roman"/>
          <w:sz w:val="28"/>
          <w:szCs w:val="28"/>
        </w:rPr>
        <w:t xml:space="preserve"> - один из механизмов привлечения инвестиций в экономику</w:t>
      </w:r>
      <w:r w:rsidRPr="00F53AA0">
        <w:rPr>
          <w:rFonts w:ascii="Times New Roman" w:hAnsi="Times New Roman" w:cs="Times New Roman"/>
          <w:sz w:val="28"/>
          <w:szCs w:val="28"/>
        </w:rPr>
        <w:t>.</w:t>
      </w:r>
      <w:r w:rsidR="008C11DB" w:rsidRPr="00F53AA0">
        <w:rPr>
          <w:rFonts w:ascii="Times New Roman" w:hAnsi="Times New Roman" w:cs="Times New Roman"/>
          <w:sz w:val="28"/>
          <w:szCs w:val="28"/>
        </w:rPr>
        <w:t xml:space="preserve"> В </w:t>
      </w:r>
      <w:r w:rsidR="008C11DB" w:rsidRPr="00F53AA0">
        <w:rPr>
          <w:rFonts w:ascii="Times New Roman" w:hAnsi="Times New Roman" w:cs="Times New Roman"/>
          <w:bCs/>
          <w:sz w:val="28"/>
          <w:szCs w:val="28"/>
        </w:rPr>
        <w:t>Резервный фонд Российской Федерации на ежегодной основе направляется</w:t>
      </w:r>
      <w:r w:rsidR="008C11DB" w:rsidRPr="00F53AA0">
        <w:rPr>
          <w:rFonts w:ascii="Times New Roman" w:hAnsi="Times New Roman" w:cs="Times New Roman"/>
          <w:sz w:val="28"/>
          <w:szCs w:val="28"/>
        </w:rPr>
        <w:t xml:space="preserve"> </w:t>
      </w:r>
      <w:r w:rsidR="008C11DB" w:rsidRPr="00F53AA0">
        <w:rPr>
          <w:rFonts w:ascii="Times New Roman" w:hAnsi="Times New Roman" w:cs="Times New Roman"/>
          <w:bCs/>
          <w:sz w:val="28"/>
          <w:szCs w:val="28"/>
        </w:rPr>
        <w:t>ч</w:t>
      </w:r>
      <w:r w:rsidRPr="00F53AA0">
        <w:rPr>
          <w:rFonts w:ascii="Times New Roman" w:hAnsi="Times New Roman" w:cs="Times New Roman"/>
          <w:bCs/>
          <w:sz w:val="28"/>
          <w:szCs w:val="28"/>
        </w:rPr>
        <w:t xml:space="preserve">асть денежных средств </w:t>
      </w:r>
      <w:r w:rsidR="00406D72">
        <w:rPr>
          <w:rFonts w:ascii="Times New Roman" w:hAnsi="Times New Roman" w:cs="Times New Roman"/>
          <w:bCs/>
          <w:sz w:val="28"/>
          <w:szCs w:val="28"/>
        </w:rPr>
        <w:t>федерального бюджета</w:t>
      </w:r>
      <w:r w:rsidR="008C11DB" w:rsidRPr="00F53AA0">
        <w:rPr>
          <w:rFonts w:ascii="Times New Roman" w:hAnsi="Times New Roman" w:cs="Times New Roman"/>
          <w:bCs/>
          <w:sz w:val="28"/>
          <w:szCs w:val="28"/>
        </w:rPr>
        <w:t>.</w:t>
      </w:r>
      <w:r w:rsidRPr="00F53AA0">
        <w:rPr>
          <w:rFonts w:ascii="Times New Roman" w:hAnsi="Times New Roman" w:cs="Times New Roman"/>
          <w:bCs/>
          <w:sz w:val="28"/>
          <w:szCs w:val="28"/>
        </w:rPr>
        <w:t xml:space="preserve"> </w:t>
      </w:r>
      <w:r w:rsidR="008C11DB" w:rsidRPr="00F53AA0">
        <w:rPr>
          <w:rFonts w:ascii="Times New Roman" w:hAnsi="Times New Roman" w:cs="Times New Roman"/>
          <w:bCs/>
          <w:sz w:val="28"/>
          <w:szCs w:val="28"/>
        </w:rPr>
        <w:t>Р</w:t>
      </w:r>
      <w:r w:rsidRPr="00F53AA0">
        <w:rPr>
          <w:rFonts w:ascii="Times New Roman" w:hAnsi="Times New Roman" w:cs="Times New Roman"/>
          <w:bCs/>
          <w:sz w:val="28"/>
          <w:szCs w:val="28"/>
        </w:rPr>
        <w:t xml:space="preserve">езервный фонд </w:t>
      </w:r>
      <w:r w:rsidR="008C11DB" w:rsidRPr="00F53AA0">
        <w:rPr>
          <w:rFonts w:ascii="Times New Roman" w:hAnsi="Times New Roman" w:cs="Times New Roman"/>
          <w:bCs/>
          <w:sz w:val="28"/>
          <w:szCs w:val="28"/>
        </w:rPr>
        <w:t xml:space="preserve">был </w:t>
      </w:r>
      <w:r w:rsidRPr="00F53AA0">
        <w:rPr>
          <w:rFonts w:ascii="Times New Roman" w:hAnsi="Times New Roman" w:cs="Times New Roman"/>
          <w:bCs/>
          <w:sz w:val="28"/>
          <w:szCs w:val="28"/>
        </w:rPr>
        <w:t>создан для финансирования государственных обязательств в случае серьезного экономического спада. Денежные средства Фонда могут быть вложены в иностранную валюту и размещены в ЦБ РФ, финансовые активы (список которых утвержден законодательно).</w:t>
      </w:r>
      <w:r w:rsidR="008C11DB" w:rsidRPr="00F53AA0">
        <w:rPr>
          <w:rFonts w:ascii="Times New Roman" w:hAnsi="Times New Roman" w:cs="Times New Roman"/>
          <w:bCs/>
          <w:sz w:val="28"/>
          <w:szCs w:val="28"/>
        </w:rPr>
        <w:t xml:space="preserve"> </w:t>
      </w:r>
      <w:r w:rsidRPr="00F53AA0">
        <w:rPr>
          <w:rFonts w:ascii="Times New Roman" w:hAnsi="Times New Roman" w:cs="Times New Roman"/>
          <w:bCs/>
          <w:sz w:val="28"/>
          <w:szCs w:val="28"/>
        </w:rPr>
        <w:t>В</w:t>
      </w:r>
      <w:r w:rsidR="001B688E" w:rsidRPr="00F53AA0">
        <w:rPr>
          <w:rFonts w:ascii="Times New Roman" w:hAnsi="Times New Roman" w:cs="Times New Roman"/>
          <w:bCs/>
          <w:sz w:val="28"/>
          <w:szCs w:val="28"/>
        </w:rPr>
        <w:t xml:space="preserve"> </w:t>
      </w:r>
      <w:r w:rsidRPr="00F53AA0">
        <w:rPr>
          <w:rFonts w:ascii="Times New Roman" w:hAnsi="Times New Roman" w:cs="Times New Roman"/>
          <w:bCs/>
          <w:sz w:val="28"/>
          <w:szCs w:val="28"/>
        </w:rPr>
        <w:t xml:space="preserve">таблице </w:t>
      </w:r>
      <w:r w:rsidR="00475D89" w:rsidRPr="00F53AA0">
        <w:rPr>
          <w:rFonts w:ascii="Times New Roman" w:hAnsi="Times New Roman" w:cs="Times New Roman"/>
          <w:bCs/>
          <w:sz w:val="28"/>
          <w:szCs w:val="28"/>
        </w:rPr>
        <w:t>№5</w:t>
      </w:r>
      <w:r w:rsidRPr="00F53AA0">
        <w:rPr>
          <w:rFonts w:ascii="Times New Roman" w:hAnsi="Times New Roman" w:cs="Times New Roman"/>
          <w:bCs/>
          <w:sz w:val="28"/>
          <w:szCs w:val="28"/>
        </w:rPr>
        <w:t xml:space="preserve"> представлены предельные нормы денежных средств Резервного фонда, которые могут быть размещены в тех или иных активах. </w:t>
      </w:r>
    </w:p>
    <w:p w14:paraId="3ADBD3A3" w14:textId="77777777" w:rsidR="00106567" w:rsidRDefault="00106567" w:rsidP="00384DFC">
      <w:pPr>
        <w:spacing w:after="0" w:line="360" w:lineRule="auto"/>
        <w:contextualSpacing/>
        <w:rPr>
          <w:rFonts w:ascii="Times New Roman" w:hAnsi="Times New Roman" w:cs="Times New Roman"/>
          <w:b/>
          <w:bCs/>
          <w:sz w:val="28"/>
          <w:szCs w:val="28"/>
        </w:rPr>
      </w:pPr>
      <w:bookmarkStart w:id="15" w:name="_Toc356220681"/>
    </w:p>
    <w:p w14:paraId="3EF80EE9" w14:textId="421EDCC8" w:rsidR="00B05D97" w:rsidRPr="00F53AA0" w:rsidRDefault="00B05D97" w:rsidP="00384DFC">
      <w:pPr>
        <w:spacing w:after="0" w:line="360" w:lineRule="auto"/>
        <w:contextualSpacing/>
        <w:rPr>
          <w:rFonts w:ascii="Times New Roman" w:hAnsi="Times New Roman" w:cs="Times New Roman"/>
          <w:b/>
          <w:bCs/>
          <w:sz w:val="28"/>
          <w:szCs w:val="28"/>
        </w:rPr>
      </w:pPr>
      <w:r w:rsidRPr="00F53AA0">
        <w:rPr>
          <w:rFonts w:ascii="Times New Roman" w:hAnsi="Times New Roman" w:cs="Times New Roman"/>
          <w:b/>
          <w:bCs/>
          <w:sz w:val="28"/>
          <w:szCs w:val="28"/>
        </w:rPr>
        <w:lastRenderedPageBreak/>
        <w:t xml:space="preserve">Таблица </w:t>
      </w:r>
      <w:bookmarkEnd w:id="15"/>
      <w:r w:rsidR="00475D89" w:rsidRPr="00F53AA0">
        <w:rPr>
          <w:rFonts w:ascii="Times New Roman" w:hAnsi="Times New Roman" w:cs="Times New Roman"/>
          <w:b/>
          <w:bCs/>
          <w:sz w:val="28"/>
          <w:szCs w:val="28"/>
        </w:rPr>
        <w:t xml:space="preserve">5. </w:t>
      </w:r>
      <w:r w:rsidR="008C11DB" w:rsidRPr="00F53AA0">
        <w:rPr>
          <w:rFonts w:ascii="Times New Roman" w:hAnsi="Times New Roman" w:cs="Times New Roman"/>
          <w:b/>
          <w:bCs/>
          <w:sz w:val="28"/>
          <w:szCs w:val="28"/>
        </w:rPr>
        <w:t xml:space="preserve">Структура вложений Резервного фонда РФ. </w:t>
      </w:r>
    </w:p>
    <w:p w14:paraId="4D60C91A" w14:textId="77777777" w:rsidR="00B05D97" w:rsidRPr="00F53AA0" w:rsidRDefault="00B05D97" w:rsidP="00384DFC">
      <w:pPr>
        <w:spacing w:after="0" w:line="360" w:lineRule="auto"/>
        <w:contextualSpacing/>
        <w:rPr>
          <w:rFonts w:ascii="Times New Roman" w:hAnsi="Times New Roman" w:cs="Times New Roman"/>
          <w:bCs/>
          <w:sz w:val="28"/>
          <w:szCs w:val="28"/>
        </w:rPr>
      </w:pPr>
      <w:r w:rsidRPr="00F53AA0">
        <w:rPr>
          <w:rFonts w:ascii="Times New Roman" w:hAnsi="Times New Roman" w:cs="Times New Roman"/>
          <w:noProof/>
          <w:sz w:val="28"/>
          <w:szCs w:val="28"/>
          <w:lang w:eastAsia="ru-RU"/>
        </w:rPr>
        <w:drawing>
          <wp:inline distT="0" distB="0" distL="0" distR="0" wp14:anchorId="1878E9A3" wp14:editId="4168C232">
            <wp:extent cx="5634682" cy="2532826"/>
            <wp:effectExtent l="0" t="0" r="4445" b="127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26472" t="27000" r="8406" b="36433"/>
                    <a:stretch>
                      <a:fillRect/>
                    </a:stretch>
                  </pic:blipFill>
                  <pic:spPr bwMode="auto">
                    <a:xfrm>
                      <a:off x="0" y="0"/>
                      <a:ext cx="5659257" cy="2543873"/>
                    </a:xfrm>
                    <a:prstGeom prst="rect">
                      <a:avLst/>
                    </a:prstGeom>
                    <a:noFill/>
                    <a:ln w="9525">
                      <a:noFill/>
                      <a:miter lim="800000"/>
                      <a:headEnd/>
                      <a:tailEnd/>
                    </a:ln>
                  </pic:spPr>
                </pic:pic>
              </a:graphicData>
            </a:graphic>
          </wp:inline>
        </w:drawing>
      </w:r>
    </w:p>
    <w:p w14:paraId="150FCDBA" w14:textId="2CEC3AA8" w:rsidR="00B05D97" w:rsidRPr="00EB26C4" w:rsidRDefault="008C11DB" w:rsidP="00384DFC">
      <w:pPr>
        <w:spacing w:after="0" w:line="360" w:lineRule="auto"/>
        <w:contextualSpacing/>
        <w:rPr>
          <w:rFonts w:ascii="Times New Roman" w:hAnsi="Times New Roman" w:cs="Times New Roman"/>
          <w:bCs/>
          <w:szCs w:val="28"/>
        </w:rPr>
      </w:pPr>
      <w:r w:rsidRPr="00EB26C4">
        <w:rPr>
          <w:rFonts w:ascii="Times New Roman" w:hAnsi="Times New Roman" w:cs="Times New Roman"/>
          <w:bCs/>
          <w:szCs w:val="28"/>
        </w:rPr>
        <w:t xml:space="preserve">Источник: Министерство финансов РФ. </w:t>
      </w:r>
    </w:p>
    <w:p w14:paraId="1A5425E6" w14:textId="2E2A52A5" w:rsidR="00B05D97" w:rsidRPr="00F53AA0" w:rsidRDefault="00B05D97"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Средства фонда могут быть только в ценные бумаги организаций, имеющих высокий кредитный рейтинг и низкий уровень риска. По мнению Минфина к таким бумагам относятся </w:t>
      </w:r>
      <w:r w:rsidRPr="00F53AA0">
        <w:rPr>
          <w:rFonts w:ascii="Times New Roman" w:hAnsi="Times New Roman" w:cs="Times New Roman"/>
          <w:bCs/>
          <w:sz w:val="28"/>
          <w:szCs w:val="28"/>
        </w:rPr>
        <w:t xml:space="preserve">долговые бумаги CША, Великобритании, Германии, Дании, Австрии, Канады и ряда других стран, список которых законодательно утвержден. Кроме того, средства могут быть направлены в ценные бумаги </w:t>
      </w:r>
      <w:r w:rsidRPr="00F53AA0">
        <w:rPr>
          <w:rFonts w:ascii="Times New Roman" w:hAnsi="Times New Roman" w:cs="Times New Roman"/>
          <w:sz w:val="28"/>
          <w:szCs w:val="28"/>
        </w:rPr>
        <w:t>Европейского банка реконструкции и развития, Международного валютного фонда, Азиатского банка развития, Межамериканского банка развития и других организаций, многие из которых обеспечивают приток инвестиций в регионы Росси</w:t>
      </w:r>
      <w:r w:rsidR="001B688E" w:rsidRPr="00F53AA0">
        <w:rPr>
          <w:rFonts w:ascii="Times New Roman" w:hAnsi="Times New Roman" w:cs="Times New Roman"/>
          <w:sz w:val="28"/>
          <w:szCs w:val="28"/>
        </w:rPr>
        <w:t xml:space="preserve">и. В частности, такая структура, </w:t>
      </w:r>
      <w:r w:rsidRPr="00F53AA0">
        <w:rPr>
          <w:rFonts w:ascii="Times New Roman" w:hAnsi="Times New Roman" w:cs="Times New Roman"/>
          <w:sz w:val="28"/>
          <w:szCs w:val="28"/>
        </w:rPr>
        <w:t>как ЕБРР за время своего существования проинвестировала в Россию 71 млрд. евро. Также на законодательном уровне утверждена валютная структура вложений Резервного фонда: 45 процентов - доллары, 45 - евро, 10 – фунты стерлингов.</w:t>
      </w:r>
      <w:r w:rsidR="008C11DB" w:rsidRPr="00F53AA0">
        <w:rPr>
          <w:rStyle w:val="af4"/>
          <w:rFonts w:ascii="Times New Roman" w:hAnsi="Times New Roman" w:cs="Times New Roman"/>
          <w:sz w:val="28"/>
          <w:szCs w:val="28"/>
        </w:rPr>
        <w:footnoteReference w:id="14"/>
      </w:r>
      <w:r w:rsidRPr="00F53AA0">
        <w:rPr>
          <w:rFonts w:ascii="Times New Roman" w:hAnsi="Times New Roman" w:cs="Times New Roman"/>
          <w:sz w:val="28"/>
          <w:szCs w:val="28"/>
        </w:rPr>
        <w:t xml:space="preserve"> </w:t>
      </w:r>
    </w:p>
    <w:p w14:paraId="5E8A8F66" w14:textId="557B97CE" w:rsidR="008C11DB" w:rsidRPr="00F53AA0" w:rsidRDefault="00B05D97"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Для оценки деятельности Резервного фонда России можно сравнить его с аналогичным фондом в Норвегии. В Норвегии, как и в России значительная доля в ВВП страны приходится на продукцию нефтяной отрасли, поэтому изменения цен на энергоресурсы может сильно </w:t>
      </w:r>
      <w:r w:rsidRPr="00F53AA0">
        <w:rPr>
          <w:rFonts w:ascii="Times New Roman" w:hAnsi="Times New Roman" w:cs="Times New Roman"/>
          <w:sz w:val="28"/>
          <w:szCs w:val="28"/>
        </w:rPr>
        <w:lastRenderedPageBreak/>
        <w:t>сказаться на состоянии экономики. Норвежский резервный фонд 60 процентов имеющихся средств направляет в акции зарубежных компаний, 35 процентов - в облигации, 5 процентов - в недвижимость в различных странах мира, тем самым составляя диверсифицированный портфель, который эффективно управляется квалифицированными специалистами. Об этом свидетельствует уровень доходности Фонда - 9,6 процентов, в то время как доходность российского - 1,51%. Еще одним отличием от российского резервного фонда является процентное соотношение объема денежных средств Фонда по отношению к ВВП - в России этот показатель находится на уровне 10 процентов, в то время как в Норвегии - около 90%. Идея вложения средств Фонда в зарубежные активы продиктована предположением о том, чт</w:t>
      </w:r>
      <w:r w:rsidR="008C11DB" w:rsidRPr="00F53AA0">
        <w:rPr>
          <w:rFonts w:ascii="Times New Roman" w:hAnsi="Times New Roman" w:cs="Times New Roman"/>
          <w:sz w:val="28"/>
          <w:szCs w:val="28"/>
        </w:rPr>
        <w:t xml:space="preserve">о если средства будут вложены </w:t>
      </w:r>
      <w:r w:rsidRPr="00F53AA0">
        <w:rPr>
          <w:rFonts w:ascii="Times New Roman" w:hAnsi="Times New Roman" w:cs="Times New Roman"/>
          <w:sz w:val="28"/>
          <w:szCs w:val="28"/>
        </w:rPr>
        <w:t xml:space="preserve">на территории страны, то в случае кризиса они будут утеряны в связи со спадом, вторая причина - возможный рост инфляции. </w:t>
      </w:r>
      <w:r w:rsidR="008C11DB" w:rsidRPr="00F53AA0">
        <w:rPr>
          <w:rStyle w:val="af4"/>
          <w:rFonts w:ascii="Times New Roman" w:hAnsi="Times New Roman" w:cs="Times New Roman"/>
          <w:sz w:val="28"/>
          <w:szCs w:val="28"/>
        </w:rPr>
        <w:footnoteReference w:id="15"/>
      </w:r>
    </w:p>
    <w:p w14:paraId="20C0229A" w14:textId="37402302" w:rsidR="008C11DB" w:rsidRPr="00F53AA0" w:rsidRDefault="00B05D97"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Эксперты в области экономики дают разные оценки деятельности Резервного фонда РФ - от положительных до резко негативных. Критики оппонируют идеями о том, что необходимо вкладывать средства в национальную экономику, так как требуются огромные деньги на реконструкцию инфраструктуры, модернизацию основных средств, степень износа которых достигает 80 процентов. У российской экономики есть большой потенциал роста, поэтому грамотное управление денежными средствами на территории РФ может привести к существенному росту экономики. Для </w:t>
      </w:r>
      <w:r w:rsidR="008C11DB" w:rsidRPr="00F53AA0">
        <w:rPr>
          <w:rFonts w:ascii="Times New Roman" w:hAnsi="Times New Roman" w:cs="Times New Roman"/>
          <w:sz w:val="28"/>
          <w:szCs w:val="28"/>
        </w:rPr>
        <w:t>избегания</w:t>
      </w:r>
      <w:r w:rsidRPr="00F53AA0">
        <w:rPr>
          <w:rFonts w:ascii="Times New Roman" w:hAnsi="Times New Roman" w:cs="Times New Roman"/>
          <w:sz w:val="28"/>
          <w:szCs w:val="28"/>
        </w:rPr>
        <w:t xml:space="preserve"> роста инфляции необходима долгосрочная стратегия развития экономики и разработанная для ее реализации кредитно-денежная политика. В этом случае не будет резкого роста инфляции, рост производственных мощностей будет спланирован и заложен в стратегию развития. Таким образом, можно сказать, что при изменении государственной политики  - направлению </w:t>
      </w:r>
      <w:r w:rsidRPr="00F53AA0">
        <w:rPr>
          <w:rFonts w:ascii="Times New Roman" w:hAnsi="Times New Roman" w:cs="Times New Roman"/>
          <w:sz w:val="28"/>
          <w:szCs w:val="28"/>
        </w:rPr>
        <w:lastRenderedPageBreak/>
        <w:t>денежных средств Фонда в реальный сектор экономики РФ Резервный Фонд РФ может значительно повысить эффективность своей работы и обеспечить приток инвестиций в регионы страны.</w:t>
      </w:r>
    </w:p>
    <w:p w14:paraId="03AA122A" w14:textId="4E451BD5" w:rsidR="006006E7" w:rsidRPr="00F53AA0" w:rsidRDefault="00B05D97" w:rsidP="00384DFC">
      <w:pPr>
        <w:spacing w:after="0" w:line="360" w:lineRule="auto"/>
        <w:ind w:firstLine="567"/>
        <w:contextualSpacing/>
        <w:jc w:val="both"/>
        <w:rPr>
          <w:rFonts w:ascii="Times New Roman" w:hAnsi="Times New Roman" w:cs="Times New Roman"/>
          <w:sz w:val="28"/>
          <w:szCs w:val="28"/>
        </w:rPr>
      </w:pPr>
      <w:r w:rsidRPr="00F53AA0">
        <w:rPr>
          <w:rFonts w:ascii="Times New Roman" w:eastAsia="Times New Roman" w:hAnsi="Times New Roman" w:cs="Times New Roman"/>
          <w:sz w:val="28"/>
          <w:szCs w:val="28"/>
          <w:lang w:eastAsia="ru-RU"/>
        </w:rPr>
        <w:t>Министерством, отвечающим за региональную политику РФ</w:t>
      </w:r>
      <w:r w:rsidR="001309E6" w:rsidRPr="00F53AA0">
        <w:rPr>
          <w:rFonts w:ascii="Times New Roman" w:eastAsia="Times New Roman" w:hAnsi="Times New Roman" w:cs="Times New Roman"/>
          <w:sz w:val="28"/>
          <w:szCs w:val="28"/>
          <w:lang w:eastAsia="ru-RU"/>
        </w:rPr>
        <w:t>,</w:t>
      </w:r>
      <w:r w:rsidRPr="00F53AA0">
        <w:rPr>
          <w:rFonts w:ascii="Times New Roman" w:eastAsia="Times New Roman" w:hAnsi="Times New Roman" w:cs="Times New Roman"/>
          <w:sz w:val="28"/>
          <w:szCs w:val="28"/>
          <w:lang w:eastAsia="ru-RU"/>
        </w:rPr>
        <w:t xml:space="preserve"> является</w:t>
      </w:r>
      <w:r w:rsidR="00084C0D" w:rsidRPr="00F53AA0">
        <w:rPr>
          <w:rFonts w:ascii="Times New Roman" w:eastAsia="Times New Roman" w:hAnsi="Times New Roman" w:cs="Times New Roman"/>
          <w:sz w:val="28"/>
          <w:szCs w:val="28"/>
          <w:lang w:eastAsia="ru-RU"/>
        </w:rPr>
        <w:t xml:space="preserve"> </w:t>
      </w:r>
      <w:r w:rsidRPr="00F53AA0">
        <w:rPr>
          <w:rFonts w:ascii="Times New Roman" w:hAnsi="Times New Roman" w:cs="Times New Roman"/>
          <w:sz w:val="28"/>
          <w:szCs w:val="28"/>
        </w:rPr>
        <w:t>Министерство регионального развития. «Министерство регионального развития Российской Федерации (Минрегион России) является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социально-экономического развития субъектов Российской Федерации и муниципальных образований».</w:t>
      </w:r>
      <w:r w:rsidR="006006E7" w:rsidRPr="00F53AA0">
        <w:rPr>
          <w:rStyle w:val="af4"/>
          <w:rFonts w:ascii="Times New Roman" w:hAnsi="Times New Roman" w:cs="Times New Roman"/>
          <w:sz w:val="28"/>
          <w:szCs w:val="28"/>
        </w:rPr>
        <w:footnoteReference w:id="16"/>
      </w:r>
      <w:r w:rsidRPr="00F53AA0">
        <w:rPr>
          <w:rFonts w:ascii="Times New Roman" w:hAnsi="Times New Roman" w:cs="Times New Roman"/>
          <w:sz w:val="28"/>
          <w:szCs w:val="28"/>
        </w:rPr>
        <w:t xml:space="preserve"> Минрегион выполняет ключевую роль в развитии</w:t>
      </w:r>
      <w:r w:rsidR="006006E7" w:rsidRPr="00F53AA0">
        <w:rPr>
          <w:rFonts w:ascii="Times New Roman" w:hAnsi="Times New Roman" w:cs="Times New Roman"/>
          <w:sz w:val="28"/>
          <w:szCs w:val="28"/>
        </w:rPr>
        <w:t xml:space="preserve"> субъектов Российской Федерации -</w:t>
      </w:r>
      <w:r w:rsidRPr="00F53AA0">
        <w:rPr>
          <w:rFonts w:ascii="Times New Roman" w:hAnsi="Times New Roman" w:cs="Times New Roman"/>
          <w:sz w:val="28"/>
          <w:szCs w:val="28"/>
        </w:rPr>
        <w:t xml:space="preserve"> </w:t>
      </w:r>
      <w:r w:rsidR="006006E7" w:rsidRPr="00F53AA0">
        <w:rPr>
          <w:rFonts w:ascii="Times New Roman" w:hAnsi="Times New Roman" w:cs="Times New Roman"/>
          <w:sz w:val="28"/>
          <w:szCs w:val="28"/>
        </w:rPr>
        <w:t>Министерство является разработчиком методик расчета и предоставления субсидий из федерального бюджета субъектам, может являться заказчиком федеральных целевых программ (ФЦП), связанных с развитием регионов России. Министерством разработана «</w:t>
      </w:r>
      <w:r w:rsidR="006006E7" w:rsidRPr="00F53AA0">
        <w:rPr>
          <w:rFonts w:ascii="Times New Roman" w:hAnsi="Times New Roman" w:cs="Times New Roman"/>
          <w:bCs/>
          <w:sz w:val="28"/>
          <w:szCs w:val="28"/>
        </w:rPr>
        <w:t>Концепция совершенствования региональной политики в Российской Федерации на период до 2020 года», которая описывает ряд мер, которые необходимо осуществить для совершенствования региональной политики РФ - реформирование бюджетно-налоговой системы, улучшение инвестиционного климата, развитию механизмов привлечения инвестиций в регионы.</w:t>
      </w:r>
      <w:r w:rsidR="006006E7" w:rsidRPr="00F53AA0">
        <w:rPr>
          <w:rFonts w:ascii="Times New Roman" w:hAnsi="Times New Roman" w:cs="Times New Roman"/>
          <w:sz w:val="28"/>
          <w:szCs w:val="28"/>
        </w:rPr>
        <w:t xml:space="preserve"> </w:t>
      </w:r>
    </w:p>
    <w:p w14:paraId="74D167A4" w14:textId="15D33897" w:rsidR="006006E7" w:rsidRPr="00F53AA0" w:rsidRDefault="00B05D97"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Входящий в структуру Минрегион</w:t>
      </w:r>
      <w:r w:rsidR="00084C0D" w:rsidRPr="00F53AA0">
        <w:rPr>
          <w:rFonts w:ascii="Times New Roman" w:hAnsi="Times New Roman" w:cs="Times New Roman"/>
          <w:sz w:val="28"/>
          <w:szCs w:val="28"/>
        </w:rPr>
        <w:t>а</w:t>
      </w:r>
      <w:r w:rsidRPr="00F53AA0">
        <w:rPr>
          <w:rFonts w:ascii="Times New Roman" w:hAnsi="Times New Roman" w:cs="Times New Roman"/>
          <w:sz w:val="28"/>
          <w:szCs w:val="28"/>
        </w:rPr>
        <w:t xml:space="preserve"> России Инвестиционный Фонд РФ финансирует и оказывает государственную поддержку приоритетным инвестиционным проектам.</w:t>
      </w:r>
      <w:r w:rsidR="006006E7" w:rsidRPr="00F53AA0">
        <w:rPr>
          <w:rFonts w:ascii="Times New Roman" w:hAnsi="Times New Roman" w:cs="Times New Roman"/>
          <w:sz w:val="28"/>
          <w:szCs w:val="28"/>
        </w:rPr>
        <w:t xml:space="preserve"> </w:t>
      </w:r>
      <w:r w:rsidRPr="00F53AA0">
        <w:rPr>
          <w:rFonts w:ascii="Times New Roman" w:hAnsi="Times New Roman" w:cs="Times New Roman"/>
          <w:sz w:val="28"/>
          <w:szCs w:val="28"/>
        </w:rPr>
        <w:t>Приоритет отдается проектам, реализация которых существенным образом скажется на социально-экономическом развитии регионов РФ, а также имеют стратегическое значение для Российской Федерации. В соответствии с постанов</w:t>
      </w:r>
      <w:r w:rsidR="00406D72">
        <w:rPr>
          <w:rFonts w:ascii="Times New Roman" w:hAnsi="Times New Roman" w:cs="Times New Roman"/>
          <w:sz w:val="28"/>
          <w:szCs w:val="28"/>
        </w:rPr>
        <w:t xml:space="preserve">лением Правительства Российской Федерации </w:t>
      </w:r>
      <w:r w:rsidRPr="00F53AA0">
        <w:rPr>
          <w:rFonts w:ascii="Times New Roman" w:hAnsi="Times New Roman" w:cs="Times New Roman"/>
          <w:sz w:val="28"/>
          <w:szCs w:val="28"/>
        </w:rPr>
        <w:t xml:space="preserve">от 31 декабря 2009 г. № 1189 и постановлением </w:t>
      </w:r>
      <w:r w:rsidRPr="00F53AA0">
        <w:rPr>
          <w:rFonts w:ascii="Times New Roman" w:hAnsi="Times New Roman" w:cs="Times New Roman"/>
          <w:sz w:val="28"/>
          <w:szCs w:val="28"/>
        </w:rPr>
        <w:lastRenderedPageBreak/>
        <w:t>Правительства Российской Федерации № 880 разработаны и утверждены правила предоставления денежных средств на субсидиарной основе регионам Российской Федерации. Согласно правилам, отбор проектов осуществляется на региональном уровне при условии создания региональног</w:t>
      </w:r>
      <w:r w:rsidR="00084C0D" w:rsidRPr="00F53AA0">
        <w:rPr>
          <w:rFonts w:ascii="Times New Roman" w:hAnsi="Times New Roman" w:cs="Times New Roman"/>
          <w:sz w:val="28"/>
          <w:szCs w:val="28"/>
        </w:rPr>
        <w:t>о инвестиционного фонда. Д</w:t>
      </w:r>
      <w:r w:rsidRPr="00F53AA0">
        <w:rPr>
          <w:rFonts w:ascii="Times New Roman" w:hAnsi="Times New Roman" w:cs="Times New Roman"/>
          <w:sz w:val="28"/>
          <w:szCs w:val="28"/>
        </w:rPr>
        <w:t xml:space="preserve">енежные средства Инвестиционного фонда предоставляются на строительство инфраструктуры (энергетической, транспортной, инженерной), объектов капитального строительства в рамках концессионных соглашений, создание проектной документации объектов строительства. Региональная квота на предоставление субсидий и возможная сумма денежных средств направленных из средств Инвестиционного фонда РФ рассчитывается по </w:t>
      </w:r>
      <w:r w:rsidR="001309E6" w:rsidRPr="00F53AA0">
        <w:rPr>
          <w:rFonts w:ascii="Times New Roman" w:hAnsi="Times New Roman" w:cs="Times New Roman"/>
          <w:sz w:val="28"/>
          <w:szCs w:val="28"/>
        </w:rPr>
        <w:t>формулам,</w:t>
      </w:r>
      <w:r w:rsidRPr="00F53AA0">
        <w:rPr>
          <w:rFonts w:ascii="Times New Roman" w:hAnsi="Times New Roman" w:cs="Times New Roman"/>
          <w:sz w:val="28"/>
          <w:szCs w:val="28"/>
        </w:rPr>
        <w:t xml:space="preserve"> утвержденным правилами предоставления субсидий Фонда. В приложении </w:t>
      </w:r>
      <w:r w:rsidR="00AE3848" w:rsidRPr="00F53AA0">
        <w:rPr>
          <w:rFonts w:ascii="Times New Roman" w:hAnsi="Times New Roman" w:cs="Times New Roman"/>
          <w:sz w:val="28"/>
          <w:szCs w:val="28"/>
        </w:rPr>
        <w:t>№ 1</w:t>
      </w:r>
      <w:r w:rsidRPr="00F53AA0">
        <w:rPr>
          <w:rFonts w:ascii="Times New Roman" w:hAnsi="Times New Roman" w:cs="Times New Roman"/>
          <w:sz w:val="28"/>
          <w:szCs w:val="28"/>
        </w:rPr>
        <w:t xml:space="preserve"> приведены квоты для регионов РФ.</w:t>
      </w:r>
      <w:r w:rsidR="00084C0D" w:rsidRPr="00F53AA0">
        <w:rPr>
          <w:rFonts w:ascii="Times New Roman" w:hAnsi="Times New Roman" w:cs="Times New Roman"/>
          <w:sz w:val="28"/>
          <w:szCs w:val="28"/>
        </w:rPr>
        <w:t xml:space="preserve"> </w:t>
      </w:r>
    </w:p>
    <w:p w14:paraId="6A0045B0" w14:textId="60DF5556" w:rsidR="000107FC" w:rsidRPr="00F53AA0" w:rsidRDefault="00B05D97"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Инвестиционный фонд РФ обеспечивает эффективный механизм распределения бюджетных средств РФ в регионы и за время своего существования получил большое количество положительных отзывов от профессионального сообщества.</w:t>
      </w:r>
      <w:r w:rsidR="00AE3848" w:rsidRPr="00F53AA0">
        <w:rPr>
          <w:rFonts w:ascii="Times New Roman" w:hAnsi="Times New Roman" w:cs="Times New Roman"/>
          <w:sz w:val="28"/>
          <w:szCs w:val="28"/>
        </w:rPr>
        <w:t xml:space="preserve"> Инвестиционным фондом были проинвестированы крупные инвестиционные проекты в различных регионах. Однако объем выделяемых средств для регионов из фонда крайне мал при учете необходимых масштабах инвестиций в модернизацию экономики. В последнее время руководством Минрегиона активно обсуждается вопрос повышения объема денежных средств, однако в настоящий момент вопрос так и не решен. Кроме вопроса о</w:t>
      </w:r>
      <w:r w:rsidR="0096455C" w:rsidRPr="00F53AA0">
        <w:rPr>
          <w:rFonts w:ascii="Times New Roman" w:hAnsi="Times New Roman" w:cs="Times New Roman"/>
          <w:sz w:val="28"/>
          <w:szCs w:val="28"/>
        </w:rPr>
        <w:t>б</w:t>
      </w:r>
      <w:r w:rsidR="00AE3848" w:rsidRPr="00F53AA0">
        <w:rPr>
          <w:rFonts w:ascii="Times New Roman" w:hAnsi="Times New Roman" w:cs="Times New Roman"/>
          <w:sz w:val="28"/>
          <w:szCs w:val="28"/>
        </w:rPr>
        <w:t xml:space="preserve"> увеличении </w:t>
      </w:r>
      <w:r w:rsidR="0096455C" w:rsidRPr="00F53AA0">
        <w:rPr>
          <w:rFonts w:ascii="Times New Roman" w:hAnsi="Times New Roman" w:cs="Times New Roman"/>
          <w:sz w:val="28"/>
          <w:szCs w:val="28"/>
        </w:rPr>
        <w:t xml:space="preserve">объема средств Фонда, необходимо пересматривать механизмы расчетов квот для регионов с целью выравнивания уровня экономического развития регионов и созданию эффективных стимулов экономического роста на региональном уровне. </w:t>
      </w:r>
    </w:p>
    <w:p w14:paraId="6B0A98DE" w14:textId="06CC3F17" w:rsidR="00405401" w:rsidRPr="00F53AA0" w:rsidRDefault="00405401"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Еще одним механизмом финансирования </w:t>
      </w:r>
      <w:r w:rsidR="001309E6" w:rsidRPr="00F53AA0">
        <w:rPr>
          <w:rFonts w:ascii="Times New Roman" w:hAnsi="Times New Roman" w:cs="Times New Roman"/>
          <w:sz w:val="28"/>
          <w:szCs w:val="28"/>
        </w:rPr>
        <w:t>проектов</w:t>
      </w:r>
      <w:r w:rsidRPr="00F53AA0">
        <w:rPr>
          <w:rFonts w:ascii="Times New Roman" w:hAnsi="Times New Roman" w:cs="Times New Roman"/>
          <w:sz w:val="28"/>
          <w:szCs w:val="28"/>
        </w:rPr>
        <w:t xml:space="preserve"> из бюджетных средств является Европейский Банк Реконструкции и Развития (ЕБРР), </w:t>
      </w:r>
      <w:r w:rsidR="001309E6" w:rsidRPr="00F53AA0">
        <w:rPr>
          <w:rFonts w:ascii="Times New Roman" w:hAnsi="Times New Roman" w:cs="Times New Roman"/>
          <w:sz w:val="28"/>
          <w:szCs w:val="28"/>
        </w:rPr>
        <w:lastRenderedPageBreak/>
        <w:t>который</w:t>
      </w:r>
      <w:r w:rsidRPr="00F53AA0">
        <w:rPr>
          <w:rFonts w:ascii="Times New Roman" w:hAnsi="Times New Roman" w:cs="Times New Roman"/>
          <w:sz w:val="28"/>
          <w:szCs w:val="28"/>
        </w:rPr>
        <w:t xml:space="preserve"> был основан в 1991 году с целью содействия развитию экономик постсоветского пространства, переходу к рыночным принципам функционирования экономики. Общий объем осуществленного финансирования в период с 1991 год по настоящее время составляет 71 миллиард евро. </w:t>
      </w:r>
      <w:r w:rsidR="001309E6" w:rsidRPr="00F53AA0">
        <w:rPr>
          <w:rFonts w:ascii="Times New Roman" w:hAnsi="Times New Roman" w:cs="Times New Roman"/>
          <w:sz w:val="28"/>
          <w:szCs w:val="28"/>
        </w:rPr>
        <w:t xml:space="preserve">Собственный капитал банка </w:t>
      </w:r>
      <w:r w:rsidR="00F6492F">
        <w:rPr>
          <w:rFonts w:ascii="Times New Roman" w:hAnsi="Times New Roman" w:cs="Times New Roman"/>
          <w:sz w:val="28"/>
          <w:szCs w:val="28"/>
        </w:rPr>
        <w:t>равен</w:t>
      </w:r>
      <w:r w:rsidR="001309E6" w:rsidRPr="00F53AA0">
        <w:rPr>
          <w:rFonts w:ascii="Times New Roman" w:hAnsi="Times New Roman" w:cs="Times New Roman"/>
          <w:sz w:val="28"/>
          <w:szCs w:val="28"/>
        </w:rPr>
        <w:t xml:space="preserve"> 30 миллиард</w:t>
      </w:r>
      <w:r w:rsidR="00F6492F">
        <w:rPr>
          <w:rFonts w:ascii="Times New Roman" w:hAnsi="Times New Roman" w:cs="Times New Roman"/>
          <w:sz w:val="28"/>
          <w:szCs w:val="28"/>
        </w:rPr>
        <w:t>ам</w:t>
      </w:r>
      <w:r w:rsidR="001309E6" w:rsidRPr="00F53AA0">
        <w:rPr>
          <w:rFonts w:ascii="Times New Roman" w:hAnsi="Times New Roman" w:cs="Times New Roman"/>
          <w:sz w:val="28"/>
          <w:szCs w:val="28"/>
        </w:rPr>
        <w:t xml:space="preserve"> евро, который сформирован за </w:t>
      </w:r>
      <w:r w:rsidR="00F6492F">
        <w:rPr>
          <w:rFonts w:ascii="Times New Roman" w:hAnsi="Times New Roman" w:cs="Times New Roman"/>
          <w:sz w:val="28"/>
          <w:szCs w:val="28"/>
        </w:rPr>
        <w:t xml:space="preserve">счет </w:t>
      </w:r>
      <w:r w:rsidR="001309E6" w:rsidRPr="00F53AA0">
        <w:rPr>
          <w:rFonts w:ascii="Times New Roman" w:hAnsi="Times New Roman" w:cs="Times New Roman"/>
          <w:sz w:val="28"/>
          <w:szCs w:val="28"/>
        </w:rPr>
        <w:t xml:space="preserve">акционеров, которыми являются 63 страны и 2 неправительственные организации. </w:t>
      </w:r>
      <w:r w:rsidRPr="00F53AA0">
        <w:rPr>
          <w:rFonts w:ascii="Times New Roman" w:hAnsi="Times New Roman" w:cs="Times New Roman"/>
          <w:sz w:val="28"/>
          <w:szCs w:val="28"/>
        </w:rPr>
        <w:t xml:space="preserve">ЕБРР </w:t>
      </w:r>
      <w:r w:rsidR="001309E6" w:rsidRPr="00F53AA0">
        <w:rPr>
          <w:rFonts w:ascii="Times New Roman" w:hAnsi="Times New Roman" w:cs="Times New Roman"/>
          <w:sz w:val="28"/>
          <w:szCs w:val="28"/>
        </w:rPr>
        <w:t xml:space="preserve"> </w:t>
      </w:r>
      <w:r w:rsidRPr="00F53AA0">
        <w:rPr>
          <w:rFonts w:ascii="Times New Roman" w:hAnsi="Times New Roman" w:cs="Times New Roman"/>
          <w:sz w:val="28"/>
          <w:szCs w:val="28"/>
        </w:rPr>
        <w:t xml:space="preserve">финансирует лишь те проекты, реализация которых не возможна без участия крупной финансовой организации. При этом ЕБРР активно взаимодействует с частными инвесторами, государственными компаниями и коммерческими банками на условиях </w:t>
      </w:r>
      <w:r w:rsidR="001309E6" w:rsidRPr="00F53AA0">
        <w:rPr>
          <w:rFonts w:ascii="Times New Roman" w:hAnsi="Times New Roman" w:cs="Times New Roman"/>
          <w:sz w:val="28"/>
          <w:szCs w:val="28"/>
        </w:rPr>
        <w:t>софинансирования</w:t>
      </w:r>
      <w:r w:rsidRPr="00F53AA0">
        <w:rPr>
          <w:rFonts w:ascii="Times New Roman" w:hAnsi="Times New Roman" w:cs="Times New Roman"/>
          <w:sz w:val="28"/>
          <w:szCs w:val="28"/>
        </w:rPr>
        <w:t>.</w:t>
      </w:r>
      <w:r w:rsidR="00057107" w:rsidRPr="00F53AA0">
        <w:rPr>
          <w:rStyle w:val="af4"/>
          <w:rFonts w:ascii="Times New Roman" w:hAnsi="Times New Roman" w:cs="Times New Roman"/>
          <w:sz w:val="28"/>
          <w:szCs w:val="28"/>
        </w:rPr>
        <w:footnoteReference w:id="17"/>
      </w:r>
      <w:r w:rsidRPr="00F53AA0">
        <w:rPr>
          <w:rFonts w:ascii="Times New Roman" w:hAnsi="Times New Roman" w:cs="Times New Roman"/>
          <w:sz w:val="28"/>
          <w:szCs w:val="28"/>
        </w:rPr>
        <w:t xml:space="preserve"> </w:t>
      </w:r>
    </w:p>
    <w:p w14:paraId="5B9830DF" w14:textId="534F7F72" w:rsidR="0031783B" w:rsidRPr="00F53AA0" w:rsidRDefault="00405401"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Еропейский банк реконструкции и развития является очень эффективным механизмом привлечения инвестиций в региональную экономику. С 1991 года Банк вложил в инвестиционные проекты более 71 миллиардов долларов. Значительную часть (72 процента) инвестиций Банка были направленны на проекты частного сектора. Инвестиции ЕБРР были вложены в такие важные для модернизации экономики РФ отрасли, как транспортная отрасль, муниципальная инфраструктура, агропромышленный комплекс, производство. При участии банка на территории России было реализовано более 700 проектов в регионах РФ</w:t>
      </w:r>
      <w:r w:rsidR="001309E6" w:rsidRPr="00F53AA0">
        <w:rPr>
          <w:rFonts w:ascii="Times New Roman" w:hAnsi="Times New Roman" w:cs="Times New Roman"/>
          <w:sz w:val="28"/>
          <w:szCs w:val="28"/>
        </w:rPr>
        <w:t xml:space="preserve">. </w:t>
      </w:r>
      <w:r w:rsidRPr="00F53AA0">
        <w:rPr>
          <w:rFonts w:ascii="Times New Roman" w:hAnsi="Times New Roman" w:cs="Times New Roman"/>
          <w:sz w:val="28"/>
          <w:szCs w:val="28"/>
        </w:rPr>
        <w:t xml:space="preserve">Деятельность ЕБРР крайне важна для регионов, так как благодаря этому механизму привлечения инвестиций осуществляется диверсификация экономики и происходит региональное развитие. В стратегии Банка прописано, что особое внимание уделяется инвестиционным проектам в наименее развитых регионах, реализация которых может повысить уровень жизни населения. </w:t>
      </w:r>
      <w:r w:rsidR="001309E6" w:rsidRPr="00F53AA0">
        <w:rPr>
          <w:rFonts w:ascii="Times New Roman" w:hAnsi="Times New Roman" w:cs="Times New Roman"/>
          <w:sz w:val="28"/>
          <w:szCs w:val="28"/>
        </w:rPr>
        <w:t xml:space="preserve">В приложении № 2 </w:t>
      </w:r>
      <w:r w:rsidRPr="00F53AA0">
        <w:rPr>
          <w:rFonts w:ascii="Times New Roman" w:hAnsi="Times New Roman" w:cs="Times New Roman"/>
          <w:sz w:val="28"/>
          <w:szCs w:val="28"/>
        </w:rPr>
        <w:t xml:space="preserve">представлена география инвестиций и объем вложенных средств Банка. Важным фактором, </w:t>
      </w:r>
      <w:r w:rsidRPr="00F53AA0">
        <w:rPr>
          <w:rFonts w:ascii="Times New Roman" w:hAnsi="Times New Roman" w:cs="Times New Roman"/>
          <w:sz w:val="28"/>
          <w:szCs w:val="28"/>
        </w:rPr>
        <w:lastRenderedPageBreak/>
        <w:t>влияющим на эффективность функционирования</w:t>
      </w:r>
      <w:r w:rsidR="001309E6" w:rsidRPr="00F53AA0">
        <w:rPr>
          <w:rFonts w:ascii="Times New Roman" w:hAnsi="Times New Roman" w:cs="Times New Roman"/>
          <w:sz w:val="28"/>
          <w:szCs w:val="28"/>
        </w:rPr>
        <w:t>,</w:t>
      </w:r>
      <w:r w:rsidRPr="00F53AA0">
        <w:rPr>
          <w:rFonts w:ascii="Times New Roman" w:hAnsi="Times New Roman" w:cs="Times New Roman"/>
          <w:sz w:val="28"/>
          <w:szCs w:val="28"/>
        </w:rPr>
        <w:t xml:space="preserve"> является высококвалифицированная команда Банка, способная решать разнообразные комплексные задачи. </w:t>
      </w:r>
    </w:p>
    <w:p w14:paraId="507C085D" w14:textId="28875E3B" w:rsidR="00405401" w:rsidRPr="00F53AA0" w:rsidRDefault="00405401" w:rsidP="00384DFC">
      <w:pPr>
        <w:spacing w:after="0" w:line="360" w:lineRule="auto"/>
        <w:contextualSpacing/>
        <w:jc w:val="both"/>
        <w:rPr>
          <w:rFonts w:ascii="Times New Roman" w:hAnsi="Times New Roman" w:cs="Times New Roman"/>
          <w:b/>
          <w:sz w:val="28"/>
          <w:szCs w:val="28"/>
        </w:rPr>
      </w:pPr>
      <w:r w:rsidRPr="00F53AA0">
        <w:rPr>
          <w:rFonts w:ascii="Times New Roman" w:hAnsi="Times New Roman" w:cs="Times New Roman"/>
          <w:b/>
          <w:sz w:val="28"/>
          <w:szCs w:val="28"/>
        </w:rPr>
        <w:t xml:space="preserve">Государственные корпорации и компании. </w:t>
      </w:r>
    </w:p>
    <w:p w14:paraId="7F9D75BE" w14:textId="6C12FD8D" w:rsidR="00175FD1" w:rsidRPr="00F53AA0" w:rsidRDefault="00405401" w:rsidP="00384DFC">
      <w:pPr>
        <w:spacing w:after="0" w:line="360" w:lineRule="auto"/>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Государственные корпорации являются очень важным механизмом привлечения инвестиций, так как, по данным Министерства экономического развития РФ,  они обеспечивают около 30 процентов всех инвестиций в экономику России. </w:t>
      </w:r>
      <w:r w:rsidR="00175FD1" w:rsidRPr="00F53AA0">
        <w:rPr>
          <w:rFonts w:ascii="Times New Roman" w:hAnsi="Times New Roman" w:cs="Times New Roman"/>
          <w:sz w:val="28"/>
          <w:szCs w:val="28"/>
        </w:rPr>
        <w:t xml:space="preserve">Финансирование государственными корпораций частных коммерческих проектов является одним из видов государственно-частного партнерства. Одной из самых известных государственных корпораций в Российской Федерации, занимающейся реализацией проектов в области </w:t>
      </w:r>
      <w:r w:rsidR="0031783B" w:rsidRPr="00F53AA0">
        <w:rPr>
          <w:rFonts w:ascii="Times New Roman" w:hAnsi="Times New Roman" w:cs="Times New Roman"/>
          <w:sz w:val="28"/>
          <w:szCs w:val="28"/>
        </w:rPr>
        <w:t>нано индустрии</w:t>
      </w:r>
      <w:r w:rsidR="00175FD1" w:rsidRPr="00F53AA0">
        <w:rPr>
          <w:rFonts w:ascii="Times New Roman" w:hAnsi="Times New Roman" w:cs="Times New Roman"/>
          <w:sz w:val="28"/>
          <w:szCs w:val="28"/>
        </w:rPr>
        <w:t xml:space="preserve"> является ОАО "Роснано". С целью развития научно-исследовательских и опытно конструкторских разработок и коммерциализации разработок и технологий компания осуществляет инвестиции в многообещающие проекты и компании и сотрудничает с ведущими зарубежными партнерами, являясь эффективным механизмом привлечения инвестиций в региональные проекты.</w:t>
      </w:r>
      <w:r w:rsidR="00057107" w:rsidRPr="00F53AA0">
        <w:rPr>
          <w:rFonts w:ascii="Times New Roman" w:hAnsi="Times New Roman" w:cs="Times New Roman"/>
          <w:sz w:val="28"/>
          <w:szCs w:val="28"/>
        </w:rPr>
        <w:t xml:space="preserve"> По оценкам экспертов, группа компаний Роснано является  крупнейшим инвестором в технологические проекты на территории РФ. К возможными формам инвестирования РОСНАНО относятся вложение денежных средств в уставной капитал компании, предоставление займов проектным компаниям, поручительство. </w:t>
      </w:r>
      <w:r w:rsidR="00175FD1" w:rsidRPr="00F53AA0">
        <w:rPr>
          <w:rFonts w:ascii="Times New Roman" w:hAnsi="Times New Roman" w:cs="Times New Roman"/>
          <w:sz w:val="28"/>
          <w:szCs w:val="28"/>
        </w:rPr>
        <w:t xml:space="preserve"> Благодаря деятельности «Роснано» было создано 83 инновационные компании, функционирующие в разных регионах страны, одними из которых являются:</w:t>
      </w:r>
    </w:p>
    <w:p w14:paraId="56BAF8E0" w14:textId="3C5FB21D" w:rsidR="00175FD1" w:rsidRPr="00F53AA0" w:rsidRDefault="00175FD1" w:rsidP="00384DFC">
      <w:pPr>
        <w:pStyle w:val="a5"/>
        <w:numPr>
          <w:ilvl w:val="0"/>
          <w:numId w:val="8"/>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 xml:space="preserve">ООО «Акрилан», занимающаяся производством водных полимерных дисперсий в </w:t>
      </w:r>
      <w:r w:rsidR="00057107" w:rsidRPr="00F53AA0">
        <w:rPr>
          <w:rFonts w:ascii="Times New Roman" w:hAnsi="Times New Roman" w:cs="Times New Roman"/>
          <w:sz w:val="28"/>
          <w:szCs w:val="28"/>
        </w:rPr>
        <w:t>г. Владимир</w:t>
      </w:r>
      <w:r w:rsidRPr="00F53AA0">
        <w:rPr>
          <w:rFonts w:ascii="Times New Roman" w:hAnsi="Times New Roman" w:cs="Times New Roman"/>
          <w:sz w:val="28"/>
          <w:szCs w:val="28"/>
        </w:rPr>
        <w:t>. Со стороны «Роснано» в проект было вложено 600 млн. рублей, было создано 80 рабочих мест.</w:t>
      </w:r>
    </w:p>
    <w:p w14:paraId="5DEA9725" w14:textId="77777777" w:rsidR="00175FD1" w:rsidRPr="00F53AA0" w:rsidRDefault="00175FD1" w:rsidP="00384DFC">
      <w:pPr>
        <w:pStyle w:val="a5"/>
        <w:numPr>
          <w:ilvl w:val="0"/>
          <w:numId w:val="8"/>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lastRenderedPageBreak/>
        <w:t xml:space="preserve">Расположенная в Московской области компания «Pilkington» со штатом в 300 человек, производящая высококачественное стекло. В этот проект группой «Роснано» было вложено 7,4 млрд. рублей, кроме «Роснано» акционером этой компании является Европейский банк реконструкции и развития. </w:t>
      </w:r>
    </w:p>
    <w:p w14:paraId="0BB54441" w14:textId="2A905D0D" w:rsidR="00175FD1" w:rsidRPr="00F53AA0" w:rsidRDefault="00175FD1" w:rsidP="00384DFC">
      <w:pPr>
        <w:pStyle w:val="a5"/>
        <w:numPr>
          <w:ilvl w:val="0"/>
          <w:numId w:val="8"/>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ООО «ТБМ» - производитель базальтовых строительных материалов, расположен</w:t>
      </w:r>
      <w:r w:rsidR="00057107" w:rsidRPr="00F53AA0">
        <w:rPr>
          <w:rFonts w:ascii="Times New Roman" w:hAnsi="Times New Roman" w:cs="Times New Roman"/>
          <w:sz w:val="28"/>
          <w:szCs w:val="28"/>
        </w:rPr>
        <w:t>ный в Республике</w:t>
      </w:r>
      <w:r w:rsidRPr="00F53AA0">
        <w:rPr>
          <w:rFonts w:ascii="Times New Roman" w:hAnsi="Times New Roman" w:cs="Times New Roman"/>
          <w:sz w:val="28"/>
          <w:szCs w:val="28"/>
        </w:rPr>
        <w:t xml:space="preserve"> Саха (Якутия). Размер инвестиций «Роснано» составил 400 млн. рублей.</w:t>
      </w:r>
    </w:p>
    <w:p w14:paraId="440834F9" w14:textId="65576761" w:rsidR="00175FD1" w:rsidRPr="00F53AA0" w:rsidRDefault="00175FD1" w:rsidP="00384DFC">
      <w:pPr>
        <w:pStyle w:val="a5"/>
        <w:numPr>
          <w:ilvl w:val="0"/>
          <w:numId w:val="8"/>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 xml:space="preserve">В производителя </w:t>
      </w:r>
      <w:r w:rsidR="00057107" w:rsidRPr="00F53AA0">
        <w:rPr>
          <w:rFonts w:ascii="Times New Roman" w:hAnsi="Times New Roman" w:cs="Times New Roman"/>
          <w:sz w:val="28"/>
          <w:szCs w:val="28"/>
        </w:rPr>
        <w:t>нано структурированной</w:t>
      </w:r>
      <w:r w:rsidRPr="00F53AA0">
        <w:rPr>
          <w:rFonts w:ascii="Times New Roman" w:hAnsi="Times New Roman" w:cs="Times New Roman"/>
          <w:sz w:val="28"/>
          <w:szCs w:val="28"/>
        </w:rPr>
        <w:t xml:space="preserve"> керамики ЗАО «НЭВЗ-Керамикс», расположенного в Новосибирске было вложено 790 </w:t>
      </w:r>
      <w:r w:rsidR="00057107" w:rsidRPr="00F53AA0">
        <w:rPr>
          <w:rFonts w:ascii="Times New Roman" w:hAnsi="Times New Roman" w:cs="Times New Roman"/>
          <w:sz w:val="28"/>
          <w:szCs w:val="28"/>
        </w:rPr>
        <w:t>млн. рублей</w:t>
      </w:r>
      <w:r w:rsidRPr="00F53AA0">
        <w:rPr>
          <w:rFonts w:ascii="Times New Roman" w:hAnsi="Times New Roman" w:cs="Times New Roman"/>
          <w:sz w:val="28"/>
          <w:szCs w:val="28"/>
        </w:rPr>
        <w:t xml:space="preserve">. </w:t>
      </w:r>
    </w:p>
    <w:p w14:paraId="09E5199D" w14:textId="3A3DE66C" w:rsidR="00175FD1" w:rsidRPr="00F53AA0" w:rsidRDefault="00175FD1" w:rsidP="00384DFC">
      <w:pPr>
        <w:pStyle w:val="a5"/>
        <w:numPr>
          <w:ilvl w:val="0"/>
          <w:numId w:val="8"/>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ООО «ЕСМ» - производитель станков в Республики Башкортостан. Объем инвестиций «Роснано» составил 70 млн. рублей.</w:t>
      </w:r>
      <w:r w:rsidR="00057107" w:rsidRPr="00F53AA0">
        <w:rPr>
          <w:rStyle w:val="af4"/>
          <w:rFonts w:ascii="Times New Roman" w:hAnsi="Times New Roman" w:cs="Times New Roman"/>
          <w:sz w:val="28"/>
          <w:szCs w:val="28"/>
        </w:rPr>
        <w:footnoteReference w:id="18"/>
      </w:r>
      <w:r w:rsidRPr="00F53AA0">
        <w:rPr>
          <w:rFonts w:ascii="Times New Roman" w:hAnsi="Times New Roman" w:cs="Times New Roman"/>
          <w:sz w:val="28"/>
          <w:szCs w:val="28"/>
        </w:rPr>
        <w:t xml:space="preserve"> </w:t>
      </w:r>
    </w:p>
    <w:p w14:paraId="498F64B2" w14:textId="77777777" w:rsidR="00047CBA" w:rsidRDefault="00175FD1" w:rsidP="00384DFC">
      <w:pPr>
        <w:spacing w:after="0" w:line="360" w:lineRule="auto"/>
        <w:ind w:firstLine="567"/>
        <w:contextualSpacing/>
        <w:jc w:val="both"/>
        <w:rPr>
          <w:rFonts w:ascii="Times New Roman" w:hAnsi="Times New Roman" w:cs="Times New Roman"/>
          <w:sz w:val="28"/>
          <w:szCs w:val="28"/>
          <w:lang w:eastAsia="en-US"/>
        </w:rPr>
      </w:pPr>
      <w:r w:rsidRPr="00F53AA0">
        <w:rPr>
          <w:rFonts w:ascii="Times New Roman" w:hAnsi="Times New Roman" w:cs="Times New Roman"/>
          <w:sz w:val="28"/>
          <w:szCs w:val="28"/>
        </w:rPr>
        <w:t>Еще к одной из крупных государственных корпораций относится «</w:t>
      </w:r>
      <w:r w:rsidRPr="00F53AA0">
        <w:rPr>
          <w:rFonts w:ascii="Times New Roman" w:hAnsi="Times New Roman" w:cs="Times New Roman"/>
          <w:sz w:val="28"/>
          <w:szCs w:val="28"/>
          <w:lang w:eastAsia="en-US"/>
        </w:rPr>
        <w:t>Внешэкономбанк»</w:t>
      </w:r>
      <w:r w:rsidR="00057107" w:rsidRPr="00F53AA0">
        <w:rPr>
          <w:rFonts w:ascii="Times New Roman" w:hAnsi="Times New Roman" w:cs="Times New Roman"/>
          <w:sz w:val="28"/>
          <w:szCs w:val="28"/>
          <w:lang w:eastAsia="en-US"/>
        </w:rPr>
        <w:t>,</w:t>
      </w:r>
      <w:r w:rsidRPr="00F53AA0">
        <w:rPr>
          <w:rFonts w:ascii="Times New Roman" w:hAnsi="Times New Roman" w:cs="Times New Roman"/>
          <w:sz w:val="28"/>
          <w:szCs w:val="28"/>
          <w:lang w:eastAsia="en-US"/>
        </w:rPr>
        <w:t xml:space="preserve"> целями деятельности которой являются стимулирование развития и диверсификации российской экономики, повышения конкурентоспособности отечественных предприятий, привлечение инвестиций, модернизацию моногородов. Деятельность банка рег</w:t>
      </w:r>
      <w:r w:rsidR="00057107" w:rsidRPr="00F53AA0">
        <w:rPr>
          <w:rFonts w:ascii="Times New Roman" w:hAnsi="Times New Roman" w:cs="Times New Roman"/>
          <w:sz w:val="28"/>
          <w:szCs w:val="28"/>
          <w:lang w:eastAsia="en-US"/>
        </w:rPr>
        <w:t>ул</w:t>
      </w:r>
      <w:r w:rsidRPr="00F53AA0">
        <w:rPr>
          <w:rFonts w:ascii="Times New Roman" w:hAnsi="Times New Roman" w:cs="Times New Roman"/>
          <w:sz w:val="28"/>
          <w:szCs w:val="28"/>
          <w:lang w:eastAsia="en-US"/>
        </w:rPr>
        <w:t xml:space="preserve">ируется федеральным законом «О банке развития» </w:t>
      </w:r>
      <w:r w:rsidRPr="00F53AA0">
        <w:rPr>
          <w:rFonts w:ascii="Times New Roman" w:hAnsi="Times New Roman" w:cs="Times New Roman"/>
          <w:bCs/>
          <w:sz w:val="28"/>
          <w:szCs w:val="28"/>
          <w:lang w:eastAsia="en-US"/>
        </w:rPr>
        <w:t xml:space="preserve">от 17 мая 2007 г. N 82-ФЗ. В отличии от других структур, «ВЭБа» инвестирует в проекты стоимостью от 2000 млн. рублей. и сроком окупаемости </w:t>
      </w:r>
      <w:r w:rsidRPr="00F53AA0">
        <w:rPr>
          <w:rFonts w:ascii="Times New Roman" w:hAnsi="Times New Roman" w:cs="Times New Roman"/>
          <w:sz w:val="28"/>
          <w:szCs w:val="28"/>
          <w:lang w:eastAsia="en-US"/>
        </w:rPr>
        <w:t>более пяти лет. Кроме того, Внешэкономбанк предоставляет поручительства по проектам и гарантии. По данным Внешэкономбанка, кредитный портфель ВЭБа по состоянию на 2011 год равен 500 млрд. рублей. Согласно планам развития Банка, к 2015 году объем портфеля должен возрасти на 350 млрд. рублей и достигнуть 850 млрд.</w:t>
      </w:r>
      <w:r w:rsidR="00057107" w:rsidRPr="00F53AA0">
        <w:rPr>
          <w:rStyle w:val="af4"/>
          <w:rFonts w:ascii="Times New Roman" w:hAnsi="Times New Roman" w:cs="Times New Roman"/>
          <w:sz w:val="28"/>
          <w:szCs w:val="28"/>
          <w:lang w:eastAsia="en-US"/>
        </w:rPr>
        <w:footnoteReference w:id="19"/>
      </w:r>
      <w:r w:rsidRPr="00F53AA0">
        <w:rPr>
          <w:rFonts w:ascii="Times New Roman" w:hAnsi="Times New Roman" w:cs="Times New Roman"/>
          <w:sz w:val="28"/>
          <w:szCs w:val="28"/>
          <w:lang w:eastAsia="en-US"/>
        </w:rPr>
        <w:t xml:space="preserve"> Начиная с 2010 года ВЭБ использует накопительную часть трудовой пенсии для инвестирования в </w:t>
      </w:r>
      <w:r w:rsidRPr="00F53AA0">
        <w:rPr>
          <w:rFonts w:ascii="Times New Roman" w:hAnsi="Times New Roman" w:cs="Times New Roman"/>
          <w:sz w:val="28"/>
          <w:szCs w:val="28"/>
          <w:lang w:eastAsia="en-US"/>
        </w:rPr>
        <w:lastRenderedPageBreak/>
        <w:t xml:space="preserve">ипотечные облигации с целью рефинансирования ипотечных кредитов. На рисунке № </w:t>
      </w:r>
      <w:r w:rsidR="00057107" w:rsidRPr="00F53AA0">
        <w:rPr>
          <w:rFonts w:ascii="Times New Roman" w:hAnsi="Times New Roman" w:cs="Times New Roman"/>
          <w:sz w:val="28"/>
          <w:szCs w:val="28"/>
          <w:lang w:eastAsia="en-US"/>
        </w:rPr>
        <w:t xml:space="preserve">5 </w:t>
      </w:r>
      <w:r w:rsidRPr="00F53AA0">
        <w:rPr>
          <w:rFonts w:ascii="Times New Roman" w:hAnsi="Times New Roman" w:cs="Times New Roman"/>
          <w:sz w:val="28"/>
          <w:szCs w:val="28"/>
          <w:lang w:eastAsia="en-US"/>
        </w:rPr>
        <w:t xml:space="preserve">представлена отраслевая структура проектов, финансируемых ВЭБом. </w:t>
      </w:r>
    </w:p>
    <w:p w14:paraId="1F4E628F" w14:textId="1D16D842" w:rsidR="00175FD1" w:rsidRPr="00047CBA" w:rsidRDefault="00175FD1" w:rsidP="00384DFC">
      <w:pPr>
        <w:spacing w:after="0"/>
        <w:contextualSpacing/>
        <w:jc w:val="both"/>
        <w:rPr>
          <w:rFonts w:ascii="Times New Roman" w:hAnsi="Times New Roman" w:cs="Times New Roman"/>
          <w:sz w:val="28"/>
          <w:szCs w:val="28"/>
          <w:lang w:eastAsia="en-US"/>
        </w:rPr>
      </w:pPr>
      <w:r w:rsidRPr="00F53AA0">
        <w:rPr>
          <w:rFonts w:ascii="Times New Roman" w:hAnsi="Times New Roman" w:cs="Times New Roman"/>
          <w:b/>
          <w:sz w:val="28"/>
          <w:szCs w:val="28"/>
        </w:rPr>
        <w:t>Рисунок №</w:t>
      </w:r>
      <w:r w:rsidR="00057107" w:rsidRPr="00F53AA0">
        <w:rPr>
          <w:rFonts w:ascii="Times New Roman" w:hAnsi="Times New Roman" w:cs="Times New Roman"/>
          <w:b/>
          <w:sz w:val="28"/>
          <w:szCs w:val="28"/>
        </w:rPr>
        <w:t xml:space="preserve"> </w:t>
      </w:r>
      <w:r w:rsidR="008A5C6E">
        <w:rPr>
          <w:rFonts w:ascii="Times New Roman" w:hAnsi="Times New Roman" w:cs="Times New Roman"/>
          <w:b/>
          <w:sz w:val="28"/>
          <w:szCs w:val="28"/>
        </w:rPr>
        <w:t>6</w:t>
      </w:r>
      <w:r w:rsidR="00057107" w:rsidRPr="00F53AA0">
        <w:rPr>
          <w:rFonts w:ascii="Times New Roman" w:hAnsi="Times New Roman" w:cs="Times New Roman"/>
          <w:b/>
          <w:sz w:val="28"/>
          <w:szCs w:val="28"/>
        </w:rPr>
        <w:t>.</w:t>
      </w:r>
      <w:r w:rsidRPr="00F53AA0">
        <w:rPr>
          <w:rFonts w:ascii="Times New Roman" w:hAnsi="Times New Roman" w:cs="Times New Roman"/>
          <w:b/>
          <w:sz w:val="28"/>
          <w:szCs w:val="28"/>
        </w:rPr>
        <w:t xml:space="preserve"> Структура проектов</w:t>
      </w:r>
      <w:r w:rsidR="00057107" w:rsidRPr="00F53AA0">
        <w:rPr>
          <w:rFonts w:ascii="Times New Roman" w:hAnsi="Times New Roman" w:cs="Times New Roman"/>
          <w:b/>
          <w:sz w:val="28"/>
          <w:szCs w:val="28"/>
        </w:rPr>
        <w:t xml:space="preserve"> Внешэкономб</w:t>
      </w:r>
      <w:r w:rsidR="00D971AE">
        <w:rPr>
          <w:rFonts w:ascii="Times New Roman" w:hAnsi="Times New Roman" w:cs="Times New Roman"/>
          <w:b/>
          <w:sz w:val="28"/>
          <w:szCs w:val="28"/>
        </w:rPr>
        <w:t xml:space="preserve">анка по отраслям, в процентах. </w:t>
      </w:r>
    </w:p>
    <w:p w14:paraId="2CB9C17B" w14:textId="77777777" w:rsidR="00047CBA" w:rsidRDefault="00175FD1" w:rsidP="00384DFC">
      <w:pPr>
        <w:spacing w:after="0" w:line="360" w:lineRule="auto"/>
        <w:contextualSpacing/>
        <w:rPr>
          <w:rFonts w:ascii="Times New Roman" w:hAnsi="Times New Roman" w:cs="Times New Roman"/>
          <w:sz w:val="28"/>
          <w:szCs w:val="28"/>
        </w:rPr>
      </w:pPr>
      <w:r w:rsidRPr="00F53AA0">
        <w:rPr>
          <w:rFonts w:ascii="Times New Roman" w:hAnsi="Times New Roman" w:cs="Times New Roman"/>
          <w:noProof/>
          <w:sz w:val="28"/>
          <w:szCs w:val="28"/>
          <w:lang w:eastAsia="ru-RU"/>
        </w:rPr>
        <w:drawing>
          <wp:inline distT="0" distB="0" distL="0" distR="0" wp14:anchorId="4B7632E9" wp14:editId="29933EAA">
            <wp:extent cx="2779144" cy="2146196"/>
            <wp:effectExtent l="0" t="0" r="2540" b="6985"/>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9997" t="32551" r="42173" b="21255"/>
                    <a:stretch>
                      <a:fillRect/>
                    </a:stretch>
                  </pic:blipFill>
                  <pic:spPr bwMode="auto">
                    <a:xfrm>
                      <a:off x="0" y="0"/>
                      <a:ext cx="2801135" cy="2163178"/>
                    </a:xfrm>
                    <a:prstGeom prst="rect">
                      <a:avLst/>
                    </a:prstGeom>
                    <a:noFill/>
                    <a:ln w="9525">
                      <a:noFill/>
                      <a:miter lim="800000"/>
                      <a:headEnd/>
                      <a:tailEnd/>
                    </a:ln>
                  </pic:spPr>
                </pic:pic>
              </a:graphicData>
            </a:graphic>
          </wp:inline>
        </w:drawing>
      </w:r>
      <w:r w:rsidRPr="00F53AA0">
        <w:rPr>
          <w:rFonts w:ascii="Times New Roman" w:hAnsi="Times New Roman" w:cs="Times New Roman"/>
          <w:noProof/>
          <w:sz w:val="28"/>
          <w:szCs w:val="28"/>
          <w:lang w:eastAsia="ru-RU"/>
        </w:rPr>
        <w:drawing>
          <wp:inline distT="0" distB="0" distL="0" distR="0" wp14:anchorId="6473CF44" wp14:editId="3CBD199E">
            <wp:extent cx="2163780" cy="2010169"/>
            <wp:effectExtent l="0" t="0" r="8255" b="9525"/>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srcRect l="64258" t="12207" r="1447" b="47845"/>
                    <a:stretch/>
                  </pic:blipFill>
                  <pic:spPr bwMode="auto">
                    <a:xfrm>
                      <a:off x="0" y="0"/>
                      <a:ext cx="2165876" cy="2012117"/>
                    </a:xfrm>
                    <a:prstGeom prst="rect">
                      <a:avLst/>
                    </a:prstGeom>
                    <a:noFill/>
                    <a:ln>
                      <a:noFill/>
                    </a:ln>
                    <a:extLst>
                      <a:ext uri="{53640926-AAD7-44D8-BBD7-CCE9431645EC}">
                        <a14:shadowObscured xmlns:a14="http://schemas.microsoft.com/office/drawing/2010/main"/>
                      </a:ext>
                    </a:extLst>
                  </pic:spPr>
                </pic:pic>
              </a:graphicData>
            </a:graphic>
          </wp:inline>
        </w:drawing>
      </w:r>
    </w:p>
    <w:p w14:paraId="7162CD07" w14:textId="6D405689" w:rsidR="00175FD1" w:rsidRPr="00047CBA" w:rsidRDefault="00057107" w:rsidP="00384DFC">
      <w:pPr>
        <w:spacing w:after="0" w:line="360" w:lineRule="auto"/>
        <w:contextualSpacing/>
        <w:rPr>
          <w:rFonts w:ascii="Times New Roman" w:hAnsi="Times New Roman" w:cs="Times New Roman"/>
          <w:sz w:val="28"/>
          <w:szCs w:val="28"/>
        </w:rPr>
      </w:pPr>
      <w:r w:rsidRPr="00047CBA">
        <w:rPr>
          <w:rFonts w:ascii="Times New Roman" w:hAnsi="Times New Roman" w:cs="Times New Roman"/>
          <w:szCs w:val="28"/>
        </w:rPr>
        <w:t>Источник: Внешэкономбанк.</w:t>
      </w:r>
    </w:p>
    <w:p w14:paraId="53A4D718" w14:textId="234B1E56" w:rsidR="00057107" w:rsidRPr="00F53AA0" w:rsidRDefault="00175FD1" w:rsidP="00384DFC">
      <w:pPr>
        <w:spacing w:after="0" w:line="360" w:lineRule="auto"/>
        <w:ind w:firstLine="567"/>
        <w:contextualSpacing/>
        <w:jc w:val="both"/>
        <w:rPr>
          <w:rFonts w:ascii="Times New Roman" w:hAnsi="Times New Roman" w:cs="Times New Roman"/>
          <w:bCs/>
          <w:sz w:val="28"/>
          <w:szCs w:val="28"/>
          <w:lang w:eastAsia="en-US"/>
        </w:rPr>
      </w:pPr>
      <w:r w:rsidRPr="00F53AA0">
        <w:rPr>
          <w:rFonts w:ascii="Times New Roman" w:hAnsi="Times New Roman" w:cs="Times New Roman"/>
          <w:bCs/>
          <w:sz w:val="28"/>
          <w:szCs w:val="28"/>
          <w:lang w:eastAsia="en-US"/>
        </w:rPr>
        <w:t>Большая часть денежных средств Внешэкономбанка вложена в проекты, реализуемые в Центральном федеральном округе – 172 млрд. рублей, на втором месте по объему инвестиций – Северный федеральный округ (165 млрд. рублей), на третьем – Южный федеральный округ (133 млрд.</w:t>
      </w:r>
      <w:r w:rsidR="00D61ADF" w:rsidRPr="00F53AA0">
        <w:rPr>
          <w:rFonts w:ascii="Times New Roman" w:hAnsi="Times New Roman" w:cs="Times New Roman"/>
          <w:bCs/>
          <w:sz w:val="28"/>
          <w:szCs w:val="28"/>
          <w:lang w:eastAsia="en-US"/>
        </w:rPr>
        <w:t xml:space="preserve"> </w:t>
      </w:r>
      <w:r w:rsidRPr="00F53AA0">
        <w:rPr>
          <w:rFonts w:ascii="Times New Roman" w:hAnsi="Times New Roman" w:cs="Times New Roman"/>
          <w:bCs/>
          <w:sz w:val="28"/>
          <w:szCs w:val="28"/>
          <w:lang w:eastAsia="en-US"/>
        </w:rPr>
        <w:t>рублей).</w:t>
      </w:r>
      <w:r w:rsidR="001138AD" w:rsidRPr="00F53AA0">
        <w:rPr>
          <w:rStyle w:val="af4"/>
          <w:rFonts w:ascii="Times New Roman" w:hAnsi="Times New Roman" w:cs="Times New Roman"/>
          <w:bCs/>
          <w:sz w:val="28"/>
          <w:szCs w:val="28"/>
          <w:lang w:eastAsia="en-US"/>
        </w:rPr>
        <w:footnoteReference w:id="20"/>
      </w:r>
    </w:p>
    <w:p w14:paraId="01CA0896" w14:textId="7366FD4C" w:rsidR="0031783B" w:rsidRPr="00F53AA0" w:rsidRDefault="0031783B"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К основному механизму, обеспечивающему венчурное финансирование</w:t>
      </w:r>
      <w:r w:rsidR="00D61ADF" w:rsidRPr="00F53AA0">
        <w:rPr>
          <w:rFonts w:ascii="Times New Roman" w:hAnsi="Times New Roman" w:cs="Times New Roman"/>
          <w:sz w:val="28"/>
          <w:szCs w:val="28"/>
        </w:rPr>
        <w:t>,</w:t>
      </w:r>
      <w:r w:rsidRPr="00F53AA0">
        <w:rPr>
          <w:rFonts w:ascii="Times New Roman" w:hAnsi="Times New Roman" w:cs="Times New Roman"/>
          <w:sz w:val="28"/>
          <w:szCs w:val="28"/>
        </w:rPr>
        <w:t xml:space="preserve"> относится созданная в 2006 году по инициативе Правительства Российской Федерации на основании распоряжением Правительства от 7 июня 2006 года № 838-р ОАО "Российская венчурная компания. Список региональных венчурных фондов представлен в приложении № 3. ОАО "РВК" является фондом, направляющим денежные средства на финансирование венчурных проектов в сфере высоких технологий, инноваций. Денежные средства Фонда направляются на развитие проектов в таких сферах, как энергетика, медицина, биотехнологии, телекоммуникации, безопасность и противодействие </w:t>
      </w:r>
      <w:r w:rsidRPr="00F53AA0">
        <w:rPr>
          <w:rFonts w:ascii="Times New Roman" w:hAnsi="Times New Roman" w:cs="Times New Roman"/>
          <w:sz w:val="28"/>
          <w:szCs w:val="28"/>
        </w:rPr>
        <w:lastRenderedPageBreak/>
        <w:t xml:space="preserve">терроризму. Размер уставного капитала ОАО "Российская венчурная компания" составляет 30, 011 </w:t>
      </w:r>
      <w:r w:rsidR="00D61ADF" w:rsidRPr="00F53AA0">
        <w:rPr>
          <w:rFonts w:ascii="Times New Roman" w:hAnsi="Times New Roman" w:cs="Times New Roman"/>
          <w:sz w:val="28"/>
          <w:szCs w:val="28"/>
        </w:rPr>
        <w:t>млрд.</w:t>
      </w:r>
      <w:r w:rsidRPr="00F53AA0">
        <w:rPr>
          <w:rFonts w:ascii="Times New Roman" w:hAnsi="Times New Roman" w:cs="Times New Roman"/>
          <w:sz w:val="28"/>
          <w:szCs w:val="28"/>
        </w:rPr>
        <w:t xml:space="preserve"> рублей. Сто процентов капитала компании находятся в собственности Федерального агентства по управлению государственным имуществом Российской Федерации. Реализация проектов происходит на принципах соинвестирования с партнерами, создавая отдельные венчурные фонды. На текущий момент создано двенадцать венчурных фондов c суммарной капитализацией в 26 миллиардов рублей.</w:t>
      </w:r>
      <w:r w:rsidR="003E7E9A" w:rsidRPr="00F53AA0">
        <w:rPr>
          <w:rStyle w:val="af4"/>
          <w:rFonts w:ascii="Times New Roman" w:hAnsi="Times New Roman" w:cs="Times New Roman"/>
          <w:sz w:val="28"/>
          <w:szCs w:val="28"/>
        </w:rPr>
        <w:footnoteReference w:id="21"/>
      </w:r>
    </w:p>
    <w:p w14:paraId="06898F9D" w14:textId="444DC2C7" w:rsidR="00F6492F" w:rsidRPr="00047CBA" w:rsidRDefault="0031783B"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Венчурные инвестиции имеют крайне важно значение для развития высокоэффективных проектов с высокой степенью риска. Это особо важно для регионов, где существует проблема привлечения инвестиций в начальные стадии проектов. Поэтому функционирование подобных структур может стать одним из значимых механизмов инновационного развития экономики РФ. Для углубления сотрудничества с субъектами РФ и обеспечению эффективного функционирования механизмов привлечения инвестиций венчурная компания подписала соглашение о сотрудничестве с 28 субъектами Российской Федерации. По данным ОАО "Российской венчурной компании" к 2013 году из средств компании было проинвестированно чуть более 12 миллиардов рублей в 139 проектов, большая часть из которых находится в регионах РФ. Деятельности компании стимулирует не только развитие отечественных разработок, но и приток технологий из других стран, что в свою очередь положительно сказывается на инновационном развитии России. На рисунке </w:t>
      </w:r>
      <w:r w:rsidR="00057107" w:rsidRPr="00F53AA0">
        <w:rPr>
          <w:rFonts w:ascii="Times New Roman" w:hAnsi="Times New Roman" w:cs="Times New Roman"/>
          <w:sz w:val="28"/>
          <w:szCs w:val="28"/>
        </w:rPr>
        <w:t xml:space="preserve">№6 </w:t>
      </w:r>
      <w:r w:rsidRPr="00F53AA0">
        <w:rPr>
          <w:rFonts w:ascii="Times New Roman" w:hAnsi="Times New Roman" w:cs="Times New Roman"/>
          <w:sz w:val="28"/>
          <w:szCs w:val="28"/>
        </w:rPr>
        <w:t xml:space="preserve">представлена структура инвестиций компании с разбивкой по секторам экономики. </w:t>
      </w:r>
      <w:bookmarkStart w:id="16" w:name="_Toc356220683"/>
    </w:p>
    <w:p w14:paraId="1E52E331" w14:textId="77777777" w:rsidR="00106567" w:rsidRDefault="00106567" w:rsidP="00384DFC">
      <w:pPr>
        <w:spacing w:after="0" w:line="276" w:lineRule="auto"/>
        <w:contextualSpacing/>
        <w:jc w:val="both"/>
        <w:rPr>
          <w:rFonts w:ascii="Times New Roman" w:hAnsi="Times New Roman" w:cs="Times New Roman"/>
          <w:b/>
          <w:sz w:val="28"/>
          <w:szCs w:val="28"/>
        </w:rPr>
      </w:pPr>
    </w:p>
    <w:p w14:paraId="6CE29382" w14:textId="77777777" w:rsidR="00106567" w:rsidRDefault="00106567" w:rsidP="00384DFC">
      <w:pPr>
        <w:spacing w:after="0" w:line="276" w:lineRule="auto"/>
        <w:contextualSpacing/>
        <w:jc w:val="both"/>
        <w:rPr>
          <w:rFonts w:ascii="Times New Roman" w:hAnsi="Times New Roman" w:cs="Times New Roman"/>
          <w:b/>
          <w:sz w:val="28"/>
          <w:szCs w:val="28"/>
        </w:rPr>
      </w:pPr>
    </w:p>
    <w:p w14:paraId="367A84EB" w14:textId="22501AB5" w:rsidR="0031783B" w:rsidRPr="00F53AA0" w:rsidRDefault="0031783B" w:rsidP="00384DFC">
      <w:pPr>
        <w:spacing w:after="0" w:line="276" w:lineRule="auto"/>
        <w:contextualSpacing/>
        <w:jc w:val="both"/>
        <w:rPr>
          <w:rFonts w:ascii="Times New Roman" w:hAnsi="Times New Roman" w:cs="Times New Roman"/>
          <w:b/>
          <w:sz w:val="28"/>
          <w:szCs w:val="28"/>
        </w:rPr>
      </w:pPr>
      <w:r w:rsidRPr="00F53AA0">
        <w:rPr>
          <w:rFonts w:ascii="Times New Roman" w:hAnsi="Times New Roman" w:cs="Times New Roman"/>
          <w:b/>
          <w:sz w:val="28"/>
          <w:szCs w:val="28"/>
        </w:rPr>
        <w:lastRenderedPageBreak/>
        <w:t xml:space="preserve">Рисунок </w:t>
      </w:r>
      <w:bookmarkEnd w:id="16"/>
      <w:r w:rsidR="00057107" w:rsidRPr="00F53AA0">
        <w:rPr>
          <w:rFonts w:ascii="Times New Roman" w:hAnsi="Times New Roman" w:cs="Times New Roman"/>
          <w:b/>
          <w:sz w:val="28"/>
          <w:szCs w:val="28"/>
        </w:rPr>
        <w:t xml:space="preserve">№ </w:t>
      </w:r>
      <w:r w:rsidR="008A5C6E">
        <w:rPr>
          <w:rFonts w:ascii="Times New Roman" w:hAnsi="Times New Roman" w:cs="Times New Roman"/>
          <w:b/>
          <w:sz w:val="28"/>
          <w:szCs w:val="28"/>
        </w:rPr>
        <w:t>7</w:t>
      </w:r>
      <w:r w:rsidR="00057107" w:rsidRPr="00F53AA0">
        <w:rPr>
          <w:rFonts w:ascii="Times New Roman" w:hAnsi="Times New Roman" w:cs="Times New Roman"/>
          <w:b/>
          <w:sz w:val="28"/>
          <w:szCs w:val="28"/>
        </w:rPr>
        <w:t>. Структура вложений ОАО «Российская венчурная компания» по отраслям экономики, в процентах от общего количества.</w:t>
      </w:r>
      <w:r w:rsidR="00D61ADF" w:rsidRPr="00F53AA0">
        <w:rPr>
          <w:rFonts w:ascii="Times New Roman" w:hAnsi="Times New Roman" w:cs="Times New Roman"/>
          <w:b/>
          <w:sz w:val="28"/>
          <w:szCs w:val="28"/>
        </w:rPr>
        <w:t xml:space="preserve"> (2007-2012 годы)</w:t>
      </w:r>
      <w:r w:rsidR="00057107" w:rsidRPr="00F53AA0">
        <w:rPr>
          <w:rFonts w:ascii="Times New Roman" w:hAnsi="Times New Roman" w:cs="Times New Roman"/>
          <w:b/>
          <w:sz w:val="28"/>
          <w:szCs w:val="28"/>
        </w:rPr>
        <w:t xml:space="preserve"> </w:t>
      </w:r>
    </w:p>
    <w:p w14:paraId="1549EC7D" w14:textId="77777777" w:rsidR="0031783B" w:rsidRPr="00F53AA0" w:rsidRDefault="0031783B" w:rsidP="00384DFC">
      <w:pPr>
        <w:spacing w:after="0" w:line="360" w:lineRule="auto"/>
        <w:contextualSpacing/>
        <w:rPr>
          <w:rFonts w:ascii="Times New Roman" w:hAnsi="Times New Roman" w:cs="Times New Roman"/>
          <w:sz w:val="28"/>
          <w:szCs w:val="28"/>
        </w:rPr>
      </w:pPr>
      <w:r w:rsidRPr="00F53AA0">
        <w:rPr>
          <w:rFonts w:ascii="Times New Roman" w:hAnsi="Times New Roman" w:cs="Times New Roman"/>
          <w:noProof/>
          <w:sz w:val="28"/>
          <w:szCs w:val="28"/>
          <w:lang w:eastAsia="ru-RU"/>
        </w:rPr>
        <w:drawing>
          <wp:inline distT="0" distB="0" distL="0" distR="0" wp14:anchorId="7D51025A" wp14:editId="6B66F8FB">
            <wp:extent cx="5684108" cy="2100649"/>
            <wp:effectExtent l="0" t="0" r="0" b="0"/>
            <wp:docPr id="12" name="Рисунок 18" descr="C:\Documents and Settings\guest\Рабочий стол\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guest\Рабочий стол\d1.png"/>
                    <pic:cNvPicPr>
                      <a:picLocks noChangeAspect="1" noChangeArrowheads="1"/>
                    </pic:cNvPicPr>
                  </pic:nvPicPr>
                  <pic:blipFill rotWithShape="1">
                    <a:blip r:embed="rId17"/>
                    <a:srcRect l="707" t="19878" r="1835" b="2105"/>
                    <a:stretch/>
                  </pic:blipFill>
                  <pic:spPr bwMode="auto">
                    <a:xfrm>
                      <a:off x="0" y="0"/>
                      <a:ext cx="5692748" cy="2103842"/>
                    </a:xfrm>
                    <a:prstGeom prst="rect">
                      <a:avLst/>
                    </a:prstGeom>
                    <a:noFill/>
                    <a:ln>
                      <a:noFill/>
                    </a:ln>
                    <a:extLst>
                      <a:ext uri="{53640926-AAD7-44D8-BBD7-CCE9431645EC}">
                        <a14:shadowObscured xmlns:a14="http://schemas.microsoft.com/office/drawing/2010/main"/>
                      </a:ext>
                    </a:extLst>
                  </pic:spPr>
                </pic:pic>
              </a:graphicData>
            </a:graphic>
          </wp:inline>
        </w:drawing>
      </w:r>
    </w:p>
    <w:p w14:paraId="686AAB0B" w14:textId="7FF67B23" w:rsidR="00D61ADF" w:rsidRPr="00EB26C4" w:rsidRDefault="00D61ADF" w:rsidP="00384DFC">
      <w:pPr>
        <w:spacing w:after="0" w:line="360" w:lineRule="auto"/>
        <w:contextualSpacing/>
        <w:rPr>
          <w:rFonts w:ascii="Times New Roman" w:hAnsi="Times New Roman" w:cs="Times New Roman"/>
          <w:szCs w:val="28"/>
          <w:lang w:eastAsia="en-US"/>
        </w:rPr>
      </w:pPr>
      <w:r w:rsidRPr="00EB26C4">
        <w:rPr>
          <w:rFonts w:ascii="Times New Roman" w:hAnsi="Times New Roman" w:cs="Times New Roman"/>
          <w:szCs w:val="28"/>
          <w:lang w:eastAsia="en-US"/>
        </w:rPr>
        <w:t>Источник: ОАО «Российская венчурная компания»</w:t>
      </w:r>
    </w:p>
    <w:p w14:paraId="24EF0CC8" w14:textId="0B731206" w:rsidR="0031783B" w:rsidRPr="00F53AA0" w:rsidRDefault="0031783B" w:rsidP="00384DFC">
      <w:pPr>
        <w:spacing w:after="0" w:line="360" w:lineRule="auto"/>
        <w:contextualSpacing/>
        <w:jc w:val="both"/>
        <w:rPr>
          <w:rFonts w:ascii="Times New Roman" w:hAnsi="Times New Roman" w:cs="Times New Roman"/>
          <w:sz w:val="28"/>
          <w:szCs w:val="28"/>
          <w:lang w:eastAsia="en-US"/>
        </w:rPr>
      </w:pPr>
      <w:r w:rsidRPr="00F53AA0">
        <w:rPr>
          <w:rFonts w:ascii="Times New Roman" w:hAnsi="Times New Roman" w:cs="Times New Roman"/>
          <w:sz w:val="28"/>
          <w:szCs w:val="28"/>
          <w:lang w:eastAsia="en-US"/>
        </w:rPr>
        <w:t xml:space="preserve">К недостаткам рассматриваемого механизма привлечения инвестиций в России можно отнести высокие административные барьеры для доступа к ресурсам венчурных фондов, создаваемых при участии государства, а в некоторых случаях и коррупционная составляющая. </w:t>
      </w:r>
    </w:p>
    <w:p w14:paraId="6C5D0BB8" w14:textId="3C32FF25" w:rsidR="00175FD1" w:rsidRPr="00F53AA0" w:rsidRDefault="00175FD1"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Общая проблема эффективности большинства государственных компаний – эффективность и квалифицированность команды управленцев компании и политизированность ряда проводимых сделок. В некоторых случаях присутствует коррупционная составляющая и другие административные барьеры, присущие государственному сектору России. Кроме того, необходимо отметить отсутствие механизмов государственно-частного партнерства, закрепленного федеральным законодательством. Необходима разработка соответствующего законодательства, для обеспечения четких и прозрачных условий взаимодействия бизнеса и государства. Большое количество экспертов скептически относятся к официальным оценкам эффективности государственных корпораций и считают необходимым проведение реформирования государственных структур, работающих в рыночных условиях.  О не высокой эффективности отдельных государственных </w:t>
      </w:r>
      <w:r w:rsidRPr="00F53AA0">
        <w:rPr>
          <w:rFonts w:ascii="Times New Roman" w:hAnsi="Times New Roman" w:cs="Times New Roman"/>
          <w:sz w:val="28"/>
          <w:szCs w:val="28"/>
        </w:rPr>
        <w:lastRenderedPageBreak/>
        <w:t xml:space="preserve">корпораций говорят и оценки Счетной палаты РФ. Так, по мнению Счетной палаты, в 2012 году убыток ОАО «Роснано» может составить около 20 </w:t>
      </w:r>
      <w:r w:rsidR="00D61ADF" w:rsidRPr="00F53AA0">
        <w:rPr>
          <w:rFonts w:ascii="Times New Roman" w:hAnsi="Times New Roman" w:cs="Times New Roman"/>
          <w:sz w:val="28"/>
          <w:szCs w:val="28"/>
        </w:rPr>
        <w:t>млрд. рублей</w:t>
      </w:r>
      <w:r w:rsidRPr="00F53AA0">
        <w:rPr>
          <w:rFonts w:ascii="Times New Roman" w:hAnsi="Times New Roman" w:cs="Times New Roman"/>
          <w:sz w:val="28"/>
          <w:szCs w:val="28"/>
        </w:rPr>
        <w:t xml:space="preserve">. Данные цифры говорят о неэффективности управления капиталами. </w:t>
      </w:r>
    </w:p>
    <w:p w14:paraId="48978BC0" w14:textId="77777777" w:rsidR="00175FD1" w:rsidRPr="00F53AA0" w:rsidRDefault="00175FD1" w:rsidP="00384DFC">
      <w:pPr>
        <w:spacing w:after="0" w:line="360" w:lineRule="auto"/>
        <w:contextualSpacing/>
        <w:rPr>
          <w:rFonts w:ascii="Times New Roman" w:eastAsia="Times New Roman" w:hAnsi="Times New Roman" w:cs="Times New Roman"/>
          <w:sz w:val="28"/>
          <w:szCs w:val="28"/>
          <w:lang w:eastAsia="ru-RU"/>
        </w:rPr>
      </w:pPr>
    </w:p>
    <w:p w14:paraId="3079E746" w14:textId="4FAA3A2D" w:rsidR="00D971AE" w:rsidRDefault="00175FD1" w:rsidP="00384DFC">
      <w:pPr>
        <w:pStyle w:val="3"/>
        <w:spacing w:before="0" w:line="360" w:lineRule="auto"/>
        <w:contextualSpacing/>
        <w:rPr>
          <w:rFonts w:ascii="Times New Roman" w:hAnsi="Times New Roman" w:cs="Times New Roman"/>
          <w:color w:val="auto"/>
          <w:sz w:val="28"/>
          <w:szCs w:val="28"/>
        </w:rPr>
      </w:pPr>
      <w:bookmarkStart w:id="17" w:name="_Toc356843938"/>
      <w:r w:rsidRPr="00F53AA0">
        <w:rPr>
          <w:rFonts w:ascii="Times New Roman" w:hAnsi="Times New Roman" w:cs="Times New Roman"/>
          <w:color w:val="auto"/>
          <w:sz w:val="28"/>
          <w:szCs w:val="28"/>
        </w:rPr>
        <w:t>2.1.2. Меры содействия и поддержки инвестиционной деятельности.</w:t>
      </w:r>
      <w:bookmarkEnd w:id="17"/>
    </w:p>
    <w:p w14:paraId="5086B0B4" w14:textId="77777777" w:rsidR="00D971AE" w:rsidRPr="00D971AE" w:rsidRDefault="00D971AE" w:rsidP="00384DFC">
      <w:pPr>
        <w:rPr>
          <w:sz w:val="14"/>
        </w:rPr>
      </w:pPr>
    </w:p>
    <w:p w14:paraId="3F85355A" w14:textId="36B12257" w:rsidR="00175FD1" w:rsidRPr="00F53AA0" w:rsidRDefault="006D347A" w:rsidP="00384DFC">
      <w:pPr>
        <w:spacing w:after="0" w:line="360" w:lineRule="auto"/>
        <w:ind w:firstLine="567"/>
        <w:contextualSpacing/>
        <w:jc w:val="both"/>
        <w:rPr>
          <w:rFonts w:ascii="Times New Roman" w:hAnsi="Times New Roman" w:cs="Times New Roman"/>
          <w:bCs/>
          <w:sz w:val="28"/>
          <w:szCs w:val="28"/>
        </w:rPr>
      </w:pPr>
      <w:r w:rsidRPr="00F53AA0">
        <w:rPr>
          <w:rFonts w:ascii="Times New Roman" w:hAnsi="Times New Roman" w:cs="Times New Roman"/>
          <w:sz w:val="28"/>
          <w:szCs w:val="28"/>
        </w:rPr>
        <w:t xml:space="preserve">Методы стимулирования привлечения инвестиций можно условно разделить на две больших категории - финансовые и нефинансовые методы. К финансовым методам относится налоговое стимулирование, предоставление грантов субъектам малого и среднего предпринимательства, возмещение части процентной ставки по кредиту, компенсация части лизинговых платежей, а также другие методы поддержки. К нефинансовой поддержке относятся строительство необходимой для компаний инфраструктуры - бизнес-инкубаторов, технопарков, содействие в реализации проекта со стороны государственных структур. </w:t>
      </w:r>
      <w:r w:rsidR="00175FD1" w:rsidRPr="00F53AA0">
        <w:rPr>
          <w:rFonts w:ascii="Times New Roman" w:hAnsi="Times New Roman" w:cs="Times New Roman"/>
          <w:bCs/>
          <w:sz w:val="28"/>
          <w:szCs w:val="28"/>
        </w:rPr>
        <w:t>Одной из наиболее эффективных мер привлечения инвестиций в регионах является создание особой экономической зоны, представляющей целый комплекс преференций и льгот для резидентов ОЭЗ. В России существует четыре типа особых экономических зон:</w:t>
      </w:r>
    </w:p>
    <w:p w14:paraId="745C8ED7" w14:textId="63F0C76C" w:rsidR="00175FD1" w:rsidRPr="00F53AA0" w:rsidRDefault="00404784" w:rsidP="00384DFC">
      <w:pPr>
        <w:pStyle w:val="a5"/>
        <w:numPr>
          <w:ilvl w:val="0"/>
          <w:numId w:val="9"/>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п</w:t>
      </w:r>
      <w:r w:rsidR="00175FD1" w:rsidRPr="00F53AA0">
        <w:rPr>
          <w:rFonts w:ascii="Times New Roman" w:hAnsi="Times New Roman" w:cs="Times New Roman"/>
          <w:sz w:val="28"/>
          <w:szCs w:val="28"/>
        </w:rPr>
        <w:t>ортовые</w:t>
      </w:r>
      <w:r w:rsidRPr="00F53AA0">
        <w:rPr>
          <w:rFonts w:ascii="Times New Roman" w:hAnsi="Times New Roman" w:cs="Times New Roman"/>
          <w:sz w:val="28"/>
          <w:szCs w:val="28"/>
        </w:rPr>
        <w:t>;</w:t>
      </w:r>
    </w:p>
    <w:p w14:paraId="1DE0C372" w14:textId="658FE9CC" w:rsidR="00175FD1" w:rsidRPr="00F53AA0" w:rsidRDefault="00404784" w:rsidP="00384DFC">
      <w:pPr>
        <w:pStyle w:val="a5"/>
        <w:numPr>
          <w:ilvl w:val="0"/>
          <w:numId w:val="9"/>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т</w:t>
      </w:r>
      <w:r w:rsidR="00175FD1" w:rsidRPr="00F53AA0">
        <w:rPr>
          <w:rFonts w:ascii="Times New Roman" w:hAnsi="Times New Roman" w:cs="Times New Roman"/>
          <w:sz w:val="28"/>
          <w:szCs w:val="28"/>
        </w:rPr>
        <w:t>уристко-рекреационные</w:t>
      </w:r>
      <w:r w:rsidRPr="00F53AA0">
        <w:rPr>
          <w:rFonts w:ascii="Times New Roman" w:hAnsi="Times New Roman" w:cs="Times New Roman"/>
          <w:sz w:val="28"/>
          <w:szCs w:val="28"/>
        </w:rPr>
        <w:t>;</w:t>
      </w:r>
    </w:p>
    <w:p w14:paraId="52B6B146" w14:textId="5D092FD1" w:rsidR="00175FD1" w:rsidRPr="00F53AA0" w:rsidRDefault="00404784" w:rsidP="00384DFC">
      <w:pPr>
        <w:pStyle w:val="a5"/>
        <w:numPr>
          <w:ilvl w:val="0"/>
          <w:numId w:val="9"/>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п</w:t>
      </w:r>
      <w:r w:rsidR="00175FD1" w:rsidRPr="00F53AA0">
        <w:rPr>
          <w:rFonts w:ascii="Times New Roman" w:hAnsi="Times New Roman" w:cs="Times New Roman"/>
          <w:sz w:val="28"/>
          <w:szCs w:val="28"/>
        </w:rPr>
        <w:t>ромышленно производственные</w:t>
      </w:r>
      <w:r w:rsidRPr="00F53AA0">
        <w:rPr>
          <w:rFonts w:ascii="Times New Roman" w:hAnsi="Times New Roman" w:cs="Times New Roman"/>
          <w:sz w:val="28"/>
          <w:szCs w:val="28"/>
        </w:rPr>
        <w:t>;</w:t>
      </w:r>
    </w:p>
    <w:p w14:paraId="45BBA17F" w14:textId="79A3DAA8" w:rsidR="00175FD1" w:rsidRPr="00F53AA0" w:rsidRDefault="00404784" w:rsidP="00384DFC">
      <w:pPr>
        <w:pStyle w:val="a5"/>
        <w:numPr>
          <w:ilvl w:val="0"/>
          <w:numId w:val="9"/>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т</w:t>
      </w:r>
      <w:r w:rsidR="00175FD1" w:rsidRPr="00F53AA0">
        <w:rPr>
          <w:rFonts w:ascii="Times New Roman" w:hAnsi="Times New Roman" w:cs="Times New Roman"/>
          <w:sz w:val="28"/>
          <w:szCs w:val="28"/>
        </w:rPr>
        <w:t>ехнико-внедренческие</w:t>
      </w:r>
      <w:r w:rsidRPr="00F53AA0">
        <w:rPr>
          <w:rFonts w:ascii="Times New Roman" w:hAnsi="Times New Roman" w:cs="Times New Roman"/>
          <w:sz w:val="28"/>
          <w:szCs w:val="28"/>
        </w:rPr>
        <w:t>.</w:t>
      </w:r>
    </w:p>
    <w:p w14:paraId="4A2F6186" w14:textId="68BD05FC" w:rsidR="00175FD1" w:rsidRPr="00F53AA0" w:rsidRDefault="00175FD1" w:rsidP="00384DFC">
      <w:pPr>
        <w:spacing w:after="0" w:line="360" w:lineRule="auto"/>
        <w:contextualSpacing/>
        <w:jc w:val="both"/>
        <w:rPr>
          <w:rFonts w:ascii="Times New Roman" w:hAnsi="Times New Roman" w:cs="Times New Roman"/>
          <w:sz w:val="28"/>
          <w:szCs w:val="28"/>
        </w:rPr>
      </w:pPr>
      <w:r w:rsidRPr="00F53AA0">
        <w:rPr>
          <w:rFonts w:ascii="Times New Roman" w:hAnsi="Times New Roman" w:cs="Times New Roman"/>
          <w:bCs/>
          <w:sz w:val="28"/>
          <w:szCs w:val="28"/>
        </w:rPr>
        <w:t xml:space="preserve">По данным Минэкономразвития затраты инвестора при реализации проекта в ОЭЗ снижаются в среднем на 30 процентов. Резиденты ОЭЗ получают преимущества в виде специального налогового режима (с резидентов не взимается налог на землю, имущество в течении 10 лет, </w:t>
      </w:r>
      <w:r w:rsidRPr="00F53AA0">
        <w:rPr>
          <w:rFonts w:ascii="Times New Roman" w:hAnsi="Times New Roman" w:cs="Times New Roman"/>
          <w:bCs/>
          <w:sz w:val="28"/>
          <w:szCs w:val="28"/>
        </w:rPr>
        <w:lastRenderedPageBreak/>
        <w:t>снижены ставки по налогу на прибыль), с</w:t>
      </w:r>
      <w:r w:rsidRPr="00F53AA0">
        <w:rPr>
          <w:rFonts w:ascii="Times New Roman" w:hAnsi="Times New Roman" w:cs="Times New Roman"/>
          <w:sz w:val="28"/>
          <w:szCs w:val="28"/>
        </w:rPr>
        <w:t>пециального таможенного режима (не взимаются таможенные пошлины и налог на добавленную стоимость), ускоренная амортизация. Важным моментом является гарантия льгот на время существования ОЭЗ – 49 лет. Резидентам особых экономических зон предоставляются особые условия пользования созданной инфраструктурой ОЭЗ – логистической, таможенной, энергетической. Компании открывающей предприятие в особой зоне может быть на льготных условиях предоставлен в аренду земельный участок, действуют специальные тарифы на электроэнергию, бесплатное подключение к сетям.</w:t>
      </w:r>
      <w:r w:rsidR="006D347A" w:rsidRPr="00F53AA0">
        <w:rPr>
          <w:rStyle w:val="af4"/>
          <w:rFonts w:ascii="Times New Roman" w:hAnsi="Times New Roman" w:cs="Times New Roman"/>
          <w:sz w:val="28"/>
          <w:szCs w:val="28"/>
        </w:rPr>
        <w:footnoteReference w:id="22"/>
      </w:r>
      <w:r w:rsidRPr="00F53AA0">
        <w:rPr>
          <w:rFonts w:ascii="Times New Roman" w:hAnsi="Times New Roman" w:cs="Times New Roman"/>
          <w:sz w:val="28"/>
          <w:szCs w:val="28"/>
        </w:rPr>
        <w:t xml:space="preserve"> </w:t>
      </w:r>
    </w:p>
    <w:p w14:paraId="16BD2A19" w14:textId="7E1AD6A1" w:rsidR="00175FD1" w:rsidRPr="00F53AA0" w:rsidRDefault="00175FD1" w:rsidP="00384DFC">
      <w:pPr>
        <w:spacing w:after="0" w:line="360" w:lineRule="auto"/>
        <w:ind w:firstLine="567"/>
        <w:contextualSpacing/>
        <w:jc w:val="both"/>
        <w:rPr>
          <w:rFonts w:ascii="Times New Roman" w:hAnsi="Times New Roman" w:cs="Times New Roman"/>
          <w:bCs/>
          <w:sz w:val="28"/>
          <w:szCs w:val="28"/>
        </w:rPr>
      </w:pPr>
      <w:r w:rsidRPr="00F53AA0">
        <w:rPr>
          <w:rFonts w:ascii="Times New Roman" w:hAnsi="Times New Roman" w:cs="Times New Roman"/>
          <w:bCs/>
          <w:sz w:val="28"/>
          <w:szCs w:val="28"/>
        </w:rPr>
        <w:t>В настоящее время ОЭЗ являются эффективным механизмом привлечения не только инвестиций в регионы РФ, но и технологий. С каждым годом все больше иностранных компаний открывают свои производства на территории специальных зон. В 2011 году в специальных экономических зонах России начали реализацию проектов 73 компании, планируемый объем инвестиций составляет более 90 000 млн.</w:t>
      </w:r>
      <w:r w:rsidR="006D347A" w:rsidRPr="00F53AA0">
        <w:rPr>
          <w:rFonts w:ascii="Times New Roman" w:hAnsi="Times New Roman" w:cs="Times New Roman"/>
          <w:bCs/>
          <w:sz w:val="28"/>
          <w:szCs w:val="28"/>
        </w:rPr>
        <w:t xml:space="preserve"> </w:t>
      </w:r>
      <w:r w:rsidRPr="00F53AA0">
        <w:rPr>
          <w:rFonts w:ascii="Times New Roman" w:hAnsi="Times New Roman" w:cs="Times New Roman"/>
          <w:bCs/>
          <w:sz w:val="28"/>
          <w:szCs w:val="28"/>
        </w:rPr>
        <w:t xml:space="preserve">рублей. Благодаря функционированию экономических зон в экономику регионов было привлечено большое количество российских и иностранных инвестиций, открыто множество производств. Одним из наиболее успешных примеров функционирования особой экономической зоны на территории РФ является ОЭЗ «Алабуга»  в республике Татарстан – привлечено 33 компании, резидентами ОЭЗ было освоено более 32 млрд. рублей инвестиций, создано  2 527 рабочих мест. В таблице № </w:t>
      </w:r>
      <w:r w:rsidR="006D347A" w:rsidRPr="00F53AA0">
        <w:rPr>
          <w:rFonts w:ascii="Times New Roman" w:hAnsi="Times New Roman" w:cs="Times New Roman"/>
          <w:bCs/>
          <w:sz w:val="28"/>
          <w:szCs w:val="28"/>
        </w:rPr>
        <w:t>6</w:t>
      </w:r>
      <w:r w:rsidRPr="00F53AA0">
        <w:rPr>
          <w:rFonts w:ascii="Times New Roman" w:hAnsi="Times New Roman" w:cs="Times New Roman"/>
          <w:bCs/>
          <w:sz w:val="28"/>
          <w:szCs w:val="28"/>
        </w:rPr>
        <w:t xml:space="preserve"> представлены некоторые резиденты ОЭЗ «Алабуга». </w:t>
      </w:r>
    </w:p>
    <w:p w14:paraId="4B41D1B8" w14:textId="77777777" w:rsidR="00106567" w:rsidRDefault="00106567" w:rsidP="00384DFC">
      <w:pPr>
        <w:spacing w:after="0" w:line="360" w:lineRule="auto"/>
        <w:contextualSpacing/>
        <w:rPr>
          <w:rFonts w:ascii="Times New Roman" w:hAnsi="Times New Roman" w:cs="Times New Roman"/>
          <w:b/>
          <w:bCs/>
          <w:sz w:val="28"/>
          <w:szCs w:val="28"/>
        </w:rPr>
      </w:pPr>
    </w:p>
    <w:p w14:paraId="37176479" w14:textId="77777777" w:rsidR="00106567" w:rsidRDefault="00106567" w:rsidP="00384DFC">
      <w:pPr>
        <w:spacing w:after="0" w:line="360" w:lineRule="auto"/>
        <w:contextualSpacing/>
        <w:rPr>
          <w:rFonts w:ascii="Times New Roman" w:hAnsi="Times New Roman" w:cs="Times New Roman"/>
          <w:b/>
          <w:bCs/>
          <w:sz w:val="28"/>
          <w:szCs w:val="28"/>
        </w:rPr>
      </w:pPr>
    </w:p>
    <w:p w14:paraId="17764DA0" w14:textId="77777777" w:rsidR="00106567" w:rsidRDefault="00106567" w:rsidP="00384DFC">
      <w:pPr>
        <w:spacing w:after="0" w:line="360" w:lineRule="auto"/>
        <w:contextualSpacing/>
        <w:rPr>
          <w:rFonts w:ascii="Times New Roman" w:hAnsi="Times New Roman" w:cs="Times New Roman"/>
          <w:b/>
          <w:bCs/>
          <w:sz w:val="28"/>
          <w:szCs w:val="28"/>
        </w:rPr>
      </w:pPr>
    </w:p>
    <w:p w14:paraId="308CBA88" w14:textId="77777777" w:rsidR="00106567" w:rsidRDefault="00106567" w:rsidP="00384DFC">
      <w:pPr>
        <w:spacing w:after="0" w:line="360" w:lineRule="auto"/>
        <w:contextualSpacing/>
        <w:rPr>
          <w:rFonts w:ascii="Times New Roman" w:hAnsi="Times New Roman" w:cs="Times New Roman"/>
          <w:b/>
          <w:bCs/>
          <w:sz w:val="28"/>
          <w:szCs w:val="28"/>
        </w:rPr>
      </w:pPr>
    </w:p>
    <w:p w14:paraId="7204C171" w14:textId="35E7C9B1" w:rsidR="00175FD1" w:rsidRPr="00F53AA0" w:rsidRDefault="00175FD1" w:rsidP="00384DFC">
      <w:pPr>
        <w:spacing w:after="0" w:line="360" w:lineRule="auto"/>
        <w:contextualSpacing/>
        <w:rPr>
          <w:rFonts w:ascii="Times New Roman" w:hAnsi="Times New Roman" w:cs="Times New Roman"/>
          <w:b/>
          <w:bCs/>
          <w:sz w:val="28"/>
          <w:szCs w:val="28"/>
        </w:rPr>
      </w:pPr>
      <w:r w:rsidRPr="00F53AA0">
        <w:rPr>
          <w:rFonts w:ascii="Times New Roman" w:hAnsi="Times New Roman" w:cs="Times New Roman"/>
          <w:b/>
          <w:bCs/>
          <w:sz w:val="28"/>
          <w:szCs w:val="28"/>
        </w:rPr>
        <w:t xml:space="preserve">Таблица № </w:t>
      </w:r>
      <w:r w:rsidR="006D347A" w:rsidRPr="00F53AA0">
        <w:rPr>
          <w:rFonts w:ascii="Times New Roman" w:hAnsi="Times New Roman" w:cs="Times New Roman"/>
          <w:b/>
          <w:bCs/>
          <w:sz w:val="28"/>
          <w:szCs w:val="28"/>
        </w:rPr>
        <w:t>6. Резиденты ОЭЗ «Алабуга».</w:t>
      </w:r>
    </w:p>
    <w:tbl>
      <w:tblPr>
        <w:tblStyle w:val="ad"/>
        <w:tblW w:w="0" w:type="auto"/>
        <w:tblLook w:val="04A0" w:firstRow="1" w:lastRow="0" w:firstColumn="1" w:lastColumn="0" w:noHBand="0" w:noVBand="1"/>
      </w:tblPr>
      <w:tblGrid>
        <w:gridCol w:w="2915"/>
        <w:gridCol w:w="2441"/>
        <w:gridCol w:w="3833"/>
      </w:tblGrid>
      <w:tr w:rsidR="00F53AA0" w:rsidRPr="00D971AE" w14:paraId="2CCEC7D8" w14:textId="77777777" w:rsidTr="006D347A">
        <w:tc>
          <w:tcPr>
            <w:tcW w:w="2915" w:type="dxa"/>
            <w:vAlign w:val="center"/>
          </w:tcPr>
          <w:p w14:paraId="3B7E0D61" w14:textId="77777777" w:rsidR="00175FD1" w:rsidRPr="00D971AE" w:rsidRDefault="00175FD1" w:rsidP="00384DFC">
            <w:pPr>
              <w:contextualSpacing/>
              <w:rPr>
                <w:rFonts w:ascii="Times New Roman" w:hAnsi="Times New Roman" w:cs="Times New Roman"/>
                <w:b/>
                <w:szCs w:val="28"/>
              </w:rPr>
            </w:pPr>
            <w:r w:rsidRPr="00D971AE">
              <w:rPr>
                <w:rFonts w:ascii="Times New Roman" w:hAnsi="Times New Roman" w:cs="Times New Roman"/>
                <w:b/>
                <w:szCs w:val="28"/>
              </w:rPr>
              <w:t>Отрасль</w:t>
            </w:r>
          </w:p>
        </w:tc>
        <w:tc>
          <w:tcPr>
            <w:tcW w:w="2441" w:type="dxa"/>
            <w:vAlign w:val="center"/>
          </w:tcPr>
          <w:p w14:paraId="6DD4097E" w14:textId="77777777" w:rsidR="00175FD1" w:rsidRPr="00D971AE" w:rsidRDefault="00175FD1" w:rsidP="00384DFC">
            <w:pPr>
              <w:contextualSpacing/>
              <w:rPr>
                <w:rFonts w:ascii="Times New Roman" w:hAnsi="Times New Roman" w:cs="Times New Roman"/>
                <w:b/>
                <w:szCs w:val="28"/>
              </w:rPr>
            </w:pPr>
            <w:r w:rsidRPr="00D971AE">
              <w:rPr>
                <w:rFonts w:ascii="Times New Roman" w:hAnsi="Times New Roman" w:cs="Times New Roman"/>
                <w:b/>
                <w:szCs w:val="28"/>
              </w:rPr>
              <w:t>Название компании</w:t>
            </w:r>
          </w:p>
        </w:tc>
        <w:tc>
          <w:tcPr>
            <w:tcW w:w="3833" w:type="dxa"/>
            <w:vAlign w:val="center"/>
          </w:tcPr>
          <w:p w14:paraId="7A7D1D02" w14:textId="77777777" w:rsidR="00175FD1" w:rsidRPr="00D971AE" w:rsidRDefault="00175FD1" w:rsidP="00384DFC">
            <w:pPr>
              <w:contextualSpacing/>
              <w:rPr>
                <w:rFonts w:ascii="Times New Roman" w:hAnsi="Times New Roman" w:cs="Times New Roman"/>
                <w:b/>
                <w:szCs w:val="28"/>
              </w:rPr>
            </w:pPr>
            <w:r w:rsidRPr="00D971AE">
              <w:rPr>
                <w:rFonts w:ascii="Times New Roman" w:hAnsi="Times New Roman" w:cs="Times New Roman"/>
                <w:b/>
                <w:szCs w:val="28"/>
              </w:rPr>
              <w:t>Описание деятельности компании</w:t>
            </w:r>
          </w:p>
        </w:tc>
      </w:tr>
      <w:tr w:rsidR="00F53AA0" w:rsidRPr="00D971AE" w14:paraId="1731DEE9" w14:textId="77777777" w:rsidTr="006D347A">
        <w:tc>
          <w:tcPr>
            <w:tcW w:w="2915" w:type="dxa"/>
            <w:vAlign w:val="center"/>
          </w:tcPr>
          <w:p w14:paraId="13D57586" w14:textId="77777777" w:rsidR="00175FD1" w:rsidRPr="00D971AE" w:rsidRDefault="00175FD1" w:rsidP="00384DFC">
            <w:pPr>
              <w:contextualSpacing/>
              <w:rPr>
                <w:rFonts w:ascii="Times New Roman" w:hAnsi="Times New Roman" w:cs="Times New Roman"/>
                <w:szCs w:val="28"/>
              </w:rPr>
            </w:pPr>
            <w:r w:rsidRPr="00D971AE">
              <w:rPr>
                <w:rFonts w:ascii="Times New Roman" w:hAnsi="Times New Roman" w:cs="Times New Roman"/>
                <w:szCs w:val="28"/>
              </w:rPr>
              <w:t>Автомобилестроительный кластер.</w:t>
            </w:r>
          </w:p>
        </w:tc>
        <w:tc>
          <w:tcPr>
            <w:tcW w:w="2441" w:type="dxa"/>
            <w:vAlign w:val="center"/>
          </w:tcPr>
          <w:p w14:paraId="7F0A572A" w14:textId="77777777" w:rsidR="00175FD1" w:rsidRPr="00D971AE" w:rsidRDefault="00175FD1" w:rsidP="00384DFC">
            <w:pPr>
              <w:contextualSpacing/>
              <w:rPr>
                <w:rFonts w:ascii="Times New Roman" w:hAnsi="Times New Roman" w:cs="Times New Roman"/>
                <w:szCs w:val="28"/>
              </w:rPr>
            </w:pPr>
            <w:r w:rsidRPr="00D971AE">
              <w:rPr>
                <w:rFonts w:ascii="Times New Roman" w:hAnsi="Times New Roman" w:cs="Times New Roman"/>
                <w:szCs w:val="28"/>
              </w:rPr>
              <w:t>ООО «Форд Соллерс Елабуга»</w:t>
            </w:r>
          </w:p>
        </w:tc>
        <w:tc>
          <w:tcPr>
            <w:tcW w:w="3833" w:type="dxa"/>
            <w:vAlign w:val="center"/>
          </w:tcPr>
          <w:p w14:paraId="4ABEDD05" w14:textId="77777777" w:rsidR="00175FD1" w:rsidRPr="00D971AE" w:rsidRDefault="00175FD1" w:rsidP="00384DFC">
            <w:pPr>
              <w:contextualSpacing/>
              <w:rPr>
                <w:rFonts w:ascii="Times New Roman" w:hAnsi="Times New Roman" w:cs="Times New Roman"/>
                <w:szCs w:val="28"/>
              </w:rPr>
            </w:pPr>
            <w:r w:rsidRPr="00D971AE">
              <w:rPr>
                <w:rFonts w:ascii="Times New Roman" w:hAnsi="Times New Roman" w:cs="Times New Roman"/>
                <w:szCs w:val="28"/>
              </w:rPr>
              <w:t>Производство легковых коммерческих автомобилей и внедорожников, бензиновых двигателей Ford</w:t>
            </w:r>
          </w:p>
        </w:tc>
      </w:tr>
      <w:tr w:rsidR="00F53AA0" w:rsidRPr="00D971AE" w14:paraId="2791C0D8" w14:textId="77777777" w:rsidTr="006D347A">
        <w:tc>
          <w:tcPr>
            <w:tcW w:w="2915" w:type="dxa"/>
            <w:vMerge w:val="restart"/>
            <w:vAlign w:val="center"/>
          </w:tcPr>
          <w:p w14:paraId="3D6C9117" w14:textId="77777777" w:rsidR="00175FD1" w:rsidRPr="00D971AE" w:rsidRDefault="00175FD1" w:rsidP="00384DFC">
            <w:pPr>
              <w:contextualSpacing/>
              <w:rPr>
                <w:rFonts w:ascii="Times New Roman" w:hAnsi="Times New Roman" w:cs="Times New Roman"/>
                <w:szCs w:val="28"/>
              </w:rPr>
            </w:pPr>
            <w:r w:rsidRPr="00D971AE">
              <w:rPr>
                <w:rFonts w:ascii="Times New Roman" w:hAnsi="Times New Roman" w:cs="Times New Roman"/>
                <w:szCs w:val="28"/>
              </w:rPr>
              <w:t>Пищевая отрасль</w:t>
            </w:r>
          </w:p>
        </w:tc>
        <w:tc>
          <w:tcPr>
            <w:tcW w:w="2441" w:type="dxa"/>
            <w:vAlign w:val="center"/>
          </w:tcPr>
          <w:p w14:paraId="0907045D" w14:textId="77777777" w:rsidR="00175FD1" w:rsidRPr="00D971AE" w:rsidRDefault="00175FD1" w:rsidP="00384DFC">
            <w:pPr>
              <w:contextualSpacing/>
              <w:rPr>
                <w:rFonts w:ascii="Times New Roman" w:hAnsi="Times New Roman" w:cs="Times New Roman"/>
                <w:szCs w:val="28"/>
              </w:rPr>
            </w:pPr>
            <w:r w:rsidRPr="00D971AE">
              <w:rPr>
                <w:rFonts w:ascii="Times New Roman" w:hAnsi="Times New Roman" w:cs="Times New Roman"/>
                <w:szCs w:val="28"/>
              </w:rPr>
              <w:t>ООО «Сария Био-Индастрис Волга»</w:t>
            </w:r>
          </w:p>
        </w:tc>
        <w:tc>
          <w:tcPr>
            <w:tcW w:w="3833" w:type="dxa"/>
            <w:vAlign w:val="center"/>
          </w:tcPr>
          <w:p w14:paraId="6D3F1190" w14:textId="77777777" w:rsidR="00175FD1" w:rsidRPr="00D971AE" w:rsidRDefault="00175FD1" w:rsidP="00384DFC">
            <w:pPr>
              <w:contextualSpacing/>
              <w:rPr>
                <w:rFonts w:ascii="Times New Roman" w:hAnsi="Times New Roman" w:cs="Times New Roman"/>
                <w:szCs w:val="28"/>
              </w:rPr>
            </w:pPr>
            <w:r w:rsidRPr="00D971AE">
              <w:rPr>
                <w:rFonts w:ascii="Times New Roman" w:hAnsi="Times New Roman" w:cs="Times New Roman"/>
                <w:szCs w:val="28"/>
              </w:rPr>
              <w:t>Производство животных белков</w:t>
            </w:r>
          </w:p>
        </w:tc>
      </w:tr>
      <w:tr w:rsidR="00F53AA0" w:rsidRPr="00D971AE" w14:paraId="30A0758D" w14:textId="77777777" w:rsidTr="006D347A">
        <w:tc>
          <w:tcPr>
            <w:tcW w:w="2915" w:type="dxa"/>
            <w:vMerge/>
            <w:vAlign w:val="center"/>
          </w:tcPr>
          <w:p w14:paraId="1D9FD7F1" w14:textId="77777777" w:rsidR="00175FD1" w:rsidRPr="00D971AE" w:rsidRDefault="00175FD1" w:rsidP="00384DFC">
            <w:pPr>
              <w:contextualSpacing/>
              <w:rPr>
                <w:rFonts w:ascii="Times New Roman" w:hAnsi="Times New Roman" w:cs="Times New Roman"/>
                <w:szCs w:val="28"/>
              </w:rPr>
            </w:pPr>
          </w:p>
        </w:tc>
        <w:tc>
          <w:tcPr>
            <w:tcW w:w="2441" w:type="dxa"/>
            <w:vAlign w:val="center"/>
          </w:tcPr>
          <w:p w14:paraId="182BF83E" w14:textId="77777777" w:rsidR="00175FD1" w:rsidRPr="00D971AE" w:rsidRDefault="00175FD1" w:rsidP="00384DFC">
            <w:pPr>
              <w:contextualSpacing/>
              <w:rPr>
                <w:rFonts w:ascii="Times New Roman" w:hAnsi="Times New Roman" w:cs="Times New Roman"/>
                <w:szCs w:val="28"/>
              </w:rPr>
            </w:pPr>
            <w:r w:rsidRPr="00D971AE">
              <w:rPr>
                <w:rFonts w:ascii="Times New Roman" w:hAnsi="Times New Roman" w:cs="Times New Roman"/>
                <w:szCs w:val="28"/>
              </w:rPr>
              <w:t>ООО «Ист Болт Елабуга»</w:t>
            </w:r>
          </w:p>
        </w:tc>
        <w:tc>
          <w:tcPr>
            <w:tcW w:w="3833" w:type="dxa"/>
            <w:vAlign w:val="center"/>
          </w:tcPr>
          <w:p w14:paraId="69DF2522" w14:textId="77777777" w:rsidR="00175FD1" w:rsidRPr="00D971AE" w:rsidRDefault="00175FD1" w:rsidP="00384DFC">
            <w:pPr>
              <w:contextualSpacing/>
              <w:rPr>
                <w:rFonts w:ascii="Times New Roman" w:hAnsi="Times New Roman" w:cs="Times New Roman"/>
                <w:szCs w:val="28"/>
              </w:rPr>
            </w:pPr>
            <w:r w:rsidRPr="00D971AE">
              <w:rPr>
                <w:rFonts w:ascii="Times New Roman" w:hAnsi="Times New Roman" w:cs="Times New Roman"/>
                <w:szCs w:val="28"/>
              </w:rPr>
              <w:t>Производство хлебобулочных изделий</w:t>
            </w:r>
          </w:p>
        </w:tc>
      </w:tr>
      <w:tr w:rsidR="00F53AA0" w:rsidRPr="00D971AE" w14:paraId="5AA53820" w14:textId="77777777" w:rsidTr="006D347A">
        <w:trPr>
          <w:trHeight w:val="486"/>
        </w:trPr>
        <w:tc>
          <w:tcPr>
            <w:tcW w:w="2915" w:type="dxa"/>
            <w:vMerge w:val="restart"/>
            <w:vAlign w:val="center"/>
          </w:tcPr>
          <w:p w14:paraId="51EFCEFC" w14:textId="77777777" w:rsidR="00175FD1" w:rsidRPr="00D971AE" w:rsidRDefault="00175FD1" w:rsidP="00384DFC">
            <w:pPr>
              <w:contextualSpacing/>
              <w:rPr>
                <w:rFonts w:ascii="Times New Roman" w:hAnsi="Times New Roman" w:cs="Times New Roman"/>
                <w:szCs w:val="28"/>
              </w:rPr>
            </w:pPr>
            <w:r w:rsidRPr="00D971AE">
              <w:rPr>
                <w:rFonts w:ascii="Times New Roman" w:hAnsi="Times New Roman" w:cs="Times New Roman"/>
                <w:szCs w:val="28"/>
              </w:rPr>
              <w:t>Оборудование</w:t>
            </w:r>
          </w:p>
        </w:tc>
        <w:tc>
          <w:tcPr>
            <w:tcW w:w="2441" w:type="dxa"/>
            <w:vAlign w:val="center"/>
          </w:tcPr>
          <w:p w14:paraId="77E46B97" w14:textId="77777777" w:rsidR="00175FD1" w:rsidRPr="00D971AE" w:rsidRDefault="00175FD1" w:rsidP="00384DFC">
            <w:pPr>
              <w:contextualSpacing/>
              <w:rPr>
                <w:rFonts w:ascii="Times New Roman" w:hAnsi="Times New Roman" w:cs="Times New Roman"/>
                <w:szCs w:val="28"/>
              </w:rPr>
            </w:pPr>
            <w:r w:rsidRPr="00D971AE">
              <w:rPr>
                <w:rFonts w:ascii="Times New Roman" w:hAnsi="Times New Roman" w:cs="Times New Roman"/>
                <w:szCs w:val="28"/>
              </w:rPr>
              <w:t>ЗАО «ИНТЕРСКОЛ-Алабуга»</w:t>
            </w:r>
          </w:p>
        </w:tc>
        <w:tc>
          <w:tcPr>
            <w:tcW w:w="3833" w:type="dxa"/>
            <w:vAlign w:val="center"/>
          </w:tcPr>
          <w:p w14:paraId="11007C17" w14:textId="77777777" w:rsidR="00175FD1" w:rsidRPr="00D971AE" w:rsidRDefault="00175FD1" w:rsidP="00384DFC">
            <w:pPr>
              <w:contextualSpacing/>
              <w:rPr>
                <w:rFonts w:ascii="Times New Roman" w:hAnsi="Times New Roman" w:cs="Times New Roman"/>
                <w:szCs w:val="28"/>
              </w:rPr>
            </w:pPr>
            <w:r w:rsidRPr="00D971AE">
              <w:rPr>
                <w:rFonts w:ascii="Times New Roman" w:hAnsi="Times New Roman" w:cs="Times New Roman"/>
                <w:szCs w:val="28"/>
              </w:rPr>
              <w:t>Производство электроинструментов</w:t>
            </w:r>
          </w:p>
        </w:tc>
      </w:tr>
      <w:tr w:rsidR="00F53AA0" w:rsidRPr="00D971AE" w14:paraId="62255B96" w14:textId="77777777" w:rsidTr="006D347A">
        <w:trPr>
          <w:trHeight w:val="684"/>
        </w:trPr>
        <w:tc>
          <w:tcPr>
            <w:tcW w:w="2915" w:type="dxa"/>
            <w:vMerge/>
            <w:vAlign w:val="center"/>
          </w:tcPr>
          <w:p w14:paraId="0F66FF31" w14:textId="77777777" w:rsidR="00175FD1" w:rsidRPr="00D971AE" w:rsidRDefault="00175FD1" w:rsidP="00384DFC">
            <w:pPr>
              <w:contextualSpacing/>
              <w:rPr>
                <w:rFonts w:ascii="Times New Roman" w:hAnsi="Times New Roman" w:cs="Times New Roman"/>
                <w:szCs w:val="28"/>
              </w:rPr>
            </w:pPr>
          </w:p>
        </w:tc>
        <w:tc>
          <w:tcPr>
            <w:tcW w:w="2441" w:type="dxa"/>
            <w:vAlign w:val="center"/>
          </w:tcPr>
          <w:p w14:paraId="7D58ACED" w14:textId="77777777" w:rsidR="00175FD1" w:rsidRPr="00D971AE" w:rsidRDefault="00175FD1" w:rsidP="00384DFC">
            <w:pPr>
              <w:contextualSpacing/>
              <w:rPr>
                <w:rFonts w:ascii="Times New Roman" w:hAnsi="Times New Roman" w:cs="Times New Roman"/>
                <w:szCs w:val="28"/>
              </w:rPr>
            </w:pPr>
            <w:r w:rsidRPr="00D971AE">
              <w:rPr>
                <w:rFonts w:ascii="Times New Roman" w:hAnsi="Times New Roman" w:cs="Times New Roman"/>
                <w:szCs w:val="28"/>
              </w:rPr>
              <w:t>ООО «РМА Рус»</w:t>
            </w:r>
          </w:p>
        </w:tc>
        <w:tc>
          <w:tcPr>
            <w:tcW w:w="3833" w:type="dxa"/>
            <w:vAlign w:val="center"/>
          </w:tcPr>
          <w:p w14:paraId="4DEEEDCB" w14:textId="77777777" w:rsidR="00175FD1" w:rsidRPr="00D971AE" w:rsidRDefault="00175FD1" w:rsidP="00384DFC">
            <w:pPr>
              <w:contextualSpacing/>
              <w:rPr>
                <w:rFonts w:ascii="Times New Roman" w:hAnsi="Times New Roman" w:cs="Times New Roman"/>
                <w:szCs w:val="28"/>
              </w:rPr>
            </w:pPr>
            <w:r w:rsidRPr="00D971AE">
              <w:rPr>
                <w:rFonts w:ascii="Times New Roman" w:hAnsi="Times New Roman" w:cs="Times New Roman"/>
                <w:szCs w:val="28"/>
              </w:rPr>
              <w:t>Производство шаровых кранов для нужд газодобывающей промышленности</w:t>
            </w:r>
          </w:p>
        </w:tc>
      </w:tr>
      <w:tr w:rsidR="00F53AA0" w:rsidRPr="00D971AE" w14:paraId="28D38A43" w14:textId="77777777" w:rsidTr="006D347A">
        <w:tc>
          <w:tcPr>
            <w:tcW w:w="2915" w:type="dxa"/>
            <w:vAlign w:val="center"/>
          </w:tcPr>
          <w:p w14:paraId="0F05FEAA" w14:textId="77777777" w:rsidR="00175FD1" w:rsidRPr="00D971AE" w:rsidRDefault="00175FD1" w:rsidP="00384DFC">
            <w:pPr>
              <w:contextualSpacing/>
              <w:rPr>
                <w:rFonts w:ascii="Times New Roman" w:hAnsi="Times New Roman" w:cs="Times New Roman"/>
                <w:szCs w:val="28"/>
              </w:rPr>
            </w:pPr>
            <w:r w:rsidRPr="00D971AE">
              <w:rPr>
                <w:rFonts w:ascii="Times New Roman" w:hAnsi="Times New Roman" w:cs="Times New Roman"/>
                <w:szCs w:val="28"/>
              </w:rPr>
              <w:t>Строительная отрасль</w:t>
            </w:r>
          </w:p>
        </w:tc>
        <w:tc>
          <w:tcPr>
            <w:tcW w:w="2441" w:type="dxa"/>
            <w:vAlign w:val="center"/>
          </w:tcPr>
          <w:p w14:paraId="74077E8B" w14:textId="77777777" w:rsidR="00175FD1" w:rsidRPr="00D971AE" w:rsidRDefault="00175FD1" w:rsidP="00384DFC">
            <w:pPr>
              <w:contextualSpacing/>
              <w:rPr>
                <w:rFonts w:ascii="Times New Roman" w:hAnsi="Times New Roman" w:cs="Times New Roman"/>
                <w:szCs w:val="28"/>
              </w:rPr>
            </w:pPr>
            <w:r w:rsidRPr="00D971AE">
              <w:rPr>
                <w:rFonts w:ascii="Times New Roman" w:hAnsi="Times New Roman" w:cs="Times New Roman"/>
                <w:szCs w:val="28"/>
              </w:rPr>
              <w:t>ООО «Роквул-Волга»</w:t>
            </w:r>
          </w:p>
          <w:p w14:paraId="5E8EA2F0" w14:textId="77777777" w:rsidR="00175FD1" w:rsidRPr="00D971AE" w:rsidRDefault="00175FD1" w:rsidP="00384DFC">
            <w:pPr>
              <w:contextualSpacing/>
              <w:rPr>
                <w:rFonts w:ascii="Times New Roman" w:hAnsi="Times New Roman" w:cs="Times New Roman"/>
                <w:szCs w:val="28"/>
              </w:rPr>
            </w:pPr>
          </w:p>
        </w:tc>
        <w:tc>
          <w:tcPr>
            <w:tcW w:w="3833" w:type="dxa"/>
            <w:vAlign w:val="center"/>
          </w:tcPr>
          <w:p w14:paraId="210DC88D" w14:textId="77777777" w:rsidR="00175FD1" w:rsidRPr="00D971AE" w:rsidRDefault="00175FD1" w:rsidP="00384DFC">
            <w:pPr>
              <w:contextualSpacing/>
              <w:rPr>
                <w:rFonts w:ascii="Times New Roman" w:hAnsi="Times New Roman" w:cs="Times New Roman"/>
                <w:szCs w:val="28"/>
              </w:rPr>
            </w:pPr>
            <w:r w:rsidRPr="00D971AE">
              <w:rPr>
                <w:rFonts w:ascii="Times New Roman" w:hAnsi="Times New Roman" w:cs="Times New Roman"/>
                <w:szCs w:val="28"/>
              </w:rPr>
              <w:t>Производство негорючей теплоизоляции на основе каменной ваты</w:t>
            </w:r>
          </w:p>
        </w:tc>
      </w:tr>
      <w:tr w:rsidR="00F53AA0" w:rsidRPr="00D971AE" w14:paraId="049F0E53" w14:textId="77777777" w:rsidTr="006D347A">
        <w:tc>
          <w:tcPr>
            <w:tcW w:w="2915" w:type="dxa"/>
            <w:vMerge w:val="restart"/>
            <w:vAlign w:val="center"/>
          </w:tcPr>
          <w:p w14:paraId="4A172212" w14:textId="77777777" w:rsidR="00175FD1" w:rsidRPr="00D971AE" w:rsidRDefault="00175FD1" w:rsidP="00384DFC">
            <w:pPr>
              <w:contextualSpacing/>
              <w:rPr>
                <w:rFonts w:ascii="Times New Roman" w:hAnsi="Times New Roman" w:cs="Times New Roman"/>
                <w:szCs w:val="28"/>
              </w:rPr>
            </w:pPr>
            <w:r w:rsidRPr="00D971AE">
              <w:rPr>
                <w:rFonts w:ascii="Times New Roman" w:hAnsi="Times New Roman" w:cs="Times New Roman"/>
                <w:szCs w:val="28"/>
              </w:rPr>
              <w:t>Химическая отрасль</w:t>
            </w:r>
          </w:p>
        </w:tc>
        <w:tc>
          <w:tcPr>
            <w:tcW w:w="2441" w:type="dxa"/>
            <w:vAlign w:val="center"/>
          </w:tcPr>
          <w:p w14:paraId="7482F283" w14:textId="77777777" w:rsidR="00175FD1" w:rsidRPr="00D971AE" w:rsidRDefault="00175FD1" w:rsidP="00384DFC">
            <w:pPr>
              <w:contextualSpacing/>
              <w:rPr>
                <w:rFonts w:ascii="Times New Roman" w:hAnsi="Times New Roman" w:cs="Times New Roman"/>
                <w:szCs w:val="28"/>
              </w:rPr>
            </w:pPr>
            <w:r w:rsidRPr="00D971AE">
              <w:rPr>
                <w:rFonts w:ascii="Times New Roman" w:hAnsi="Times New Roman" w:cs="Times New Roman"/>
                <w:szCs w:val="28"/>
              </w:rPr>
              <w:t>ООО «Эр Ликид Алабуга»</w:t>
            </w:r>
          </w:p>
        </w:tc>
        <w:tc>
          <w:tcPr>
            <w:tcW w:w="3833" w:type="dxa"/>
            <w:vAlign w:val="center"/>
          </w:tcPr>
          <w:p w14:paraId="5E9E93F5" w14:textId="77777777" w:rsidR="00175FD1" w:rsidRPr="00D971AE" w:rsidRDefault="00175FD1" w:rsidP="00384DFC">
            <w:pPr>
              <w:contextualSpacing/>
              <w:rPr>
                <w:rFonts w:ascii="Times New Roman" w:hAnsi="Times New Roman" w:cs="Times New Roman"/>
                <w:szCs w:val="28"/>
              </w:rPr>
            </w:pPr>
            <w:r w:rsidRPr="00D971AE">
              <w:rPr>
                <w:rFonts w:ascii="Times New Roman" w:hAnsi="Times New Roman" w:cs="Times New Roman"/>
                <w:szCs w:val="28"/>
              </w:rPr>
              <w:t>Производство технических газов</w:t>
            </w:r>
          </w:p>
        </w:tc>
      </w:tr>
      <w:tr w:rsidR="00F53AA0" w:rsidRPr="00D971AE" w14:paraId="4750F0BD" w14:textId="77777777" w:rsidTr="006D347A">
        <w:tc>
          <w:tcPr>
            <w:tcW w:w="2915" w:type="dxa"/>
            <w:vMerge/>
            <w:vAlign w:val="center"/>
          </w:tcPr>
          <w:p w14:paraId="64F54457" w14:textId="77777777" w:rsidR="00175FD1" w:rsidRPr="00D971AE" w:rsidRDefault="00175FD1" w:rsidP="00384DFC">
            <w:pPr>
              <w:contextualSpacing/>
              <w:rPr>
                <w:rFonts w:ascii="Times New Roman" w:hAnsi="Times New Roman" w:cs="Times New Roman"/>
                <w:szCs w:val="28"/>
              </w:rPr>
            </w:pPr>
          </w:p>
        </w:tc>
        <w:tc>
          <w:tcPr>
            <w:tcW w:w="2441" w:type="dxa"/>
            <w:vAlign w:val="center"/>
          </w:tcPr>
          <w:p w14:paraId="304BB4AB" w14:textId="77777777" w:rsidR="00175FD1" w:rsidRPr="00D971AE" w:rsidRDefault="00175FD1" w:rsidP="00384DFC">
            <w:pPr>
              <w:contextualSpacing/>
              <w:rPr>
                <w:rFonts w:ascii="Times New Roman" w:hAnsi="Times New Roman" w:cs="Times New Roman"/>
                <w:szCs w:val="28"/>
              </w:rPr>
            </w:pPr>
            <w:r w:rsidRPr="00D971AE">
              <w:rPr>
                <w:rFonts w:ascii="Times New Roman" w:hAnsi="Times New Roman" w:cs="Times New Roman"/>
                <w:szCs w:val="28"/>
              </w:rPr>
              <w:t>ООО "Татпластик"</w:t>
            </w:r>
          </w:p>
        </w:tc>
        <w:tc>
          <w:tcPr>
            <w:tcW w:w="3833" w:type="dxa"/>
            <w:vAlign w:val="center"/>
          </w:tcPr>
          <w:p w14:paraId="635ECFA6" w14:textId="77777777" w:rsidR="00175FD1" w:rsidRPr="00D971AE" w:rsidRDefault="00175FD1" w:rsidP="00384DFC">
            <w:pPr>
              <w:contextualSpacing/>
              <w:rPr>
                <w:rFonts w:ascii="Times New Roman" w:hAnsi="Times New Roman" w:cs="Times New Roman"/>
                <w:szCs w:val="28"/>
              </w:rPr>
            </w:pPr>
            <w:r w:rsidRPr="00D971AE">
              <w:rPr>
                <w:rFonts w:ascii="Times New Roman" w:hAnsi="Times New Roman" w:cs="Times New Roman"/>
                <w:szCs w:val="28"/>
              </w:rPr>
              <w:t>Производство изделий из пластмасс</w:t>
            </w:r>
          </w:p>
        </w:tc>
      </w:tr>
    </w:tbl>
    <w:p w14:paraId="18316046" w14:textId="2802AE2E" w:rsidR="006D347A" w:rsidRPr="00D971AE" w:rsidRDefault="006D347A" w:rsidP="00384DFC">
      <w:pPr>
        <w:spacing w:after="0" w:line="360" w:lineRule="auto"/>
        <w:contextualSpacing/>
        <w:rPr>
          <w:rFonts w:ascii="Times New Roman" w:hAnsi="Times New Roman" w:cs="Times New Roman"/>
          <w:szCs w:val="28"/>
        </w:rPr>
      </w:pPr>
      <w:r w:rsidRPr="00D971AE">
        <w:rPr>
          <w:rFonts w:ascii="Times New Roman" w:hAnsi="Times New Roman" w:cs="Times New Roman"/>
          <w:szCs w:val="28"/>
        </w:rPr>
        <w:t xml:space="preserve">Источник: </w:t>
      </w:r>
      <w:r w:rsidRPr="00D971AE">
        <w:rPr>
          <w:rFonts w:ascii="Times New Roman" w:hAnsi="Times New Roman" w:cs="Times New Roman"/>
          <w:szCs w:val="28"/>
          <w:lang w:val="en-US"/>
        </w:rPr>
        <w:t>http</w:t>
      </w:r>
      <w:r w:rsidRPr="00D971AE">
        <w:rPr>
          <w:rFonts w:ascii="Times New Roman" w:hAnsi="Times New Roman" w:cs="Times New Roman"/>
          <w:szCs w:val="28"/>
        </w:rPr>
        <w:t>://</w:t>
      </w:r>
      <w:r w:rsidRPr="00D971AE">
        <w:rPr>
          <w:rFonts w:ascii="Times New Roman" w:hAnsi="Times New Roman" w:cs="Times New Roman"/>
          <w:szCs w:val="28"/>
          <w:lang w:val="en-US"/>
        </w:rPr>
        <w:t>www</w:t>
      </w:r>
      <w:r w:rsidRPr="00D971AE">
        <w:rPr>
          <w:rFonts w:ascii="Times New Roman" w:hAnsi="Times New Roman" w:cs="Times New Roman"/>
          <w:szCs w:val="28"/>
        </w:rPr>
        <w:t>.</w:t>
      </w:r>
      <w:r w:rsidRPr="00D971AE">
        <w:rPr>
          <w:rFonts w:ascii="Times New Roman" w:hAnsi="Times New Roman" w:cs="Times New Roman"/>
          <w:szCs w:val="28"/>
          <w:lang w:val="en-US"/>
        </w:rPr>
        <w:t>alabuga</w:t>
      </w:r>
      <w:r w:rsidRPr="00D971AE">
        <w:rPr>
          <w:rFonts w:ascii="Times New Roman" w:hAnsi="Times New Roman" w:cs="Times New Roman"/>
          <w:szCs w:val="28"/>
        </w:rPr>
        <w:t>.</w:t>
      </w:r>
      <w:r w:rsidRPr="00D971AE">
        <w:rPr>
          <w:rFonts w:ascii="Times New Roman" w:hAnsi="Times New Roman" w:cs="Times New Roman"/>
          <w:szCs w:val="28"/>
          <w:lang w:val="en-US"/>
        </w:rPr>
        <w:t>ru</w:t>
      </w:r>
      <w:r w:rsidRPr="00D971AE">
        <w:rPr>
          <w:rFonts w:ascii="Times New Roman" w:hAnsi="Times New Roman" w:cs="Times New Roman"/>
          <w:szCs w:val="28"/>
        </w:rPr>
        <w:t>/</w:t>
      </w:r>
    </w:p>
    <w:p w14:paraId="18EF8FE3" w14:textId="77777777" w:rsidR="00175FD1" w:rsidRPr="00F53AA0" w:rsidRDefault="00175FD1" w:rsidP="00384DFC">
      <w:pPr>
        <w:spacing w:after="0" w:line="360" w:lineRule="auto"/>
        <w:ind w:firstLine="426"/>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Дальнейшим повышением привлекательности специальных экономических зон может быть продление срока действия преференция для резидентов, а также увеличение количества ОЭЗ в России. Необходимо разрабатывать программу комплексного развития территорий России и в соответствии с принятой программой открывать СЭЗ в регионах используя кластерный подход, то есть создавать более широкую классификацию типов ОЭЗ и развивать те отрасли, в которых регион имеет преимущества и потенциал роста. Каждый регион имеет свою уникальную особенность, которую необходимо учитывать при реализации государственной политики в сфере привлечения инвестиций. Для привлечения большего количества инвесторов необходимо улучшать инвестиционный климат и уделять пристальное внимание вопросу </w:t>
      </w:r>
      <w:r w:rsidRPr="00F53AA0">
        <w:rPr>
          <w:rFonts w:ascii="Times New Roman" w:hAnsi="Times New Roman" w:cs="Times New Roman"/>
          <w:sz w:val="28"/>
          <w:szCs w:val="28"/>
        </w:rPr>
        <w:lastRenderedPageBreak/>
        <w:t xml:space="preserve">подготовки квалифицированных кадров, необходимых для функционирования запускаемых производств. </w:t>
      </w:r>
    </w:p>
    <w:p w14:paraId="396FBB20" w14:textId="226C3932" w:rsidR="00175FD1" w:rsidRPr="00F53AA0" w:rsidRDefault="00175FD1"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Кроме особых экономических зон существует большое количество мер государственной поддержки  предпринимательства. </w:t>
      </w:r>
      <w:r w:rsidR="006D347A" w:rsidRPr="00F53AA0">
        <w:rPr>
          <w:rFonts w:ascii="Times New Roman" w:hAnsi="Times New Roman" w:cs="Times New Roman"/>
          <w:sz w:val="28"/>
          <w:szCs w:val="28"/>
          <w:lang w:val="en-US"/>
        </w:rPr>
        <w:t>C</w:t>
      </w:r>
      <w:r w:rsidR="00240DCE" w:rsidRPr="00F53AA0">
        <w:rPr>
          <w:rFonts w:ascii="Times New Roman" w:hAnsi="Times New Roman" w:cs="Times New Roman"/>
          <w:sz w:val="28"/>
          <w:szCs w:val="28"/>
        </w:rPr>
        <w:t>убъектам Российской Федерации выгодно тратить деньги на поддержку предприятий, так как часть вложенных денег возвращается в региональных бюджет в вид</w:t>
      </w:r>
      <w:r w:rsidR="006D347A" w:rsidRPr="00F53AA0">
        <w:rPr>
          <w:rFonts w:ascii="Times New Roman" w:hAnsi="Times New Roman" w:cs="Times New Roman"/>
          <w:sz w:val="28"/>
          <w:szCs w:val="28"/>
        </w:rPr>
        <w:t xml:space="preserve">е налоговых поступлений компаний. </w:t>
      </w:r>
      <w:r w:rsidRPr="00F53AA0">
        <w:rPr>
          <w:rFonts w:ascii="Times New Roman" w:hAnsi="Times New Roman" w:cs="Times New Roman"/>
          <w:sz w:val="28"/>
          <w:szCs w:val="28"/>
        </w:rPr>
        <w:t xml:space="preserve">В соответствием с постановлением Правительства от 27 февраля 2009 года № 178 "О распределении и предоставлении субсидий из федерального бюджета субъектам Российской Федерации на государственную поддержку малого и среднего предпринимательства, включая крестьянские (фермерские) хозяйства" из федерального бюджета выделяются денежные средства на субсидирование строительства бизнес инкубаторов, поддержку экспортно-ориентированных субъектов малого и среднего предпринимательства (МСП), развитие системы кредитования МСП, а так же ряд других целей. </w:t>
      </w:r>
      <w:r w:rsidR="00240DCE" w:rsidRPr="00F53AA0">
        <w:rPr>
          <w:rFonts w:ascii="Times New Roman" w:hAnsi="Times New Roman" w:cs="Times New Roman"/>
          <w:sz w:val="28"/>
          <w:szCs w:val="28"/>
        </w:rPr>
        <w:t xml:space="preserve">Одним из видом государственной поддержки является субсидирование затрат за счет средств государственного бюджета - федерального, регионального или муниципального. Этот вид государственной поддержки является эффективным, так как, например, в отличии от налоговых льгот, выгоду от которых инвестор получит в случае успешной реализации проекта субсидирование из государственного бюджета позволяет снизить затраты на реализацию проекта уже на начальном этапе. </w:t>
      </w:r>
    </w:p>
    <w:p w14:paraId="0E6A954B" w14:textId="2CDB00DE" w:rsidR="00175FD1" w:rsidRPr="00F53AA0" w:rsidRDefault="00175FD1"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Рассматривая вопрос эффективности мер содействия инвестиционной деятельности на территории РФ стоит отметить, что перечисленные меры являются эффективными, однако их влияние на приток инвестиций мог</w:t>
      </w:r>
      <w:r w:rsidR="006D347A" w:rsidRPr="00F53AA0">
        <w:rPr>
          <w:rFonts w:ascii="Times New Roman" w:hAnsi="Times New Roman" w:cs="Times New Roman"/>
          <w:sz w:val="28"/>
          <w:szCs w:val="28"/>
        </w:rPr>
        <w:t>ло</w:t>
      </w:r>
      <w:r w:rsidRPr="00F53AA0">
        <w:rPr>
          <w:rFonts w:ascii="Times New Roman" w:hAnsi="Times New Roman" w:cs="Times New Roman"/>
          <w:sz w:val="28"/>
          <w:szCs w:val="28"/>
        </w:rPr>
        <w:t xml:space="preserve"> бы быть значительно выше в случае решения общегосударственных проблем функционирования экономики и повышения качества инвестиционного климата. В настоящее время эти меры носят точечный </w:t>
      </w:r>
      <w:r w:rsidRPr="00F53AA0">
        <w:rPr>
          <w:rFonts w:ascii="Times New Roman" w:hAnsi="Times New Roman" w:cs="Times New Roman"/>
          <w:sz w:val="28"/>
          <w:szCs w:val="28"/>
        </w:rPr>
        <w:lastRenderedPageBreak/>
        <w:t xml:space="preserve">характер,  не образуя полноценную, эффективно функционирующую системы содействия развития предпринимательства на разных этапах его развития. </w:t>
      </w:r>
    </w:p>
    <w:p w14:paraId="29EE097B" w14:textId="77777777" w:rsidR="00175FD1" w:rsidRPr="00F53AA0" w:rsidRDefault="00175FD1" w:rsidP="00384DFC">
      <w:pPr>
        <w:spacing w:after="0" w:line="360" w:lineRule="auto"/>
        <w:contextualSpacing/>
        <w:rPr>
          <w:rFonts w:ascii="Times New Roman" w:hAnsi="Times New Roman" w:cs="Times New Roman"/>
          <w:sz w:val="28"/>
          <w:szCs w:val="28"/>
        </w:rPr>
      </w:pPr>
    </w:p>
    <w:p w14:paraId="48B14B58" w14:textId="54A451F3" w:rsidR="00D971AE" w:rsidRDefault="00175FD1" w:rsidP="00384DFC">
      <w:pPr>
        <w:pStyle w:val="3"/>
        <w:spacing w:before="0" w:line="360" w:lineRule="auto"/>
        <w:contextualSpacing/>
        <w:rPr>
          <w:rFonts w:ascii="Times New Roman" w:hAnsi="Times New Roman" w:cs="Times New Roman"/>
          <w:color w:val="auto"/>
          <w:sz w:val="28"/>
          <w:szCs w:val="28"/>
        </w:rPr>
      </w:pPr>
      <w:bookmarkStart w:id="18" w:name="_Toc356843939"/>
      <w:r w:rsidRPr="00F53AA0">
        <w:rPr>
          <w:rFonts w:ascii="Times New Roman" w:hAnsi="Times New Roman" w:cs="Times New Roman"/>
          <w:color w:val="auto"/>
          <w:sz w:val="28"/>
          <w:szCs w:val="28"/>
        </w:rPr>
        <w:t>2.1.3. Некоммерческие, федеральные и региональные структуры, обеспечивающие содействие продвижению инвестиционных предложений.</w:t>
      </w:r>
      <w:bookmarkEnd w:id="18"/>
      <w:r w:rsidR="00D971AE">
        <w:rPr>
          <w:rFonts w:ascii="Times New Roman" w:hAnsi="Times New Roman" w:cs="Times New Roman"/>
          <w:color w:val="auto"/>
          <w:sz w:val="28"/>
          <w:szCs w:val="28"/>
        </w:rPr>
        <w:t xml:space="preserve"> </w:t>
      </w:r>
    </w:p>
    <w:p w14:paraId="3EE8AF18" w14:textId="77777777" w:rsidR="00D971AE" w:rsidRPr="00D971AE" w:rsidRDefault="00D971AE" w:rsidP="00384DFC">
      <w:pPr>
        <w:rPr>
          <w:sz w:val="4"/>
        </w:rPr>
      </w:pPr>
    </w:p>
    <w:p w14:paraId="3755AB4B" w14:textId="631FAB92" w:rsidR="00175FD1" w:rsidRPr="00F53AA0" w:rsidRDefault="00175FD1"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В России существует большое количество некоммерческих организаций, занимающихся содействием развитию торгово-экономического сотрудничества. К таким организациям относятся различные торговые палаты - российско-немецка</w:t>
      </w:r>
      <w:r w:rsidR="00B24B46" w:rsidRPr="00F53AA0">
        <w:rPr>
          <w:rFonts w:ascii="Times New Roman" w:hAnsi="Times New Roman" w:cs="Times New Roman"/>
          <w:sz w:val="28"/>
          <w:szCs w:val="28"/>
        </w:rPr>
        <w:t>я, российско-китайская и другие</w:t>
      </w:r>
      <w:r w:rsidRPr="00F53AA0">
        <w:rPr>
          <w:rFonts w:ascii="Times New Roman" w:hAnsi="Times New Roman" w:cs="Times New Roman"/>
          <w:sz w:val="28"/>
          <w:szCs w:val="28"/>
        </w:rPr>
        <w:t xml:space="preserve">, центры содействия развитию двухсторонних отношений и другие структуры. Одной из самых крупных некоммерческих организаций является Торгово-промышленная палата РФ (ТПП РФ). </w:t>
      </w:r>
    </w:p>
    <w:p w14:paraId="4D386D1B" w14:textId="2AA828DF" w:rsidR="00175FD1" w:rsidRPr="00F53AA0" w:rsidRDefault="00175FD1"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ТПП РФ </w:t>
      </w:r>
      <w:r w:rsidRPr="00F53AA0">
        <w:rPr>
          <w:rFonts w:ascii="Times New Roman" w:hAnsi="Times New Roman" w:cs="Times New Roman"/>
          <w:bCs/>
          <w:sz w:val="28"/>
          <w:szCs w:val="28"/>
          <w:lang w:eastAsia="en-US"/>
        </w:rPr>
        <w:t>- "</w:t>
      </w:r>
      <w:r w:rsidRPr="00F53AA0">
        <w:rPr>
          <w:rFonts w:ascii="Times New Roman" w:hAnsi="Times New Roman" w:cs="Times New Roman"/>
          <w:sz w:val="28"/>
          <w:szCs w:val="28"/>
          <w:lang w:eastAsia="en-US"/>
        </w:rPr>
        <w:t>негосударственная, некоммерческая организация, объединяющая своих членов для реализации целей и задач, определенных Законом Российской Федерации «О торгово-промышленных палатах в Российской Федерации» и Уставом Палаты"</w:t>
      </w:r>
      <w:r w:rsidR="00A70B62" w:rsidRPr="00F53AA0">
        <w:rPr>
          <w:rStyle w:val="af4"/>
          <w:rFonts w:ascii="Times New Roman" w:hAnsi="Times New Roman" w:cs="Times New Roman"/>
          <w:sz w:val="28"/>
          <w:szCs w:val="28"/>
          <w:lang w:eastAsia="en-US"/>
        </w:rPr>
        <w:footnoteReference w:id="23"/>
      </w:r>
      <w:r w:rsidR="009468E7" w:rsidRPr="00F53AA0">
        <w:rPr>
          <w:rFonts w:ascii="Times New Roman" w:hAnsi="Times New Roman" w:cs="Times New Roman"/>
          <w:sz w:val="28"/>
          <w:szCs w:val="28"/>
          <w:lang w:eastAsia="en-US"/>
        </w:rPr>
        <w:t xml:space="preserve">. </w:t>
      </w:r>
      <w:r w:rsidRPr="00F53AA0">
        <w:rPr>
          <w:rFonts w:ascii="Times New Roman" w:hAnsi="Times New Roman" w:cs="Times New Roman"/>
          <w:sz w:val="28"/>
          <w:szCs w:val="28"/>
          <w:lang w:eastAsia="en-US"/>
        </w:rPr>
        <w:t>Торгово-промышленная палата Российской Федерации представляет интересы российского бизнеса и способствует его развитию. К ключевым задачам ТПП РФ относятся:</w:t>
      </w:r>
    </w:p>
    <w:p w14:paraId="08BE83BF" w14:textId="77777777" w:rsidR="00175FD1" w:rsidRPr="00F53AA0" w:rsidRDefault="00175FD1" w:rsidP="00384DFC">
      <w:pPr>
        <w:pStyle w:val="a5"/>
        <w:numPr>
          <w:ilvl w:val="0"/>
          <w:numId w:val="10"/>
        </w:numPr>
        <w:spacing w:after="0" w:line="360" w:lineRule="auto"/>
        <w:ind w:left="0" w:firstLine="0"/>
        <w:jc w:val="both"/>
        <w:rPr>
          <w:rFonts w:ascii="Times New Roman" w:hAnsi="Times New Roman" w:cs="Times New Roman"/>
          <w:sz w:val="28"/>
          <w:szCs w:val="28"/>
          <w:lang w:eastAsia="en-US"/>
        </w:rPr>
      </w:pPr>
      <w:r w:rsidRPr="00F53AA0">
        <w:rPr>
          <w:rFonts w:ascii="Times New Roman" w:hAnsi="Times New Roman" w:cs="Times New Roman"/>
          <w:sz w:val="28"/>
          <w:szCs w:val="28"/>
          <w:lang w:eastAsia="en-US"/>
        </w:rPr>
        <w:t>содействие привлечению иностранных инвестиций в экономику РФ;</w:t>
      </w:r>
    </w:p>
    <w:p w14:paraId="0FD0EF30" w14:textId="77777777" w:rsidR="00175FD1" w:rsidRPr="00F53AA0" w:rsidRDefault="00175FD1" w:rsidP="00384DFC">
      <w:pPr>
        <w:pStyle w:val="a5"/>
        <w:numPr>
          <w:ilvl w:val="0"/>
          <w:numId w:val="10"/>
        </w:numPr>
        <w:spacing w:after="0" w:line="360" w:lineRule="auto"/>
        <w:ind w:left="0" w:firstLine="0"/>
        <w:jc w:val="both"/>
        <w:rPr>
          <w:rFonts w:ascii="Times New Roman" w:hAnsi="Times New Roman" w:cs="Times New Roman"/>
          <w:sz w:val="28"/>
          <w:szCs w:val="28"/>
          <w:lang w:eastAsia="en-US"/>
        </w:rPr>
      </w:pPr>
      <w:r w:rsidRPr="00F53AA0">
        <w:rPr>
          <w:rFonts w:ascii="Times New Roman" w:hAnsi="Times New Roman" w:cs="Times New Roman"/>
          <w:sz w:val="28"/>
          <w:szCs w:val="28"/>
          <w:lang w:eastAsia="en-US"/>
        </w:rPr>
        <w:t>представление интересов и защита представителей бизнеса в государственных органах;</w:t>
      </w:r>
    </w:p>
    <w:p w14:paraId="5D74ABC6" w14:textId="6CD9EC7D" w:rsidR="00175FD1" w:rsidRPr="00F53AA0" w:rsidRDefault="00B24B46" w:rsidP="00384DFC">
      <w:pPr>
        <w:pStyle w:val="a5"/>
        <w:numPr>
          <w:ilvl w:val="0"/>
          <w:numId w:val="10"/>
        </w:numPr>
        <w:spacing w:after="0" w:line="360" w:lineRule="auto"/>
        <w:ind w:left="0" w:firstLine="0"/>
        <w:jc w:val="both"/>
        <w:rPr>
          <w:rFonts w:ascii="Times New Roman" w:hAnsi="Times New Roman" w:cs="Times New Roman"/>
          <w:sz w:val="28"/>
          <w:szCs w:val="28"/>
          <w:lang w:eastAsia="en-US"/>
        </w:rPr>
      </w:pPr>
      <w:r w:rsidRPr="00F53AA0">
        <w:rPr>
          <w:rFonts w:ascii="Times New Roman" w:hAnsi="Times New Roman" w:cs="Times New Roman"/>
          <w:sz w:val="28"/>
          <w:szCs w:val="28"/>
          <w:lang w:eastAsia="en-US"/>
        </w:rPr>
        <w:t>содействие</w:t>
      </w:r>
      <w:r w:rsidR="00175FD1" w:rsidRPr="00F53AA0">
        <w:rPr>
          <w:rFonts w:ascii="Times New Roman" w:hAnsi="Times New Roman" w:cs="Times New Roman"/>
          <w:sz w:val="28"/>
          <w:szCs w:val="28"/>
          <w:lang w:eastAsia="en-US"/>
        </w:rPr>
        <w:t xml:space="preserve"> установлению деловых контактов российских предпринимателей с деловыми кругами иностранных государств;</w:t>
      </w:r>
    </w:p>
    <w:p w14:paraId="5FEEB2A1" w14:textId="77777777" w:rsidR="00175FD1" w:rsidRPr="00F53AA0" w:rsidRDefault="00175FD1" w:rsidP="00384DFC">
      <w:pPr>
        <w:pStyle w:val="a5"/>
        <w:numPr>
          <w:ilvl w:val="0"/>
          <w:numId w:val="10"/>
        </w:numPr>
        <w:spacing w:after="0" w:line="360" w:lineRule="auto"/>
        <w:ind w:left="0" w:firstLine="0"/>
        <w:jc w:val="both"/>
        <w:rPr>
          <w:rFonts w:ascii="Times New Roman" w:hAnsi="Times New Roman" w:cs="Times New Roman"/>
          <w:sz w:val="28"/>
          <w:szCs w:val="28"/>
          <w:lang w:eastAsia="en-US"/>
        </w:rPr>
      </w:pPr>
      <w:r w:rsidRPr="00F53AA0">
        <w:rPr>
          <w:rFonts w:ascii="Times New Roman" w:hAnsi="Times New Roman" w:cs="Times New Roman"/>
          <w:sz w:val="28"/>
          <w:szCs w:val="28"/>
          <w:lang w:eastAsia="en-US"/>
        </w:rPr>
        <w:t xml:space="preserve">консультирование и оценка принимаемых законодательных актов; </w:t>
      </w:r>
    </w:p>
    <w:p w14:paraId="6347B350" w14:textId="77777777" w:rsidR="00175FD1" w:rsidRPr="00F53AA0" w:rsidRDefault="00175FD1" w:rsidP="00384DFC">
      <w:pPr>
        <w:pStyle w:val="a5"/>
        <w:numPr>
          <w:ilvl w:val="0"/>
          <w:numId w:val="10"/>
        </w:numPr>
        <w:spacing w:after="0" w:line="360" w:lineRule="auto"/>
        <w:ind w:left="0" w:firstLine="0"/>
        <w:jc w:val="both"/>
        <w:rPr>
          <w:rFonts w:ascii="Times New Roman" w:hAnsi="Times New Roman" w:cs="Times New Roman"/>
          <w:sz w:val="28"/>
          <w:szCs w:val="28"/>
          <w:lang w:eastAsia="en-US"/>
        </w:rPr>
      </w:pPr>
      <w:r w:rsidRPr="00F53AA0">
        <w:rPr>
          <w:rFonts w:ascii="Times New Roman" w:hAnsi="Times New Roman" w:cs="Times New Roman"/>
          <w:sz w:val="28"/>
          <w:szCs w:val="28"/>
          <w:lang w:eastAsia="en-US"/>
        </w:rPr>
        <w:lastRenderedPageBreak/>
        <w:t>содействие улучшению делового климата в РФ;</w:t>
      </w:r>
    </w:p>
    <w:p w14:paraId="50B6E252" w14:textId="77777777" w:rsidR="00175FD1" w:rsidRPr="00F53AA0" w:rsidRDefault="00175FD1" w:rsidP="00384DFC">
      <w:pPr>
        <w:pStyle w:val="a5"/>
        <w:numPr>
          <w:ilvl w:val="0"/>
          <w:numId w:val="10"/>
        </w:numPr>
        <w:spacing w:after="0" w:line="360" w:lineRule="auto"/>
        <w:ind w:left="0" w:firstLine="0"/>
        <w:jc w:val="both"/>
        <w:rPr>
          <w:rFonts w:ascii="Times New Roman" w:hAnsi="Times New Roman" w:cs="Times New Roman"/>
          <w:sz w:val="28"/>
          <w:szCs w:val="28"/>
          <w:lang w:eastAsia="en-US"/>
        </w:rPr>
      </w:pPr>
      <w:r w:rsidRPr="00F53AA0">
        <w:rPr>
          <w:rFonts w:ascii="Times New Roman" w:hAnsi="Times New Roman" w:cs="Times New Roman"/>
          <w:sz w:val="28"/>
          <w:szCs w:val="28"/>
          <w:lang w:eastAsia="en-US"/>
        </w:rPr>
        <w:t>содействие формированию положительного имиджа российских компаний.</w:t>
      </w:r>
    </w:p>
    <w:p w14:paraId="131550F6" w14:textId="6BB4A224" w:rsidR="00175FD1" w:rsidRPr="00F53AA0" w:rsidRDefault="00175FD1" w:rsidP="00384DFC">
      <w:pPr>
        <w:spacing w:after="0" w:line="360" w:lineRule="auto"/>
        <w:contextualSpacing/>
        <w:jc w:val="both"/>
        <w:rPr>
          <w:rFonts w:ascii="Times New Roman" w:hAnsi="Times New Roman" w:cs="Times New Roman"/>
          <w:sz w:val="28"/>
          <w:szCs w:val="28"/>
          <w:lang w:eastAsia="en-US"/>
        </w:rPr>
      </w:pPr>
      <w:r w:rsidRPr="00F53AA0">
        <w:rPr>
          <w:rFonts w:ascii="Times New Roman" w:hAnsi="Times New Roman" w:cs="Times New Roman"/>
          <w:sz w:val="28"/>
          <w:szCs w:val="28"/>
          <w:lang w:eastAsia="en-US"/>
        </w:rPr>
        <w:t>На территории РФ Торгово-промышленная палата имеет 174 территориальных палат, объединяющих более пятидесяти тысяч предприятий. ТПП РФ активно взаимодействует с некоммерческими орган</w:t>
      </w:r>
      <w:r w:rsidR="006E13D6" w:rsidRPr="00F53AA0">
        <w:rPr>
          <w:rFonts w:ascii="Times New Roman" w:hAnsi="Times New Roman" w:cs="Times New Roman"/>
          <w:sz w:val="28"/>
          <w:szCs w:val="28"/>
          <w:lang w:eastAsia="en-US"/>
        </w:rPr>
        <w:t xml:space="preserve">изациями и отраслевыми союзами. </w:t>
      </w:r>
      <w:r w:rsidRPr="00F53AA0">
        <w:rPr>
          <w:rFonts w:ascii="Times New Roman" w:hAnsi="Times New Roman" w:cs="Times New Roman"/>
          <w:bCs/>
          <w:sz w:val="28"/>
          <w:szCs w:val="28"/>
        </w:rPr>
        <w:t>Торгово-промышленной палатой был разработан механизм привлечения инвестиций в региональные проекты.</w:t>
      </w:r>
      <w:r w:rsidR="006E13D6" w:rsidRPr="00F53AA0">
        <w:rPr>
          <w:rFonts w:ascii="Times New Roman" w:hAnsi="Times New Roman" w:cs="Times New Roman"/>
          <w:bCs/>
          <w:sz w:val="28"/>
          <w:szCs w:val="28"/>
        </w:rPr>
        <w:t xml:space="preserve"> </w:t>
      </w:r>
      <w:r w:rsidRPr="00F53AA0">
        <w:rPr>
          <w:rFonts w:ascii="Times New Roman" w:hAnsi="Times New Roman" w:cs="Times New Roman"/>
          <w:bCs/>
          <w:sz w:val="28"/>
          <w:szCs w:val="28"/>
        </w:rPr>
        <w:t xml:space="preserve">Схема продвижения инвестиционного проекта через систему ТПП РФ представлена на рисунке </w:t>
      </w:r>
      <w:r w:rsidR="006E13D6" w:rsidRPr="00F53AA0">
        <w:rPr>
          <w:rFonts w:ascii="Times New Roman" w:hAnsi="Times New Roman" w:cs="Times New Roman"/>
          <w:bCs/>
          <w:sz w:val="28"/>
          <w:szCs w:val="28"/>
        </w:rPr>
        <w:t xml:space="preserve">№ 7. </w:t>
      </w:r>
    </w:p>
    <w:p w14:paraId="33CFB9CC" w14:textId="5F1A95E5" w:rsidR="00175FD1" w:rsidRPr="00F53AA0" w:rsidRDefault="00175FD1" w:rsidP="00384DFC">
      <w:pPr>
        <w:spacing w:after="0" w:line="360" w:lineRule="auto"/>
        <w:contextualSpacing/>
        <w:rPr>
          <w:rFonts w:ascii="Times New Roman" w:hAnsi="Times New Roman" w:cs="Times New Roman"/>
          <w:b/>
          <w:noProof/>
          <w:sz w:val="28"/>
          <w:szCs w:val="28"/>
        </w:rPr>
      </w:pPr>
      <w:bookmarkStart w:id="19" w:name="_Toc356220684"/>
      <w:r w:rsidRPr="00F53AA0">
        <w:rPr>
          <w:rFonts w:ascii="Times New Roman" w:hAnsi="Times New Roman" w:cs="Times New Roman"/>
          <w:b/>
          <w:bCs/>
          <w:sz w:val="28"/>
          <w:szCs w:val="28"/>
        </w:rPr>
        <w:t>Рисунок</w:t>
      </w:r>
      <w:bookmarkEnd w:id="19"/>
      <w:r w:rsidR="006E13D6" w:rsidRPr="00F53AA0">
        <w:rPr>
          <w:rFonts w:ascii="Times New Roman" w:hAnsi="Times New Roman" w:cs="Times New Roman"/>
          <w:b/>
          <w:bCs/>
          <w:sz w:val="28"/>
          <w:szCs w:val="28"/>
        </w:rPr>
        <w:t xml:space="preserve"> № </w:t>
      </w:r>
      <w:r w:rsidR="008A5C6E">
        <w:rPr>
          <w:rFonts w:ascii="Times New Roman" w:hAnsi="Times New Roman" w:cs="Times New Roman"/>
          <w:b/>
          <w:bCs/>
          <w:sz w:val="28"/>
          <w:szCs w:val="28"/>
        </w:rPr>
        <w:t>8</w:t>
      </w:r>
      <w:r w:rsidR="006E13D6" w:rsidRPr="00F53AA0">
        <w:rPr>
          <w:rFonts w:ascii="Times New Roman" w:hAnsi="Times New Roman" w:cs="Times New Roman"/>
          <w:b/>
          <w:bCs/>
          <w:sz w:val="28"/>
          <w:szCs w:val="28"/>
        </w:rPr>
        <w:t xml:space="preserve">. Механизм привлечения инвестиций через систему Торгово-промышленной палаты РФ. </w:t>
      </w:r>
    </w:p>
    <w:p w14:paraId="43178513" w14:textId="77777777" w:rsidR="00175FD1" w:rsidRPr="00F53AA0" w:rsidRDefault="00175FD1" w:rsidP="00384DFC">
      <w:pPr>
        <w:spacing w:after="0" w:line="360" w:lineRule="auto"/>
        <w:contextualSpacing/>
        <w:rPr>
          <w:rFonts w:ascii="Times New Roman" w:hAnsi="Times New Roman" w:cs="Times New Roman"/>
          <w:sz w:val="28"/>
          <w:szCs w:val="28"/>
        </w:rPr>
      </w:pPr>
      <w:r w:rsidRPr="00F53AA0">
        <w:rPr>
          <w:rFonts w:ascii="Times New Roman" w:hAnsi="Times New Roman" w:cs="Times New Roman"/>
          <w:noProof/>
          <w:sz w:val="28"/>
          <w:szCs w:val="28"/>
          <w:lang w:eastAsia="ru-RU"/>
        </w:rPr>
        <w:drawing>
          <wp:inline distT="0" distB="0" distL="0" distR="0" wp14:anchorId="326E591C" wp14:editId="198D88BC">
            <wp:extent cx="4712044" cy="3113902"/>
            <wp:effectExtent l="0" t="0" r="0" b="0"/>
            <wp:docPr id="11" name="Picture 2" descr="Macintosh HD:Users:a_d_tuzhilin:Desktop:ТПП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_d_tuzhilin:Desktop:ТПП_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4021" r="2055" b="6578"/>
                    <a:stretch/>
                  </pic:blipFill>
                  <pic:spPr bwMode="auto">
                    <a:xfrm>
                      <a:off x="0" y="0"/>
                      <a:ext cx="4712884" cy="3114457"/>
                    </a:xfrm>
                    <a:prstGeom prst="rect">
                      <a:avLst/>
                    </a:prstGeom>
                    <a:noFill/>
                    <a:ln>
                      <a:noFill/>
                    </a:ln>
                    <a:extLst>
                      <a:ext uri="{53640926-AAD7-44D8-BBD7-CCE9431645EC}">
                        <a14:shadowObscured xmlns:a14="http://schemas.microsoft.com/office/drawing/2010/main"/>
                      </a:ext>
                    </a:extLst>
                  </pic:spPr>
                </pic:pic>
              </a:graphicData>
            </a:graphic>
          </wp:inline>
        </w:drawing>
      </w:r>
    </w:p>
    <w:p w14:paraId="78590C0E" w14:textId="77777777" w:rsidR="00175FD1" w:rsidRPr="00D971AE" w:rsidRDefault="00175FD1" w:rsidP="00384DFC">
      <w:pPr>
        <w:spacing w:after="0" w:line="360" w:lineRule="auto"/>
        <w:contextualSpacing/>
        <w:rPr>
          <w:rFonts w:ascii="Times New Roman" w:hAnsi="Times New Roman" w:cs="Times New Roman"/>
          <w:szCs w:val="28"/>
        </w:rPr>
      </w:pPr>
      <w:bookmarkStart w:id="20" w:name="_Toc356220685"/>
      <w:r w:rsidRPr="00D971AE">
        <w:rPr>
          <w:rFonts w:ascii="Times New Roman" w:hAnsi="Times New Roman" w:cs="Times New Roman"/>
          <w:szCs w:val="28"/>
        </w:rPr>
        <w:t>Источник: Торгово-промышленная палата Российской Федерации</w:t>
      </w:r>
      <w:bookmarkEnd w:id="20"/>
    </w:p>
    <w:p w14:paraId="0B307358" w14:textId="5632278D" w:rsidR="00175FD1" w:rsidRPr="00F53AA0" w:rsidRDefault="00B24B46" w:rsidP="00384DFC">
      <w:pPr>
        <w:spacing w:after="0" w:line="360" w:lineRule="auto"/>
        <w:ind w:firstLine="567"/>
        <w:contextualSpacing/>
        <w:jc w:val="both"/>
        <w:rPr>
          <w:rFonts w:ascii="Times New Roman" w:hAnsi="Times New Roman" w:cs="Times New Roman"/>
          <w:bCs/>
          <w:sz w:val="28"/>
          <w:szCs w:val="28"/>
        </w:rPr>
      </w:pPr>
      <w:r w:rsidRPr="00F53AA0">
        <w:rPr>
          <w:rFonts w:ascii="Times New Roman" w:hAnsi="Times New Roman" w:cs="Times New Roman"/>
          <w:bCs/>
          <w:sz w:val="28"/>
          <w:szCs w:val="28"/>
        </w:rPr>
        <w:t>Механизм привлечения инвестиций через систему ТПП объединяет различных контрагентов – к ин</w:t>
      </w:r>
      <w:r w:rsidR="00175FD1" w:rsidRPr="00F53AA0">
        <w:rPr>
          <w:rFonts w:ascii="Times New Roman" w:hAnsi="Times New Roman" w:cs="Times New Roman"/>
          <w:bCs/>
          <w:sz w:val="28"/>
          <w:szCs w:val="28"/>
        </w:rPr>
        <w:t xml:space="preserve">весторам могут относится государственные институты развития, коммерческие банки, венчурные фонды, иностранные компании. Инициаторами проектов могут быть региональные предприятия, институты развития региона, такие как </w:t>
      </w:r>
      <w:r w:rsidR="00175FD1" w:rsidRPr="00F53AA0">
        <w:rPr>
          <w:rFonts w:ascii="Times New Roman" w:hAnsi="Times New Roman" w:cs="Times New Roman"/>
          <w:bCs/>
          <w:sz w:val="28"/>
          <w:szCs w:val="28"/>
        </w:rPr>
        <w:lastRenderedPageBreak/>
        <w:t xml:space="preserve">"Корпорации развития", муниципалитеты и администрация региона.  При прохождении стадий продвижения проекта, указанных в схеме формируются база данных инвестиционных предложений существующих в регионе по степени их проработанности - инвестиционные площадки, проекты прошедшие экспертизу, готовые бизнес-проекты. </w:t>
      </w:r>
    </w:p>
    <w:p w14:paraId="5CC5ACFE" w14:textId="3D5CA122" w:rsidR="00175FD1" w:rsidRPr="00F53AA0" w:rsidRDefault="00175FD1" w:rsidP="00384DFC">
      <w:pPr>
        <w:spacing w:after="0" w:line="360" w:lineRule="auto"/>
        <w:ind w:firstLine="567"/>
        <w:contextualSpacing/>
        <w:jc w:val="both"/>
        <w:rPr>
          <w:rFonts w:ascii="Times New Roman" w:hAnsi="Times New Roman" w:cs="Times New Roman"/>
          <w:sz w:val="28"/>
          <w:szCs w:val="28"/>
          <w:lang w:eastAsia="en-US"/>
        </w:rPr>
      </w:pPr>
      <w:r w:rsidRPr="00F53AA0">
        <w:rPr>
          <w:rFonts w:ascii="Times New Roman" w:hAnsi="Times New Roman" w:cs="Times New Roman"/>
          <w:bCs/>
          <w:sz w:val="28"/>
          <w:szCs w:val="28"/>
        </w:rPr>
        <w:t>Такая система продвижения проектов является эффективным механизмом привлечения инвестиций в региональные проекты, так как охватывает большой круг участников и представляет собой комплекс мер по отбору</w:t>
      </w:r>
      <w:r w:rsidR="00B24B46" w:rsidRPr="00F53AA0">
        <w:rPr>
          <w:rFonts w:ascii="Times New Roman" w:hAnsi="Times New Roman" w:cs="Times New Roman"/>
          <w:bCs/>
          <w:sz w:val="28"/>
          <w:szCs w:val="28"/>
        </w:rPr>
        <w:t xml:space="preserve"> инвестиционных проектов. Однако</w:t>
      </w:r>
      <w:r w:rsidRPr="00F53AA0">
        <w:rPr>
          <w:rFonts w:ascii="Times New Roman" w:hAnsi="Times New Roman" w:cs="Times New Roman"/>
          <w:bCs/>
          <w:sz w:val="28"/>
          <w:szCs w:val="28"/>
        </w:rPr>
        <w:t xml:space="preserve">, в настоящий момент из-за целого ряда причин не обеспечивает существенного притока инвестиций. В первую очередь из-за кадрового состава большинства территориальных палат в регионах – зачастую уровень квалификации оставляет желать лучшего. Кроме того, у сотрудников ТПП отсутствуют реальные стимулы содействию продвижения инвестиционных проектов. </w:t>
      </w:r>
    </w:p>
    <w:p w14:paraId="7DE4EE4F" w14:textId="177B533F" w:rsidR="00175FD1" w:rsidRPr="00F53AA0" w:rsidRDefault="00175FD1"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К наиболее важным Федеральным структурам, занимающихся оказывающих содействие привлечению инвестиций в регионы РФ относятся Министерство иностранных дел РФ и сеть Торговых представительств РФ за рубежом. Одними из основных целей деятельности Министерства иностранных дел Российской Федерации является представление интересов России за рубежом, разработка стратегии внешней политики. Министерство иностранных дел имеет посольства, консульства в различных частях света, деятельность которых также можно отнести к обеспечению механизма привлечения инвестиций в регионы России, так как к главным задачам Консульств и Посольств РФ на территории другого государства относятся представление и защита интересов Российской Федерации, а также ее граждан, установление и налаживание связей с представителями зарубежных государств в торговой, экономической, культурной и других сферах. Кроме того, территории вышеуказанных организаций являются отличной площадкой для </w:t>
      </w:r>
      <w:r w:rsidRPr="00F53AA0">
        <w:rPr>
          <w:rFonts w:ascii="Times New Roman" w:hAnsi="Times New Roman" w:cs="Times New Roman"/>
          <w:sz w:val="28"/>
          <w:szCs w:val="28"/>
        </w:rPr>
        <w:lastRenderedPageBreak/>
        <w:t xml:space="preserve">проведения презентаций инвестиционного потенциала Российской Федерации, субъектов РФ и отдельных инвестиционных проектов для привлечения потенциальных инвесторов. В центральном аппарате Министерства иностранных дел вопросами развития торгово-экономического сотрудничества занимается профильный департамент «Департамент экономического сотрудничества». </w:t>
      </w:r>
      <w:r w:rsidR="00B24B46" w:rsidRPr="00F53AA0">
        <w:rPr>
          <w:rStyle w:val="af4"/>
          <w:rFonts w:ascii="Times New Roman" w:hAnsi="Times New Roman" w:cs="Times New Roman"/>
          <w:sz w:val="28"/>
          <w:szCs w:val="28"/>
        </w:rPr>
        <w:footnoteReference w:id="24"/>
      </w:r>
    </w:p>
    <w:p w14:paraId="52975B5D" w14:textId="77777777" w:rsidR="00175FD1" w:rsidRPr="00F53AA0" w:rsidRDefault="00175FD1"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Входящая в структуру Министерства экономического развития России сеть торговых представительств Российской Федерации за рубежом - сеть государственных органов, представляет торгово-экономические интересы России, оказывает налаживание внешнеэкономических связей субъектов Российской Федерации и российских компаний, тем самым обеспечивая функционирование механизма привлечения инвестиций в регионы России.</w:t>
      </w:r>
    </w:p>
    <w:p w14:paraId="5A23AB3F" w14:textId="23DE81D3" w:rsidR="00175FD1" w:rsidRPr="00F53AA0" w:rsidRDefault="00175FD1"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На региональном уровне государственными органами власти создаются различные институты развития региона, целью которых является содействие социально-экономическому развития территорий путем привлечения инвестиций и реализацией инвестиционных проектов. Наиболее распространенный вид таких организаций «Корпорация развития региона» или «Агентство по привлечению инвестиций». К первостепенным задачам данных организаций относятся продвижение региональных инвестиционных проектов, поиск и работа с иностранными инвесторами, разработка предложений касательно региональной инвестиционной политики и методам улучшений делового климата. Подобные институты развития, обеспечивающие механизм привлечения инвестиций в региональную экономику проводят презентации инвестиционного потенциала и отдельных проектов на таких площадках как Торгово-промышленная палата РФ, инфраструктура Министерства иностранных дел - посольства РФ за рубежом, консульства, дом, </w:t>
      </w:r>
      <w:r w:rsidRPr="00F53AA0">
        <w:rPr>
          <w:rFonts w:ascii="Times New Roman" w:hAnsi="Times New Roman" w:cs="Times New Roman"/>
          <w:sz w:val="28"/>
          <w:szCs w:val="28"/>
        </w:rPr>
        <w:lastRenderedPageBreak/>
        <w:t>Торговые представительства Российской Федерации за рубежом, Представительства субъектов РФ в Москве и за рубежом, площадки международных организаций, инфраструктура крупных государственных компаний и федеральных институтов развития. На информационных интернет ресурсов подобных организаций представлена подробная информация об инвестиционной деятельности в регионе и существующих предложениях. Для ознакомления инвестора с возможностями региона необходимо наличие разработанных информационных материалов о:</w:t>
      </w:r>
    </w:p>
    <w:p w14:paraId="256D6681" w14:textId="3C3E4E05" w:rsidR="00175FD1" w:rsidRPr="00F53AA0" w:rsidRDefault="00175FD1" w:rsidP="00384DFC">
      <w:pPr>
        <w:pStyle w:val="a5"/>
        <w:numPr>
          <w:ilvl w:val="0"/>
          <w:numId w:val="11"/>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существующей инфраструктуры, включая транспортную, инженерную, социальную и план</w:t>
      </w:r>
      <w:r w:rsidR="00BC0424" w:rsidRPr="00F53AA0">
        <w:rPr>
          <w:rFonts w:ascii="Times New Roman" w:hAnsi="Times New Roman" w:cs="Times New Roman"/>
          <w:sz w:val="28"/>
          <w:szCs w:val="28"/>
        </w:rPr>
        <w:t>ах</w:t>
      </w:r>
      <w:r w:rsidRPr="00F53AA0">
        <w:rPr>
          <w:rFonts w:ascii="Times New Roman" w:hAnsi="Times New Roman" w:cs="Times New Roman"/>
          <w:sz w:val="28"/>
          <w:szCs w:val="28"/>
        </w:rPr>
        <w:t xml:space="preserve"> ее дальнейшего развития;</w:t>
      </w:r>
    </w:p>
    <w:p w14:paraId="71023BCD" w14:textId="77777777" w:rsidR="00175FD1" w:rsidRPr="00F53AA0" w:rsidRDefault="00175FD1" w:rsidP="00384DFC">
      <w:pPr>
        <w:pStyle w:val="a5"/>
        <w:numPr>
          <w:ilvl w:val="0"/>
          <w:numId w:val="11"/>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условиях подключения к энергетическим сетям, стоимость аренды или выкупа земельных участков, тарифы на коммунальные платежи (электроэнергия, газ, вода), описание существующих мощностей;</w:t>
      </w:r>
    </w:p>
    <w:p w14:paraId="7DBD189C" w14:textId="59B0F8C9" w:rsidR="00175FD1" w:rsidRPr="00F53AA0" w:rsidRDefault="00175FD1" w:rsidP="00384DFC">
      <w:pPr>
        <w:pStyle w:val="a5"/>
        <w:numPr>
          <w:ilvl w:val="0"/>
          <w:numId w:val="11"/>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программ</w:t>
      </w:r>
      <w:r w:rsidR="00BC0424" w:rsidRPr="00F53AA0">
        <w:rPr>
          <w:rFonts w:ascii="Times New Roman" w:hAnsi="Times New Roman" w:cs="Times New Roman"/>
          <w:sz w:val="28"/>
          <w:szCs w:val="28"/>
        </w:rPr>
        <w:t>ах развития региона, затрагивающих</w:t>
      </w:r>
      <w:r w:rsidRPr="00F53AA0">
        <w:rPr>
          <w:rFonts w:ascii="Times New Roman" w:hAnsi="Times New Roman" w:cs="Times New Roman"/>
          <w:sz w:val="28"/>
          <w:szCs w:val="28"/>
        </w:rPr>
        <w:t xml:space="preserve"> кадровую политику, жилищные программы, программы развития промышленности, медицинской отрасли;</w:t>
      </w:r>
    </w:p>
    <w:p w14:paraId="5A6623AA" w14:textId="1D447C64" w:rsidR="00175FD1" w:rsidRPr="00F53AA0" w:rsidRDefault="00BC0424" w:rsidP="00384DFC">
      <w:pPr>
        <w:pStyle w:val="a5"/>
        <w:numPr>
          <w:ilvl w:val="0"/>
          <w:numId w:val="11"/>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документах</w:t>
      </w:r>
      <w:r w:rsidR="00175FD1" w:rsidRPr="00F53AA0">
        <w:rPr>
          <w:rFonts w:ascii="Times New Roman" w:hAnsi="Times New Roman" w:cs="Times New Roman"/>
          <w:sz w:val="28"/>
          <w:szCs w:val="28"/>
        </w:rPr>
        <w:t xml:space="preserve"> регламентирующих и описывающих процессы реализации инвестиционного проекта – законодательные акты, условия получения услуг;</w:t>
      </w:r>
    </w:p>
    <w:p w14:paraId="1B730880" w14:textId="00C1C3B2" w:rsidR="00175FD1" w:rsidRPr="00F53AA0" w:rsidRDefault="00175FD1" w:rsidP="00384DFC">
      <w:pPr>
        <w:pStyle w:val="a5"/>
        <w:numPr>
          <w:ilvl w:val="0"/>
          <w:numId w:val="11"/>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регламент</w:t>
      </w:r>
      <w:r w:rsidR="00BC0424" w:rsidRPr="00F53AA0">
        <w:rPr>
          <w:rFonts w:ascii="Times New Roman" w:hAnsi="Times New Roman" w:cs="Times New Roman"/>
          <w:sz w:val="28"/>
          <w:szCs w:val="28"/>
        </w:rPr>
        <w:t>е</w:t>
      </w:r>
      <w:r w:rsidRPr="00F53AA0">
        <w:rPr>
          <w:rFonts w:ascii="Times New Roman" w:hAnsi="Times New Roman" w:cs="Times New Roman"/>
          <w:sz w:val="28"/>
          <w:szCs w:val="28"/>
        </w:rPr>
        <w:t xml:space="preserve"> взаи</w:t>
      </w:r>
      <w:r w:rsidR="00BC0424" w:rsidRPr="00F53AA0">
        <w:rPr>
          <w:rFonts w:ascii="Times New Roman" w:hAnsi="Times New Roman" w:cs="Times New Roman"/>
          <w:sz w:val="28"/>
          <w:szCs w:val="28"/>
        </w:rPr>
        <w:t>модействия с инвестором, типовом</w:t>
      </w:r>
      <w:r w:rsidRPr="00F53AA0">
        <w:rPr>
          <w:rFonts w:ascii="Times New Roman" w:hAnsi="Times New Roman" w:cs="Times New Roman"/>
          <w:sz w:val="28"/>
          <w:szCs w:val="28"/>
        </w:rPr>
        <w:t xml:space="preserve"> график</w:t>
      </w:r>
      <w:r w:rsidR="00BC0424" w:rsidRPr="00F53AA0">
        <w:rPr>
          <w:rFonts w:ascii="Times New Roman" w:hAnsi="Times New Roman" w:cs="Times New Roman"/>
          <w:sz w:val="28"/>
          <w:szCs w:val="28"/>
        </w:rPr>
        <w:t>е реализации проекта, типовых</w:t>
      </w:r>
      <w:r w:rsidRPr="00F53AA0">
        <w:rPr>
          <w:rFonts w:ascii="Times New Roman" w:hAnsi="Times New Roman" w:cs="Times New Roman"/>
          <w:sz w:val="28"/>
          <w:szCs w:val="28"/>
        </w:rPr>
        <w:t xml:space="preserve"> контракт</w:t>
      </w:r>
      <w:r w:rsidR="00BC0424" w:rsidRPr="00F53AA0">
        <w:rPr>
          <w:rFonts w:ascii="Times New Roman" w:hAnsi="Times New Roman" w:cs="Times New Roman"/>
          <w:sz w:val="28"/>
          <w:szCs w:val="28"/>
        </w:rPr>
        <w:t>ах</w:t>
      </w:r>
      <w:r w:rsidRPr="00F53AA0">
        <w:rPr>
          <w:rFonts w:ascii="Times New Roman" w:hAnsi="Times New Roman" w:cs="Times New Roman"/>
          <w:sz w:val="28"/>
          <w:szCs w:val="28"/>
        </w:rPr>
        <w:t>;</w:t>
      </w:r>
    </w:p>
    <w:p w14:paraId="2719E4E0" w14:textId="40C061D0" w:rsidR="00175FD1" w:rsidRPr="00F53AA0" w:rsidRDefault="00175FD1" w:rsidP="00384DFC">
      <w:pPr>
        <w:pStyle w:val="a5"/>
        <w:numPr>
          <w:ilvl w:val="0"/>
          <w:numId w:val="11"/>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 xml:space="preserve">возможных мер финансовой поддержки. </w:t>
      </w:r>
    </w:p>
    <w:p w14:paraId="194DC25C" w14:textId="6FC7E26D" w:rsidR="00585848" w:rsidRPr="00F53AA0" w:rsidRDefault="00175FD1"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Оценивая эффективность вышеуказанных институтов важно отметить, что сама идея их создания и принципов их работы являются правильными и продуманными, однако в настоящее вре</w:t>
      </w:r>
      <w:r w:rsidR="00D5270A" w:rsidRPr="00F53AA0">
        <w:rPr>
          <w:rFonts w:ascii="Times New Roman" w:hAnsi="Times New Roman" w:cs="Times New Roman"/>
          <w:sz w:val="28"/>
          <w:szCs w:val="28"/>
        </w:rPr>
        <w:t>мя данные структуры работают не</w:t>
      </w:r>
      <w:r w:rsidRPr="00F53AA0">
        <w:rPr>
          <w:rFonts w:ascii="Times New Roman" w:hAnsi="Times New Roman" w:cs="Times New Roman"/>
          <w:sz w:val="28"/>
          <w:szCs w:val="28"/>
        </w:rPr>
        <w:t>эффективно. В частности</w:t>
      </w:r>
      <w:r w:rsidR="00D5270A" w:rsidRPr="00F53AA0">
        <w:rPr>
          <w:rFonts w:ascii="Times New Roman" w:hAnsi="Times New Roman" w:cs="Times New Roman"/>
          <w:sz w:val="28"/>
          <w:szCs w:val="28"/>
        </w:rPr>
        <w:t>,</w:t>
      </w:r>
      <w:r w:rsidRPr="00F53AA0">
        <w:rPr>
          <w:rFonts w:ascii="Times New Roman" w:hAnsi="Times New Roman" w:cs="Times New Roman"/>
          <w:sz w:val="28"/>
          <w:szCs w:val="28"/>
        </w:rPr>
        <w:t xml:space="preserve"> структурные подразделения министерств, такие как посольства, консульства и торговые представительства не несут </w:t>
      </w:r>
      <w:r w:rsidR="00D5270A" w:rsidRPr="00F53AA0">
        <w:rPr>
          <w:rFonts w:ascii="Times New Roman" w:hAnsi="Times New Roman" w:cs="Times New Roman"/>
          <w:sz w:val="28"/>
          <w:szCs w:val="28"/>
        </w:rPr>
        <w:t xml:space="preserve">прямой </w:t>
      </w:r>
      <w:r w:rsidRPr="00F53AA0">
        <w:rPr>
          <w:rFonts w:ascii="Times New Roman" w:hAnsi="Times New Roman" w:cs="Times New Roman"/>
          <w:sz w:val="28"/>
          <w:szCs w:val="28"/>
        </w:rPr>
        <w:t>ответственности</w:t>
      </w:r>
      <w:r w:rsidR="00D5270A" w:rsidRPr="00F53AA0">
        <w:rPr>
          <w:rFonts w:ascii="Times New Roman" w:hAnsi="Times New Roman" w:cs="Times New Roman"/>
          <w:sz w:val="28"/>
          <w:szCs w:val="28"/>
        </w:rPr>
        <w:t xml:space="preserve"> за </w:t>
      </w:r>
      <w:r w:rsidR="00D5270A" w:rsidRPr="00F53AA0">
        <w:rPr>
          <w:rFonts w:ascii="Times New Roman" w:hAnsi="Times New Roman" w:cs="Times New Roman"/>
          <w:sz w:val="28"/>
          <w:szCs w:val="28"/>
        </w:rPr>
        <w:lastRenderedPageBreak/>
        <w:t>привлечение инвестиций</w:t>
      </w:r>
      <w:r w:rsidRPr="00F53AA0">
        <w:rPr>
          <w:rFonts w:ascii="Times New Roman" w:hAnsi="Times New Roman" w:cs="Times New Roman"/>
          <w:sz w:val="28"/>
          <w:szCs w:val="28"/>
        </w:rPr>
        <w:t xml:space="preserve"> и не привязаны к реальных региональным проблемам. Из-за отсутствия системы стимулирования и ответственности сотрудников данных </w:t>
      </w:r>
      <w:r w:rsidR="00D5270A" w:rsidRPr="00F53AA0">
        <w:rPr>
          <w:rFonts w:ascii="Times New Roman" w:hAnsi="Times New Roman" w:cs="Times New Roman"/>
          <w:sz w:val="28"/>
          <w:szCs w:val="28"/>
        </w:rPr>
        <w:t>организаций,</w:t>
      </w:r>
      <w:r w:rsidRPr="00F53AA0">
        <w:rPr>
          <w:rFonts w:ascii="Times New Roman" w:hAnsi="Times New Roman" w:cs="Times New Roman"/>
          <w:sz w:val="28"/>
          <w:szCs w:val="28"/>
        </w:rPr>
        <w:t xml:space="preserve"> созданные механизмы привлечения инвестиций не функционируют должным образом. Важно отметить, что в России отсутствует единый интернет </w:t>
      </w:r>
      <w:r w:rsidR="00D5270A" w:rsidRPr="00F53AA0">
        <w:rPr>
          <w:rFonts w:ascii="Times New Roman" w:hAnsi="Times New Roman" w:cs="Times New Roman"/>
          <w:sz w:val="28"/>
          <w:szCs w:val="28"/>
        </w:rPr>
        <w:t>ресурс,</w:t>
      </w:r>
      <w:r w:rsidRPr="00F53AA0">
        <w:rPr>
          <w:rFonts w:ascii="Times New Roman" w:hAnsi="Times New Roman" w:cs="Times New Roman"/>
          <w:sz w:val="28"/>
          <w:szCs w:val="28"/>
        </w:rPr>
        <w:t xml:space="preserve"> на котором описаны возможности регионов и обоснования экономической целесообразности создания предприятия именно в этом регионе, благодаря которым инвестор мог бы сравнить регионы, инвестиционные проекты и выбрать наиболее подходящие. Кроме того, следует отметить дефицит кадров, способных эффективно выполнять функции, возложенные на эти структуры. Особенно остро дефицит кадров ощущается в наименее развитых регионах. Проблема дефицита финансовых средств на региональном уровне приводит к тому, что большинство регионов в состоянии строить инфраструктуру для будущих проектов, так как не хватает денег на текущие задачи, поэтому инвесторам предлагаются "зеленые площадки" - земельные участки, с возможностью подведения коммуникаций. Территория Российской Федерации огромна, поэтому привлечь инвестора только за счет наличия земельного участка не представляется возможны, а в большинстве случаев региональные институты развития не в состоянии дать экономическое обоснование преимуществ открытия предприятия на территории их региона. Еще одной проблемой неэффективности содействующих организаций является качество инвестиционного климата в Российской Федерации. </w:t>
      </w:r>
    </w:p>
    <w:p w14:paraId="57260A61" w14:textId="77777777" w:rsidR="009F0D83" w:rsidRPr="00F53AA0" w:rsidRDefault="009F0D83" w:rsidP="00384DFC">
      <w:pPr>
        <w:spacing w:after="0" w:line="360" w:lineRule="auto"/>
        <w:contextualSpacing/>
        <w:rPr>
          <w:rFonts w:ascii="Times New Roman" w:hAnsi="Times New Roman" w:cs="Times New Roman"/>
          <w:sz w:val="28"/>
          <w:szCs w:val="28"/>
        </w:rPr>
      </w:pPr>
    </w:p>
    <w:p w14:paraId="7D08C107" w14:textId="275D203E" w:rsidR="00592A12" w:rsidRPr="00F53AA0" w:rsidRDefault="00585848" w:rsidP="00384DFC">
      <w:pPr>
        <w:pStyle w:val="2"/>
        <w:spacing w:before="0" w:beforeAutospacing="0" w:after="0" w:afterAutospacing="0" w:line="360" w:lineRule="auto"/>
        <w:contextualSpacing/>
        <w:rPr>
          <w:sz w:val="28"/>
          <w:szCs w:val="28"/>
        </w:rPr>
      </w:pPr>
      <w:bookmarkStart w:id="21" w:name="_Toc356220687"/>
      <w:bookmarkStart w:id="22" w:name="_Toc356843940"/>
      <w:r w:rsidRPr="00F53AA0">
        <w:rPr>
          <w:sz w:val="28"/>
          <w:szCs w:val="28"/>
        </w:rPr>
        <w:t xml:space="preserve">2.2. </w:t>
      </w:r>
      <w:r w:rsidR="00940A42" w:rsidRPr="00F53AA0">
        <w:rPr>
          <w:sz w:val="28"/>
          <w:szCs w:val="28"/>
        </w:rPr>
        <w:t>Оценка</w:t>
      </w:r>
      <w:r w:rsidRPr="00F53AA0">
        <w:rPr>
          <w:sz w:val="28"/>
          <w:szCs w:val="28"/>
        </w:rPr>
        <w:t xml:space="preserve"> инвестиционного </w:t>
      </w:r>
      <w:r w:rsidR="00592A12" w:rsidRPr="00F53AA0">
        <w:rPr>
          <w:sz w:val="28"/>
          <w:szCs w:val="28"/>
        </w:rPr>
        <w:t>климат</w:t>
      </w:r>
      <w:r w:rsidRPr="00F53AA0">
        <w:rPr>
          <w:sz w:val="28"/>
          <w:szCs w:val="28"/>
        </w:rPr>
        <w:t>а в Российской Федерации</w:t>
      </w:r>
      <w:r w:rsidR="00592A12" w:rsidRPr="00F53AA0">
        <w:rPr>
          <w:sz w:val="28"/>
          <w:szCs w:val="28"/>
        </w:rPr>
        <w:t xml:space="preserve"> </w:t>
      </w:r>
      <w:r w:rsidR="00940A42" w:rsidRPr="00F53AA0">
        <w:rPr>
          <w:sz w:val="28"/>
          <w:szCs w:val="28"/>
        </w:rPr>
        <w:t>и мер по его улучшению</w:t>
      </w:r>
      <w:bookmarkEnd w:id="21"/>
      <w:r w:rsidR="00940A42" w:rsidRPr="00F53AA0">
        <w:rPr>
          <w:sz w:val="28"/>
          <w:szCs w:val="28"/>
        </w:rPr>
        <w:t>.</w:t>
      </w:r>
      <w:bookmarkEnd w:id="22"/>
    </w:p>
    <w:p w14:paraId="2501FB2F" w14:textId="77777777" w:rsidR="00CB4E9D" w:rsidRPr="00D971AE" w:rsidRDefault="00CB4E9D" w:rsidP="00384DFC">
      <w:pPr>
        <w:pStyle w:val="2"/>
        <w:spacing w:before="0" w:beforeAutospacing="0" w:after="0" w:afterAutospacing="0" w:line="360" w:lineRule="auto"/>
        <w:contextualSpacing/>
        <w:rPr>
          <w:sz w:val="8"/>
          <w:szCs w:val="28"/>
        </w:rPr>
      </w:pPr>
    </w:p>
    <w:p w14:paraId="1AAF55E1" w14:textId="77777777" w:rsidR="00F63BCC" w:rsidRPr="00F53AA0" w:rsidRDefault="00592A12"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Инвестиционный климат – совокупность различных факторов, условий влияющих на принятие решения об инвестировании, открытии </w:t>
      </w:r>
      <w:r w:rsidRPr="00F53AA0">
        <w:rPr>
          <w:rFonts w:ascii="Times New Roman" w:hAnsi="Times New Roman" w:cs="Times New Roman"/>
          <w:sz w:val="28"/>
          <w:szCs w:val="28"/>
        </w:rPr>
        <w:lastRenderedPageBreak/>
        <w:t>предприятия. В настоящее время постоянно обсуждается тема повышения инвестиционной привлекательности Российской Федерации, улучшению качества инвестиционного климата, развитию институтов, способствующих дальнейшему росту экономики России. Специалисты дают различные оценки инвестиционному климату в Российской Федерации, однако большинство сходится во мнении о том, что инвестиционный климат не является благоприятным и требует значит</w:t>
      </w:r>
      <w:r w:rsidR="00F63BCC" w:rsidRPr="00F53AA0">
        <w:rPr>
          <w:rFonts w:ascii="Times New Roman" w:hAnsi="Times New Roman" w:cs="Times New Roman"/>
          <w:sz w:val="28"/>
          <w:szCs w:val="28"/>
        </w:rPr>
        <w:t xml:space="preserve">ельных усилий по его улучшению. </w:t>
      </w:r>
      <w:r w:rsidRPr="00F53AA0">
        <w:rPr>
          <w:rFonts w:ascii="Times New Roman" w:hAnsi="Times New Roman" w:cs="Times New Roman"/>
          <w:sz w:val="28"/>
          <w:szCs w:val="28"/>
        </w:rPr>
        <w:t xml:space="preserve">В последние десятилетие органами государственной власти Российской Федерации было предпринято большое количество мер направленных на изменение ситуации в лучшую сторону – был принят ряд важных законов направленных на реформирование государственного управления, налоговой системы, судебной системы. </w:t>
      </w:r>
    </w:p>
    <w:p w14:paraId="6569ED55" w14:textId="2F16FA85" w:rsidR="00130523" w:rsidRPr="00F53AA0" w:rsidRDefault="00F63BCC"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Существует большое количество рейтингов оценивающих качество инвестиционного климата. </w:t>
      </w:r>
      <w:r w:rsidR="00130523" w:rsidRPr="00F53AA0">
        <w:rPr>
          <w:rFonts w:ascii="Times New Roman" w:hAnsi="Times New Roman" w:cs="Times New Roman"/>
          <w:sz w:val="28"/>
          <w:szCs w:val="28"/>
        </w:rPr>
        <w:t xml:space="preserve">В таблице № </w:t>
      </w:r>
      <w:r w:rsidR="00CB4E9D" w:rsidRPr="00F53AA0">
        <w:rPr>
          <w:rFonts w:ascii="Times New Roman" w:hAnsi="Times New Roman" w:cs="Times New Roman"/>
          <w:sz w:val="28"/>
          <w:szCs w:val="28"/>
        </w:rPr>
        <w:t>7</w:t>
      </w:r>
      <w:r w:rsidR="00130523" w:rsidRPr="00F53AA0">
        <w:rPr>
          <w:rFonts w:ascii="Times New Roman" w:hAnsi="Times New Roman" w:cs="Times New Roman"/>
          <w:sz w:val="28"/>
          <w:szCs w:val="28"/>
        </w:rPr>
        <w:t xml:space="preserve"> представлена информация о местах Российской Федерации в различных международных рейтингах. </w:t>
      </w:r>
    </w:p>
    <w:p w14:paraId="3232217E" w14:textId="343DDF02" w:rsidR="00130523" w:rsidRPr="00F53AA0" w:rsidRDefault="00130523" w:rsidP="00384DFC">
      <w:pPr>
        <w:spacing w:after="0" w:line="360" w:lineRule="auto"/>
        <w:contextualSpacing/>
        <w:jc w:val="both"/>
        <w:rPr>
          <w:rFonts w:ascii="Times New Roman" w:hAnsi="Times New Roman" w:cs="Times New Roman"/>
          <w:b/>
          <w:sz w:val="28"/>
          <w:szCs w:val="28"/>
        </w:rPr>
      </w:pPr>
      <w:r w:rsidRPr="00F53AA0">
        <w:rPr>
          <w:rFonts w:ascii="Times New Roman" w:hAnsi="Times New Roman" w:cs="Times New Roman"/>
          <w:b/>
          <w:sz w:val="28"/>
          <w:szCs w:val="28"/>
        </w:rPr>
        <w:t>Таблица №</w:t>
      </w:r>
      <w:r w:rsidR="00CB4E9D" w:rsidRPr="00F53AA0">
        <w:rPr>
          <w:rFonts w:ascii="Times New Roman" w:hAnsi="Times New Roman" w:cs="Times New Roman"/>
          <w:b/>
          <w:sz w:val="28"/>
          <w:szCs w:val="28"/>
        </w:rPr>
        <w:t xml:space="preserve"> 7</w:t>
      </w:r>
      <w:r w:rsidRPr="00F53AA0">
        <w:rPr>
          <w:rFonts w:ascii="Times New Roman" w:hAnsi="Times New Roman" w:cs="Times New Roman"/>
          <w:b/>
          <w:sz w:val="28"/>
          <w:szCs w:val="28"/>
        </w:rPr>
        <w:t>.</w:t>
      </w:r>
      <w:r w:rsidR="00CB4E9D" w:rsidRPr="00F53AA0">
        <w:rPr>
          <w:rFonts w:ascii="Times New Roman" w:hAnsi="Times New Roman" w:cs="Times New Roman"/>
          <w:b/>
          <w:sz w:val="28"/>
          <w:szCs w:val="28"/>
        </w:rPr>
        <w:t xml:space="preserve"> Места России в различных международных рейтингах. </w:t>
      </w:r>
      <w:r w:rsidR="00D971AE">
        <w:rPr>
          <w:rFonts w:ascii="Times New Roman" w:hAnsi="Times New Roman" w:cs="Times New Roman"/>
          <w:b/>
          <w:sz w:val="28"/>
          <w:szCs w:val="28"/>
        </w:rPr>
        <w:t xml:space="preserve"> </w:t>
      </w:r>
    </w:p>
    <w:tbl>
      <w:tblPr>
        <w:tblStyle w:val="ad"/>
        <w:tblW w:w="0" w:type="auto"/>
        <w:tblLook w:val="04A0" w:firstRow="1" w:lastRow="0" w:firstColumn="1" w:lastColumn="0" w:noHBand="0" w:noVBand="1"/>
      </w:tblPr>
      <w:tblGrid>
        <w:gridCol w:w="5920"/>
        <w:gridCol w:w="2977"/>
      </w:tblGrid>
      <w:tr w:rsidR="00130523" w:rsidRPr="00D971AE" w14:paraId="427E1BB1" w14:textId="77777777" w:rsidTr="00130523">
        <w:tc>
          <w:tcPr>
            <w:tcW w:w="5920" w:type="dxa"/>
          </w:tcPr>
          <w:p w14:paraId="49E491F4" w14:textId="5447192C" w:rsidR="00130523" w:rsidRPr="00D971AE" w:rsidRDefault="00130523" w:rsidP="00384DFC">
            <w:pPr>
              <w:contextualSpacing/>
              <w:jc w:val="center"/>
              <w:rPr>
                <w:rFonts w:ascii="Times New Roman" w:hAnsi="Times New Roman" w:cs="Times New Roman"/>
                <w:b/>
                <w:szCs w:val="28"/>
              </w:rPr>
            </w:pPr>
            <w:r w:rsidRPr="00D971AE">
              <w:rPr>
                <w:rFonts w:ascii="Times New Roman" w:hAnsi="Times New Roman" w:cs="Times New Roman"/>
                <w:b/>
                <w:szCs w:val="28"/>
              </w:rPr>
              <w:t>Название рейтинга</w:t>
            </w:r>
          </w:p>
        </w:tc>
        <w:tc>
          <w:tcPr>
            <w:tcW w:w="2977" w:type="dxa"/>
          </w:tcPr>
          <w:p w14:paraId="468DA19F" w14:textId="66872C53" w:rsidR="00130523" w:rsidRPr="00D971AE" w:rsidRDefault="00130523" w:rsidP="00384DFC">
            <w:pPr>
              <w:contextualSpacing/>
              <w:jc w:val="center"/>
              <w:rPr>
                <w:rFonts w:ascii="Times New Roman" w:hAnsi="Times New Roman" w:cs="Times New Roman"/>
                <w:b/>
                <w:szCs w:val="28"/>
              </w:rPr>
            </w:pPr>
            <w:r w:rsidRPr="00D971AE">
              <w:rPr>
                <w:rFonts w:ascii="Times New Roman" w:hAnsi="Times New Roman" w:cs="Times New Roman"/>
                <w:b/>
                <w:szCs w:val="28"/>
              </w:rPr>
              <w:t>Место России в рейтинге</w:t>
            </w:r>
          </w:p>
        </w:tc>
      </w:tr>
      <w:tr w:rsidR="00130523" w:rsidRPr="00D971AE" w14:paraId="15B761BD" w14:textId="77777777" w:rsidTr="00130523">
        <w:tc>
          <w:tcPr>
            <w:tcW w:w="5920" w:type="dxa"/>
          </w:tcPr>
          <w:p w14:paraId="7AF9215A" w14:textId="4F91CBEB" w:rsidR="00130523" w:rsidRPr="00D971AE" w:rsidRDefault="00130523" w:rsidP="00384DFC">
            <w:pPr>
              <w:contextualSpacing/>
              <w:rPr>
                <w:rFonts w:ascii="Times New Roman" w:hAnsi="Times New Roman" w:cs="Times New Roman"/>
                <w:szCs w:val="28"/>
              </w:rPr>
            </w:pPr>
            <w:r w:rsidRPr="00D971AE">
              <w:rPr>
                <w:rFonts w:ascii="Times New Roman" w:hAnsi="Times New Roman" w:cs="Times New Roman"/>
                <w:szCs w:val="28"/>
              </w:rPr>
              <w:t xml:space="preserve">"Doing business" </w:t>
            </w:r>
          </w:p>
        </w:tc>
        <w:tc>
          <w:tcPr>
            <w:tcW w:w="2977" w:type="dxa"/>
          </w:tcPr>
          <w:p w14:paraId="78880867" w14:textId="09BCB00D" w:rsidR="00130523" w:rsidRPr="00D971AE" w:rsidRDefault="00130523" w:rsidP="00384DFC">
            <w:pPr>
              <w:contextualSpacing/>
              <w:rPr>
                <w:rFonts w:ascii="Times New Roman" w:hAnsi="Times New Roman" w:cs="Times New Roman"/>
                <w:szCs w:val="28"/>
              </w:rPr>
            </w:pPr>
            <w:r w:rsidRPr="00D971AE">
              <w:rPr>
                <w:rFonts w:ascii="Times New Roman" w:hAnsi="Times New Roman" w:cs="Times New Roman"/>
                <w:szCs w:val="28"/>
              </w:rPr>
              <w:t>112  из 1585</w:t>
            </w:r>
          </w:p>
        </w:tc>
      </w:tr>
      <w:tr w:rsidR="00130523" w:rsidRPr="00D971AE" w14:paraId="500E03BA" w14:textId="77777777" w:rsidTr="00130523">
        <w:tc>
          <w:tcPr>
            <w:tcW w:w="5920" w:type="dxa"/>
          </w:tcPr>
          <w:p w14:paraId="372D4F20" w14:textId="7936D746" w:rsidR="00130523" w:rsidRPr="00D971AE" w:rsidRDefault="00130523" w:rsidP="00384DFC">
            <w:pPr>
              <w:contextualSpacing/>
              <w:rPr>
                <w:rFonts w:ascii="Times New Roman" w:hAnsi="Times New Roman" w:cs="Times New Roman"/>
                <w:szCs w:val="28"/>
              </w:rPr>
            </w:pPr>
            <w:r w:rsidRPr="00D971AE">
              <w:rPr>
                <w:rFonts w:ascii="Times New Roman" w:hAnsi="Times New Roman" w:cs="Times New Roman"/>
                <w:bCs/>
                <w:szCs w:val="28"/>
              </w:rPr>
              <w:t>Индекс восприятия коррупции 2012</w:t>
            </w:r>
          </w:p>
        </w:tc>
        <w:tc>
          <w:tcPr>
            <w:tcW w:w="2977" w:type="dxa"/>
          </w:tcPr>
          <w:p w14:paraId="450E48DC" w14:textId="0BC2AC52" w:rsidR="00130523" w:rsidRPr="00D971AE" w:rsidRDefault="00130523" w:rsidP="00384DFC">
            <w:pPr>
              <w:contextualSpacing/>
              <w:rPr>
                <w:rFonts w:ascii="Times New Roman" w:hAnsi="Times New Roman" w:cs="Times New Roman"/>
                <w:szCs w:val="28"/>
              </w:rPr>
            </w:pPr>
            <w:r w:rsidRPr="00D971AE">
              <w:rPr>
                <w:rFonts w:ascii="Times New Roman" w:hAnsi="Times New Roman" w:cs="Times New Roman"/>
                <w:szCs w:val="28"/>
              </w:rPr>
              <w:t>133 из 174</w:t>
            </w:r>
          </w:p>
        </w:tc>
      </w:tr>
      <w:tr w:rsidR="00130523" w:rsidRPr="00D971AE" w14:paraId="6EAA900C" w14:textId="77777777" w:rsidTr="00130523">
        <w:tc>
          <w:tcPr>
            <w:tcW w:w="5920" w:type="dxa"/>
          </w:tcPr>
          <w:p w14:paraId="44B1CE50" w14:textId="00B7B405" w:rsidR="00130523" w:rsidRPr="00D971AE" w:rsidRDefault="00130523" w:rsidP="00384DFC">
            <w:pPr>
              <w:contextualSpacing/>
              <w:rPr>
                <w:rFonts w:ascii="Times New Roman" w:hAnsi="Times New Roman" w:cs="Times New Roman"/>
                <w:szCs w:val="28"/>
              </w:rPr>
            </w:pPr>
            <w:r w:rsidRPr="00D971AE">
              <w:rPr>
                <w:rFonts w:ascii="Times New Roman" w:hAnsi="Times New Roman" w:cs="Times New Roman"/>
                <w:bCs/>
                <w:szCs w:val="28"/>
              </w:rPr>
              <w:t>Индекс глобальной конкурентоспособности 2012</w:t>
            </w:r>
            <w:r w:rsidRPr="00D971AE">
              <w:rPr>
                <w:rFonts w:ascii="Times New Roman" w:hAnsi="Times New Roman" w:cs="Times New Roman"/>
                <w:szCs w:val="28"/>
              </w:rPr>
              <w:t>-2013</w:t>
            </w:r>
          </w:p>
        </w:tc>
        <w:tc>
          <w:tcPr>
            <w:tcW w:w="2977" w:type="dxa"/>
          </w:tcPr>
          <w:p w14:paraId="07F21F61" w14:textId="46598D32" w:rsidR="00130523" w:rsidRPr="00D971AE" w:rsidRDefault="00130523" w:rsidP="00384DFC">
            <w:pPr>
              <w:contextualSpacing/>
              <w:rPr>
                <w:rFonts w:ascii="Times New Roman" w:hAnsi="Times New Roman" w:cs="Times New Roman"/>
                <w:szCs w:val="28"/>
              </w:rPr>
            </w:pPr>
            <w:r w:rsidRPr="00D971AE">
              <w:rPr>
                <w:rFonts w:ascii="Times New Roman" w:hAnsi="Times New Roman" w:cs="Times New Roman"/>
                <w:szCs w:val="28"/>
              </w:rPr>
              <w:t>66 из 144</w:t>
            </w:r>
          </w:p>
        </w:tc>
      </w:tr>
      <w:tr w:rsidR="00130523" w:rsidRPr="00D971AE" w14:paraId="32409A8B" w14:textId="77777777" w:rsidTr="00130523">
        <w:tc>
          <w:tcPr>
            <w:tcW w:w="5920" w:type="dxa"/>
          </w:tcPr>
          <w:p w14:paraId="206504F6" w14:textId="269F46C2" w:rsidR="00130523" w:rsidRPr="00D971AE" w:rsidRDefault="00130523" w:rsidP="00384DFC">
            <w:pPr>
              <w:contextualSpacing/>
              <w:rPr>
                <w:rFonts w:ascii="Times New Roman" w:hAnsi="Times New Roman" w:cs="Times New Roman"/>
                <w:szCs w:val="28"/>
              </w:rPr>
            </w:pPr>
            <w:r w:rsidRPr="00D971AE">
              <w:rPr>
                <w:rFonts w:ascii="Times New Roman" w:hAnsi="Times New Roman" w:cs="Times New Roman"/>
                <w:bCs/>
                <w:szCs w:val="28"/>
              </w:rPr>
              <w:t>Лучшие страны для ведения бизнеса</w:t>
            </w:r>
          </w:p>
        </w:tc>
        <w:tc>
          <w:tcPr>
            <w:tcW w:w="2977" w:type="dxa"/>
          </w:tcPr>
          <w:p w14:paraId="5A19FE60" w14:textId="748A94F9" w:rsidR="00130523" w:rsidRPr="00D971AE" w:rsidRDefault="00130523" w:rsidP="00384DFC">
            <w:pPr>
              <w:contextualSpacing/>
              <w:rPr>
                <w:rFonts w:ascii="Times New Roman" w:hAnsi="Times New Roman" w:cs="Times New Roman"/>
                <w:szCs w:val="28"/>
              </w:rPr>
            </w:pPr>
            <w:r w:rsidRPr="00D971AE">
              <w:rPr>
                <w:rFonts w:ascii="Times New Roman" w:hAnsi="Times New Roman" w:cs="Times New Roman"/>
                <w:szCs w:val="28"/>
              </w:rPr>
              <w:t>48 из 50</w:t>
            </w:r>
          </w:p>
        </w:tc>
      </w:tr>
      <w:tr w:rsidR="00130523" w:rsidRPr="00D971AE" w14:paraId="31C50E63" w14:textId="77777777" w:rsidTr="00130523">
        <w:tc>
          <w:tcPr>
            <w:tcW w:w="5920" w:type="dxa"/>
          </w:tcPr>
          <w:p w14:paraId="73758F06" w14:textId="2F75689F" w:rsidR="00130523" w:rsidRPr="00D971AE" w:rsidRDefault="00130523" w:rsidP="00384DFC">
            <w:pPr>
              <w:contextualSpacing/>
              <w:rPr>
                <w:rFonts w:ascii="Times New Roman" w:hAnsi="Times New Roman" w:cs="Times New Roman"/>
                <w:szCs w:val="28"/>
              </w:rPr>
            </w:pPr>
            <w:r w:rsidRPr="00D971AE">
              <w:rPr>
                <w:rFonts w:ascii="Times New Roman" w:hAnsi="Times New Roman" w:cs="Times New Roman"/>
                <w:bCs/>
                <w:szCs w:val="28"/>
              </w:rPr>
              <w:t>Страны,  где лучше всего родиться в 2013 г.</w:t>
            </w:r>
          </w:p>
        </w:tc>
        <w:tc>
          <w:tcPr>
            <w:tcW w:w="2977" w:type="dxa"/>
          </w:tcPr>
          <w:p w14:paraId="212F61BB" w14:textId="0381FE2F" w:rsidR="00130523" w:rsidRPr="00D971AE" w:rsidRDefault="00130523" w:rsidP="00384DFC">
            <w:pPr>
              <w:contextualSpacing/>
              <w:rPr>
                <w:rFonts w:ascii="Times New Roman" w:hAnsi="Times New Roman" w:cs="Times New Roman"/>
                <w:szCs w:val="28"/>
              </w:rPr>
            </w:pPr>
            <w:r w:rsidRPr="00D971AE">
              <w:rPr>
                <w:rFonts w:ascii="Times New Roman" w:hAnsi="Times New Roman" w:cs="Times New Roman"/>
                <w:szCs w:val="28"/>
              </w:rPr>
              <w:t>72 из 80</w:t>
            </w:r>
          </w:p>
        </w:tc>
      </w:tr>
      <w:tr w:rsidR="00130523" w:rsidRPr="00D971AE" w14:paraId="23F5CF5F" w14:textId="77777777" w:rsidTr="00130523">
        <w:tc>
          <w:tcPr>
            <w:tcW w:w="5920" w:type="dxa"/>
          </w:tcPr>
          <w:p w14:paraId="6FC5C26E" w14:textId="6DFF55F3" w:rsidR="00130523" w:rsidRPr="00D971AE" w:rsidRDefault="00130523" w:rsidP="00384DFC">
            <w:pPr>
              <w:contextualSpacing/>
              <w:rPr>
                <w:rFonts w:ascii="Times New Roman" w:hAnsi="Times New Roman" w:cs="Times New Roman"/>
                <w:szCs w:val="28"/>
              </w:rPr>
            </w:pPr>
            <w:r w:rsidRPr="00D971AE">
              <w:rPr>
                <w:rFonts w:ascii="Times New Roman" w:hAnsi="Times New Roman" w:cs="Times New Roman"/>
                <w:bCs/>
                <w:szCs w:val="28"/>
              </w:rPr>
              <w:t>Индекс верховенства закона</w:t>
            </w:r>
          </w:p>
        </w:tc>
        <w:tc>
          <w:tcPr>
            <w:tcW w:w="2977" w:type="dxa"/>
          </w:tcPr>
          <w:p w14:paraId="5377549C" w14:textId="2D010FF1" w:rsidR="00130523" w:rsidRPr="00D971AE" w:rsidRDefault="00130523" w:rsidP="00384DFC">
            <w:pPr>
              <w:contextualSpacing/>
              <w:rPr>
                <w:rFonts w:ascii="Times New Roman" w:hAnsi="Times New Roman" w:cs="Times New Roman"/>
                <w:szCs w:val="28"/>
              </w:rPr>
            </w:pPr>
            <w:r w:rsidRPr="00D971AE">
              <w:rPr>
                <w:rFonts w:ascii="Times New Roman" w:hAnsi="Times New Roman" w:cs="Times New Roman"/>
                <w:szCs w:val="28"/>
              </w:rPr>
              <w:t>86 из 97</w:t>
            </w:r>
          </w:p>
        </w:tc>
      </w:tr>
      <w:tr w:rsidR="00130523" w:rsidRPr="00D971AE" w14:paraId="08D8D6AD" w14:textId="77777777" w:rsidTr="00130523">
        <w:tc>
          <w:tcPr>
            <w:tcW w:w="5920" w:type="dxa"/>
          </w:tcPr>
          <w:p w14:paraId="28213C2A" w14:textId="180A2D79" w:rsidR="00130523" w:rsidRPr="00D971AE" w:rsidRDefault="00130523" w:rsidP="00384DFC">
            <w:pPr>
              <w:contextualSpacing/>
              <w:rPr>
                <w:rFonts w:ascii="Times New Roman" w:hAnsi="Times New Roman" w:cs="Times New Roman"/>
                <w:szCs w:val="28"/>
              </w:rPr>
            </w:pPr>
            <w:r w:rsidRPr="00D971AE">
              <w:rPr>
                <w:rFonts w:ascii="Times New Roman" w:hAnsi="Times New Roman" w:cs="Times New Roman"/>
                <w:bCs/>
                <w:szCs w:val="28"/>
              </w:rPr>
              <w:t>Индекс экономической свободы</w:t>
            </w:r>
          </w:p>
        </w:tc>
        <w:tc>
          <w:tcPr>
            <w:tcW w:w="2977" w:type="dxa"/>
          </w:tcPr>
          <w:p w14:paraId="16DBC9C9" w14:textId="1CCD533D" w:rsidR="00130523" w:rsidRPr="00D971AE" w:rsidRDefault="00130523" w:rsidP="00384DFC">
            <w:pPr>
              <w:contextualSpacing/>
              <w:rPr>
                <w:rFonts w:ascii="Times New Roman" w:hAnsi="Times New Roman" w:cs="Times New Roman"/>
                <w:szCs w:val="28"/>
              </w:rPr>
            </w:pPr>
            <w:r w:rsidRPr="00D971AE">
              <w:rPr>
                <w:rFonts w:ascii="Times New Roman" w:hAnsi="Times New Roman" w:cs="Times New Roman"/>
                <w:szCs w:val="28"/>
              </w:rPr>
              <w:t xml:space="preserve">144 из 179 </w:t>
            </w:r>
          </w:p>
        </w:tc>
      </w:tr>
    </w:tbl>
    <w:p w14:paraId="02CAAA25" w14:textId="282B361D" w:rsidR="00CB4E9D" w:rsidRPr="00D971AE" w:rsidRDefault="00CB4E9D" w:rsidP="00384DFC">
      <w:pPr>
        <w:spacing w:after="0" w:line="360" w:lineRule="auto"/>
        <w:contextualSpacing/>
        <w:rPr>
          <w:rFonts w:ascii="Times New Roman" w:hAnsi="Times New Roman" w:cs="Times New Roman"/>
          <w:szCs w:val="28"/>
        </w:rPr>
      </w:pPr>
      <w:r w:rsidRPr="00D971AE">
        <w:rPr>
          <w:rFonts w:ascii="Times New Roman" w:hAnsi="Times New Roman" w:cs="Times New Roman"/>
          <w:szCs w:val="28"/>
        </w:rPr>
        <w:t>Источник: Министерство экономического развития РФ.</w:t>
      </w:r>
    </w:p>
    <w:p w14:paraId="15B42CDE" w14:textId="6BEC25EF" w:rsidR="00592A12" w:rsidRPr="00F53AA0" w:rsidRDefault="00592A12" w:rsidP="00384DFC">
      <w:pPr>
        <w:spacing w:after="0" w:line="360" w:lineRule="auto"/>
        <w:ind w:firstLine="567"/>
        <w:contextualSpacing/>
        <w:rPr>
          <w:rFonts w:ascii="Times New Roman" w:hAnsi="Times New Roman" w:cs="Times New Roman"/>
          <w:sz w:val="28"/>
          <w:szCs w:val="28"/>
        </w:rPr>
      </w:pPr>
      <w:r w:rsidRPr="00F53AA0">
        <w:rPr>
          <w:rFonts w:ascii="Times New Roman" w:hAnsi="Times New Roman" w:cs="Times New Roman"/>
          <w:sz w:val="28"/>
          <w:szCs w:val="28"/>
        </w:rPr>
        <w:t>Наиболее авторитетным рейтингом</w:t>
      </w:r>
      <w:r w:rsidR="00CB4E9D" w:rsidRPr="00F53AA0">
        <w:rPr>
          <w:rFonts w:ascii="Times New Roman" w:hAnsi="Times New Roman" w:cs="Times New Roman"/>
          <w:sz w:val="28"/>
          <w:szCs w:val="28"/>
        </w:rPr>
        <w:t>,</w:t>
      </w:r>
      <w:r w:rsidRPr="00F53AA0">
        <w:rPr>
          <w:rFonts w:ascii="Times New Roman" w:hAnsi="Times New Roman" w:cs="Times New Roman"/>
          <w:sz w:val="28"/>
          <w:szCs w:val="28"/>
        </w:rPr>
        <w:t xml:space="preserve"> оценивающим качество инвестиционного климата является «Doing</w:t>
      </w:r>
      <w:r w:rsidR="00130523" w:rsidRPr="00F53AA0">
        <w:rPr>
          <w:rFonts w:ascii="Times New Roman" w:hAnsi="Times New Roman" w:cs="Times New Roman"/>
          <w:sz w:val="28"/>
          <w:szCs w:val="28"/>
        </w:rPr>
        <w:t xml:space="preserve"> </w:t>
      </w:r>
      <w:r w:rsidRPr="00F53AA0">
        <w:rPr>
          <w:rFonts w:ascii="Times New Roman" w:hAnsi="Times New Roman" w:cs="Times New Roman"/>
          <w:sz w:val="28"/>
          <w:szCs w:val="28"/>
        </w:rPr>
        <w:t>business</w:t>
      </w:r>
      <w:r w:rsidR="00130523" w:rsidRPr="00F53AA0">
        <w:rPr>
          <w:rFonts w:ascii="Times New Roman" w:hAnsi="Times New Roman" w:cs="Times New Roman"/>
          <w:sz w:val="28"/>
          <w:szCs w:val="28"/>
        </w:rPr>
        <w:t xml:space="preserve">», </w:t>
      </w:r>
      <w:r w:rsidRPr="00F53AA0">
        <w:rPr>
          <w:rFonts w:ascii="Times New Roman" w:hAnsi="Times New Roman" w:cs="Times New Roman"/>
          <w:sz w:val="28"/>
          <w:szCs w:val="28"/>
        </w:rPr>
        <w:t xml:space="preserve">ежегодно проводимый Всемирным банком. По итогам полученных результатов формируется список стран, отражающий качество инвестиционного </w:t>
      </w:r>
      <w:r w:rsidRPr="00F53AA0">
        <w:rPr>
          <w:rFonts w:ascii="Times New Roman" w:hAnsi="Times New Roman" w:cs="Times New Roman"/>
          <w:sz w:val="28"/>
          <w:szCs w:val="28"/>
        </w:rPr>
        <w:lastRenderedPageBreak/>
        <w:t>климата. Методология составления рейтинга  Doing</w:t>
      </w:r>
      <w:r w:rsidR="00130523" w:rsidRPr="00F53AA0">
        <w:rPr>
          <w:rFonts w:ascii="Times New Roman" w:hAnsi="Times New Roman" w:cs="Times New Roman"/>
          <w:sz w:val="28"/>
          <w:szCs w:val="28"/>
        </w:rPr>
        <w:t xml:space="preserve"> </w:t>
      </w:r>
      <w:r w:rsidRPr="00F53AA0">
        <w:rPr>
          <w:rFonts w:ascii="Times New Roman" w:hAnsi="Times New Roman" w:cs="Times New Roman"/>
          <w:sz w:val="28"/>
          <w:szCs w:val="28"/>
        </w:rPr>
        <w:t>business учитывает 10</w:t>
      </w:r>
      <w:r w:rsidR="00163428" w:rsidRPr="00F53AA0">
        <w:rPr>
          <w:rFonts w:ascii="Times New Roman" w:hAnsi="Times New Roman" w:cs="Times New Roman"/>
          <w:sz w:val="28"/>
          <w:szCs w:val="28"/>
        </w:rPr>
        <w:t xml:space="preserve"> наиболее важных для инвесторов показателей</w:t>
      </w:r>
      <w:r w:rsidR="00CF052A" w:rsidRPr="00F53AA0">
        <w:rPr>
          <w:rFonts w:ascii="Times New Roman" w:hAnsi="Times New Roman" w:cs="Times New Roman"/>
          <w:sz w:val="28"/>
          <w:szCs w:val="28"/>
        </w:rPr>
        <w:t xml:space="preserve"> </w:t>
      </w:r>
      <w:r w:rsidR="00CF052A" w:rsidRPr="00F53AA0">
        <w:rPr>
          <w:rStyle w:val="af4"/>
          <w:rFonts w:ascii="Times New Roman" w:hAnsi="Times New Roman" w:cs="Times New Roman"/>
          <w:sz w:val="28"/>
          <w:szCs w:val="28"/>
        </w:rPr>
        <w:footnoteReference w:id="25"/>
      </w:r>
      <w:r w:rsidRPr="00F53AA0">
        <w:rPr>
          <w:rFonts w:ascii="Times New Roman" w:hAnsi="Times New Roman" w:cs="Times New Roman"/>
          <w:sz w:val="28"/>
          <w:szCs w:val="28"/>
        </w:rPr>
        <w:t>:</w:t>
      </w:r>
    </w:p>
    <w:p w14:paraId="3C2A0848" w14:textId="759AF610" w:rsidR="00592A12" w:rsidRPr="00F53AA0" w:rsidRDefault="00E26EE6" w:rsidP="00384DFC">
      <w:pPr>
        <w:spacing w:after="0" w:line="360" w:lineRule="auto"/>
        <w:contextualSpacing/>
        <w:rPr>
          <w:rFonts w:ascii="Times New Roman" w:hAnsi="Times New Roman" w:cs="Times New Roman"/>
          <w:sz w:val="28"/>
          <w:szCs w:val="28"/>
        </w:rPr>
      </w:pPr>
      <w:bookmarkStart w:id="23" w:name="_Toc356220688"/>
      <w:r w:rsidRPr="00F53AA0">
        <w:rPr>
          <w:rFonts w:ascii="Times New Roman" w:hAnsi="Times New Roman" w:cs="Times New Roman"/>
          <w:sz w:val="28"/>
          <w:szCs w:val="28"/>
        </w:rPr>
        <w:t>1. с</w:t>
      </w:r>
      <w:r w:rsidR="00592A12" w:rsidRPr="00F53AA0">
        <w:rPr>
          <w:rFonts w:ascii="Times New Roman" w:hAnsi="Times New Roman" w:cs="Times New Roman"/>
          <w:sz w:val="28"/>
          <w:szCs w:val="28"/>
        </w:rPr>
        <w:t>оздание предприятий</w:t>
      </w:r>
      <w:bookmarkEnd w:id="23"/>
      <w:r w:rsidRPr="00F53AA0">
        <w:rPr>
          <w:rFonts w:ascii="Times New Roman" w:hAnsi="Times New Roman" w:cs="Times New Roman"/>
          <w:sz w:val="28"/>
          <w:szCs w:val="28"/>
        </w:rPr>
        <w:t>;</w:t>
      </w:r>
    </w:p>
    <w:p w14:paraId="2FDE1E97" w14:textId="01F00C40" w:rsidR="00592A12" w:rsidRPr="00F53AA0" w:rsidRDefault="00E26EE6" w:rsidP="00384DFC">
      <w:pPr>
        <w:spacing w:after="0" w:line="360" w:lineRule="auto"/>
        <w:contextualSpacing/>
        <w:rPr>
          <w:rFonts w:ascii="Times New Roman" w:hAnsi="Times New Roman" w:cs="Times New Roman"/>
          <w:sz w:val="28"/>
          <w:szCs w:val="28"/>
        </w:rPr>
      </w:pPr>
      <w:bookmarkStart w:id="24" w:name="_Toc356220689"/>
      <w:r w:rsidRPr="00F53AA0">
        <w:rPr>
          <w:rFonts w:ascii="Times New Roman" w:hAnsi="Times New Roman" w:cs="Times New Roman"/>
          <w:sz w:val="28"/>
          <w:szCs w:val="28"/>
        </w:rPr>
        <w:t>2. п</w:t>
      </w:r>
      <w:r w:rsidR="00592A12" w:rsidRPr="00F53AA0">
        <w:rPr>
          <w:rFonts w:ascii="Times New Roman" w:hAnsi="Times New Roman" w:cs="Times New Roman"/>
          <w:sz w:val="28"/>
          <w:szCs w:val="28"/>
        </w:rPr>
        <w:t>олучение разрешений на строительство</w:t>
      </w:r>
      <w:bookmarkEnd w:id="24"/>
      <w:r w:rsidRPr="00F53AA0">
        <w:rPr>
          <w:rFonts w:ascii="Times New Roman" w:hAnsi="Times New Roman" w:cs="Times New Roman"/>
          <w:sz w:val="28"/>
          <w:szCs w:val="28"/>
        </w:rPr>
        <w:t>;</w:t>
      </w:r>
      <w:r w:rsidR="00592A12" w:rsidRPr="00F53AA0">
        <w:rPr>
          <w:rFonts w:ascii="Times New Roman" w:hAnsi="Times New Roman" w:cs="Times New Roman"/>
          <w:sz w:val="28"/>
          <w:szCs w:val="28"/>
        </w:rPr>
        <w:tab/>
      </w:r>
    </w:p>
    <w:p w14:paraId="2ACFCB16" w14:textId="711299C3" w:rsidR="00592A12" w:rsidRPr="00F53AA0" w:rsidRDefault="00E26EE6" w:rsidP="00384DFC">
      <w:pPr>
        <w:spacing w:after="0" w:line="360" w:lineRule="auto"/>
        <w:contextualSpacing/>
        <w:rPr>
          <w:rFonts w:ascii="Times New Roman" w:hAnsi="Times New Roman" w:cs="Times New Roman"/>
          <w:sz w:val="28"/>
          <w:szCs w:val="28"/>
        </w:rPr>
      </w:pPr>
      <w:bookmarkStart w:id="25" w:name="_Toc356220690"/>
      <w:r w:rsidRPr="00F53AA0">
        <w:rPr>
          <w:rFonts w:ascii="Times New Roman" w:hAnsi="Times New Roman" w:cs="Times New Roman"/>
          <w:sz w:val="28"/>
          <w:szCs w:val="28"/>
        </w:rPr>
        <w:t>3. п</w:t>
      </w:r>
      <w:r w:rsidR="00592A12" w:rsidRPr="00F53AA0">
        <w:rPr>
          <w:rFonts w:ascii="Times New Roman" w:hAnsi="Times New Roman" w:cs="Times New Roman"/>
          <w:sz w:val="28"/>
          <w:szCs w:val="28"/>
        </w:rPr>
        <w:t>одключение к системе электроснабжения</w:t>
      </w:r>
      <w:bookmarkEnd w:id="25"/>
      <w:r w:rsidRPr="00F53AA0">
        <w:rPr>
          <w:rFonts w:ascii="Times New Roman" w:hAnsi="Times New Roman" w:cs="Times New Roman"/>
          <w:sz w:val="28"/>
          <w:szCs w:val="28"/>
        </w:rPr>
        <w:t>;</w:t>
      </w:r>
      <w:r w:rsidR="00592A12" w:rsidRPr="00F53AA0">
        <w:rPr>
          <w:rFonts w:ascii="Times New Roman" w:hAnsi="Times New Roman" w:cs="Times New Roman"/>
          <w:sz w:val="28"/>
          <w:szCs w:val="28"/>
        </w:rPr>
        <w:tab/>
      </w:r>
    </w:p>
    <w:p w14:paraId="4BB3C8EB" w14:textId="71A1B59D" w:rsidR="00592A12" w:rsidRPr="00F53AA0" w:rsidRDefault="00E26EE6" w:rsidP="00384DFC">
      <w:pPr>
        <w:spacing w:after="0" w:line="360" w:lineRule="auto"/>
        <w:contextualSpacing/>
        <w:rPr>
          <w:rFonts w:ascii="Times New Roman" w:hAnsi="Times New Roman" w:cs="Times New Roman"/>
          <w:sz w:val="28"/>
          <w:szCs w:val="28"/>
        </w:rPr>
      </w:pPr>
      <w:bookmarkStart w:id="26" w:name="_Toc356220691"/>
      <w:r w:rsidRPr="00F53AA0">
        <w:rPr>
          <w:rFonts w:ascii="Times New Roman" w:hAnsi="Times New Roman" w:cs="Times New Roman"/>
          <w:sz w:val="28"/>
          <w:szCs w:val="28"/>
        </w:rPr>
        <w:t>4. л</w:t>
      </w:r>
      <w:r w:rsidR="00592A12" w:rsidRPr="00F53AA0">
        <w:rPr>
          <w:rFonts w:ascii="Times New Roman" w:hAnsi="Times New Roman" w:cs="Times New Roman"/>
          <w:sz w:val="28"/>
          <w:szCs w:val="28"/>
        </w:rPr>
        <w:t>иквидация предприятий</w:t>
      </w:r>
      <w:bookmarkEnd w:id="26"/>
      <w:r w:rsidRPr="00F53AA0">
        <w:rPr>
          <w:rFonts w:ascii="Times New Roman" w:hAnsi="Times New Roman" w:cs="Times New Roman"/>
          <w:sz w:val="28"/>
          <w:szCs w:val="28"/>
        </w:rPr>
        <w:t>;</w:t>
      </w:r>
    </w:p>
    <w:p w14:paraId="0325CFA2" w14:textId="63C14ED4" w:rsidR="00592A12" w:rsidRPr="00F53AA0" w:rsidRDefault="00E26EE6" w:rsidP="00384DFC">
      <w:pPr>
        <w:spacing w:after="0" w:line="360" w:lineRule="auto"/>
        <w:contextualSpacing/>
        <w:rPr>
          <w:rFonts w:ascii="Times New Roman" w:hAnsi="Times New Roman" w:cs="Times New Roman"/>
          <w:sz w:val="28"/>
          <w:szCs w:val="28"/>
        </w:rPr>
      </w:pPr>
      <w:bookmarkStart w:id="27" w:name="_Toc356220692"/>
      <w:r w:rsidRPr="00F53AA0">
        <w:rPr>
          <w:rFonts w:ascii="Times New Roman" w:hAnsi="Times New Roman" w:cs="Times New Roman"/>
          <w:sz w:val="28"/>
          <w:szCs w:val="28"/>
        </w:rPr>
        <w:t>5. р</w:t>
      </w:r>
      <w:r w:rsidR="00592A12" w:rsidRPr="00F53AA0">
        <w:rPr>
          <w:rFonts w:ascii="Times New Roman" w:hAnsi="Times New Roman" w:cs="Times New Roman"/>
          <w:sz w:val="28"/>
          <w:szCs w:val="28"/>
        </w:rPr>
        <w:t>егистрация собственности</w:t>
      </w:r>
      <w:bookmarkEnd w:id="27"/>
      <w:r w:rsidRPr="00F53AA0">
        <w:rPr>
          <w:rFonts w:ascii="Times New Roman" w:hAnsi="Times New Roman" w:cs="Times New Roman"/>
          <w:sz w:val="28"/>
          <w:szCs w:val="28"/>
        </w:rPr>
        <w:t>;</w:t>
      </w:r>
    </w:p>
    <w:p w14:paraId="489C9BE3" w14:textId="09FA1288" w:rsidR="00592A12" w:rsidRPr="00F53AA0" w:rsidRDefault="00E26EE6" w:rsidP="00384DFC">
      <w:pPr>
        <w:spacing w:after="0" w:line="360" w:lineRule="auto"/>
        <w:contextualSpacing/>
        <w:rPr>
          <w:rFonts w:ascii="Times New Roman" w:hAnsi="Times New Roman" w:cs="Times New Roman"/>
          <w:sz w:val="28"/>
          <w:szCs w:val="28"/>
        </w:rPr>
      </w:pPr>
      <w:bookmarkStart w:id="28" w:name="_Toc356220693"/>
      <w:r w:rsidRPr="00F53AA0">
        <w:rPr>
          <w:rFonts w:ascii="Times New Roman" w:hAnsi="Times New Roman" w:cs="Times New Roman"/>
          <w:sz w:val="28"/>
          <w:szCs w:val="28"/>
        </w:rPr>
        <w:t>6. п</w:t>
      </w:r>
      <w:r w:rsidR="00592A12" w:rsidRPr="00F53AA0">
        <w:rPr>
          <w:rFonts w:ascii="Times New Roman" w:hAnsi="Times New Roman" w:cs="Times New Roman"/>
          <w:sz w:val="28"/>
          <w:szCs w:val="28"/>
        </w:rPr>
        <w:t>олучение кредитов</w:t>
      </w:r>
      <w:bookmarkEnd w:id="28"/>
      <w:r w:rsidRPr="00F53AA0">
        <w:rPr>
          <w:rFonts w:ascii="Times New Roman" w:hAnsi="Times New Roman" w:cs="Times New Roman"/>
          <w:sz w:val="28"/>
          <w:szCs w:val="28"/>
        </w:rPr>
        <w:t>;</w:t>
      </w:r>
    </w:p>
    <w:p w14:paraId="37860EDA" w14:textId="59A59404" w:rsidR="00592A12" w:rsidRPr="00F53AA0" w:rsidRDefault="00E26EE6" w:rsidP="00384DFC">
      <w:pPr>
        <w:spacing w:after="0" w:line="360" w:lineRule="auto"/>
        <w:contextualSpacing/>
        <w:rPr>
          <w:rFonts w:ascii="Times New Roman" w:hAnsi="Times New Roman" w:cs="Times New Roman"/>
          <w:sz w:val="28"/>
          <w:szCs w:val="28"/>
        </w:rPr>
      </w:pPr>
      <w:bookmarkStart w:id="29" w:name="_Toc356220694"/>
      <w:r w:rsidRPr="00F53AA0">
        <w:rPr>
          <w:rFonts w:ascii="Times New Roman" w:hAnsi="Times New Roman" w:cs="Times New Roman"/>
          <w:sz w:val="28"/>
          <w:szCs w:val="28"/>
        </w:rPr>
        <w:t>7. з</w:t>
      </w:r>
      <w:r w:rsidR="00592A12" w:rsidRPr="00F53AA0">
        <w:rPr>
          <w:rFonts w:ascii="Times New Roman" w:hAnsi="Times New Roman" w:cs="Times New Roman"/>
          <w:sz w:val="28"/>
          <w:szCs w:val="28"/>
        </w:rPr>
        <w:t>ащита инвесторов</w:t>
      </w:r>
      <w:bookmarkEnd w:id="29"/>
      <w:r w:rsidRPr="00F53AA0">
        <w:rPr>
          <w:rFonts w:ascii="Times New Roman" w:hAnsi="Times New Roman" w:cs="Times New Roman"/>
          <w:sz w:val="28"/>
          <w:szCs w:val="28"/>
        </w:rPr>
        <w:t>;</w:t>
      </w:r>
    </w:p>
    <w:p w14:paraId="3E4B812F" w14:textId="402C4887" w:rsidR="00592A12" w:rsidRPr="00F53AA0" w:rsidRDefault="00E26EE6" w:rsidP="00384DFC">
      <w:pPr>
        <w:spacing w:after="0" w:line="360" w:lineRule="auto"/>
        <w:contextualSpacing/>
        <w:rPr>
          <w:rFonts w:ascii="Times New Roman" w:hAnsi="Times New Roman" w:cs="Times New Roman"/>
          <w:sz w:val="28"/>
          <w:szCs w:val="28"/>
        </w:rPr>
      </w:pPr>
      <w:bookmarkStart w:id="30" w:name="_Toc356220695"/>
      <w:r w:rsidRPr="00F53AA0">
        <w:rPr>
          <w:rFonts w:ascii="Times New Roman" w:hAnsi="Times New Roman" w:cs="Times New Roman"/>
          <w:sz w:val="28"/>
          <w:szCs w:val="28"/>
        </w:rPr>
        <w:t>8. н</w:t>
      </w:r>
      <w:r w:rsidR="00592A12" w:rsidRPr="00F53AA0">
        <w:rPr>
          <w:rFonts w:ascii="Times New Roman" w:hAnsi="Times New Roman" w:cs="Times New Roman"/>
          <w:sz w:val="28"/>
          <w:szCs w:val="28"/>
        </w:rPr>
        <w:t>алогообложение</w:t>
      </w:r>
      <w:bookmarkEnd w:id="30"/>
      <w:r w:rsidRPr="00F53AA0">
        <w:rPr>
          <w:rFonts w:ascii="Times New Roman" w:hAnsi="Times New Roman" w:cs="Times New Roman"/>
          <w:sz w:val="28"/>
          <w:szCs w:val="28"/>
        </w:rPr>
        <w:t>;</w:t>
      </w:r>
    </w:p>
    <w:p w14:paraId="4BCCBF6C" w14:textId="7DE72C2B" w:rsidR="00592A12" w:rsidRPr="00F53AA0" w:rsidRDefault="00E26EE6" w:rsidP="00384DFC">
      <w:pPr>
        <w:spacing w:after="0" w:line="360" w:lineRule="auto"/>
        <w:contextualSpacing/>
        <w:rPr>
          <w:rFonts w:ascii="Times New Roman" w:hAnsi="Times New Roman" w:cs="Times New Roman"/>
          <w:sz w:val="28"/>
          <w:szCs w:val="28"/>
        </w:rPr>
      </w:pPr>
      <w:bookmarkStart w:id="31" w:name="_Toc356220696"/>
      <w:r w:rsidRPr="00F53AA0">
        <w:rPr>
          <w:rFonts w:ascii="Times New Roman" w:hAnsi="Times New Roman" w:cs="Times New Roman"/>
          <w:sz w:val="28"/>
          <w:szCs w:val="28"/>
        </w:rPr>
        <w:t>9. м</w:t>
      </w:r>
      <w:r w:rsidR="00592A12" w:rsidRPr="00F53AA0">
        <w:rPr>
          <w:rFonts w:ascii="Times New Roman" w:hAnsi="Times New Roman" w:cs="Times New Roman"/>
          <w:sz w:val="28"/>
          <w:szCs w:val="28"/>
        </w:rPr>
        <w:t>еждународная торговля</w:t>
      </w:r>
      <w:bookmarkEnd w:id="31"/>
      <w:r w:rsidRPr="00F53AA0">
        <w:rPr>
          <w:rFonts w:ascii="Times New Roman" w:hAnsi="Times New Roman" w:cs="Times New Roman"/>
          <w:sz w:val="28"/>
          <w:szCs w:val="28"/>
        </w:rPr>
        <w:t>;</w:t>
      </w:r>
    </w:p>
    <w:p w14:paraId="70697593" w14:textId="2896789D" w:rsidR="00592A12" w:rsidRPr="00F53AA0" w:rsidRDefault="00592A12" w:rsidP="00384DFC">
      <w:pPr>
        <w:spacing w:after="0" w:line="360" w:lineRule="auto"/>
        <w:contextualSpacing/>
        <w:rPr>
          <w:rFonts w:ascii="Times New Roman" w:hAnsi="Times New Roman" w:cs="Times New Roman"/>
          <w:sz w:val="28"/>
          <w:szCs w:val="28"/>
        </w:rPr>
      </w:pPr>
      <w:bookmarkStart w:id="32" w:name="_Toc356220697"/>
      <w:r w:rsidRPr="00F53AA0">
        <w:rPr>
          <w:rFonts w:ascii="Times New Roman" w:hAnsi="Times New Roman" w:cs="Times New Roman"/>
          <w:bCs/>
          <w:sz w:val="28"/>
          <w:szCs w:val="28"/>
        </w:rPr>
        <w:t xml:space="preserve">10. </w:t>
      </w:r>
      <w:r w:rsidR="00E26EE6" w:rsidRPr="00F53AA0">
        <w:rPr>
          <w:rFonts w:ascii="Times New Roman" w:hAnsi="Times New Roman" w:cs="Times New Roman"/>
          <w:sz w:val="28"/>
          <w:szCs w:val="28"/>
        </w:rPr>
        <w:t>о</w:t>
      </w:r>
      <w:r w:rsidRPr="00F53AA0">
        <w:rPr>
          <w:rFonts w:ascii="Times New Roman" w:hAnsi="Times New Roman" w:cs="Times New Roman"/>
          <w:sz w:val="28"/>
          <w:szCs w:val="28"/>
        </w:rPr>
        <w:t>беспечение исполнения контрактов</w:t>
      </w:r>
      <w:bookmarkEnd w:id="32"/>
      <w:r w:rsidR="00E26EE6" w:rsidRPr="00F53AA0">
        <w:rPr>
          <w:rFonts w:ascii="Times New Roman" w:hAnsi="Times New Roman" w:cs="Times New Roman"/>
          <w:sz w:val="28"/>
          <w:szCs w:val="28"/>
        </w:rPr>
        <w:t xml:space="preserve">. </w:t>
      </w:r>
    </w:p>
    <w:p w14:paraId="2986F30B" w14:textId="00004702" w:rsidR="0041391C" w:rsidRPr="00F53AA0" w:rsidRDefault="00592A12"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По результатам оценки рейтинга «Doing</w:t>
      </w:r>
      <w:r w:rsidR="00130523" w:rsidRPr="00F53AA0">
        <w:rPr>
          <w:rFonts w:ascii="Times New Roman" w:hAnsi="Times New Roman" w:cs="Times New Roman"/>
          <w:sz w:val="28"/>
          <w:szCs w:val="28"/>
        </w:rPr>
        <w:t xml:space="preserve"> </w:t>
      </w:r>
      <w:r w:rsidRPr="00F53AA0">
        <w:rPr>
          <w:rFonts w:ascii="Times New Roman" w:hAnsi="Times New Roman" w:cs="Times New Roman"/>
          <w:sz w:val="28"/>
          <w:szCs w:val="28"/>
        </w:rPr>
        <w:t>business» в 2013 году Российская Федерация занимает 112 место из 185. По сравнению с 2012 годов Россия поднялась в рейтинге на 6 позиций с 118 места.</w:t>
      </w:r>
      <w:r w:rsidR="00B53847" w:rsidRPr="00F53AA0">
        <w:rPr>
          <w:rStyle w:val="af4"/>
          <w:rFonts w:ascii="Times New Roman" w:hAnsi="Times New Roman" w:cs="Times New Roman"/>
          <w:sz w:val="28"/>
          <w:szCs w:val="28"/>
        </w:rPr>
        <w:footnoteReference w:id="26"/>
      </w:r>
      <w:r w:rsidRPr="00F53AA0">
        <w:rPr>
          <w:rFonts w:ascii="Times New Roman" w:hAnsi="Times New Roman" w:cs="Times New Roman"/>
          <w:sz w:val="28"/>
          <w:szCs w:val="28"/>
        </w:rPr>
        <w:t xml:space="preserve"> Эксперты в области экономики спорят о корректности методологии оценки качеств инвестиционного климата рейтинга «Doing</w:t>
      </w:r>
      <w:r w:rsidR="0041391C" w:rsidRPr="00F53AA0">
        <w:rPr>
          <w:rFonts w:ascii="Times New Roman" w:hAnsi="Times New Roman" w:cs="Times New Roman"/>
          <w:sz w:val="28"/>
          <w:szCs w:val="28"/>
        </w:rPr>
        <w:t xml:space="preserve"> </w:t>
      </w:r>
      <w:r w:rsidRPr="00F53AA0">
        <w:rPr>
          <w:rFonts w:ascii="Times New Roman" w:hAnsi="Times New Roman" w:cs="Times New Roman"/>
          <w:sz w:val="28"/>
          <w:szCs w:val="28"/>
        </w:rPr>
        <w:t>business», так как многие предпосылки, используемые в рейтинге не учитывают</w:t>
      </w:r>
      <w:r w:rsidR="00275F94" w:rsidRPr="00F53AA0">
        <w:rPr>
          <w:rFonts w:ascii="Times New Roman" w:hAnsi="Times New Roman" w:cs="Times New Roman"/>
          <w:sz w:val="28"/>
          <w:szCs w:val="28"/>
        </w:rPr>
        <w:t xml:space="preserve"> </w:t>
      </w:r>
      <w:r w:rsidRPr="00F53AA0">
        <w:rPr>
          <w:rFonts w:ascii="Times New Roman" w:hAnsi="Times New Roman" w:cs="Times New Roman"/>
          <w:sz w:val="28"/>
          <w:szCs w:val="28"/>
        </w:rPr>
        <w:t>страновых особенностей, особенностей экономического устройства страны.</w:t>
      </w:r>
      <w:r w:rsidR="0041391C" w:rsidRPr="00F53AA0">
        <w:rPr>
          <w:rFonts w:ascii="Times New Roman" w:hAnsi="Times New Roman" w:cs="Times New Roman"/>
          <w:sz w:val="28"/>
          <w:szCs w:val="28"/>
        </w:rPr>
        <w:t xml:space="preserve"> В исследовании было сказано, что наилучшим городом для ведения бизнеса в РФ является Ульяновск, второе место занимает Саранск, третье – Владикавказ. Москва занимает последнее место в данном рейтинге – тридцатое. В результате исследования специалисты пришли к выводу о том, что ни один из рассматриваемых городов не превосходит другие по всему набору показателей. Данные результаты вызвали оживленные споры в экспертном сообществе, так </w:t>
      </w:r>
      <w:r w:rsidR="00B53847" w:rsidRPr="00F53AA0">
        <w:rPr>
          <w:rFonts w:ascii="Times New Roman" w:hAnsi="Times New Roman" w:cs="Times New Roman"/>
          <w:sz w:val="28"/>
          <w:szCs w:val="28"/>
        </w:rPr>
        <w:t>как,</w:t>
      </w:r>
      <w:r w:rsidR="0041391C" w:rsidRPr="00F53AA0">
        <w:rPr>
          <w:rFonts w:ascii="Times New Roman" w:hAnsi="Times New Roman" w:cs="Times New Roman"/>
          <w:sz w:val="28"/>
          <w:szCs w:val="28"/>
        </w:rPr>
        <w:t xml:space="preserve"> по мнению специалистов совершенно не соответствуют реальному положению дел. В первую </w:t>
      </w:r>
      <w:r w:rsidR="0041391C" w:rsidRPr="00F53AA0">
        <w:rPr>
          <w:rFonts w:ascii="Times New Roman" w:hAnsi="Times New Roman" w:cs="Times New Roman"/>
          <w:sz w:val="28"/>
          <w:szCs w:val="28"/>
        </w:rPr>
        <w:lastRenderedPageBreak/>
        <w:t xml:space="preserve">очередь привлекательность ведения бизнеса определяется потенциальными возможностями извлечения прибыли, а не простотой получения той или иной разрешительной документации. Очевидно, что Москва является значительно более привлекательной инвестиционной </w:t>
      </w:r>
      <w:r w:rsidR="00B53847" w:rsidRPr="00F53AA0">
        <w:rPr>
          <w:rFonts w:ascii="Times New Roman" w:hAnsi="Times New Roman" w:cs="Times New Roman"/>
          <w:sz w:val="28"/>
          <w:szCs w:val="28"/>
        </w:rPr>
        <w:t>площадкой,</w:t>
      </w:r>
      <w:r w:rsidR="0041391C" w:rsidRPr="00F53AA0">
        <w:rPr>
          <w:rFonts w:ascii="Times New Roman" w:hAnsi="Times New Roman" w:cs="Times New Roman"/>
          <w:sz w:val="28"/>
          <w:szCs w:val="28"/>
        </w:rPr>
        <w:t xml:space="preserve"> нежели Ульяновск. Объем рынка, величина покупательской способности населения, показатели поступления налогов в государственный бюджет, количество инновационных компаний, качество учебных заведений – все эти показатели значительно выше в таких городах, как Москва, Санкт-Петербург, Нижний Новгород. Таким образом, </w:t>
      </w:r>
      <w:r w:rsidR="00B53847" w:rsidRPr="00F53AA0">
        <w:rPr>
          <w:rFonts w:ascii="Times New Roman" w:hAnsi="Times New Roman" w:cs="Times New Roman"/>
          <w:sz w:val="28"/>
          <w:szCs w:val="28"/>
        </w:rPr>
        <w:t>город,</w:t>
      </w:r>
      <w:r w:rsidR="0041391C" w:rsidRPr="00F53AA0">
        <w:rPr>
          <w:rFonts w:ascii="Times New Roman" w:hAnsi="Times New Roman" w:cs="Times New Roman"/>
          <w:sz w:val="28"/>
          <w:szCs w:val="28"/>
        </w:rPr>
        <w:t xml:space="preserve"> имеющий низкий инвестиционный потенциал, но также невысокие барьеры для бизнеса может оказаться в лидерах этого рейтинга. В связи с этим, на федеральном уровне необходимо принимать меры не только по улучшению инвестиционного климата, но и по изменению методологий оценки инвестиционного климата, так как потенциальный инвестор может получить заведомо ложную информацию об инвестиционной привлекательности региона. </w:t>
      </w:r>
    </w:p>
    <w:p w14:paraId="4FE32713" w14:textId="34317021" w:rsidR="009571CD" w:rsidRPr="00F53AA0" w:rsidRDefault="00592A12"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 Однако, при всех преимуществах и недостатках оценки качества ведения бизнеса «Doing</w:t>
      </w:r>
      <w:r w:rsidR="00275F94" w:rsidRPr="00F53AA0">
        <w:rPr>
          <w:rFonts w:ascii="Times New Roman" w:hAnsi="Times New Roman" w:cs="Times New Roman"/>
          <w:sz w:val="28"/>
          <w:szCs w:val="28"/>
        </w:rPr>
        <w:t xml:space="preserve"> </w:t>
      </w:r>
      <w:r w:rsidRPr="00F53AA0">
        <w:rPr>
          <w:rFonts w:ascii="Times New Roman" w:hAnsi="Times New Roman" w:cs="Times New Roman"/>
          <w:sz w:val="28"/>
          <w:szCs w:val="28"/>
        </w:rPr>
        <w:t xml:space="preserve">business» большинство иностранных инвесторов очень серьезно относятся к публикуемой в этом рейтинге информации, поэтому можно говорить о большой степени доверия </w:t>
      </w:r>
      <w:r w:rsidR="00CC1B9C" w:rsidRPr="00F53AA0">
        <w:rPr>
          <w:rFonts w:ascii="Times New Roman" w:hAnsi="Times New Roman" w:cs="Times New Roman"/>
          <w:sz w:val="28"/>
          <w:szCs w:val="28"/>
        </w:rPr>
        <w:t xml:space="preserve">к </w:t>
      </w:r>
      <w:r w:rsidRPr="00F53AA0">
        <w:rPr>
          <w:rFonts w:ascii="Times New Roman" w:hAnsi="Times New Roman" w:cs="Times New Roman"/>
          <w:sz w:val="28"/>
          <w:szCs w:val="28"/>
        </w:rPr>
        <w:t>информации Всемирного банка. По этой причине в 2012 году Президент России Владимир Путин поставил перед Правительством РФ задачу повышения качества инвестиционного климата в Российской Федерации, которое скажется на позиции России в рейтинге «Doing</w:t>
      </w:r>
      <w:r w:rsidR="00275F94" w:rsidRPr="00F53AA0">
        <w:rPr>
          <w:rFonts w:ascii="Times New Roman" w:hAnsi="Times New Roman" w:cs="Times New Roman"/>
          <w:sz w:val="28"/>
          <w:szCs w:val="28"/>
        </w:rPr>
        <w:t xml:space="preserve"> </w:t>
      </w:r>
      <w:r w:rsidRPr="00F53AA0">
        <w:rPr>
          <w:rFonts w:ascii="Times New Roman" w:hAnsi="Times New Roman" w:cs="Times New Roman"/>
          <w:sz w:val="28"/>
          <w:szCs w:val="28"/>
        </w:rPr>
        <w:t xml:space="preserve">business» - к 2015 году 50 место, к 2018 году – 20 место. </w:t>
      </w:r>
    </w:p>
    <w:p w14:paraId="547796D3" w14:textId="77777777" w:rsidR="009571CD" w:rsidRPr="00F53AA0" w:rsidRDefault="009571CD" w:rsidP="00384DFC">
      <w:pPr>
        <w:spacing w:after="0" w:line="360" w:lineRule="auto"/>
        <w:contextualSpacing/>
        <w:rPr>
          <w:rFonts w:ascii="Times New Roman" w:hAnsi="Times New Roman" w:cs="Times New Roman"/>
          <w:sz w:val="28"/>
          <w:szCs w:val="28"/>
        </w:rPr>
      </w:pPr>
      <w:r w:rsidRPr="00F53AA0">
        <w:rPr>
          <w:rFonts w:ascii="Times New Roman" w:hAnsi="Times New Roman" w:cs="Times New Roman"/>
          <w:sz w:val="28"/>
          <w:szCs w:val="28"/>
        </w:rPr>
        <w:t>Можно выделить несколько наиболее проблемных точек в Российской Федерации, выделенных Всемирным банком:</w:t>
      </w:r>
    </w:p>
    <w:p w14:paraId="74000E42" w14:textId="73B691E8" w:rsidR="009571CD" w:rsidRPr="00F53AA0" w:rsidRDefault="009571CD" w:rsidP="00384DFC">
      <w:pPr>
        <w:pStyle w:val="a5"/>
        <w:numPr>
          <w:ilvl w:val="0"/>
          <w:numId w:val="12"/>
        </w:numPr>
        <w:spacing w:after="0" w:line="360" w:lineRule="auto"/>
        <w:ind w:left="0" w:firstLine="0"/>
        <w:rPr>
          <w:rFonts w:ascii="Times New Roman" w:hAnsi="Times New Roman" w:cs="Times New Roman"/>
          <w:sz w:val="28"/>
          <w:szCs w:val="28"/>
        </w:rPr>
      </w:pPr>
      <w:r w:rsidRPr="00F53AA0">
        <w:rPr>
          <w:rFonts w:ascii="Times New Roman" w:hAnsi="Times New Roman" w:cs="Times New Roman"/>
          <w:sz w:val="28"/>
          <w:szCs w:val="28"/>
        </w:rPr>
        <w:t xml:space="preserve">сроки и процедуры получения разрешения на строительство - ситуация с получением разрешения на строительство значительно хуже </w:t>
      </w:r>
      <w:r w:rsidRPr="00F53AA0">
        <w:rPr>
          <w:rFonts w:ascii="Times New Roman" w:hAnsi="Times New Roman" w:cs="Times New Roman"/>
          <w:sz w:val="28"/>
          <w:szCs w:val="28"/>
        </w:rPr>
        <w:lastRenderedPageBreak/>
        <w:t>чем в странах ОЭСР – срок выдачи разрешения в Российской Федерации больше на 201 день, при этом необходимо пройти 42 процеду</w:t>
      </w:r>
      <w:r w:rsidR="0041391C" w:rsidRPr="00F53AA0">
        <w:rPr>
          <w:rFonts w:ascii="Times New Roman" w:hAnsi="Times New Roman" w:cs="Times New Roman"/>
          <w:sz w:val="28"/>
          <w:szCs w:val="28"/>
        </w:rPr>
        <w:t>ры, вместо 14 в странах ОЭСР;</w:t>
      </w:r>
    </w:p>
    <w:p w14:paraId="1C4B173C" w14:textId="27C41F3E" w:rsidR="00275F94" w:rsidRPr="00F53AA0" w:rsidRDefault="0041391C" w:rsidP="00384DFC">
      <w:pPr>
        <w:pStyle w:val="a5"/>
        <w:numPr>
          <w:ilvl w:val="0"/>
          <w:numId w:val="12"/>
        </w:numPr>
        <w:spacing w:after="0" w:line="360" w:lineRule="auto"/>
        <w:ind w:left="0" w:firstLine="0"/>
        <w:rPr>
          <w:rFonts w:ascii="Times New Roman" w:hAnsi="Times New Roman" w:cs="Times New Roman"/>
          <w:sz w:val="28"/>
          <w:szCs w:val="28"/>
        </w:rPr>
      </w:pPr>
      <w:r w:rsidRPr="00F53AA0">
        <w:rPr>
          <w:rFonts w:ascii="Times New Roman" w:hAnsi="Times New Roman" w:cs="Times New Roman"/>
          <w:sz w:val="28"/>
          <w:szCs w:val="28"/>
        </w:rPr>
        <w:t xml:space="preserve">стоимость и сроки подключения к системам энергоснабжения </w:t>
      </w:r>
      <w:r w:rsidR="009571CD" w:rsidRPr="00F53AA0">
        <w:rPr>
          <w:rFonts w:ascii="Times New Roman" w:hAnsi="Times New Roman" w:cs="Times New Roman"/>
          <w:sz w:val="28"/>
          <w:szCs w:val="28"/>
        </w:rPr>
        <w:t xml:space="preserve">значительно выше чем в странах Европы и Центральной Азии и составляет 1573,7 процентов от уровня дохода на душу населения, в то время как в странах ОЭСР этот показатель равен 93 процентам. </w:t>
      </w:r>
    </w:p>
    <w:p w14:paraId="29837AF6" w14:textId="147012BD" w:rsidR="00592A12" w:rsidRPr="00F53AA0" w:rsidRDefault="0041391C"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По мнению большинства специалистов</w:t>
      </w:r>
      <w:r w:rsidR="00CC1B9C" w:rsidRPr="00F53AA0">
        <w:rPr>
          <w:rFonts w:ascii="Times New Roman" w:hAnsi="Times New Roman" w:cs="Times New Roman"/>
          <w:sz w:val="28"/>
          <w:szCs w:val="28"/>
        </w:rPr>
        <w:t>,</w:t>
      </w:r>
      <w:r w:rsidRPr="00F53AA0">
        <w:rPr>
          <w:rFonts w:ascii="Times New Roman" w:hAnsi="Times New Roman" w:cs="Times New Roman"/>
          <w:sz w:val="28"/>
          <w:szCs w:val="28"/>
        </w:rPr>
        <w:t xml:space="preserve"> </w:t>
      </w:r>
      <w:r w:rsidR="00592A12" w:rsidRPr="00F53AA0">
        <w:rPr>
          <w:rFonts w:ascii="Times New Roman" w:hAnsi="Times New Roman" w:cs="Times New Roman"/>
          <w:sz w:val="28"/>
          <w:szCs w:val="28"/>
        </w:rPr>
        <w:t>Россия является инв</w:t>
      </w:r>
      <w:r w:rsidR="00F73C2C" w:rsidRPr="00F53AA0">
        <w:rPr>
          <w:rFonts w:ascii="Times New Roman" w:hAnsi="Times New Roman" w:cs="Times New Roman"/>
          <w:sz w:val="28"/>
          <w:szCs w:val="28"/>
        </w:rPr>
        <w:t>естиционно-</w:t>
      </w:r>
      <w:r w:rsidR="00592A12" w:rsidRPr="00F53AA0">
        <w:rPr>
          <w:rFonts w:ascii="Times New Roman" w:hAnsi="Times New Roman" w:cs="Times New Roman"/>
          <w:sz w:val="28"/>
          <w:szCs w:val="28"/>
        </w:rPr>
        <w:t>привлекательной страной, однако в настоящее время не реализовала свои потенциальные возможности и имеет большое количество механизмов для улучшения ситуации. Для этого необходимо внедрения</w:t>
      </w:r>
      <w:r w:rsidR="00F73C2C" w:rsidRPr="00F53AA0">
        <w:rPr>
          <w:rFonts w:ascii="Times New Roman" w:hAnsi="Times New Roman" w:cs="Times New Roman"/>
          <w:sz w:val="28"/>
          <w:szCs w:val="28"/>
        </w:rPr>
        <w:t xml:space="preserve"> лучших мировых практик. Факторы, влияющие на принятие решения об инвестировании можно разделить на «жесткие» - те что невозможно изменить, либо изменения не могут быть проведены в краткосрочном периоде и требуют существенных затрат, и «мягкие» факторы к которым относятся те, что можно изменить в краткосрочном периоде. К «жестким» факторам относятся географическое положение, климатические условия, наличие сырьевой базы, рабочая сила, научно-исследовательская база, инфраструктура, размер рынка а также ряд других факторов. К «мягким» факторам относятся инвестиционная политика региона, законодательство, профессионализм команды  и другие факторы.  Большинство нересурсных регионов имеют гораздо больше «мягких» факторов и поэтому могут в кратчайшие сроки изменить положение дел. Результаты</w:t>
      </w:r>
      <w:r w:rsidR="00592A12" w:rsidRPr="00F53AA0">
        <w:rPr>
          <w:rFonts w:ascii="Times New Roman" w:hAnsi="Times New Roman" w:cs="Times New Roman"/>
          <w:sz w:val="28"/>
          <w:szCs w:val="28"/>
        </w:rPr>
        <w:t xml:space="preserve"> исследований компаний</w:t>
      </w:r>
      <w:r w:rsidR="00F73C2C" w:rsidRPr="00F53AA0">
        <w:rPr>
          <w:rFonts w:ascii="Times New Roman" w:hAnsi="Times New Roman" w:cs="Times New Roman"/>
          <w:sz w:val="28"/>
          <w:szCs w:val="28"/>
        </w:rPr>
        <w:t xml:space="preserve"> говорят о том, что </w:t>
      </w:r>
      <w:r w:rsidR="00592A12" w:rsidRPr="00F53AA0">
        <w:rPr>
          <w:rFonts w:ascii="Times New Roman" w:hAnsi="Times New Roman" w:cs="Times New Roman"/>
          <w:sz w:val="28"/>
          <w:szCs w:val="28"/>
        </w:rPr>
        <w:t xml:space="preserve">существует несколько типов проблем влияющих на инвестиционный климат в России. По оценкам иностранных инвесторов во многих регионах, где заявлено, что работа с инвестором идет по принципу «одного окна» этот подход реализован не в полной мере и не является эффективным. Для повышения инвестиционной привлекательности </w:t>
      </w:r>
      <w:r w:rsidR="00CC1B9C" w:rsidRPr="00F53AA0">
        <w:rPr>
          <w:rFonts w:ascii="Times New Roman" w:hAnsi="Times New Roman" w:cs="Times New Roman"/>
          <w:sz w:val="28"/>
          <w:szCs w:val="28"/>
        </w:rPr>
        <w:lastRenderedPageBreak/>
        <w:t>территорий,</w:t>
      </w:r>
      <w:r w:rsidR="00592A12" w:rsidRPr="00F53AA0">
        <w:rPr>
          <w:rFonts w:ascii="Times New Roman" w:hAnsi="Times New Roman" w:cs="Times New Roman"/>
          <w:sz w:val="28"/>
          <w:szCs w:val="28"/>
        </w:rPr>
        <w:t xml:space="preserve"> по мнению представителей иностранных компаний необходимо увеличение прозрачности процедур осуществляемых в ходе реализации проекта, наличие четкого разделения ответственности в государственных органах субъекта Российской Федерации, наличие успешных примеров реализации проектов с иностранными компаниями, наличие подходящей инфраструктуры, эффективная маркетинговая стратегия продвижения региона. Рекомендации инвесторов сводятся к тому, что усилия региональных властей должны быть направлены на снижение рисков и затрат инвесторов</w:t>
      </w:r>
      <w:r w:rsidR="00CC1B9C" w:rsidRPr="00F53AA0">
        <w:rPr>
          <w:rFonts w:ascii="Times New Roman" w:hAnsi="Times New Roman" w:cs="Times New Roman"/>
          <w:sz w:val="28"/>
          <w:szCs w:val="28"/>
        </w:rPr>
        <w:t xml:space="preserve">. </w:t>
      </w:r>
      <w:r w:rsidR="00592A12" w:rsidRPr="00F53AA0">
        <w:rPr>
          <w:rFonts w:ascii="Times New Roman" w:hAnsi="Times New Roman" w:cs="Times New Roman"/>
          <w:sz w:val="28"/>
          <w:szCs w:val="28"/>
        </w:rPr>
        <w:t>Инвестору необходимо предоставлять максимально конкретный план прохождения стадий проекта с описанием</w:t>
      </w:r>
      <w:r w:rsidR="00F73C2C" w:rsidRPr="00F53AA0">
        <w:rPr>
          <w:rFonts w:ascii="Times New Roman" w:hAnsi="Times New Roman" w:cs="Times New Roman"/>
          <w:sz w:val="28"/>
          <w:szCs w:val="28"/>
        </w:rPr>
        <w:t xml:space="preserve"> временных и финансовых затрат.</w:t>
      </w:r>
    </w:p>
    <w:p w14:paraId="799D43C8" w14:textId="77777777" w:rsidR="00CC1B9C" w:rsidRPr="00F53AA0" w:rsidRDefault="00592A12"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С целью улучшения инвестиционного климата в РФ был создан ряд институтов. </w:t>
      </w:r>
      <w:r w:rsidR="00CC1B9C" w:rsidRPr="00F53AA0">
        <w:rPr>
          <w:rFonts w:ascii="Times New Roman" w:hAnsi="Times New Roman" w:cs="Times New Roman"/>
          <w:sz w:val="28"/>
          <w:szCs w:val="28"/>
          <w:lang w:eastAsia="en-US"/>
        </w:rPr>
        <w:t>В</w:t>
      </w:r>
      <w:r w:rsidRPr="00F53AA0">
        <w:rPr>
          <w:rFonts w:ascii="Times New Roman" w:hAnsi="Times New Roman" w:cs="Times New Roman"/>
          <w:sz w:val="28"/>
          <w:szCs w:val="28"/>
          <w:lang w:eastAsia="en-US"/>
        </w:rPr>
        <w:t xml:space="preserve"> 2010 году было принято решение о создании института федерального инвестиционного уполномоченного. В рамках своих полномочий инвестиционный уполномоченный вправе инициировать служебные проверки, приостанавливать действия чиновников до вынесения решения судом, ходатайствовать о возбуждении административного или уголовного дела, а также выполнять ряд других действий направленных на защиту интересов инвесторов. </w:t>
      </w:r>
      <w:r w:rsidRPr="00F53AA0">
        <w:rPr>
          <w:rFonts w:ascii="Times New Roman" w:hAnsi="Times New Roman" w:cs="Times New Roman"/>
          <w:sz w:val="28"/>
          <w:szCs w:val="28"/>
        </w:rPr>
        <w:t xml:space="preserve">По данным Министерства экономического развития РФ за период функционирования данного института было рассмотрено 87 обращений, 67 проблем были разрешены. </w:t>
      </w:r>
    </w:p>
    <w:p w14:paraId="201FA84B" w14:textId="213E5A33" w:rsidR="00592A12" w:rsidRPr="00F53AA0" w:rsidRDefault="00592A12" w:rsidP="00384DFC">
      <w:pPr>
        <w:spacing w:after="0" w:line="360" w:lineRule="auto"/>
        <w:ind w:firstLine="567"/>
        <w:contextualSpacing/>
        <w:jc w:val="both"/>
        <w:rPr>
          <w:rFonts w:ascii="Times New Roman" w:hAnsi="Times New Roman" w:cs="Times New Roman"/>
          <w:sz w:val="28"/>
          <w:szCs w:val="28"/>
          <w:lang w:eastAsia="en-US"/>
        </w:rPr>
      </w:pPr>
      <w:r w:rsidRPr="00F53AA0">
        <w:rPr>
          <w:rFonts w:ascii="Times New Roman" w:hAnsi="Times New Roman" w:cs="Times New Roman"/>
          <w:sz w:val="28"/>
          <w:szCs w:val="28"/>
        </w:rPr>
        <w:t xml:space="preserve">Агентство стратегических инициатив, созданное в 2011 году по распоряжению Правительства Российской Федерации </w:t>
      </w:r>
      <w:r w:rsidR="00F73C2C" w:rsidRPr="00F53AA0">
        <w:rPr>
          <w:rFonts w:ascii="Times New Roman" w:hAnsi="Times New Roman" w:cs="Times New Roman"/>
          <w:sz w:val="28"/>
          <w:szCs w:val="28"/>
        </w:rPr>
        <w:t>разработало</w:t>
      </w:r>
      <w:r w:rsidRPr="00F53AA0">
        <w:rPr>
          <w:rFonts w:ascii="Times New Roman" w:hAnsi="Times New Roman" w:cs="Times New Roman"/>
          <w:sz w:val="28"/>
          <w:szCs w:val="28"/>
        </w:rPr>
        <w:t xml:space="preserve"> "Региональный инвестиционный стандарт" - документ, носящий рекомендательный характер для региональных властей касательно повышения инвестиционной привлекательности субъекта Российской Федерации. "Региональный инвестиционный стандарт" содержит перечень мер направленных на повышение эффективности </w:t>
      </w:r>
      <w:r w:rsidRPr="00F53AA0">
        <w:rPr>
          <w:rFonts w:ascii="Times New Roman" w:hAnsi="Times New Roman" w:cs="Times New Roman"/>
          <w:sz w:val="28"/>
          <w:szCs w:val="28"/>
        </w:rPr>
        <w:lastRenderedPageBreak/>
        <w:t xml:space="preserve">взаимодействия инвесторов, представителей деловых кругов и органов государственной власти, снижение административных барьеров.  Данный документ включает в себя 14 разделов, посвященным созданию благоприятных условий для ведения бизнеса, улучшению качества инвестиционного климата, защите прав инвесторов. В данный момент, дорожные карты "Регионального стандарта" внедряются в 11 регионах - Республика Башкортостан, Республика Татарстан, Пермский край, Астраханская область, Белгородская область, Калужская область, Липецкая область, Свердловская область, Ульяновская область, Челябинская область, Ярославская область. </w:t>
      </w:r>
    </w:p>
    <w:p w14:paraId="7987FCD7" w14:textId="17FA5C24" w:rsidR="00592A12" w:rsidRPr="00F53AA0" w:rsidRDefault="00592A12" w:rsidP="00384DFC">
      <w:pPr>
        <w:spacing w:after="0" w:line="360" w:lineRule="auto"/>
        <w:contextualSpacing/>
        <w:jc w:val="both"/>
        <w:rPr>
          <w:rFonts w:ascii="Times New Roman" w:hAnsi="Times New Roman" w:cs="Times New Roman"/>
          <w:sz w:val="28"/>
          <w:szCs w:val="28"/>
        </w:rPr>
      </w:pPr>
      <w:r w:rsidRPr="00F53AA0">
        <w:rPr>
          <w:rFonts w:ascii="Times New Roman" w:hAnsi="Times New Roman" w:cs="Times New Roman"/>
          <w:sz w:val="28"/>
          <w:szCs w:val="28"/>
        </w:rPr>
        <w:t>В перечень мероприятий "Регионального инвестиционного стандарта", направленных на улучшение качества инвестиционного климата входят</w:t>
      </w:r>
      <w:r w:rsidR="00CC1B9C" w:rsidRPr="00F53AA0">
        <w:rPr>
          <w:rFonts w:ascii="Times New Roman" w:hAnsi="Times New Roman" w:cs="Times New Roman"/>
          <w:sz w:val="28"/>
          <w:szCs w:val="28"/>
        </w:rPr>
        <w:t xml:space="preserve"> </w:t>
      </w:r>
      <w:r w:rsidR="00CC1B9C" w:rsidRPr="00F53AA0">
        <w:rPr>
          <w:rStyle w:val="af4"/>
          <w:rFonts w:ascii="Times New Roman" w:hAnsi="Times New Roman" w:cs="Times New Roman"/>
          <w:sz w:val="28"/>
          <w:szCs w:val="28"/>
        </w:rPr>
        <w:footnoteReference w:id="27"/>
      </w:r>
      <w:r w:rsidRPr="00F53AA0">
        <w:rPr>
          <w:rFonts w:ascii="Times New Roman" w:hAnsi="Times New Roman" w:cs="Times New Roman"/>
          <w:sz w:val="28"/>
          <w:szCs w:val="28"/>
        </w:rPr>
        <w:t>:</w:t>
      </w:r>
    </w:p>
    <w:p w14:paraId="70FBBBC3" w14:textId="3202ABA8" w:rsidR="00592A12" w:rsidRPr="00F53AA0" w:rsidRDefault="009571CD" w:rsidP="00384DFC">
      <w:pPr>
        <w:pStyle w:val="a5"/>
        <w:numPr>
          <w:ilvl w:val="0"/>
          <w:numId w:val="13"/>
        </w:numPr>
        <w:spacing w:after="0" w:line="360" w:lineRule="auto"/>
        <w:ind w:left="0" w:firstLine="0"/>
        <w:jc w:val="both"/>
        <w:rPr>
          <w:rFonts w:ascii="Times New Roman" w:hAnsi="Times New Roman" w:cs="Times New Roman"/>
          <w:bCs/>
          <w:sz w:val="28"/>
          <w:szCs w:val="28"/>
        </w:rPr>
      </w:pPr>
      <w:r w:rsidRPr="00F53AA0">
        <w:rPr>
          <w:rFonts w:ascii="Times New Roman" w:hAnsi="Times New Roman" w:cs="Times New Roman"/>
          <w:bCs/>
          <w:sz w:val="28"/>
          <w:szCs w:val="28"/>
        </w:rPr>
        <w:t>у</w:t>
      </w:r>
      <w:r w:rsidR="00592A12" w:rsidRPr="00F53AA0">
        <w:rPr>
          <w:rFonts w:ascii="Times New Roman" w:hAnsi="Times New Roman" w:cs="Times New Roman"/>
          <w:bCs/>
          <w:sz w:val="28"/>
          <w:szCs w:val="28"/>
        </w:rPr>
        <w:t>тверждение высшими органами госу</w:t>
      </w:r>
      <w:r w:rsidR="003B6DB3" w:rsidRPr="00F53AA0">
        <w:rPr>
          <w:rFonts w:ascii="Times New Roman" w:hAnsi="Times New Roman" w:cs="Times New Roman"/>
          <w:bCs/>
          <w:sz w:val="28"/>
          <w:szCs w:val="28"/>
        </w:rPr>
        <w:t>дарственной власти субъекта и</w:t>
      </w:r>
      <w:r w:rsidR="00592A12" w:rsidRPr="00F53AA0">
        <w:rPr>
          <w:rFonts w:ascii="Times New Roman" w:hAnsi="Times New Roman" w:cs="Times New Roman"/>
          <w:bCs/>
          <w:sz w:val="28"/>
          <w:szCs w:val="28"/>
        </w:rPr>
        <w:t>н</w:t>
      </w:r>
      <w:r w:rsidR="003B6DB3" w:rsidRPr="00F53AA0">
        <w:rPr>
          <w:rFonts w:ascii="Times New Roman" w:hAnsi="Times New Roman" w:cs="Times New Roman"/>
          <w:bCs/>
          <w:sz w:val="28"/>
          <w:szCs w:val="28"/>
        </w:rPr>
        <w:t>вестиционной стратегии региона;</w:t>
      </w:r>
    </w:p>
    <w:p w14:paraId="5208BA4F" w14:textId="22C6F981" w:rsidR="00592A12" w:rsidRPr="00F53AA0" w:rsidRDefault="00592A12" w:rsidP="00384DFC">
      <w:pPr>
        <w:pStyle w:val="a5"/>
        <w:numPr>
          <w:ilvl w:val="0"/>
          <w:numId w:val="13"/>
        </w:numPr>
        <w:spacing w:after="0" w:line="360" w:lineRule="auto"/>
        <w:ind w:left="0" w:firstLine="0"/>
        <w:jc w:val="both"/>
        <w:rPr>
          <w:rFonts w:ascii="Times New Roman" w:hAnsi="Times New Roman" w:cs="Times New Roman"/>
          <w:bCs/>
          <w:sz w:val="28"/>
          <w:szCs w:val="28"/>
        </w:rPr>
      </w:pPr>
      <w:r w:rsidRPr="00F53AA0">
        <w:rPr>
          <w:rFonts w:ascii="Times New Roman" w:hAnsi="Times New Roman" w:cs="Times New Roman"/>
          <w:bCs/>
          <w:sz w:val="28"/>
          <w:szCs w:val="28"/>
        </w:rPr>
        <w:t xml:space="preserve">создание </w:t>
      </w:r>
      <w:r w:rsidR="009571CD" w:rsidRPr="00F53AA0">
        <w:rPr>
          <w:rFonts w:ascii="Times New Roman" w:hAnsi="Times New Roman" w:cs="Times New Roman"/>
          <w:bCs/>
          <w:sz w:val="28"/>
          <w:szCs w:val="28"/>
        </w:rPr>
        <w:t xml:space="preserve">на ежегодной основе </w:t>
      </w:r>
      <w:r w:rsidRPr="00F53AA0">
        <w:rPr>
          <w:rFonts w:ascii="Times New Roman" w:hAnsi="Times New Roman" w:cs="Times New Roman"/>
          <w:bCs/>
          <w:sz w:val="28"/>
          <w:szCs w:val="28"/>
        </w:rPr>
        <w:t>плана инвестиционных прое</w:t>
      </w:r>
      <w:r w:rsidR="003B6DB3" w:rsidRPr="00F53AA0">
        <w:rPr>
          <w:rFonts w:ascii="Times New Roman" w:hAnsi="Times New Roman" w:cs="Times New Roman"/>
          <w:bCs/>
          <w:sz w:val="28"/>
          <w:szCs w:val="28"/>
        </w:rPr>
        <w:t>ктов и объектов инфраструктуры;</w:t>
      </w:r>
    </w:p>
    <w:p w14:paraId="412E2E39" w14:textId="16B02137" w:rsidR="00592A12" w:rsidRPr="00F53AA0" w:rsidRDefault="009571CD" w:rsidP="00384DFC">
      <w:pPr>
        <w:pStyle w:val="a5"/>
        <w:numPr>
          <w:ilvl w:val="0"/>
          <w:numId w:val="13"/>
        </w:numPr>
        <w:spacing w:after="0" w:line="360" w:lineRule="auto"/>
        <w:ind w:left="0" w:firstLine="0"/>
        <w:jc w:val="both"/>
        <w:rPr>
          <w:rFonts w:ascii="Times New Roman" w:hAnsi="Times New Roman" w:cs="Times New Roman"/>
          <w:bCs/>
          <w:sz w:val="28"/>
          <w:szCs w:val="28"/>
        </w:rPr>
      </w:pPr>
      <w:r w:rsidRPr="00F53AA0">
        <w:rPr>
          <w:rFonts w:ascii="Times New Roman" w:hAnsi="Times New Roman" w:cs="Times New Roman"/>
          <w:bCs/>
          <w:sz w:val="28"/>
          <w:szCs w:val="28"/>
        </w:rPr>
        <w:t>г</w:t>
      </w:r>
      <w:r w:rsidR="00592A12" w:rsidRPr="00F53AA0">
        <w:rPr>
          <w:rFonts w:ascii="Times New Roman" w:hAnsi="Times New Roman" w:cs="Times New Roman"/>
          <w:bCs/>
          <w:sz w:val="28"/>
          <w:szCs w:val="28"/>
        </w:rPr>
        <w:t>лава субъекта РФ ежегодно должен делать послание "Инвестиционный климат и инвест</w:t>
      </w:r>
      <w:r w:rsidR="003B6DB3" w:rsidRPr="00F53AA0">
        <w:rPr>
          <w:rFonts w:ascii="Times New Roman" w:hAnsi="Times New Roman" w:cs="Times New Roman"/>
          <w:bCs/>
          <w:sz w:val="28"/>
          <w:szCs w:val="28"/>
        </w:rPr>
        <w:t>иционная политика субъекта РФ";</w:t>
      </w:r>
    </w:p>
    <w:p w14:paraId="23B01262" w14:textId="588A0731" w:rsidR="00592A12" w:rsidRPr="00F53AA0" w:rsidRDefault="009571CD" w:rsidP="00384DFC">
      <w:pPr>
        <w:pStyle w:val="a5"/>
        <w:numPr>
          <w:ilvl w:val="0"/>
          <w:numId w:val="13"/>
        </w:numPr>
        <w:spacing w:after="0" w:line="360" w:lineRule="auto"/>
        <w:ind w:left="0" w:firstLine="0"/>
        <w:jc w:val="both"/>
        <w:rPr>
          <w:rFonts w:ascii="Times New Roman" w:hAnsi="Times New Roman" w:cs="Times New Roman"/>
          <w:bCs/>
          <w:sz w:val="28"/>
          <w:szCs w:val="28"/>
        </w:rPr>
      </w:pPr>
      <w:r w:rsidRPr="00F53AA0">
        <w:rPr>
          <w:rFonts w:ascii="Times New Roman" w:hAnsi="Times New Roman" w:cs="Times New Roman"/>
          <w:bCs/>
          <w:sz w:val="28"/>
          <w:szCs w:val="28"/>
        </w:rPr>
        <w:t>закрепление на законодательном уровне прав</w:t>
      </w:r>
      <w:r w:rsidR="00592A12" w:rsidRPr="00F53AA0">
        <w:rPr>
          <w:rFonts w:ascii="Times New Roman" w:hAnsi="Times New Roman" w:cs="Times New Roman"/>
          <w:bCs/>
          <w:sz w:val="28"/>
          <w:szCs w:val="28"/>
        </w:rPr>
        <w:t xml:space="preserve"> инвесторов и механизмы поддержки инвестиционной дея</w:t>
      </w:r>
      <w:r w:rsidR="003B6DB3" w:rsidRPr="00F53AA0">
        <w:rPr>
          <w:rFonts w:ascii="Times New Roman" w:hAnsi="Times New Roman" w:cs="Times New Roman"/>
          <w:bCs/>
          <w:sz w:val="28"/>
          <w:szCs w:val="28"/>
        </w:rPr>
        <w:t>тельности на территории региона;</w:t>
      </w:r>
      <w:r w:rsidR="00592A12" w:rsidRPr="00F53AA0">
        <w:rPr>
          <w:rFonts w:ascii="Times New Roman" w:hAnsi="Times New Roman" w:cs="Times New Roman"/>
          <w:bCs/>
          <w:sz w:val="28"/>
          <w:szCs w:val="28"/>
        </w:rPr>
        <w:t xml:space="preserve"> </w:t>
      </w:r>
    </w:p>
    <w:p w14:paraId="752BAAB6" w14:textId="5A573FFD" w:rsidR="00592A12" w:rsidRPr="00F53AA0" w:rsidRDefault="009571CD" w:rsidP="00384DFC">
      <w:pPr>
        <w:pStyle w:val="a5"/>
        <w:numPr>
          <w:ilvl w:val="0"/>
          <w:numId w:val="13"/>
        </w:numPr>
        <w:spacing w:after="0" w:line="360" w:lineRule="auto"/>
        <w:ind w:left="0" w:firstLine="0"/>
        <w:jc w:val="both"/>
        <w:rPr>
          <w:rFonts w:ascii="Times New Roman" w:hAnsi="Times New Roman" w:cs="Times New Roman"/>
          <w:bCs/>
          <w:sz w:val="28"/>
          <w:szCs w:val="28"/>
        </w:rPr>
      </w:pPr>
      <w:r w:rsidRPr="00F53AA0">
        <w:rPr>
          <w:rFonts w:ascii="Times New Roman" w:hAnsi="Times New Roman" w:cs="Times New Roman"/>
          <w:bCs/>
          <w:sz w:val="28"/>
          <w:szCs w:val="28"/>
        </w:rPr>
        <w:t>с</w:t>
      </w:r>
      <w:r w:rsidR="00592A12" w:rsidRPr="00F53AA0">
        <w:rPr>
          <w:rFonts w:ascii="Times New Roman" w:hAnsi="Times New Roman" w:cs="Times New Roman"/>
          <w:bCs/>
          <w:sz w:val="28"/>
          <w:szCs w:val="28"/>
        </w:rPr>
        <w:t xml:space="preserve">оздание специального совещательного органа - совета по улучшению климата. </w:t>
      </w:r>
    </w:p>
    <w:p w14:paraId="02CC9BDA" w14:textId="7CC91FDA" w:rsidR="00592A12" w:rsidRPr="00F53AA0" w:rsidRDefault="009571CD" w:rsidP="00384DFC">
      <w:pPr>
        <w:pStyle w:val="a5"/>
        <w:numPr>
          <w:ilvl w:val="0"/>
          <w:numId w:val="13"/>
        </w:numPr>
        <w:spacing w:after="0" w:line="360" w:lineRule="auto"/>
        <w:ind w:left="0" w:firstLine="0"/>
        <w:jc w:val="both"/>
        <w:rPr>
          <w:rFonts w:ascii="Times New Roman" w:hAnsi="Times New Roman" w:cs="Times New Roman"/>
          <w:bCs/>
          <w:sz w:val="28"/>
          <w:szCs w:val="28"/>
        </w:rPr>
      </w:pPr>
      <w:r w:rsidRPr="00F53AA0">
        <w:rPr>
          <w:rFonts w:ascii="Times New Roman" w:hAnsi="Times New Roman" w:cs="Times New Roman"/>
          <w:bCs/>
          <w:sz w:val="28"/>
          <w:szCs w:val="28"/>
        </w:rPr>
        <w:t>с</w:t>
      </w:r>
      <w:r w:rsidR="00592A12" w:rsidRPr="00F53AA0">
        <w:rPr>
          <w:rFonts w:ascii="Times New Roman" w:hAnsi="Times New Roman" w:cs="Times New Roman"/>
          <w:bCs/>
          <w:sz w:val="28"/>
          <w:szCs w:val="28"/>
        </w:rPr>
        <w:t>оздание организации, занимающейся п</w:t>
      </w:r>
      <w:r w:rsidR="003B6DB3" w:rsidRPr="00F53AA0">
        <w:rPr>
          <w:rFonts w:ascii="Times New Roman" w:hAnsi="Times New Roman" w:cs="Times New Roman"/>
          <w:bCs/>
          <w:sz w:val="28"/>
          <w:szCs w:val="28"/>
        </w:rPr>
        <w:t>ривлечением инвестиций в регион;</w:t>
      </w:r>
    </w:p>
    <w:p w14:paraId="1EC3F8FA" w14:textId="3E761102" w:rsidR="00592A12" w:rsidRPr="00F53AA0" w:rsidRDefault="00592A12" w:rsidP="00384DFC">
      <w:pPr>
        <w:pStyle w:val="a5"/>
        <w:numPr>
          <w:ilvl w:val="0"/>
          <w:numId w:val="13"/>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создан</w:t>
      </w:r>
      <w:r w:rsidR="009571CD" w:rsidRPr="00F53AA0">
        <w:rPr>
          <w:rFonts w:ascii="Times New Roman" w:hAnsi="Times New Roman" w:cs="Times New Roman"/>
          <w:sz w:val="28"/>
          <w:szCs w:val="28"/>
        </w:rPr>
        <w:t>ие</w:t>
      </w:r>
      <w:r w:rsidRPr="00F53AA0">
        <w:rPr>
          <w:rFonts w:ascii="Times New Roman" w:hAnsi="Times New Roman" w:cs="Times New Roman"/>
          <w:sz w:val="28"/>
          <w:szCs w:val="28"/>
        </w:rPr>
        <w:t xml:space="preserve"> </w:t>
      </w:r>
      <w:r w:rsidR="009571CD" w:rsidRPr="00F53AA0">
        <w:rPr>
          <w:rFonts w:ascii="Times New Roman" w:hAnsi="Times New Roman" w:cs="Times New Roman"/>
          <w:bCs/>
          <w:sz w:val="28"/>
          <w:szCs w:val="28"/>
        </w:rPr>
        <w:t>двуязычного</w:t>
      </w:r>
      <w:r w:rsidRPr="00F53AA0">
        <w:rPr>
          <w:rFonts w:ascii="Times New Roman" w:hAnsi="Times New Roman" w:cs="Times New Roman"/>
          <w:bCs/>
          <w:sz w:val="28"/>
          <w:szCs w:val="28"/>
        </w:rPr>
        <w:t xml:space="preserve"> </w:t>
      </w:r>
      <w:r w:rsidRPr="00F53AA0">
        <w:rPr>
          <w:rFonts w:ascii="Times New Roman" w:hAnsi="Times New Roman" w:cs="Times New Roman"/>
          <w:sz w:val="28"/>
          <w:szCs w:val="28"/>
        </w:rPr>
        <w:t>интернет ресурс</w:t>
      </w:r>
      <w:r w:rsidR="009571CD" w:rsidRPr="00F53AA0">
        <w:rPr>
          <w:rFonts w:ascii="Times New Roman" w:hAnsi="Times New Roman" w:cs="Times New Roman"/>
          <w:sz w:val="28"/>
          <w:szCs w:val="28"/>
        </w:rPr>
        <w:t>а</w:t>
      </w:r>
      <w:r w:rsidRPr="00F53AA0">
        <w:rPr>
          <w:rFonts w:ascii="Times New Roman" w:hAnsi="Times New Roman" w:cs="Times New Roman"/>
          <w:sz w:val="28"/>
          <w:szCs w:val="28"/>
        </w:rPr>
        <w:t xml:space="preserve"> с информацией об инвес</w:t>
      </w:r>
      <w:r w:rsidR="003B6DB3" w:rsidRPr="00F53AA0">
        <w:rPr>
          <w:rFonts w:ascii="Times New Roman" w:hAnsi="Times New Roman" w:cs="Times New Roman"/>
          <w:sz w:val="28"/>
          <w:szCs w:val="28"/>
        </w:rPr>
        <w:t>тиционной деятельности региона;</w:t>
      </w:r>
    </w:p>
    <w:p w14:paraId="4F630E2C" w14:textId="46213B1B" w:rsidR="00592A12" w:rsidRPr="00F53AA0" w:rsidRDefault="009571CD" w:rsidP="00384DFC">
      <w:pPr>
        <w:pStyle w:val="a5"/>
        <w:numPr>
          <w:ilvl w:val="0"/>
          <w:numId w:val="13"/>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lastRenderedPageBreak/>
        <w:t>п</w:t>
      </w:r>
      <w:r w:rsidR="00592A12" w:rsidRPr="00F53AA0">
        <w:rPr>
          <w:rFonts w:ascii="Times New Roman" w:hAnsi="Times New Roman" w:cs="Times New Roman"/>
          <w:sz w:val="28"/>
          <w:szCs w:val="28"/>
        </w:rPr>
        <w:t>ринятие инвест</w:t>
      </w:r>
      <w:r w:rsidR="003B6DB3" w:rsidRPr="00F53AA0">
        <w:rPr>
          <w:rFonts w:ascii="Times New Roman" w:hAnsi="Times New Roman" w:cs="Times New Roman"/>
          <w:sz w:val="28"/>
          <w:szCs w:val="28"/>
        </w:rPr>
        <w:t>иционной декларации субъекта РФ;</w:t>
      </w:r>
    </w:p>
    <w:p w14:paraId="3EED1AFE" w14:textId="3C68E3CE" w:rsidR="00592A12" w:rsidRPr="00F53AA0" w:rsidRDefault="009571CD" w:rsidP="00384DFC">
      <w:pPr>
        <w:pStyle w:val="a5"/>
        <w:numPr>
          <w:ilvl w:val="0"/>
          <w:numId w:val="13"/>
        </w:numPr>
        <w:spacing w:after="0" w:line="360" w:lineRule="auto"/>
        <w:ind w:left="0" w:firstLine="0"/>
        <w:jc w:val="both"/>
        <w:rPr>
          <w:rFonts w:ascii="Times New Roman" w:hAnsi="Times New Roman" w:cs="Times New Roman"/>
          <w:bCs/>
          <w:sz w:val="28"/>
          <w:szCs w:val="28"/>
        </w:rPr>
      </w:pPr>
      <w:r w:rsidRPr="00F53AA0">
        <w:rPr>
          <w:rFonts w:ascii="Times New Roman" w:hAnsi="Times New Roman" w:cs="Times New Roman"/>
          <w:bCs/>
          <w:sz w:val="28"/>
          <w:szCs w:val="28"/>
        </w:rPr>
        <w:t>п</w:t>
      </w:r>
      <w:r w:rsidR="00592A12" w:rsidRPr="00F53AA0">
        <w:rPr>
          <w:rFonts w:ascii="Times New Roman" w:hAnsi="Times New Roman" w:cs="Times New Roman"/>
          <w:bCs/>
          <w:sz w:val="28"/>
          <w:szCs w:val="28"/>
        </w:rPr>
        <w:t xml:space="preserve">ринятие </w:t>
      </w:r>
      <w:r w:rsidR="007B71BD">
        <w:rPr>
          <w:rFonts w:ascii="Times New Roman" w:hAnsi="Times New Roman" w:cs="Times New Roman"/>
          <w:bCs/>
          <w:sz w:val="28"/>
          <w:szCs w:val="28"/>
        </w:rPr>
        <w:t xml:space="preserve"> на законодательном уровне документа</w:t>
      </w:r>
      <w:r w:rsidR="00592A12" w:rsidRPr="00F53AA0">
        <w:rPr>
          <w:rFonts w:ascii="Times New Roman" w:hAnsi="Times New Roman" w:cs="Times New Roman"/>
          <w:bCs/>
          <w:sz w:val="28"/>
          <w:szCs w:val="28"/>
        </w:rPr>
        <w:t xml:space="preserve">, </w:t>
      </w:r>
      <w:r w:rsidR="007B71BD">
        <w:rPr>
          <w:rFonts w:ascii="Times New Roman" w:hAnsi="Times New Roman" w:cs="Times New Roman"/>
          <w:bCs/>
          <w:sz w:val="28"/>
          <w:szCs w:val="28"/>
        </w:rPr>
        <w:t xml:space="preserve">устанавливающего механизм </w:t>
      </w:r>
      <w:r w:rsidR="00592A12" w:rsidRPr="00F53AA0">
        <w:rPr>
          <w:rFonts w:ascii="Times New Roman" w:hAnsi="Times New Roman" w:cs="Times New Roman"/>
          <w:bCs/>
          <w:sz w:val="28"/>
          <w:szCs w:val="28"/>
        </w:rPr>
        <w:t xml:space="preserve">оценки воздействия принятых </w:t>
      </w:r>
      <w:r w:rsidR="007B71BD">
        <w:rPr>
          <w:rFonts w:ascii="Times New Roman" w:hAnsi="Times New Roman" w:cs="Times New Roman"/>
          <w:bCs/>
          <w:sz w:val="28"/>
          <w:szCs w:val="28"/>
        </w:rPr>
        <w:t xml:space="preserve">региональной властью </w:t>
      </w:r>
      <w:r w:rsidR="00592A12" w:rsidRPr="00F53AA0">
        <w:rPr>
          <w:rFonts w:ascii="Times New Roman" w:hAnsi="Times New Roman" w:cs="Times New Roman"/>
          <w:bCs/>
          <w:sz w:val="28"/>
          <w:szCs w:val="28"/>
        </w:rPr>
        <w:t xml:space="preserve">нормативно-правовых актов, </w:t>
      </w:r>
      <w:r w:rsidR="007B71BD">
        <w:rPr>
          <w:rFonts w:ascii="Times New Roman" w:hAnsi="Times New Roman" w:cs="Times New Roman"/>
          <w:bCs/>
          <w:sz w:val="28"/>
          <w:szCs w:val="28"/>
        </w:rPr>
        <w:t xml:space="preserve">касающихся </w:t>
      </w:r>
      <w:r w:rsidR="00592A12" w:rsidRPr="00F53AA0">
        <w:rPr>
          <w:rFonts w:ascii="Times New Roman" w:hAnsi="Times New Roman" w:cs="Times New Roman"/>
          <w:bCs/>
          <w:sz w:val="28"/>
          <w:szCs w:val="28"/>
        </w:rPr>
        <w:t xml:space="preserve"> предпринимательск</w:t>
      </w:r>
      <w:r w:rsidR="007B71BD">
        <w:rPr>
          <w:rFonts w:ascii="Times New Roman" w:hAnsi="Times New Roman" w:cs="Times New Roman"/>
          <w:bCs/>
          <w:sz w:val="28"/>
          <w:szCs w:val="28"/>
        </w:rPr>
        <w:t>ой деятельности</w:t>
      </w:r>
      <w:r w:rsidR="003B6DB3" w:rsidRPr="00F53AA0">
        <w:rPr>
          <w:rFonts w:ascii="Times New Roman" w:hAnsi="Times New Roman" w:cs="Times New Roman"/>
          <w:bCs/>
          <w:sz w:val="28"/>
          <w:szCs w:val="28"/>
        </w:rPr>
        <w:t>.</w:t>
      </w:r>
    </w:p>
    <w:p w14:paraId="1E9A3A8F" w14:textId="3823FAA3" w:rsidR="00047CBA" w:rsidRDefault="009571CD" w:rsidP="00681CD3">
      <w:pPr>
        <w:spacing w:after="0" w:line="360" w:lineRule="auto"/>
        <w:contextualSpacing/>
        <w:jc w:val="both"/>
        <w:rPr>
          <w:rFonts w:ascii="Times New Roman" w:hAnsi="Times New Roman" w:cs="Times New Roman"/>
          <w:sz w:val="28"/>
          <w:szCs w:val="28"/>
        </w:rPr>
      </w:pPr>
      <w:r w:rsidRPr="00F53AA0">
        <w:rPr>
          <w:rFonts w:ascii="Times New Roman" w:hAnsi="Times New Roman" w:cs="Times New Roman"/>
          <w:sz w:val="28"/>
          <w:szCs w:val="28"/>
        </w:rPr>
        <w:t>В</w:t>
      </w:r>
      <w:r w:rsidR="00592A12" w:rsidRPr="00F53AA0">
        <w:rPr>
          <w:rFonts w:ascii="Times New Roman" w:hAnsi="Times New Roman" w:cs="Times New Roman"/>
          <w:sz w:val="28"/>
          <w:szCs w:val="28"/>
        </w:rPr>
        <w:t>ажно заметить, что в большинстве регионах значительная часть предлагаемых "Стандартом" ме</w:t>
      </w:r>
      <w:r w:rsidRPr="00F53AA0">
        <w:rPr>
          <w:rFonts w:ascii="Times New Roman" w:hAnsi="Times New Roman" w:cs="Times New Roman"/>
          <w:sz w:val="28"/>
          <w:szCs w:val="28"/>
        </w:rPr>
        <w:t xml:space="preserve">р уже реализована, но все же это помогло </w:t>
      </w:r>
      <w:r w:rsidR="00592A12" w:rsidRPr="00F53AA0">
        <w:rPr>
          <w:rFonts w:ascii="Times New Roman" w:hAnsi="Times New Roman" w:cs="Times New Roman"/>
          <w:sz w:val="28"/>
          <w:szCs w:val="28"/>
        </w:rPr>
        <w:t>решить существующую проблему привлечению инвестиций.</w:t>
      </w:r>
      <w:r w:rsidRPr="00F53AA0">
        <w:rPr>
          <w:rFonts w:ascii="Times New Roman" w:hAnsi="Times New Roman" w:cs="Times New Roman"/>
          <w:sz w:val="28"/>
          <w:szCs w:val="28"/>
        </w:rPr>
        <w:t xml:space="preserve"> </w:t>
      </w:r>
    </w:p>
    <w:p w14:paraId="1DC54184" w14:textId="77777777" w:rsidR="00047CBA" w:rsidRPr="00F53AA0" w:rsidRDefault="00047CBA" w:rsidP="00384DFC">
      <w:pPr>
        <w:spacing w:after="0" w:line="360" w:lineRule="auto"/>
        <w:contextualSpacing/>
        <w:rPr>
          <w:rFonts w:ascii="Times New Roman" w:hAnsi="Times New Roman" w:cs="Times New Roman"/>
          <w:sz w:val="28"/>
          <w:szCs w:val="28"/>
        </w:rPr>
      </w:pPr>
    </w:p>
    <w:p w14:paraId="2A896278" w14:textId="71211E74" w:rsidR="0019628A" w:rsidRPr="00F53AA0" w:rsidRDefault="00227D8F" w:rsidP="00384DFC">
      <w:pPr>
        <w:pStyle w:val="2"/>
        <w:spacing w:before="0" w:beforeAutospacing="0" w:after="0" w:afterAutospacing="0" w:line="360" w:lineRule="auto"/>
        <w:rPr>
          <w:sz w:val="28"/>
          <w:szCs w:val="28"/>
        </w:rPr>
      </w:pPr>
      <w:bookmarkStart w:id="33" w:name="_Toc356220698"/>
      <w:bookmarkStart w:id="34" w:name="_Toc356843941"/>
      <w:r w:rsidRPr="00F53AA0">
        <w:rPr>
          <w:sz w:val="28"/>
          <w:szCs w:val="28"/>
        </w:rPr>
        <w:t>2.3</w:t>
      </w:r>
      <w:r w:rsidR="007376BB" w:rsidRPr="00F53AA0">
        <w:rPr>
          <w:sz w:val="28"/>
          <w:szCs w:val="28"/>
        </w:rPr>
        <w:t xml:space="preserve"> </w:t>
      </w:r>
      <w:r w:rsidR="00A0359E" w:rsidRPr="00F53AA0">
        <w:rPr>
          <w:sz w:val="28"/>
          <w:szCs w:val="28"/>
        </w:rPr>
        <w:t>Анализ</w:t>
      </w:r>
      <w:r w:rsidR="00F81FDB" w:rsidRPr="00F53AA0">
        <w:rPr>
          <w:sz w:val="28"/>
          <w:szCs w:val="28"/>
        </w:rPr>
        <w:t xml:space="preserve"> инвестиционного климата</w:t>
      </w:r>
      <w:r w:rsidR="00047CBA">
        <w:rPr>
          <w:sz w:val="28"/>
          <w:szCs w:val="28"/>
        </w:rPr>
        <w:t xml:space="preserve"> </w:t>
      </w:r>
      <w:r w:rsidR="00F81FDB" w:rsidRPr="00F53AA0">
        <w:rPr>
          <w:sz w:val="28"/>
          <w:szCs w:val="28"/>
        </w:rPr>
        <w:t>и</w:t>
      </w:r>
      <w:r w:rsidR="007376BB" w:rsidRPr="00F53AA0">
        <w:rPr>
          <w:sz w:val="28"/>
          <w:szCs w:val="28"/>
        </w:rPr>
        <w:t xml:space="preserve"> </w:t>
      </w:r>
      <w:r w:rsidR="00C024CB" w:rsidRPr="00F53AA0">
        <w:rPr>
          <w:sz w:val="28"/>
          <w:szCs w:val="28"/>
        </w:rPr>
        <w:t xml:space="preserve">состояния </w:t>
      </w:r>
      <w:r w:rsidR="00F81FDB" w:rsidRPr="00F53AA0">
        <w:rPr>
          <w:sz w:val="28"/>
          <w:szCs w:val="28"/>
        </w:rPr>
        <w:t xml:space="preserve">экономики </w:t>
      </w:r>
      <w:r w:rsidR="004F3A38" w:rsidRPr="00F53AA0">
        <w:rPr>
          <w:sz w:val="28"/>
          <w:szCs w:val="28"/>
        </w:rPr>
        <w:t>Приволжского федерального округа</w:t>
      </w:r>
      <w:r w:rsidR="0019628A" w:rsidRPr="00F53AA0">
        <w:rPr>
          <w:sz w:val="28"/>
          <w:szCs w:val="28"/>
        </w:rPr>
        <w:t>.</w:t>
      </w:r>
      <w:bookmarkEnd w:id="33"/>
      <w:bookmarkEnd w:id="34"/>
    </w:p>
    <w:p w14:paraId="73934D7D" w14:textId="4E90BFF0" w:rsidR="0019628A" w:rsidRPr="00D971AE" w:rsidRDefault="00C024CB" w:rsidP="00384DFC">
      <w:pPr>
        <w:spacing w:after="0" w:line="360" w:lineRule="auto"/>
        <w:contextualSpacing/>
        <w:jc w:val="both"/>
        <w:rPr>
          <w:rFonts w:ascii="Times New Roman" w:hAnsi="Times New Roman" w:cs="Times New Roman"/>
          <w:sz w:val="12"/>
          <w:szCs w:val="28"/>
        </w:rPr>
      </w:pPr>
      <w:r w:rsidRPr="00F53AA0">
        <w:rPr>
          <w:rFonts w:ascii="Times New Roman" w:hAnsi="Times New Roman" w:cs="Times New Roman"/>
          <w:sz w:val="28"/>
          <w:szCs w:val="28"/>
        </w:rPr>
        <w:tab/>
      </w:r>
    </w:p>
    <w:p w14:paraId="5B47F85B" w14:textId="77777777" w:rsidR="00F81FDB" w:rsidRPr="00F53AA0" w:rsidRDefault="00F81FDB" w:rsidP="00384DFC">
      <w:pPr>
        <w:spacing w:after="0" w:line="360" w:lineRule="auto"/>
        <w:ind w:firstLine="567"/>
        <w:contextualSpacing/>
        <w:jc w:val="both"/>
        <w:rPr>
          <w:rFonts w:ascii="Times New Roman" w:hAnsi="Times New Roman" w:cs="Times New Roman"/>
          <w:noProof/>
          <w:sz w:val="28"/>
          <w:szCs w:val="28"/>
        </w:rPr>
      </w:pPr>
      <w:r w:rsidRPr="00F53AA0">
        <w:rPr>
          <w:rFonts w:ascii="Times New Roman" w:hAnsi="Times New Roman" w:cs="Times New Roman"/>
          <w:sz w:val="28"/>
          <w:szCs w:val="28"/>
        </w:rPr>
        <w:t xml:space="preserve">Инвестиционный климат в Приволжском федеральном округе можно оценить как "благоприятный". </w:t>
      </w:r>
      <w:r w:rsidRPr="00F53AA0">
        <w:rPr>
          <w:rFonts w:ascii="Times New Roman" w:hAnsi="Times New Roman" w:cs="Times New Roman"/>
          <w:noProof/>
          <w:sz w:val="28"/>
          <w:szCs w:val="28"/>
        </w:rPr>
        <w:t xml:space="preserve">В регионах окрага проводится комплекс мер, направленных на снижение административных барьеров, однако необходимо отметить, что в различных регионах сроки прохождения различных государственных экспертиз различаются, большое количество государственных услуг не переведено на работу в электронном формате. </w:t>
      </w:r>
    </w:p>
    <w:p w14:paraId="730F9592" w14:textId="77777777" w:rsidR="00F81FDB" w:rsidRPr="00F53AA0" w:rsidRDefault="00F81FDB"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В 2010-2011 годах известным рейтинговым агентством «Эксперт» проводилась оценка инвестиционного потенциала и инвестиционной привлекательности регионов ПФО. Регионы были разделены на 4 основные группы. В основе разделения лежала оценка инвестиционного потенциала и уровня риска. К регионам со средним потенциалом и умеренным риском были отнесены республика Татарстан, Нижегородская область, республика Башкортостан, Нижегородская область, Самарская область. Наиболее многочисленная группа «пониженный потенциал – умеренный риск» включила в себя такие субъекты Российской Федерации как Пензенская область, Чувашская республика, Саратовская область, Кировская область, Удмуртская республика, Ульяновская область, </w:t>
      </w:r>
      <w:r w:rsidRPr="00F53AA0">
        <w:rPr>
          <w:rFonts w:ascii="Times New Roman" w:hAnsi="Times New Roman" w:cs="Times New Roman"/>
          <w:sz w:val="28"/>
          <w:szCs w:val="28"/>
        </w:rPr>
        <w:lastRenderedPageBreak/>
        <w:t xml:space="preserve">Оренбургская область. Незначительным потенциалом и умеренным риском обладает республика Мордовия. Самый низкий показатель получила республика Марий Эл – «незначительный потенциал – высокий риск». </w:t>
      </w:r>
    </w:p>
    <w:p w14:paraId="424E452D" w14:textId="22D39107" w:rsidR="004F3A38" w:rsidRPr="00F53AA0" w:rsidRDefault="0019628A"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Приволжский федеральный округ Российской Федерации является одним из самых динамично развивающихся округов. По статистике</w:t>
      </w:r>
      <w:r w:rsidR="00517A05" w:rsidRPr="00F53AA0">
        <w:rPr>
          <w:rFonts w:ascii="Times New Roman" w:hAnsi="Times New Roman" w:cs="Times New Roman"/>
          <w:sz w:val="28"/>
          <w:szCs w:val="28"/>
        </w:rPr>
        <w:t>,</w:t>
      </w:r>
      <w:r w:rsidRPr="00F53AA0">
        <w:rPr>
          <w:rFonts w:ascii="Times New Roman" w:hAnsi="Times New Roman" w:cs="Times New Roman"/>
          <w:sz w:val="28"/>
          <w:szCs w:val="28"/>
        </w:rPr>
        <w:t xml:space="preserve"> в ПФО функци</w:t>
      </w:r>
      <w:r w:rsidR="00B16DB7" w:rsidRPr="00F53AA0">
        <w:rPr>
          <w:rFonts w:ascii="Times New Roman" w:hAnsi="Times New Roman" w:cs="Times New Roman"/>
          <w:sz w:val="28"/>
          <w:szCs w:val="28"/>
        </w:rPr>
        <w:t xml:space="preserve">онирует около 280 000 компаний. </w:t>
      </w:r>
      <w:r w:rsidRPr="00F53AA0">
        <w:rPr>
          <w:rFonts w:ascii="Times New Roman" w:hAnsi="Times New Roman" w:cs="Times New Roman"/>
          <w:sz w:val="28"/>
          <w:szCs w:val="28"/>
        </w:rPr>
        <w:t>На долю средних и малых предприятий приходится только 20% общего количества субъектов предпринимательства. В 2011 году валовый региональный продукт ПФО был равен 6,68 трлн. рублей. На долю субъектов Приволжского федерального округа приходится около 21 процента всей российской экономики.</w:t>
      </w:r>
      <w:r w:rsidR="00B16DB7" w:rsidRPr="00F53AA0">
        <w:rPr>
          <w:rStyle w:val="af4"/>
          <w:rFonts w:ascii="Times New Roman" w:hAnsi="Times New Roman" w:cs="Times New Roman"/>
          <w:sz w:val="28"/>
          <w:szCs w:val="28"/>
        </w:rPr>
        <w:footnoteReference w:id="28"/>
      </w:r>
      <w:r w:rsidRPr="00F53AA0">
        <w:rPr>
          <w:rFonts w:ascii="Times New Roman" w:hAnsi="Times New Roman" w:cs="Times New Roman"/>
          <w:sz w:val="28"/>
          <w:szCs w:val="28"/>
        </w:rPr>
        <w:t xml:space="preserve"> </w:t>
      </w:r>
    </w:p>
    <w:p w14:paraId="1A130130" w14:textId="7AB23226" w:rsidR="00F81FDB" w:rsidRPr="00F53AA0" w:rsidRDefault="0019628A"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Мировой финансовый кризис оказал существенное влияние на развитие регионов ПФО, замедлив экономический рост и спровоцировав стагнацию отдельных отраслей. Существенные проблемы наблюдаются в автомобилестроении и промышленности, неблагоприятные природные условия в 2010 года оказали серьезный ущерб предприятиям сельскохозяйственной отрасли. Прослеживается тенденция спада </w:t>
      </w:r>
      <w:r w:rsidR="00B16DB7" w:rsidRPr="00F53AA0">
        <w:rPr>
          <w:rFonts w:ascii="Times New Roman" w:hAnsi="Times New Roman" w:cs="Times New Roman"/>
          <w:sz w:val="28"/>
          <w:szCs w:val="28"/>
        </w:rPr>
        <w:t xml:space="preserve">экономической активности в тех </w:t>
      </w:r>
      <w:r w:rsidRPr="00F53AA0">
        <w:rPr>
          <w:rFonts w:ascii="Times New Roman" w:hAnsi="Times New Roman" w:cs="Times New Roman"/>
          <w:sz w:val="28"/>
          <w:szCs w:val="28"/>
        </w:rPr>
        <w:t>рег</w:t>
      </w:r>
      <w:r w:rsidR="00B16DB7" w:rsidRPr="00F53AA0">
        <w:rPr>
          <w:rFonts w:ascii="Times New Roman" w:hAnsi="Times New Roman" w:cs="Times New Roman"/>
          <w:sz w:val="28"/>
          <w:szCs w:val="28"/>
        </w:rPr>
        <w:t xml:space="preserve">ионах, </w:t>
      </w:r>
      <w:r w:rsidRPr="00F53AA0">
        <w:rPr>
          <w:rFonts w:ascii="Times New Roman" w:hAnsi="Times New Roman" w:cs="Times New Roman"/>
          <w:sz w:val="28"/>
          <w:szCs w:val="28"/>
        </w:rPr>
        <w:t xml:space="preserve">где значительную долю в ВРП занимают предприятия крупного бизнеса, на которые кризис оказал серьезное влияние. В значительно меньшей степени оказались подвержены кризису регионы с высокой концентрацией малого и среднего бизнеса и диверсифицированной экономикой. Благодаря государственной поддержке, наличию федеральных целевых программ, экономика регионов постепенно выходит на докризисные показатели роста. Стоит отметить, что так регионы с разным экономическим и инвестиционным потенциалом демонстрируют различные показатели </w:t>
      </w:r>
      <w:r w:rsidRPr="00F53AA0">
        <w:rPr>
          <w:rFonts w:ascii="Times New Roman" w:hAnsi="Times New Roman" w:cs="Times New Roman"/>
          <w:sz w:val="28"/>
          <w:szCs w:val="28"/>
        </w:rPr>
        <w:lastRenderedPageBreak/>
        <w:t xml:space="preserve">динамики роста. Сокращение притока инвестиций серьезным образом оказало влияние на социально-экономическое положение регионов. </w:t>
      </w:r>
      <w:r w:rsidR="00682C34" w:rsidRPr="00F53AA0">
        <w:rPr>
          <w:rFonts w:ascii="Times New Roman" w:hAnsi="Times New Roman" w:cs="Times New Roman"/>
          <w:sz w:val="28"/>
          <w:szCs w:val="28"/>
        </w:rPr>
        <w:t>С целью содействия экономическому развития и восстановлению после кризиса в</w:t>
      </w:r>
      <w:r w:rsidR="00C024CB" w:rsidRPr="00F53AA0">
        <w:rPr>
          <w:rFonts w:ascii="Times New Roman" w:hAnsi="Times New Roman" w:cs="Times New Roman"/>
          <w:sz w:val="28"/>
          <w:szCs w:val="28"/>
        </w:rPr>
        <w:t xml:space="preserve"> 2011 году субъектам предпринимательства Приволжского федерального округа была предоставлена финансовая поддержка размере 13,75 миллиардов рублей. Большую часть средств была предоставлена в виде  налоговых льгот, на их долю приходится 47,2 процента всех денежных средств направленных на финансовую поддержку. Все субъекты ПФО предоставляют данный вид поддержки за исключением Саратовской, Самарской областей и Республики Чувашия. На региональном уровне власти субъектов РФ снижают налоговые ставки на налог на имущество и на прибыль. 26,1 процент средств был направлен на субсидирование процентной ставки по займам компаний. Остальная часть денег была предоставлена в виде государственных гарантий и прочих </w:t>
      </w:r>
      <w:r w:rsidR="00517A05" w:rsidRPr="00F53AA0">
        <w:rPr>
          <w:rFonts w:ascii="Times New Roman" w:hAnsi="Times New Roman" w:cs="Times New Roman"/>
          <w:sz w:val="28"/>
          <w:szCs w:val="28"/>
        </w:rPr>
        <w:t>видах государственной поддержки.</w:t>
      </w:r>
      <w:r w:rsidR="00646FA2" w:rsidRPr="00F53AA0">
        <w:rPr>
          <w:rStyle w:val="af4"/>
          <w:rFonts w:ascii="Times New Roman" w:hAnsi="Times New Roman" w:cs="Times New Roman"/>
          <w:sz w:val="28"/>
          <w:szCs w:val="28"/>
        </w:rPr>
        <w:footnoteReference w:id="29"/>
      </w:r>
      <w:r w:rsidR="00517A05" w:rsidRPr="00F53AA0">
        <w:rPr>
          <w:rFonts w:ascii="Times New Roman" w:hAnsi="Times New Roman" w:cs="Times New Roman"/>
          <w:sz w:val="28"/>
          <w:szCs w:val="28"/>
        </w:rPr>
        <w:t xml:space="preserve"> </w:t>
      </w:r>
      <w:r w:rsidR="00A52967" w:rsidRPr="00F53AA0">
        <w:rPr>
          <w:rFonts w:ascii="Times New Roman" w:hAnsi="Times New Roman" w:cs="Times New Roman"/>
          <w:sz w:val="28"/>
          <w:szCs w:val="28"/>
        </w:rPr>
        <w:t>На сегодняшний момент созданы региональные инвестиционные программы во всех регионах ПФО за исключением Самарской области и Пермского края, в десяти регионах Поволжского федерального округа имеется региональное законодательство о государственно-частном партнерстве</w:t>
      </w:r>
      <w:r w:rsidR="00B16DB7" w:rsidRPr="00F53AA0">
        <w:rPr>
          <w:rFonts w:ascii="Times New Roman" w:hAnsi="Times New Roman" w:cs="Times New Roman"/>
          <w:sz w:val="28"/>
          <w:szCs w:val="28"/>
        </w:rPr>
        <w:t xml:space="preserve">. </w:t>
      </w:r>
      <w:r w:rsidR="00A52967" w:rsidRPr="00F53AA0">
        <w:rPr>
          <w:rFonts w:ascii="Times New Roman" w:hAnsi="Times New Roman" w:cs="Times New Roman"/>
          <w:sz w:val="28"/>
          <w:szCs w:val="28"/>
        </w:rPr>
        <w:t xml:space="preserve">В четырех субъектах ПФО действует законодательство регулирующие деятельность технопарков (Республика Мордовия, Самарская, Нижегородская, Оренбургская области). Так как для инвесторов крайне важна прозрачность и понятность схемы взаимодействия с государственными органами власти, необходимо принятие на региональном уровне законов, регулирующих деятельность иностранных инвесторов. </w:t>
      </w:r>
      <w:r w:rsidR="00F81FDB" w:rsidRPr="00F53AA0">
        <w:rPr>
          <w:rFonts w:ascii="Times New Roman" w:hAnsi="Times New Roman" w:cs="Times New Roman"/>
          <w:sz w:val="28"/>
          <w:szCs w:val="28"/>
        </w:rPr>
        <w:t xml:space="preserve">Для дальнейшего развития экономик регионов региональной власти необходимо принимать меры направленные на рост количества производств с высокой </w:t>
      </w:r>
      <w:r w:rsidR="00F81FDB" w:rsidRPr="00F53AA0">
        <w:rPr>
          <w:rFonts w:ascii="Times New Roman" w:hAnsi="Times New Roman" w:cs="Times New Roman"/>
          <w:sz w:val="28"/>
          <w:szCs w:val="28"/>
        </w:rPr>
        <w:lastRenderedPageBreak/>
        <w:t xml:space="preserve">добавленной стоимостью, повышать качество деловой среды, стимулировать развитие НИОКР. </w:t>
      </w:r>
    </w:p>
    <w:p w14:paraId="0ADFBF54" w14:textId="21DCD138" w:rsidR="00047CBA" w:rsidRPr="00106567" w:rsidRDefault="00F81FDB" w:rsidP="00106567">
      <w:pPr>
        <w:spacing w:after="0" w:line="360" w:lineRule="auto"/>
        <w:ind w:firstLine="567"/>
        <w:contextualSpacing/>
        <w:jc w:val="both"/>
        <w:rPr>
          <w:rFonts w:ascii="Times New Roman" w:hAnsi="Times New Roman" w:cs="Times New Roman"/>
          <w:sz w:val="27"/>
          <w:szCs w:val="27"/>
        </w:rPr>
      </w:pPr>
      <w:r w:rsidRPr="00F6492F">
        <w:rPr>
          <w:rFonts w:ascii="Times New Roman" w:hAnsi="Times New Roman" w:cs="Times New Roman"/>
          <w:sz w:val="27"/>
          <w:szCs w:val="27"/>
        </w:rPr>
        <w:t xml:space="preserve">За период с 2007 по 2011 год в регионы ПФО было привлечено 6 794 млрд. рублей инвестиций в основной капитал. В 2011 году в регионы ПФО было привлечено </w:t>
      </w:r>
      <w:r w:rsidRPr="00F6492F">
        <w:rPr>
          <w:rFonts w:ascii="Times New Roman" w:hAnsi="Times New Roman" w:cs="Times New Roman"/>
          <w:bCs/>
          <w:sz w:val="27"/>
          <w:szCs w:val="27"/>
        </w:rPr>
        <w:t xml:space="preserve">6 966 218 000 долларов иностранных инвестиций. </w:t>
      </w:r>
      <w:r w:rsidRPr="00F6492F">
        <w:rPr>
          <w:rFonts w:ascii="Times New Roman" w:hAnsi="Times New Roman" w:cs="Times New Roman"/>
          <w:sz w:val="27"/>
          <w:szCs w:val="27"/>
        </w:rPr>
        <w:t xml:space="preserve"> Среди регионов ПФО лидером по привлечению инвестиций является республика Татарстан - в этот регион было привлечено 1 438 млрд. рублей.</w:t>
      </w:r>
      <w:r w:rsidR="00925EFF" w:rsidRPr="00F6492F">
        <w:rPr>
          <w:rStyle w:val="af4"/>
          <w:rFonts w:ascii="Times New Roman" w:hAnsi="Times New Roman" w:cs="Times New Roman"/>
          <w:sz w:val="27"/>
          <w:szCs w:val="27"/>
        </w:rPr>
        <w:footnoteReference w:id="30"/>
      </w:r>
      <w:r w:rsidR="00646FA2" w:rsidRPr="00F6492F">
        <w:rPr>
          <w:rFonts w:ascii="Times New Roman" w:hAnsi="Times New Roman" w:cs="Times New Roman"/>
          <w:sz w:val="27"/>
          <w:szCs w:val="27"/>
        </w:rPr>
        <w:t xml:space="preserve"> Д</w:t>
      </w:r>
      <w:r w:rsidRPr="00F6492F">
        <w:rPr>
          <w:rFonts w:ascii="Times New Roman" w:hAnsi="Times New Roman" w:cs="Times New Roman"/>
          <w:sz w:val="27"/>
          <w:szCs w:val="27"/>
        </w:rPr>
        <w:t>анные по объемам инвестиций в основно</w:t>
      </w:r>
      <w:r w:rsidR="00646FA2" w:rsidRPr="00F6492F">
        <w:rPr>
          <w:rFonts w:ascii="Times New Roman" w:hAnsi="Times New Roman" w:cs="Times New Roman"/>
          <w:sz w:val="27"/>
          <w:szCs w:val="27"/>
        </w:rPr>
        <w:t xml:space="preserve">й капитал в ПФО представлены в таблице № 8. </w:t>
      </w:r>
      <w:r w:rsidRPr="00F6492F">
        <w:rPr>
          <w:rFonts w:ascii="Times New Roman" w:hAnsi="Times New Roman" w:cs="Times New Roman"/>
          <w:sz w:val="27"/>
          <w:szCs w:val="27"/>
        </w:rPr>
        <w:t xml:space="preserve"> </w:t>
      </w:r>
    </w:p>
    <w:p w14:paraId="4B972A91" w14:textId="03797478" w:rsidR="00646FA2" w:rsidRPr="00F53AA0" w:rsidRDefault="00646FA2" w:rsidP="00384DFC">
      <w:pPr>
        <w:spacing w:after="0"/>
        <w:contextualSpacing/>
        <w:rPr>
          <w:rFonts w:ascii="Times New Roman" w:hAnsi="Times New Roman" w:cs="Times New Roman"/>
          <w:b/>
          <w:sz w:val="28"/>
          <w:szCs w:val="28"/>
        </w:rPr>
      </w:pPr>
      <w:r w:rsidRPr="00F53AA0">
        <w:rPr>
          <w:rFonts w:ascii="Times New Roman" w:hAnsi="Times New Roman" w:cs="Times New Roman"/>
          <w:b/>
          <w:sz w:val="28"/>
          <w:szCs w:val="28"/>
        </w:rPr>
        <w:t xml:space="preserve">Таблица № 8. Объем инвестиций в основной капитал в действующих ценах, млрд. рублей. </w:t>
      </w:r>
    </w:p>
    <w:p w14:paraId="2F80D47E" w14:textId="77777777" w:rsidR="00F81FDB" w:rsidRPr="00F53AA0" w:rsidRDefault="00F81FDB" w:rsidP="00384DFC">
      <w:pPr>
        <w:spacing w:after="0" w:line="360" w:lineRule="auto"/>
        <w:contextualSpacing/>
        <w:jc w:val="both"/>
        <w:rPr>
          <w:rFonts w:ascii="Times New Roman" w:hAnsi="Times New Roman" w:cs="Times New Roman"/>
          <w:noProof/>
          <w:sz w:val="28"/>
          <w:szCs w:val="28"/>
        </w:rPr>
      </w:pPr>
      <w:r w:rsidRPr="00F53AA0">
        <w:rPr>
          <w:rFonts w:ascii="Times New Roman" w:hAnsi="Times New Roman" w:cs="Times New Roman"/>
          <w:noProof/>
          <w:sz w:val="28"/>
          <w:szCs w:val="28"/>
          <w:lang w:eastAsia="ru-RU"/>
        </w:rPr>
        <w:drawing>
          <wp:inline distT="0" distB="0" distL="0" distR="0" wp14:anchorId="41BDC209" wp14:editId="2877AC62">
            <wp:extent cx="4736757" cy="3153038"/>
            <wp:effectExtent l="0" t="0" r="698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ое изображение.jpg"/>
                    <pic:cNvPicPr/>
                  </pic:nvPicPr>
                  <pic:blipFill rotWithShape="1">
                    <a:blip r:embed="rId19">
                      <a:extLst>
                        <a:ext uri="{28A0092B-C50C-407E-A947-70E740481C1C}">
                          <a14:useLocalDpi xmlns:a14="http://schemas.microsoft.com/office/drawing/2010/main" val="0"/>
                        </a:ext>
                      </a:extLst>
                    </a:blip>
                    <a:srcRect l="2458" t="8041" r="2315" b="1561"/>
                    <a:stretch/>
                  </pic:blipFill>
                  <pic:spPr bwMode="auto">
                    <a:xfrm>
                      <a:off x="0" y="0"/>
                      <a:ext cx="4736757" cy="3153038"/>
                    </a:xfrm>
                    <a:prstGeom prst="rect">
                      <a:avLst/>
                    </a:prstGeom>
                    <a:ln>
                      <a:noFill/>
                    </a:ln>
                    <a:extLst>
                      <a:ext uri="{53640926-AAD7-44D8-BBD7-CCE9431645EC}">
                        <a14:shadowObscured xmlns:a14="http://schemas.microsoft.com/office/drawing/2010/main"/>
                      </a:ext>
                    </a:extLst>
                  </pic:spPr>
                </pic:pic>
              </a:graphicData>
            </a:graphic>
          </wp:inline>
        </w:drawing>
      </w:r>
    </w:p>
    <w:p w14:paraId="7C64B3EC" w14:textId="11165B7C" w:rsidR="00F81FDB" w:rsidRPr="00D971AE" w:rsidRDefault="00F81FDB" w:rsidP="00384DFC">
      <w:pPr>
        <w:spacing w:after="0"/>
        <w:contextualSpacing/>
        <w:jc w:val="both"/>
        <w:rPr>
          <w:rFonts w:ascii="Times New Roman" w:hAnsi="Times New Roman" w:cs="Times New Roman"/>
          <w:szCs w:val="28"/>
        </w:rPr>
      </w:pPr>
      <w:r w:rsidRPr="00D971AE">
        <w:rPr>
          <w:rFonts w:ascii="Times New Roman" w:hAnsi="Times New Roman" w:cs="Times New Roman"/>
          <w:szCs w:val="28"/>
        </w:rPr>
        <w:t xml:space="preserve">Источник: </w:t>
      </w:r>
      <w:r w:rsidR="007E22C1" w:rsidRPr="00D971AE">
        <w:rPr>
          <w:rFonts w:ascii="Times New Roman" w:hAnsi="Times New Roman" w:cs="Times New Roman"/>
          <w:bCs/>
          <w:szCs w:val="28"/>
        </w:rPr>
        <w:t xml:space="preserve">Доклад инвестиционного уполномоченного в ПФО «Инвестиционный климат в субъектах Российской Федерации, находящихся в пределах Приволжского федерального округа: проблемы и пути решения»  </w:t>
      </w:r>
    </w:p>
    <w:p w14:paraId="17828D6C" w14:textId="77777777" w:rsidR="00D971AE" w:rsidRPr="00D971AE" w:rsidRDefault="00D971AE" w:rsidP="00384DFC">
      <w:pPr>
        <w:spacing w:after="0" w:line="360" w:lineRule="auto"/>
        <w:ind w:firstLine="567"/>
        <w:contextualSpacing/>
        <w:jc w:val="both"/>
        <w:rPr>
          <w:rFonts w:ascii="Times New Roman" w:hAnsi="Times New Roman" w:cs="Times New Roman"/>
          <w:sz w:val="8"/>
          <w:szCs w:val="28"/>
        </w:rPr>
      </w:pPr>
    </w:p>
    <w:p w14:paraId="04795046" w14:textId="7C7BE2E7" w:rsidR="00106567" w:rsidRDefault="00F81FDB" w:rsidP="00106567">
      <w:pPr>
        <w:spacing w:after="0" w:line="360" w:lineRule="auto"/>
        <w:ind w:firstLine="567"/>
        <w:contextualSpacing/>
        <w:jc w:val="both"/>
        <w:rPr>
          <w:rFonts w:ascii="Times New Roman" w:hAnsi="Times New Roman" w:cs="Times New Roman"/>
          <w:noProof/>
          <w:sz w:val="28"/>
          <w:szCs w:val="28"/>
        </w:rPr>
      </w:pPr>
      <w:r w:rsidRPr="00F53AA0">
        <w:rPr>
          <w:rFonts w:ascii="Times New Roman" w:hAnsi="Times New Roman" w:cs="Times New Roman"/>
          <w:sz w:val="28"/>
          <w:szCs w:val="28"/>
        </w:rPr>
        <w:t>Данный приток инвестиций был обеспечен за счет целого комплекса мер направленных на привлечение инвестиций</w:t>
      </w:r>
      <w:r w:rsidR="00646FA2" w:rsidRPr="00F53AA0">
        <w:rPr>
          <w:rFonts w:ascii="Times New Roman" w:hAnsi="Times New Roman" w:cs="Times New Roman"/>
          <w:sz w:val="28"/>
          <w:szCs w:val="28"/>
        </w:rPr>
        <w:t xml:space="preserve"> и механизмов привлечения инвестиций</w:t>
      </w:r>
      <w:r w:rsidRPr="00F53AA0">
        <w:rPr>
          <w:rFonts w:ascii="Times New Roman" w:hAnsi="Times New Roman" w:cs="Times New Roman"/>
          <w:sz w:val="28"/>
          <w:szCs w:val="28"/>
        </w:rPr>
        <w:t xml:space="preserve">. На территории Приволжского федерального округа функционируют три особые экономические зоны - в Ульяновской области, </w:t>
      </w:r>
      <w:r w:rsidRPr="00F53AA0">
        <w:rPr>
          <w:rFonts w:ascii="Times New Roman" w:hAnsi="Times New Roman" w:cs="Times New Roman"/>
          <w:sz w:val="28"/>
          <w:szCs w:val="28"/>
        </w:rPr>
        <w:lastRenderedPageBreak/>
        <w:t xml:space="preserve">Республике Татарстан и Самарской области, две из которых относятся к типу "промышленным" экономическим зонам, одна - "портовая", находящаяся в Ульяновске. </w:t>
      </w:r>
      <w:r w:rsidRPr="00F53AA0">
        <w:rPr>
          <w:rFonts w:ascii="Times New Roman" w:hAnsi="Times New Roman" w:cs="Times New Roman"/>
          <w:noProof/>
          <w:sz w:val="28"/>
          <w:szCs w:val="28"/>
        </w:rPr>
        <w:t>В регионах действует большое количество региональных институтов развития, целью деятельности которых является обеспечение эффективного функционирования механизмов привлечения инвестиций в регионы. В приложении №</w:t>
      </w:r>
      <w:r w:rsidR="00646FA2" w:rsidRPr="00F53AA0">
        <w:rPr>
          <w:rFonts w:ascii="Times New Roman" w:hAnsi="Times New Roman" w:cs="Times New Roman"/>
          <w:noProof/>
          <w:sz w:val="28"/>
          <w:szCs w:val="28"/>
        </w:rPr>
        <w:t xml:space="preserve"> 4</w:t>
      </w:r>
      <w:r w:rsidRPr="00F53AA0">
        <w:rPr>
          <w:rFonts w:ascii="Times New Roman" w:hAnsi="Times New Roman" w:cs="Times New Roman"/>
          <w:noProof/>
          <w:sz w:val="28"/>
          <w:szCs w:val="28"/>
        </w:rPr>
        <w:t xml:space="preserve"> представленна сводная информация о имеющихся в субъектах ПФО институтов развития. К федеральным структурам, обеспечивающим приток инвестиций в ПФО относятся "Российская венчурная компания", ОАО "Роснано", "Внешэкономбанк", Инвестиционый фонд Российской Федерации и другие. </w:t>
      </w:r>
      <w:bookmarkStart w:id="35" w:name="_Toc356220699"/>
    </w:p>
    <w:p w14:paraId="37EE9A76" w14:textId="77777777" w:rsidR="00106567" w:rsidRDefault="00106567" w:rsidP="00106567">
      <w:pPr>
        <w:spacing w:after="0" w:line="360" w:lineRule="auto"/>
        <w:ind w:firstLine="567"/>
        <w:contextualSpacing/>
        <w:jc w:val="both"/>
        <w:rPr>
          <w:rFonts w:ascii="Times New Roman" w:hAnsi="Times New Roman" w:cs="Times New Roman"/>
          <w:noProof/>
          <w:sz w:val="28"/>
          <w:szCs w:val="28"/>
        </w:rPr>
      </w:pPr>
    </w:p>
    <w:p w14:paraId="202EF755" w14:textId="77777777" w:rsidR="00106567" w:rsidRDefault="00106567" w:rsidP="00106567">
      <w:pPr>
        <w:spacing w:after="0" w:line="360" w:lineRule="auto"/>
        <w:ind w:firstLine="567"/>
        <w:contextualSpacing/>
        <w:jc w:val="both"/>
        <w:rPr>
          <w:rFonts w:ascii="Times New Roman" w:hAnsi="Times New Roman" w:cs="Times New Roman"/>
          <w:noProof/>
          <w:sz w:val="28"/>
          <w:szCs w:val="28"/>
        </w:rPr>
      </w:pPr>
    </w:p>
    <w:p w14:paraId="44D33A91" w14:textId="77777777" w:rsidR="00106567" w:rsidRDefault="00106567" w:rsidP="00106567">
      <w:pPr>
        <w:spacing w:after="0" w:line="360" w:lineRule="auto"/>
        <w:ind w:firstLine="567"/>
        <w:contextualSpacing/>
        <w:jc w:val="both"/>
        <w:rPr>
          <w:rFonts w:ascii="Times New Roman" w:hAnsi="Times New Roman" w:cs="Times New Roman"/>
          <w:noProof/>
          <w:sz w:val="28"/>
          <w:szCs w:val="28"/>
        </w:rPr>
      </w:pPr>
    </w:p>
    <w:p w14:paraId="767A9979" w14:textId="77777777" w:rsidR="00106567" w:rsidRDefault="00106567" w:rsidP="00106567">
      <w:pPr>
        <w:spacing w:after="0" w:line="360" w:lineRule="auto"/>
        <w:ind w:firstLine="567"/>
        <w:contextualSpacing/>
        <w:jc w:val="both"/>
        <w:rPr>
          <w:rFonts w:ascii="Times New Roman" w:hAnsi="Times New Roman" w:cs="Times New Roman"/>
          <w:noProof/>
          <w:sz w:val="28"/>
          <w:szCs w:val="28"/>
        </w:rPr>
      </w:pPr>
    </w:p>
    <w:p w14:paraId="585EBE20" w14:textId="77777777" w:rsidR="00106567" w:rsidRDefault="00106567" w:rsidP="00106567">
      <w:pPr>
        <w:spacing w:after="0" w:line="360" w:lineRule="auto"/>
        <w:ind w:firstLine="567"/>
        <w:contextualSpacing/>
        <w:jc w:val="both"/>
        <w:rPr>
          <w:rFonts w:ascii="Times New Roman" w:hAnsi="Times New Roman" w:cs="Times New Roman"/>
          <w:noProof/>
          <w:sz w:val="28"/>
          <w:szCs w:val="28"/>
        </w:rPr>
      </w:pPr>
    </w:p>
    <w:p w14:paraId="45B0C58A" w14:textId="77777777" w:rsidR="00106567" w:rsidRDefault="00106567" w:rsidP="00106567">
      <w:pPr>
        <w:spacing w:after="0" w:line="360" w:lineRule="auto"/>
        <w:ind w:firstLine="567"/>
        <w:contextualSpacing/>
        <w:jc w:val="both"/>
        <w:rPr>
          <w:rFonts w:ascii="Times New Roman" w:hAnsi="Times New Roman" w:cs="Times New Roman"/>
          <w:noProof/>
          <w:sz w:val="28"/>
          <w:szCs w:val="28"/>
        </w:rPr>
      </w:pPr>
    </w:p>
    <w:p w14:paraId="299718E6" w14:textId="77777777" w:rsidR="00106567" w:rsidRDefault="00106567" w:rsidP="00106567">
      <w:pPr>
        <w:spacing w:after="0" w:line="360" w:lineRule="auto"/>
        <w:ind w:firstLine="567"/>
        <w:contextualSpacing/>
        <w:jc w:val="both"/>
        <w:rPr>
          <w:rFonts w:ascii="Times New Roman" w:hAnsi="Times New Roman" w:cs="Times New Roman"/>
          <w:noProof/>
          <w:sz w:val="28"/>
          <w:szCs w:val="28"/>
        </w:rPr>
      </w:pPr>
    </w:p>
    <w:p w14:paraId="24A2FA43" w14:textId="77777777" w:rsidR="00106567" w:rsidRDefault="00106567" w:rsidP="00106567">
      <w:pPr>
        <w:spacing w:after="0" w:line="360" w:lineRule="auto"/>
        <w:ind w:firstLine="567"/>
        <w:contextualSpacing/>
        <w:jc w:val="both"/>
        <w:rPr>
          <w:rFonts w:ascii="Times New Roman" w:hAnsi="Times New Roman" w:cs="Times New Roman"/>
          <w:noProof/>
          <w:sz w:val="28"/>
          <w:szCs w:val="28"/>
        </w:rPr>
      </w:pPr>
    </w:p>
    <w:p w14:paraId="1B67937D" w14:textId="77777777" w:rsidR="00106567" w:rsidRDefault="00106567" w:rsidP="00106567">
      <w:pPr>
        <w:spacing w:after="0" w:line="360" w:lineRule="auto"/>
        <w:ind w:firstLine="567"/>
        <w:contextualSpacing/>
        <w:jc w:val="both"/>
        <w:rPr>
          <w:rFonts w:ascii="Times New Roman" w:hAnsi="Times New Roman" w:cs="Times New Roman"/>
          <w:noProof/>
          <w:sz w:val="28"/>
          <w:szCs w:val="28"/>
        </w:rPr>
      </w:pPr>
    </w:p>
    <w:p w14:paraId="6F91F042" w14:textId="77777777" w:rsidR="00106567" w:rsidRDefault="00106567" w:rsidP="00106567">
      <w:pPr>
        <w:spacing w:after="0" w:line="360" w:lineRule="auto"/>
        <w:ind w:firstLine="567"/>
        <w:contextualSpacing/>
        <w:jc w:val="both"/>
        <w:rPr>
          <w:rFonts w:ascii="Times New Roman" w:hAnsi="Times New Roman" w:cs="Times New Roman"/>
          <w:noProof/>
          <w:sz w:val="28"/>
          <w:szCs w:val="28"/>
        </w:rPr>
      </w:pPr>
    </w:p>
    <w:p w14:paraId="4CBB099D" w14:textId="77777777" w:rsidR="00106567" w:rsidRDefault="00106567" w:rsidP="00106567">
      <w:pPr>
        <w:spacing w:after="0" w:line="360" w:lineRule="auto"/>
        <w:ind w:firstLine="567"/>
        <w:contextualSpacing/>
        <w:jc w:val="both"/>
        <w:rPr>
          <w:rFonts w:ascii="Times New Roman" w:hAnsi="Times New Roman" w:cs="Times New Roman"/>
          <w:noProof/>
          <w:sz w:val="28"/>
          <w:szCs w:val="28"/>
        </w:rPr>
      </w:pPr>
    </w:p>
    <w:p w14:paraId="3E6CAC9E" w14:textId="77777777" w:rsidR="00106567" w:rsidRDefault="00106567" w:rsidP="00106567">
      <w:pPr>
        <w:spacing w:after="0" w:line="360" w:lineRule="auto"/>
        <w:ind w:firstLine="567"/>
        <w:contextualSpacing/>
        <w:jc w:val="both"/>
        <w:rPr>
          <w:rFonts w:ascii="Times New Roman" w:hAnsi="Times New Roman" w:cs="Times New Roman"/>
          <w:noProof/>
          <w:sz w:val="28"/>
          <w:szCs w:val="28"/>
        </w:rPr>
      </w:pPr>
    </w:p>
    <w:p w14:paraId="6A270868" w14:textId="77777777" w:rsidR="00106567" w:rsidRDefault="00106567" w:rsidP="00106567">
      <w:pPr>
        <w:spacing w:after="0" w:line="360" w:lineRule="auto"/>
        <w:ind w:firstLine="567"/>
        <w:contextualSpacing/>
        <w:jc w:val="both"/>
        <w:rPr>
          <w:rFonts w:ascii="Times New Roman" w:hAnsi="Times New Roman" w:cs="Times New Roman"/>
          <w:noProof/>
          <w:sz w:val="28"/>
          <w:szCs w:val="28"/>
        </w:rPr>
      </w:pPr>
    </w:p>
    <w:p w14:paraId="767A63E8" w14:textId="77777777" w:rsidR="00106567" w:rsidRDefault="00106567" w:rsidP="00106567">
      <w:pPr>
        <w:spacing w:after="0" w:line="360" w:lineRule="auto"/>
        <w:ind w:firstLine="567"/>
        <w:contextualSpacing/>
        <w:jc w:val="both"/>
        <w:rPr>
          <w:rFonts w:ascii="Times New Roman" w:hAnsi="Times New Roman" w:cs="Times New Roman"/>
          <w:noProof/>
          <w:sz w:val="28"/>
          <w:szCs w:val="28"/>
        </w:rPr>
      </w:pPr>
    </w:p>
    <w:p w14:paraId="5057AB39" w14:textId="77777777" w:rsidR="00106567" w:rsidRDefault="00106567" w:rsidP="00106567">
      <w:pPr>
        <w:spacing w:after="0" w:line="360" w:lineRule="auto"/>
        <w:ind w:firstLine="567"/>
        <w:contextualSpacing/>
        <w:jc w:val="both"/>
        <w:rPr>
          <w:rFonts w:ascii="Times New Roman" w:hAnsi="Times New Roman" w:cs="Times New Roman"/>
          <w:noProof/>
          <w:sz w:val="28"/>
          <w:szCs w:val="28"/>
        </w:rPr>
      </w:pPr>
    </w:p>
    <w:p w14:paraId="4E5091C8" w14:textId="77777777" w:rsidR="00106567" w:rsidRPr="00106567" w:rsidRDefault="00106567" w:rsidP="00106567">
      <w:pPr>
        <w:spacing w:after="0" w:line="360" w:lineRule="auto"/>
        <w:ind w:firstLine="567"/>
        <w:contextualSpacing/>
        <w:jc w:val="both"/>
        <w:rPr>
          <w:rFonts w:ascii="Times New Roman" w:hAnsi="Times New Roman" w:cs="Times New Roman"/>
          <w:noProof/>
          <w:sz w:val="28"/>
          <w:szCs w:val="28"/>
        </w:rPr>
      </w:pPr>
    </w:p>
    <w:p w14:paraId="1DCA7850" w14:textId="77777777" w:rsidR="0019628A" w:rsidRPr="00D971AE" w:rsidRDefault="0019628A" w:rsidP="00384DFC">
      <w:pPr>
        <w:pStyle w:val="1"/>
        <w:spacing w:before="0" w:line="360" w:lineRule="auto"/>
        <w:contextualSpacing/>
        <w:rPr>
          <w:rFonts w:ascii="Times New Roman" w:hAnsi="Times New Roman" w:cs="Times New Roman"/>
          <w:color w:val="auto"/>
          <w:sz w:val="32"/>
        </w:rPr>
      </w:pPr>
      <w:bookmarkStart w:id="36" w:name="_Toc356843942"/>
      <w:r w:rsidRPr="00D971AE">
        <w:rPr>
          <w:rFonts w:ascii="Times New Roman" w:hAnsi="Times New Roman" w:cs="Times New Roman"/>
          <w:color w:val="auto"/>
          <w:sz w:val="32"/>
        </w:rPr>
        <w:lastRenderedPageBreak/>
        <w:t>Глава 3. Оценка эффективности применения механизмов привлечения российских и иностранных инвестиций в Пензенской области.</w:t>
      </w:r>
      <w:bookmarkEnd w:id="35"/>
      <w:bookmarkEnd w:id="36"/>
    </w:p>
    <w:p w14:paraId="7B766349" w14:textId="77777777" w:rsidR="0019628A" w:rsidRPr="00F53AA0" w:rsidRDefault="0019628A" w:rsidP="00384DFC">
      <w:pPr>
        <w:spacing w:after="0" w:line="360" w:lineRule="auto"/>
        <w:contextualSpacing/>
        <w:rPr>
          <w:rFonts w:ascii="Times New Roman" w:hAnsi="Times New Roman" w:cs="Times New Roman"/>
          <w:sz w:val="28"/>
          <w:szCs w:val="28"/>
        </w:rPr>
      </w:pPr>
    </w:p>
    <w:p w14:paraId="3A13FD70" w14:textId="6F21833F" w:rsidR="00C25AAB" w:rsidRDefault="0019628A" w:rsidP="00384DFC">
      <w:pPr>
        <w:pStyle w:val="2"/>
        <w:spacing w:before="0" w:beforeAutospacing="0" w:after="0" w:afterAutospacing="0" w:line="360" w:lineRule="auto"/>
        <w:contextualSpacing/>
        <w:rPr>
          <w:sz w:val="28"/>
          <w:szCs w:val="28"/>
        </w:rPr>
      </w:pPr>
      <w:bookmarkStart w:id="37" w:name="_Toc356843943"/>
      <w:r w:rsidRPr="00F53AA0">
        <w:rPr>
          <w:sz w:val="28"/>
          <w:szCs w:val="28"/>
        </w:rPr>
        <w:t>3.1. Предпосылки инвестиционной деятельности в регионе.</w:t>
      </w:r>
      <w:bookmarkEnd w:id="37"/>
      <w:r w:rsidRPr="00F53AA0">
        <w:rPr>
          <w:sz w:val="28"/>
          <w:szCs w:val="28"/>
        </w:rPr>
        <w:t xml:space="preserve"> </w:t>
      </w:r>
    </w:p>
    <w:p w14:paraId="73B4F1AF" w14:textId="77777777" w:rsidR="00D971AE" w:rsidRPr="00D971AE" w:rsidRDefault="00D971AE" w:rsidP="00384DFC">
      <w:pPr>
        <w:pStyle w:val="2"/>
        <w:spacing w:before="0" w:beforeAutospacing="0" w:after="0" w:afterAutospacing="0" w:line="360" w:lineRule="auto"/>
        <w:contextualSpacing/>
        <w:rPr>
          <w:sz w:val="4"/>
          <w:szCs w:val="28"/>
        </w:rPr>
      </w:pPr>
    </w:p>
    <w:p w14:paraId="35DB86A4" w14:textId="77777777" w:rsidR="0019628A" w:rsidRPr="00F53AA0" w:rsidRDefault="0019628A"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Пензенская область – регион, расположенный в Приволжском федеральном округе Российской Федерации. Область была образована в 1939 году, площадь региона составляет 43,3 тысячи квадратных километров. Пензенская область граничит с пятью областями – Саратовской, Ульяновской, Тамбовской, республикой Мордовия. Через область проходит федеральная трасса М-5, регион находится на стыке нескольких путей воздушного сообщения. В Пензенской области 27 муниципальных районов, 400 поселений, 430 муниципальных образований. Пензенская область – регион с устойчивой политической обстановкой, уровень криминального и экологического риска находится на низком уровне. </w:t>
      </w:r>
    </w:p>
    <w:p w14:paraId="41C90ADC" w14:textId="0355A6F9" w:rsidR="0019628A" w:rsidRPr="00F53AA0" w:rsidRDefault="00C25AAB" w:rsidP="00384DFC">
      <w:pPr>
        <w:spacing w:after="0" w:line="360" w:lineRule="auto"/>
        <w:contextualSpacing/>
        <w:jc w:val="both"/>
        <w:rPr>
          <w:rFonts w:ascii="Times New Roman" w:hAnsi="Times New Roman" w:cs="Times New Roman"/>
          <w:b/>
          <w:sz w:val="28"/>
          <w:szCs w:val="28"/>
        </w:rPr>
      </w:pPr>
      <w:r w:rsidRPr="00F53AA0">
        <w:rPr>
          <w:rFonts w:ascii="Times New Roman" w:hAnsi="Times New Roman" w:cs="Times New Roman"/>
          <w:b/>
          <w:sz w:val="28"/>
          <w:szCs w:val="28"/>
        </w:rPr>
        <w:t xml:space="preserve">Рисунок № </w:t>
      </w:r>
      <w:r w:rsidR="008A5C6E">
        <w:rPr>
          <w:rFonts w:ascii="Times New Roman" w:hAnsi="Times New Roman" w:cs="Times New Roman"/>
          <w:b/>
          <w:sz w:val="28"/>
          <w:szCs w:val="28"/>
        </w:rPr>
        <w:t>9</w:t>
      </w:r>
      <w:r w:rsidRPr="00F53AA0">
        <w:rPr>
          <w:rFonts w:ascii="Times New Roman" w:hAnsi="Times New Roman" w:cs="Times New Roman"/>
          <w:b/>
          <w:sz w:val="28"/>
          <w:szCs w:val="28"/>
        </w:rPr>
        <w:t xml:space="preserve">. </w:t>
      </w:r>
      <w:r w:rsidR="0019628A" w:rsidRPr="00F53AA0">
        <w:rPr>
          <w:rFonts w:ascii="Times New Roman" w:hAnsi="Times New Roman" w:cs="Times New Roman"/>
          <w:b/>
          <w:sz w:val="28"/>
          <w:szCs w:val="28"/>
        </w:rPr>
        <w:t>Территориальное расположение региона.</w:t>
      </w:r>
    </w:p>
    <w:p w14:paraId="58B2661F" w14:textId="77777777" w:rsidR="0019628A" w:rsidRPr="00F53AA0" w:rsidRDefault="0019628A" w:rsidP="00384DFC">
      <w:pPr>
        <w:spacing w:after="0" w:line="360" w:lineRule="auto"/>
        <w:contextualSpacing/>
        <w:jc w:val="both"/>
        <w:rPr>
          <w:rFonts w:ascii="Times New Roman" w:hAnsi="Times New Roman" w:cs="Times New Roman"/>
          <w:sz w:val="28"/>
          <w:szCs w:val="28"/>
        </w:rPr>
      </w:pPr>
      <w:r w:rsidRPr="00F53AA0">
        <w:rPr>
          <w:rFonts w:ascii="Times New Roman" w:hAnsi="Times New Roman" w:cs="Times New Roman"/>
          <w:noProof/>
          <w:sz w:val="28"/>
          <w:szCs w:val="28"/>
          <w:lang w:eastAsia="ru-RU"/>
        </w:rPr>
        <w:drawing>
          <wp:inline distT="0" distB="0" distL="0" distR="0" wp14:anchorId="07B94CF3" wp14:editId="12CF6F55">
            <wp:extent cx="4687330" cy="2972041"/>
            <wp:effectExtent l="0" t="0" r="0" b="0"/>
            <wp:docPr id="3" name="Рисунок 3" descr="C:\Users\Дмитрий\Downloads\пенза локейш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митрий\Downloads\пенза локейшн.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2898" cy="2975571"/>
                    </a:xfrm>
                    <a:prstGeom prst="rect">
                      <a:avLst/>
                    </a:prstGeom>
                    <a:noFill/>
                    <a:ln>
                      <a:noFill/>
                    </a:ln>
                  </pic:spPr>
                </pic:pic>
              </a:graphicData>
            </a:graphic>
          </wp:inline>
        </w:drawing>
      </w:r>
    </w:p>
    <w:p w14:paraId="4F04A90C" w14:textId="77777777" w:rsidR="0019628A" w:rsidRPr="00D971AE" w:rsidRDefault="0019628A" w:rsidP="00384DFC">
      <w:pPr>
        <w:spacing w:after="0"/>
        <w:contextualSpacing/>
        <w:jc w:val="both"/>
        <w:rPr>
          <w:rFonts w:ascii="Times New Roman" w:hAnsi="Times New Roman" w:cs="Times New Roman"/>
          <w:szCs w:val="28"/>
        </w:rPr>
      </w:pPr>
      <w:r w:rsidRPr="00D971AE">
        <w:rPr>
          <w:rFonts w:ascii="Times New Roman" w:hAnsi="Times New Roman" w:cs="Times New Roman"/>
          <w:szCs w:val="28"/>
        </w:rPr>
        <w:t>Источник: Корпорация развития Пензенской области</w:t>
      </w:r>
    </w:p>
    <w:p w14:paraId="41ACAFFE" w14:textId="77777777" w:rsidR="00F6492F" w:rsidRDefault="00F6492F" w:rsidP="00384DFC">
      <w:pPr>
        <w:spacing w:after="0" w:line="360" w:lineRule="auto"/>
        <w:contextualSpacing/>
        <w:jc w:val="both"/>
        <w:rPr>
          <w:rFonts w:ascii="Times New Roman" w:hAnsi="Times New Roman" w:cs="Times New Roman"/>
          <w:sz w:val="28"/>
          <w:szCs w:val="28"/>
        </w:rPr>
      </w:pPr>
    </w:p>
    <w:p w14:paraId="123CDD4B" w14:textId="77777777" w:rsidR="009844AC" w:rsidRPr="00F53AA0" w:rsidRDefault="009844AC" w:rsidP="00384DFC">
      <w:pPr>
        <w:spacing w:after="0" w:line="360" w:lineRule="auto"/>
        <w:contextualSpacing/>
        <w:jc w:val="both"/>
        <w:rPr>
          <w:rFonts w:ascii="Times New Roman" w:hAnsi="Times New Roman" w:cs="Times New Roman"/>
          <w:sz w:val="28"/>
          <w:szCs w:val="28"/>
        </w:rPr>
      </w:pPr>
      <w:r w:rsidRPr="00F53AA0">
        <w:rPr>
          <w:rFonts w:ascii="Times New Roman" w:hAnsi="Times New Roman" w:cs="Times New Roman"/>
          <w:sz w:val="28"/>
          <w:szCs w:val="28"/>
        </w:rPr>
        <w:lastRenderedPageBreak/>
        <w:t>К основным факторам, определяющим инвестиционный потенциал региона можно отнести:</w:t>
      </w:r>
    </w:p>
    <w:p w14:paraId="4402391F" w14:textId="77777777" w:rsidR="009844AC" w:rsidRPr="00F53AA0" w:rsidRDefault="009844AC" w:rsidP="00384DFC">
      <w:pPr>
        <w:pStyle w:val="a5"/>
        <w:numPr>
          <w:ilvl w:val="0"/>
          <w:numId w:val="14"/>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количество и качество трудовых ресурсов;</w:t>
      </w:r>
    </w:p>
    <w:p w14:paraId="245640EA" w14:textId="77777777" w:rsidR="009844AC" w:rsidRPr="00F53AA0" w:rsidRDefault="009844AC" w:rsidP="00384DFC">
      <w:pPr>
        <w:pStyle w:val="a5"/>
        <w:numPr>
          <w:ilvl w:val="0"/>
          <w:numId w:val="14"/>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природно-климатические условия;</w:t>
      </w:r>
    </w:p>
    <w:p w14:paraId="1C052501" w14:textId="77777777" w:rsidR="009844AC" w:rsidRPr="00F53AA0" w:rsidRDefault="009844AC" w:rsidP="00384DFC">
      <w:pPr>
        <w:pStyle w:val="a5"/>
        <w:numPr>
          <w:ilvl w:val="0"/>
          <w:numId w:val="14"/>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наличие природных ресурсов;</w:t>
      </w:r>
    </w:p>
    <w:p w14:paraId="6E38C079" w14:textId="4C2FCB8D" w:rsidR="009844AC" w:rsidRPr="00F53AA0" w:rsidRDefault="009844AC" w:rsidP="00384DFC">
      <w:pPr>
        <w:pStyle w:val="a5"/>
        <w:numPr>
          <w:ilvl w:val="0"/>
          <w:numId w:val="14"/>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уровень развития экономики региона.</w:t>
      </w:r>
    </w:p>
    <w:p w14:paraId="00D61FE2" w14:textId="3D08157E" w:rsidR="0019628A" w:rsidRPr="00F53AA0" w:rsidRDefault="009844AC" w:rsidP="00384DFC">
      <w:pPr>
        <w:spacing w:after="0" w:line="360" w:lineRule="auto"/>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Анализируя структуру экономики, стоит отметить, что большую роль в экономике региона играют субъекты малого и среднего предпринимательства. </w:t>
      </w:r>
      <w:r w:rsidR="0019628A" w:rsidRPr="00F53AA0">
        <w:rPr>
          <w:rFonts w:ascii="Times New Roman" w:hAnsi="Times New Roman" w:cs="Times New Roman"/>
          <w:sz w:val="28"/>
          <w:szCs w:val="28"/>
        </w:rPr>
        <w:t xml:space="preserve">Всего на территории Пензенской области находится 9766 предприятий, из которых 6145 - индивидуальные предприниматели. Пензенская экономика представлена местными, российскими и международными компаниями, имеющими перспективы для дальнейшего роста.  Экономика региона имеет диверсифицированную структуру регионального валового внутреннего продукта: 21% ВРП приходится на обрабатывающие производства, 9% - сельское хозяйство, 16 процентов – сфера торговли, 11 процентов – транспорт и связь. Валовый региональный продукт в 2011 году по сравнению с 2010 годом вырос на 27 888 миллионов и составил 200054,9 миллионов рублей. Валовый региональный продукт на душу населения с показателя 2004 года равного 41 595 рублей к 2011 году достиг уровня 144 938 рублей. Среднедушевой доход в 2011 году в Пензенской области составил 14 171,5 рублей. </w:t>
      </w:r>
      <w:r w:rsidR="00C25AAB" w:rsidRPr="00F53AA0">
        <w:rPr>
          <w:rStyle w:val="af4"/>
          <w:rFonts w:ascii="Times New Roman" w:hAnsi="Times New Roman" w:cs="Times New Roman"/>
          <w:sz w:val="28"/>
          <w:szCs w:val="28"/>
        </w:rPr>
        <w:footnoteReference w:id="31"/>
      </w:r>
      <w:r w:rsidR="00C25AAB" w:rsidRPr="00F53AA0">
        <w:rPr>
          <w:rFonts w:ascii="Times New Roman" w:hAnsi="Times New Roman" w:cs="Times New Roman"/>
          <w:sz w:val="28"/>
          <w:szCs w:val="28"/>
        </w:rPr>
        <w:t xml:space="preserve"> </w:t>
      </w:r>
      <w:r w:rsidR="009F111A" w:rsidRPr="00F53AA0">
        <w:rPr>
          <w:rFonts w:ascii="Times New Roman" w:hAnsi="Times New Roman" w:cs="Times New Roman"/>
          <w:sz w:val="28"/>
          <w:szCs w:val="28"/>
        </w:rPr>
        <w:t xml:space="preserve">Такие показатели развития экономики говорят о сравнительно не высоком уровне экономического развития региона, однако, учитывая тот факт, что значительная часть населения задействована в малом и среднем бизнесе, при экономическом росте вырастет покупательская способность населения, так как большая часть добавочной стоимости будет распределяться на уровне собственником </w:t>
      </w:r>
      <w:r w:rsidR="009F111A" w:rsidRPr="00F53AA0">
        <w:rPr>
          <w:rFonts w:ascii="Times New Roman" w:hAnsi="Times New Roman" w:cs="Times New Roman"/>
          <w:sz w:val="28"/>
          <w:szCs w:val="28"/>
        </w:rPr>
        <w:lastRenderedPageBreak/>
        <w:t xml:space="preserve">небольших предприятий. </w:t>
      </w:r>
      <w:r w:rsidR="00440958" w:rsidRPr="00F53AA0">
        <w:rPr>
          <w:rFonts w:ascii="Times New Roman" w:hAnsi="Times New Roman" w:cs="Times New Roman"/>
          <w:sz w:val="28"/>
          <w:szCs w:val="28"/>
        </w:rPr>
        <w:t xml:space="preserve">Это говорит о том, что при проведении правильной политики поддержки предпринимательства и инвестиционного развития можно добиться улучшения качества жизни большого количества граждан. </w:t>
      </w:r>
      <w:r w:rsidR="00734DC4" w:rsidRPr="00F53AA0">
        <w:rPr>
          <w:rFonts w:ascii="Times New Roman" w:hAnsi="Times New Roman" w:cs="Times New Roman"/>
          <w:sz w:val="28"/>
          <w:szCs w:val="28"/>
        </w:rPr>
        <w:t>По оценке рейтингового агентства «Эксперт» Пензенская область имеет инвестиционный рейтинг 3B1, что означает, что регион обладает пониженным потенциалом и умеренным риском.</w:t>
      </w:r>
      <w:r w:rsidR="00C25AAB" w:rsidRPr="00F53AA0">
        <w:rPr>
          <w:rStyle w:val="af4"/>
          <w:rFonts w:ascii="Times New Roman" w:hAnsi="Times New Roman" w:cs="Times New Roman"/>
          <w:sz w:val="28"/>
          <w:szCs w:val="28"/>
        </w:rPr>
        <w:footnoteReference w:id="32"/>
      </w:r>
      <w:r w:rsidR="00734DC4" w:rsidRPr="00F53AA0">
        <w:rPr>
          <w:rFonts w:ascii="Times New Roman" w:hAnsi="Times New Roman" w:cs="Times New Roman"/>
          <w:sz w:val="28"/>
          <w:szCs w:val="28"/>
        </w:rPr>
        <w:t xml:space="preserve"> </w:t>
      </w:r>
    </w:p>
    <w:p w14:paraId="37DD536A" w14:textId="7B7DF735" w:rsidR="00E11786" w:rsidRPr="00F53AA0" w:rsidRDefault="00734DC4"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П</w:t>
      </w:r>
      <w:r w:rsidR="0019628A" w:rsidRPr="00F53AA0">
        <w:rPr>
          <w:rFonts w:ascii="Times New Roman" w:hAnsi="Times New Roman" w:cs="Times New Roman"/>
          <w:sz w:val="28"/>
          <w:szCs w:val="28"/>
        </w:rPr>
        <w:t>ри</w:t>
      </w:r>
      <w:r w:rsidRPr="00F53AA0">
        <w:rPr>
          <w:rFonts w:ascii="Times New Roman" w:hAnsi="Times New Roman" w:cs="Times New Roman"/>
          <w:sz w:val="28"/>
          <w:szCs w:val="28"/>
        </w:rPr>
        <w:t xml:space="preserve">родно-климатические условия в которых находится Пензенская область являются благоприятными для </w:t>
      </w:r>
      <w:r w:rsidR="00E11786" w:rsidRPr="00F53AA0">
        <w:rPr>
          <w:rFonts w:ascii="Times New Roman" w:hAnsi="Times New Roman" w:cs="Times New Roman"/>
          <w:sz w:val="28"/>
          <w:szCs w:val="28"/>
        </w:rPr>
        <w:t>развития различных</w:t>
      </w:r>
      <w:r w:rsidR="0019628A" w:rsidRPr="00F53AA0">
        <w:rPr>
          <w:rFonts w:ascii="Times New Roman" w:hAnsi="Times New Roman" w:cs="Times New Roman"/>
          <w:sz w:val="28"/>
          <w:szCs w:val="28"/>
        </w:rPr>
        <w:t xml:space="preserve"> отраслей экономики, в частности ведении сельского хозяйства. На территории Пензенской области реализуется несколько крупных инвестиционных проектов в сфере сельского хозяйства и строительной отрасли. </w:t>
      </w:r>
    </w:p>
    <w:p w14:paraId="3C3DD827" w14:textId="553315A6" w:rsidR="00E11786" w:rsidRPr="00F53AA0" w:rsidRDefault="0019628A"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К негативным показателям относится то, что в настоящее время в регионе зафиксировано старение населения. Одновременно с этим происходит снижение численности населения – за период с 2000 по 2010 год количество жителей сократилось на 100 тысяч человек. Миграционный поток в область ниже по сравнению с соседними регионами и не компенсирует снижение численности населения. В 2012 году из региона выехало 35 789 человек, въехало - 33 571 человек. Общая численность занятого населения по состоянию на апрель 2012 года составляет 720 586 человек. Большая часть населения занята в обрабатывающей промышленности - 24%, образование - 16%, здравоохранение - 15%, государственное управление - 11%, транспорт и связь - 7%, торговля - 7%, операции с недвижимым имуществом - 7%, сельское хозяйство - 5%. </w:t>
      </w:r>
      <w:r w:rsidR="00E11786" w:rsidRPr="00F53AA0">
        <w:rPr>
          <w:rFonts w:ascii="Times New Roman" w:hAnsi="Times New Roman" w:cs="Times New Roman"/>
          <w:sz w:val="28"/>
          <w:szCs w:val="28"/>
        </w:rPr>
        <w:t xml:space="preserve">Такие показатели негативно отражаются на возможностях дальнейшего роста экономики в долгосрочном периоде, однако, важно подчеркнуть, что в регионе имеется большое количество высококвалифицированных специалистов в различных сферах, способных </w:t>
      </w:r>
      <w:r w:rsidR="00E11786" w:rsidRPr="00F53AA0">
        <w:rPr>
          <w:rFonts w:ascii="Times New Roman" w:hAnsi="Times New Roman" w:cs="Times New Roman"/>
          <w:sz w:val="28"/>
          <w:szCs w:val="28"/>
        </w:rPr>
        <w:lastRenderedPageBreak/>
        <w:t xml:space="preserve">работать на высокотехнологичных предприятиях. Кроме того, в регионе функционирует двадцать высших учебных заведений, в которых учатся более 59 тысяч студентов. </w:t>
      </w:r>
      <w:r w:rsidR="00C25AAB" w:rsidRPr="00F53AA0">
        <w:rPr>
          <w:rStyle w:val="af4"/>
          <w:rFonts w:ascii="Times New Roman" w:hAnsi="Times New Roman" w:cs="Times New Roman"/>
          <w:sz w:val="28"/>
          <w:szCs w:val="28"/>
        </w:rPr>
        <w:footnoteReference w:id="33"/>
      </w:r>
    </w:p>
    <w:p w14:paraId="421F28BE" w14:textId="36CFF366" w:rsidR="0019628A" w:rsidRPr="00F53AA0" w:rsidRDefault="0019628A"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Пензенская область</w:t>
      </w:r>
      <w:r w:rsidR="00D82F0B" w:rsidRPr="00F53AA0">
        <w:rPr>
          <w:rFonts w:ascii="Times New Roman" w:hAnsi="Times New Roman" w:cs="Times New Roman"/>
          <w:sz w:val="28"/>
          <w:szCs w:val="28"/>
        </w:rPr>
        <w:t xml:space="preserve"> не богата природными углеводородными природными, но имеет необходимые ресурсы для развития лесной промышленности, строительной отрасли, сельского хозяйства. Лесной фонд составляет</w:t>
      </w:r>
      <w:r w:rsidRPr="00F53AA0">
        <w:rPr>
          <w:rFonts w:ascii="Times New Roman" w:hAnsi="Times New Roman" w:cs="Times New Roman"/>
          <w:sz w:val="28"/>
          <w:szCs w:val="28"/>
        </w:rPr>
        <w:t xml:space="preserve"> 883 тысячи гектар, из которых около 45 процентов являются эксплуатационными. Область богата водными ресурсами – имеется большое количество рек, водохранилище, глубокие артезианские бассейны. По данным за 2009 год прогнозные ресурсы подземных вод равны 8 357 тысяч кубических метров в сути. В Пензенской области есть залежи нерудных ископаемых, представляющих большой интерес для строительной отрасли - пески, глина, цементное сыре. Суммарные запасы нефти составляют 208,8 миллион тонн, имеются данные о 470 торфяных месторождений. В регионе не хватает энергетических мощностей - значительная часть потребляемой электроэнергии импортируется из соседней Самарской области,</w:t>
      </w:r>
      <w:r w:rsidR="00D82F0B" w:rsidRPr="00F53AA0">
        <w:rPr>
          <w:rFonts w:ascii="Times New Roman" w:hAnsi="Times New Roman" w:cs="Times New Roman"/>
          <w:sz w:val="28"/>
          <w:szCs w:val="28"/>
        </w:rPr>
        <w:t xml:space="preserve"> очень высок износ электросетей, что представляет собой риски для закуска крупных инвестиционных проектов. </w:t>
      </w:r>
      <w:r w:rsidRPr="00F53AA0">
        <w:rPr>
          <w:rFonts w:ascii="Times New Roman" w:hAnsi="Times New Roman" w:cs="Times New Roman"/>
          <w:sz w:val="28"/>
          <w:szCs w:val="28"/>
        </w:rPr>
        <w:t xml:space="preserve"> </w:t>
      </w:r>
    </w:p>
    <w:p w14:paraId="722446D2" w14:textId="7B0CAB4C" w:rsidR="00652F15" w:rsidRPr="00F53AA0" w:rsidRDefault="0019628A"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Руководств</w:t>
      </w:r>
      <w:r w:rsidR="00C25AAB" w:rsidRPr="00F53AA0">
        <w:rPr>
          <w:rFonts w:ascii="Times New Roman" w:hAnsi="Times New Roman" w:cs="Times New Roman"/>
          <w:sz w:val="28"/>
          <w:szCs w:val="28"/>
        </w:rPr>
        <w:t>о</w:t>
      </w:r>
      <w:r w:rsidRPr="00F53AA0">
        <w:rPr>
          <w:rFonts w:ascii="Times New Roman" w:hAnsi="Times New Roman" w:cs="Times New Roman"/>
          <w:sz w:val="28"/>
          <w:szCs w:val="28"/>
        </w:rPr>
        <w:t xml:space="preserve"> региона проводит активную политику по привлечению инвестиций в экономику региона, совершенствует механизмы работы с инвесторами и привлечения инвестиций. Создано большое количество региональных институтов развития, представители области на постоянной основе сотрудничают с федеральными центрами развития и продвигают региональные инвестиционные проекты. В существующих условиях, руководство региона предпринимает все возможные усилия для привлечения инвестиций.</w:t>
      </w:r>
      <w:r w:rsidR="00D82F0B" w:rsidRPr="00F53AA0">
        <w:rPr>
          <w:rFonts w:ascii="Times New Roman" w:hAnsi="Times New Roman" w:cs="Times New Roman"/>
          <w:sz w:val="28"/>
          <w:szCs w:val="28"/>
        </w:rPr>
        <w:t xml:space="preserve"> </w:t>
      </w:r>
    </w:p>
    <w:p w14:paraId="49FE4A27" w14:textId="7D1AE2D0" w:rsidR="0019628A" w:rsidRPr="00F53AA0" w:rsidRDefault="00D82F0B"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lastRenderedPageBreak/>
        <w:t xml:space="preserve">Для эффективного проведения региональной политики в сфере привлечения инвестиций и поддержки предпринимательства в регионе разработана специальная законодательная база. </w:t>
      </w:r>
      <w:r w:rsidR="0019628A" w:rsidRPr="00F53AA0">
        <w:rPr>
          <w:rFonts w:ascii="Times New Roman" w:hAnsi="Times New Roman" w:cs="Times New Roman"/>
          <w:sz w:val="28"/>
          <w:szCs w:val="28"/>
        </w:rPr>
        <w:t>Одним из важнейших законов, задающих вектор инвестиционного развития региона является закон Пензенской обл. от 01.03.2004 № 579-ЗПО «Об инвестиционной стратегии Пензенской области». В инвестиционной стратегии развития региона проанализировано текущее состояние экономики и обозначены приоритетные отрасли развития</w:t>
      </w:r>
      <w:r w:rsidR="003100C0" w:rsidRPr="00F53AA0">
        <w:rPr>
          <w:rFonts w:ascii="Times New Roman" w:hAnsi="Times New Roman" w:cs="Times New Roman"/>
          <w:sz w:val="28"/>
          <w:szCs w:val="28"/>
        </w:rPr>
        <w:t>, к которым относятся сельское хозяйство, обрабатывающая промышленность, пищевая промышленность, производство строительных материалов</w:t>
      </w:r>
      <w:r w:rsidR="0019628A" w:rsidRPr="00F53AA0">
        <w:rPr>
          <w:rFonts w:ascii="Times New Roman" w:hAnsi="Times New Roman" w:cs="Times New Roman"/>
          <w:sz w:val="28"/>
          <w:szCs w:val="28"/>
        </w:rPr>
        <w:t xml:space="preserve">. Постановлением Правительства Пензенской обл. от 29.11.2010 N 777-пП «О создании государственного казенного учреждения «Пензенское региональное объединение бизнес-инкубаторов» был создан соответствующий комплекс бизнес-инкубаторов. Принятая Правительством региона долгосрочная целевая программа "Развитие инновационной деятельности в Пензенской области (2009 - 2013 годы)" определяет механизмы поддержи и стимулирования инновационной деятельности на территории региона, а также развитие кадрового потенциала. Профильными министерствами региона разработаны краткосрочные и долгосрочные программы социально-экономического развития Пензенской области. C целью содействия притока инвестиций в экономику региона Правительством был введен "Патронажный сертификат Губернатора" c целью </w:t>
      </w:r>
      <w:r w:rsidR="00C25AAB" w:rsidRPr="00F53AA0">
        <w:rPr>
          <w:rFonts w:ascii="Times New Roman" w:hAnsi="Times New Roman" w:cs="Times New Roman"/>
          <w:sz w:val="28"/>
          <w:szCs w:val="28"/>
        </w:rPr>
        <w:t>создания</w:t>
      </w:r>
      <w:r w:rsidR="0019628A" w:rsidRPr="00F53AA0">
        <w:rPr>
          <w:rFonts w:ascii="Times New Roman" w:hAnsi="Times New Roman" w:cs="Times New Roman"/>
          <w:sz w:val="28"/>
          <w:szCs w:val="28"/>
        </w:rPr>
        <w:t xml:space="preserve"> условий реализации закона Пензенской области о государственного частном партнерстве. Проекты получившие подобный сертификат признаются приоритетными для региона и получают преимущества при прохождении согласований в различных инстанциях. </w:t>
      </w:r>
      <w:r w:rsidR="0019628A" w:rsidRPr="00F53AA0">
        <w:rPr>
          <w:rFonts w:ascii="Times New Roman" w:hAnsi="Times New Roman" w:cs="Times New Roman"/>
          <w:bCs/>
          <w:sz w:val="28"/>
          <w:szCs w:val="28"/>
        </w:rPr>
        <w:t>Закон от 30 июня 2009 г. N 1755-ЗПО</w:t>
      </w:r>
      <w:r w:rsidR="00DC5EF0" w:rsidRPr="00F53AA0">
        <w:rPr>
          <w:rFonts w:ascii="Times New Roman" w:hAnsi="Times New Roman" w:cs="Times New Roman"/>
          <w:bCs/>
          <w:sz w:val="28"/>
          <w:szCs w:val="28"/>
        </w:rPr>
        <w:t xml:space="preserve"> </w:t>
      </w:r>
      <w:r w:rsidR="0019628A" w:rsidRPr="00F53AA0">
        <w:rPr>
          <w:rFonts w:ascii="Times New Roman" w:hAnsi="Times New Roman" w:cs="Times New Roman"/>
          <w:bCs/>
          <w:sz w:val="28"/>
          <w:szCs w:val="28"/>
        </w:rPr>
        <w:t>«Об инвестициях и государственно-частном партнерстве в Пензенской области» определяе</w:t>
      </w:r>
      <w:r w:rsidR="005B1E64" w:rsidRPr="00F53AA0">
        <w:rPr>
          <w:rFonts w:ascii="Times New Roman" w:hAnsi="Times New Roman" w:cs="Times New Roman"/>
          <w:bCs/>
          <w:sz w:val="28"/>
          <w:szCs w:val="28"/>
        </w:rPr>
        <w:t>т возможные меры поддержки инве</w:t>
      </w:r>
      <w:r w:rsidR="0019628A" w:rsidRPr="00F53AA0">
        <w:rPr>
          <w:rFonts w:ascii="Times New Roman" w:hAnsi="Times New Roman" w:cs="Times New Roman"/>
          <w:bCs/>
          <w:sz w:val="28"/>
          <w:szCs w:val="28"/>
        </w:rPr>
        <w:t>с</w:t>
      </w:r>
      <w:r w:rsidR="005B1E64" w:rsidRPr="00F53AA0">
        <w:rPr>
          <w:rFonts w:ascii="Times New Roman" w:hAnsi="Times New Roman" w:cs="Times New Roman"/>
          <w:bCs/>
          <w:sz w:val="28"/>
          <w:szCs w:val="28"/>
        </w:rPr>
        <w:t>т</w:t>
      </w:r>
      <w:r w:rsidR="0019628A" w:rsidRPr="00F53AA0">
        <w:rPr>
          <w:rFonts w:ascii="Times New Roman" w:hAnsi="Times New Roman" w:cs="Times New Roman"/>
          <w:bCs/>
          <w:sz w:val="28"/>
          <w:szCs w:val="28"/>
        </w:rPr>
        <w:t xml:space="preserve">иционных проектов на региональном уровне со стороны </w:t>
      </w:r>
      <w:r w:rsidR="0019628A" w:rsidRPr="00F53AA0">
        <w:rPr>
          <w:rFonts w:ascii="Times New Roman" w:hAnsi="Times New Roman" w:cs="Times New Roman"/>
          <w:bCs/>
          <w:sz w:val="28"/>
          <w:szCs w:val="28"/>
        </w:rPr>
        <w:lastRenderedPageBreak/>
        <w:t xml:space="preserve">государства и формах участия государства в инвестиционных проектах. Так, согласно закону государство может финансировать проекты из государственного бюджета в соответствии с федеральным законодательством, </w:t>
      </w:r>
      <w:r w:rsidR="0019628A" w:rsidRPr="00F53AA0">
        <w:rPr>
          <w:rFonts w:ascii="Times New Roman" w:hAnsi="Times New Roman" w:cs="Times New Roman"/>
          <w:sz w:val="28"/>
          <w:szCs w:val="28"/>
        </w:rPr>
        <w:t>предоставлять государственные гарантии, вкладывать денежные средства в проведение коммуникаций до участка реализации проекта, а также осущ</w:t>
      </w:r>
      <w:r w:rsidR="00851137">
        <w:rPr>
          <w:rFonts w:ascii="Times New Roman" w:hAnsi="Times New Roman" w:cs="Times New Roman"/>
          <w:sz w:val="28"/>
          <w:szCs w:val="28"/>
        </w:rPr>
        <w:t>ествлять другие виды поддержки.</w:t>
      </w:r>
    </w:p>
    <w:p w14:paraId="3B6F9E0C" w14:textId="77777777" w:rsidR="0019628A" w:rsidRPr="00F53AA0" w:rsidRDefault="0019628A" w:rsidP="00384DFC">
      <w:pPr>
        <w:spacing w:after="0" w:line="360" w:lineRule="auto"/>
        <w:contextualSpacing/>
        <w:rPr>
          <w:rFonts w:ascii="Times New Roman" w:hAnsi="Times New Roman" w:cs="Times New Roman"/>
          <w:sz w:val="28"/>
          <w:szCs w:val="28"/>
        </w:rPr>
      </w:pPr>
    </w:p>
    <w:p w14:paraId="440F1112" w14:textId="77777777" w:rsidR="0019628A" w:rsidRPr="00F53AA0" w:rsidRDefault="0019628A" w:rsidP="00384DFC">
      <w:pPr>
        <w:pStyle w:val="2"/>
        <w:spacing w:before="0" w:beforeAutospacing="0" w:after="0" w:afterAutospacing="0" w:line="360" w:lineRule="auto"/>
        <w:contextualSpacing/>
        <w:jc w:val="both"/>
        <w:rPr>
          <w:sz w:val="28"/>
          <w:szCs w:val="28"/>
        </w:rPr>
      </w:pPr>
      <w:bookmarkStart w:id="38" w:name="_Toc356843944"/>
      <w:r w:rsidRPr="00F53AA0">
        <w:rPr>
          <w:sz w:val="28"/>
          <w:szCs w:val="28"/>
        </w:rPr>
        <w:t>3.2. Особенности привлечения российских и иностранных инвестиций в Пензенскую область.</w:t>
      </w:r>
      <w:bookmarkEnd w:id="38"/>
      <w:r w:rsidRPr="00F53AA0">
        <w:rPr>
          <w:sz w:val="28"/>
          <w:szCs w:val="28"/>
        </w:rPr>
        <w:t xml:space="preserve"> </w:t>
      </w:r>
    </w:p>
    <w:p w14:paraId="76938011" w14:textId="77777777" w:rsidR="00C25AAB" w:rsidRPr="00851137" w:rsidRDefault="00C25AAB" w:rsidP="00384DFC">
      <w:pPr>
        <w:pStyle w:val="2"/>
        <w:spacing w:before="0" w:beforeAutospacing="0" w:after="0" w:afterAutospacing="0" w:line="360" w:lineRule="auto"/>
        <w:contextualSpacing/>
        <w:rPr>
          <w:sz w:val="8"/>
          <w:szCs w:val="28"/>
        </w:rPr>
      </w:pPr>
    </w:p>
    <w:p w14:paraId="3BADEFDF" w14:textId="243604B7" w:rsidR="00C25AAB" w:rsidRPr="00F53AA0" w:rsidRDefault="00B94F4D"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Особенность распределения инвестиций в Пензенской области заключается в том, что большая часть инвестиций в основной капитал приходится на центральные регионы области - Пензенский, Бессоновский, Наровчатский, Каменский, в остальные же районы сумма инвестиций значительно меньше. </w:t>
      </w:r>
      <w:r w:rsidR="00671139" w:rsidRPr="00F53AA0">
        <w:rPr>
          <w:rFonts w:ascii="Times New Roman" w:hAnsi="Times New Roman" w:cs="Times New Roman"/>
          <w:sz w:val="28"/>
          <w:szCs w:val="28"/>
        </w:rPr>
        <w:t>В</w:t>
      </w:r>
      <w:r w:rsidR="0008456D" w:rsidRPr="00F53AA0">
        <w:rPr>
          <w:rFonts w:ascii="Times New Roman" w:hAnsi="Times New Roman" w:cs="Times New Roman"/>
          <w:sz w:val="28"/>
          <w:szCs w:val="28"/>
        </w:rPr>
        <w:t xml:space="preserve">ажно рассмотреть </w:t>
      </w:r>
      <w:r w:rsidRPr="00F53AA0">
        <w:rPr>
          <w:rFonts w:ascii="Times New Roman" w:hAnsi="Times New Roman" w:cs="Times New Roman"/>
          <w:sz w:val="28"/>
          <w:szCs w:val="28"/>
        </w:rPr>
        <w:t>структуру привлеченных инв</w:t>
      </w:r>
      <w:r w:rsidR="00671139" w:rsidRPr="00F53AA0">
        <w:rPr>
          <w:rFonts w:ascii="Times New Roman" w:hAnsi="Times New Roman" w:cs="Times New Roman"/>
          <w:sz w:val="28"/>
          <w:szCs w:val="28"/>
        </w:rPr>
        <w:t xml:space="preserve">естиций по форме собственности – в </w:t>
      </w:r>
      <w:r w:rsidRPr="00F53AA0">
        <w:rPr>
          <w:rFonts w:ascii="Times New Roman" w:hAnsi="Times New Roman" w:cs="Times New Roman"/>
          <w:sz w:val="28"/>
          <w:szCs w:val="28"/>
        </w:rPr>
        <w:t>2012 году структура инвестиций в основной капитал по источникам финансирования выглядела следующим образом: 80,7 % инвестиций было вложено за счет привлеченных средств и только 19,3 процента за счет собственных. Из 80,7 процентов 16,7 приходится на кредиты банков, 30,3 - бюджетные средства (19,9 % из федерального и 6,2 % регионального бюджетов).</w:t>
      </w:r>
      <w:r w:rsidR="00AC0903" w:rsidRPr="00F53AA0">
        <w:rPr>
          <w:rStyle w:val="af4"/>
          <w:rFonts w:ascii="Times New Roman" w:hAnsi="Times New Roman" w:cs="Times New Roman"/>
          <w:sz w:val="28"/>
          <w:szCs w:val="28"/>
        </w:rPr>
        <w:footnoteReference w:id="34"/>
      </w:r>
      <w:r w:rsidRPr="00F53AA0">
        <w:rPr>
          <w:rFonts w:ascii="Times New Roman" w:hAnsi="Times New Roman" w:cs="Times New Roman"/>
          <w:sz w:val="28"/>
          <w:szCs w:val="28"/>
        </w:rPr>
        <w:t xml:space="preserve"> Исходя из существующих данных можно сделать вывод о том, что основным источниками притока инвестиций являются </w:t>
      </w:r>
      <w:r w:rsidR="00C317D3" w:rsidRPr="00F53AA0">
        <w:rPr>
          <w:rFonts w:ascii="Times New Roman" w:hAnsi="Times New Roman" w:cs="Times New Roman"/>
          <w:sz w:val="28"/>
          <w:szCs w:val="28"/>
        </w:rPr>
        <w:t xml:space="preserve">частные </w:t>
      </w:r>
      <w:r w:rsidRPr="00F53AA0">
        <w:rPr>
          <w:rFonts w:ascii="Times New Roman" w:hAnsi="Times New Roman" w:cs="Times New Roman"/>
          <w:sz w:val="28"/>
          <w:szCs w:val="28"/>
        </w:rPr>
        <w:t xml:space="preserve">инвестиции российских инвесторов, федеральный и региональный бюджеты РФ. Поэтому особую значимость играют институты обеспечивающие приток инвестиций из этих источников. </w:t>
      </w:r>
    </w:p>
    <w:p w14:paraId="4C78BF80" w14:textId="0A2B51F8" w:rsidR="00B94F4D" w:rsidRPr="00F53AA0" w:rsidRDefault="00B94F4D"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Доля иностранных инвестиций в основной капитал не велика, однако </w:t>
      </w:r>
      <w:r w:rsidR="0008456D" w:rsidRPr="00F53AA0">
        <w:rPr>
          <w:rFonts w:ascii="Times New Roman" w:hAnsi="Times New Roman" w:cs="Times New Roman"/>
          <w:sz w:val="28"/>
          <w:szCs w:val="28"/>
        </w:rPr>
        <w:t>значимость таких инвестиций значительна, так как благодаря</w:t>
      </w:r>
      <w:r w:rsidRPr="00F53AA0">
        <w:rPr>
          <w:rFonts w:ascii="Times New Roman" w:hAnsi="Times New Roman" w:cs="Times New Roman"/>
          <w:sz w:val="28"/>
          <w:szCs w:val="28"/>
        </w:rPr>
        <w:t xml:space="preserve"> притоку </w:t>
      </w:r>
      <w:r w:rsidRPr="00F53AA0">
        <w:rPr>
          <w:rFonts w:ascii="Times New Roman" w:hAnsi="Times New Roman" w:cs="Times New Roman"/>
          <w:sz w:val="28"/>
          <w:szCs w:val="28"/>
        </w:rPr>
        <w:lastRenderedPageBreak/>
        <w:t xml:space="preserve">иностранных денежных средств в регионе отрываются высокотехнологичные предприятия. Большинство предприятий с участием иностранного капитала отрываются на основе софинансирования с российскими компаниями.  </w:t>
      </w:r>
      <w:r w:rsidR="00C317D3" w:rsidRPr="00F53AA0">
        <w:rPr>
          <w:rFonts w:ascii="Times New Roman" w:hAnsi="Times New Roman" w:cs="Times New Roman"/>
          <w:sz w:val="28"/>
          <w:szCs w:val="28"/>
        </w:rPr>
        <w:t>На рисунке номер</w:t>
      </w:r>
      <w:r w:rsidR="00C25AAB" w:rsidRPr="00F53AA0">
        <w:rPr>
          <w:rFonts w:ascii="Times New Roman" w:hAnsi="Times New Roman" w:cs="Times New Roman"/>
          <w:sz w:val="28"/>
          <w:szCs w:val="28"/>
        </w:rPr>
        <w:t xml:space="preserve"> 9</w:t>
      </w:r>
      <w:r w:rsidR="00C317D3" w:rsidRPr="00F53AA0">
        <w:rPr>
          <w:rFonts w:ascii="Times New Roman" w:hAnsi="Times New Roman" w:cs="Times New Roman"/>
          <w:sz w:val="28"/>
          <w:szCs w:val="28"/>
        </w:rPr>
        <w:t xml:space="preserve"> представлена информация о объеме привлеченных иностранных инвестиций в экономику региона в период с 2006 по 2011 годы. </w:t>
      </w:r>
      <w:r w:rsidRPr="00F53AA0">
        <w:rPr>
          <w:rFonts w:ascii="Times New Roman" w:hAnsi="Times New Roman" w:cs="Times New Roman"/>
          <w:sz w:val="28"/>
          <w:szCs w:val="28"/>
        </w:rPr>
        <w:t>Рассматривая географию притока иностранных инвестиций на протяжении последних пяти лет, можно выделить три страны-лидера по объему вложенных иностранных инвестиций в Пензенскую область – Китай, Нидерланды, Кипр. В 2012 году большая часть инвестиций поступила из Сейшел - 28,126 млн. долларов, второй по величине инвестор в Пензенскую область - Китай (27,709 млн. долларов), из Нидерландов поступило 16,659 млн. долларов, с Кипра - 13,024 млн. долларов.</w:t>
      </w:r>
      <w:r w:rsidR="00AC0903" w:rsidRPr="00F53AA0">
        <w:rPr>
          <w:rStyle w:val="af4"/>
          <w:rFonts w:ascii="Times New Roman" w:hAnsi="Times New Roman" w:cs="Times New Roman"/>
          <w:sz w:val="28"/>
          <w:szCs w:val="28"/>
        </w:rPr>
        <w:footnoteReference w:id="35"/>
      </w:r>
    </w:p>
    <w:p w14:paraId="687B71BD" w14:textId="7600C0C1" w:rsidR="00B94F4D" w:rsidRPr="00F53AA0" w:rsidRDefault="00C317D3" w:rsidP="00384DFC">
      <w:pPr>
        <w:spacing w:after="0" w:line="360" w:lineRule="auto"/>
        <w:contextualSpacing/>
        <w:rPr>
          <w:rFonts w:ascii="Times New Roman" w:hAnsi="Times New Roman" w:cs="Times New Roman"/>
          <w:b/>
          <w:sz w:val="28"/>
          <w:szCs w:val="28"/>
        </w:rPr>
      </w:pPr>
      <w:r w:rsidRPr="00F53AA0">
        <w:rPr>
          <w:rFonts w:ascii="Times New Roman" w:hAnsi="Times New Roman" w:cs="Times New Roman"/>
          <w:b/>
          <w:sz w:val="28"/>
          <w:szCs w:val="28"/>
        </w:rPr>
        <w:t>Рисунок №</w:t>
      </w:r>
      <w:r w:rsidR="00C25AAB" w:rsidRPr="00F53AA0">
        <w:rPr>
          <w:rFonts w:ascii="Times New Roman" w:hAnsi="Times New Roman" w:cs="Times New Roman"/>
          <w:b/>
          <w:sz w:val="28"/>
          <w:szCs w:val="28"/>
        </w:rPr>
        <w:t xml:space="preserve"> </w:t>
      </w:r>
      <w:r w:rsidR="008A5C6E">
        <w:rPr>
          <w:rFonts w:ascii="Times New Roman" w:hAnsi="Times New Roman" w:cs="Times New Roman"/>
          <w:b/>
          <w:sz w:val="28"/>
          <w:szCs w:val="28"/>
        </w:rPr>
        <w:t>10</w:t>
      </w:r>
      <w:r w:rsidR="00C25AAB" w:rsidRPr="00F53AA0">
        <w:rPr>
          <w:rFonts w:ascii="Times New Roman" w:hAnsi="Times New Roman" w:cs="Times New Roman"/>
          <w:b/>
          <w:sz w:val="28"/>
          <w:szCs w:val="28"/>
        </w:rPr>
        <w:t>.</w:t>
      </w:r>
      <w:r w:rsidRPr="00F53AA0">
        <w:rPr>
          <w:rFonts w:ascii="Times New Roman" w:hAnsi="Times New Roman" w:cs="Times New Roman"/>
          <w:b/>
          <w:sz w:val="28"/>
          <w:szCs w:val="28"/>
        </w:rPr>
        <w:t xml:space="preserve"> Иностранные инвестиции</w:t>
      </w:r>
      <w:r w:rsidR="00C25AAB" w:rsidRPr="00F53AA0">
        <w:rPr>
          <w:rFonts w:ascii="Times New Roman" w:hAnsi="Times New Roman" w:cs="Times New Roman"/>
          <w:b/>
          <w:sz w:val="28"/>
          <w:szCs w:val="28"/>
        </w:rPr>
        <w:t xml:space="preserve"> в Пензенскую область, тысяч долларов.</w:t>
      </w:r>
    </w:p>
    <w:p w14:paraId="137FD7D7" w14:textId="60A82B11" w:rsidR="00C317D3" w:rsidRPr="00F53AA0" w:rsidRDefault="00C317D3" w:rsidP="00384DFC">
      <w:pPr>
        <w:spacing w:after="0" w:line="360" w:lineRule="auto"/>
        <w:contextualSpacing/>
        <w:rPr>
          <w:rFonts w:ascii="Times New Roman" w:hAnsi="Times New Roman" w:cs="Times New Roman"/>
          <w:sz w:val="28"/>
          <w:szCs w:val="28"/>
        </w:rPr>
      </w:pPr>
      <w:r w:rsidRPr="00F53AA0">
        <w:rPr>
          <w:rFonts w:ascii="Times New Roman" w:hAnsi="Times New Roman" w:cs="Times New Roman"/>
          <w:noProof/>
          <w:sz w:val="28"/>
          <w:szCs w:val="28"/>
          <w:lang w:eastAsia="ru-RU"/>
        </w:rPr>
        <w:drawing>
          <wp:inline distT="0" distB="0" distL="0" distR="0" wp14:anchorId="583B8DD0" wp14:editId="0DE25C38">
            <wp:extent cx="5665198" cy="1005386"/>
            <wp:effectExtent l="0" t="0" r="0"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остр инвест.jpg"/>
                    <pic:cNvPicPr/>
                  </pic:nvPicPr>
                  <pic:blipFill rotWithShape="1">
                    <a:blip r:embed="rId21">
                      <a:extLst>
                        <a:ext uri="{28A0092B-C50C-407E-A947-70E740481C1C}">
                          <a14:useLocalDpi xmlns:a14="http://schemas.microsoft.com/office/drawing/2010/main" val="0"/>
                        </a:ext>
                      </a:extLst>
                    </a:blip>
                    <a:srcRect l="573" t="21967"/>
                    <a:stretch/>
                  </pic:blipFill>
                  <pic:spPr bwMode="auto">
                    <a:xfrm>
                      <a:off x="0" y="0"/>
                      <a:ext cx="5665198" cy="1005386"/>
                    </a:xfrm>
                    <a:prstGeom prst="rect">
                      <a:avLst/>
                    </a:prstGeom>
                    <a:ln>
                      <a:noFill/>
                    </a:ln>
                    <a:extLst>
                      <a:ext uri="{53640926-AAD7-44D8-BBD7-CCE9431645EC}">
                        <a14:shadowObscured xmlns:a14="http://schemas.microsoft.com/office/drawing/2010/main"/>
                      </a:ext>
                    </a:extLst>
                  </pic:spPr>
                </pic:pic>
              </a:graphicData>
            </a:graphic>
          </wp:inline>
        </w:drawing>
      </w:r>
    </w:p>
    <w:p w14:paraId="62C75BF7" w14:textId="77777777" w:rsidR="00B94F4D" w:rsidRPr="00851137" w:rsidRDefault="00B94F4D" w:rsidP="00384DFC">
      <w:pPr>
        <w:spacing w:after="0" w:line="360" w:lineRule="auto"/>
        <w:contextualSpacing/>
        <w:rPr>
          <w:rFonts w:ascii="Times New Roman" w:hAnsi="Times New Roman" w:cs="Times New Roman"/>
          <w:szCs w:val="28"/>
        </w:rPr>
      </w:pPr>
      <w:r w:rsidRPr="00851137">
        <w:rPr>
          <w:rFonts w:ascii="Times New Roman" w:hAnsi="Times New Roman" w:cs="Times New Roman"/>
          <w:szCs w:val="28"/>
        </w:rPr>
        <w:t xml:space="preserve">Источник: Корпорация развития Пензенской области. </w:t>
      </w:r>
    </w:p>
    <w:p w14:paraId="161D9383" w14:textId="20C864CE" w:rsidR="00D1703F" w:rsidRPr="00F53AA0" w:rsidRDefault="008132A8"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В Пензенской области </w:t>
      </w:r>
      <w:r w:rsidR="00FD4466" w:rsidRPr="00F53AA0">
        <w:rPr>
          <w:rFonts w:ascii="Times New Roman" w:hAnsi="Times New Roman" w:cs="Times New Roman"/>
          <w:sz w:val="28"/>
          <w:szCs w:val="28"/>
        </w:rPr>
        <w:t>функционирует большое количество механизмов привлечения инвестиций</w:t>
      </w:r>
      <w:r w:rsidR="00D1703F" w:rsidRPr="00F53AA0">
        <w:rPr>
          <w:rFonts w:ascii="Times New Roman" w:hAnsi="Times New Roman" w:cs="Times New Roman"/>
          <w:sz w:val="28"/>
          <w:szCs w:val="28"/>
        </w:rPr>
        <w:t>, благодаря</w:t>
      </w:r>
      <w:r w:rsidR="0008456D" w:rsidRPr="00F53AA0">
        <w:rPr>
          <w:rFonts w:ascii="Times New Roman" w:hAnsi="Times New Roman" w:cs="Times New Roman"/>
          <w:sz w:val="28"/>
          <w:szCs w:val="28"/>
        </w:rPr>
        <w:t xml:space="preserve"> которым в регион были привлечены большие </w:t>
      </w:r>
      <w:r w:rsidR="00D1703F" w:rsidRPr="00F53AA0">
        <w:rPr>
          <w:rFonts w:ascii="Times New Roman" w:hAnsi="Times New Roman" w:cs="Times New Roman"/>
          <w:sz w:val="28"/>
          <w:szCs w:val="28"/>
        </w:rPr>
        <w:t>суммы частных и государственных денежных средств</w:t>
      </w:r>
      <w:r w:rsidR="0008456D" w:rsidRPr="00F53AA0">
        <w:rPr>
          <w:rFonts w:ascii="Times New Roman" w:hAnsi="Times New Roman" w:cs="Times New Roman"/>
          <w:sz w:val="28"/>
          <w:szCs w:val="28"/>
        </w:rPr>
        <w:t xml:space="preserve">. </w:t>
      </w:r>
    </w:p>
    <w:p w14:paraId="0968B348" w14:textId="7A4043E4" w:rsidR="00AC0903" w:rsidRPr="00F53AA0" w:rsidRDefault="008132A8"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Ключевую роль в привлечении инвестиций и реализации государственной политики в сфере развития предпринимател</w:t>
      </w:r>
      <w:r w:rsidR="00FD4466" w:rsidRPr="00F53AA0">
        <w:rPr>
          <w:rFonts w:ascii="Times New Roman" w:hAnsi="Times New Roman" w:cs="Times New Roman"/>
          <w:sz w:val="28"/>
          <w:szCs w:val="28"/>
        </w:rPr>
        <w:t>ьства играет М</w:t>
      </w:r>
      <w:r w:rsidRPr="00F53AA0">
        <w:rPr>
          <w:rFonts w:ascii="Times New Roman" w:hAnsi="Times New Roman" w:cs="Times New Roman"/>
          <w:sz w:val="28"/>
          <w:szCs w:val="28"/>
        </w:rPr>
        <w:t>инистерство инвестиционного развития и предприним</w:t>
      </w:r>
      <w:r w:rsidR="00AC0903" w:rsidRPr="00F53AA0">
        <w:rPr>
          <w:rFonts w:ascii="Times New Roman" w:hAnsi="Times New Roman" w:cs="Times New Roman"/>
          <w:sz w:val="28"/>
          <w:szCs w:val="28"/>
        </w:rPr>
        <w:t xml:space="preserve">ательства </w:t>
      </w:r>
      <w:r w:rsidR="00AC0903" w:rsidRPr="00F53AA0">
        <w:rPr>
          <w:rFonts w:ascii="Times New Roman" w:hAnsi="Times New Roman" w:cs="Times New Roman"/>
          <w:sz w:val="28"/>
          <w:szCs w:val="28"/>
        </w:rPr>
        <w:lastRenderedPageBreak/>
        <w:t xml:space="preserve">Пензенской области. В </w:t>
      </w:r>
      <w:r w:rsidRPr="00F53AA0">
        <w:rPr>
          <w:rFonts w:ascii="Times New Roman" w:hAnsi="Times New Roman" w:cs="Times New Roman"/>
          <w:sz w:val="28"/>
          <w:szCs w:val="28"/>
        </w:rPr>
        <w:t xml:space="preserve">соответствии с Положением "О Министерстве инвестиционного развития и предпринимательства Пензенской области" к полномочиям Министерства относятся разработка законодательных актов, разрабатывает механизмы финансирования инвестиционных проектов за счет государственного бюджета, координирует работу Инвестиционного совета при Правительстве области, является организатором мероприятий по продвижению региональных инвестиционных проектов и возможностей региона, </w:t>
      </w:r>
      <w:r w:rsidR="008478B3">
        <w:rPr>
          <w:rFonts w:ascii="Times New Roman" w:hAnsi="Times New Roman" w:cs="Times New Roman"/>
          <w:sz w:val="28"/>
          <w:szCs w:val="28"/>
        </w:rPr>
        <w:t xml:space="preserve"> </w:t>
      </w:r>
      <w:r w:rsidRPr="00F53AA0">
        <w:rPr>
          <w:rFonts w:ascii="Times New Roman" w:hAnsi="Times New Roman" w:cs="Times New Roman"/>
          <w:sz w:val="28"/>
          <w:szCs w:val="28"/>
        </w:rPr>
        <w:t>а также ряд других функций.</w:t>
      </w:r>
    </w:p>
    <w:p w14:paraId="110EA9CC" w14:textId="45230AF4" w:rsidR="008132A8" w:rsidRPr="00F53AA0" w:rsidRDefault="008132A8"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Министерство инвестиционного развития и предпри</w:t>
      </w:r>
      <w:r w:rsidR="00FD4466" w:rsidRPr="00F53AA0">
        <w:rPr>
          <w:rFonts w:ascii="Times New Roman" w:hAnsi="Times New Roman" w:cs="Times New Roman"/>
          <w:sz w:val="28"/>
          <w:szCs w:val="28"/>
        </w:rPr>
        <w:t>нимательства оказывают финансовую и нефинансов</w:t>
      </w:r>
      <w:r w:rsidRPr="00F53AA0">
        <w:rPr>
          <w:rFonts w:ascii="Times New Roman" w:hAnsi="Times New Roman" w:cs="Times New Roman"/>
          <w:sz w:val="28"/>
          <w:szCs w:val="28"/>
        </w:rPr>
        <w:t>ую поддержку субъектам предпринимательства. К мерам финансовой поддержки, предоставляемой на конкурсной основе относятся</w:t>
      </w:r>
      <w:r w:rsidR="00AC0903" w:rsidRPr="00F53AA0">
        <w:rPr>
          <w:rStyle w:val="af4"/>
          <w:rFonts w:ascii="Times New Roman" w:hAnsi="Times New Roman" w:cs="Times New Roman"/>
          <w:sz w:val="28"/>
          <w:szCs w:val="28"/>
        </w:rPr>
        <w:footnoteReference w:id="36"/>
      </w:r>
      <w:r w:rsidRPr="00F53AA0">
        <w:rPr>
          <w:rFonts w:ascii="Times New Roman" w:hAnsi="Times New Roman" w:cs="Times New Roman"/>
          <w:sz w:val="28"/>
          <w:szCs w:val="28"/>
        </w:rPr>
        <w:t>:</w:t>
      </w:r>
    </w:p>
    <w:p w14:paraId="7A94AACF" w14:textId="2547A31A" w:rsidR="008132A8" w:rsidRPr="00F53AA0" w:rsidRDefault="008132A8" w:rsidP="00384DFC">
      <w:pPr>
        <w:pStyle w:val="a5"/>
        <w:numPr>
          <w:ilvl w:val="0"/>
          <w:numId w:val="15"/>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предоставление грантов на сумму до 300 тысяч рублей начинающим предпринимателям</w:t>
      </w:r>
      <w:r w:rsidR="00D1703F" w:rsidRPr="00F53AA0">
        <w:rPr>
          <w:rFonts w:ascii="Times New Roman" w:hAnsi="Times New Roman" w:cs="Times New Roman"/>
          <w:sz w:val="28"/>
          <w:szCs w:val="28"/>
        </w:rPr>
        <w:t>;</w:t>
      </w:r>
    </w:p>
    <w:p w14:paraId="3469ADC7" w14:textId="4848D89D" w:rsidR="008132A8" w:rsidRPr="00F53AA0" w:rsidRDefault="008132A8" w:rsidP="00384DFC">
      <w:pPr>
        <w:pStyle w:val="a5"/>
        <w:numPr>
          <w:ilvl w:val="0"/>
          <w:numId w:val="15"/>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возмещение затрат на подключение к электросетям</w:t>
      </w:r>
      <w:r w:rsidR="00D1703F" w:rsidRPr="00F53AA0">
        <w:rPr>
          <w:rFonts w:ascii="Times New Roman" w:hAnsi="Times New Roman" w:cs="Times New Roman"/>
          <w:sz w:val="28"/>
          <w:szCs w:val="28"/>
        </w:rPr>
        <w:t>;</w:t>
      </w:r>
    </w:p>
    <w:p w14:paraId="553C7865" w14:textId="77777777" w:rsidR="008132A8" w:rsidRPr="00F53AA0" w:rsidRDefault="008132A8" w:rsidP="00384DFC">
      <w:pPr>
        <w:pStyle w:val="a5"/>
        <w:numPr>
          <w:ilvl w:val="0"/>
          <w:numId w:val="15"/>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субсидирование процентной ставки по кредитам в размере 2/3 ставки рефинансирования Центрального Банка РФ;</w:t>
      </w:r>
    </w:p>
    <w:p w14:paraId="0BE39103" w14:textId="77777777" w:rsidR="008132A8" w:rsidRPr="00F53AA0" w:rsidRDefault="008132A8" w:rsidP="00384DFC">
      <w:pPr>
        <w:pStyle w:val="a5"/>
        <w:numPr>
          <w:ilvl w:val="0"/>
          <w:numId w:val="15"/>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возмещение затраты на регистрацию компании;</w:t>
      </w:r>
    </w:p>
    <w:p w14:paraId="343EDD28" w14:textId="77777777" w:rsidR="008132A8" w:rsidRPr="00F53AA0" w:rsidRDefault="008132A8" w:rsidP="00384DFC">
      <w:pPr>
        <w:pStyle w:val="a5"/>
        <w:numPr>
          <w:ilvl w:val="0"/>
          <w:numId w:val="15"/>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субсидирование договоров лизинга на сумму не более 3 млн рублей;</w:t>
      </w:r>
    </w:p>
    <w:p w14:paraId="1455567B" w14:textId="2DAAD368" w:rsidR="00675E47" w:rsidRPr="00F53AA0" w:rsidRDefault="008132A8" w:rsidP="00384DFC">
      <w:pPr>
        <w:pStyle w:val="a5"/>
        <w:numPr>
          <w:ilvl w:val="0"/>
          <w:numId w:val="15"/>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субсидирование покупки оборудования</w:t>
      </w:r>
      <w:r w:rsidR="00D1703F" w:rsidRPr="00F53AA0">
        <w:rPr>
          <w:rFonts w:ascii="Times New Roman" w:hAnsi="Times New Roman" w:cs="Times New Roman"/>
          <w:sz w:val="28"/>
          <w:szCs w:val="28"/>
        </w:rPr>
        <w:t>.</w:t>
      </w:r>
    </w:p>
    <w:p w14:paraId="21F4CB33" w14:textId="77777777" w:rsidR="00AC0903" w:rsidRPr="00F53AA0" w:rsidRDefault="008132A8" w:rsidP="00384DFC">
      <w:pPr>
        <w:spacing w:after="0" w:line="360" w:lineRule="auto"/>
        <w:contextualSpacing/>
        <w:jc w:val="both"/>
        <w:rPr>
          <w:rFonts w:ascii="Times New Roman" w:hAnsi="Times New Roman" w:cs="Times New Roman"/>
          <w:sz w:val="28"/>
          <w:szCs w:val="28"/>
        </w:rPr>
      </w:pPr>
      <w:r w:rsidRPr="00F53AA0">
        <w:rPr>
          <w:rFonts w:ascii="Times New Roman" w:hAnsi="Times New Roman" w:cs="Times New Roman"/>
          <w:sz w:val="28"/>
          <w:szCs w:val="28"/>
        </w:rPr>
        <w:t>С целью повышения инвестиционной привлекательности сельских районов области региональным Правительством была разработана программа предоставления льгот компаниям, открывающимся в таких районах. В "оффшорных селах" резиденты</w:t>
      </w:r>
      <w:r w:rsidR="00D1703F" w:rsidRPr="00F53AA0">
        <w:rPr>
          <w:rFonts w:ascii="Times New Roman" w:hAnsi="Times New Roman" w:cs="Times New Roman"/>
          <w:sz w:val="28"/>
          <w:szCs w:val="28"/>
        </w:rPr>
        <w:t xml:space="preserve"> получают привилегии в виде сто</w:t>
      </w:r>
      <w:r w:rsidRPr="00F53AA0">
        <w:rPr>
          <w:rFonts w:ascii="Times New Roman" w:hAnsi="Times New Roman" w:cs="Times New Roman"/>
          <w:sz w:val="28"/>
          <w:szCs w:val="28"/>
        </w:rPr>
        <w:t xml:space="preserve">процентной компенсации ставки рефинансирования Центрального Банка по взятым кредитам, </w:t>
      </w:r>
      <w:r w:rsidR="00D1703F" w:rsidRPr="00F53AA0">
        <w:rPr>
          <w:rFonts w:ascii="Times New Roman" w:hAnsi="Times New Roman" w:cs="Times New Roman"/>
          <w:sz w:val="28"/>
          <w:szCs w:val="28"/>
        </w:rPr>
        <w:t xml:space="preserve">а также сниженную ставку по налогу на </w:t>
      </w:r>
      <w:r w:rsidR="00D1703F" w:rsidRPr="00F53AA0">
        <w:rPr>
          <w:rFonts w:ascii="Times New Roman" w:hAnsi="Times New Roman" w:cs="Times New Roman"/>
          <w:sz w:val="28"/>
          <w:szCs w:val="28"/>
        </w:rPr>
        <w:lastRenderedPageBreak/>
        <w:t xml:space="preserve">прибыль </w:t>
      </w:r>
      <w:r w:rsidRPr="00F53AA0">
        <w:rPr>
          <w:rFonts w:ascii="Times New Roman" w:hAnsi="Times New Roman" w:cs="Times New Roman"/>
          <w:sz w:val="28"/>
          <w:szCs w:val="28"/>
        </w:rPr>
        <w:t xml:space="preserve">(при применении упрощенной системы налогообложения "доходы минус расходы"). </w:t>
      </w:r>
    </w:p>
    <w:p w14:paraId="6ACAB43E" w14:textId="47243041" w:rsidR="00965490" w:rsidRPr="00F53AA0" w:rsidRDefault="00675E47"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Анализируя эффективность данных мер, можно сказать о том, что они представляют интерес для небольших инвестиционных проектов и не являются решающим фактором для иностранных инвесторов при принятии решения об открытии предприятия на терр</w:t>
      </w:r>
      <w:r w:rsidR="00755C21" w:rsidRPr="00F53AA0">
        <w:rPr>
          <w:rFonts w:ascii="Times New Roman" w:hAnsi="Times New Roman" w:cs="Times New Roman"/>
          <w:sz w:val="28"/>
          <w:szCs w:val="28"/>
        </w:rPr>
        <w:t>и</w:t>
      </w:r>
      <w:r w:rsidRPr="00F53AA0">
        <w:rPr>
          <w:rFonts w:ascii="Times New Roman" w:hAnsi="Times New Roman" w:cs="Times New Roman"/>
          <w:sz w:val="28"/>
          <w:szCs w:val="28"/>
        </w:rPr>
        <w:t xml:space="preserve">тории региона. </w:t>
      </w:r>
      <w:r w:rsidR="00755C21" w:rsidRPr="00F53AA0">
        <w:rPr>
          <w:rFonts w:ascii="Times New Roman" w:hAnsi="Times New Roman" w:cs="Times New Roman"/>
          <w:sz w:val="28"/>
          <w:szCs w:val="28"/>
        </w:rPr>
        <w:t xml:space="preserve">Для привлечения иностранных инвесторов регион в праве предоставлять налоговые льготы по региональным налогам - налог на прибыль (снижение с 20 до 16 процентов), </w:t>
      </w:r>
      <w:r w:rsidR="00E26209" w:rsidRPr="00F53AA0">
        <w:rPr>
          <w:rFonts w:ascii="Times New Roman" w:hAnsi="Times New Roman" w:cs="Times New Roman"/>
          <w:sz w:val="28"/>
          <w:szCs w:val="28"/>
        </w:rPr>
        <w:t>нулевые</w:t>
      </w:r>
      <w:r w:rsidR="00755C21" w:rsidRPr="00F53AA0">
        <w:rPr>
          <w:rFonts w:ascii="Times New Roman" w:hAnsi="Times New Roman" w:cs="Times New Roman"/>
          <w:sz w:val="28"/>
          <w:szCs w:val="28"/>
        </w:rPr>
        <w:t xml:space="preserve"> ставки по налогу на транспорт и на имущество. </w:t>
      </w:r>
      <w:r w:rsidR="00965490" w:rsidRPr="00F53AA0">
        <w:rPr>
          <w:rFonts w:ascii="Times New Roman" w:hAnsi="Times New Roman" w:cs="Times New Roman"/>
          <w:sz w:val="28"/>
          <w:szCs w:val="28"/>
        </w:rPr>
        <w:t>Для обеспечения повышения качества инвестиционного климата в</w:t>
      </w:r>
      <w:r w:rsidR="00965490" w:rsidRPr="00F53AA0">
        <w:rPr>
          <w:rFonts w:ascii="Times New Roman" w:hAnsi="Times New Roman" w:cs="Times New Roman"/>
          <w:noProof/>
          <w:sz w:val="28"/>
          <w:szCs w:val="28"/>
        </w:rPr>
        <w:t xml:space="preserve"> регионе была создана рабочая группа по взаимодействию с Агентством стратегических инициатив (АСИ) с целью внедрения на территории региона инвестиционного стандарта, разработанного АСИ.</w:t>
      </w:r>
    </w:p>
    <w:p w14:paraId="2501462E" w14:textId="77777777" w:rsidR="00AC0903" w:rsidRPr="00F53AA0" w:rsidRDefault="00E26209" w:rsidP="00384DFC">
      <w:pPr>
        <w:spacing w:after="0" w:line="360" w:lineRule="auto"/>
        <w:ind w:firstLine="567"/>
        <w:contextualSpacing/>
        <w:jc w:val="both"/>
        <w:rPr>
          <w:rFonts w:ascii="Times New Roman" w:hAnsi="Times New Roman" w:cs="Times New Roman"/>
          <w:noProof/>
          <w:sz w:val="28"/>
          <w:szCs w:val="28"/>
        </w:rPr>
      </w:pPr>
      <w:r w:rsidRPr="00F53AA0">
        <w:rPr>
          <w:rFonts w:ascii="Times New Roman" w:hAnsi="Times New Roman" w:cs="Times New Roman"/>
          <w:noProof/>
          <w:sz w:val="28"/>
          <w:szCs w:val="28"/>
        </w:rPr>
        <w:t>С целью поддержки субъектов предпринимтельства в 2005 году был создан Гарантийный Фонд ОАО "Поручитель", в настоящее время Фонд функционирует в рамках принятой Правительством региона долгосрочной целевой программы (ДЦП) развития Пензенской области "Развитие и поддержка малого и среднего предпринимательства в Пензенской области на 2009-2014 годы". С целью содействия развития предпринимательства в регионе Фонд предоставляет предприятиям поручительства и гарантии по взятым займам, а также предоставляет краткосрочные займы субъектам предпринимательства</w:t>
      </w:r>
      <w:r w:rsidR="00AC0903" w:rsidRPr="00F53AA0">
        <w:rPr>
          <w:rStyle w:val="af4"/>
          <w:rFonts w:ascii="Times New Roman" w:hAnsi="Times New Roman" w:cs="Times New Roman"/>
          <w:noProof/>
          <w:sz w:val="28"/>
          <w:szCs w:val="28"/>
        </w:rPr>
        <w:footnoteReference w:id="37"/>
      </w:r>
      <w:r w:rsidRPr="00F53AA0">
        <w:rPr>
          <w:rFonts w:ascii="Times New Roman" w:hAnsi="Times New Roman" w:cs="Times New Roman"/>
          <w:noProof/>
          <w:sz w:val="28"/>
          <w:szCs w:val="28"/>
        </w:rPr>
        <w:t>.</w:t>
      </w:r>
    </w:p>
    <w:p w14:paraId="1441C83A" w14:textId="77777777" w:rsidR="00AC0903" w:rsidRPr="00F53AA0" w:rsidRDefault="00B37F6F" w:rsidP="00384DFC">
      <w:pPr>
        <w:spacing w:after="0" w:line="360" w:lineRule="auto"/>
        <w:ind w:firstLine="567"/>
        <w:contextualSpacing/>
        <w:jc w:val="both"/>
        <w:rPr>
          <w:rFonts w:ascii="Times New Roman" w:hAnsi="Times New Roman" w:cs="Times New Roman"/>
          <w:noProof/>
          <w:sz w:val="28"/>
          <w:szCs w:val="28"/>
        </w:rPr>
      </w:pPr>
      <w:r w:rsidRPr="00F53AA0">
        <w:rPr>
          <w:rFonts w:ascii="Times New Roman" w:hAnsi="Times New Roman" w:cs="Times New Roman"/>
          <w:noProof/>
          <w:sz w:val="28"/>
          <w:szCs w:val="28"/>
        </w:rPr>
        <w:t xml:space="preserve">Региональное объединение бизнес-инкубаторов включает в себя одинадцать бизнес-инкубаторов, расположенных в различных районах области. </w:t>
      </w:r>
      <w:r w:rsidRPr="00F53AA0">
        <w:rPr>
          <w:rFonts w:ascii="Times New Roman" w:hAnsi="Times New Roman" w:cs="Times New Roman"/>
          <w:sz w:val="28"/>
          <w:szCs w:val="28"/>
        </w:rPr>
        <w:t xml:space="preserve">Бизнес-инкубаторы имеют необходимую инфраструктуру для ведения бизнеса и предоставляют на льготных условиях предприятиям аренду офисных помещений, необходимой техники, а также имеют штат специалистов, оказывающих консультационные услуги. На территории </w:t>
      </w:r>
      <w:r w:rsidRPr="00F53AA0">
        <w:rPr>
          <w:rFonts w:ascii="Times New Roman" w:hAnsi="Times New Roman" w:cs="Times New Roman"/>
          <w:sz w:val="28"/>
          <w:szCs w:val="28"/>
        </w:rPr>
        <w:lastRenderedPageBreak/>
        <w:t xml:space="preserve">Пензенской области функционируют 36 бизнес инкубаторов в различных районах области.  </w:t>
      </w:r>
      <w:r w:rsidRPr="00F53AA0">
        <w:rPr>
          <w:rFonts w:ascii="Times New Roman" w:hAnsi="Times New Roman" w:cs="Times New Roman"/>
          <w:noProof/>
          <w:sz w:val="28"/>
          <w:szCs w:val="28"/>
        </w:rPr>
        <w:t>За период их существования было реалзовано большое количество проектов в сферах интернет технологий, энергосбережения</w:t>
      </w:r>
      <w:r w:rsidR="00671139" w:rsidRPr="00F53AA0">
        <w:rPr>
          <w:rFonts w:ascii="Times New Roman" w:hAnsi="Times New Roman" w:cs="Times New Roman"/>
          <w:noProof/>
          <w:sz w:val="28"/>
          <w:szCs w:val="28"/>
        </w:rPr>
        <w:t xml:space="preserve"> и других отраслей</w:t>
      </w:r>
      <w:r w:rsidRPr="00F53AA0">
        <w:rPr>
          <w:rFonts w:ascii="Times New Roman" w:hAnsi="Times New Roman" w:cs="Times New Roman"/>
          <w:noProof/>
          <w:sz w:val="28"/>
          <w:szCs w:val="28"/>
        </w:rPr>
        <w:t>, получивших высокую оценку российского бизнес сообщества.  Данная мера государственной поддержки в Пензенской областиявляется актуальной для малого и среднего бизнеса, объем инвестиция которых крайне незначителен. Ни один иностранный инвестор на территории Пензенской области не воспользовался площадями бизнес инкубаторов. Одним из возможных действий, направленных на повышение привлекательности бизнес инкубаторов для крупных иностранных инветосторов может быть создание на базе бизнес инкубатора центра оказывающего услуги международным компаниям, в штате которого будут специалисты со знанием иностранных языков и специфики проблем с которыми может столкнуться иностранный инвестор.</w:t>
      </w:r>
      <w:r w:rsidRPr="00F53AA0">
        <w:rPr>
          <w:rFonts w:ascii="Times New Roman" w:hAnsi="Times New Roman" w:cs="Times New Roman"/>
          <w:sz w:val="28"/>
          <w:szCs w:val="28"/>
        </w:rPr>
        <w:t xml:space="preserve"> </w:t>
      </w:r>
    </w:p>
    <w:p w14:paraId="52012685" w14:textId="77777777" w:rsidR="00AC0903" w:rsidRPr="00F53AA0" w:rsidRDefault="00E26209" w:rsidP="00384DFC">
      <w:pPr>
        <w:spacing w:after="0" w:line="360" w:lineRule="auto"/>
        <w:ind w:firstLine="567"/>
        <w:contextualSpacing/>
        <w:jc w:val="both"/>
        <w:rPr>
          <w:rFonts w:ascii="Times New Roman" w:hAnsi="Times New Roman" w:cs="Times New Roman"/>
          <w:noProof/>
          <w:sz w:val="28"/>
          <w:szCs w:val="28"/>
        </w:rPr>
      </w:pPr>
      <w:r w:rsidRPr="00F53AA0">
        <w:rPr>
          <w:rFonts w:ascii="Times New Roman" w:hAnsi="Times New Roman" w:cs="Times New Roman"/>
          <w:sz w:val="28"/>
          <w:szCs w:val="28"/>
        </w:rPr>
        <w:t xml:space="preserve">В регионе создано большое количество организаций, содействующих региональному развитию и привлечению инвестиций в регион. </w:t>
      </w:r>
      <w:r w:rsidR="001965F8" w:rsidRPr="00F53AA0">
        <w:rPr>
          <w:rFonts w:ascii="Times New Roman" w:hAnsi="Times New Roman" w:cs="Times New Roman"/>
          <w:sz w:val="28"/>
          <w:szCs w:val="28"/>
        </w:rPr>
        <w:t>Одним из ключевых инст</w:t>
      </w:r>
      <w:r w:rsidR="00D1703F" w:rsidRPr="00F53AA0">
        <w:rPr>
          <w:rFonts w:ascii="Times New Roman" w:hAnsi="Times New Roman" w:cs="Times New Roman"/>
          <w:sz w:val="28"/>
          <w:szCs w:val="28"/>
        </w:rPr>
        <w:t>итутов регионального развития является</w:t>
      </w:r>
      <w:r w:rsidR="001965F8" w:rsidRPr="00F53AA0">
        <w:rPr>
          <w:rFonts w:ascii="Times New Roman" w:hAnsi="Times New Roman" w:cs="Times New Roman"/>
          <w:sz w:val="28"/>
          <w:szCs w:val="28"/>
        </w:rPr>
        <w:t xml:space="preserve"> ОАО «Корпорация развития Пензенской области, реализующая приоритетные для области инвестиционные проекты. Корпорация занимается привлечением инвесторов для реализации проектов, проводит презентации инвестиционного потенциала области, содействует развитию государственно-частного партнерства на региональном уровне, непосредственно участвует в повышении качества инвестиционного климата в регионе, занимается созданием инфраструктуры, необходимой для развития инвестиционных проектов, а также рядом других функций, направленных на содействие развитию экономики региона. </w:t>
      </w:r>
      <w:r w:rsidR="001965F8" w:rsidRPr="00F53AA0">
        <w:rPr>
          <w:rFonts w:ascii="Times New Roman" w:hAnsi="Times New Roman" w:cs="Times New Roman"/>
          <w:noProof/>
          <w:sz w:val="28"/>
          <w:szCs w:val="28"/>
        </w:rPr>
        <w:t>Корпорация развития Пе</w:t>
      </w:r>
      <w:r w:rsidR="00D1703F" w:rsidRPr="00F53AA0">
        <w:rPr>
          <w:rFonts w:ascii="Times New Roman" w:hAnsi="Times New Roman" w:cs="Times New Roman"/>
          <w:noProof/>
          <w:sz w:val="28"/>
          <w:szCs w:val="28"/>
        </w:rPr>
        <w:t>нзенской области</w:t>
      </w:r>
      <w:r w:rsidR="001965F8" w:rsidRPr="00F53AA0">
        <w:rPr>
          <w:rFonts w:ascii="Times New Roman" w:hAnsi="Times New Roman" w:cs="Times New Roman"/>
          <w:noProof/>
          <w:sz w:val="28"/>
          <w:szCs w:val="28"/>
        </w:rPr>
        <w:t xml:space="preserve"> сотрудничает с крупными российскими и международными финансовыми институтами, такими как </w:t>
      </w:r>
      <w:r w:rsidR="001965F8" w:rsidRPr="00F53AA0">
        <w:rPr>
          <w:rFonts w:ascii="Times New Roman" w:hAnsi="Times New Roman" w:cs="Times New Roman"/>
          <w:noProof/>
          <w:sz w:val="28"/>
          <w:szCs w:val="28"/>
        </w:rPr>
        <w:lastRenderedPageBreak/>
        <w:t>"Внешэкономбанк", "Европейский банк реконструкции и развития", "Сбербанк" и другими. Начиная с 2012 году "Корпорацией развитиея Пензенской области" формируется сеть представительств Корпорации за рубежом - в Китае, Турции, и ряде стран Центральной Европы.</w:t>
      </w:r>
    </w:p>
    <w:p w14:paraId="1EC3230B" w14:textId="67C66A8A" w:rsidR="00AC0903" w:rsidRPr="00F53AA0" w:rsidRDefault="001965F8" w:rsidP="00384DFC">
      <w:pPr>
        <w:spacing w:after="0" w:line="360" w:lineRule="auto"/>
        <w:ind w:firstLine="567"/>
        <w:contextualSpacing/>
        <w:jc w:val="both"/>
        <w:rPr>
          <w:rFonts w:ascii="Times New Roman" w:hAnsi="Times New Roman" w:cs="Times New Roman"/>
          <w:noProof/>
          <w:sz w:val="28"/>
          <w:szCs w:val="28"/>
        </w:rPr>
      </w:pPr>
      <w:r w:rsidRPr="00F53AA0">
        <w:rPr>
          <w:rFonts w:ascii="Times New Roman" w:hAnsi="Times New Roman" w:cs="Times New Roman"/>
          <w:noProof/>
          <w:sz w:val="28"/>
          <w:szCs w:val="28"/>
        </w:rPr>
        <w:t xml:space="preserve"> </w:t>
      </w:r>
      <w:r w:rsidR="00AD16F7" w:rsidRPr="00F53AA0">
        <w:rPr>
          <w:rFonts w:ascii="Times New Roman" w:hAnsi="Times New Roman" w:cs="Times New Roman"/>
          <w:noProof/>
          <w:sz w:val="28"/>
          <w:szCs w:val="28"/>
        </w:rPr>
        <w:t>Корпорация развития является эффективным механизмом привлечения инвестиций, так как благодаря этому институту в регион пришло несколько инвесторов, работающ</w:t>
      </w:r>
      <w:r w:rsidR="00671139" w:rsidRPr="00F53AA0">
        <w:rPr>
          <w:rFonts w:ascii="Times New Roman" w:hAnsi="Times New Roman" w:cs="Times New Roman"/>
          <w:noProof/>
          <w:sz w:val="28"/>
          <w:szCs w:val="28"/>
        </w:rPr>
        <w:t>их</w:t>
      </w:r>
      <w:r w:rsidR="00AD16F7" w:rsidRPr="00F53AA0">
        <w:rPr>
          <w:rFonts w:ascii="Times New Roman" w:hAnsi="Times New Roman" w:cs="Times New Roman"/>
          <w:noProof/>
          <w:sz w:val="28"/>
          <w:szCs w:val="28"/>
        </w:rPr>
        <w:t xml:space="preserve"> в сельском хозяйстве, обрабатывающей промышленности и машиностроении. В частности </w:t>
      </w:r>
      <w:r w:rsidR="00AD16F7" w:rsidRPr="00F53AA0">
        <w:rPr>
          <w:rFonts w:ascii="Times New Roman" w:hAnsi="Times New Roman" w:cs="Times New Roman"/>
          <w:bCs/>
          <w:sz w:val="28"/>
          <w:szCs w:val="28"/>
        </w:rPr>
        <w:t>у</w:t>
      </w:r>
      <w:r w:rsidR="00D1703F" w:rsidRPr="00F53AA0">
        <w:rPr>
          <w:rFonts w:ascii="Times New Roman" w:hAnsi="Times New Roman" w:cs="Times New Roman"/>
          <w:bCs/>
          <w:sz w:val="28"/>
          <w:szCs w:val="28"/>
        </w:rPr>
        <w:t xml:space="preserve">силиями </w:t>
      </w:r>
      <w:r w:rsidR="00AD16F7" w:rsidRPr="00F53AA0">
        <w:rPr>
          <w:rFonts w:ascii="Times New Roman" w:hAnsi="Times New Roman" w:cs="Times New Roman"/>
          <w:bCs/>
          <w:sz w:val="28"/>
          <w:szCs w:val="28"/>
        </w:rPr>
        <w:t xml:space="preserve">Корпорации и других </w:t>
      </w:r>
      <w:r w:rsidR="00D1703F" w:rsidRPr="00F53AA0">
        <w:rPr>
          <w:rFonts w:ascii="Times New Roman" w:hAnsi="Times New Roman" w:cs="Times New Roman"/>
          <w:bCs/>
          <w:sz w:val="28"/>
          <w:szCs w:val="28"/>
        </w:rPr>
        <w:t>региональных институтов развития удалось привлечь финскую машиностроительную корпорацию</w:t>
      </w:r>
      <w:r w:rsidR="00D1703F" w:rsidRPr="00F53AA0">
        <w:rPr>
          <w:rFonts w:ascii="Times New Roman" w:hAnsi="Times New Roman" w:cs="Times New Roman"/>
          <w:sz w:val="28"/>
          <w:szCs w:val="28"/>
        </w:rPr>
        <w:t xml:space="preserve"> «</w:t>
      </w:r>
      <w:r w:rsidR="00D1703F" w:rsidRPr="00F53AA0">
        <w:rPr>
          <w:rFonts w:ascii="Times New Roman" w:hAnsi="Times New Roman" w:cs="Times New Roman"/>
          <w:bCs/>
          <w:sz w:val="28"/>
          <w:szCs w:val="28"/>
        </w:rPr>
        <w:t>Wärtsilä</w:t>
      </w:r>
      <w:r w:rsidR="00D1703F" w:rsidRPr="00F53AA0">
        <w:rPr>
          <w:rFonts w:ascii="Times New Roman" w:hAnsi="Times New Roman" w:cs="Times New Roman"/>
          <w:sz w:val="28"/>
          <w:szCs w:val="28"/>
        </w:rPr>
        <w:t xml:space="preserve">». Между этой компанией и ЗАО «Трансмашхолдинг» в 2011 году подписали соглашение о строительстве на территории Пензенской области предприятия по производству дизельных двигателей на базе пензенского предприятия "Пензадизельмаш". Инвестиции в данный проект составят 54 миллионов евро. В рамках проекта будет организовано около 300 рабочих мест. </w:t>
      </w:r>
      <w:r w:rsidR="00AC0903" w:rsidRPr="00F53AA0">
        <w:rPr>
          <w:rStyle w:val="af4"/>
          <w:rFonts w:ascii="Times New Roman" w:hAnsi="Times New Roman" w:cs="Times New Roman"/>
          <w:noProof/>
          <w:sz w:val="28"/>
          <w:szCs w:val="28"/>
        </w:rPr>
        <w:footnoteReference w:id="38"/>
      </w:r>
    </w:p>
    <w:p w14:paraId="689BC2C5" w14:textId="77777777" w:rsidR="00AC0903" w:rsidRPr="00F53AA0" w:rsidRDefault="0019628A" w:rsidP="00384DFC">
      <w:pPr>
        <w:spacing w:after="0" w:line="360" w:lineRule="auto"/>
        <w:ind w:firstLine="567"/>
        <w:contextualSpacing/>
        <w:jc w:val="both"/>
        <w:rPr>
          <w:rFonts w:ascii="Times New Roman" w:hAnsi="Times New Roman" w:cs="Times New Roman"/>
          <w:noProof/>
          <w:sz w:val="28"/>
          <w:szCs w:val="28"/>
        </w:rPr>
      </w:pPr>
      <w:r w:rsidRPr="00F53AA0">
        <w:rPr>
          <w:rFonts w:ascii="Times New Roman" w:hAnsi="Times New Roman" w:cs="Times New Roman"/>
          <w:sz w:val="28"/>
          <w:szCs w:val="28"/>
        </w:rPr>
        <w:t xml:space="preserve">Пензенская торгово-промышленная палата является региональным подразделением Торгово-промышленной палаты Российской Федерации, созданная в 1993 году и успешно функционирующая и по сей день. За время существования этой организации было оказана помощь огромному количеству пензенских предприятий при выходе на зарубежные рынки и поиске торговых партнеров. В состав членов ТПП Пензенской области входят не только крупнейшие предприятия региона, то также молодые и многообещающие субъекты малого и среднего предпринимательства. </w:t>
      </w:r>
      <w:r w:rsidRPr="00F53AA0">
        <w:rPr>
          <w:rFonts w:ascii="Times New Roman" w:hAnsi="Times New Roman" w:cs="Times New Roman"/>
          <w:bCs/>
          <w:sz w:val="28"/>
          <w:szCs w:val="28"/>
        </w:rPr>
        <w:t xml:space="preserve">Интернет сайт Палаты выступает отличной информационной площадкой на которой представлены контактные данные пензенских компаний и их коммерческие и инвестиционные предложения. </w:t>
      </w:r>
      <w:r w:rsidR="007D7CC8" w:rsidRPr="00F53AA0">
        <w:rPr>
          <w:rFonts w:ascii="Times New Roman" w:hAnsi="Times New Roman" w:cs="Times New Roman"/>
          <w:bCs/>
          <w:sz w:val="28"/>
          <w:szCs w:val="28"/>
        </w:rPr>
        <w:t xml:space="preserve">Однако, в настоящее время ТПП Пензенской области не является эффективным механизмом </w:t>
      </w:r>
      <w:r w:rsidR="007D7CC8" w:rsidRPr="00F53AA0">
        <w:rPr>
          <w:rFonts w:ascii="Times New Roman" w:hAnsi="Times New Roman" w:cs="Times New Roman"/>
          <w:bCs/>
          <w:sz w:val="28"/>
          <w:szCs w:val="28"/>
        </w:rPr>
        <w:lastRenderedPageBreak/>
        <w:t xml:space="preserve">привлечения инвестиций в регион, так как имеет недостатки, присущие всей системе ТПП РФ - отсутствие эффективной системы стимулирования сотрудников, дефицит квалифицированных кадров и ряд других причин.  </w:t>
      </w:r>
    </w:p>
    <w:p w14:paraId="694C7EC2" w14:textId="2ACF5811" w:rsidR="00AC0903" w:rsidRPr="00F53AA0" w:rsidRDefault="00965490"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Пензенск</w:t>
      </w:r>
      <w:r w:rsidR="00AC0903" w:rsidRPr="00F53AA0">
        <w:rPr>
          <w:rFonts w:ascii="Times New Roman" w:hAnsi="Times New Roman" w:cs="Times New Roman"/>
          <w:sz w:val="28"/>
          <w:szCs w:val="28"/>
        </w:rPr>
        <w:t>ая область</w:t>
      </w:r>
      <w:r w:rsidRPr="00F53AA0">
        <w:rPr>
          <w:rFonts w:ascii="Times New Roman" w:hAnsi="Times New Roman" w:cs="Times New Roman"/>
          <w:sz w:val="28"/>
          <w:szCs w:val="28"/>
        </w:rPr>
        <w:t xml:space="preserve"> активно использу</w:t>
      </w:r>
      <w:r w:rsidR="00AC0903" w:rsidRPr="00F53AA0">
        <w:rPr>
          <w:rFonts w:ascii="Times New Roman" w:hAnsi="Times New Roman" w:cs="Times New Roman"/>
          <w:sz w:val="28"/>
          <w:szCs w:val="28"/>
        </w:rPr>
        <w:t>е</w:t>
      </w:r>
      <w:r w:rsidRPr="00F53AA0">
        <w:rPr>
          <w:rFonts w:ascii="Times New Roman" w:hAnsi="Times New Roman" w:cs="Times New Roman"/>
          <w:sz w:val="28"/>
          <w:szCs w:val="28"/>
        </w:rPr>
        <w:t xml:space="preserve">т возможности федеральных институтов развития для улучшения социально-экономической обстановки в регионе. </w:t>
      </w:r>
      <w:r w:rsidR="00671139" w:rsidRPr="00F53AA0">
        <w:rPr>
          <w:rFonts w:ascii="Times New Roman" w:hAnsi="Times New Roman" w:cs="Times New Roman"/>
          <w:bCs/>
          <w:sz w:val="28"/>
          <w:szCs w:val="28"/>
        </w:rPr>
        <w:t>Государственные корпорации и бюджетные инвестиции имеют большую долю в общем объеме привлеченных денежных средств в Пензенскую область.</w:t>
      </w:r>
      <w:r w:rsidR="00AC0903" w:rsidRPr="00F53AA0">
        <w:rPr>
          <w:rFonts w:ascii="Times New Roman" w:hAnsi="Times New Roman" w:cs="Times New Roman"/>
          <w:bCs/>
          <w:sz w:val="28"/>
          <w:szCs w:val="28"/>
        </w:rPr>
        <w:t xml:space="preserve"> </w:t>
      </w:r>
      <w:r w:rsidR="00671139" w:rsidRPr="00F53AA0">
        <w:rPr>
          <w:rFonts w:ascii="Times New Roman" w:hAnsi="Times New Roman" w:cs="Times New Roman"/>
          <w:sz w:val="28"/>
          <w:szCs w:val="28"/>
        </w:rPr>
        <w:t xml:space="preserve">Значительную роль в </w:t>
      </w:r>
      <w:r w:rsidRPr="00F53AA0">
        <w:rPr>
          <w:rFonts w:ascii="Times New Roman" w:hAnsi="Times New Roman" w:cs="Times New Roman"/>
          <w:sz w:val="28"/>
          <w:szCs w:val="28"/>
        </w:rPr>
        <w:t>региональной экономики играет</w:t>
      </w:r>
      <w:r w:rsidR="00671139" w:rsidRPr="00F53AA0">
        <w:rPr>
          <w:rFonts w:ascii="Times New Roman" w:hAnsi="Times New Roman" w:cs="Times New Roman"/>
          <w:sz w:val="28"/>
          <w:szCs w:val="28"/>
        </w:rPr>
        <w:t xml:space="preserve"> г</w:t>
      </w:r>
      <w:r w:rsidR="00C54118" w:rsidRPr="00F53AA0">
        <w:rPr>
          <w:rFonts w:ascii="Times New Roman" w:hAnsi="Times New Roman" w:cs="Times New Roman"/>
          <w:sz w:val="28"/>
          <w:szCs w:val="28"/>
        </w:rPr>
        <w:t>осударственная компания "Внешэкономбанк"</w:t>
      </w:r>
      <w:r w:rsidR="00671139" w:rsidRPr="00F53AA0">
        <w:rPr>
          <w:rFonts w:ascii="Times New Roman" w:hAnsi="Times New Roman" w:cs="Times New Roman"/>
          <w:sz w:val="28"/>
          <w:szCs w:val="28"/>
        </w:rPr>
        <w:t xml:space="preserve">. </w:t>
      </w:r>
      <w:r w:rsidR="00C54118" w:rsidRPr="00F53AA0">
        <w:rPr>
          <w:rFonts w:ascii="Times New Roman" w:hAnsi="Times New Roman" w:cs="Times New Roman"/>
          <w:sz w:val="28"/>
          <w:szCs w:val="28"/>
        </w:rPr>
        <w:t>С участием ВЭБа и китайских инвесторов на территории Пензенской области реализуется проект строительства цементного завода стоимостью 280 миллионов долларов. При запуске производства мощность предприятия составит 1 800 тысяч тонн цемента ежегодно. Проект внесет значительн</w:t>
      </w:r>
      <w:r w:rsidR="00671139" w:rsidRPr="00F53AA0">
        <w:rPr>
          <w:rFonts w:ascii="Times New Roman" w:hAnsi="Times New Roman" w:cs="Times New Roman"/>
          <w:sz w:val="28"/>
          <w:szCs w:val="28"/>
        </w:rPr>
        <w:t>ый вклад в региональный бюджет, которы</w:t>
      </w:r>
      <w:r w:rsidR="00047CBA">
        <w:rPr>
          <w:rFonts w:ascii="Times New Roman" w:hAnsi="Times New Roman" w:cs="Times New Roman"/>
          <w:sz w:val="28"/>
          <w:szCs w:val="28"/>
        </w:rPr>
        <w:t>й</w:t>
      </w:r>
      <w:r w:rsidR="00671139" w:rsidRPr="00F53AA0">
        <w:rPr>
          <w:rFonts w:ascii="Times New Roman" w:hAnsi="Times New Roman" w:cs="Times New Roman"/>
          <w:sz w:val="28"/>
          <w:szCs w:val="28"/>
        </w:rPr>
        <w:t xml:space="preserve"> в дальнейшем также мо</w:t>
      </w:r>
      <w:r w:rsidR="00047CBA">
        <w:rPr>
          <w:rFonts w:ascii="Times New Roman" w:hAnsi="Times New Roman" w:cs="Times New Roman"/>
          <w:sz w:val="28"/>
          <w:szCs w:val="28"/>
        </w:rPr>
        <w:t>жет</w:t>
      </w:r>
      <w:r w:rsidR="00671139" w:rsidRPr="00F53AA0">
        <w:rPr>
          <w:rFonts w:ascii="Times New Roman" w:hAnsi="Times New Roman" w:cs="Times New Roman"/>
          <w:sz w:val="28"/>
          <w:szCs w:val="28"/>
        </w:rPr>
        <w:t xml:space="preserve"> быть направлен на финансирование инвестиционных проектов.</w:t>
      </w:r>
      <w:r w:rsidR="00C54118" w:rsidRPr="00F53AA0">
        <w:rPr>
          <w:rFonts w:ascii="Times New Roman" w:hAnsi="Times New Roman" w:cs="Times New Roman"/>
          <w:sz w:val="28"/>
          <w:szCs w:val="28"/>
        </w:rPr>
        <w:t xml:space="preserve"> </w:t>
      </w:r>
      <w:r w:rsidR="00671139" w:rsidRPr="00F53AA0">
        <w:rPr>
          <w:rFonts w:ascii="Times New Roman" w:hAnsi="Times New Roman" w:cs="Times New Roman"/>
          <w:sz w:val="28"/>
          <w:szCs w:val="28"/>
        </w:rPr>
        <w:t xml:space="preserve">По </w:t>
      </w:r>
      <w:r w:rsidR="00C54118" w:rsidRPr="00F53AA0">
        <w:rPr>
          <w:rFonts w:ascii="Times New Roman" w:hAnsi="Times New Roman" w:cs="Times New Roman"/>
          <w:sz w:val="28"/>
          <w:szCs w:val="28"/>
        </w:rPr>
        <w:t>оценкам специалистов суммарный объем налоговых поступлений в региональный и федеральный бюджет будет равен 1 500 миллионов рублей ежегодно. В настоящее время проект еще не вышел на проектную мощность - за 1 квартал 2012 года было создано 81 рабочее место, а сумма налоговых отчислений равнялась 284,5 млн. рублей.</w:t>
      </w:r>
      <w:r w:rsidR="00AC0903" w:rsidRPr="00F53AA0">
        <w:rPr>
          <w:rStyle w:val="af4"/>
          <w:rFonts w:ascii="Times New Roman" w:hAnsi="Times New Roman" w:cs="Times New Roman"/>
          <w:sz w:val="28"/>
          <w:szCs w:val="28"/>
        </w:rPr>
        <w:footnoteReference w:id="39"/>
      </w:r>
      <w:r w:rsidR="00AC0903" w:rsidRPr="00F53AA0">
        <w:rPr>
          <w:rFonts w:ascii="Times New Roman" w:hAnsi="Times New Roman" w:cs="Times New Roman"/>
          <w:sz w:val="28"/>
          <w:szCs w:val="28"/>
        </w:rPr>
        <w:t xml:space="preserve"> </w:t>
      </w:r>
      <w:r w:rsidR="0068259D" w:rsidRPr="00F53AA0">
        <w:rPr>
          <w:rFonts w:ascii="Times New Roman" w:hAnsi="Times New Roman" w:cs="Times New Roman"/>
          <w:sz w:val="28"/>
          <w:szCs w:val="28"/>
        </w:rPr>
        <w:t xml:space="preserve">Государственные средства в инвестиционные проекты Пензенской области  поступают не только из российского бюджета, но также и из бюджетов других стран. </w:t>
      </w:r>
      <w:r w:rsidR="0019628A" w:rsidRPr="00F53AA0">
        <w:rPr>
          <w:rFonts w:ascii="Times New Roman" w:hAnsi="Times New Roman" w:cs="Times New Roman"/>
          <w:sz w:val="28"/>
          <w:szCs w:val="28"/>
        </w:rPr>
        <w:t>В настоящее время Правительством Пензенской области подписан ряд соглашений о торгово-экономическом сотрудничестве с Китаем, Казахстаном, Молдовой. Благодаря установлению контактов и подпис</w:t>
      </w:r>
      <w:r w:rsidR="0068259D" w:rsidRPr="00F53AA0">
        <w:rPr>
          <w:rFonts w:ascii="Times New Roman" w:hAnsi="Times New Roman" w:cs="Times New Roman"/>
          <w:sz w:val="28"/>
          <w:szCs w:val="28"/>
        </w:rPr>
        <w:t xml:space="preserve">анному в 2007 году </w:t>
      </w:r>
      <w:r w:rsidR="0019628A" w:rsidRPr="00F53AA0">
        <w:rPr>
          <w:rFonts w:ascii="Times New Roman" w:hAnsi="Times New Roman" w:cs="Times New Roman"/>
          <w:sz w:val="28"/>
          <w:szCs w:val="28"/>
        </w:rPr>
        <w:t>"</w:t>
      </w:r>
      <w:r w:rsidR="0019628A" w:rsidRPr="00F53AA0">
        <w:rPr>
          <w:rFonts w:ascii="Times New Roman" w:hAnsi="Times New Roman" w:cs="Times New Roman"/>
          <w:snapToGrid w:val="0"/>
          <w:sz w:val="28"/>
          <w:szCs w:val="28"/>
        </w:rPr>
        <w:t xml:space="preserve">Соглашению между Правительством Пензенской области Российской Федерации и Народным Правительством провинции Цзилинь Китайской Народной </w:t>
      </w:r>
      <w:r w:rsidR="0019628A" w:rsidRPr="00F53AA0">
        <w:rPr>
          <w:rFonts w:ascii="Times New Roman" w:hAnsi="Times New Roman" w:cs="Times New Roman"/>
          <w:snapToGrid w:val="0"/>
          <w:sz w:val="28"/>
          <w:szCs w:val="28"/>
        </w:rPr>
        <w:lastRenderedPageBreak/>
        <w:t>Республики об экономическом, научно-техническом и культурном сотрудничестве № 277"</w:t>
      </w:r>
      <w:r w:rsidR="0068259D" w:rsidRPr="00F53AA0">
        <w:rPr>
          <w:rFonts w:ascii="Times New Roman" w:hAnsi="Times New Roman" w:cs="Times New Roman"/>
          <w:snapToGrid w:val="0"/>
          <w:sz w:val="28"/>
          <w:szCs w:val="28"/>
        </w:rPr>
        <w:t>,</w:t>
      </w:r>
      <w:r w:rsidR="000F4404" w:rsidRPr="00F53AA0">
        <w:rPr>
          <w:rFonts w:ascii="Times New Roman" w:hAnsi="Times New Roman" w:cs="Times New Roman"/>
          <w:sz w:val="28"/>
          <w:szCs w:val="28"/>
        </w:rPr>
        <w:t xml:space="preserve"> в</w:t>
      </w:r>
      <w:r w:rsidR="0019628A" w:rsidRPr="00F53AA0">
        <w:rPr>
          <w:rFonts w:ascii="Times New Roman" w:hAnsi="Times New Roman" w:cs="Times New Roman"/>
          <w:sz w:val="28"/>
          <w:szCs w:val="28"/>
        </w:rPr>
        <w:t xml:space="preserve"> 2011 году Правительство провинции Цзилинь выделило 4 миллиона юаней (700 000 долларов США) на реализацию пилотного проекта в Пензенской области в сфере сельского хозяйства.</w:t>
      </w:r>
      <w:r w:rsidR="00AC0903" w:rsidRPr="00F53AA0">
        <w:rPr>
          <w:rStyle w:val="af4"/>
          <w:rFonts w:ascii="Times New Roman" w:hAnsi="Times New Roman" w:cs="Times New Roman"/>
          <w:sz w:val="28"/>
          <w:szCs w:val="28"/>
        </w:rPr>
        <w:footnoteReference w:id="40"/>
      </w:r>
    </w:p>
    <w:p w14:paraId="78A4BF9C" w14:textId="77777777" w:rsidR="00AC0903" w:rsidRPr="00F53AA0" w:rsidRDefault="0019628A" w:rsidP="00384DFC">
      <w:pPr>
        <w:spacing w:after="0" w:line="360" w:lineRule="auto"/>
        <w:ind w:firstLine="567"/>
        <w:contextualSpacing/>
        <w:jc w:val="both"/>
        <w:rPr>
          <w:rFonts w:ascii="Times New Roman" w:hAnsi="Times New Roman" w:cs="Times New Roman"/>
          <w:noProof/>
          <w:sz w:val="28"/>
          <w:szCs w:val="28"/>
        </w:rPr>
      </w:pPr>
      <w:r w:rsidRPr="00F53AA0">
        <w:rPr>
          <w:rFonts w:ascii="Times New Roman" w:hAnsi="Times New Roman" w:cs="Times New Roman"/>
          <w:sz w:val="28"/>
          <w:szCs w:val="28"/>
        </w:rPr>
        <w:t xml:space="preserve"> </w:t>
      </w:r>
      <w:r w:rsidR="00BE2B51" w:rsidRPr="00F53AA0">
        <w:rPr>
          <w:rFonts w:ascii="Times New Roman" w:hAnsi="Times New Roman" w:cs="Times New Roman"/>
          <w:sz w:val="28"/>
          <w:szCs w:val="28"/>
        </w:rPr>
        <w:t xml:space="preserve">Существенную роль в привлечении инвестиций в регион играет Инвестиционный фонд Российской Федерации, инвестирующий в приоритетные инвестиционные проекты, утвержденные </w:t>
      </w:r>
      <w:r w:rsidRPr="00F53AA0">
        <w:rPr>
          <w:rFonts w:ascii="Times New Roman" w:hAnsi="Times New Roman" w:cs="Times New Roman"/>
          <w:sz w:val="28"/>
          <w:szCs w:val="28"/>
        </w:rPr>
        <w:t>Председателем Правительства РФ</w:t>
      </w:r>
      <w:r w:rsidR="00BE2B51" w:rsidRPr="00F53AA0">
        <w:rPr>
          <w:rFonts w:ascii="Times New Roman" w:hAnsi="Times New Roman" w:cs="Times New Roman"/>
          <w:sz w:val="28"/>
          <w:szCs w:val="28"/>
        </w:rPr>
        <w:t xml:space="preserve">. На данный момент осуществляется финансирование двух проектов на территории Пензенской области - </w:t>
      </w:r>
      <w:r w:rsidRPr="00F53AA0">
        <w:rPr>
          <w:rFonts w:ascii="Times New Roman" w:hAnsi="Times New Roman" w:cs="Times New Roman"/>
          <w:sz w:val="28"/>
          <w:szCs w:val="28"/>
        </w:rPr>
        <w:t>проект "Развитие транспортной инфраструктуры Пензенской области" координаторами и ответственным исполнителем которого являются Правительство Пензенской области и Минтранс России, "Развитие технопарка высоких технологий". 14 февраля 2011 года № 565п-П16. "Перечень приоритетных инвестиционных проектов в Приволжском федеральном округе"</w:t>
      </w:r>
      <w:r w:rsidR="00F373EC" w:rsidRPr="00F53AA0">
        <w:rPr>
          <w:rFonts w:ascii="Times New Roman" w:hAnsi="Times New Roman" w:cs="Times New Roman"/>
          <w:sz w:val="28"/>
          <w:szCs w:val="28"/>
        </w:rPr>
        <w:t>.</w:t>
      </w:r>
      <w:bookmarkStart w:id="39" w:name="_Toc356220700"/>
    </w:p>
    <w:p w14:paraId="002254C5" w14:textId="6357C2AC" w:rsidR="00C416C3" w:rsidRPr="00F53AA0" w:rsidRDefault="00E078F6" w:rsidP="00384DFC">
      <w:pPr>
        <w:spacing w:after="0" w:line="360" w:lineRule="auto"/>
        <w:ind w:firstLine="567"/>
        <w:contextualSpacing/>
        <w:jc w:val="both"/>
        <w:rPr>
          <w:rFonts w:ascii="Times New Roman" w:hAnsi="Times New Roman" w:cs="Times New Roman"/>
          <w:noProof/>
          <w:sz w:val="28"/>
          <w:szCs w:val="28"/>
        </w:rPr>
      </w:pPr>
      <w:r w:rsidRPr="00F53AA0">
        <w:rPr>
          <w:rFonts w:ascii="Times New Roman" w:hAnsi="Times New Roman" w:cs="Times New Roman"/>
          <w:sz w:val="28"/>
          <w:szCs w:val="28"/>
        </w:rPr>
        <w:t xml:space="preserve">Кроме федеральных денежных средств, инвестиции в реальный сектор экономики поступают из регионального бюджета. </w:t>
      </w:r>
      <w:r w:rsidR="00C416C3" w:rsidRPr="00F53AA0">
        <w:rPr>
          <w:rFonts w:ascii="Times New Roman" w:eastAsia="Times New Roman" w:hAnsi="Times New Roman" w:cs="Times New Roman"/>
          <w:bCs/>
          <w:kern w:val="36"/>
          <w:sz w:val="28"/>
          <w:szCs w:val="28"/>
          <w:lang w:eastAsia="ru-RU"/>
        </w:rPr>
        <w:t xml:space="preserve">Согласно законопроекту Пензенской области </w:t>
      </w:r>
      <w:r w:rsidR="00C416C3" w:rsidRPr="00F53AA0">
        <w:rPr>
          <w:rFonts w:ascii="Times New Roman" w:eastAsia="Times New Roman" w:hAnsi="Times New Roman" w:cs="Times New Roman"/>
          <w:bCs/>
          <w:sz w:val="28"/>
          <w:szCs w:val="28"/>
          <w:lang w:eastAsia="ru-RU"/>
        </w:rPr>
        <w:t>"О бюджете Пензенской области на 2013 год и на плановый период 2014 и 2015 годов"</w:t>
      </w:r>
      <w:bookmarkStart w:id="40" w:name="_Toc356220701"/>
      <w:bookmarkEnd w:id="39"/>
      <w:r w:rsidR="000F4404" w:rsidRPr="00F53AA0">
        <w:rPr>
          <w:rFonts w:ascii="Times New Roman" w:eastAsia="Times New Roman" w:hAnsi="Times New Roman" w:cs="Times New Roman"/>
          <w:bCs/>
          <w:sz w:val="28"/>
          <w:szCs w:val="28"/>
          <w:lang w:eastAsia="ru-RU"/>
        </w:rPr>
        <w:t xml:space="preserve"> и</w:t>
      </w:r>
      <w:r w:rsidR="00C416C3" w:rsidRPr="00F53AA0">
        <w:rPr>
          <w:rFonts w:ascii="Times New Roman" w:eastAsia="Times New Roman" w:hAnsi="Times New Roman" w:cs="Times New Roman"/>
          <w:bCs/>
          <w:sz w:val="28"/>
          <w:szCs w:val="28"/>
          <w:lang w:eastAsia="ru-RU"/>
        </w:rPr>
        <w:t>з бюджетных средств региона будут направлены средства в уставные капиталы следующих структур:</w:t>
      </w:r>
      <w:bookmarkEnd w:id="40"/>
    </w:p>
    <w:p w14:paraId="401AAB0F" w14:textId="77777777" w:rsidR="00C416C3" w:rsidRPr="00F53AA0" w:rsidRDefault="00C416C3" w:rsidP="00384DFC">
      <w:pPr>
        <w:pStyle w:val="a5"/>
        <w:numPr>
          <w:ilvl w:val="0"/>
          <w:numId w:val="16"/>
        </w:numPr>
        <w:spacing w:after="0" w:line="360" w:lineRule="auto"/>
        <w:ind w:left="0" w:firstLine="0"/>
        <w:jc w:val="both"/>
        <w:rPr>
          <w:rFonts w:ascii="Times New Roman" w:eastAsia="Times New Roman" w:hAnsi="Times New Roman" w:cs="Times New Roman"/>
          <w:bCs/>
          <w:sz w:val="28"/>
          <w:szCs w:val="28"/>
        </w:rPr>
      </w:pPr>
      <w:bookmarkStart w:id="41" w:name="_Toc356220702"/>
      <w:r w:rsidRPr="00F53AA0">
        <w:rPr>
          <w:rFonts w:ascii="Times New Roman" w:eastAsia="Times New Roman" w:hAnsi="Times New Roman" w:cs="Times New Roman"/>
          <w:bCs/>
          <w:sz w:val="28"/>
          <w:szCs w:val="28"/>
        </w:rPr>
        <w:t>ОАО</w:t>
      </w:r>
      <w:r w:rsidRPr="00F53AA0">
        <w:rPr>
          <w:rFonts w:ascii="Times New Roman" w:eastAsia="Times New Roman" w:hAnsi="Times New Roman" w:cs="Times New Roman"/>
          <w:sz w:val="28"/>
          <w:szCs w:val="28"/>
        </w:rPr>
        <w:t xml:space="preserve"> "Агентство ипотечного кредитования Пензенской области"  - 30 млн. рублей, с целью финансирования реализации программы "Дом для специалистов в сельской местности" и ДЦП  "Социальная поддержка отдельных категорий граждан Пензенской области в жилищной сфере" на 2010 - 2015 годы"</w:t>
      </w:r>
      <w:bookmarkEnd w:id="41"/>
    </w:p>
    <w:p w14:paraId="68A69FCB" w14:textId="6A087499" w:rsidR="00965490" w:rsidRPr="00F53AA0" w:rsidRDefault="00C416C3" w:rsidP="00384DFC">
      <w:pPr>
        <w:pStyle w:val="a5"/>
        <w:numPr>
          <w:ilvl w:val="0"/>
          <w:numId w:val="16"/>
        </w:numPr>
        <w:spacing w:after="0" w:line="360" w:lineRule="auto"/>
        <w:ind w:left="0" w:firstLine="0"/>
        <w:jc w:val="both"/>
        <w:rPr>
          <w:rFonts w:ascii="Times New Roman" w:eastAsia="Times New Roman" w:hAnsi="Times New Roman" w:cs="Times New Roman"/>
          <w:sz w:val="28"/>
          <w:szCs w:val="28"/>
        </w:rPr>
      </w:pPr>
      <w:bookmarkStart w:id="42" w:name="_Toc356220703"/>
      <w:r w:rsidRPr="00F53AA0">
        <w:rPr>
          <w:rFonts w:ascii="Times New Roman" w:eastAsia="Times New Roman" w:hAnsi="Times New Roman" w:cs="Times New Roman"/>
          <w:sz w:val="28"/>
          <w:szCs w:val="28"/>
        </w:rPr>
        <w:t xml:space="preserve">ОАО «Пензенский автотранспортный холдинг» - 50 млн. рублей для реализации программы "Модернизация автотранспортного комплекса Пензенской области (2011 - 2013 годы)" и ДЦП «Повышение </w:t>
      </w:r>
      <w:r w:rsidRPr="00F53AA0">
        <w:rPr>
          <w:rFonts w:ascii="Times New Roman" w:eastAsia="Times New Roman" w:hAnsi="Times New Roman" w:cs="Times New Roman"/>
          <w:sz w:val="28"/>
          <w:szCs w:val="28"/>
        </w:rPr>
        <w:lastRenderedPageBreak/>
        <w:t>безопасности дорожного движения, развитие территориальной сети автомобильных дорог и транспортного комплекса Пензенской области на 2011 - 2014 годы».</w:t>
      </w:r>
      <w:bookmarkEnd w:id="42"/>
    </w:p>
    <w:p w14:paraId="3F8E10D2" w14:textId="477ACDAB" w:rsidR="00C7136C" w:rsidRPr="00F53AA0" w:rsidRDefault="00540F9B" w:rsidP="00384DFC">
      <w:pPr>
        <w:spacing w:after="0" w:line="360" w:lineRule="auto"/>
        <w:ind w:firstLine="567"/>
        <w:contextualSpacing/>
        <w:jc w:val="both"/>
        <w:rPr>
          <w:rFonts w:ascii="Times New Roman" w:eastAsia="Times New Roman" w:hAnsi="Times New Roman" w:cs="Times New Roman"/>
          <w:sz w:val="28"/>
          <w:szCs w:val="28"/>
        </w:rPr>
      </w:pPr>
      <w:r w:rsidRPr="00F53AA0">
        <w:rPr>
          <w:rFonts w:ascii="Times New Roman" w:eastAsia="Times New Roman" w:hAnsi="Times New Roman" w:cs="Times New Roman"/>
          <w:sz w:val="28"/>
          <w:szCs w:val="28"/>
        </w:rPr>
        <w:t>Анализируя инвестиции из бюджетных средств в экономику Пензенской области важно подчеркнуть, что существующая бюджетная система не позволяет регионам больших возможностей для инвестирования, так как имеется дефицит регионального бюджета, который компенсируется за счет федеральных дотаций, субсидий и субвенций. Пензенская область является дотационным регионом. Согласно закону «</w:t>
      </w:r>
      <w:r w:rsidRPr="00F53AA0">
        <w:rPr>
          <w:rFonts w:ascii="Times New Roman" w:eastAsia="Times New Roman" w:hAnsi="Times New Roman" w:cs="Times New Roman"/>
          <w:bCs/>
          <w:sz w:val="28"/>
          <w:szCs w:val="28"/>
          <w:lang w:eastAsia="ru-RU"/>
        </w:rPr>
        <w:t>О бюджете Пензенской области на 2013 год и на плановый период 2014 и 2015 годов»</w:t>
      </w:r>
      <w:r w:rsidR="00C7136C" w:rsidRPr="00F53AA0">
        <w:rPr>
          <w:rFonts w:ascii="Times New Roman" w:eastAsia="Times New Roman" w:hAnsi="Times New Roman" w:cs="Times New Roman"/>
          <w:bCs/>
          <w:sz w:val="28"/>
          <w:szCs w:val="28"/>
          <w:lang w:eastAsia="ru-RU"/>
        </w:rPr>
        <w:t xml:space="preserve"> дефицит регионального бюджета составит </w:t>
      </w:r>
      <w:r w:rsidR="00C7136C" w:rsidRPr="00F53AA0">
        <w:rPr>
          <w:rFonts w:ascii="Times New Roman" w:eastAsia="Times New Roman" w:hAnsi="Times New Roman" w:cs="Times New Roman"/>
          <w:sz w:val="28"/>
          <w:szCs w:val="28"/>
        </w:rPr>
        <w:t xml:space="preserve">2 207 998 500 рублей. Поэтому региональных средств не достаточно, для того, чтобы внести существенный вклад в развитие региональной экономики. Федеральные инвестиционные программы также не обеспечивают достаточного финансирования экономики регионов и в большинстве случаев не учитывают региональных особенностей структуры экономики. </w:t>
      </w:r>
    </w:p>
    <w:p w14:paraId="4C2D7D61" w14:textId="77777777" w:rsidR="00AC0903" w:rsidRPr="00F53AA0" w:rsidRDefault="00FE378A"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В Пензенской компании не много компаний, использующих механизм фондовой биржи для привлечения инвестиций. </w:t>
      </w:r>
      <w:r w:rsidR="00C54118" w:rsidRPr="00F53AA0">
        <w:rPr>
          <w:rFonts w:ascii="Times New Roman" w:hAnsi="Times New Roman" w:cs="Times New Roman"/>
          <w:sz w:val="28"/>
          <w:szCs w:val="28"/>
        </w:rPr>
        <w:t>Благодаря таким факторам как продуманная информационная политика, наличие кластера сельскохозяйственных предприятий, большой внутренний рынков и потенциал сбыта в соседние регионы,  налоговые льготы, эффективная работа региональных институтов развития, обеспечивающих функционирование привлечения инвестиций на территорию Пензенской области удалось привлечь ряд крупных компаний</w:t>
      </w:r>
      <w:r w:rsidR="0064624B" w:rsidRPr="00F53AA0">
        <w:rPr>
          <w:rFonts w:ascii="Times New Roman" w:hAnsi="Times New Roman" w:cs="Times New Roman"/>
          <w:sz w:val="28"/>
          <w:szCs w:val="28"/>
        </w:rPr>
        <w:t>, ценные бумаги которых торгуются на фондовой бирже.</w:t>
      </w:r>
      <w:r w:rsidR="00C54118" w:rsidRPr="00F53AA0">
        <w:rPr>
          <w:rFonts w:ascii="Times New Roman" w:hAnsi="Times New Roman" w:cs="Times New Roman"/>
          <w:sz w:val="28"/>
          <w:szCs w:val="28"/>
        </w:rPr>
        <w:t xml:space="preserve"> </w:t>
      </w:r>
    </w:p>
    <w:p w14:paraId="215B2A9C" w14:textId="7F4BBE58" w:rsidR="00AC0903" w:rsidRPr="00F53AA0" w:rsidRDefault="00C54118" w:rsidP="00384DFC">
      <w:pPr>
        <w:spacing w:after="0" w:line="360" w:lineRule="auto"/>
        <w:ind w:firstLine="567"/>
        <w:contextualSpacing/>
        <w:jc w:val="both"/>
        <w:rPr>
          <w:rFonts w:ascii="Times New Roman" w:eastAsia="Times New Roman" w:hAnsi="Times New Roman" w:cs="Times New Roman"/>
          <w:sz w:val="28"/>
          <w:szCs w:val="28"/>
        </w:rPr>
      </w:pPr>
      <w:r w:rsidRPr="00F53AA0">
        <w:rPr>
          <w:rFonts w:ascii="Times New Roman" w:hAnsi="Times New Roman" w:cs="Times New Roman"/>
          <w:sz w:val="28"/>
          <w:szCs w:val="28"/>
        </w:rPr>
        <w:t>Одн</w:t>
      </w:r>
      <w:r w:rsidR="0064624B" w:rsidRPr="00F53AA0">
        <w:rPr>
          <w:rFonts w:ascii="Times New Roman" w:hAnsi="Times New Roman" w:cs="Times New Roman"/>
          <w:sz w:val="28"/>
          <w:szCs w:val="28"/>
        </w:rPr>
        <w:t>ой таких компаний</w:t>
      </w:r>
      <w:r w:rsidRPr="00F53AA0">
        <w:rPr>
          <w:rFonts w:ascii="Times New Roman" w:hAnsi="Times New Roman" w:cs="Times New Roman"/>
          <w:sz w:val="28"/>
          <w:szCs w:val="28"/>
        </w:rPr>
        <w:t xml:space="preserve">, является российская группа компаний "Черкизово". ГК "Черкизово" является крупнейшей российской сельскохозяйственной компанией. В структуру группы входит семь </w:t>
      </w:r>
      <w:r w:rsidRPr="00F53AA0">
        <w:rPr>
          <w:rFonts w:ascii="Times New Roman" w:hAnsi="Times New Roman" w:cs="Times New Roman"/>
          <w:sz w:val="28"/>
          <w:szCs w:val="28"/>
        </w:rPr>
        <w:lastRenderedPageBreak/>
        <w:t>птицеводческих комплексов, четырнадцать свинокомплексов, шесть предприятий по мясопереработке, комбикормовые заводы, элеваторы, большое количество земель сельхоз назначения.</w:t>
      </w:r>
      <w:r w:rsidR="0064624B" w:rsidRPr="00F53AA0">
        <w:rPr>
          <w:rFonts w:ascii="Times New Roman" w:hAnsi="Times New Roman" w:cs="Times New Roman"/>
          <w:sz w:val="28"/>
          <w:szCs w:val="28"/>
        </w:rPr>
        <w:t xml:space="preserve"> </w:t>
      </w:r>
      <w:r w:rsidRPr="00F53AA0">
        <w:rPr>
          <w:rFonts w:ascii="Times New Roman" w:hAnsi="Times New Roman" w:cs="Times New Roman"/>
          <w:sz w:val="28"/>
          <w:szCs w:val="28"/>
        </w:rPr>
        <w:t xml:space="preserve">За последние годы компания инвестировала большое количество средств в строительство и реконструкцию мясоперерабатывающих предприятий, птицефабрик на территории Пензенской области. </w:t>
      </w:r>
      <w:r w:rsidR="00E078F6" w:rsidRPr="00F53AA0">
        <w:rPr>
          <w:rFonts w:ascii="Times New Roman" w:hAnsi="Times New Roman" w:cs="Times New Roman"/>
          <w:sz w:val="28"/>
          <w:szCs w:val="28"/>
        </w:rPr>
        <w:t>Для финансирования своей деятельности компания использует долговое и долевое финансирование. Ценные бумаги компании торгуются на Лондонской и Московской фондовой бирже. Благодаря механизму привлечения инвестиций по средствам фондовой биржи, компании удалось привлечь зна</w:t>
      </w:r>
      <w:r w:rsidR="00FE378A" w:rsidRPr="00F53AA0">
        <w:rPr>
          <w:rFonts w:ascii="Times New Roman" w:hAnsi="Times New Roman" w:cs="Times New Roman"/>
          <w:sz w:val="28"/>
          <w:szCs w:val="28"/>
        </w:rPr>
        <w:t xml:space="preserve">чительный объем денежных средств. Первое публичное размещение акций компания произвела в 2006 году. В тот же год компания выпустила облигации на общую сумму 2 млрд. рублей , сроком обращения до 2011 года. С помощью механизма фондовой биржи компания привлекла в качестве акционера крупнейшую финансовую структуру - </w:t>
      </w:r>
      <w:r w:rsidR="00FE378A" w:rsidRPr="00F53AA0">
        <w:rPr>
          <w:rFonts w:ascii="Times New Roman" w:hAnsi="Times New Roman" w:cs="Times New Roman"/>
          <w:bCs/>
          <w:sz w:val="28"/>
          <w:szCs w:val="28"/>
        </w:rPr>
        <w:t>JPMorgan Chase, в собст</w:t>
      </w:r>
      <w:r w:rsidR="00AC0903" w:rsidRPr="00F53AA0">
        <w:rPr>
          <w:rFonts w:ascii="Times New Roman" w:hAnsi="Times New Roman" w:cs="Times New Roman"/>
          <w:bCs/>
          <w:sz w:val="28"/>
          <w:szCs w:val="28"/>
        </w:rPr>
        <w:t>в</w:t>
      </w:r>
      <w:r w:rsidR="00FE378A" w:rsidRPr="00F53AA0">
        <w:rPr>
          <w:rFonts w:ascii="Times New Roman" w:hAnsi="Times New Roman" w:cs="Times New Roman"/>
          <w:bCs/>
          <w:sz w:val="28"/>
          <w:szCs w:val="28"/>
        </w:rPr>
        <w:t>енности которой находится около 30 процентов акционерного капитала компании.</w:t>
      </w:r>
      <w:r w:rsidR="00AC0903" w:rsidRPr="00F53AA0">
        <w:rPr>
          <w:rStyle w:val="af4"/>
          <w:rFonts w:ascii="Times New Roman" w:hAnsi="Times New Roman" w:cs="Times New Roman"/>
          <w:bCs/>
          <w:sz w:val="28"/>
          <w:szCs w:val="28"/>
        </w:rPr>
        <w:footnoteReference w:id="41"/>
      </w:r>
      <w:r w:rsidR="00FE378A" w:rsidRPr="00F53AA0">
        <w:rPr>
          <w:rFonts w:ascii="Times New Roman" w:hAnsi="Times New Roman" w:cs="Times New Roman"/>
          <w:bCs/>
          <w:sz w:val="28"/>
          <w:szCs w:val="28"/>
        </w:rPr>
        <w:t xml:space="preserve"> </w:t>
      </w:r>
    </w:p>
    <w:p w14:paraId="74F0C648" w14:textId="417E70AC" w:rsidR="00090BDF" w:rsidRPr="00F53AA0" w:rsidRDefault="00090BDF" w:rsidP="00384DFC">
      <w:pPr>
        <w:spacing w:after="0" w:line="360" w:lineRule="auto"/>
        <w:ind w:firstLine="567"/>
        <w:contextualSpacing/>
        <w:jc w:val="both"/>
        <w:rPr>
          <w:rFonts w:ascii="Times New Roman" w:eastAsia="Times New Roman" w:hAnsi="Times New Roman" w:cs="Times New Roman"/>
          <w:sz w:val="28"/>
          <w:szCs w:val="28"/>
        </w:rPr>
      </w:pPr>
      <w:r w:rsidRPr="00F53AA0">
        <w:rPr>
          <w:rFonts w:ascii="Times New Roman" w:hAnsi="Times New Roman" w:cs="Times New Roman"/>
          <w:sz w:val="28"/>
          <w:szCs w:val="28"/>
        </w:rPr>
        <w:t xml:space="preserve">Кроме того, региональным институтам развития </w:t>
      </w:r>
      <w:r w:rsidR="00C54118" w:rsidRPr="00F53AA0">
        <w:rPr>
          <w:rFonts w:ascii="Times New Roman" w:hAnsi="Times New Roman" w:cs="Times New Roman"/>
          <w:sz w:val="28"/>
          <w:szCs w:val="28"/>
        </w:rPr>
        <w:t xml:space="preserve">удалось </w:t>
      </w:r>
      <w:r w:rsidRPr="00F53AA0">
        <w:rPr>
          <w:rFonts w:ascii="Times New Roman" w:hAnsi="Times New Roman" w:cs="Times New Roman"/>
          <w:sz w:val="28"/>
          <w:szCs w:val="28"/>
        </w:rPr>
        <w:t xml:space="preserve">удалось создать условия, благодаря которым ряд крупных российских и международных инвесторов создали </w:t>
      </w:r>
    </w:p>
    <w:p w14:paraId="0958AC02" w14:textId="44AB8954" w:rsidR="00AC0903" w:rsidRPr="00F53AA0" w:rsidRDefault="00C54118" w:rsidP="00384DFC">
      <w:pPr>
        <w:spacing w:after="0" w:line="360" w:lineRule="auto"/>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крупное предприятие - ООО "Русская молочная компания". В 2012 году компания объявила о том, что вложит в экономику региона более 800 миллионов долларов. Это предприятие станет крупнейшем в Российской Федерации производителем молока. ООО "Русской молочной компании" удалось подписать одно из крупнейших соглашений в сельскохозяйственной отрасли РФ - в январе 2012 года в качестве партнера была привлечена сингапурская компания Olam International. Olam International - крупнейшая международная сельскохозяйственная </w:t>
      </w:r>
      <w:r w:rsidRPr="00F53AA0">
        <w:rPr>
          <w:rFonts w:ascii="Times New Roman" w:hAnsi="Times New Roman" w:cs="Times New Roman"/>
          <w:sz w:val="28"/>
          <w:szCs w:val="28"/>
        </w:rPr>
        <w:lastRenderedPageBreak/>
        <w:t>компания, занимающаяся поставкой продукции 11 6000 предприятиям пищевой промышленности в 65 странах мира. Компания является мировым лидером по производству риса, какао, кунжута и других продуктов. Акции Olam</w:t>
      </w:r>
      <w:r w:rsidR="00090BDF" w:rsidRPr="00F53AA0">
        <w:rPr>
          <w:rFonts w:ascii="Times New Roman" w:hAnsi="Times New Roman" w:cs="Times New Roman"/>
          <w:sz w:val="28"/>
          <w:szCs w:val="28"/>
        </w:rPr>
        <w:t xml:space="preserve"> </w:t>
      </w:r>
      <w:r w:rsidRPr="00F53AA0">
        <w:rPr>
          <w:rFonts w:ascii="Times New Roman" w:hAnsi="Times New Roman" w:cs="Times New Roman"/>
          <w:sz w:val="28"/>
          <w:szCs w:val="28"/>
        </w:rPr>
        <w:t>International котируются на бирже и входят в расчет различных биржевых индексов, компания входит в топ 40 крупнейших публичных компаний Сингапура. На первом этапе инвестирования Olam International вложила в "Русмолко" 75 миллионов долларов, на дальнейших этапах сумма инвестиций будет возрастать. В планах сингапурской компании довести ее долю в уставном капит</w:t>
      </w:r>
      <w:r w:rsidR="00090BDF" w:rsidRPr="00F53AA0">
        <w:rPr>
          <w:rFonts w:ascii="Times New Roman" w:hAnsi="Times New Roman" w:cs="Times New Roman"/>
          <w:sz w:val="28"/>
          <w:szCs w:val="28"/>
        </w:rPr>
        <w:t xml:space="preserve">але компании "Русмолко" до 75%. Так как </w:t>
      </w:r>
      <w:r w:rsidR="00090BDF" w:rsidRPr="00F53AA0">
        <w:rPr>
          <w:rFonts w:ascii="Times New Roman" w:hAnsi="Times New Roman" w:cs="Times New Roman"/>
          <w:sz w:val="28"/>
          <w:szCs w:val="28"/>
          <w:lang w:val="en-US"/>
        </w:rPr>
        <w:t>Olam</w:t>
      </w:r>
      <w:r w:rsidR="00090BDF" w:rsidRPr="00F53AA0">
        <w:rPr>
          <w:rFonts w:ascii="Times New Roman" w:hAnsi="Times New Roman" w:cs="Times New Roman"/>
          <w:sz w:val="28"/>
          <w:szCs w:val="28"/>
        </w:rPr>
        <w:t xml:space="preserve"> </w:t>
      </w:r>
      <w:r w:rsidR="00090BDF" w:rsidRPr="00F53AA0">
        <w:rPr>
          <w:rFonts w:ascii="Times New Roman" w:hAnsi="Times New Roman" w:cs="Times New Roman"/>
          <w:sz w:val="28"/>
          <w:szCs w:val="28"/>
          <w:lang w:val="en-US"/>
        </w:rPr>
        <w:t>International</w:t>
      </w:r>
      <w:r w:rsidR="00090BDF" w:rsidRPr="00F53AA0">
        <w:rPr>
          <w:rFonts w:ascii="Times New Roman" w:hAnsi="Times New Roman" w:cs="Times New Roman"/>
          <w:sz w:val="28"/>
          <w:szCs w:val="28"/>
        </w:rPr>
        <w:t xml:space="preserve"> является крупной международной компанией, ценные бумаги которой торгуются на ведущих</w:t>
      </w:r>
      <w:r w:rsidR="00F6492F">
        <w:rPr>
          <w:rFonts w:ascii="Times New Roman" w:hAnsi="Times New Roman" w:cs="Times New Roman"/>
          <w:sz w:val="28"/>
          <w:szCs w:val="28"/>
        </w:rPr>
        <w:t xml:space="preserve"> </w:t>
      </w:r>
      <w:r w:rsidR="00090BDF" w:rsidRPr="00F53AA0">
        <w:rPr>
          <w:rFonts w:ascii="Times New Roman" w:hAnsi="Times New Roman" w:cs="Times New Roman"/>
          <w:sz w:val="28"/>
          <w:szCs w:val="28"/>
        </w:rPr>
        <w:t>мировых торговых площадках, у компании есть возможность привлекать инвестиции в Пензенские проекты от участников фондового рынка.</w:t>
      </w:r>
      <w:r w:rsidR="00AC0903" w:rsidRPr="00F53AA0">
        <w:rPr>
          <w:rStyle w:val="af4"/>
          <w:rFonts w:ascii="Times New Roman" w:hAnsi="Times New Roman" w:cs="Times New Roman"/>
          <w:sz w:val="28"/>
          <w:szCs w:val="28"/>
        </w:rPr>
        <w:footnoteReference w:id="42"/>
      </w:r>
      <w:r w:rsidR="00090BDF" w:rsidRPr="00F53AA0">
        <w:rPr>
          <w:rFonts w:ascii="Times New Roman" w:hAnsi="Times New Roman" w:cs="Times New Roman"/>
          <w:sz w:val="28"/>
          <w:szCs w:val="28"/>
        </w:rPr>
        <w:t xml:space="preserve"> </w:t>
      </w:r>
    </w:p>
    <w:p w14:paraId="2504C554" w14:textId="0A48F3A1" w:rsidR="00913AC2" w:rsidRPr="00F53AA0" w:rsidRDefault="00913AC2"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bCs/>
          <w:sz w:val="28"/>
          <w:szCs w:val="28"/>
        </w:rPr>
        <w:t xml:space="preserve">Пензенская область обладает не высоким инвестиционным потенциалом, так как не наделена большим количеством природных ресурсов, уровень развития региональной экономики не очень высок. Однако, при существующих условиях можно говорить о том, что руководством региона предпринимаются все возможные усилия, направленные на привлечение инвестиций и развитие экономики. Общий комплекс мер, задействованных в привлечении инвестиций в регион дал положительный результат, о чем свидетельствуют статистические данные - </w:t>
      </w:r>
      <w:r w:rsidRPr="00F53AA0">
        <w:rPr>
          <w:rFonts w:ascii="Times New Roman" w:hAnsi="Times New Roman" w:cs="Times New Roman"/>
          <w:sz w:val="28"/>
          <w:szCs w:val="28"/>
        </w:rPr>
        <w:t xml:space="preserve">прослеживается тенденция роста инвестиций в основной капитал – с 43 602 млн рублей в 2009 году инвестиции в основной капитал к 2012 году увеличились до 72 291 млн. рублей, таким образом рост по отношению к 2009 году составил 40%. Также возрос показатель "инвестиции в </w:t>
      </w:r>
      <w:r w:rsidRPr="00F53AA0">
        <w:rPr>
          <w:rFonts w:ascii="Times New Roman" w:hAnsi="Times New Roman" w:cs="Times New Roman"/>
          <w:sz w:val="28"/>
          <w:szCs w:val="28"/>
        </w:rPr>
        <w:lastRenderedPageBreak/>
        <w:t xml:space="preserve">основной капитал на душу населения" с 33 907 рублей в 2009 году до 52 811 в 2012 году. </w:t>
      </w:r>
      <w:r w:rsidR="00AC0903" w:rsidRPr="00F53AA0">
        <w:rPr>
          <w:rStyle w:val="af4"/>
          <w:rFonts w:ascii="Times New Roman" w:hAnsi="Times New Roman" w:cs="Times New Roman"/>
          <w:sz w:val="28"/>
          <w:szCs w:val="28"/>
        </w:rPr>
        <w:footnoteReference w:id="43"/>
      </w:r>
      <w:r w:rsidRPr="00F53AA0">
        <w:rPr>
          <w:rFonts w:ascii="Times New Roman" w:hAnsi="Times New Roman" w:cs="Times New Roman"/>
          <w:sz w:val="28"/>
          <w:szCs w:val="28"/>
        </w:rPr>
        <w:t xml:space="preserve"> </w:t>
      </w:r>
    </w:p>
    <w:p w14:paraId="54A89E85" w14:textId="0EA9542C" w:rsidR="0019628A" w:rsidRPr="00851137" w:rsidRDefault="008F6198" w:rsidP="00384DFC">
      <w:pPr>
        <w:spacing w:after="0" w:line="360" w:lineRule="auto"/>
        <w:ind w:firstLine="567"/>
        <w:contextualSpacing/>
        <w:jc w:val="both"/>
        <w:rPr>
          <w:rFonts w:ascii="Times New Roman" w:hAnsi="Times New Roman" w:cs="Times New Roman"/>
          <w:bCs/>
          <w:sz w:val="28"/>
          <w:szCs w:val="28"/>
        </w:rPr>
      </w:pPr>
      <w:r w:rsidRPr="00F53AA0">
        <w:rPr>
          <w:rFonts w:ascii="Times New Roman" w:hAnsi="Times New Roman" w:cs="Times New Roman"/>
          <w:bCs/>
          <w:sz w:val="28"/>
          <w:szCs w:val="28"/>
        </w:rPr>
        <w:t xml:space="preserve">Оценить </w:t>
      </w:r>
      <w:r w:rsidR="00F056D1" w:rsidRPr="00F53AA0">
        <w:rPr>
          <w:rFonts w:ascii="Times New Roman" w:hAnsi="Times New Roman" w:cs="Times New Roman"/>
          <w:bCs/>
          <w:sz w:val="28"/>
          <w:szCs w:val="28"/>
        </w:rPr>
        <w:t>значимость того или иного механизмы привлечения инвестиций в регион довольно сложно, потому что на принятие решения об инвестировании влияет ряд факторов, которые зависят от различных институтов развития, инвестиционного климата, проводимой государственной политики, наличию тех или иных ресурсов, необходимых для реализации инвестиционного проекта, информационной политики. Для притока инвестиций в регион влияет необходимо проводить комплексную политику развития, выстраивать эффективно функционирующую систему, так как отдельно взятый механизм, который работает крайне эффективно, может не обеспечить должного притока инвестиций. Так, например, при наличии Корпорации развития с высококвалифицированными сотрудниками, но при отсутствии благоприятного инвестиционного климата и мер государственной поддержки инвестиционных проектов, работа Корпорации может не дать никакого результата</w:t>
      </w:r>
      <w:r w:rsidR="00913AC2" w:rsidRPr="00F53AA0">
        <w:rPr>
          <w:rFonts w:ascii="Times New Roman" w:hAnsi="Times New Roman" w:cs="Times New Roman"/>
          <w:bCs/>
          <w:sz w:val="28"/>
          <w:szCs w:val="28"/>
        </w:rPr>
        <w:t xml:space="preserve">, поэтому необходимо комплексно совершенствовать механизмы привлечения инвестиций и  систему экономического развития Российской Федерации. </w:t>
      </w:r>
    </w:p>
    <w:p w14:paraId="63D62A2F" w14:textId="77777777" w:rsidR="0019628A" w:rsidRPr="00F53AA0" w:rsidRDefault="0019628A" w:rsidP="00384DFC">
      <w:pPr>
        <w:spacing w:after="0" w:line="360" w:lineRule="auto"/>
        <w:contextualSpacing/>
        <w:rPr>
          <w:rFonts w:ascii="Times New Roman" w:hAnsi="Times New Roman" w:cs="Times New Roman"/>
          <w:sz w:val="28"/>
          <w:szCs w:val="28"/>
        </w:rPr>
      </w:pPr>
    </w:p>
    <w:p w14:paraId="77621AF5" w14:textId="09B12996" w:rsidR="00E919CC" w:rsidRPr="00F53AA0" w:rsidRDefault="0019628A" w:rsidP="00384DFC">
      <w:pPr>
        <w:pStyle w:val="2"/>
        <w:spacing w:before="0" w:beforeAutospacing="0" w:after="0" w:afterAutospacing="0" w:line="360" w:lineRule="auto"/>
        <w:contextualSpacing/>
        <w:jc w:val="both"/>
        <w:rPr>
          <w:sz w:val="28"/>
          <w:szCs w:val="28"/>
        </w:rPr>
      </w:pPr>
      <w:bookmarkStart w:id="43" w:name="_Toc356843945"/>
      <w:r w:rsidRPr="00F53AA0">
        <w:rPr>
          <w:sz w:val="28"/>
          <w:szCs w:val="28"/>
        </w:rPr>
        <w:t>3.3.</w:t>
      </w:r>
      <w:r w:rsidR="00E919CC" w:rsidRPr="00F53AA0">
        <w:rPr>
          <w:sz w:val="28"/>
          <w:szCs w:val="28"/>
        </w:rPr>
        <w:t xml:space="preserve"> Перспективы привлечения инвестиций в регионы Российской Федерации.</w:t>
      </w:r>
      <w:bookmarkEnd w:id="43"/>
    </w:p>
    <w:p w14:paraId="13A4FDEC" w14:textId="77777777" w:rsidR="00C25AAB" w:rsidRPr="00851137" w:rsidRDefault="00C25AAB" w:rsidP="00384DFC">
      <w:pPr>
        <w:pStyle w:val="2"/>
        <w:spacing w:before="0" w:beforeAutospacing="0" w:after="0" w:afterAutospacing="0" w:line="360" w:lineRule="auto"/>
        <w:contextualSpacing/>
        <w:rPr>
          <w:sz w:val="4"/>
          <w:szCs w:val="28"/>
        </w:rPr>
      </w:pPr>
    </w:p>
    <w:p w14:paraId="4D99DC9B" w14:textId="1EE5BC66" w:rsidR="00E50829" w:rsidRPr="00F53AA0" w:rsidRDefault="00DB07DB"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Для анализа перспектив инвестиционной деятельности в регион</w:t>
      </w:r>
      <w:r w:rsidR="00E919CC" w:rsidRPr="00F53AA0">
        <w:rPr>
          <w:rFonts w:ascii="Times New Roman" w:hAnsi="Times New Roman" w:cs="Times New Roman"/>
          <w:sz w:val="28"/>
          <w:szCs w:val="28"/>
        </w:rPr>
        <w:t>ах</w:t>
      </w:r>
      <w:r w:rsidRPr="00F53AA0">
        <w:rPr>
          <w:rFonts w:ascii="Times New Roman" w:hAnsi="Times New Roman" w:cs="Times New Roman"/>
          <w:sz w:val="28"/>
          <w:szCs w:val="28"/>
        </w:rPr>
        <w:t xml:space="preserve"> необходимо рассмотреть не только механизмы привлечения инвестиций, но и общие тенденции развития экономики страны. </w:t>
      </w:r>
      <w:r w:rsidR="00E50829" w:rsidRPr="00F53AA0">
        <w:rPr>
          <w:rFonts w:ascii="Times New Roman" w:hAnsi="Times New Roman" w:cs="Times New Roman"/>
          <w:noProof/>
          <w:sz w:val="28"/>
          <w:szCs w:val="28"/>
        </w:rPr>
        <w:t xml:space="preserve">В настоящее время большая часть инвестиций в экономику РФ осуществляется из государственных источник. Частные инвестиции поступают от резидентов </w:t>
      </w:r>
      <w:r w:rsidR="00E50829" w:rsidRPr="00F53AA0">
        <w:rPr>
          <w:rFonts w:ascii="Times New Roman" w:hAnsi="Times New Roman" w:cs="Times New Roman"/>
          <w:noProof/>
          <w:sz w:val="28"/>
          <w:szCs w:val="28"/>
        </w:rPr>
        <w:lastRenderedPageBreak/>
        <w:t xml:space="preserve">РФ и неризидентов. Судя по основным странам-инвесторам в экономику РФ и данным об оттоке капитала из РФ можно судить то том, что значительная часть инвестиций из зарубежных стран являются инвестициями российских компаний, которые до этого были вывезены в другие страны. Это говорит о том, что Россия не явялется настолько привлекательной страной для иностранных компаний и инвесторов, как об этом принято говорить, так как можно выделить несколько целей, которыми могут руководстоваться иностранные инвесторы, вкладывая деньги в экономику нашей страны: </w:t>
      </w:r>
    </w:p>
    <w:p w14:paraId="0DD24524" w14:textId="31015FAC" w:rsidR="00E50829" w:rsidRPr="00F53AA0" w:rsidRDefault="00CE7290" w:rsidP="00384DFC">
      <w:pPr>
        <w:pStyle w:val="a5"/>
        <w:numPr>
          <w:ilvl w:val="0"/>
          <w:numId w:val="17"/>
        </w:numPr>
        <w:spacing w:after="0" w:line="360" w:lineRule="auto"/>
        <w:ind w:left="0" w:firstLine="0"/>
        <w:jc w:val="both"/>
        <w:rPr>
          <w:rFonts w:ascii="Times New Roman" w:hAnsi="Times New Roman" w:cs="Times New Roman"/>
          <w:noProof/>
          <w:sz w:val="28"/>
          <w:szCs w:val="28"/>
        </w:rPr>
      </w:pPr>
      <w:r w:rsidRPr="00F53AA0">
        <w:rPr>
          <w:rFonts w:ascii="Times New Roman" w:hAnsi="Times New Roman" w:cs="Times New Roman"/>
          <w:noProof/>
          <w:sz w:val="28"/>
          <w:szCs w:val="28"/>
        </w:rPr>
        <w:t>с</w:t>
      </w:r>
      <w:r w:rsidR="00E50829" w:rsidRPr="00F53AA0">
        <w:rPr>
          <w:rFonts w:ascii="Times New Roman" w:hAnsi="Times New Roman" w:cs="Times New Roman"/>
          <w:noProof/>
          <w:sz w:val="28"/>
          <w:szCs w:val="28"/>
        </w:rPr>
        <w:t>пекулятивные цели</w:t>
      </w:r>
      <w:r w:rsidRPr="00F53AA0">
        <w:rPr>
          <w:rFonts w:ascii="Times New Roman" w:hAnsi="Times New Roman" w:cs="Times New Roman"/>
          <w:noProof/>
          <w:sz w:val="28"/>
          <w:szCs w:val="28"/>
          <w:lang w:val="en-US"/>
        </w:rPr>
        <w:t>;</w:t>
      </w:r>
    </w:p>
    <w:p w14:paraId="35C3566D" w14:textId="3A25E3B4" w:rsidR="00E50829" w:rsidRPr="00F53AA0" w:rsidRDefault="00CE7290" w:rsidP="00384DFC">
      <w:pPr>
        <w:pStyle w:val="a5"/>
        <w:numPr>
          <w:ilvl w:val="0"/>
          <w:numId w:val="17"/>
        </w:numPr>
        <w:spacing w:after="0" w:line="360" w:lineRule="auto"/>
        <w:ind w:left="0" w:firstLine="0"/>
        <w:jc w:val="both"/>
        <w:rPr>
          <w:rFonts w:ascii="Times New Roman" w:hAnsi="Times New Roman" w:cs="Times New Roman"/>
          <w:noProof/>
          <w:sz w:val="28"/>
          <w:szCs w:val="28"/>
        </w:rPr>
      </w:pPr>
      <w:r w:rsidRPr="00F53AA0">
        <w:rPr>
          <w:rFonts w:ascii="Times New Roman" w:hAnsi="Times New Roman" w:cs="Times New Roman"/>
          <w:noProof/>
          <w:sz w:val="28"/>
          <w:szCs w:val="28"/>
        </w:rPr>
        <w:t>о</w:t>
      </w:r>
      <w:r w:rsidR="00E50829" w:rsidRPr="00F53AA0">
        <w:rPr>
          <w:rFonts w:ascii="Times New Roman" w:hAnsi="Times New Roman" w:cs="Times New Roman"/>
          <w:noProof/>
          <w:sz w:val="28"/>
          <w:szCs w:val="28"/>
        </w:rPr>
        <w:t>трытие производства для работы на внетренний рынок</w:t>
      </w:r>
      <w:r w:rsidRPr="00F53AA0">
        <w:rPr>
          <w:rFonts w:ascii="Times New Roman" w:hAnsi="Times New Roman" w:cs="Times New Roman"/>
          <w:noProof/>
          <w:sz w:val="28"/>
          <w:szCs w:val="28"/>
        </w:rPr>
        <w:t>;</w:t>
      </w:r>
    </w:p>
    <w:p w14:paraId="13A17D09" w14:textId="23442F78" w:rsidR="00FB3A73" w:rsidRPr="00F53AA0" w:rsidRDefault="00CE7290" w:rsidP="00384DFC">
      <w:pPr>
        <w:pStyle w:val="a5"/>
        <w:numPr>
          <w:ilvl w:val="0"/>
          <w:numId w:val="17"/>
        </w:numPr>
        <w:spacing w:after="0" w:line="360" w:lineRule="auto"/>
        <w:ind w:left="0" w:firstLine="0"/>
        <w:jc w:val="both"/>
        <w:rPr>
          <w:rFonts w:ascii="Times New Roman" w:hAnsi="Times New Roman" w:cs="Times New Roman"/>
          <w:noProof/>
          <w:sz w:val="28"/>
          <w:szCs w:val="28"/>
        </w:rPr>
      </w:pPr>
      <w:r w:rsidRPr="00F53AA0">
        <w:rPr>
          <w:rFonts w:ascii="Times New Roman" w:hAnsi="Times New Roman" w:cs="Times New Roman"/>
          <w:noProof/>
          <w:sz w:val="28"/>
          <w:szCs w:val="28"/>
        </w:rPr>
        <w:t>и</w:t>
      </w:r>
      <w:r w:rsidR="00FB3A73" w:rsidRPr="00F53AA0">
        <w:rPr>
          <w:rFonts w:ascii="Times New Roman" w:hAnsi="Times New Roman" w:cs="Times New Roman"/>
          <w:noProof/>
          <w:sz w:val="28"/>
          <w:szCs w:val="28"/>
        </w:rPr>
        <w:t>нвестирование в высоко-эффективные отрасли экономики РФ</w:t>
      </w:r>
      <w:r w:rsidRPr="00F53AA0">
        <w:rPr>
          <w:rFonts w:ascii="Times New Roman" w:hAnsi="Times New Roman" w:cs="Times New Roman"/>
          <w:noProof/>
          <w:sz w:val="28"/>
          <w:szCs w:val="28"/>
        </w:rPr>
        <w:t>.</w:t>
      </w:r>
    </w:p>
    <w:p w14:paraId="6F39E3A6" w14:textId="6608C520" w:rsidR="00E50829" w:rsidRPr="00F53AA0" w:rsidRDefault="00FB3A73" w:rsidP="00384DFC">
      <w:pPr>
        <w:spacing w:after="0" w:line="360" w:lineRule="auto"/>
        <w:contextualSpacing/>
        <w:jc w:val="both"/>
        <w:rPr>
          <w:rFonts w:ascii="Times New Roman" w:hAnsi="Times New Roman" w:cs="Times New Roman"/>
          <w:noProof/>
          <w:sz w:val="28"/>
          <w:szCs w:val="28"/>
        </w:rPr>
      </w:pPr>
      <w:r w:rsidRPr="00F53AA0">
        <w:rPr>
          <w:rFonts w:ascii="Times New Roman" w:hAnsi="Times New Roman" w:cs="Times New Roman"/>
          <w:noProof/>
          <w:sz w:val="28"/>
          <w:szCs w:val="28"/>
        </w:rPr>
        <w:t>Россия не имеет дешевую рабочую силу, как в Китае и других развивающихся странах, поэтому приток инвестиций для отрытия экспортноориентированных трудозатраных производств в большинстве случаев не является целесообразным. Россия имеет не так много высококонкурентных отраслей, в которые можно было бы вкладывать денежные средства. Экономика России замедляется, об этом свидетельствуют данные Министерства экономического развития РФ, поэтому спекулянты не могут рассчитывать на прирост стоимости активов в будущих периодах. В связи с этим, можно говорить о том, что инвестициями в экономику России, способными стимулировать модернизацию экономики и ее развитие могут стать государственные инвестиции  и частные (с целью работы на внутренний рынок), но для этого необходимо пересматривать существующую государственную политику</w:t>
      </w:r>
      <w:r w:rsidR="005F629A" w:rsidRPr="00F53AA0">
        <w:rPr>
          <w:rFonts w:ascii="Times New Roman" w:hAnsi="Times New Roman" w:cs="Times New Roman"/>
          <w:noProof/>
          <w:sz w:val="28"/>
          <w:szCs w:val="28"/>
        </w:rPr>
        <w:t>, увеличивать вложения государственных корпораций, которые в настоящее время обеспечивают около 30% всех инвестиций в экономику России, а также</w:t>
      </w:r>
      <w:r w:rsidRPr="00F53AA0">
        <w:rPr>
          <w:rFonts w:ascii="Times New Roman" w:hAnsi="Times New Roman" w:cs="Times New Roman"/>
          <w:noProof/>
          <w:sz w:val="28"/>
          <w:szCs w:val="28"/>
        </w:rPr>
        <w:t xml:space="preserve"> повышать качество инвестиционного климата. </w:t>
      </w:r>
    </w:p>
    <w:p w14:paraId="6E7965E6" w14:textId="1E80381F" w:rsidR="00B4778C" w:rsidRPr="00F53AA0" w:rsidRDefault="00B4778C" w:rsidP="00384DFC">
      <w:pPr>
        <w:spacing w:after="0" w:line="360" w:lineRule="auto"/>
        <w:ind w:firstLine="567"/>
        <w:contextualSpacing/>
        <w:jc w:val="both"/>
        <w:rPr>
          <w:rFonts w:ascii="Times New Roman" w:hAnsi="Times New Roman" w:cs="Times New Roman"/>
          <w:noProof/>
          <w:sz w:val="28"/>
          <w:szCs w:val="28"/>
        </w:rPr>
      </w:pPr>
      <w:r w:rsidRPr="00F53AA0">
        <w:rPr>
          <w:rFonts w:ascii="Times New Roman" w:hAnsi="Times New Roman" w:cs="Times New Roman"/>
          <w:noProof/>
          <w:sz w:val="28"/>
          <w:szCs w:val="28"/>
        </w:rPr>
        <w:lastRenderedPageBreak/>
        <w:t>В период с 2000</w:t>
      </w:r>
      <w:r w:rsidR="00B1000D" w:rsidRPr="00F53AA0">
        <w:rPr>
          <w:rFonts w:ascii="Times New Roman" w:hAnsi="Times New Roman" w:cs="Times New Roman"/>
          <w:noProof/>
          <w:sz w:val="28"/>
          <w:szCs w:val="28"/>
        </w:rPr>
        <w:t xml:space="preserve"> годов</w:t>
      </w:r>
      <w:r w:rsidRPr="00F53AA0">
        <w:rPr>
          <w:rFonts w:ascii="Times New Roman" w:hAnsi="Times New Roman" w:cs="Times New Roman"/>
          <w:noProof/>
          <w:sz w:val="28"/>
          <w:szCs w:val="28"/>
        </w:rPr>
        <w:t xml:space="preserve"> начался процесс централизации власти, который привел к пересмотру бюджетно-налоговой политики, системы управления и развития регионов. У проводимой политики были как плюсы, так и минусы политики - было создано большое количество институтов развития страны, обеспечивающих функционирование механизмов привлечения инвестиций в экономику регионов. Торгово-промышленная палата, компании, входящие в структуру «Внешэкономбанка», государственные корпорации, международные организации и инстутуты развития, профильные Министерства РФ, региональные инстутуты развития – все эти институты обеспечивают механизмы привлечения инвестиций, однако при нынешнем виде государственной политики их деятельность не является эффективной. </w:t>
      </w:r>
      <w:r w:rsidR="00B1000D" w:rsidRPr="00F53AA0">
        <w:rPr>
          <w:rFonts w:ascii="Times New Roman" w:hAnsi="Times New Roman" w:cs="Times New Roman"/>
          <w:noProof/>
          <w:sz w:val="28"/>
          <w:szCs w:val="28"/>
        </w:rPr>
        <w:t xml:space="preserve">Мешает коррупция, </w:t>
      </w:r>
      <w:r w:rsidRPr="00F53AA0">
        <w:rPr>
          <w:rFonts w:ascii="Times New Roman" w:hAnsi="Times New Roman" w:cs="Times New Roman"/>
          <w:noProof/>
          <w:sz w:val="28"/>
          <w:szCs w:val="28"/>
        </w:rPr>
        <w:t>административные барьеры, коррупция, квалификация и уровень образования кадров как в государственном, так и в частном секто</w:t>
      </w:r>
      <w:r w:rsidR="00B1000D" w:rsidRPr="00F53AA0">
        <w:rPr>
          <w:rFonts w:ascii="Times New Roman" w:hAnsi="Times New Roman" w:cs="Times New Roman"/>
          <w:noProof/>
          <w:sz w:val="28"/>
          <w:szCs w:val="28"/>
        </w:rPr>
        <w:t>ре.</w:t>
      </w:r>
    </w:p>
    <w:p w14:paraId="408BA50A" w14:textId="0EA9E042" w:rsidR="00687EDB" w:rsidRPr="00F53AA0" w:rsidRDefault="00B1000D"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 xml:space="preserve">Существует большая разница в уровне развития регионов, уровне их инвестиционных потенциалов. Богатые природными ресурсами активно развиваются, в то время как остальные субъекты РФ испытывают острый дефицит средств на </w:t>
      </w:r>
      <w:r w:rsidR="00EA429B" w:rsidRPr="00F53AA0">
        <w:rPr>
          <w:rFonts w:ascii="Times New Roman" w:hAnsi="Times New Roman" w:cs="Times New Roman"/>
          <w:sz w:val="28"/>
          <w:szCs w:val="28"/>
        </w:rPr>
        <w:t>развитие.</w:t>
      </w:r>
      <w:r w:rsidR="00EA429B" w:rsidRPr="00F53AA0">
        <w:rPr>
          <w:rFonts w:ascii="Times New Roman" w:hAnsi="Times New Roman" w:cs="Times New Roman"/>
          <w:noProof/>
          <w:sz w:val="28"/>
          <w:szCs w:val="28"/>
        </w:rPr>
        <w:t xml:space="preserve"> Система</w:t>
      </w:r>
      <w:r w:rsidR="0019628A" w:rsidRPr="00F53AA0">
        <w:rPr>
          <w:rFonts w:ascii="Times New Roman" w:hAnsi="Times New Roman" w:cs="Times New Roman"/>
          <w:noProof/>
          <w:sz w:val="28"/>
          <w:szCs w:val="28"/>
        </w:rPr>
        <w:t xml:space="preserve"> межбюджетных отношений централизирует налоговые поступления в федеральном центре, а затем распределяет их </w:t>
      </w:r>
      <w:r w:rsidR="0019628A" w:rsidRPr="00F53AA0">
        <w:rPr>
          <w:rFonts w:ascii="Times New Roman" w:hAnsi="Times New Roman" w:cs="Times New Roman"/>
          <w:sz w:val="28"/>
          <w:szCs w:val="28"/>
        </w:rPr>
        <w:t>в региональные бюджеты в виде дотаций, субсидий и субвенций, предоставляются рамках федеральных целевых программ, программ долгосрочного развития.</w:t>
      </w:r>
      <w:r w:rsidR="0019628A" w:rsidRPr="00F53AA0">
        <w:rPr>
          <w:rFonts w:ascii="Times New Roman" w:hAnsi="Times New Roman" w:cs="Times New Roman"/>
          <w:noProof/>
          <w:sz w:val="28"/>
          <w:szCs w:val="28"/>
        </w:rPr>
        <w:t xml:space="preserve"> В настоящеевремя в РФ существует 90 категорий межбюджетных субсидий и о</w:t>
      </w:r>
      <w:r w:rsidR="00687EDB" w:rsidRPr="00F53AA0">
        <w:rPr>
          <w:rFonts w:ascii="Times New Roman" w:hAnsi="Times New Roman" w:cs="Times New Roman"/>
          <w:noProof/>
          <w:sz w:val="28"/>
          <w:szCs w:val="28"/>
        </w:rPr>
        <w:t xml:space="preserve">коло двадцади видов субвенций.  </w:t>
      </w:r>
      <w:r w:rsidR="0019628A" w:rsidRPr="00F53AA0">
        <w:rPr>
          <w:rFonts w:ascii="Times New Roman" w:hAnsi="Times New Roman" w:cs="Times New Roman"/>
          <w:sz w:val="28"/>
          <w:szCs w:val="28"/>
        </w:rPr>
        <w:t>Так как регионам необходимо иметь сбалансированный бюджет</w:t>
      </w:r>
      <w:r w:rsidR="00F373EC" w:rsidRPr="00F53AA0">
        <w:rPr>
          <w:rFonts w:ascii="Times New Roman" w:hAnsi="Times New Roman" w:cs="Times New Roman"/>
          <w:sz w:val="28"/>
          <w:szCs w:val="28"/>
        </w:rPr>
        <w:t>,</w:t>
      </w:r>
      <w:r w:rsidR="007E368A" w:rsidRPr="00F53AA0">
        <w:rPr>
          <w:rFonts w:ascii="Times New Roman" w:hAnsi="Times New Roman" w:cs="Times New Roman"/>
          <w:sz w:val="28"/>
          <w:szCs w:val="28"/>
        </w:rPr>
        <w:t xml:space="preserve"> </w:t>
      </w:r>
      <w:r w:rsidR="0019628A" w:rsidRPr="00F53AA0">
        <w:rPr>
          <w:rFonts w:ascii="Times New Roman" w:hAnsi="Times New Roman" w:cs="Times New Roman"/>
          <w:sz w:val="28"/>
          <w:szCs w:val="28"/>
        </w:rPr>
        <w:t>существен</w:t>
      </w:r>
      <w:r w:rsidR="00687EDB" w:rsidRPr="00F53AA0">
        <w:rPr>
          <w:rFonts w:ascii="Times New Roman" w:hAnsi="Times New Roman" w:cs="Times New Roman"/>
          <w:sz w:val="28"/>
          <w:szCs w:val="28"/>
        </w:rPr>
        <w:t>ная социальная нагрузка с</w:t>
      </w:r>
      <w:r w:rsidR="0019628A" w:rsidRPr="00F53AA0">
        <w:rPr>
          <w:rFonts w:ascii="Times New Roman" w:hAnsi="Times New Roman" w:cs="Times New Roman"/>
          <w:sz w:val="28"/>
          <w:szCs w:val="28"/>
        </w:rPr>
        <w:t>нижает возможности регион</w:t>
      </w:r>
      <w:r w:rsidR="00687EDB" w:rsidRPr="00F53AA0">
        <w:rPr>
          <w:rFonts w:ascii="Times New Roman" w:hAnsi="Times New Roman" w:cs="Times New Roman"/>
          <w:sz w:val="28"/>
          <w:szCs w:val="28"/>
        </w:rPr>
        <w:t>ов по инвестиционному развитию</w:t>
      </w:r>
      <w:r w:rsidR="00171C5C" w:rsidRPr="00F53AA0">
        <w:rPr>
          <w:rFonts w:ascii="Times New Roman" w:hAnsi="Times New Roman" w:cs="Times New Roman"/>
          <w:sz w:val="28"/>
          <w:szCs w:val="28"/>
        </w:rPr>
        <w:t xml:space="preserve"> из-за дефицита средств</w:t>
      </w:r>
      <w:r w:rsidR="00687EDB" w:rsidRPr="00F53AA0">
        <w:rPr>
          <w:rFonts w:ascii="Times New Roman" w:hAnsi="Times New Roman" w:cs="Times New Roman"/>
          <w:sz w:val="28"/>
          <w:szCs w:val="28"/>
        </w:rPr>
        <w:t xml:space="preserve">. Поступающие из федерального бюджета средства расходуются на решение текущих проблем, так как крайне высок износ основных фондов страны. Крайне </w:t>
      </w:r>
      <w:r w:rsidR="00687EDB" w:rsidRPr="00F53AA0">
        <w:rPr>
          <w:rFonts w:ascii="Times New Roman" w:hAnsi="Times New Roman" w:cs="Times New Roman"/>
          <w:sz w:val="28"/>
          <w:szCs w:val="28"/>
        </w:rPr>
        <w:lastRenderedPageBreak/>
        <w:t>мало средств остается на государственные инвестиции из регионального бюджета.  Субъекты РФ имеют право предоставлять налоговые льготы по региональным налогам, стимулируя приток инвестиций и не отвлекая денежные средства из регионального бюджета. Однако данные меры не являются существенным фактором для инвестора, при принятии решения о вложении денежных средств.</w:t>
      </w:r>
    </w:p>
    <w:p w14:paraId="59FEF4D1" w14:textId="701A3DCB" w:rsidR="00FF2661" w:rsidRPr="00F53AA0" w:rsidRDefault="0019628A" w:rsidP="00384DFC">
      <w:pPr>
        <w:spacing w:after="0" w:line="360" w:lineRule="auto"/>
        <w:ind w:firstLine="567"/>
        <w:contextualSpacing/>
        <w:jc w:val="both"/>
        <w:rPr>
          <w:rFonts w:ascii="Times New Roman" w:hAnsi="Times New Roman" w:cs="Times New Roman"/>
          <w:noProof/>
          <w:sz w:val="28"/>
          <w:szCs w:val="28"/>
        </w:rPr>
      </w:pPr>
      <w:r w:rsidRPr="00F53AA0">
        <w:rPr>
          <w:rFonts w:ascii="Times New Roman" w:hAnsi="Times New Roman" w:cs="Times New Roman"/>
          <w:sz w:val="28"/>
          <w:szCs w:val="28"/>
        </w:rPr>
        <w:t>Необходимо реформировать систему межбюджетных отношений, предоставляющую значительно больше стимулов регионам и муниципалитетам к экономическому росту. Следует вводить различные показатели эффективности деятельности различных органов государственной власти, которые в дальнейшем будут складываться в рейтинги регионов. На основании комплексных оценок распределять межбюджетные трансферты. Огромное расслоение в уровне доходов населения, коррупция, не высокая эффективных отдельных государственных структур приводят к тому, что финансовые ресурсы поступающие в центр используются не эффективно. Деньги Резервного Фонда, так необходимые для модернизации инфраструктуры России, обновления основных фондов направляются в финансовые бумаги иностранных организаций. Топ-менеджмент различных государственных компаний часто оказывается втянут в коррупционные скандалы, Центральный Банк устанавливает высокую ставку рефинансирования, которая в результате сказывается на стоимости заемных денег для компаний, и, в конечном итоге</w:t>
      </w:r>
      <w:r w:rsidR="00171C5C" w:rsidRPr="00F53AA0">
        <w:rPr>
          <w:rFonts w:ascii="Times New Roman" w:hAnsi="Times New Roman" w:cs="Times New Roman"/>
          <w:sz w:val="28"/>
          <w:szCs w:val="28"/>
        </w:rPr>
        <w:t>,</w:t>
      </w:r>
      <w:r w:rsidRPr="00F53AA0">
        <w:rPr>
          <w:rFonts w:ascii="Times New Roman" w:hAnsi="Times New Roman" w:cs="Times New Roman"/>
          <w:sz w:val="28"/>
          <w:szCs w:val="28"/>
        </w:rPr>
        <w:t xml:space="preserve"> на конкурентоспособности производимых ими товаров и услуг. </w:t>
      </w:r>
    </w:p>
    <w:p w14:paraId="2502D071" w14:textId="62A3099A" w:rsidR="0019628A" w:rsidRPr="00F6492F" w:rsidRDefault="008F3A18" w:rsidP="00384DFC">
      <w:pPr>
        <w:spacing w:after="0" w:line="360" w:lineRule="auto"/>
        <w:jc w:val="both"/>
        <w:rPr>
          <w:rFonts w:ascii="Times New Roman" w:hAnsi="Times New Roman" w:cs="Times New Roman"/>
          <w:sz w:val="28"/>
          <w:szCs w:val="28"/>
        </w:rPr>
      </w:pPr>
      <w:r w:rsidRPr="00F6492F">
        <w:rPr>
          <w:rFonts w:ascii="Times New Roman" w:hAnsi="Times New Roman" w:cs="Times New Roman"/>
          <w:sz w:val="28"/>
          <w:szCs w:val="28"/>
        </w:rPr>
        <w:t xml:space="preserve">В связи с этим необходимо предпринимать ряд мер, для повышения эффективности </w:t>
      </w:r>
      <w:r w:rsidR="0019628A" w:rsidRPr="00F6492F">
        <w:rPr>
          <w:rFonts w:ascii="Times New Roman" w:hAnsi="Times New Roman" w:cs="Times New Roman"/>
          <w:sz w:val="28"/>
          <w:szCs w:val="28"/>
        </w:rPr>
        <w:t>механизмов прив</w:t>
      </w:r>
      <w:r w:rsidRPr="00F6492F">
        <w:rPr>
          <w:rFonts w:ascii="Times New Roman" w:hAnsi="Times New Roman" w:cs="Times New Roman"/>
          <w:sz w:val="28"/>
          <w:szCs w:val="28"/>
        </w:rPr>
        <w:t>лечения инвестиций в регионы РФ</w:t>
      </w:r>
      <w:r w:rsidR="0019628A" w:rsidRPr="00F6492F">
        <w:rPr>
          <w:rFonts w:ascii="Times New Roman" w:hAnsi="Times New Roman" w:cs="Times New Roman"/>
          <w:sz w:val="28"/>
          <w:szCs w:val="28"/>
        </w:rPr>
        <w:t>:</w:t>
      </w:r>
    </w:p>
    <w:p w14:paraId="780342B5" w14:textId="36F18F6D" w:rsidR="0019628A" w:rsidRPr="00F53AA0" w:rsidRDefault="008F3A18" w:rsidP="00384DFC">
      <w:pPr>
        <w:pStyle w:val="a5"/>
        <w:numPr>
          <w:ilvl w:val="0"/>
          <w:numId w:val="18"/>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п</w:t>
      </w:r>
      <w:r w:rsidR="0019628A" w:rsidRPr="00F53AA0">
        <w:rPr>
          <w:rFonts w:ascii="Times New Roman" w:hAnsi="Times New Roman" w:cs="Times New Roman"/>
          <w:sz w:val="28"/>
          <w:szCs w:val="28"/>
        </w:rPr>
        <w:t>овышать качество инвестиционного климата</w:t>
      </w:r>
      <w:r w:rsidRPr="00F53AA0">
        <w:rPr>
          <w:rFonts w:ascii="Times New Roman" w:hAnsi="Times New Roman" w:cs="Times New Roman"/>
          <w:sz w:val="28"/>
          <w:szCs w:val="28"/>
        </w:rPr>
        <w:t>;</w:t>
      </w:r>
    </w:p>
    <w:p w14:paraId="30231AC8" w14:textId="747539CA" w:rsidR="0019628A" w:rsidRPr="00F53AA0" w:rsidRDefault="008F3A18" w:rsidP="00384DFC">
      <w:pPr>
        <w:pStyle w:val="a5"/>
        <w:numPr>
          <w:ilvl w:val="0"/>
          <w:numId w:val="18"/>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з</w:t>
      </w:r>
      <w:r w:rsidR="0019628A" w:rsidRPr="00F53AA0">
        <w:rPr>
          <w:rFonts w:ascii="Times New Roman" w:hAnsi="Times New Roman" w:cs="Times New Roman"/>
          <w:sz w:val="28"/>
          <w:szCs w:val="28"/>
        </w:rPr>
        <w:t>начительно увеличивать государствен</w:t>
      </w:r>
      <w:r w:rsidRPr="00F53AA0">
        <w:rPr>
          <w:rFonts w:ascii="Times New Roman" w:hAnsi="Times New Roman" w:cs="Times New Roman"/>
          <w:sz w:val="28"/>
          <w:szCs w:val="28"/>
        </w:rPr>
        <w:t>ные инвестиции в инфраструктуру;</w:t>
      </w:r>
    </w:p>
    <w:p w14:paraId="4DC73C67" w14:textId="65583F58" w:rsidR="0019628A" w:rsidRPr="00F53AA0" w:rsidRDefault="008F3A18" w:rsidP="00384DFC">
      <w:pPr>
        <w:pStyle w:val="a5"/>
        <w:numPr>
          <w:ilvl w:val="0"/>
          <w:numId w:val="18"/>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lastRenderedPageBreak/>
        <w:t>и</w:t>
      </w:r>
      <w:r w:rsidR="0019628A" w:rsidRPr="00F53AA0">
        <w:rPr>
          <w:rFonts w:ascii="Times New Roman" w:hAnsi="Times New Roman" w:cs="Times New Roman"/>
          <w:sz w:val="28"/>
          <w:szCs w:val="28"/>
        </w:rPr>
        <w:t xml:space="preserve">зменять кредитно-денежную политику </w:t>
      </w:r>
      <w:r w:rsidRPr="00F53AA0">
        <w:rPr>
          <w:rFonts w:ascii="Times New Roman" w:hAnsi="Times New Roman" w:cs="Times New Roman"/>
          <w:sz w:val="28"/>
          <w:szCs w:val="28"/>
        </w:rPr>
        <w:t>ЦБ РФ;</w:t>
      </w:r>
    </w:p>
    <w:p w14:paraId="6F651BC6" w14:textId="0E9D8684" w:rsidR="0019628A" w:rsidRPr="00F53AA0" w:rsidRDefault="008F3A18" w:rsidP="00384DFC">
      <w:pPr>
        <w:pStyle w:val="a5"/>
        <w:numPr>
          <w:ilvl w:val="0"/>
          <w:numId w:val="18"/>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р</w:t>
      </w:r>
      <w:r w:rsidR="0019628A" w:rsidRPr="00F53AA0">
        <w:rPr>
          <w:rFonts w:ascii="Times New Roman" w:hAnsi="Times New Roman" w:cs="Times New Roman"/>
          <w:sz w:val="28"/>
          <w:szCs w:val="28"/>
        </w:rPr>
        <w:t>азрабатывать программы комплексного развития территорий регионов, проводить экономическое обоснование целесообразности развития той или иной отрасли в регионе. Другими словами, необходимо создание аналога существовавшего во времена СССР «Г</w:t>
      </w:r>
      <w:r w:rsidRPr="00F53AA0">
        <w:rPr>
          <w:rFonts w:ascii="Times New Roman" w:hAnsi="Times New Roman" w:cs="Times New Roman"/>
          <w:sz w:val="28"/>
          <w:szCs w:val="28"/>
        </w:rPr>
        <w:t>осплана»;</w:t>
      </w:r>
      <w:r w:rsidR="0019628A" w:rsidRPr="00F53AA0">
        <w:rPr>
          <w:rFonts w:ascii="Times New Roman" w:hAnsi="Times New Roman" w:cs="Times New Roman"/>
          <w:sz w:val="28"/>
          <w:szCs w:val="28"/>
        </w:rPr>
        <w:t xml:space="preserve"> </w:t>
      </w:r>
    </w:p>
    <w:p w14:paraId="14E76B66" w14:textId="437C9FEA" w:rsidR="0019628A" w:rsidRPr="00F53AA0" w:rsidRDefault="008F3A18" w:rsidP="00384DFC">
      <w:pPr>
        <w:pStyle w:val="a5"/>
        <w:numPr>
          <w:ilvl w:val="0"/>
          <w:numId w:val="18"/>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пересматривать налогово-бюджетную систему</w:t>
      </w:r>
      <w:r w:rsidR="0019628A" w:rsidRPr="00F53AA0">
        <w:rPr>
          <w:rFonts w:ascii="Times New Roman" w:hAnsi="Times New Roman" w:cs="Times New Roman"/>
          <w:sz w:val="28"/>
          <w:szCs w:val="28"/>
        </w:rPr>
        <w:t xml:space="preserve"> Российской Федерации с целью перераспределения финансовых потоков – повысить экономическую самостоятельность субъектов РФ</w:t>
      </w:r>
      <w:r w:rsidRPr="00F53AA0">
        <w:rPr>
          <w:rFonts w:ascii="Times New Roman" w:hAnsi="Times New Roman" w:cs="Times New Roman"/>
          <w:sz w:val="28"/>
          <w:szCs w:val="28"/>
        </w:rPr>
        <w:t>;</w:t>
      </w:r>
    </w:p>
    <w:p w14:paraId="0D0FF443" w14:textId="5D666D51" w:rsidR="0019628A" w:rsidRPr="00F53AA0" w:rsidRDefault="0019628A" w:rsidP="00384DFC">
      <w:pPr>
        <w:pStyle w:val="a5"/>
        <w:numPr>
          <w:ilvl w:val="0"/>
          <w:numId w:val="18"/>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реструктуриз</w:t>
      </w:r>
      <w:r w:rsidR="008F3A18" w:rsidRPr="00F53AA0">
        <w:rPr>
          <w:rFonts w:ascii="Times New Roman" w:hAnsi="Times New Roman" w:cs="Times New Roman"/>
          <w:sz w:val="28"/>
          <w:szCs w:val="28"/>
        </w:rPr>
        <w:t>ировать и пересма</w:t>
      </w:r>
      <w:r w:rsidRPr="00F53AA0">
        <w:rPr>
          <w:rFonts w:ascii="Times New Roman" w:hAnsi="Times New Roman" w:cs="Times New Roman"/>
          <w:sz w:val="28"/>
          <w:szCs w:val="28"/>
        </w:rPr>
        <w:t>тр</w:t>
      </w:r>
      <w:r w:rsidR="008F3A18" w:rsidRPr="00F53AA0">
        <w:rPr>
          <w:rFonts w:ascii="Times New Roman" w:hAnsi="Times New Roman" w:cs="Times New Roman"/>
          <w:sz w:val="28"/>
          <w:szCs w:val="28"/>
        </w:rPr>
        <w:t xml:space="preserve">ивать типы субсидий, </w:t>
      </w:r>
      <w:r w:rsidR="00EA429B" w:rsidRPr="00F53AA0">
        <w:rPr>
          <w:rFonts w:ascii="Times New Roman" w:hAnsi="Times New Roman" w:cs="Times New Roman"/>
          <w:sz w:val="28"/>
          <w:szCs w:val="28"/>
        </w:rPr>
        <w:t>снижать</w:t>
      </w:r>
      <w:r w:rsidRPr="00F53AA0">
        <w:rPr>
          <w:rFonts w:ascii="Times New Roman" w:hAnsi="Times New Roman" w:cs="Times New Roman"/>
          <w:sz w:val="28"/>
          <w:szCs w:val="28"/>
        </w:rPr>
        <w:t xml:space="preserve"> количества субсидий путем объединения нескольких типов</w:t>
      </w:r>
      <w:r w:rsidR="008F3A18" w:rsidRPr="00F53AA0">
        <w:rPr>
          <w:rFonts w:ascii="Times New Roman" w:hAnsi="Times New Roman" w:cs="Times New Roman"/>
          <w:sz w:val="28"/>
          <w:szCs w:val="28"/>
        </w:rPr>
        <w:t xml:space="preserve"> субсидий в одну более крупную;</w:t>
      </w:r>
    </w:p>
    <w:p w14:paraId="381A5767" w14:textId="73EBA7F0" w:rsidR="0019628A" w:rsidRPr="00F53AA0" w:rsidRDefault="008F3A18" w:rsidP="00384DFC">
      <w:pPr>
        <w:pStyle w:val="a5"/>
        <w:numPr>
          <w:ilvl w:val="0"/>
          <w:numId w:val="18"/>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ф</w:t>
      </w:r>
      <w:r w:rsidR="0019628A" w:rsidRPr="00F53AA0">
        <w:rPr>
          <w:rFonts w:ascii="Times New Roman" w:hAnsi="Times New Roman" w:cs="Times New Roman"/>
          <w:sz w:val="28"/>
          <w:szCs w:val="28"/>
        </w:rPr>
        <w:t>ормулировать на ежегодной основе приоритетные сферы вложения государственных средств в регионы РФ</w:t>
      </w:r>
      <w:r w:rsidRPr="00F53AA0">
        <w:rPr>
          <w:rFonts w:ascii="Times New Roman" w:hAnsi="Times New Roman" w:cs="Times New Roman"/>
          <w:sz w:val="28"/>
          <w:szCs w:val="28"/>
        </w:rPr>
        <w:t>;</w:t>
      </w:r>
    </w:p>
    <w:p w14:paraId="6597D292" w14:textId="19F4A30A" w:rsidR="0019628A" w:rsidRPr="00F53AA0" w:rsidRDefault="008F3A18" w:rsidP="00384DFC">
      <w:pPr>
        <w:pStyle w:val="a5"/>
        <w:numPr>
          <w:ilvl w:val="0"/>
          <w:numId w:val="18"/>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у</w:t>
      </w:r>
      <w:r w:rsidR="0019628A" w:rsidRPr="00F53AA0">
        <w:rPr>
          <w:rFonts w:ascii="Times New Roman" w:hAnsi="Times New Roman" w:cs="Times New Roman"/>
          <w:sz w:val="28"/>
          <w:szCs w:val="28"/>
        </w:rPr>
        <w:t>становить четкие критерии оценки эффективности использования федеральных средств</w:t>
      </w:r>
      <w:r w:rsidRPr="00F53AA0">
        <w:rPr>
          <w:rFonts w:ascii="Times New Roman" w:hAnsi="Times New Roman" w:cs="Times New Roman"/>
          <w:sz w:val="28"/>
          <w:szCs w:val="28"/>
        </w:rPr>
        <w:t>;</w:t>
      </w:r>
    </w:p>
    <w:p w14:paraId="2BEFE080" w14:textId="6DFBEFD9" w:rsidR="0019628A" w:rsidRPr="00F53AA0" w:rsidRDefault="008F3A18" w:rsidP="00384DFC">
      <w:pPr>
        <w:pStyle w:val="a5"/>
        <w:numPr>
          <w:ilvl w:val="0"/>
          <w:numId w:val="18"/>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п</w:t>
      </w:r>
      <w:r w:rsidR="0019628A" w:rsidRPr="00F53AA0">
        <w:rPr>
          <w:rFonts w:ascii="Times New Roman" w:hAnsi="Times New Roman" w:cs="Times New Roman"/>
          <w:sz w:val="28"/>
          <w:szCs w:val="28"/>
        </w:rPr>
        <w:t xml:space="preserve">овышать уровень квалификации </w:t>
      </w:r>
      <w:r w:rsidRPr="00F53AA0">
        <w:rPr>
          <w:rFonts w:ascii="Times New Roman" w:hAnsi="Times New Roman" w:cs="Times New Roman"/>
          <w:sz w:val="28"/>
          <w:szCs w:val="28"/>
        </w:rPr>
        <w:t>кадров;</w:t>
      </w:r>
    </w:p>
    <w:p w14:paraId="2C84510A" w14:textId="0B175D2A" w:rsidR="0019628A" w:rsidRPr="00F53AA0" w:rsidRDefault="008F3A18" w:rsidP="00384DFC">
      <w:pPr>
        <w:pStyle w:val="a5"/>
        <w:numPr>
          <w:ilvl w:val="0"/>
          <w:numId w:val="18"/>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р</w:t>
      </w:r>
      <w:r w:rsidR="0019628A" w:rsidRPr="00F53AA0">
        <w:rPr>
          <w:rFonts w:ascii="Times New Roman" w:hAnsi="Times New Roman" w:cs="Times New Roman"/>
          <w:sz w:val="28"/>
          <w:szCs w:val="28"/>
        </w:rPr>
        <w:t>азрабатывать системы стимулирования регионов к инвестиционному развитию</w:t>
      </w:r>
      <w:r w:rsidRPr="00F53AA0">
        <w:rPr>
          <w:rFonts w:ascii="Times New Roman" w:hAnsi="Times New Roman" w:cs="Times New Roman"/>
          <w:sz w:val="28"/>
          <w:szCs w:val="28"/>
        </w:rPr>
        <w:t>;</w:t>
      </w:r>
    </w:p>
    <w:p w14:paraId="707D691C" w14:textId="063693D6" w:rsidR="008F3A18" w:rsidRPr="00F53AA0" w:rsidRDefault="008F3A18" w:rsidP="00384DFC">
      <w:pPr>
        <w:pStyle w:val="a5"/>
        <w:numPr>
          <w:ilvl w:val="0"/>
          <w:numId w:val="18"/>
        </w:numPr>
        <w:spacing w:after="0" w:line="360" w:lineRule="auto"/>
        <w:ind w:left="0" w:firstLine="0"/>
        <w:jc w:val="both"/>
        <w:rPr>
          <w:rFonts w:ascii="Times New Roman" w:hAnsi="Times New Roman" w:cs="Times New Roman"/>
          <w:sz w:val="28"/>
          <w:szCs w:val="28"/>
        </w:rPr>
      </w:pPr>
      <w:r w:rsidRPr="00F53AA0">
        <w:rPr>
          <w:rFonts w:ascii="Times New Roman" w:hAnsi="Times New Roman" w:cs="Times New Roman"/>
          <w:sz w:val="28"/>
          <w:szCs w:val="28"/>
        </w:rPr>
        <w:t>р</w:t>
      </w:r>
      <w:r w:rsidR="0019628A" w:rsidRPr="00F53AA0">
        <w:rPr>
          <w:rFonts w:ascii="Times New Roman" w:hAnsi="Times New Roman" w:cs="Times New Roman"/>
          <w:sz w:val="28"/>
          <w:szCs w:val="28"/>
        </w:rPr>
        <w:t>азработка федерального законодательства, регламентирующего условия государственно-частного партнерства</w:t>
      </w:r>
      <w:r w:rsidR="00EA429B" w:rsidRPr="00F53AA0">
        <w:rPr>
          <w:rFonts w:ascii="Times New Roman" w:hAnsi="Times New Roman" w:cs="Times New Roman"/>
          <w:sz w:val="28"/>
          <w:szCs w:val="28"/>
        </w:rPr>
        <w:t>.</w:t>
      </w:r>
    </w:p>
    <w:p w14:paraId="5B7E51F4" w14:textId="56B4EC18" w:rsidR="00010CF9" w:rsidRPr="00F53AA0" w:rsidRDefault="008F3A18" w:rsidP="00384DFC">
      <w:pPr>
        <w:spacing w:after="0" w:line="360" w:lineRule="auto"/>
        <w:ind w:firstLine="567"/>
        <w:contextualSpacing/>
        <w:jc w:val="both"/>
        <w:rPr>
          <w:rFonts w:ascii="Times New Roman" w:hAnsi="Times New Roman" w:cs="Times New Roman"/>
          <w:sz w:val="28"/>
          <w:szCs w:val="28"/>
        </w:rPr>
      </w:pPr>
      <w:r w:rsidRPr="00F53AA0">
        <w:rPr>
          <w:rFonts w:ascii="Times New Roman" w:hAnsi="Times New Roman" w:cs="Times New Roman"/>
          <w:sz w:val="28"/>
          <w:szCs w:val="28"/>
        </w:rPr>
        <w:t>Еще один немаловажный вопрос, который необходимо затронуть, рассматривая вопросы привлечения инвестиций и механизмов их привлечения – это конечная цель привлечения инвестиций. Государственной задачей является повышение качества жизни, которая может быть достигнута за счет экономического роста. В настоящее время, большинство механизмов привлечения инвестиций в основном ориентированы на крупный бизнес, и игнорируют интересы субъектов малого и среднего предпринимательства.</w:t>
      </w:r>
      <w:r w:rsidR="0019628A" w:rsidRPr="00F53AA0">
        <w:rPr>
          <w:rFonts w:ascii="Times New Roman" w:hAnsi="Times New Roman" w:cs="Times New Roman"/>
          <w:sz w:val="28"/>
          <w:szCs w:val="28"/>
        </w:rPr>
        <w:t xml:space="preserve"> </w:t>
      </w:r>
      <w:r w:rsidRPr="00F53AA0">
        <w:rPr>
          <w:rFonts w:ascii="Times New Roman" w:hAnsi="Times New Roman" w:cs="Times New Roman"/>
          <w:sz w:val="28"/>
          <w:szCs w:val="28"/>
        </w:rPr>
        <w:t>В России ч</w:t>
      </w:r>
      <w:r w:rsidR="0019628A" w:rsidRPr="00F53AA0">
        <w:rPr>
          <w:rFonts w:ascii="Times New Roman" w:hAnsi="Times New Roman" w:cs="Times New Roman"/>
          <w:sz w:val="28"/>
          <w:szCs w:val="28"/>
        </w:rPr>
        <w:t xml:space="preserve">астная собственность средств производства сконцентрирована в руках небольшой группы </w:t>
      </w:r>
      <w:r w:rsidR="0019628A" w:rsidRPr="00F53AA0">
        <w:rPr>
          <w:rFonts w:ascii="Times New Roman" w:hAnsi="Times New Roman" w:cs="Times New Roman"/>
          <w:sz w:val="28"/>
          <w:szCs w:val="28"/>
        </w:rPr>
        <w:lastRenderedPageBreak/>
        <w:t>россиян,</w:t>
      </w:r>
      <w:r w:rsidRPr="00F53AA0">
        <w:rPr>
          <w:rFonts w:ascii="Times New Roman" w:hAnsi="Times New Roman" w:cs="Times New Roman"/>
          <w:sz w:val="28"/>
          <w:szCs w:val="28"/>
        </w:rPr>
        <w:t xml:space="preserve"> а также зарубежных инвесторов, поэтому привлечение инвестиций в крупные проекты существенно не скажется на росте </w:t>
      </w:r>
      <w:r w:rsidR="00B92B73" w:rsidRPr="00F53AA0">
        <w:rPr>
          <w:rFonts w:ascii="Times New Roman" w:hAnsi="Times New Roman" w:cs="Times New Roman"/>
          <w:sz w:val="28"/>
          <w:szCs w:val="28"/>
        </w:rPr>
        <w:t>благосостояния жителей региона</w:t>
      </w:r>
      <w:r w:rsidR="00BA6DD3" w:rsidRPr="00F53AA0">
        <w:rPr>
          <w:rFonts w:ascii="Times New Roman" w:hAnsi="Times New Roman" w:cs="Times New Roman"/>
          <w:sz w:val="28"/>
          <w:szCs w:val="28"/>
        </w:rPr>
        <w:t>, так как уровень зарплат сотрудников открывающихся предприятий в большинстве случаев устанавливается как средний показатель заработной платы по региону. Несомненно, привлеченные при помощи различных механизмов инвестиции в регионы положительно сказываются на снижении безработицы, росту налоговых поступлений в бюджеты разных уровней, но качественно не меняют уровень жизни населения, а в некоторых случаях и снижают его. Так, например, открытие крупного торг</w:t>
      </w:r>
      <w:r w:rsidR="00B92B73" w:rsidRPr="00F53AA0">
        <w:rPr>
          <w:rFonts w:ascii="Times New Roman" w:hAnsi="Times New Roman" w:cs="Times New Roman"/>
          <w:sz w:val="28"/>
          <w:szCs w:val="28"/>
        </w:rPr>
        <w:t>ового центра приводит к закрытию</w:t>
      </w:r>
      <w:r w:rsidR="00BA6DD3" w:rsidRPr="00F53AA0">
        <w:rPr>
          <w:rFonts w:ascii="Times New Roman" w:hAnsi="Times New Roman" w:cs="Times New Roman"/>
          <w:sz w:val="28"/>
          <w:szCs w:val="28"/>
        </w:rPr>
        <w:t xml:space="preserve"> ряда малых торговых предприятий. В связи с этим необходима переориентация механизмов привлечения инвестиций с привлечения инвестиций в крупные проекты, на малый и средний бизнес.  В России вклад МСК в ВВП страны находится на уровне 20%, в то время как в</w:t>
      </w:r>
      <w:r w:rsidR="0019628A" w:rsidRPr="00F53AA0">
        <w:rPr>
          <w:rFonts w:ascii="Times New Roman" w:hAnsi="Times New Roman" w:cs="Times New Roman"/>
          <w:sz w:val="28"/>
          <w:szCs w:val="28"/>
        </w:rPr>
        <w:t xml:space="preserve"> США вклад субъектов МСП в ВВП страны составляет более 50 процентов, в развивающемся Китае этот </w:t>
      </w:r>
      <w:r w:rsidR="00BA6DD3" w:rsidRPr="00F53AA0">
        <w:rPr>
          <w:rFonts w:ascii="Times New Roman" w:hAnsi="Times New Roman" w:cs="Times New Roman"/>
          <w:sz w:val="28"/>
          <w:szCs w:val="28"/>
        </w:rPr>
        <w:t xml:space="preserve">показатель более 60%. </w:t>
      </w:r>
    </w:p>
    <w:p w14:paraId="250D235C" w14:textId="1238CFAB" w:rsidR="00106567" w:rsidRDefault="0019628A" w:rsidP="00106567">
      <w:pPr>
        <w:spacing w:after="0" w:line="360" w:lineRule="auto"/>
        <w:ind w:firstLine="567"/>
        <w:contextualSpacing/>
        <w:jc w:val="both"/>
        <w:rPr>
          <w:rFonts w:ascii="Times New Roman" w:hAnsi="Times New Roman" w:cs="Times New Roman"/>
          <w:sz w:val="32"/>
        </w:rPr>
      </w:pPr>
      <w:r w:rsidRPr="00F53AA0">
        <w:rPr>
          <w:rFonts w:ascii="Times New Roman" w:hAnsi="Times New Roman" w:cs="Times New Roman"/>
          <w:sz w:val="28"/>
          <w:szCs w:val="28"/>
        </w:rPr>
        <w:t>Все больше экспертов и представителей российского и международного делового сообщества говорят о необходимости реформ в Российской Федерации, модернизации инфраструктуры и обновлении основных фондов, без которого не возможно дальнейшее развитие и эффективное функционирование системы. Это понимает и руководство страны и постепенно проводит необходимые изменения. По мере изменения государственной политики и инвестиционного климата будет меняться роль и эффективность механизмов привлечения инвестиций, которые в будущем сыграют еще более важную роль в развитии регионов</w:t>
      </w:r>
      <w:r w:rsidR="00B92B73" w:rsidRPr="00F53AA0">
        <w:rPr>
          <w:rFonts w:ascii="Times New Roman" w:hAnsi="Times New Roman" w:cs="Times New Roman"/>
          <w:sz w:val="28"/>
          <w:szCs w:val="28"/>
        </w:rPr>
        <w:t xml:space="preserve">, </w:t>
      </w:r>
    </w:p>
    <w:p w14:paraId="5CF1CE6A" w14:textId="77777777" w:rsidR="00DA7E94" w:rsidRDefault="00DA7E94" w:rsidP="00384DFC">
      <w:pPr>
        <w:pStyle w:val="1"/>
        <w:rPr>
          <w:rFonts w:ascii="Times New Roman" w:hAnsi="Times New Roman" w:cs="Times New Roman"/>
          <w:color w:val="auto"/>
          <w:sz w:val="32"/>
        </w:rPr>
      </w:pPr>
    </w:p>
    <w:p w14:paraId="22F16585" w14:textId="77777777" w:rsidR="00DA7E94" w:rsidRPr="00DA7E94" w:rsidRDefault="00DA7E94" w:rsidP="00DA7E94"/>
    <w:p w14:paraId="192F6E5A" w14:textId="4BA94185" w:rsidR="00B92B73" w:rsidRPr="00F53AA0" w:rsidRDefault="00B92B73" w:rsidP="00384DFC">
      <w:pPr>
        <w:pStyle w:val="1"/>
        <w:rPr>
          <w:rFonts w:ascii="Times New Roman" w:hAnsi="Times New Roman" w:cs="Times New Roman"/>
          <w:color w:val="auto"/>
          <w:sz w:val="32"/>
        </w:rPr>
      </w:pPr>
      <w:bookmarkStart w:id="44" w:name="_Toc356843946"/>
      <w:r w:rsidRPr="00F53AA0">
        <w:rPr>
          <w:rFonts w:ascii="Times New Roman" w:hAnsi="Times New Roman" w:cs="Times New Roman"/>
          <w:color w:val="auto"/>
          <w:sz w:val="32"/>
        </w:rPr>
        <w:lastRenderedPageBreak/>
        <w:t>Заключение</w:t>
      </w:r>
      <w:bookmarkEnd w:id="44"/>
    </w:p>
    <w:p w14:paraId="12DBA9A6" w14:textId="77777777" w:rsidR="00CC1440" w:rsidRPr="00072136" w:rsidRDefault="00CC1440" w:rsidP="00384DFC">
      <w:pPr>
        <w:spacing w:after="0" w:line="360" w:lineRule="auto"/>
        <w:jc w:val="both"/>
        <w:rPr>
          <w:rFonts w:ascii="Times New Roman" w:hAnsi="Times New Roman" w:cs="Times New Roman"/>
          <w:sz w:val="12"/>
          <w:szCs w:val="28"/>
        </w:rPr>
      </w:pPr>
    </w:p>
    <w:p w14:paraId="100806A6" w14:textId="77777777" w:rsidR="00CC1440" w:rsidRPr="00072136" w:rsidRDefault="00CC1440" w:rsidP="00384DFC">
      <w:pPr>
        <w:spacing w:after="0" w:line="360" w:lineRule="auto"/>
        <w:ind w:firstLine="567"/>
        <w:jc w:val="both"/>
        <w:rPr>
          <w:rFonts w:ascii="Times New Roman" w:hAnsi="Times New Roman" w:cs="Times New Roman"/>
          <w:sz w:val="28"/>
          <w:szCs w:val="28"/>
        </w:rPr>
      </w:pPr>
      <w:r w:rsidRPr="00072136">
        <w:rPr>
          <w:rFonts w:ascii="Times New Roman" w:hAnsi="Times New Roman" w:cs="Times New Roman"/>
          <w:sz w:val="28"/>
          <w:szCs w:val="28"/>
        </w:rPr>
        <w:t xml:space="preserve">В данной работе были рассмотрены различные механизмы привлечения инвестиций в регионы Российской Федерации и проблемы их функционирования.  Регионы Российской Федерации сталкиваются с острым недостатком финансовых ресурсов, необходимых для модернизации существующих основных фондов, создания новых высокотехнологичных предприятий и развития существующих отраслей экономики. По этой причине перед руководством субъектов стоит задача привлечения инвестиций. </w:t>
      </w:r>
    </w:p>
    <w:p w14:paraId="1EF3C168" w14:textId="77777777" w:rsidR="00CC1440" w:rsidRPr="00072136" w:rsidRDefault="00CC1440" w:rsidP="00384DFC">
      <w:pPr>
        <w:spacing w:after="0" w:line="360" w:lineRule="auto"/>
        <w:ind w:firstLine="567"/>
        <w:jc w:val="both"/>
        <w:rPr>
          <w:rFonts w:ascii="Times New Roman" w:hAnsi="Times New Roman" w:cs="Times New Roman"/>
          <w:sz w:val="28"/>
          <w:szCs w:val="28"/>
        </w:rPr>
      </w:pPr>
      <w:r w:rsidRPr="00072136">
        <w:rPr>
          <w:rFonts w:ascii="Times New Roman" w:hAnsi="Times New Roman" w:cs="Times New Roman"/>
          <w:sz w:val="28"/>
          <w:szCs w:val="28"/>
        </w:rPr>
        <w:t xml:space="preserve">Для привлечения инвестиций в регионы страны было создано много частных и государственных структур, обеспечивающих функционирование механизмов привлечения инвестиций в регионы РФ. К таким механизмам относятся системы, обеспечивающие финансирование региональной экономики, организации, содействующие притоку инвестиций, меры стимулирования инвестиций в регионы. В Российской Федерации значительная часть денежных средств поступает в регионы из государственных источников финансирования – инвестиционных фондов, государственных компаний, прямых вливаний средств из бюджета РФ. Большинство этих механизмов, обеспечивающих приток государственных средств в регионы работают не эффективно. В качестве основных причин можно выделить недостатки бюджетно-налоговой политики, проблема качества государственного управления, коррупция, а также ряд других факторов. Содействующие структуры не несут прямой ответственности за показатели притока инвестиций в регионы и в большинстве случаев сталкиваются с проблемой качества трудовых ресурсов, что негативно сказывается на их эффективности. Хотя, важно отметь, что сами механизмы содействия притоку инвестиций является правильным и продуманным, однако в настоящее время не обеспечивает необходимого притока денежных средств. Можно выделить наиболее эффективную меру </w:t>
      </w:r>
      <w:r w:rsidRPr="00072136">
        <w:rPr>
          <w:rFonts w:ascii="Times New Roman" w:hAnsi="Times New Roman" w:cs="Times New Roman"/>
          <w:sz w:val="28"/>
          <w:szCs w:val="28"/>
        </w:rPr>
        <w:lastRenderedPageBreak/>
        <w:t xml:space="preserve">поддержки предпринимательства, оказавшую влияние на значительный приток инвестиций в экономику регионов – создание особых экономических зон. </w:t>
      </w:r>
    </w:p>
    <w:p w14:paraId="084F87FA" w14:textId="77777777" w:rsidR="00CC1440" w:rsidRPr="00072136" w:rsidRDefault="00CC1440" w:rsidP="00384DFC">
      <w:pPr>
        <w:spacing w:after="0" w:line="360" w:lineRule="auto"/>
        <w:ind w:firstLine="567"/>
        <w:jc w:val="both"/>
        <w:rPr>
          <w:rFonts w:ascii="Times New Roman" w:hAnsi="Times New Roman" w:cs="Times New Roman"/>
          <w:sz w:val="28"/>
          <w:szCs w:val="28"/>
        </w:rPr>
      </w:pPr>
      <w:r w:rsidRPr="00072136">
        <w:rPr>
          <w:rFonts w:ascii="Times New Roman" w:hAnsi="Times New Roman" w:cs="Times New Roman"/>
          <w:sz w:val="28"/>
          <w:szCs w:val="28"/>
        </w:rPr>
        <w:t xml:space="preserve">Частные инвестиции не так велики по сравнению с государственными, на что есть несколько причин. Во-первых, существует не так много факторов, которые могли бы привлечь инвесторов в российскую экономику – Россия не имеет такого количества преимуществ в наличии дешевых факторов производства, как другие страны, в стране мало конкурентоспособных отраслей, в которые можно было бы вложить средства. Вторая причина небольшого притока инвестиций в Российскую Федерацию – это качество инвестиционного климата, который, по оценке большого количества организация, оставляет желать лучшего. В-третьих, уровень коррупции и административных барьеров настолько высок, что для большинства компаний потенциальная выгода от вложения инвестиций не настолько существенна, чтобы перекрыть существующие риски. </w:t>
      </w:r>
    </w:p>
    <w:p w14:paraId="6E204973" w14:textId="77777777" w:rsidR="00CC1440" w:rsidRPr="00072136" w:rsidRDefault="00CC1440" w:rsidP="00384DFC">
      <w:pPr>
        <w:spacing w:after="0" w:line="360" w:lineRule="auto"/>
        <w:ind w:firstLine="567"/>
        <w:jc w:val="both"/>
        <w:rPr>
          <w:rFonts w:ascii="Times New Roman" w:hAnsi="Times New Roman" w:cs="Times New Roman"/>
          <w:sz w:val="28"/>
          <w:szCs w:val="28"/>
        </w:rPr>
      </w:pPr>
      <w:r w:rsidRPr="00072136">
        <w:rPr>
          <w:rFonts w:ascii="Times New Roman" w:hAnsi="Times New Roman" w:cs="Times New Roman"/>
          <w:sz w:val="28"/>
          <w:szCs w:val="28"/>
        </w:rPr>
        <w:t xml:space="preserve">Перед Россией стоит колоссальная задача модернизации экономики, которую необходимо решать в ближайшее время. Очевидно, что для этого необходимо огромное количество денежных ресурсов, основным источников которых может и должно стать государство. Для этого необходимо проведение существенных реформ, влияющих на механизмы привлечения государственных средств, без которых дальнейший экономический рост будет невозможен. </w:t>
      </w:r>
    </w:p>
    <w:p w14:paraId="3B03FD6D" w14:textId="77777777" w:rsidR="0019628A" w:rsidRDefault="0019628A" w:rsidP="00384DFC">
      <w:pPr>
        <w:spacing w:after="0" w:line="360" w:lineRule="auto"/>
        <w:contextualSpacing/>
        <w:rPr>
          <w:rFonts w:ascii="Times New Roman" w:hAnsi="Times New Roman" w:cs="Times New Roman"/>
          <w:noProof/>
          <w:sz w:val="28"/>
          <w:szCs w:val="28"/>
        </w:rPr>
      </w:pPr>
    </w:p>
    <w:p w14:paraId="4B21E180" w14:textId="77777777" w:rsidR="00106567" w:rsidRDefault="00106567" w:rsidP="00384DFC">
      <w:pPr>
        <w:pStyle w:val="1"/>
        <w:rPr>
          <w:rFonts w:ascii="Times New Roman" w:eastAsiaTheme="minorEastAsia" w:hAnsi="Times New Roman" w:cs="Times New Roman"/>
          <w:b w:val="0"/>
          <w:bCs w:val="0"/>
          <w:noProof/>
          <w:color w:val="auto"/>
        </w:rPr>
      </w:pPr>
    </w:p>
    <w:p w14:paraId="1718C2D6" w14:textId="77777777" w:rsidR="00681CD3" w:rsidRPr="00681CD3" w:rsidRDefault="00681CD3" w:rsidP="00681CD3"/>
    <w:p w14:paraId="230DCD8B" w14:textId="77777777" w:rsidR="00106567" w:rsidRPr="00106567" w:rsidRDefault="00106567" w:rsidP="00106567"/>
    <w:p w14:paraId="25AAE7A2" w14:textId="77777777" w:rsidR="000647AD" w:rsidRDefault="000647AD" w:rsidP="00384DFC">
      <w:pPr>
        <w:pStyle w:val="1"/>
        <w:rPr>
          <w:rFonts w:ascii="Times New Roman" w:hAnsi="Times New Roman" w:cs="Times New Roman"/>
          <w:color w:val="auto"/>
          <w:sz w:val="32"/>
        </w:rPr>
      </w:pPr>
      <w:bookmarkStart w:id="45" w:name="_Toc356843947"/>
      <w:r w:rsidRPr="000375AF">
        <w:rPr>
          <w:rStyle w:val="10"/>
          <w:rFonts w:ascii="Times New Roman" w:hAnsi="Times New Roman" w:cs="Times New Roman"/>
          <w:b/>
          <w:bCs/>
          <w:color w:val="auto"/>
          <w:sz w:val="32"/>
        </w:rPr>
        <w:lastRenderedPageBreak/>
        <w:t>Приложения</w:t>
      </w:r>
      <w:r w:rsidRPr="000375AF">
        <w:rPr>
          <w:rFonts w:ascii="Times New Roman" w:hAnsi="Times New Roman" w:cs="Times New Roman"/>
          <w:color w:val="auto"/>
          <w:sz w:val="32"/>
        </w:rPr>
        <w:t>.</w:t>
      </w:r>
      <w:bookmarkEnd w:id="45"/>
      <w:r w:rsidRPr="000375AF">
        <w:rPr>
          <w:rFonts w:ascii="Times New Roman" w:hAnsi="Times New Roman" w:cs="Times New Roman"/>
          <w:color w:val="auto"/>
          <w:sz w:val="32"/>
        </w:rPr>
        <w:t xml:space="preserve"> </w:t>
      </w:r>
    </w:p>
    <w:p w14:paraId="3B2F722D" w14:textId="77777777" w:rsidR="000375AF" w:rsidRPr="000375AF" w:rsidRDefault="000375AF" w:rsidP="00384DFC"/>
    <w:p w14:paraId="2884E7BA" w14:textId="77777777" w:rsidR="000647AD" w:rsidRPr="00867691" w:rsidRDefault="000647AD" w:rsidP="00384DFC">
      <w:pPr>
        <w:rPr>
          <w:rFonts w:ascii="Times New Roman" w:hAnsi="Times New Roman" w:cs="Times New Roman"/>
          <w:b/>
          <w:sz w:val="28"/>
        </w:rPr>
      </w:pPr>
      <w:r w:rsidRPr="00867691">
        <w:rPr>
          <w:rFonts w:ascii="Times New Roman" w:hAnsi="Times New Roman" w:cs="Times New Roman"/>
          <w:b/>
          <w:sz w:val="28"/>
        </w:rPr>
        <w:t xml:space="preserve">Приложение № 1. </w:t>
      </w:r>
    </w:p>
    <w:p w14:paraId="0DBA950D" w14:textId="77777777" w:rsidR="000647AD" w:rsidRDefault="000647AD" w:rsidP="00384DFC">
      <w:pPr>
        <w:spacing w:after="0"/>
        <w:rPr>
          <w:rFonts w:ascii="Times New Roman" w:eastAsia="Times New Roman" w:hAnsi="Times New Roman" w:cs="Times New Roman"/>
          <w:b/>
          <w:bCs/>
          <w:sz w:val="28"/>
          <w:lang w:eastAsia="ru-RU"/>
        </w:rPr>
      </w:pPr>
      <w:bookmarkStart w:id="46" w:name="RANGE!A1:C86"/>
      <w:r w:rsidRPr="00867691">
        <w:rPr>
          <w:rFonts w:ascii="Times New Roman" w:eastAsia="Times New Roman" w:hAnsi="Times New Roman" w:cs="Times New Roman"/>
          <w:b/>
          <w:bCs/>
          <w:sz w:val="28"/>
          <w:lang w:eastAsia="ru-RU"/>
        </w:rPr>
        <w:t>Примерный расчет квот из Инвестиционного фонда Российской Федерации для реализации региональных инвестиционных проектов (исходя из объема Инвестиционного фонда Российской Федерации в 20 млрд. рублей</w:t>
      </w:r>
      <w:bookmarkEnd w:id="46"/>
      <w:r w:rsidRPr="00867691">
        <w:rPr>
          <w:rFonts w:ascii="Times New Roman" w:eastAsia="Times New Roman" w:hAnsi="Times New Roman" w:cs="Times New Roman"/>
          <w:b/>
          <w:bCs/>
          <w:sz w:val="28"/>
          <w:lang w:eastAsia="ru-RU"/>
        </w:rPr>
        <w:t>)</w:t>
      </w:r>
    </w:p>
    <w:p w14:paraId="49F4DC54" w14:textId="77777777" w:rsidR="000647AD" w:rsidRDefault="000647AD" w:rsidP="00384DFC">
      <w:pPr>
        <w:spacing w:after="0"/>
        <w:rPr>
          <w:rFonts w:ascii="Times New Roman" w:eastAsia="Times New Roman" w:hAnsi="Times New Roman" w:cs="Times New Roman"/>
          <w:b/>
          <w:bCs/>
          <w:sz w:val="28"/>
          <w:lang w:eastAsia="ru-RU"/>
        </w:rPr>
      </w:pPr>
    </w:p>
    <w:tbl>
      <w:tblPr>
        <w:tblW w:w="8260" w:type="dxa"/>
        <w:tblInd w:w="93" w:type="dxa"/>
        <w:tblLook w:val="04A0" w:firstRow="1" w:lastRow="0" w:firstColumn="1" w:lastColumn="0" w:noHBand="0" w:noVBand="1"/>
      </w:tblPr>
      <w:tblGrid>
        <w:gridCol w:w="4760"/>
        <w:gridCol w:w="3500"/>
      </w:tblGrid>
      <w:tr w:rsidR="000647AD" w:rsidRPr="00867691" w14:paraId="38AE50C7" w14:textId="77777777" w:rsidTr="00B03D9C">
        <w:trPr>
          <w:trHeight w:val="1005"/>
        </w:trPr>
        <w:tc>
          <w:tcPr>
            <w:tcW w:w="47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1B55CBB" w14:textId="77777777" w:rsidR="000647AD" w:rsidRPr="00867691" w:rsidRDefault="000647AD" w:rsidP="00384DFC">
            <w:pPr>
              <w:spacing w:after="0"/>
              <w:jc w:val="center"/>
              <w:rPr>
                <w:rFonts w:ascii="Times New Roman" w:eastAsia="Times New Roman" w:hAnsi="Times New Roman" w:cs="Times New Roman"/>
                <w:b/>
                <w:bCs/>
                <w:color w:val="000000"/>
                <w:lang w:eastAsia="ru-RU"/>
              </w:rPr>
            </w:pPr>
            <w:r w:rsidRPr="00867691">
              <w:rPr>
                <w:rFonts w:ascii="Times New Roman" w:eastAsia="Times New Roman" w:hAnsi="Times New Roman" w:cs="Times New Roman"/>
                <w:b/>
                <w:bCs/>
                <w:color w:val="000000"/>
                <w:lang w:eastAsia="ru-RU"/>
              </w:rPr>
              <w:t>Субъект Российской Федерации</w:t>
            </w:r>
          </w:p>
        </w:tc>
        <w:tc>
          <w:tcPr>
            <w:tcW w:w="3500" w:type="dxa"/>
            <w:tcBorders>
              <w:top w:val="single" w:sz="8" w:space="0" w:color="auto"/>
              <w:left w:val="nil"/>
              <w:bottom w:val="single" w:sz="8" w:space="0" w:color="auto"/>
              <w:right w:val="single" w:sz="8" w:space="0" w:color="auto"/>
            </w:tcBorders>
            <w:shd w:val="clear" w:color="auto" w:fill="auto"/>
            <w:vAlign w:val="center"/>
            <w:hideMark/>
          </w:tcPr>
          <w:p w14:paraId="35B34016" w14:textId="77777777" w:rsidR="000647AD" w:rsidRPr="00867691" w:rsidRDefault="000647AD" w:rsidP="00384DFC">
            <w:pPr>
              <w:spacing w:after="0"/>
              <w:jc w:val="center"/>
              <w:rPr>
                <w:rFonts w:ascii="Times New Roman" w:eastAsia="Times New Roman" w:hAnsi="Times New Roman" w:cs="Times New Roman"/>
                <w:b/>
                <w:bCs/>
                <w:color w:val="000000"/>
                <w:lang w:eastAsia="ru-RU"/>
              </w:rPr>
            </w:pPr>
            <w:r w:rsidRPr="00867691">
              <w:rPr>
                <w:rFonts w:ascii="Times New Roman" w:eastAsia="Times New Roman" w:hAnsi="Times New Roman" w:cs="Times New Roman"/>
                <w:b/>
                <w:bCs/>
                <w:color w:val="000000"/>
                <w:lang w:eastAsia="ru-RU"/>
              </w:rPr>
              <w:t xml:space="preserve">Размер квоты из Инвестиционного фонда РФ, млн. руб.        </w:t>
            </w:r>
          </w:p>
        </w:tc>
      </w:tr>
      <w:tr w:rsidR="000647AD" w:rsidRPr="00867691" w14:paraId="7CEE97C8" w14:textId="77777777" w:rsidTr="00B03D9C">
        <w:trPr>
          <w:trHeight w:val="330"/>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125DB265"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Алтайский край</w:t>
            </w:r>
          </w:p>
        </w:tc>
        <w:tc>
          <w:tcPr>
            <w:tcW w:w="3500" w:type="dxa"/>
            <w:tcBorders>
              <w:top w:val="nil"/>
              <w:left w:val="nil"/>
              <w:bottom w:val="single" w:sz="8" w:space="0" w:color="auto"/>
              <w:right w:val="single" w:sz="8" w:space="0" w:color="auto"/>
            </w:tcBorders>
            <w:shd w:val="clear" w:color="000000" w:fill="FFFF99"/>
            <w:noWrap/>
            <w:vAlign w:val="center"/>
            <w:hideMark/>
          </w:tcPr>
          <w:p w14:paraId="2F9186D6"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275,45</w:t>
            </w:r>
          </w:p>
        </w:tc>
      </w:tr>
      <w:tr w:rsidR="000647AD" w:rsidRPr="00867691" w14:paraId="717A1EA4" w14:textId="77777777" w:rsidTr="00B03D9C">
        <w:trPr>
          <w:trHeight w:val="330"/>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6841BDE7"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Амурская область</w:t>
            </w:r>
          </w:p>
        </w:tc>
        <w:tc>
          <w:tcPr>
            <w:tcW w:w="3500" w:type="dxa"/>
            <w:tcBorders>
              <w:top w:val="nil"/>
              <w:left w:val="nil"/>
              <w:bottom w:val="single" w:sz="8" w:space="0" w:color="auto"/>
              <w:right w:val="single" w:sz="8" w:space="0" w:color="auto"/>
            </w:tcBorders>
            <w:shd w:val="clear" w:color="000000" w:fill="FFFF99"/>
            <w:noWrap/>
            <w:vAlign w:val="center"/>
            <w:hideMark/>
          </w:tcPr>
          <w:p w14:paraId="3D1F367D"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253,5</w:t>
            </w:r>
          </w:p>
        </w:tc>
      </w:tr>
      <w:tr w:rsidR="000647AD" w:rsidRPr="00867691" w14:paraId="3862F409" w14:textId="77777777" w:rsidTr="00B03D9C">
        <w:trPr>
          <w:trHeight w:val="330"/>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74F6737C"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Архангельская область</w:t>
            </w:r>
          </w:p>
        </w:tc>
        <w:tc>
          <w:tcPr>
            <w:tcW w:w="3500" w:type="dxa"/>
            <w:tcBorders>
              <w:top w:val="nil"/>
              <w:left w:val="nil"/>
              <w:bottom w:val="single" w:sz="8" w:space="0" w:color="auto"/>
              <w:right w:val="single" w:sz="8" w:space="0" w:color="auto"/>
            </w:tcBorders>
            <w:shd w:val="clear" w:color="000000" w:fill="FFFF99"/>
            <w:noWrap/>
            <w:vAlign w:val="center"/>
            <w:hideMark/>
          </w:tcPr>
          <w:p w14:paraId="2DB94A45"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253,27</w:t>
            </w:r>
          </w:p>
        </w:tc>
      </w:tr>
      <w:tr w:rsidR="000647AD" w:rsidRPr="00867691" w14:paraId="7D48C697" w14:textId="77777777" w:rsidTr="00B03D9C">
        <w:trPr>
          <w:trHeight w:val="330"/>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4738D53C"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Астраханская область</w:t>
            </w:r>
          </w:p>
        </w:tc>
        <w:tc>
          <w:tcPr>
            <w:tcW w:w="3500" w:type="dxa"/>
            <w:tcBorders>
              <w:top w:val="nil"/>
              <w:left w:val="nil"/>
              <w:bottom w:val="single" w:sz="8" w:space="0" w:color="auto"/>
              <w:right w:val="single" w:sz="8" w:space="0" w:color="auto"/>
            </w:tcBorders>
            <w:shd w:val="clear" w:color="000000" w:fill="FFFF99"/>
            <w:noWrap/>
            <w:vAlign w:val="center"/>
            <w:hideMark/>
          </w:tcPr>
          <w:p w14:paraId="6A594213"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239,99</w:t>
            </w:r>
          </w:p>
        </w:tc>
      </w:tr>
      <w:tr w:rsidR="000647AD" w:rsidRPr="00867691" w14:paraId="4A020136" w14:textId="77777777" w:rsidTr="00B03D9C">
        <w:trPr>
          <w:trHeight w:val="330"/>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6BF77A13"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Белгородская область</w:t>
            </w:r>
          </w:p>
        </w:tc>
        <w:tc>
          <w:tcPr>
            <w:tcW w:w="3500" w:type="dxa"/>
            <w:tcBorders>
              <w:top w:val="nil"/>
              <w:left w:val="nil"/>
              <w:bottom w:val="single" w:sz="8" w:space="0" w:color="auto"/>
              <w:right w:val="single" w:sz="8" w:space="0" w:color="auto"/>
            </w:tcBorders>
            <w:shd w:val="clear" w:color="000000" w:fill="FFFF99"/>
            <w:noWrap/>
            <w:vAlign w:val="center"/>
            <w:hideMark/>
          </w:tcPr>
          <w:p w14:paraId="10132869"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228,3</w:t>
            </w:r>
          </w:p>
        </w:tc>
      </w:tr>
      <w:tr w:rsidR="000647AD" w:rsidRPr="00867691" w14:paraId="03E063AA" w14:textId="77777777" w:rsidTr="00B03D9C">
        <w:trPr>
          <w:trHeight w:val="330"/>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49F54FE1"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Брянская область</w:t>
            </w:r>
          </w:p>
        </w:tc>
        <w:tc>
          <w:tcPr>
            <w:tcW w:w="3500" w:type="dxa"/>
            <w:tcBorders>
              <w:top w:val="nil"/>
              <w:left w:val="nil"/>
              <w:bottom w:val="single" w:sz="8" w:space="0" w:color="auto"/>
              <w:right w:val="single" w:sz="8" w:space="0" w:color="auto"/>
            </w:tcBorders>
            <w:shd w:val="clear" w:color="000000" w:fill="FFFF99"/>
            <w:noWrap/>
            <w:vAlign w:val="center"/>
            <w:hideMark/>
          </w:tcPr>
          <w:p w14:paraId="63064DB7"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258,66</w:t>
            </w:r>
          </w:p>
        </w:tc>
      </w:tr>
      <w:tr w:rsidR="000647AD" w:rsidRPr="00867691" w14:paraId="63307A8B" w14:textId="77777777" w:rsidTr="00B03D9C">
        <w:trPr>
          <w:trHeight w:val="330"/>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525C1FBD"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Владимирская область</w:t>
            </w:r>
          </w:p>
        </w:tc>
        <w:tc>
          <w:tcPr>
            <w:tcW w:w="3500" w:type="dxa"/>
            <w:tcBorders>
              <w:top w:val="nil"/>
              <w:left w:val="nil"/>
              <w:bottom w:val="single" w:sz="8" w:space="0" w:color="auto"/>
              <w:right w:val="single" w:sz="8" w:space="0" w:color="auto"/>
            </w:tcBorders>
            <w:shd w:val="clear" w:color="000000" w:fill="FFFF99"/>
            <w:noWrap/>
            <w:vAlign w:val="center"/>
            <w:hideMark/>
          </w:tcPr>
          <w:p w14:paraId="333A6B3B"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256,14</w:t>
            </w:r>
          </w:p>
        </w:tc>
      </w:tr>
      <w:tr w:rsidR="000647AD" w:rsidRPr="00867691" w14:paraId="2C15E22B" w14:textId="77777777" w:rsidTr="00B03D9C">
        <w:trPr>
          <w:trHeight w:val="330"/>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55DA049B"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Волгоградская область</w:t>
            </w:r>
          </w:p>
        </w:tc>
        <w:tc>
          <w:tcPr>
            <w:tcW w:w="3500" w:type="dxa"/>
            <w:tcBorders>
              <w:top w:val="nil"/>
              <w:left w:val="nil"/>
              <w:bottom w:val="single" w:sz="8" w:space="0" w:color="auto"/>
              <w:right w:val="single" w:sz="8" w:space="0" w:color="auto"/>
            </w:tcBorders>
            <w:shd w:val="clear" w:color="000000" w:fill="FFFF99"/>
            <w:noWrap/>
            <w:vAlign w:val="center"/>
            <w:hideMark/>
          </w:tcPr>
          <w:p w14:paraId="27EF8D8B"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252,92</w:t>
            </w:r>
          </w:p>
        </w:tc>
      </w:tr>
      <w:tr w:rsidR="000647AD" w:rsidRPr="00867691" w14:paraId="1FA6524B" w14:textId="77777777" w:rsidTr="00B03D9C">
        <w:trPr>
          <w:trHeight w:val="330"/>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5E9248D6"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Вологодская область</w:t>
            </w:r>
          </w:p>
        </w:tc>
        <w:tc>
          <w:tcPr>
            <w:tcW w:w="3500" w:type="dxa"/>
            <w:tcBorders>
              <w:top w:val="nil"/>
              <w:left w:val="nil"/>
              <w:bottom w:val="single" w:sz="8" w:space="0" w:color="auto"/>
              <w:right w:val="single" w:sz="8" w:space="0" w:color="auto"/>
            </w:tcBorders>
            <w:shd w:val="clear" w:color="000000" w:fill="FFFF99"/>
            <w:noWrap/>
            <w:vAlign w:val="center"/>
            <w:hideMark/>
          </w:tcPr>
          <w:p w14:paraId="2D0122F1"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226,79</w:t>
            </w:r>
          </w:p>
        </w:tc>
      </w:tr>
      <w:tr w:rsidR="000647AD" w:rsidRPr="00867691" w14:paraId="5102B4FC" w14:textId="77777777" w:rsidTr="00B03D9C">
        <w:trPr>
          <w:trHeight w:val="330"/>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4AAFB973"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Воронежская область</w:t>
            </w:r>
          </w:p>
        </w:tc>
        <w:tc>
          <w:tcPr>
            <w:tcW w:w="3500" w:type="dxa"/>
            <w:tcBorders>
              <w:top w:val="nil"/>
              <w:left w:val="nil"/>
              <w:bottom w:val="single" w:sz="8" w:space="0" w:color="auto"/>
              <w:right w:val="single" w:sz="8" w:space="0" w:color="auto"/>
            </w:tcBorders>
            <w:shd w:val="clear" w:color="000000" w:fill="FFFF99"/>
            <w:noWrap/>
            <w:vAlign w:val="center"/>
            <w:hideMark/>
          </w:tcPr>
          <w:p w14:paraId="526A3F14"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268,6</w:t>
            </w:r>
          </w:p>
        </w:tc>
      </w:tr>
      <w:tr w:rsidR="000647AD" w:rsidRPr="00867691" w14:paraId="231F3CDE" w14:textId="77777777" w:rsidTr="00B03D9C">
        <w:trPr>
          <w:trHeight w:val="330"/>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6FE615C4"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г. Санкт-Петербург</w:t>
            </w:r>
          </w:p>
        </w:tc>
        <w:tc>
          <w:tcPr>
            <w:tcW w:w="3500" w:type="dxa"/>
            <w:tcBorders>
              <w:top w:val="nil"/>
              <w:left w:val="nil"/>
              <w:bottom w:val="single" w:sz="8" w:space="0" w:color="auto"/>
              <w:right w:val="single" w:sz="8" w:space="0" w:color="auto"/>
            </w:tcBorders>
            <w:shd w:val="clear" w:color="000000" w:fill="FFFF99"/>
            <w:noWrap/>
            <w:vAlign w:val="center"/>
            <w:hideMark/>
          </w:tcPr>
          <w:p w14:paraId="68DDE175"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222,31</w:t>
            </w:r>
          </w:p>
        </w:tc>
      </w:tr>
      <w:tr w:rsidR="000647AD" w:rsidRPr="00867691" w14:paraId="5F410835" w14:textId="77777777" w:rsidTr="00B03D9C">
        <w:trPr>
          <w:trHeight w:val="330"/>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006ED1B1"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г. Москва</w:t>
            </w:r>
          </w:p>
        </w:tc>
        <w:tc>
          <w:tcPr>
            <w:tcW w:w="3500" w:type="dxa"/>
            <w:tcBorders>
              <w:top w:val="nil"/>
              <w:left w:val="nil"/>
              <w:bottom w:val="single" w:sz="8" w:space="0" w:color="auto"/>
              <w:right w:val="single" w:sz="8" w:space="0" w:color="auto"/>
            </w:tcBorders>
            <w:shd w:val="clear" w:color="000000" w:fill="FFFF99"/>
            <w:noWrap/>
            <w:vAlign w:val="center"/>
            <w:hideMark/>
          </w:tcPr>
          <w:p w14:paraId="366F19E4"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276,69</w:t>
            </w:r>
          </w:p>
        </w:tc>
      </w:tr>
      <w:tr w:rsidR="000647AD" w:rsidRPr="00867691" w14:paraId="22119DF8" w14:textId="77777777" w:rsidTr="00B03D9C">
        <w:trPr>
          <w:trHeight w:val="330"/>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5CE4D063"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Еврейская автономная область</w:t>
            </w:r>
          </w:p>
        </w:tc>
        <w:tc>
          <w:tcPr>
            <w:tcW w:w="3500" w:type="dxa"/>
            <w:tcBorders>
              <w:top w:val="nil"/>
              <w:left w:val="nil"/>
              <w:bottom w:val="single" w:sz="8" w:space="0" w:color="auto"/>
              <w:right w:val="single" w:sz="8" w:space="0" w:color="auto"/>
            </w:tcBorders>
            <w:shd w:val="clear" w:color="000000" w:fill="FFFF99"/>
            <w:noWrap/>
            <w:vAlign w:val="center"/>
            <w:hideMark/>
          </w:tcPr>
          <w:p w14:paraId="511B5ED3"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248,02</w:t>
            </w:r>
          </w:p>
        </w:tc>
      </w:tr>
      <w:tr w:rsidR="000647AD" w:rsidRPr="00867691" w14:paraId="371B92A5" w14:textId="77777777" w:rsidTr="00B03D9C">
        <w:trPr>
          <w:trHeight w:val="330"/>
        </w:trPr>
        <w:tc>
          <w:tcPr>
            <w:tcW w:w="4760" w:type="dxa"/>
            <w:tcBorders>
              <w:top w:val="nil"/>
              <w:left w:val="single" w:sz="8" w:space="0" w:color="auto"/>
              <w:bottom w:val="single" w:sz="8" w:space="0" w:color="auto"/>
              <w:right w:val="single" w:sz="8" w:space="0" w:color="auto"/>
            </w:tcBorders>
            <w:shd w:val="clear" w:color="000000" w:fill="FFFFFF"/>
            <w:vAlign w:val="center"/>
            <w:hideMark/>
          </w:tcPr>
          <w:p w14:paraId="18E5FA5A"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Забайкальский край</w:t>
            </w:r>
          </w:p>
        </w:tc>
        <w:tc>
          <w:tcPr>
            <w:tcW w:w="3500" w:type="dxa"/>
            <w:tcBorders>
              <w:top w:val="nil"/>
              <w:left w:val="nil"/>
              <w:bottom w:val="single" w:sz="8" w:space="0" w:color="auto"/>
              <w:right w:val="single" w:sz="8" w:space="0" w:color="auto"/>
            </w:tcBorders>
            <w:shd w:val="clear" w:color="000000" w:fill="FFFF99"/>
            <w:noWrap/>
            <w:vAlign w:val="center"/>
            <w:hideMark/>
          </w:tcPr>
          <w:p w14:paraId="49C21E92"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256,86</w:t>
            </w:r>
          </w:p>
        </w:tc>
      </w:tr>
      <w:tr w:rsidR="000647AD" w:rsidRPr="00867691" w14:paraId="3236A178" w14:textId="77777777" w:rsidTr="00B03D9C">
        <w:trPr>
          <w:trHeight w:val="330"/>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37D581FC"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Ивановская область</w:t>
            </w:r>
          </w:p>
        </w:tc>
        <w:tc>
          <w:tcPr>
            <w:tcW w:w="3500" w:type="dxa"/>
            <w:tcBorders>
              <w:top w:val="nil"/>
              <w:left w:val="nil"/>
              <w:bottom w:val="single" w:sz="8" w:space="0" w:color="auto"/>
              <w:right w:val="single" w:sz="8" w:space="0" w:color="auto"/>
            </w:tcBorders>
            <w:shd w:val="clear" w:color="000000" w:fill="FFFF99"/>
            <w:noWrap/>
            <w:vAlign w:val="center"/>
            <w:hideMark/>
          </w:tcPr>
          <w:p w14:paraId="14E86350"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258,72</w:t>
            </w:r>
          </w:p>
        </w:tc>
      </w:tr>
      <w:tr w:rsidR="000647AD" w:rsidRPr="00867691" w14:paraId="07BAF0E0" w14:textId="77777777" w:rsidTr="00B03D9C">
        <w:trPr>
          <w:trHeight w:val="330"/>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74DD5547"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Ингушская Республика</w:t>
            </w:r>
          </w:p>
        </w:tc>
        <w:tc>
          <w:tcPr>
            <w:tcW w:w="3500" w:type="dxa"/>
            <w:tcBorders>
              <w:top w:val="nil"/>
              <w:left w:val="nil"/>
              <w:bottom w:val="single" w:sz="8" w:space="0" w:color="auto"/>
              <w:right w:val="single" w:sz="8" w:space="0" w:color="auto"/>
            </w:tcBorders>
            <w:shd w:val="clear" w:color="000000" w:fill="FFFF99"/>
            <w:noWrap/>
            <w:vAlign w:val="center"/>
            <w:hideMark/>
          </w:tcPr>
          <w:p w14:paraId="6A1D7914"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268,92</w:t>
            </w:r>
          </w:p>
        </w:tc>
      </w:tr>
      <w:tr w:rsidR="000647AD" w:rsidRPr="00867691" w14:paraId="0C6AB837" w14:textId="77777777" w:rsidTr="00B03D9C">
        <w:trPr>
          <w:trHeight w:val="330"/>
        </w:trPr>
        <w:tc>
          <w:tcPr>
            <w:tcW w:w="4760" w:type="dxa"/>
            <w:tcBorders>
              <w:top w:val="nil"/>
              <w:left w:val="single" w:sz="8" w:space="0" w:color="auto"/>
              <w:bottom w:val="single" w:sz="8" w:space="0" w:color="auto"/>
              <w:right w:val="single" w:sz="8" w:space="0" w:color="auto"/>
            </w:tcBorders>
            <w:shd w:val="clear" w:color="000000" w:fill="FFFFFF"/>
            <w:vAlign w:val="center"/>
            <w:hideMark/>
          </w:tcPr>
          <w:p w14:paraId="29B7777A"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Иркутская область</w:t>
            </w:r>
          </w:p>
        </w:tc>
        <w:tc>
          <w:tcPr>
            <w:tcW w:w="3500" w:type="dxa"/>
            <w:tcBorders>
              <w:top w:val="nil"/>
              <w:left w:val="nil"/>
              <w:bottom w:val="single" w:sz="8" w:space="0" w:color="auto"/>
              <w:right w:val="single" w:sz="8" w:space="0" w:color="auto"/>
            </w:tcBorders>
            <w:shd w:val="clear" w:color="000000" w:fill="FFFF99"/>
            <w:noWrap/>
            <w:vAlign w:val="center"/>
            <w:hideMark/>
          </w:tcPr>
          <w:p w14:paraId="7E6F3C56"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249,41</w:t>
            </w:r>
          </w:p>
        </w:tc>
      </w:tr>
      <w:tr w:rsidR="000647AD" w:rsidRPr="00867691" w14:paraId="622A608C" w14:textId="77777777" w:rsidTr="00B03D9C">
        <w:trPr>
          <w:trHeight w:val="330"/>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7529CAF4"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Кабардино-Балкарская Республика</w:t>
            </w:r>
          </w:p>
        </w:tc>
        <w:tc>
          <w:tcPr>
            <w:tcW w:w="3500" w:type="dxa"/>
            <w:tcBorders>
              <w:top w:val="nil"/>
              <w:left w:val="nil"/>
              <w:bottom w:val="single" w:sz="8" w:space="0" w:color="auto"/>
              <w:right w:val="single" w:sz="8" w:space="0" w:color="auto"/>
            </w:tcBorders>
            <w:shd w:val="clear" w:color="000000" w:fill="FFFF99"/>
            <w:noWrap/>
            <w:vAlign w:val="center"/>
            <w:hideMark/>
          </w:tcPr>
          <w:p w14:paraId="5F5BDC96"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256,9</w:t>
            </w:r>
          </w:p>
        </w:tc>
      </w:tr>
      <w:tr w:rsidR="000647AD" w:rsidRPr="00867691" w14:paraId="4F809C73" w14:textId="77777777" w:rsidTr="00B03D9C">
        <w:trPr>
          <w:trHeight w:val="330"/>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0EC6D6F2"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Калининградская область</w:t>
            </w:r>
          </w:p>
        </w:tc>
        <w:tc>
          <w:tcPr>
            <w:tcW w:w="3500" w:type="dxa"/>
            <w:tcBorders>
              <w:top w:val="nil"/>
              <w:left w:val="nil"/>
              <w:bottom w:val="single" w:sz="8" w:space="0" w:color="auto"/>
              <w:right w:val="single" w:sz="8" w:space="0" w:color="auto"/>
            </w:tcBorders>
            <w:shd w:val="clear" w:color="000000" w:fill="FFFF99"/>
            <w:noWrap/>
            <w:vAlign w:val="center"/>
            <w:hideMark/>
          </w:tcPr>
          <w:p w14:paraId="7D30AD98"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223,37</w:t>
            </w:r>
          </w:p>
        </w:tc>
      </w:tr>
      <w:tr w:rsidR="000647AD" w:rsidRPr="00867691" w14:paraId="7B3C22F6" w14:textId="77777777" w:rsidTr="00B03D9C">
        <w:trPr>
          <w:trHeight w:val="330"/>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13FEC7C3"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Калужская область</w:t>
            </w:r>
          </w:p>
        </w:tc>
        <w:tc>
          <w:tcPr>
            <w:tcW w:w="3500" w:type="dxa"/>
            <w:tcBorders>
              <w:top w:val="nil"/>
              <w:left w:val="nil"/>
              <w:bottom w:val="single" w:sz="8" w:space="0" w:color="auto"/>
              <w:right w:val="single" w:sz="8" w:space="0" w:color="auto"/>
            </w:tcBorders>
            <w:shd w:val="clear" w:color="000000" w:fill="FFFF99"/>
            <w:noWrap/>
            <w:vAlign w:val="center"/>
            <w:hideMark/>
          </w:tcPr>
          <w:p w14:paraId="30425178"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223,68</w:t>
            </w:r>
          </w:p>
        </w:tc>
      </w:tr>
      <w:tr w:rsidR="000647AD" w:rsidRPr="00867691" w14:paraId="5E8AAA9B" w14:textId="77777777" w:rsidTr="00B03D9C">
        <w:trPr>
          <w:trHeight w:val="330"/>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4D162450"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Камчатский край</w:t>
            </w:r>
          </w:p>
        </w:tc>
        <w:tc>
          <w:tcPr>
            <w:tcW w:w="3500" w:type="dxa"/>
            <w:tcBorders>
              <w:top w:val="nil"/>
              <w:left w:val="nil"/>
              <w:bottom w:val="single" w:sz="8" w:space="0" w:color="auto"/>
              <w:right w:val="single" w:sz="8" w:space="0" w:color="auto"/>
            </w:tcBorders>
            <w:shd w:val="clear" w:color="000000" w:fill="FFFF99"/>
            <w:noWrap/>
            <w:vAlign w:val="center"/>
            <w:hideMark/>
          </w:tcPr>
          <w:p w14:paraId="657BEEF2"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254,82</w:t>
            </w:r>
          </w:p>
        </w:tc>
      </w:tr>
      <w:tr w:rsidR="000647AD" w:rsidRPr="00867691" w14:paraId="344F7437" w14:textId="77777777" w:rsidTr="00B03D9C">
        <w:trPr>
          <w:trHeight w:val="330"/>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08BFDD58"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Карачаево-Черкесская Республика</w:t>
            </w:r>
          </w:p>
        </w:tc>
        <w:tc>
          <w:tcPr>
            <w:tcW w:w="3500" w:type="dxa"/>
            <w:tcBorders>
              <w:top w:val="nil"/>
              <w:left w:val="nil"/>
              <w:bottom w:val="single" w:sz="8" w:space="0" w:color="auto"/>
              <w:right w:val="single" w:sz="8" w:space="0" w:color="auto"/>
            </w:tcBorders>
            <w:shd w:val="clear" w:color="000000" w:fill="FFFF99"/>
            <w:noWrap/>
            <w:vAlign w:val="center"/>
            <w:hideMark/>
          </w:tcPr>
          <w:p w14:paraId="439B3510"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253,04</w:t>
            </w:r>
          </w:p>
        </w:tc>
      </w:tr>
      <w:tr w:rsidR="000647AD" w:rsidRPr="00867691" w14:paraId="32663534" w14:textId="77777777" w:rsidTr="00B03D9C">
        <w:trPr>
          <w:trHeight w:val="330"/>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672A2DCE"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Кемеровская область</w:t>
            </w:r>
          </w:p>
        </w:tc>
        <w:tc>
          <w:tcPr>
            <w:tcW w:w="3500" w:type="dxa"/>
            <w:tcBorders>
              <w:top w:val="nil"/>
              <w:left w:val="nil"/>
              <w:bottom w:val="single" w:sz="8" w:space="0" w:color="auto"/>
              <w:right w:val="single" w:sz="8" w:space="0" w:color="auto"/>
            </w:tcBorders>
            <w:shd w:val="clear" w:color="000000" w:fill="FFFF99"/>
            <w:noWrap/>
            <w:vAlign w:val="center"/>
            <w:hideMark/>
          </w:tcPr>
          <w:p w14:paraId="582C3125"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238,28</w:t>
            </w:r>
          </w:p>
        </w:tc>
      </w:tr>
      <w:tr w:rsidR="000647AD" w:rsidRPr="00867691" w14:paraId="7B6CAEE9" w14:textId="77777777" w:rsidTr="00B03D9C">
        <w:trPr>
          <w:trHeight w:val="330"/>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1613E0CA"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Кировская область</w:t>
            </w:r>
          </w:p>
        </w:tc>
        <w:tc>
          <w:tcPr>
            <w:tcW w:w="3500" w:type="dxa"/>
            <w:tcBorders>
              <w:top w:val="nil"/>
              <w:left w:val="nil"/>
              <w:bottom w:val="single" w:sz="8" w:space="0" w:color="auto"/>
              <w:right w:val="single" w:sz="8" w:space="0" w:color="auto"/>
            </w:tcBorders>
            <w:shd w:val="clear" w:color="000000" w:fill="FFFF99"/>
            <w:noWrap/>
            <w:vAlign w:val="center"/>
            <w:hideMark/>
          </w:tcPr>
          <w:p w14:paraId="13A35125"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260,61</w:t>
            </w:r>
          </w:p>
        </w:tc>
      </w:tr>
      <w:tr w:rsidR="000647AD" w:rsidRPr="00867691" w14:paraId="6039B74D" w14:textId="77777777" w:rsidTr="00B03D9C">
        <w:trPr>
          <w:trHeight w:val="330"/>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137F22DF"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Костромская область</w:t>
            </w:r>
          </w:p>
        </w:tc>
        <w:tc>
          <w:tcPr>
            <w:tcW w:w="3500" w:type="dxa"/>
            <w:tcBorders>
              <w:top w:val="nil"/>
              <w:left w:val="nil"/>
              <w:bottom w:val="single" w:sz="8" w:space="0" w:color="auto"/>
              <w:right w:val="single" w:sz="8" w:space="0" w:color="auto"/>
            </w:tcBorders>
            <w:shd w:val="clear" w:color="000000" w:fill="FFFF99"/>
            <w:noWrap/>
            <w:vAlign w:val="center"/>
            <w:hideMark/>
          </w:tcPr>
          <w:p w14:paraId="0F699304"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250,62</w:t>
            </w:r>
          </w:p>
        </w:tc>
      </w:tr>
      <w:tr w:rsidR="000647AD" w:rsidRPr="00867691" w14:paraId="5573C85F" w14:textId="77777777" w:rsidTr="00B03D9C">
        <w:trPr>
          <w:trHeight w:val="330"/>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2139DD51"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Краснодарский край</w:t>
            </w:r>
          </w:p>
        </w:tc>
        <w:tc>
          <w:tcPr>
            <w:tcW w:w="3500" w:type="dxa"/>
            <w:tcBorders>
              <w:top w:val="nil"/>
              <w:left w:val="nil"/>
              <w:bottom w:val="single" w:sz="8" w:space="0" w:color="auto"/>
              <w:right w:val="single" w:sz="8" w:space="0" w:color="auto"/>
            </w:tcBorders>
            <w:shd w:val="clear" w:color="000000" w:fill="FFFF99"/>
            <w:noWrap/>
            <w:vAlign w:val="center"/>
            <w:hideMark/>
          </w:tcPr>
          <w:p w14:paraId="43EC25D2"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286,23</w:t>
            </w:r>
          </w:p>
        </w:tc>
      </w:tr>
      <w:tr w:rsidR="000647AD" w:rsidRPr="00867691" w14:paraId="38F2C170" w14:textId="77777777" w:rsidTr="00B03D9C">
        <w:trPr>
          <w:trHeight w:val="330"/>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55DAD19B"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Красноярский край</w:t>
            </w:r>
          </w:p>
        </w:tc>
        <w:tc>
          <w:tcPr>
            <w:tcW w:w="3500" w:type="dxa"/>
            <w:tcBorders>
              <w:top w:val="nil"/>
              <w:left w:val="nil"/>
              <w:bottom w:val="single" w:sz="8" w:space="0" w:color="auto"/>
              <w:right w:val="single" w:sz="8" w:space="0" w:color="auto"/>
            </w:tcBorders>
            <w:shd w:val="clear" w:color="000000" w:fill="FFFF99"/>
            <w:noWrap/>
            <w:vAlign w:val="center"/>
            <w:hideMark/>
          </w:tcPr>
          <w:p w14:paraId="46A81321"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241,66</w:t>
            </w:r>
          </w:p>
        </w:tc>
      </w:tr>
      <w:tr w:rsidR="000647AD" w:rsidRPr="00867691" w14:paraId="667D7147" w14:textId="77777777" w:rsidTr="00B03D9C">
        <w:trPr>
          <w:trHeight w:val="330"/>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53F3C778"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Курганская область</w:t>
            </w:r>
          </w:p>
        </w:tc>
        <w:tc>
          <w:tcPr>
            <w:tcW w:w="3500" w:type="dxa"/>
            <w:tcBorders>
              <w:top w:val="nil"/>
              <w:left w:val="nil"/>
              <w:bottom w:val="single" w:sz="8" w:space="0" w:color="auto"/>
              <w:right w:val="single" w:sz="8" w:space="0" w:color="auto"/>
            </w:tcBorders>
            <w:shd w:val="clear" w:color="000000" w:fill="FFFF99"/>
            <w:noWrap/>
            <w:vAlign w:val="center"/>
            <w:hideMark/>
          </w:tcPr>
          <w:p w14:paraId="4A382202"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256,62</w:t>
            </w:r>
          </w:p>
        </w:tc>
      </w:tr>
      <w:tr w:rsidR="000647AD" w:rsidRPr="00867691" w14:paraId="05C51D26" w14:textId="77777777" w:rsidTr="00B03D9C">
        <w:trPr>
          <w:trHeight w:val="330"/>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756FA6BA"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lastRenderedPageBreak/>
              <w:t>Курская область</w:t>
            </w:r>
          </w:p>
        </w:tc>
        <w:tc>
          <w:tcPr>
            <w:tcW w:w="3500" w:type="dxa"/>
            <w:tcBorders>
              <w:top w:val="nil"/>
              <w:left w:val="nil"/>
              <w:bottom w:val="single" w:sz="8" w:space="0" w:color="auto"/>
              <w:right w:val="single" w:sz="8" w:space="0" w:color="auto"/>
            </w:tcBorders>
            <w:shd w:val="clear" w:color="000000" w:fill="FFFF99"/>
            <w:noWrap/>
            <w:vAlign w:val="center"/>
            <w:hideMark/>
          </w:tcPr>
          <w:p w14:paraId="575C2A06"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250,52</w:t>
            </w:r>
          </w:p>
        </w:tc>
      </w:tr>
    </w:tbl>
    <w:p w14:paraId="75FBDCAB" w14:textId="77777777" w:rsidR="000647AD" w:rsidRDefault="000647AD" w:rsidP="00384DFC">
      <w:pPr>
        <w:spacing w:after="0"/>
        <w:rPr>
          <w:rFonts w:ascii="Times New Roman" w:eastAsia="Times New Roman" w:hAnsi="Times New Roman" w:cs="Times New Roman"/>
          <w:b/>
          <w:bCs/>
          <w:sz w:val="28"/>
          <w:lang w:eastAsia="ru-RU"/>
        </w:rPr>
      </w:pPr>
    </w:p>
    <w:tbl>
      <w:tblPr>
        <w:tblW w:w="8237" w:type="dxa"/>
        <w:tblInd w:w="93" w:type="dxa"/>
        <w:tblLook w:val="04A0" w:firstRow="1" w:lastRow="0" w:firstColumn="1" w:lastColumn="0" w:noHBand="0" w:noVBand="1"/>
      </w:tblPr>
      <w:tblGrid>
        <w:gridCol w:w="4693"/>
        <w:gridCol w:w="3544"/>
      </w:tblGrid>
      <w:tr w:rsidR="000647AD" w:rsidRPr="00867691" w14:paraId="348E633A" w14:textId="77777777" w:rsidTr="00B03D9C">
        <w:trPr>
          <w:trHeight w:val="960"/>
        </w:trPr>
        <w:tc>
          <w:tcPr>
            <w:tcW w:w="4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A4D9038" w14:textId="77777777" w:rsidR="000647AD" w:rsidRPr="00867691" w:rsidRDefault="000647AD" w:rsidP="00384DFC">
            <w:pPr>
              <w:spacing w:after="0"/>
              <w:jc w:val="center"/>
              <w:rPr>
                <w:rFonts w:ascii="Times New Roman" w:eastAsia="Times New Roman" w:hAnsi="Times New Roman" w:cs="Times New Roman"/>
                <w:b/>
                <w:bCs/>
                <w:color w:val="000000"/>
                <w:lang w:eastAsia="ru-RU"/>
              </w:rPr>
            </w:pPr>
            <w:r w:rsidRPr="00867691">
              <w:rPr>
                <w:rFonts w:ascii="Times New Roman" w:eastAsia="Times New Roman" w:hAnsi="Times New Roman" w:cs="Times New Roman"/>
                <w:b/>
                <w:bCs/>
                <w:color w:val="000000"/>
                <w:lang w:eastAsia="ru-RU"/>
              </w:rPr>
              <w:t>Субъект Российской Федерации</w:t>
            </w:r>
          </w:p>
        </w:tc>
        <w:tc>
          <w:tcPr>
            <w:tcW w:w="3544" w:type="dxa"/>
            <w:tcBorders>
              <w:top w:val="single" w:sz="8" w:space="0" w:color="auto"/>
              <w:left w:val="nil"/>
              <w:bottom w:val="single" w:sz="8" w:space="0" w:color="auto"/>
              <w:right w:val="single" w:sz="8" w:space="0" w:color="auto"/>
            </w:tcBorders>
            <w:shd w:val="clear" w:color="auto" w:fill="auto"/>
            <w:vAlign w:val="center"/>
            <w:hideMark/>
          </w:tcPr>
          <w:p w14:paraId="6CA2972C" w14:textId="77777777" w:rsidR="000647AD" w:rsidRPr="00867691" w:rsidRDefault="000647AD" w:rsidP="00384DFC">
            <w:pPr>
              <w:spacing w:after="0"/>
              <w:jc w:val="center"/>
              <w:rPr>
                <w:rFonts w:ascii="Times New Roman" w:eastAsia="Times New Roman" w:hAnsi="Times New Roman" w:cs="Times New Roman"/>
                <w:b/>
                <w:bCs/>
                <w:color w:val="000000"/>
                <w:lang w:eastAsia="ru-RU"/>
              </w:rPr>
            </w:pPr>
            <w:r w:rsidRPr="00867691">
              <w:rPr>
                <w:rFonts w:ascii="Times New Roman" w:eastAsia="Times New Roman" w:hAnsi="Times New Roman" w:cs="Times New Roman"/>
                <w:b/>
                <w:bCs/>
                <w:color w:val="000000"/>
                <w:lang w:eastAsia="ru-RU"/>
              </w:rPr>
              <w:t xml:space="preserve">Размер квоты из Инвестиционного фонда РФ, млн. руб.        </w:t>
            </w:r>
          </w:p>
        </w:tc>
      </w:tr>
      <w:tr w:rsidR="000647AD" w:rsidRPr="00867691" w14:paraId="1904405A"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558185A8"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Ленинградская область</w:t>
            </w:r>
          </w:p>
        </w:tc>
        <w:tc>
          <w:tcPr>
            <w:tcW w:w="3544" w:type="dxa"/>
            <w:tcBorders>
              <w:top w:val="nil"/>
              <w:left w:val="nil"/>
              <w:bottom w:val="single" w:sz="8" w:space="0" w:color="auto"/>
              <w:right w:val="single" w:sz="8" w:space="0" w:color="auto"/>
            </w:tcBorders>
            <w:shd w:val="clear" w:color="000000" w:fill="FFFF99"/>
            <w:noWrap/>
            <w:vAlign w:val="center"/>
            <w:hideMark/>
          </w:tcPr>
          <w:p w14:paraId="64F152D9"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214,72</w:t>
            </w:r>
          </w:p>
        </w:tc>
      </w:tr>
      <w:tr w:rsidR="000647AD" w:rsidRPr="00867691" w14:paraId="3AFF6709"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5325774A"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Липецкая область</w:t>
            </w:r>
          </w:p>
        </w:tc>
        <w:tc>
          <w:tcPr>
            <w:tcW w:w="3544" w:type="dxa"/>
            <w:tcBorders>
              <w:top w:val="nil"/>
              <w:left w:val="nil"/>
              <w:bottom w:val="single" w:sz="8" w:space="0" w:color="auto"/>
              <w:right w:val="single" w:sz="8" w:space="0" w:color="auto"/>
            </w:tcBorders>
            <w:shd w:val="clear" w:color="000000" w:fill="FFFF99"/>
            <w:noWrap/>
            <w:vAlign w:val="center"/>
            <w:hideMark/>
          </w:tcPr>
          <w:p w14:paraId="5F5E2D5E"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215,55</w:t>
            </w:r>
          </w:p>
        </w:tc>
      </w:tr>
      <w:tr w:rsidR="000647AD" w:rsidRPr="00867691" w14:paraId="1D3FF1DA"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73208FB8"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Магаданская область</w:t>
            </w:r>
          </w:p>
        </w:tc>
        <w:tc>
          <w:tcPr>
            <w:tcW w:w="3544" w:type="dxa"/>
            <w:tcBorders>
              <w:top w:val="nil"/>
              <w:left w:val="nil"/>
              <w:bottom w:val="single" w:sz="8" w:space="0" w:color="auto"/>
              <w:right w:val="single" w:sz="8" w:space="0" w:color="auto"/>
            </w:tcBorders>
            <w:shd w:val="clear" w:color="000000" w:fill="FFFF99"/>
            <w:noWrap/>
            <w:vAlign w:val="center"/>
            <w:hideMark/>
          </w:tcPr>
          <w:p w14:paraId="433682AD"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249,51</w:t>
            </w:r>
          </w:p>
        </w:tc>
      </w:tr>
      <w:tr w:rsidR="000647AD" w:rsidRPr="00867691" w14:paraId="2D00B6E4"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392E0B37"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Московская область</w:t>
            </w:r>
          </w:p>
        </w:tc>
        <w:tc>
          <w:tcPr>
            <w:tcW w:w="3544" w:type="dxa"/>
            <w:tcBorders>
              <w:top w:val="nil"/>
              <w:left w:val="nil"/>
              <w:bottom w:val="single" w:sz="8" w:space="0" w:color="auto"/>
              <w:right w:val="single" w:sz="8" w:space="0" w:color="auto"/>
            </w:tcBorders>
            <w:shd w:val="clear" w:color="000000" w:fill="FFFF99"/>
            <w:noWrap/>
            <w:vAlign w:val="center"/>
            <w:hideMark/>
          </w:tcPr>
          <w:p w14:paraId="367120B6"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276,96</w:t>
            </w:r>
          </w:p>
        </w:tc>
      </w:tr>
      <w:tr w:rsidR="000647AD" w:rsidRPr="00867691" w14:paraId="71057AD9"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0F751B54"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Мурманская область</w:t>
            </w:r>
          </w:p>
        </w:tc>
        <w:tc>
          <w:tcPr>
            <w:tcW w:w="3544" w:type="dxa"/>
            <w:tcBorders>
              <w:top w:val="nil"/>
              <w:left w:val="nil"/>
              <w:bottom w:val="single" w:sz="8" w:space="0" w:color="auto"/>
              <w:right w:val="single" w:sz="8" w:space="0" w:color="auto"/>
            </w:tcBorders>
            <w:shd w:val="clear" w:color="000000" w:fill="FFFF99"/>
            <w:noWrap/>
            <w:vAlign w:val="center"/>
            <w:hideMark/>
          </w:tcPr>
          <w:p w14:paraId="1AA61878"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228,64</w:t>
            </w:r>
          </w:p>
        </w:tc>
      </w:tr>
      <w:tr w:rsidR="000647AD" w:rsidRPr="00867691" w14:paraId="7657048E"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7A46CD11"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Нижегородская область</w:t>
            </w:r>
          </w:p>
        </w:tc>
        <w:tc>
          <w:tcPr>
            <w:tcW w:w="3544" w:type="dxa"/>
            <w:tcBorders>
              <w:top w:val="nil"/>
              <w:left w:val="nil"/>
              <w:bottom w:val="single" w:sz="8" w:space="0" w:color="auto"/>
              <w:right w:val="single" w:sz="8" w:space="0" w:color="auto"/>
            </w:tcBorders>
            <w:shd w:val="clear" w:color="000000" w:fill="FFFF99"/>
            <w:noWrap/>
            <w:vAlign w:val="center"/>
            <w:hideMark/>
          </w:tcPr>
          <w:p w14:paraId="0935F725"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249,86</w:t>
            </w:r>
          </w:p>
        </w:tc>
      </w:tr>
      <w:tr w:rsidR="000647AD" w:rsidRPr="00867691" w14:paraId="6E2531FB"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0356ABAF"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Новгородская область</w:t>
            </w:r>
          </w:p>
        </w:tc>
        <w:tc>
          <w:tcPr>
            <w:tcW w:w="3544" w:type="dxa"/>
            <w:tcBorders>
              <w:top w:val="nil"/>
              <w:left w:val="nil"/>
              <w:bottom w:val="single" w:sz="8" w:space="0" w:color="auto"/>
              <w:right w:val="single" w:sz="8" w:space="0" w:color="auto"/>
            </w:tcBorders>
            <w:shd w:val="clear" w:color="000000" w:fill="FFFF99"/>
            <w:noWrap/>
            <w:vAlign w:val="center"/>
            <w:hideMark/>
          </w:tcPr>
          <w:p w14:paraId="2F0501DC"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225,96</w:t>
            </w:r>
          </w:p>
        </w:tc>
      </w:tr>
      <w:tr w:rsidR="000647AD" w:rsidRPr="00867691" w14:paraId="45FCD600"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23FB5AF4"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Новосибирская область</w:t>
            </w:r>
          </w:p>
        </w:tc>
        <w:tc>
          <w:tcPr>
            <w:tcW w:w="3544" w:type="dxa"/>
            <w:tcBorders>
              <w:top w:val="nil"/>
              <w:left w:val="nil"/>
              <w:bottom w:val="single" w:sz="8" w:space="0" w:color="auto"/>
              <w:right w:val="single" w:sz="8" w:space="0" w:color="auto"/>
            </w:tcBorders>
            <w:shd w:val="clear" w:color="000000" w:fill="FFFF99"/>
            <w:noWrap/>
            <w:vAlign w:val="center"/>
            <w:hideMark/>
          </w:tcPr>
          <w:p w14:paraId="7CDD0459"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253,75</w:t>
            </w:r>
          </w:p>
        </w:tc>
      </w:tr>
      <w:tr w:rsidR="000647AD" w:rsidRPr="00867691" w14:paraId="05DF274E"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0FAA87A8"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Омская область</w:t>
            </w:r>
          </w:p>
        </w:tc>
        <w:tc>
          <w:tcPr>
            <w:tcW w:w="3544" w:type="dxa"/>
            <w:tcBorders>
              <w:top w:val="nil"/>
              <w:left w:val="nil"/>
              <w:bottom w:val="single" w:sz="8" w:space="0" w:color="auto"/>
              <w:right w:val="single" w:sz="8" w:space="0" w:color="auto"/>
            </w:tcBorders>
            <w:shd w:val="clear" w:color="000000" w:fill="FFFF99"/>
            <w:noWrap/>
            <w:vAlign w:val="center"/>
            <w:hideMark/>
          </w:tcPr>
          <w:p w14:paraId="1C2300B7"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250,81</w:t>
            </w:r>
          </w:p>
        </w:tc>
      </w:tr>
      <w:tr w:rsidR="000647AD" w:rsidRPr="00867691" w14:paraId="5AA5F741"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5CF37F00"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Оренбургская область</w:t>
            </w:r>
          </w:p>
        </w:tc>
        <w:tc>
          <w:tcPr>
            <w:tcW w:w="3544" w:type="dxa"/>
            <w:tcBorders>
              <w:top w:val="nil"/>
              <w:left w:val="nil"/>
              <w:bottom w:val="single" w:sz="8" w:space="0" w:color="auto"/>
              <w:right w:val="single" w:sz="8" w:space="0" w:color="auto"/>
            </w:tcBorders>
            <w:shd w:val="clear" w:color="000000" w:fill="FFFF99"/>
            <w:noWrap/>
            <w:vAlign w:val="center"/>
            <w:hideMark/>
          </w:tcPr>
          <w:p w14:paraId="045C0E87"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238,45</w:t>
            </w:r>
          </w:p>
        </w:tc>
      </w:tr>
      <w:tr w:rsidR="000647AD" w:rsidRPr="00867691" w14:paraId="7CCEC64E"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2C0B6AE1"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Орловская область</w:t>
            </w:r>
          </w:p>
        </w:tc>
        <w:tc>
          <w:tcPr>
            <w:tcW w:w="3544" w:type="dxa"/>
            <w:tcBorders>
              <w:top w:val="nil"/>
              <w:left w:val="nil"/>
              <w:bottom w:val="single" w:sz="8" w:space="0" w:color="auto"/>
              <w:right w:val="single" w:sz="8" w:space="0" w:color="auto"/>
            </w:tcBorders>
            <w:shd w:val="clear" w:color="000000" w:fill="FFFF99"/>
            <w:noWrap/>
            <w:vAlign w:val="center"/>
            <w:hideMark/>
          </w:tcPr>
          <w:p w14:paraId="4D1013A7"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253,14</w:t>
            </w:r>
          </w:p>
        </w:tc>
      </w:tr>
      <w:tr w:rsidR="000647AD" w:rsidRPr="00867691" w14:paraId="2575ADE6"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239A99F8"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Пензенская область</w:t>
            </w:r>
          </w:p>
        </w:tc>
        <w:tc>
          <w:tcPr>
            <w:tcW w:w="3544" w:type="dxa"/>
            <w:tcBorders>
              <w:top w:val="nil"/>
              <w:left w:val="nil"/>
              <w:bottom w:val="single" w:sz="8" w:space="0" w:color="auto"/>
              <w:right w:val="single" w:sz="8" w:space="0" w:color="auto"/>
            </w:tcBorders>
            <w:shd w:val="clear" w:color="000000" w:fill="FFFF99"/>
            <w:noWrap/>
            <w:vAlign w:val="center"/>
            <w:hideMark/>
          </w:tcPr>
          <w:p w14:paraId="7D118DB1"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258,7</w:t>
            </w:r>
          </w:p>
        </w:tc>
      </w:tr>
      <w:tr w:rsidR="000647AD" w:rsidRPr="00867691" w14:paraId="6B5C2178"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2E9D07EE"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Пермский край</w:t>
            </w:r>
          </w:p>
        </w:tc>
        <w:tc>
          <w:tcPr>
            <w:tcW w:w="3544" w:type="dxa"/>
            <w:tcBorders>
              <w:top w:val="nil"/>
              <w:left w:val="nil"/>
              <w:bottom w:val="single" w:sz="8" w:space="0" w:color="auto"/>
              <w:right w:val="single" w:sz="8" w:space="0" w:color="auto"/>
            </w:tcBorders>
            <w:shd w:val="clear" w:color="000000" w:fill="FFFF99"/>
            <w:noWrap/>
            <w:vAlign w:val="center"/>
            <w:hideMark/>
          </w:tcPr>
          <w:p w14:paraId="5945F1DA"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236,97</w:t>
            </w:r>
          </w:p>
        </w:tc>
      </w:tr>
      <w:tr w:rsidR="000647AD" w:rsidRPr="00867691" w14:paraId="4DE4278C"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487CDA4D"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Приморский край</w:t>
            </w:r>
          </w:p>
        </w:tc>
        <w:tc>
          <w:tcPr>
            <w:tcW w:w="3544" w:type="dxa"/>
            <w:tcBorders>
              <w:top w:val="nil"/>
              <w:left w:val="nil"/>
              <w:bottom w:val="single" w:sz="8" w:space="0" w:color="auto"/>
              <w:right w:val="single" w:sz="8" w:space="0" w:color="auto"/>
            </w:tcBorders>
            <w:shd w:val="clear" w:color="000000" w:fill="FFFF99"/>
            <w:noWrap/>
            <w:vAlign w:val="center"/>
            <w:hideMark/>
          </w:tcPr>
          <w:p w14:paraId="78CF906A"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266,83</w:t>
            </w:r>
          </w:p>
        </w:tc>
      </w:tr>
      <w:tr w:rsidR="000647AD" w:rsidRPr="00867691" w14:paraId="0BD7BAF2"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44CDF50F"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Псковская область</w:t>
            </w:r>
          </w:p>
        </w:tc>
        <w:tc>
          <w:tcPr>
            <w:tcW w:w="3544" w:type="dxa"/>
            <w:tcBorders>
              <w:top w:val="nil"/>
              <w:left w:val="nil"/>
              <w:bottom w:val="single" w:sz="8" w:space="0" w:color="auto"/>
              <w:right w:val="single" w:sz="8" w:space="0" w:color="auto"/>
            </w:tcBorders>
            <w:shd w:val="clear" w:color="000000" w:fill="FFFF99"/>
            <w:noWrap/>
            <w:vAlign w:val="center"/>
            <w:hideMark/>
          </w:tcPr>
          <w:p w14:paraId="2C3F1A11"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252,57</w:t>
            </w:r>
          </w:p>
        </w:tc>
      </w:tr>
      <w:tr w:rsidR="000647AD" w:rsidRPr="00867691" w14:paraId="6DCA0514"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6E2B954D"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Республика Адыгея</w:t>
            </w:r>
          </w:p>
        </w:tc>
        <w:tc>
          <w:tcPr>
            <w:tcW w:w="3544" w:type="dxa"/>
            <w:tcBorders>
              <w:top w:val="nil"/>
              <w:left w:val="nil"/>
              <w:bottom w:val="single" w:sz="8" w:space="0" w:color="auto"/>
              <w:right w:val="single" w:sz="8" w:space="0" w:color="auto"/>
            </w:tcBorders>
            <w:shd w:val="clear" w:color="000000" w:fill="FFFF99"/>
            <w:noWrap/>
            <w:vAlign w:val="center"/>
            <w:hideMark/>
          </w:tcPr>
          <w:p w14:paraId="190B9E71"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251,52</w:t>
            </w:r>
          </w:p>
        </w:tc>
      </w:tr>
      <w:tr w:rsidR="000647AD" w:rsidRPr="00867691" w14:paraId="155774FD"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7A31BAA9"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Республика Алтай</w:t>
            </w:r>
          </w:p>
        </w:tc>
        <w:tc>
          <w:tcPr>
            <w:tcW w:w="3544" w:type="dxa"/>
            <w:tcBorders>
              <w:top w:val="nil"/>
              <w:left w:val="nil"/>
              <w:bottom w:val="single" w:sz="8" w:space="0" w:color="auto"/>
              <w:right w:val="single" w:sz="8" w:space="0" w:color="auto"/>
            </w:tcBorders>
            <w:shd w:val="clear" w:color="000000" w:fill="FFFF99"/>
            <w:noWrap/>
            <w:vAlign w:val="center"/>
            <w:hideMark/>
          </w:tcPr>
          <w:p w14:paraId="60D2E2E6"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253,45</w:t>
            </w:r>
          </w:p>
        </w:tc>
      </w:tr>
      <w:tr w:rsidR="000647AD" w:rsidRPr="00867691" w14:paraId="73305686"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572FC2CF"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Республика Башкортостан</w:t>
            </w:r>
          </w:p>
        </w:tc>
        <w:tc>
          <w:tcPr>
            <w:tcW w:w="3544" w:type="dxa"/>
            <w:tcBorders>
              <w:top w:val="nil"/>
              <w:left w:val="nil"/>
              <w:bottom w:val="single" w:sz="8" w:space="0" w:color="auto"/>
              <w:right w:val="single" w:sz="8" w:space="0" w:color="auto"/>
            </w:tcBorders>
            <w:shd w:val="clear" w:color="000000" w:fill="FFFF99"/>
            <w:noWrap/>
            <w:vAlign w:val="center"/>
            <w:hideMark/>
          </w:tcPr>
          <w:p w14:paraId="5E51622E"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266,21</w:t>
            </w:r>
          </w:p>
        </w:tc>
      </w:tr>
      <w:tr w:rsidR="000647AD" w:rsidRPr="00867691" w14:paraId="1A7A88C1"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20744E63"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Республика Бурятия</w:t>
            </w:r>
          </w:p>
        </w:tc>
        <w:tc>
          <w:tcPr>
            <w:tcW w:w="3544" w:type="dxa"/>
            <w:tcBorders>
              <w:top w:val="nil"/>
              <w:left w:val="nil"/>
              <w:bottom w:val="single" w:sz="8" w:space="0" w:color="auto"/>
              <w:right w:val="single" w:sz="8" w:space="0" w:color="auto"/>
            </w:tcBorders>
            <w:shd w:val="clear" w:color="000000" w:fill="FFFF99"/>
            <w:noWrap/>
            <w:vAlign w:val="center"/>
            <w:hideMark/>
          </w:tcPr>
          <w:p w14:paraId="28F0019C"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256,64</w:t>
            </w:r>
          </w:p>
        </w:tc>
      </w:tr>
      <w:tr w:rsidR="000647AD" w:rsidRPr="00867691" w14:paraId="1C2FD137"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69DD07BD"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Республика Дагестан</w:t>
            </w:r>
          </w:p>
        </w:tc>
        <w:tc>
          <w:tcPr>
            <w:tcW w:w="3544" w:type="dxa"/>
            <w:tcBorders>
              <w:top w:val="nil"/>
              <w:left w:val="nil"/>
              <w:bottom w:val="single" w:sz="8" w:space="0" w:color="auto"/>
              <w:right w:val="single" w:sz="8" w:space="0" w:color="auto"/>
            </w:tcBorders>
            <w:shd w:val="clear" w:color="000000" w:fill="FFFF99"/>
            <w:noWrap/>
            <w:vAlign w:val="center"/>
            <w:hideMark/>
          </w:tcPr>
          <w:p w14:paraId="5F7EBD44"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282,19</w:t>
            </w:r>
          </w:p>
        </w:tc>
      </w:tr>
      <w:tr w:rsidR="000647AD" w:rsidRPr="00867691" w14:paraId="40FD65B0"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7179F9F4"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Республика Калмыкия</w:t>
            </w:r>
          </w:p>
        </w:tc>
        <w:tc>
          <w:tcPr>
            <w:tcW w:w="3544" w:type="dxa"/>
            <w:tcBorders>
              <w:top w:val="nil"/>
              <w:left w:val="nil"/>
              <w:bottom w:val="single" w:sz="8" w:space="0" w:color="auto"/>
              <w:right w:val="single" w:sz="8" w:space="0" w:color="auto"/>
            </w:tcBorders>
            <w:shd w:val="clear" w:color="000000" w:fill="FFFF99"/>
            <w:noWrap/>
            <w:vAlign w:val="center"/>
            <w:hideMark/>
          </w:tcPr>
          <w:p w14:paraId="6F76F0B6"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249,86</w:t>
            </w:r>
          </w:p>
        </w:tc>
      </w:tr>
      <w:tr w:rsidR="000647AD" w:rsidRPr="00867691" w14:paraId="0F3F7815"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5432D63F"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Республика Карелия</w:t>
            </w:r>
          </w:p>
        </w:tc>
        <w:tc>
          <w:tcPr>
            <w:tcW w:w="3544" w:type="dxa"/>
            <w:tcBorders>
              <w:top w:val="nil"/>
              <w:left w:val="nil"/>
              <w:bottom w:val="single" w:sz="8" w:space="0" w:color="auto"/>
              <w:right w:val="single" w:sz="8" w:space="0" w:color="auto"/>
            </w:tcBorders>
            <w:shd w:val="clear" w:color="000000" w:fill="FFFF99"/>
            <w:noWrap/>
            <w:vAlign w:val="center"/>
            <w:hideMark/>
          </w:tcPr>
          <w:p w14:paraId="3D520967"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250,89</w:t>
            </w:r>
          </w:p>
        </w:tc>
      </w:tr>
      <w:tr w:rsidR="000647AD" w:rsidRPr="00867691" w14:paraId="51B7D6DF"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10EE71EF"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Республика Коми</w:t>
            </w:r>
          </w:p>
        </w:tc>
        <w:tc>
          <w:tcPr>
            <w:tcW w:w="3544" w:type="dxa"/>
            <w:tcBorders>
              <w:top w:val="nil"/>
              <w:left w:val="nil"/>
              <w:bottom w:val="single" w:sz="8" w:space="0" w:color="auto"/>
              <w:right w:val="single" w:sz="8" w:space="0" w:color="auto"/>
            </w:tcBorders>
            <w:shd w:val="clear" w:color="000000" w:fill="FFFF99"/>
            <w:noWrap/>
            <w:vAlign w:val="center"/>
            <w:hideMark/>
          </w:tcPr>
          <w:p w14:paraId="2695890F"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227,3</w:t>
            </w:r>
          </w:p>
        </w:tc>
      </w:tr>
      <w:tr w:rsidR="000647AD" w:rsidRPr="00867691" w14:paraId="7CE95EF8" w14:textId="77777777" w:rsidTr="00B03D9C">
        <w:trPr>
          <w:trHeight w:val="305"/>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14BAFB5C"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Республика Марий Эл</w:t>
            </w:r>
          </w:p>
        </w:tc>
        <w:tc>
          <w:tcPr>
            <w:tcW w:w="3544" w:type="dxa"/>
            <w:tcBorders>
              <w:top w:val="nil"/>
              <w:left w:val="nil"/>
              <w:bottom w:val="single" w:sz="8" w:space="0" w:color="auto"/>
              <w:right w:val="single" w:sz="8" w:space="0" w:color="auto"/>
            </w:tcBorders>
            <w:shd w:val="clear" w:color="000000" w:fill="FFFF99"/>
            <w:noWrap/>
            <w:vAlign w:val="center"/>
            <w:hideMark/>
          </w:tcPr>
          <w:p w14:paraId="6449C3CC"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252,86</w:t>
            </w:r>
          </w:p>
        </w:tc>
      </w:tr>
      <w:tr w:rsidR="000647AD" w:rsidRPr="00867691" w14:paraId="66CF8E2E" w14:textId="77777777" w:rsidTr="00B03D9C">
        <w:trPr>
          <w:trHeight w:val="24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1FED4595"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Республика Мордовия</w:t>
            </w:r>
          </w:p>
        </w:tc>
        <w:tc>
          <w:tcPr>
            <w:tcW w:w="3544" w:type="dxa"/>
            <w:tcBorders>
              <w:top w:val="nil"/>
              <w:left w:val="nil"/>
              <w:bottom w:val="single" w:sz="8" w:space="0" w:color="auto"/>
              <w:right w:val="single" w:sz="8" w:space="0" w:color="auto"/>
            </w:tcBorders>
            <w:shd w:val="clear" w:color="000000" w:fill="FFFF99"/>
            <w:noWrap/>
            <w:vAlign w:val="center"/>
            <w:hideMark/>
          </w:tcPr>
          <w:p w14:paraId="6C9337C6"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252,79</w:t>
            </w:r>
          </w:p>
        </w:tc>
      </w:tr>
      <w:tr w:rsidR="000647AD" w:rsidRPr="00867691" w14:paraId="218FBBBF"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438E6017"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Республика Саха (Якутия)</w:t>
            </w:r>
          </w:p>
        </w:tc>
        <w:tc>
          <w:tcPr>
            <w:tcW w:w="3544" w:type="dxa"/>
            <w:tcBorders>
              <w:top w:val="nil"/>
              <w:left w:val="nil"/>
              <w:bottom w:val="single" w:sz="8" w:space="0" w:color="auto"/>
              <w:right w:val="single" w:sz="8" w:space="0" w:color="auto"/>
            </w:tcBorders>
            <w:shd w:val="clear" w:color="000000" w:fill="FFFF99"/>
            <w:noWrap/>
            <w:vAlign w:val="center"/>
            <w:hideMark/>
          </w:tcPr>
          <w:p w14:paraId="480922FA"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258,05</w:t>
            </w:r>
          </w:p>
        </w:tc>
      </w:tr>
      <w:tr w:rsidR="000647AD" w:rsidRPr="00867691" w14:paraId="40920722" w14:textId="77777777" w:rsidTr="00B03D9C">
        <w:trPr>
          <w:trHeight w:val="249"/>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22224995"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Республика Северная Осетия - Алания</w:t>
            </w:r>
          </w:p>
        </w:tc>
        <w:tc>
          <w:tcPr>
            <w:tcW w:w="3544" w:type="dxa"/>
            <w:tcBorders>
              <w:top w:val="nil"/>
              <w:left w:val="nil"/>
              <w:bottom w:val="single" w:sz="8" w:space="0" w:color="auto"/>
              <w:right w:val="single" w:sz="8" w:space="0" w:color="auto"/>
            </w:tcBorders>
            <w:shd w:val="clear" w:color="000000" w:fill="FFFF99"/>
            <w:noWrap/>
            <w:vAlign w:val="center"/>
            <w:hideMark/>
          </w:tcPr>
          <w:p w14:paraId="186D9FA4"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256,26</w:t>
            </w:r>
          </w:p>
        </w:tc>
      </w:tr>
      <w:tr w:rsidR="000647AD" w:rsidRPr="00867691" w14:paraId="21CC25F8" w14:textId="77777777" w:rsidTr="00B03D9C">
        <w:trPr>
          <w:trHeight w:val="269"/>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3D2871CD"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Республика Татарстан</w:t>
            </w:r>
          </w:p>
        </w:tc>
        <w:tc>
          <w:tcPr>
            <w:tcW w:w="3544" w:type="dxa"/>
            <w:tcBorders>
              <w:top w:val="nil"/>
              <w:left w:val="nil"/>
              <w:bottom w:val="single" w:sz="8" w:space="0" w:color="auto"/>
              <w:right w:val="single" w:sz="8" w:space="0" w:color="auto"/>
            </w:tcBorders>
            <w:shd w:val="clear" w:color="000000" w:fill="FFFF99"/>
            <w:noWrap/>
            <w:vAlign w:val="center"/>
            <w:hideMark/>
          </w:tcPr>
          <w:p w14:paraId="53A2A621"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240,54</w:t>
            </w:r>
          </w:p>
        </w:tc>
      </w:tr>
      <w:tr w:rsidR="000647AD" w:rsidRPr="00867691" w14:paraId="435E1D97" w14:textId="77777777" w:rsidTr="00B03D9C">
        <w:trPr>
          <w:trHeight w:val="299"/>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2FD956BD"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Республика Тыва</w:t>
            </w:r>
          </w:p>
        </w:tc>
        <w:tc>
          <w:tcPr>
            <w:tcW w:w="3544" w:type="dxa"/>
            <w:tcBorders>
              <w:top w:val="nil"/>
              <w:left w:val="nil"/>
              <w:bottom w:val="single" w:sz="8" w:space="0" w:color="auto"/>
              <w:right w:val="single" w:sz="8" w:space="0" w:color="auto"/>
            </w:tcBorders>
            <w:shd w:val="clear" w:color="000000" w:fill="FFFF99"/>
            <w:noWrap/>
            <w:vAlign w:val="center"/>
            <w:hideMark/>
          </w:tcPr>
          <w:p w14:paraId="3FE15A9D"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256,02</w:t>
            </w:r>
          </w:p>
        </w:tc>
      </w:tr>
      <w:tr w:rsidR="000647AD" w:rsidRPr="00867691" w14:paraId="0C0366F9" w14:textId="77777777" w:rsidTr="00B03D9C">
        <w:trPr>
          <w:trHeight w:val="262"/>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0CA1FA8F"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Республика Хакасия</w:t>
            </w:r>
          </w:p>
        </w:tc>
        <w:tc>
          <w:tcPr>
            <w:tcW w:w="3544" w:type="dxa"/>
            <w:tcBorders>
              <w:top w:val="nil"/>
              <w:left w:val="nil"/>
              <w:bottom w:val="single" w:sz="8" w:space="0" w:color="auto"/>
              <w:right w:val="single" w:sz="8" w:space="0" w:color="auto"/>
            </w:tcBorders>
            <w:shd w:val="clear" w:color="000000" w:fill="FFFF99"/>
            <w:noWrap/>
            <w:vAlign w:val="center"/>
            <w:hideMark/>
          </w:tcPr>
          <w:p w14:paraId="3D15E51D"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244,41</w:t>
            </w:r>
          </w:p>
        </w:tc>
      </w:tr>
      <w:tr w:rsidR="000647AD" w:rsidRPr="00867691" w14:paraId="3E503649" w14:textId="77777777" w:rsidTr="00B03D9C">
        <w:trPr>
          <w:trHeight w:val="265"/>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79922556"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Ростовская область</w:t>
            </w:r>
          </w:p>
        </w:tc>
        <w:tc>
          <w:tcPr>
            <w:tcW w:w="3544" w:type="dxa"/>
            <w:tcBorders>
              <w:top w:val="nil"/>
              <w:left w:val="nil"/>
              <w:bottom w:val="single" w:sz="8" w:space="0" w:color="auto"/>
              <w:right w:val="single" w:sz="8" w:space="0" w:color="auto"/>
            </w:tcBorders>
            <w:shd w:val="clear" w:color="000000" w:fill="FFFF99"/>
            <w:noWrap/>
            <w:vAlign w:val="center"/>
            <w:hideMark/>
          </w:tcPr>
          <w:p w14:paraId="76AF4DFF"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289,97</w:t>
            </w:r>
          </w:p>
        </w:tc>
      </w:tr>
      <w:tr w:rsidR="000647AD" w:rsidRPr="00867691" w14:paraId="3F3C7E21" w14:textId="77777777" w:rsidTr="00B03D9C">
        <w:trPr>
          <w:trHeight w:val="242"/>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263F51BB"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Рязанская область</w:t>
            </w:r>
          </w:p>
        </w:tc>
        <w:tc>
          <w:tcPr>
            <w:tcW w:w="3544" w:type="dxa"/>
            <w:tcBorders>
              <w:top w:val="nil"/>
              <w:left w:val="nil"/>
              <w:bottom w:val="single" w:sz="8" w:space="0" w:color="auto"/>
              <w:right w:val="single" w:sz="8" w:space="0" w:color="auto"/>
            </w:tcBorders>
            <w:shd w:val="clear" w:color="000000" w:fill="FFFF99"/>
            <w:noWrap/>
            <w:vAlign w:val="center"/>
            <w:hideMark/>
          </w:tcPr>
          <w:p w14:paraId="662F4A26"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251,05</w:t>
            </w:r>
          </w:p>
        </w:tc>
      </w:tr>
      <w:tr w:rsidR="000647AD" w:rsidRPr="00867691" w14:paraId="3898346F" w14:textId="77777777" w:rsidTr="00B03D9C">
        <w:trPr>
          <w:trHeight w:val="373"/>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0EBF882A"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Самарская область</w:t>
            </w:r>
          </w:p>
        </w:tc>
        <w:tc>
          <w:tcPr>
            <w:tcW w:w="3544" w:type="dxa"/>
            <w:tcBorders>
              <w:top w:val="nil"/>
              <w:left w:val="nil"/>
              <w:bottom w:val="single" w:sz="8" w:space="0" w:color="auto"/>
              <w:right w:val="single" w:sz="8" w:space="0" w:color="auto"/>
            </w:tcBorders>
            <w:shd w:val="clear" w:color="000000" w:fill="FFFF99"/>
            <w:noWrap/>
            <w:vAlign w:val="center"/>
            <w:hideMark/>
          </w:tcPr>
          <w:p w14:paraId="64D7745E"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236,09</w:t>
            </w:r>
          </w:p>
        </w:tc>
      </w:tr>
      <w:tr w:rsidR="000647AD" w:rsidRPr="00867691" w14:paraId="2A5DEF57" w14:textId="77777777" w:rsidTr="00B03D9C">
        <w:trPr>
          <w:trHeight w:val="407"/>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42204A96"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Саратовская область</w:t>
            </w:r>
          </w:p>
        </w:tc>
        <w:tc>
          <w:tcPr>
            <w:tcW w:w="3544" w:type="dxa"/>
            <w:tcBorders>
              <w:top w:val="nil"/>
              <w:left w:val="nil"/>
              <w:bottom w:val="single" w:sz="8" w:space="0" w:color="auto"/>
              <w:right w:val="single" w:sz="8" w:space="0" w:color="auto"/>
            </w:tcBorders>
            <w:shd w:val="clear" w:color="000000" w:fill="FFFF99"/>
            <w:noWrap/>
            <w:vAlign w:val="center"/>
            <w:hideMark/>
          </w:tcPr>
          <w:p w14:paraId="6BDA222C"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270,33</w:t>
            </w:r>
          </w:p>
        </w:tc>
      </w:tr>
      <w:tr w:rsidR="000647AD" w:rsidRPr="00867691" w14:paraId="5DBAF8B9" w14:textId="77777777" w:rsidTr="00B03D9C">
        <w:trPr>
          <w:trHeight w:val="258"/>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70B3B219"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Сахалинская область</w:t>
            </w:r>
          </w:p>
        </w:tc>
        <w:tc>
          <w:tcPr>
            <w:tcW w:w="3544" w:type="dxa"/>
            <w:tcBorders>
              <w:top w:val="nil"/>
              <w:left w:val="nil"/>
              <w:bottom w:val="single" w:sz="8" w:space="0" w:color="auto"/>
              <w:right w:val="single" w:sz="8" w:space="0" w:color="auto"/>
            </w:tcBorders>
            <w:shd w:val="clear" w:color="000000" w:fill="FFFF99"/>
            <w:noWrap/>
            <w:vAlign w:val="center"/>
            <w:hideMark/>
          </w:tcPr>
          <w:p w14:paraId="38C44C96"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191,96</w:t>
            </w:r>
          </w:p>
        </w:tc>
      </w:tr>
      <w:tr w:rsidR="000647AD" w:rsidRPr="00867691" w14:paraId="3A086BF9" w14:textId="77777777" w:rsidTr="00B03D9C">
        <w:trPr>
          <w:trHeight w:val="389"/>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68E4B010"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lastRenderedPageBreak/>
              <w:t>Свердловская область</w:t>
            </w:r>
          </w:p>
        </w:tc>
        <w:tc>
          <w:tcPr>
            <w:tcW w:w="3544" w:type="dxa"/>
            <w:tcBorders>
              <w:top w:val="nil"/>
              <w:left w:val="nil"/>
              <w:bottom w:val="single" w:sz="8" w:space="0" w:color="auto"/>
              <w:right w:val="single" w:sz="8" w:space="0" w:color="auto"/>
            </w:tcBorders>
            <w:shd w:val="clear" w:color="000000" w:fill="FFFF99"/>
            <w:noWrap/>
            <w:vAlign w:val="center"/>
            <w:hideMark/>
          </w:tcPr>
          <w:p w14:paraId="2843545E"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259,7</w:t>
            </w:r>
          </w:p>
        </w:tc>
      </w:tr>
    </w:tbl>
    <w:p w14:paraId="58CBC6C4" w14:textId="77777777" w:rsidR="000647AD" w:rsidRDefault="000647AD" w:rsidP="00384DFC">
      <w:pPr>
        <w:spacing w:after="0"/>
        <w:rPr>
          <w:rFonts w:ascii="Times New Roman" w:eastAsia="Times New Roman" w:hAnsi="Times New Roman" w:cs="Times New Roman"/>
          <w:b/>
          <w:bCs/>
          <w:sz w:val="28"/>
          <w:lang w:eastAsia="ru-RU"/>
        </w:rPr>
      </w:pPr>
    </w:p>
    <w:p w14:paraId="1C952B3E" w14:textId="77777777" w:rsidR="000647AD" w:rsidRDefault="000647AD" w:rsidP="00384DFC">
      <w:pPr>
        <w:spacing w:after="0"/>
        <w:rPr>
          <w:rFonts w:ascii="Times New Roman" w:eastAsia="Times New Roman" w:hAnsi="Times New Roman" w:cs="Times New Roman"/>
          <w:b/>
          <w:bCs/>
          <w:sz w:val="28"/>
          <w:lang w:eastAsia="ru-RU"/>
        </w:rPr>
      </w:pPr>
    </w:p>
    <w:tbl>
      <w:tblPr>
        <w:tblW w:w="8237" w:type="dxa"/>
        <w:tblInd w:w="93" w:type="dxa"/>
        <w:tblLook w:val="04A0" w:firstRow="1" w:lastRow="0" w:firstColumn="1" w:lastColumn="0" w:noHBand="0" w:noVBand="1"/>
      </w:tblPr>
      <w:tblGrid>
        <w:gridCol w:w="4693"/>
        <w:gridCol w:w="3544"/>
      </w:tblGrid>
      <w:tr w:rsidR="000647AD" w:rsidRPr="00867691" w14:paraId="565A222B" w14:textId="77777777" w:rsidTr="00B03D9C">
        <w:trPr>
          <w:trHeight w:val="960"/>
        </w:trPr>
        <w:tc>
          <w:tcPr>
            <w:tcW w:w="4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1A89B6E" w14:textId="77777777" w:rsidR="000647AD" w:rsidRPr="00867691" w:rsidRDefault="000647AD" w:rsidP="00384DFC">
            <w:pPr>
              <w:spacing w:after="0"/>
              <w:jc w:val="center"/>
              <w:rPr>
                <w:rFonts w:ascii="Times New Roman" w:eastAsia="Times New Roman" w:hAnsi="Times New Roman" w:cs="Times New Roman"/>
                <w:b/>
                <w:bCs/>
                <w:color w:val="000000"/>
                <w:lang w:eastAsia="ru-RU"/>
              </w:rPr>
            </w:pPr>
            <w:r w:rsidRPr="00867691">
              <w:rPr>
                <w:rFonts w:ascii="Times New Roman" w:eastAsia="Times New Roman" w:hAnsi="Times New Roman" w:cs="Times New Roman"/>
                <w:b/>
                <w:bCs/>
                <w:color w:val="000000"/>
                <w:lang w:eastAsia="ru-RU"/>
              </w:rPr>
              <w:t>Субъект Российской Федерации</w:t>
            </w:r>
          </w:p>
        </w:tc>
        <w:tc>
          <w:tcPr>
            <w:tcW w:w="3544" w:type="dxa"/>
            <w:tcBorders>
              <w:top w:val="single" w:sz="8" w:space="0" w:color="auto"/>
              <w:left w:val="nil"/>
              <w:bottom w:val="single" w:sz="8" w:space="0" w:color="auto"/>
              <w:right w:val="single" w:sz="8" w:space="0" w:color="auto"/>
            </w:tcBorders>
            <w:shd w:val="clear" w:color="auto" w:fill="auto"/>
            <w:vAlign w:val="center"/>
            <w:hideMark/>
          </w:tcPr>
          <w:p w14:paraId="5C5F7D63" w14:textId="77777777" w:rsidR="000647AD" w:rsidRPr="00867691" w:rsidRDefault="000647AD" w:rsidP="00384DFC">
            <w:pPr>
              <w:spacing w:after="0"/>
              <w:jc w:val="center"/>
              <w:rPr>
                <w:rFonts w:ascii="Times New Roman" w:eastAsia="Times New Roman" w:hAnsi="Times New Roman" w:cs="Times New Roman"/>
                <w:b/>
                <w:bCs/>
                <w:color w:val="000000"/>
                <w:lang w:eastAsia="ru-RU"/>
              </w:rPr>
            </w:pPr>
            <w:r w:rsidRPr="00867691">
              <w:rPr>
                <w:rFonts w:ascii="Times New Roman" w:eastAsia="Times New Roman" w:hAnsi="Times New Roman" w:cs="Times New Roman"/>
                <w:b/>
                <w:bCs/>
                <w:color w:val="000000"/>
                <w:lang w:eastAsia="ru-RU"/>
              </w:rPr>
              <w:t xml:space="preserve">Размер квоты из Инвестиционного фонда РФ, млн. руб.        </w:t>
            </w:r>
          </w:p>
        </w:tc>
      </w:tr>
      <w:tr w:rsidR="000647AD" w:rsidRPr="00867691" w14:paraId="1F5DD0F9"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5ADDB857"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Смоленская область</w:t>
            </w:r>
          </w:p>
        </w:tc>
        <w:tc>
          <w:tcPr>
            <w:tcW w:w="3544" w:type="dxa"/>
            <w:tcBorders>
              <w:top w:val="nil"/>
              <w:left w:val="nil"/>
              <w:bottom w:val="single" w:sz="8" w:space="0" w:color="auto"/>
              <w:right w:val="single" w:sz="8" w:space="0" w:color="auto"/>
            </w:tcBorders>
            <w:shd w:val="clear" w:color="000000" w:fill="FFFF99"/>
            <w:noWrap/>
            <w:vAlign w:val="center"/>
            <w:hideMark/>
          </w:tcPr>
          <w:p w14:paraId="06F5D0F4"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253,55</w:t>
            </w:r>
          </w:p>
        </w:tc>
      </w:tr>
      <w:tr w:rsidR="000647AD" w:rsidRPr="00867691" w14:paraId="72EEA7BE"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6D269A00"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Ставропольский край</w:t>
            </w:r>
          </w:p>
        </w:tc>
        <w:tc>
          <w:tcPr>
            <w:tcW w:w="3544" w:type="dxa"/>
            <w:tcBorders>
              <w:top w:val="nil"/>
              <w:left w:val="nil"/>
              <w:bottom w:val="single" w:sz="8" w:space="0" w:color="auto"/>
              <w:right w:val="single" w:sz="8" w:space="0" w:color="auto"/>
            </w:tcBorders>
            <w:shd w:val="clear" w:color="000000" w:fill="FFFF99"/>
            <w:noWrap/>
            <w:vAlign w:val="center"/>
            <w:hideMark/>
          </w:tcPr>
          <w:p w14:paraId="7CEEDF04"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274,61</w:t>
            </w:r>
          </w:p>
        </w:tc>
      </w:tr>
      <w:tr w:rsidR="000647AD" w:rsidRPr="00867691" w14:paraId="541932A7" w14:textId="77777777" w:rsidTr="00B03D9C">
        <w:trPr>
          <w:trHeight w:val="254"/>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48A617A3"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Тамбовская область</w:t>
            </w:r>
          </w:p>
        </w:tc>
        <w:tc>
          <w:tcPr>
            <w:tcW w:w="3544" w:type="dxa"/>
            <w:tcBorders>
              <w:top w:val="nil"/>
              <w:left w:val="nil"/>
              <w:bottom w:val="single" w:sz="8" w:space="0" w:color="auto"/>
              <w:right w:val="single" w:sz="8" w:space="0" w:color="auto"/>
            </w:tcBorders>
            <w:shd w:val="clear" w:color="000000" w:fill="FFFF99"/>
            <w:noWrap/>
            <w:vAlign w:val="center"/>
            <w:hideMark/>
          </w:tcPr>
          <w:p w14:paraId="26E5AC8C"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257,89</w:t>
            </w:r>
          </w:p>
        </w:tc>
      </w:tr>
      <w:tr w:rsidR="000647AD" w:rsidRPr="00867691" w14:paraId="7EB705C9"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65B9088F"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Тверская область</w:t>
            </w:r>
          </w:p>
        </w:tc>
        <w:tc>
          <w:tcPr>
            <w:tcW w:w="3544" w:type="dxa"/>
            <w:tcBorders>
              <w:top w:val="nil"/>
              <w:left w:val="nil"/>
              <w:bottom w:val="single" w:sz="8" w:space="0" w:color="auto"/>
              <w:right w:val="single" w:sz="8" w:space="0" w:color="auto"/>
            </w:tcBorders>
            <w:shd w:val="clear" w:color="000000" w:fill="FFFF99"/>
            <w:noWrap/>
            <w:vAlign w:val="center"/>
            <w:hideMark/>
          </w:tcPr>
          <w:p w14:paraId="068A3244"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252,58</w:t>
            </w:r>
          </w:p>
        </w:tc>
      </w:tr>
      <w:tr w:rsidR="000647AD" w:rsidRPr="00867691" w14:paraId="395B5BCA"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4E65DADE"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Томская область</w:t>
            </w:r>
          </w:p>
        </w:tc>
        <w:tc>
          <w:tcPr>
            <w:tcW w:w="3544" w:type="dxa"/>
            <w:tcBorders>
              <w:top w:val="nil"/>
              <w:left w:val="nil"/>
              <w:bottom w:val="single" w:sz="8" w:space="0" w:color="auto"/>
              <w:right w:val="single" w:sz="8" w:space="0" w:color="auto"/>
            </w:tcBorders>
            <w:shd w:val="clear" w:color="000000" w:fill="FFFF99"/>
            <w:noWrap/>
            <w:vAlign w:val="center"/>
            <w:hideMark/>
          </w:tcPr>
          <w:p w14:paraId="348A513D"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243,69</w:t>
            </w:r>
          </w:p>
        </w:tc>
      </w:tr>
      <w:tr w:rsidR="000647AD" w:rsidRPr="00867691" w14:paraId="740AB970"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00DD2AEE"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Тульская область</w:t>
            </w:r>
          </w:p>
        </w:tc>
        <w:tc>
          <w:tcPr>
            <w:tcW w:w="3544" w:type="dxa"/>
            <w:tcBorders>
              <w:top w:val="nil"/>
              <w:left w:val="nil"/>
              <w:bottom w:val="single" w:sz="8" w:space="0" w:color="auto"/>
              <w:right w:val="single" w:sz="8" w:space="0" w:color="auto"/>
            </w:tcBorders>
            <w:shd w:val="clear" w:color="000000" w:fill="FFFF99"/>
            <w:noWrap/>
            <w:vAlign w:val="center"/>
            <w:hideMark/>
          </w:tcPr>
          <w:p w14:paraId="3FC49812"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238,08</w:t>
            </w:r>
          </w:p>
        </w:tc>
      </w:tr>
      <w:tr w:rsidR="000647AD" w:rsidRPr="00867691" w14:paraId="72544508" w14:textId="77777777" w:rsidTr="00B03D9C">
        <w:trPr>
          <w:trHeight w:val="315"/>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5A78ED41"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Тюменская область</w:t>
            </w:r>
          </w:p>
        </w:tc>
        <w:tc>
          <w:tcPr>
            <w:tcW w:w="3544" w:type="dxa"/>
            <w:tcBorders>
              <w:top w:val="nil"/>
              <w:left w:val="nil"/>
              <w:bottom w:val="single" w:sz="8" w:space="0" w:color="auto"/>
              <w:right w:val="single" w:sz="8" w:space="0" w:color="auto"/>
            </w:tcBorders>
            <w:shd w:val="clear" w:color="000000" w:fill="FFFF99"/>
            <w:noWrap/>
            <w:vAlign w:val="center"/>
            <w:hideMark/>
          </w:tcPr>
          <w:p w14:paraId="6C32C248"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201,76</w:t>
            </w:r>
          </w:p>
        </w:tc>
      </w:tr>
      <w:tr w:rsidR="000647AD" w:rsidRPr="00867691" w14:paraId="2CC02318"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25E92DEF"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Удмуртская Республика</w:t>
            </w:r>
          </w:p>
        </w:tc>
        <w:tc>
          <w:tcPr>
            <w:tcW w:w="3544" w:type="dxa"/>
            <w:tcBorders>
              <w:top w:val="nil"/>
              <w:left w:val="nil"/>
              <w:bottom w:val="single" w:sz="8" w:space="0" w:color="auto"/>
              <w:right w:val="single" w:sz="8" w:space="0" w:color="auto"/>
            </w:tcBorders>
            <w:shd w:val="clear" w:color="000000" w:fill="FFFF99"/>
            <w:noWrap/>
            <w:vAlign w:val="center"/>
            <w:hideMark/>
          </w:tcPr>
          <w:p w14:paraId="7D93DE32"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242,98</w:t>
            </w:r>
          </w:p>
        </w:tc>
      </w:tr>
      <w:tr w:rsidR="000647AD" w:rsidRPr="00867691" w14:paraId="7BC00DFC"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620F1E04"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Ульяновская область</w:t>
            </w:r>
          </w:p>
        </w:tc>
        <w:tc>
          <w:tcPr>
            <w:tcW w:w="3544" w:type="dxa"/>
            <w:tcBorders>
              <w:top w:val="nil"/>
              <w:left w:val="nil"/>
              <w:bottom w:val="single" w:sz="8" w:space="0" w:color="auto"/>
              <w:right w:val="single" w:sz="8" w:space="0" w:color="auto"/>
            </w:tcBorders>
            <w:shd w:val="clear" w:color="000000" w:fill="FFFF99"/>
            <w:noWrap/>
            <w:vAlign w:val="center"/>
            <w:hideMark/>
          </w:tcPr>
          <w:p w14:paraId="78FF7889"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255,57</w:t>
            </w:r>
          </w:p>
        </w:tc>
      </w:tr>
      <w:tr w:rsidR="000647AD" w:rsidRPr="00867691" w14:paraId="36E17C90"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11E5843F"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Хабаровский край</w:t>
            </w:r>
          </w:p>
        </w:tc>
        <w:tc>
          <w:tcPr>
            <w:tcW w:w="3544" w:type="dxa"/>
            <w:tcBorders>
              <w:top w:val="nil"/>
              <w:left w:val="nil"/>
              <w:bottom w:val="single" w:sz="8" w:space="0" w:color="auto"/>
              <w:right w:val="single" w:sz="8" w:space="0" w:color="auto"/>
            </w:tcBorders>
            <w:shd w:val="clear" w:color="000000" w:fill="FFFF99"/>
            <w:noWrap/>
            <w:vAlign w:val="center"/>
            <w:hideMark/>
          </w:tcPr>
          <w:p w14:paraId="2D0F1691"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259,6</w:t>
            </w:r>
          </w:p>
        </w:tc>
      </w:tr>
      <w:tr w:rsidR="000647AD" w:rsidRPr="00867691" w14:paraId="4F806CC4"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03746985"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Челябинская область</w:t>
            </w:r>
          </w:p>
        </w:tc>
        <w:tc>
          <w:tcPr>
            <w:tcW w:w="3544" w:type="dxa"/>
            <w:tcBorders>
              <w:top w:val="nil"/>
              <w:left w:val="nil"/>
              <w:bottom w:val="single" w:sz="8" w:space="0" w:color="auto"/>
              <w:right w:val="single" w:sz="8" w:space="0" w:color="auto"/>
            </w:tcBorders>
            <w:shd w:val="clear" w:color="000000" w:fill="FFFF99"/>
            <w:noWrap/>
            <w:vAlign w:val="center"/>
            <w:hideMark/>
          </w:tcPr>
          <w:p w14:paraId="2400D88D"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261,63</w:t>
            </w:r>
          </w:p>
        </w:tc>
      </w:tr>
      <w:tr w:rsidR="000647AD" w:rsidRPr="00867691" w14:paraId="3EB9A9E1"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0CD9895A"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Чеченская Республика</w:t>
            </w:r>
          </w:p>
        </w:tc>
        <w:tc>
          <w:tcPr>
            <w:tcW w:w="3544" w:type="dxa"/>
            <w:tcBorders>
              <w:top w:val="nil"/>
              <w:left w:val="nil"/>
              <w:bottom w:val="single" w:sz="8" w:space="0" w:color="auto"/>
              <w:right w:val="single" w:sz="8" w:space="0" w:color="auto"/>
            </w:tcBorders>
            <w:shd w:val="clear" w:color="000000" w:fill="FFFF99"/>
            <w:noWrap/>
            <w:vAlign w:val="center"/>
            <w:hideMark/>
          </w:tcPr>
          <w:p w14:paraId="1076F5A0"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287,97</w:t>
            </w:r>
          </w:p>
        </w:tc>
      </w:tr>
      <w:tr w:rsidR="000647AD" w:rsidRPr="00867691" w14:paraId="715C37D5"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73B703C3"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Чувашская Республика</w:t>
            </w:r>
          </w:p>
        </w:tc>
        <w:tc>
          <w:tcPr>
            <w:tcW w:w="3544" w:type="dxa"/>
            <w:tcBorders>
              <w:top w:val="nil"/>
              <w:left w:val="nil"/>
              <w:bottom w:val="single" w:sz="8" w:space="0" w:color="auto"/>
              <w:right w:val="single" w:sz="8" w:space="0" w:color="auto"/>
            </w:tcBorders>
            <w:shd w:val="clear" w:color="000000" w:fill="FFFF99"/>
            <w:noWrap/>
            <w:vAlign w:val="center"/>
            <w:hideMark/>
          </w:tcPr>
          <w:p w14:paraId="4F1846AD"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258,34</w:t>
            </w:r>
          </w:p>
        </w:tc>
      </w:tr>
      <w:tr w:rsidR="000647AD" w:rsidRPr="00867691" w14:paraId="4DB8EBA1" w14:textId="77777777" w:rsidTr="00B03D9C">
        <w:trPr>
          <w:trHeight w:val="137"/>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79D6D02D"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Чукотский а.о.</w:t>
            </w:r>
          </w:p>
        </w:tc>
        <w:tc>
          <w:tcPr>
            <w:tcW w:w="3544" w:type="dxa"/>
            <w:tcBorders>
              <w:top w:val="nil"/>
              <w:left w:val="nil"/>
              <w:bottom w:val="single" w:sz="8" w:space="0" w:color="auto"/>
              <w:right w:val="single" w:sz="8" w:space="0" w:color="auto"/>
            </w:tcBorders>
            <w:shd w:val="clear" w:color="000000" w:fill="FFFF99"/>
            <w:noWrap/>
            <w:vAlign w:val="center"/>
            <w:hideMark/>
          </w:tcPr>
          <w:p w14:paraId="40FD3A78"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221,16</w:t>
            </w:r>
          </w:p>
        </w:tc>
      </w:tr>
      <w:tr w:rsidR="000647AD" w:rsidRPr="00867691" w14:paraId="7CC7041F" w14:textId="77777777" w:rsidTr="00B03D9C">
        <w:trPr>
          <w:trHeight w:val="330"/>
        </w:trPr>
        <w:tc>
          <w:tcPr>
            <w:tcW w:w="4693" w:type="dxa"/>
            <w:tcBorders>
              <w:top w:val="nil"/>
              <w:left w:val="single" w:sz="8" w:space="0" w:color="auto"/>
              <w:bottom w:val="single" w:sz="8" w:space="0" w:color="auto"/>
              <w:right w:val="single" w:sz="8" w:space="0" w:color="auto"/>
            </w:tcBorders>
            <w:shd w:val="clear" w:color="auto" w:fill="auto"/>
            <w:vAlign w:val="center"/>
            <w:hideMark/>
          </w:tcPr>
          <w:p w14:paraId="4A3457C1" w14:textId="77777777" w:rsidR="000647AD" w:rsidRPr="00867691" w:rsidRDefault="000647AD" w:rsidP="00384DFC">
            <w:pPr>
              <w:spacing w:after="0"/>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Ярославская область</w:t>
            </w:r>
          </w:p>
        </w:tc>
        <w:tc>
          <w:tcPr>
            <w:tcW w:w="3544" w:type="dxa"/>
            <w:tcBorders>
              <w:top w:val="nil"/>
              <w:left w:val="nil"/>
              <w:bottom w:val="single" w:sz="8" w:space="0" w:color="auto"/>
              <w:right w:val="single" w:sz="8" w:space="0" w:color="auto"/>
            </w:tcBorders>
            <w:shd w:val="clear" w:color="000000" w:fill="FFFF99"/>
            <w:noWrap/>
            <w:vAlign w:val="center"/>
            <w:hideMark/>
          </w:tcPr>
          <w:p w14:paraId="55175FE7" w14:textId="77777777" w:rsidR="000647AD" w:rsidRPr="00867691" w:rsidRDefault="000647AD" w:rsidP="00384DFC">
            <w:pPr>
              <w:spacing w:after="0"/>
              <w:jc w:val="center"/>
              <w:rPr>
                <w:rFonts w:ascii="Times New Roman" w:eastAsia="Times New Roman" w:hAnsi="Times New Roman" w:cs="Times New Roman"/>
                <w:color w:val="000000"/>
                <w:lang w:eastAsia="ru-RU"/>
              </w:rPr>
            </w:pPr>
            <w:r w:rsidRPr="00867691">
              <w:rPr>
                <w:rFonts w:ascii="Times New Roman" w:eastAsia="Times New Roman" w:hAnsi="Times New Roman" w:cs="Times New Roman"/>
                <w:color w:val="000000"/>
                <w:lang w:eastAsia="ru-RU"/>
              </w:rPr>
              <w:t>229,17</w:t>
            </w:r>
          </w:p>
        </w:tc>
      </w:tr>
    </w:tbl>
    <w:p w14:paraId="79F605FB" w14:textId="77777777" w:rsidR="000647AD" w:rsidRDefault="000647AD" w:rsidP="00384DFC">
      <w:pPr>
        <w:spacing w:after="0"/>
        <w:rPr>
          <w:rFonts w:ascii="Times New Roman" w:eastAsia="Times New Roman" w:hAnsi="Times New Roman" w:cs="Times New Roman"/>
          <w:b/>
          <w:bCs/>
          <w:sz w:val="28"/>
          <w:lang w:eastAsia="ru-RU"/>
        </w:rPr>
      </w:pPr>
    </w:p>
    <w:p w14:paraId="6E505D99" w14:textId="77777777" w:rsidR="000647AD" w:rsidRDefault="000647AD" w:rsidP="00384DFC">
      <w:pPr>
        <w:spacing w:after="0"/>
        <w:rPr>
          <w:rFonts w:ascii="Times New Roman" w:eastAsia="Times New Roman" w:hAnsi="Times New Roman" w:cs="Times New Roman"/>
          <w:bCs/>
          <w:lang w:eastAsia="ru-RU"/>
        </w:rPr>
      </w:pPr>
      <w:r w:rsidRPr="00CA6BB1">
        <w:rPr>
          <w:rFonts w:ascii="Times New Roman" w:eastAsia="Times New Roman" w:hAnsi="Times New Roman" w:cs="Times New Roman"/>
          <w:bCs/>
          <w:lang w:eastAsia="ru-RU"/>
        </w:rPr>
        <w:t>Источник: Министерство регионального развития Российской Федерации</w:t>
      </w:r>
    </w:p>
    <w:p w14:paraId="1C23BAAF" w14:textId="77777777" w:rsidR="000647AD" w:rsidRPr="00CA6BB1" w:rsidRDefault="000647AD" w:rsidP="00384DFC">
      <w:pPr>
        <w:spacing w:after="0"/>
        <w:rPr>
          <w:rFonts w:ascii="Times New Roman" w:eastAsia="Times New Roman" w:hAnsi="Times New Roman" w:cs="Times New Roman"/>
          <w:bCs/>
          <w:lang w:eastAsia="ru-RU"/>
        </w:rPr>
      </w:pPr>
    </w:p>
    <w:p w14:paraId="21BD880B" w14:textId="77777777" w:rsidR="000647AD" w:rsidRDefault="000647AD" w:rsidP="00384DFC">
      <w:pPr>
        <w:rPr>
          <w:rFonts w:ascii="Times New Roman" w:hAnsi="Times New Roman" w:cs="Times New Roman"/>
          <w:sz w:val="28"/>
        </w:rPr>
      </w:pPr>
    </w:p>
    <w:p w14:paraId="7F18D7DF" w14:textId="77777777" w:rsidR="000647AD" w:rsidRDefault="000647AD" w:rsidP="00384DFC">
      <w:pPr>
        <w:rPr>
          <w:rFonts w:ascii="Times New Roman" w:hAnsi="Times New Roman" w:cs="Times New Roman"/>
          <w:sz w:val="28"/>
        </w:rPr>
      </w:pPr>
    </w:p>
    <w:p w14:paraId="771E89F5" w14:textId="77777777" w:rsidR="000647AD" w:rsidRDefault="000647AD" w:rsidP="00384DFC">
      <w:pPr>
        <w:rPr>
          <w:rFonts w:ascii="Times New Roman" w:hAnsi="Times New Roman" w:cs="Times New Roman"/>
          <w:sz w:val="28"/>
        </w:rPr>
      </w:pPr>
    </w:p>
    <w:p w14:paraId="699F7742" w14:textId="77777777" w:rsidR="000647AD" w:rsidRDefault="000647AD" w:rsidP="00384DFC">
      <w:pPr>
        <w:rPr>
          <w:rFonts w:ascii="Times New Roman" w:hAnsi="Times New Roman" w:cs="Times New Roman"/>
          <w:sz w:val="28"/>
        </w:rPr>
      </w:pPr>
    </w:p>
    <w:p w14:paraId="25AF178A" w14:textId="77777777" w:rsidR="000647AD" w:rsidRDefault="000647AD" w:rsidP="00384DFC">
      <w:pPr>
        <w:rPr>
          <w:rFonts w:ascii="Times New Roman" w:hAnsi="Times New Roman" w:cs="Times New Roman"/>
          <w:sz w:val="28"/>
        </w:rPr>
      </w:pPr>
    </w:p>
    <w:p w14:paraId="4926C693" w14:textId="77777777" w:rsidR="000647AD" w:rsidRDefault="000647AD" w:rsidP="00384DFC">
      <w:pPr>
        <w:rPr>
          <w:rFonts w:ascii="Times New Roman" w:hAnsi="Times New Roman" w:cs="Times New Roman"/>
          <w:sz w:val="28"/>
        </w:rPr>
      </w:pPr>
    </w:p>
    <w:p w14:paraId="6F9CCD24" w14:textId="77777777" w:rsidR="000647AD" w:rsidRDefault="000647AD" w:rsidP="00384DFC">
      <w:pPr>
        <w:rPr>
          <w:rFonts w:ascii="Times New Roman" w:hAnsi="Times New Roman" w:cs="Times New Roman"/>
          <w:sz w:val="28"/>
        </w:rPr>
      </w:pPr>
    </w:p>
    <w:p w14:paraId="6D76D2D0" w14:textId="77777777" w:rsidR="000647AD" w:rsidRDefault="000647AD" w:rsidP="00384DFC">
      <w:pPr>
        <w:rPr>
          <w:rFonts w:ascii="Times New Roman" w:hAnsi="Times New Roman" w:cs="Times New Roman"/>
          <w:sz w:val="28"/>
        </w:rPr>
      </w:pPr>
    </w:p>
    <w:p w14:paraId="63930A7C" w14:textId="77777777" w:rsidR="00106567" w:rsidRDefault="00106567" w:rsidP="00384DFC">
      <w:pPr>
        <w:rPr>
          <w:rFonts w:ascii="Times New Roman" w:hAnsi="Times New Roman" w:cs="Times New Roman"/>
          <w:sz w:val="28"/>
        </w:rPr>
      </w:pPr>
    </w:p>
    <w:p w14:paraId="21D05EEF" w14:textId="77777777" w:rsidR="00DA7E94" w:rsidRDefault="00DA7E94" w:rsidP="00384DFC">
      <w:pPr>
        <w:rPr>
          <w:rFonts w:ascii="Times New Roman" w:hAnsi="Times New Roman" w:cs="Times New Roman"/>
          <w:b/>
          <w:sz w:val="28"/>
        </w:rPr>
      </w:pPr>
    </w:p>
    <w:p w14:paraId="51D6B277" w14:textId="77777777" w:rsidR="00DA7E94" w:rsidRDefault="00DA7E94" w:rsidP="00384DFC">
      <w:pPr>
        <w:rPr>
          <w:rFonts w:ascii="Times New Roman" w:hAnsi="Times New Roman" w:cs="Times New Roman"/>
          <w:b/>
          <w:sz w:val="28"/>
        </w:rPr>
      </w:pPr>
    </w:p>
    <w:p w14:paraId="1E35697A" w14:textId="77777777" w:rsidR="000647AD" w:rsidRPr="00CA6BB1" w:rsidRDefault="000647AD" w:rsidP="00384DFC">
      <w:pPr>
        <w:rPr>
          <w:rFonts w:ascii="Times New Roman" w:hAnsi="Times New Roman" w:cs="Times New Roman"/>
          <w:b/>
          <w:sz w:val="28"/>
        </w:rPr>
      </w:pPr>
      <w:r w:rsidRPr="00CA6BB1">
        <w:rPr>
          <w:rFonts w:ascii="Times New Roman" w:hAnsi="Times New Roman" w:cs="Times New Roman"/>
          <w:b/>
          <w:sz w:val="28"/>
        </w:rPr>
        <w:lastRenderedPageBreak/>
        <w:t xml:space="preserve">Приложение № 2. </w:t>
      </w:r>
    </w:p>
    <w:p w14:paraId="021C3987" w14:textId="77777777" w:rsidR="000647AD" w:rsidRPr="00CA6BB1" w:rsidRDefault="000647AD" w:rsidP="00384DFC">
      <w:pPr>
        <w:rPr>
          <w:rFonts w:ascii="Times New Roman" w:hAnsi="Times New Roman" w:cs="Times New Roman"/>
          <w:b/>
          <w:sz w:val="28"/>
        </w:rPr>
      </w:pPr>
      <w:r w:rsidRPr="00CA6BB1">
        <w:rPr>
          <w:rFonts w:ascii="Times New Roman" w:hAnsi="Times New Roman" w:cs="Times New Roman"/>
          <w:b/>
          <w:sz w:val="28"/>
        </w:rPr>
        <w:t>Инвестиции Европейского банка реконструкции и развития в регионы России, млн. евро.</w:t>
      </w:r>
    </w:p>
    <w:p w14:paraId="0FD7991B" w14:textId="77777777" w:rsidR="000647AD" w:rsidRDefault="000647AD" w:rsidP="00384DFC">
      <w:pP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36ABF162" wp14:editId="7D581264">
            <wp:extent cx="4628246" cy="5883349"/>
            <wp:effectExtent l="952" t="0" r="2223" b="2222"/>
            <wp:docPr id="7" name="Рисунок 7" descr="C:\Users\Дмитрий\Downloads\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митрий\Downloads\img0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4630333" cy="5886002"/>
                    </a:xfrm>
                    <a:prstGeom prst="rect">
                      <a:avLst/>
                    </a:prstGeom>
                    <a:noFill/>
                    <a:ln>
                      <a:noFill/>
                    </a:ln>
                  </pic:spPr>
                </pic:pic>
              </a:graphicData>
            </a:graphic>
          </wp:inline>
        </w:drawing>
      </w:r>
    </w:p>
    <w:p w14:paraId="5D1968F7" w14:textId="77777777" w:rsidR="000647AD" w:rsidRPr="00EB26C4" w:rsidRDefault="000647AD" w:rsidP="00384DFC">
      <w:pPr>
        <w:rPr>
          <w:rFonts w:ascii="Times New Roman" w:hAnsi="Times New Roman" w:cs="Times New Roman"/>
        </w:rPr>
      </w:pPr>
      <w:r w:rsidRPr="00EB26C4">
        <w:rPr>
          <w:rFonts w:ascii="Times New Roman" w:hAnsi="Times New Roman" w:cs="Times New Roman"/>
        </w:rPr>
        <w:t xml:space="preserve">Источник: Европейский банк реконструкции и развития. </w:t>
      </w:r>
    </w:p>
    <w:p w14:paraId="32DCB980" w14:textId="77777777" w:rsidR="000647AD" w:rsidRDefault="000647AD" w:rsidP="00384DFC">
      <w:pPr>
        <w:rPr>
          <w:rFonts w:ascii="Times New Roman" w:hAnsi="Times New Roman" w:cs="Times New Roman"/>
          <w:sz w:val="28"/>
        </w:rPr>
      </w:pPr>
    </w:p>
    <w:p w14:paraId="58C5414F" w14:textId="77777777" w:rsidR="000647AD" w:rsidRDefault="000647AD" w:rsidP="00384DFC">
      <w:pPr>
        <w:rPr>
          <w:rFonts w:ascii="Times New Roman" w:hAnsi="Times New Roman" w:cs="Times New Roman"/>
          <w:sz w:val="28"/>
        </w:rPr>
      </w:pPr>
    </w:p>
    <w:p w14:paraId="22675D6D" w14:textId="77777777" w:rsidR="000647AD" w:rsidRDefault="000647AD" w:rsidP="00384DFC">
      <w:pPr>
        <w:rPr>
          <w:rFonts w:ascii="Times New Roman" w:hAnsi="Times New Roman" w:cs="Times New Roman"/>
          <w:sz w:val="28"/>
        </w:rPr>
      </w:pPr>
    </w:p>
    <w:p w14:paraId="7277DD63" w14:textId="77777777" w:rsidR="000647AD" w:rsidRDefault="000647AD" w:rsidP="00384DFC">
      <w:pPr>
        <w:rPr>
          <w:rFonts w:ascii="Times New Roman" w:hAnsi="Times New Roman" w:cs="Times New Roman"/>
          <w:sz w:val="28"/>
        </w:rPr>
      </w:pPr>
    </w:p>
    <w:p w14:paraId="7B75010B" w14:textId="77777777" w:rsidR="000647AD" w:rsidRDefault="000647AD" w:rsidP="00384DFC">
      <w:pPr>
        <w:rPr>
          <w:rFonts w:ascii="Times New Roman" w:hAnsi="Times New Roman" w:cs="Times New Roman"/>
          <w:sz w:val="28"/>
        </w:rPr>
      </w:pPr>
    </w:p>
    <w:p w14:paraId="52B5FA5B" w14:textId="77777777" w:rsidR="000647AD" w:rsidRDefault="000647AD" w:rsidP="00384DFC">
      <w:pPr>
        <w:rPr>
          <w:rFonts w:ascii="Times New Roman" w:hAnsi="Times New Roman" w:cs="Times New Roman"/>
          <w:sz w:val="28"/>
        </w:rPr>
      </w:pPr>
    </w:p>
    <w:p w14:paraId="2A525C89" w14:textId="77777777" w:rsidR="000647AD" w:rsidRDefault="000647AD" w:rsidP="00384DFC">
      <w:pPr>
        <w:rPr>
          <w:rFonts w:ascii="Times New Roman" w:hAnsi="Times New Roman" w:cs="Times New Roman"/>
          <w:sz w:val="28"/>
        </w:rPr>
      </w:pPr>
    </w:p>
    <w:p w14:paraId="34B4C7B1" w14:textId="77777777" w:rsidR="000647AD" w:rsidRDefault="000647AD" w:rsidP="00384DFC">
      <w:pPr>
        <w:rPr>
          <w:rFonts w:ascii="Times New Roman" w:hAnsi="Times New Roman" w:cs="Times New Roman"/>
          <w:sz w:val="28"/>
        </w:rPr>
      </w:pPr>
    </w:p>
    <w:p w14:paraId="165D9590" w14:textId="77777777" w:rsidR="000647AD" w:rsidRDefault="000647AD" w:rsidP="00384DFC">
      <w:pPr>
        <w:rPr>
          <w:rFonts w:ascii="Times New Roman" w:hAnsi="Times New Roman" w:cs="Times New Roman"/>
          <w:sz w:val="28"/>
        </w:rPr>
      </w:pPr>
    </w:p>
    <w:p w14:paraId="1F3F7B00" w14:textId="77777777" w:rsidR="000647AD" w:rsidRPr="000647AD" w:rsidRDefault="000647AD" w:rsidP="00384DFC">
      <w:pPr>
        <w:rPr>
          <w:rFonts w:ascii="Times New Roman" w:hAnsi="Times New Roman" w:cs="Times New Roman"/>
          <w:b/>
          <w:sz w:val="28"/>
        </w:rPr>
      </w:pPr>
      <w:r w:rsidRPr="000647AD">
        <w:rPr>
          <w:rFonts w:ascii="Times New Roman" w:hAnsi="Times New Roman" w:cs="Times New Roman"/>
          <w:b/>
          <w:sz w:val="28"/>
        </w:rPr>
        <w:lastRenderedPageBreak/>
        <w:t xml:space="preserve">Приложение № 3. </w:t>
      </w:r>
    </w:p>
    <w:p w14:paraId="615E5FA0" w14:textId="77777777" w:rsidR="000647AD" w:rsidRPr="00CA6BB1" w:rsidRDefault="000647AD" w:rsidP="00384DFC">
      <w:pPr>
        <w:rPr>
          <w:rFonts w:ascii="Times New Roman" w:hAnsi="Times New Roman" w:cs="Times New Roman"/>
          <w:b/>
          <w:sz w:val="28"/>
        </w:rPr>
      </w:pPr>
      <w:r w:rsidRPr="00CA6BB1">
        <w:rPr>
          <w:rFonts w:ascii="Times New Roman" w:hAnsi="Times New Roman" w:cs="Times New Roman"/>
          <w:b/>
          <w:sz w:val="28"/>
        </w:rPr>
        <w:t>Региональные венчурные фонды.</w:t>
      </w:r>
    </w:p>
    <w:p w14:paraId="7C8778E7" w14:textId="77777777" w:rsidR="000647AD" w:rsidRDefault="000647AD" w:rsidP="00384DFC">
      <w:r w:rsidRPr="00865FD7">
        <w:rPr>
          <w:rFonts w:ascii="Times New Roman" w:hAnsi="Times New Roman" w:cs="Times New Roman"/>
          <w:noProof/>
          <w:lang w:eastAsia="ru-RU"/>
        </w:rPr>
        <w:drawing>
          <wp:inline distT="0" distB="0" distL="0" distR="0" wp14:anchorId="36C685B5" wp14:editId="7904427F">
            <wp:extent cx="5697855" cy="567182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гиональные венчурные фонды.tiff"/>
                    <pic:cNvPicPr/>
                  </pic:nvPicPr>
                  <pic:blipFill>
                    <a:blip r:embed="rId23">
                      <a:extLst>
                        <a:ext uri="{28A0092B-C50C-407E-A947-70E740481C1C}">
                          <a14:useLocalDpi xmlns:a14="http://schemas.microsoft.com/office/drawing/2010/main" val="0"/>
                        </a:ext>
                      </a:extLst>
                    </a:blip>
                    <a:stretch>
                      <a:fillRect/>
                    </a:stretch>
                  </pic:blipFill>
                  <pic:spPr>
                    <a:xfrm>
                      <a:off x="0" y="0"/>
                      <a:ext cx="5697855" cy="5671820"/>
                    </a:xfrm>
                    <a:prstGeom prst="rect">
                      <a:avLst/>
                    </a:prstGeom>
                  </pic:spPr>
                </pic:pic>
              </a:graphicData>
            </a:graphic>
          </wp:inline>
        </w:drawing>
      </w:r>
    </w:p>
    <w:p w14:paraId="743638D1" w14:textId="77777777" w:rsidR="000647AD" w:rsidRPr="00865FD7" w:rsidRDefault="000647AD" w:rsidP="00384DFC">
      <w:pPr>
        <w:spacing w:after="0"/>
        <w:contextualSpacing/>
        <w:rPr>
          <w:rFonts w:ascii="Times New Roman" w:hAnsi="Times New Roman" w:cs="Times New Roman"/>
        </w:rPr>
      </w:pPr>
      <w:r w:rsidRPr="00865FD7">
        <w:rPr>
          <w:rFonts w:ascii="Times New Roman" w:hAnsi="Times New Roman" w:cs="Times New Roman"/>
        </w:rPr>
        <w:t>http://www.rusventure.ru/ru/investments/regional_funds/</w:t>
      </w:r>
    </w:p>
    <w:p w14:paraId="5F2E905A" w14:textId="77777777" w:rsidR="000647AD" w:rsidRDefault="000647AD" w:rsidP="00384DFC"/>
    <w:p w14:paraId="1864B23A" w14:textId="77777777" w:rsidR="000647AD" w:rsidRDefault="000647AD" w:rsidP="00384DFC">
      <w:pPr>
        <w:rPr>
          <w:rFonts w:ascii="Times New Roman" w:hAnsi="Times New Roman" w:cs="Times New Roman"/>
          <w:sz w:val="28"/>
        </w:rPr>
      </w:pPr>
    </w:p>
    <w:p w14:paraId="6A161344" w14:textId="77777777" w:rsidR="000647AD" w:rsidRDefault="000647AD" w:rsidP="00384DFC">
      <w:pPr>
        <w:rPr>
          <w:rFonts w:ascii="Times New Roman" w:hAnsi="Times New Roman" w:cs="Times New Roman"/>
          <w:sz w:val="28"/>
        </w:rPr>
      </w:pPr>
    </w:p>
    <w:p w14:paraId="6BEDFA62" w14:textId="77777777" w:rsidR="000647AD" w:rsidRDefault="000647AD" w:rsidP="00384DFC">
      <w:pPr>
        <w:rPr>
          <w:rFonts w:ascii="Times New Roman" w:hAnsi="Times New Roman" w:cs="Times New Roman"/>
          <w:sz w:val="28"/>
        </w:rPr>
      </w:pPr>
    </w:p>
    <w:p w14:paraId="23AB63E9" w14:textId="77777777" w:rsidR="000647AD" w:rsidRDefault="000647AD" w:rsidP="00384DFC">
      <w:pPr>
        <w:rPr>
          <w:rFonts w:ascii="Times New Roman" w:hAnsi="Times New Roman" w:cs="Times New Roman"/>
          <w:sz w:val="28"/>
        </w:rPr>
      </w:pPr>
    </w:p>
    <w:p w14:paraId="0124A11D" w14:textId="77777777" w:rsidR="000647AD" w:rsidRDefault="000647AD" w:rsidP="00384DFC">
      <w:pPr>
        <w:rPr>
          <w:rFonts w:ascii="Times New Roman" w:hAnsi="Times New Roman" w:cs="Times New Roman"/>
          <w:sz w:val="28"/>
        </w:rPr>
      </w:pPr>
    </w:p>
    <w:p w14:paraId="7545833D" w14:textId="77777777" w:rsidR="000647AD" w:rsidRDefault="000647AD" w:rsidP="00384DFC">
      <w:pPr>
        <w:rPr>
          <w:rFonts w:ascii="Times New Roman" w:hAnsi="Times New Roman" w:cs="Times New Roman"/>
          <w:sz w:val="28"/>
        </w:rPr>
      </w:pPr>
    </w:p>
    <w:p w14:paraId="06C8B3BA" w14:textId="77777777" w:rsidR="000647AD" w:rsidRPr="00135C44" w:rsidRDefault="000647AD" w:rsidP="00384DFC">
      <w:pPr>
        <w:rPr>
          <w:rFonts w:ascii="Times New Roman" w:hAnsi="Times New Roman" w:cs="Times New Roman"/>
          <w:b/>
          <w:sz w:val="28"/>
        </w:rPr>
      </w:pPr>
      <w:r w:rsidRPr="00135C44">
        <w:rPr>
          <w:rFonts w:ascii="Times New Roman" w:hAnsi="Times New Roman" w:cs="Times New Roman"/>
          <w:b/>
          <w:sz w:val="28"/>
        </w:rPr>
        <w:lastRenderedPageBreak/>
        <w:t xml:space="preserve">Приложение № 4. </w:t>
      </w:r>
    </w:p>
    <w:p w14:paraId="5CA3891C" w14:textId="77777777" w:rsidR="000647AD" w:rsidRPr="00D72661" w:rsidRDefault="000647AD" w:rsidP="00384DFC">
      <w:pPr>
        <w:rPr>
          <w:rFonts w:ascii="Times New Roman" w:hAnsi="Times New Roman" w:cs="Times New Roman"/>
          <w:b/>
          <w:sz w:val="28"/>
        </w:rPr>
      </w:pPr>
      <w:r w:rsidRPr="00D72661">
        <w:rPr>
          <w:rFonts w:ascii="Times New Roman" w:hAnsi="Times New Roman" w:cs="Times New Roman"/>
          <w:b/>
          <w:sz w:val="28"/>
        </w:rPr>
        <w:t xml:space="preserve">Региональные институты развития. </w:t>
      </w:r>
    </w:p>
    <w:p w14:paraId="08CFED43" w14:textId="77777777" w:rsidR="000647AD" w:rsidRPr="00441051" w:rsidRDefault="000647AD" w:rsidP="00384DFC">
      <w:pPr>
        <w:rPr>
          <w:rFonts w:ascii="Times New Roman" w:hAnsi="Times New Roman" w:cs="Times New Roman"/>
          <w:sz w:val="28"/>
        </w:rPr>
      </w:pPr>
      <w:r>
        <w:rPr>
          <w:noProof/>
          <w:lang w:eastAsia="ru-RU"/>
        </w:rPr>
        <w:drawing>
          <wp:inline distT="0" distB="0" distL="0" distR="0" wp14:anchorId="337808DC" wp14:editId="1EF8AA07">
            <wp:extent cx="5854457" cy="7101016"/>
            <wp:effectExtent l="0" t="0" r="0" b="5080"/>
            <wp:docPr id="13" name="Рисунок 13" descr="C:\Users\Дмитрий\Desktop\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митрий\Desktop\4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298" t="14856" r="2963" b="10737"/>
                    <a:stretch/>
                  </pic:blipFill>
                  <pic:spPr bwMode="auto">
                    <a:xfrm>
                      <a:off x="0" y="0"/>
                      <a:ext cx="5854487" cy="7101053"/>
                    </a:xfrm>
                    <a:prstGeom prst="rect">
                      <a:avLst/>
                    </a:prstGeom>
                    <a:noFill/>
                    <a:ln>
                      <a:noFill/>
                    </a:ln>
                    <a:extLst>
                      <a:ext uri="{53640926-AAD7-44D8-BBD7-CCE9431645EC}">
                        <a14:shadowObscured xmlns:a14="http://schemas.microsoft.com/office/drawing/2010/main"/>
                      </a:ext>
                    </a:extLst>
                  </pic:spPr>
                </pic:pic>
              </a:graphicData>
            </a:graphic>
          </wp:inline>
        </w:drawing>
      </w:r>
    </w:p>
    <w:p w14:paraId="2BCDE102" w14:textId="77777777" w:rsidR="000647AD" w:rsidRDefault="000647AD" w:rsidP="00384DFC">
      <w:pPr>
        <w:rPr>
          <w:noProof/>
          <w:lang w:eastAsia="ru-RU"/>
        </w:rPr>
      </w:pPr>
      <w:r>
        <w:rPr>
          <w:noProof/>
          <w:lang w:eastAsia="ru-RU"/>
        </w:rPr>
        <w:lastRenderedPageBreak/>
        <w:drawing>
          <wp:inline distT="0" distB="0" distL="0" distR="0" wp14:anchorId="449F9AAC" wp14:editId="39FD80F1">
            <wp:extent cx="5829201" cy="8122508"/>
            <wp:effectExtent l="0" t="0" r="635" b="0"/>
            <wp:docPr id="17" name="Рисунок 17" descr="C:\Users\Дмитрий\Desktop\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митрий\Desktop\4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809" t="6071" r="3269" b="8272"/>
                    <a:stretch/>
                  </pic:blipFill>
                  <pic:spPr bwMode="auto">
                    <a:xfrm>
                      <a:off x="0" y="0"/>
                      <a:ext cx="5835527" cy="8131322"/>
                    </a:xfrm>
                    <a:prstGeom prst="rect">
                      <a:avLst/>
                    </a:prstGeom>
                    <a:noFill/>
                    <a:ln>
                      <a:noFill/>
                    </a:ln>
                    <a:extLst>
                      <a:ext uri="{53640926-AAD7-44D8-BBD7-CCE9431645EC}">
                        <a14:shadowObscured xmlns:a14="http://schemas.microsoft.com/office/drawing/2010/main"/>
                      </a:ext>
                    </a:extLst>
                  </pic:spPr>
                </pic:pic>
              </a:graphicData>
            </a:graphic>
          </wp:inline>
        </w:drawing>
      </w:r>
    </w:p>
    <w:p w14:paraId="143DD003" w14:textId="77777777" w:rsidR="000647AD" w:rsidRDefault="000647AD" w:rsidP="00384DFC">
      <w:pPr>
        <w:rPr>
          <w:noProof/>
          <w:lang w:eastAsia="ru-RU"/>
        </w:rPr>
      </w:pPr>
    </w:p>
    <w:p w14:paraId="2261C51B" w14:textId="77777777" w:rsidR="000647AD" w:rsidRDefault="000647AD" w:rsidP="00384DFC">
      <w:pPr>
        <w:rPr>
          <w:noProof/>
          <w:lang w:eastAsia="ru-RU"/>
        </w:rPr>
      </w:pPr>
    </w:p>
    <w:p w14:paraId="1BD35143" w14:textId="77777777" w:rsidR="000647AD" w:rsidRDefault="000647AD" w:rsidP="00384DFC">
      <w:pPr>
        <w:rPr>
          <w:noProof/>
          <w:lang w:eastAsia="ru-RU"/>
        </w:rPr>
      </w:pPr>
    </w:p>
    <w:p w14:paraId="14E13083" w14:textId="77777777" w:rsidR="000647AD" w:rsidRDefault="000647AD" w:rsidP="00384DFC">
      <w:pPr>
        <w:rPr>
          <w:noProof/>
          <w:lang w:eastAsia="ru-RU"/>
        </w:rPr>
      </w:pPr>
    </w:p>
    <w:p w14:paraId="1E0EDBC5" w14:textId="77777777" w:rsidR="000647AD" w:rsidRPr="00D72661" w:rsidRDefault="000647AD" w:rsidP="00384DFC">
      <w:pPr>
        <w:tabs>
          <w:tab w:val="left" w:pos="1440"/>
        </w:tabs>
        <w:rPr>
          <w:lang w:eastAsia="ru-RU"/>
        </w:rPr>
      </w:pPr>
    </w:p>
    <w:p w14:paraId="3B11E7AA" w14:textId="77777777" w:rsidR="000647AD" w:rsidRDefault="000647AD" w:rsidP="00384DFC">
      <w:r>
        <w:rPr>
          <w:noProof/>
          <w:lang w:eastAsia="ru-RU"/>
        </w:rPr>
        <w:drawing>
          <wp:inline distT="0" distB="0" distL="0" distR="0" wp14:anchorId="4D4869D4" wp14:editId="116FC0E9">
            <wp:extent cx="5199233" cy="7064469"/>
            <wp:effectExtent l="0" t="0" r="1905" b="3175"/>
            <wp:docPr id="18" name="Рисунок 18" descr="C:\Users\Дмитрий\Desktop\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митрий\Desktop\4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647" t="6397" r="3374" b="10021"/>
                    <a:stretch/>
                  </pic:blipFill>
                  <pic:spPr bwMode="auto">
                    <a:xfrm>
                      <a:off x="0" y="0"/>
                      <a:ext cx="5202818" cy="7069341"/>
                    </a:xfrm>
                    <a:prstGeom prst="rect">
                      <a:avLst/>
                    </a:prstGeom>
                    <a:noFill/>
                    <a:ln>
                      <a:noFill/>
                    </a:ln>
                    <a:extLst>
                      <a:ext uri="{53640926-AAD7-44D8-BBD7-CCE9431645EC}">
                        <a14:shadowObscured xmlns:a14="http://schemas.microsoft.com/office/drawing/2010/main"/>
                      </a:ext>
                    </a:extLst>
                  </pic:spPr>
                </pic:pic>
              </a:graphicData>
            </a:graphic>
          </wp:inline>
        </w:drawing>
      </w:r>
    </w:p>
    <w:p w14:paraId="41CF9677" w14:textId="07486E75" w:rsidR="002413C9" w:rsidRPr="000647AD" w:rsidRDefault="000647AD" w:rsidP="00384DFC">
      <w:pPr>
        <w:autoSpaceDE w:val="0"/>
        <w:autoSpaceDN w:val="0"/>
        <w:adjustRightInd w:val="0"/>
        <w:spacing w:after="0"/>
        <w:rPr>
          <w:rFonts w:ascii="Times New Roman" w:hAnsi="Times New Roman" w:cs="Times New Roman"/>
          <w:bCs/>
          <w:szCs w:val="28"/>
        </w:rPr>
      </w:pPr>
      <w:r w:rsidRPr="00F87BE1">
        <w:rPr>
          <w:rFonts w:ascii="Times New Roman" w:hAnsi="Times New Roman" w:cs="Times New Roman"/>
          <w:szCs w:val="28"/>
        </w:rPr>
        <w:t xml:space="preserve">Источник: </w:t>
      </w:r>
      <w:r w:rsidRPr="00F87BE1">
        <w:rPr>
          <w:rFonts w:ascii="Times New Roman" w:hAnsi="Times New Roman" w:cs="Times New Roman"/>
          <w:bCs/>
          <w:szCs w:val="28"/>
        </w:rPr>
        <w:t>Доклад инвестиционного уполномоченного в ПФО «Инвестиционный климат в субъектах Российской Федерации, находящихся в пределах Приволжского федерального округа: проблемы и пути решения»  Нижний Новгород, 2012</w:t>
      </w:r>
    </w:p>
    <w:sectPr w:rsidR="002413C9" w:rsidRPr="000647AD" w:rsidSect="00530B05">
      <w:footerReference w:type="default" r:id="rId27"/>
      <w:pgSz w:w="11900" w:h="16840"/>
      <w:pgMar w:top="1440" w:right="1127" w:bottom="1440" w:left="1800" w:header="708" w:footer="708" w:gutter="0"/>
      <w:pgNumType w:start="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7B65F2" w14:textId="77777777" w:rsidR="00285906" w:rsidRDefault="00285906" w:rsidP="00DB69DB">
      <w:pPr>
        <w:spacing w:after="0"/>
      </w:pPr>
      <w:r>
        <w:separator/>
      </w:r>
    </w:p>
  </w:endnote>
  <w:endnote w:type="continuationSeparator" w:id="0">
    <w:p w14:paraId="5C997C0B" w14:textId="77777777" w:rsidR="00285906" w:rsidRDefault="00285906" w:rsidP="00DB69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CY">
    <w:charset w:val="59"/>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7507679"/>
      <w:docPartObj>
        <w:docPartGallery w:val="Page Numbers (Bottom of Page)"/>
        <w:docPartUnique/>
      </w:docPartObj>
    </w:sdtPr>
    <w:sdtEndPr/>
    <w:sdtContent>
      <w:p w14:paraId="1DE07C33" w14:textId="2ADE3115" w:rsidR="00B03D9C" w:rsidRDefault="00B03D9C">
        <w:pPr>
          <w:pStyle w:val="aa"/>
          <w:jc w:val="right"/>
        </w:pPr>
        <w:r>
          <w:fldChar w:fldCharType="begin"/>
        </w:r>
        <w:r>
          <w:instrText>PAGE   \* MERGEFORMAT</w:instrText>
        </w:r>
        <w:r>
          <w:fldChar w:fldCharType="separate"/>
        </w:r>
        <w:r w:rsidR="005D668A">
          <w:rPr>
            <w:noProof/>
          </w:rPr>
          <w:t>1</w:t>
        </w:r>
        <w:r>
          <w:fldChar w:fldCharType="end"/>
        </w:r>
      </w:p>
    </w:sdtContent>
  </w:sdt>
  <w:p w14:paraId="739674C6" w14:textId="77777777" w:rsidR="00B03D9C" w:rsidRDefault="00B03D9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CB5FBD" w14:textId="77777777" w:rsidR="00285906" w:rsidRDefault="00285906" w:rsidP="00DB69DB">
      <w:pPr>
        <w:spacing w:after="0"/>
      </w:pPr>
      <w:r>
        <w:separator/>
      </w:r>
    </w:p>
  </w:footnote>
  <w:footnote w:type="continuationSeparator" w:id="0">
    <w:p w14:paraId="52AF0228" w14:textId="77777777" w:rsidR="00285906" w:rsidRDefault="00285906" w:rsidP="00DB69DB">
      <w:pPr>
        <w:spacing w:after="0"/>
      </w:pPr>
      <w:r>
        <w:continuationSeparator/>
      </w:r>
    </w:p>
  </w:footnote>
  <w:footnote w:id="1">
    <w:p w14:paraId="4B730B3D" w14:textId="117933D9" w:rsidR="00B03D9C" w:rsidRPr="00C25AAB" w:rsidRDefault="00B03D9C">
      <w:pPr>
        <w:pStyle w:val="af2"/>
        <w:rPr>
          <w:rFonts w:ascii="Times New Roman" w:hAnsi="Times New Roman" w:cs="Times New Roman"/>
        </w:rPr>
      </w:pPr>
      <w:r w:rsidRPr="00A02ED4">
        <w:rPr>
          <w:rStyle w:val="af4"/>
          <w:rFonts w:ascii="Times New Roman" w:hAnsi="Times New Roman" w:cs="Times New Roman"/>
        </w:rPr>
        <w:footnoteRef/>
      </w:r>
      <w:r w:rsidRPr="00A02ED4">
        <w:rPr>
          <w:rFonts w:ascii="Times New Roman" w:hAnsi="Times New Roman" w:cs="Times New Roman"/>
        </w:rPr>
        <w:t xml:space="preserve"> </w:t>
      </w:r>
      <w:r w:rsidRPr="00A02ED4">
        <w:rPr>
          <w:rFonts w:ascii="Times New Roman" w:hAnsi="Times New Roman" w:cs="Times New Roman"/>
          <w:bCs/>
          <w:szCs w:val="24"/>
        </w:rPr>
        <w:t>Ядгаров, Я. С. История экономических учений. М</w:t>
      </w:r>
      <w:r w:rsidRPr="00C25AAB">
        <w:rPr>
          <w:rFonts w:ascii="Times New Roman" w:hAnsi="Times New Roman" w:cs="Times New Roman"/>
          <w:bCs/>
          <w:szCs w:val="24"/>
        </w:rPr>
        <w:t xml:space="preserve">. </w:t>
      </w:r>
      <w:r w:rsidRPr="00A02ED4">
        <w:rPr>
          <w:rFonts w:ascii="Times New Roman" w:hAnsi="Times New Roman" w:cs="Times New Roman"/>
          <w:bCs/>
          <w:szCs w:val="24"/>
        </w:rPr>
        <w:t>ИНФРА</w:t>
      </w:r>
      <w:r w:rsidRPr="00C25AAB">
        <w:rPr>
          <w:rFonts w:ascii="Times New Roman" w:hAnsi="Times New Roman" w:cs="Times New Roman"/>
          <w:bCs/>
          <w:szCs w:val="24"/>
        </w:rPr>
        <w:t>-</w:t>
      </w:r>
      <w:r w:rsidRPr="00A02ED4">
        <w:rPr>
          <w:rFonts w:ascii="Times New Roman" w:hAnsi="Times New Roman" w:cs="Times New Roman"/>
          <w:bCs/>
          <w:szCs w:val="24"/>
        </w:rPr>
        <w:t>М</w:t>
      </w:r>
      <w:r w:rsidRPr="00C25AAB">
        <w:rPr>
          <w:rFonts w:ascii="Times New Roman" w:hAnsi="Times New Roman" w:cs="Times New Roman"/>
          <w:bCs/>
          <w:szCs w:val="24"/>
        </w:rPr>
        <w:t>, 2000.</w:t>
      </w:r>
    </w:p>
  </w:footnote>
  <w:footnote w:id="2">
    <w:p w14:paraId="701EDD82" w14:textId="4DA0A7C3" w:rsidR="00B03D9C" w:rsidRPr="00A02ED4" w:rsidRDefault="00B03D9C">
      <w:pPr>
        <w:pStyle w:val="af2"/>
      </w:pPr>
      <w:r w:rsidRPr="00A02ED4">
        <w:rPr>
          <w:rStyle w:val="af4"/>
          <w:rFonts w:ascii="Times New Roman" w:hAnsi="Times New Roman" w:cs="Times New Roman"/>
        </w:rPr>
        <w:footnoteRef/>
      </w:r>
      <w:r w:rsidRPr="00A02ED4">
        <w:rPr>
          <w:rFonts w:ascii="Times New Roman" w:hAnsi="Times New Roman" w:cs="Times New Roman"/>
        </w:rPr>
        <w:t xml:space="preserve"> Портер, М. Конкурентное преимущество. М. Альпина Бизнес Букс, 2005.</w:t>
      </w:r>
    </w:p>
  </w:footnote>
  <w:footnote w:id="3">
    <w:p w14:paraId="2D5F687B" w14:textId="1562BD7A" w:rsidR="00B03D9C" w:rsidRPr="00CE70EE" w:rsidRDefault="00B03D9C">
      <w:pPr>
        <w:pStyle w:val="af2"/>
        <w:rPr>
          <w:lang w:val="en-US"/>
        </w:rPr>
      </w:pPr>
      <w:r>
        <w:rPr>
          <w:rStyle w:val="af4"/>
        </w:rPr>
        <w:footnoteRef/>
      </w:r>
      <w:r w:rsidRPr="00CE70EE">
        <w:t xml:space="preserve"> </w:t>
      </w:r>
      <w:r w:rsidRPr="00CE70EE">
        <w:rPr>
          <w:rFonts w:ascii="Times New Roman" w:hAnsi="Times New Roman" w:cs="Times New Roman"/>
        </w:rPr>
        <w:t xml:space="preserve">Автономов, В. С. История экономических учений. М. ИНФРА-М, 2000. </w:t>
      </w:r>
    </w:p>
  </w:footnote>
  <w:footnote w:id="4">
    <w:p w14:paraId="2A953700" w14:textId="77777777" w:rsidR="00B03D9C" w:rsidRPr="00C25AAB" w:rsidRDefault="00B03D9C" w:rsidP="00F51F90">
      <w:pPr>
        <w:spacing w:after="0"/>
        <w:ind w:firstLine="567"/>
        <w:jc w:val="both"/>
        <w:rPr>
          <w:rFonts w:ascii="Times New Roman" w:hAnsi="Times New Roman" w:cs="Times New Roman"/>
          <w:sz w:val="18"/>
          <w:lang w:eastAsia="en-US"/>
        </w:rPr>
      </w:pPr>
      <w:r>
        <w:rPr>
          <w:rStyle w:val="af4"/>
        </w:rPr>
        <w:footnoteRef/>
      </w:r>
      <w:r w:rsidRPr="00F51F90">
        <w:rPr>
          <w:lang w:val="en-US"/>
        </w:rPr>
        <w:t xml:space="preserve"> </w:t>
      </w:r>
      <w:r w:rsidRPr="00F51F90">
        <w:rPr>
          <w:rFonts w:ascii="Times New Roman" w:hAnsi="Times New Roman" w:cs="Times New Roman"/>
          <w:sz w:val="18"/>
          <w:lang w:val="en-US" w:eastAsia="en-US"/>
        </w:rPr>
        <w:t>Akamatsu K.(1962): A historical pattern of economic growth in developing countries. Journal</w:t>
      </w:r>
      <w:r w:rsidRPr="00C25AAB">
        <w:rPr>
          <w:rFonts w:ascii="Times New Roman" w:hAnsi="Times New Roman" w:cs="Times New Roman"/>
          <w:sz w:val="18"/>
          <w:lang w:eastAsia="en-US"/>
        </w:rPr>
        <w:t xml:space="preserve"> </w:t>
      </w:r>
      <w:r w:rsidRPr="00F51F90">
        <w:rPr>
          <w:rFonts w:ascii="Times New Roman" w:hAnsi="Times New Roman" w:cs="Times New Roman"/>
          <w:sz w:val="18"/>
          <w:lang w:val="en-US" w:eastAsia="en-US"/>
        </w:rPr>
        <w:t>of</w:t>
      </w:r>
      <w:r w:rsidRPr="00C25AAB">
        <w:rPr>
          <w:rFonts w:ascii="Times New Roman" w:hAnsi="Times New Roman" w:cs="Times New Roman"/>
          <w:sz w:val="18"/>
          <w:lang w:eastAsia="en-US"/>
        </w:rPr>
        <w:t xml:space="preserve"> </w:t>
      </w:r>
      <w:r w:rsidRPr="00F51F90">
        <w:rPr>
          <w:rFonts w:ascii="Times New Roman" w:hAnsi="Times New Roman" w:cs="Times New Roman"/>
          <w:sz w:val="18"/>
          <w:lang w:val="en-US" w:eastAsia="en-US"/>
        </w:rPr>
        <w:t>Developing</w:t>
      </w:r>
      <w:r w:rsidRPr="00C25AAB">
        <w:rPr>
          <w:rFonts w:ascii="Times New Roman" w:hAnsi="Times New Roman" w:cs="Times New Roman"/>
          <w:sz w:val="18"/>
          <w:lang w:eastAsia="en-US"/>
        </w:rPr>
        <w:t xml:space="preserve"> </w:t>
      </w:r>
      <w:r w:rsidRPr="00F51F90">
        <w:rPr>
          <w:rFonts w:ascii="Times New Roman" w:hAnsi="Times New Roman" w:cs="Times New Roman"/>
          <w:sz w:val="18"/>
          <w:lang w:val="en-US" w:eastAsia="en-US"/>
        </w:rPr>
        <w:t>Economies</w:t>
      </w:r>
      <w:r w:rsidRPr="00C25AAB">
        <w:rPr>
          <w:rFonts w:ascii="Times New Roman" w:hAnsi="Times New Roman" w:cs="Times New Roman"/>
          <w:sz w:val="18"/>
          <w:lang w:eastAsia="en-US"/>
        </w:rPr>
        <w:t xml:space="preserve">, 1(1):3–25, </w:t>
      </w:r>
      <w:r w:rsidRPr="00F51F90">
        <w:rPr>
          <w:rFonts w:ascii="Times New Roman" w:hAnsi="Times New Roman" w:cs="Times New Roman"/>
          <w:sz w:val="18"/>
          <w:lang w:val="en-US" w:eastAsia="en-US"/>
        </w:rPr>
        <w:t>March</w:t>
      </w:r>
      <w:r w:rsidRPr="00C25AAB">
        <w:rPr>
          <w:rFonts w:ascii="Times New Roman" w:hAnsi="Times New Roman" w:cs="Times New Roman"/>
          <w:sz w:val="18"/>
          <w:lang w:eastAsia="en-US"/>
        </w:rPr>
        <w:t>–</w:t>
      </w:r>
      <w:r w:rsidRPr="00F51F90">
        <w:rPr>
          <w:rFonts w:ascii="Times New Roman" w:hAnsi="Times New Roman" w:cs="Times New Roman"/>
          <w:sz w:val="18"/>
          <w:lang w:val="en-US" w:eastAsia="en-US"/>
        </w:rPr>
        <w:t>August</w:t>
      </w:r>
      <w:r w:rsidRPr="00C25AAB">
        <w:rPr>
          <w:rFonts w:ascii="Times New Roman" w:hAnsi="Times New Roman" w:cs="Times New Roman"/>
          <w:sz w:val="18"/>
          <w:lang w:eastAsia="en-US"/>
        </w:rPr>
        <w:t>.</w:t>
      </w:r>
    </w:p>
    <w:p w14:paraId="5380307A" w14:textId="16648D80" w:rsidR="00B03D9C" w:rsidRPr="00C25AAB" w:rsidRDefault="00B03D9C">
      <w:pPr>
        <w:pStyle w:val="af2"/>
      </w:pPr>
    </w:p>
  </w:footnote>
  <w:footnote w:id="5">
    <w:p w14:paraId="6C3A1D6A" w14:textId="079B0A29" w:rsidR="00B03D9C" w:rsidRPr="00B90215" w:rsidRDefault="00B03D9C" w:rsidP="00B90215">
      <w:pPr>
        <w:spacing w:after="0"/>
        <w:ind w:left="360"/>
        <w:rPr>
          <w:rFonts w:ascii="Times New Roman" w:hAnsi="Times New Roman" w:cs="Times New Roman"/>
        </w:rPr>
      </w:pPr>
      <w:r>
        <w:rPr>
          <w:rStyle w:val="af4"/>
        </w:rPr>
        <w:footnoteRef/>
      </w:r>
      <w:r>
        <w:t xml:space="preserve"> </w:t>
      </w:r>
      <w:r w:rsidRPr="00B90215">
        <w:rPr>
          <w:rFonts w:ascii="Times New Roman" w:hAnsi="Times New Roman" w:cs="Times New Roman"/>
          <w:sz w:val="20"/>
          <w:szCs w:val="20"/>
        </w:rPr>
        <w:t>Федеральный закон от 25.02.1999 N 39-ФЗ (ред. от 12.12.2011) "Об инвестиционной деятельности в Российской Федерации, осуществляемой в форме капитальных вложений"</w:t>
      </w:r>
    </w:p>
    <w:p w14:paraId="4F2888B2" w14:textId="615E3F40" w:rsidR="00B03D9C" w:rsidRPr="00B90215" w:rsidRDefault="00B03D9C" w:rsidP="00B90215">
      <w:pPr>
        <w:pStyle w:val="af2"/>
        <w:rPr>
          <w:rFonts w:ascii="Times New Roman" w:hAnsi="Times New Roman" w:cs="Times New Roman"/>
          <w:sz w:val="16"/>
        </w:rPr>
      </w:pPr>
    </w:p>
  </w:footnote>
  <w:footnote w:id="6">
    <w:p w14:paraId="1B8E0187" w14:textId="369AC922" w:rsidR="00B03D9C" w:rsidRPr="00EE1D23" w:rsidRDefault="00B03D9C" w:rsidP="00EE1D23">
      <w:pPr>
        <w:spacing w:after="0"/>
        <w:ind w:left="360"/>
        <w:rPr>
          <w:rFonts w:ascii="Times New Roman" w:hAnsi="Times New Roman" w:cs="Times New Roman"/>
          <w:sz w:val="20"/>
        </w:rPr>
      </w:pPr>
      <w:r w:rsidRPr="00B90215">
        <w:rPr>
          <w:rStyle w:val="af4"/>
          <w:rFonts w:ascii="Times New Roman" w:hAnsi="Times New Roman" w:cs="Times New Roman"/>
          <w:sz w:val="20"/>
        </w:rPr>
        <w:footnoteRef/>
      </w:r>
      <w:r w:rsidRPr="00B90215">
        <w:rPr>
          <w:rFonts w:ascii="Times New Roman" w:hAnsi="Times New Roman" w:cs="Times New Roman"/>
          <w:sz w:val="20"/>
        </w:rPr>
        <w:t xml:space="preserve"> Федеральный закон от 09.07.1999 N 160-ФЗ (ред. от 06.12.2011) "Об иностранных инвестициях в Российской Федерации" (с изм. и доп., вступающими в силу с 18.12.2011)</w:t>
      </w:r>
    </w:p>
  </w:footnote>
  <w:footnote w:id="7">
    <w:p w14:paraId="73D51105" w14:textId="7677C8DB" w:rsidR="00B03D9C" w:rsidRPr="00A6674B" w:rsidRDefault="00B03D9C" w:rsidP="00384DFC">
      <w:pPr>
        <w:spacing w:after="0"/>
        <w:rPr>
          <w:rFonts w:ascii="Times New Roman" w:hAnsi="Times New Roman" w:cs="Times New Roman"/>
          <w:sz w:val="20"/>
          <w:szCs w:val="18"/>
        </w:rPr>
      </w:pPr>
      <w:r w:rsidRPr="00EE1D23">
        <w:rPr>
          <w:rStyle w:val="af4"/>
          <w:rFonts w:ascii="Times New Roman" w:hAnsi="Times New Roman" w:cs="Times New Roman"/>
          <w:sz w:val="20"/>
          <w:szCs w:val="18"/>
        </w:rPr>
        <w:footnoteRef/>
      </w:r>
      <w:r w:rsidRPr="00EE1D23">
        <w:rPr>
          <w:rFonts w:ascii="Times New Roman" w:hAnsi="Times New Roman" w:cs="Times New Roman"/>
          <w:sz w:val="20"/>
          <w:szCs w:val="18"/>
        </w:rPr>
        <w:t xml:space="preserve"> Федеральный закон от 22.07.2005 N 116-ФЗ (ред. от 04.03.2013) "Об особых экономических зонах в Российской Федерации"</w:t>
      </w:r>
    </w:p>
  </w:footnote>
  <w:footnote w:id="8">
    <w:p w14:paraId="43A54684" w14:textId="1A6EE37F" w:rsidR="00B03D9C" w:rsidRPr="00CF2A04" w:rsidRDefault="00B03D9C" w:rsidP="00CF2A04">
      <w:pPr>
        <w:spacing w:after="0"/>
        <w:rPr>
          <w:rFonts w:ascii="Times New Roman" w:hAnsi="Times New Roman" w:cs="Times New Roman"/>
          <w:sz w:val="20"/>
        </w:rPr>
      </w:pPr>
      <w:r w:rsidRPr="00EE1D23">
        <w:rPr>
          <w:rStyle w:val="af4"/>
          <w:rFonts w:ascii="Times New Roman" w:hAnsi="Times New Roman" w:cs="Times New Roman"/>
          <w:sz w:val="20"/>
        </w:rPr>
        <w:footnoteRef/>
      </w:r>
      <w:r w:rsidRPr="00EE1D23">
        <w:rPr>
          <w:rFonts w:ascii="Times New Roman" w:hAnsi="Times New Roman" w:cs="Times New Roman"/>
          <w:sz w:val="20"/>
        </w:rPr>
        <w:t xml:space="preserve"> Федеральный закон от 22.04.1996 N 39-ФЗ (ред. от 29.12.2012) "О рынке ценных бумаг" </w:t>
      </w:r>
    </w:p>
  </w:footnote>
  <w:footnote w:id="9">
    <w:p w14:paraId="47FC5ABF" w14:textId="20E98311" w:rsidR="00B03D9C" w:rsidRPr="002437E5" w:rsidRDefault="00B03D9C" w:rsidP="002437E5">
      <w:pPr>
        <w:autoSpaceDE w:val="0"/>
        <w:autoSpaceDN w:val="0"/>
        <w:adjustRightInd w:val="0"/>
        <w:spacing w:after="0"/>
        <w:jc w:val="both"/>
        <w:rPr>
          <w:rFonts w:ascii="Times New Roman" w:hAnsi="Times New Roman" w:cs="Times New Roman"/>
          <w:sz w:val="20"/>
        </w:rPr>
      </w:pPr>
      <w:r w:rsidRPr="00CF2A04">
        <w:rPr>
          <w:rStyle w:val="af4"/>
          <w:rFonts w:ascii="Times New Roman" w:hAnsi="Times New Roman" w:cs="Times New Roman"/>
          <w:sz w:val="20"/>
        </w:rPr>
        <w:footnoteRef/>
      </w:r>
      <w:r w:rsidRPr="00CF2A04">
        <w:rPr>
          <w:rFonts w:ascii="Times New Roman" w:hAnsi="Times New Roman" w:cs="Times New Roman"/>
          <w:sz w:val="20"/>
        </w:rPr>
        <w:t xml:space="preserve"> Федеральный закон от 29.11.2001 N 156-ФЗ (ред. от 28.07.2012) "Об инвестиционных фондах" (с изм. и доп., вступающими в силу с 01.01.2013)</w:t>
      </w:r>
    </w:p>
  </w:footnote>
  <w:footnote w:id="10">
    <w:p w14:paraId="51AE369F" w14:textId="0A40B7BB" w:rsidR="00B03D9C" w:rsidRPr="00E41782" w:rsidRDefault="00B03D9C" w:rsidP="00E41782">
      <w:pPr>
        <w:spacing w:after="0"/>
        <w:rPr>
          <w:rFonts w:ascii="Times New Roman" w:hAnsi="Times New Roman" w:cs="Times New Roman"/>
          <w:sz w:val="20"/>
        </w:rPr>
      </w:pPr>
      <w:r w:rsidRPr="00A6674B">
        <w:rPr>
          <w:rStyle w:val="af4"/>
          <w:sz w:val="20"/>
        </w:rPr>
        <w:footnoteRef/>
      </w:r>
      <w:r w:rsidRPr="00A6674B">
        <w:rPr>
          <w:sz w:val="20"/>
        </w:rPr>
        <w:t xml:space="preserve"> </w:t>
      </w:r>
      <w:r w:rsidRPr="00A6674B">
        <w:rPr>
          <w:rFonts w:ascii="Times New Roman" w:hAnsi="Times New Roman" w:cs="Times New Roman"/>
          <w:sz w:val="20"/>
        </w:rPr>
        <w:t>Федеральный закон от 21.07.2005 N 115-ФЗ (ред. от 25.04.2012) "О концессионных соглашениях" (с изм. и доп., вступающими в силу с 01.01.2013)</w:t>
      </w:r>
    </w:p>
  </w:footnote>
  <w:footnote w:id="11">
    <w:p w14:paraId="05B289D0" w14:textId="77777777" w:rsidR="00B03D9C" w:rsidRDefault="00B03D9C" w:rsidP="00AC6D35">
      <w:pPr>
        <w:pStyle w:val="af2"/>
      </w:pPr>
      <w:r>
        <w:rPr>
          <w:rStyle w:val="af4"/>
        </w:rPr>
        <w:footnoteRef/>
      </w:r>
      <w:r>
        <w:t xml:space="preserve"> Бюджетный кодекс Российской Федерации</w:t>
      </w:r>
    </w:p>
  </w:footnote>
  <w:footnote w:id="12">
    <w:p w14:paraId="14FC9699" w14:textId="10F16C4D" w:rsidR="00B03D9C" w:rsidRPr="00D761C9" w:rsidRDefault="00B03D9C" w:rsidP="00D761C9">
      <w:pPr>
        <w:autoSpaceDE w:val="0"/>
        <w:autoSpaceDN w:val="0"/>
        <w:adjustRightInd w:val="0"/>
        <w:spacing w:after="0"/>
        <w:rPr>
          <w:rFonts w:ascii="Times New Roman" w:hAnsi="Times New Roman" w:cs="Times New Roman"/>
          <w:bCs/>
        </w:rPr>
      </w:pPr>
      <w:r w:rsidRPr="00D761C9">
        <w:rPr>
          <w:rStyle w:val="af4"/>
          <w:rFonts w:ascii="Times New Roman" w:hAnsi="Times New Roman" w:cs="Times New Roman"/>
          <w:sz w:val="20"/>
        </w:rPr>
        <w:footnoteRef/>
      </w:r>
      <w:r w:rsidRPr="00D761C9">
        <w:rPr>
          <w:rFonts w:ascii="Times New Roman" w:hAnsi="Times New Roman" w:cs="Times New Roman"/>
          <w:sz w:val="20"/>
        </w:rPr>
        <w:t xml:space="preserve"> </w:t>
      </w:r>
      <w:r w:rsidRPr="00D761C9">
        <w:rPr>
          <w:rFonts w:ascii="Times New Roman" w:hAnsi="Times New Roman" w:cs="Times New Roman"/>
          <w:bCs/>
          <w:sz w:val="20"/>
        </w:rPr>
        <w:t>http://rts.micex.ru</w:t>
      </w:r>
    </w:p>
  </w:footnote>
  <w:footnote w:id="13">
    <w:p w14:paraId="4D4E11CD" w14:textId="5E2DC1DA" w:rsidR="00B03D9C" w:rsidRPr="00D761C9" w:rsidRDefault="00B03D9C" w:rsidP="00C55BA7">
      <w:pPr>
        <w:autoSpaceDE w:val="0"/>
        <w:autoSpaceDN w:val="0"/>
        <w:adjustRightInd w:val="0"/>
        <w:spacing w:after="0"/>
        <w:rPr>
          <w:rFonts w:ascii="Times New Roman" w:hAnsi="Times New Roman" w:cs="Times New Roman"/>
          <w:bCs/>
          <w:sz w:val="20"/>
        </w:rPr>
      </w:pPr>
      <w:r w:rsidRPr="00D761C9">
        <w:rPr>
          <w:rStyle w:val="af4"/>
          <w:rFonts w:ascii="Times New Roman" w:hAnsi="Times New Roman" w:cs="Times New Roman"/>
          <w:sz w:val="20"/>
        </w:rPr>
        <w:footnoteRef/>
      </w:r>
      <w:r w:rsidRPr="00D761C9">
        <w:rPr>
          <w:rFonts w:ascii="Times New Roman" w:hAnsi="Times New Roman" w:cs="Times New Roman"/>
          <w:sz w:val="20"/>
        </w:rPr>
        <w:t xml:space="preserve"> </w:t>
      </w:r>
      <w:r w:rsidRPr="00D761C9">
        <w:rPr>
          <w:rFonts w:ascii="Times New Roman" w:hAnsi="Times New Roman" w:cs="Times New Roman"/>
          <w:bCs/>
          <w:sz w:val="20"/>
        </w:rPr>
        <w:t>http://www.dealogic.com/</w:t>
      </w:r>
    </w:p>
  </w:footnote>
  <w:footnote w:id="14">
    <w:p w14:paraId="28B1607B" w14:textId="16C7BE87" w:rsidR="00B03D9C" w:rsidRPr="008C11DB" w:rsidRDefault="00B03D9C">
      <w:pPr>
        <w:pStyle w:val="af2"/>
        <w:rPr>
          <w:rFonts w:ascii="Times New Roman" w:hAnsi="Times New Roman" w:cs="Times New Roman"/>
        </w:rPr>
      </w:pPr>
      <w:r w:rsidRPr="008C11DB">
        <w:rPr>
          <w:rStyle w:val="af4"/>
          <w:rFonts w:ascii="Times New Roman" w:hAnsi="Times New Roman" w:cs="Times New Roman"/>
        </w:rPr>
        <w:footnoteRef/>
      </w:r>
      <w:r w:rsidRPr="008C11DB">
        <w:rPr>
          <w:rFonts w:ascii="Times New Roman" w:hAnsi="Times New Roman" w:cs="Times New Roman"/>
        </w:rPr>
        <w:t xml:space="preserve"> </w:t>
      </w:r>
      <w:r w:rsidR="00041F92">
        <w:rPr>
          <w:rFonts w:ascii="Times New Roman" w:hAnsi="Times New Roman" w:cs="Times New Roman"/>
        </w:rPr>
        <w:t xml:space="preserve">Сайт </w:t>
      </w:r>
      <w:r w:rsidR="00041F92" w:rsidRPr="00041F92">
        <w:rPr>
          <w:rFonts w:ascii="Times New Roman" w:hAnsi="Times New Roman" w:cs="Times New Roman"/>
        </w:rPr>
        <w:t xml:space="preserve">Министерства финансов РФ: </w:t>
      </w:r>
      <w:r w:rsidRPr="008C11DB">
        <w:rPr>
          <w:rFonts w:ascii="Times New Roman" w:hAnsi="Times New Roman" w:cs="Times New Roman"/>
        </w:rPr>
        <w:t>http://www1.minfin.ru/ru/reservefund/</w:t>
      </w:r>
    </w:p>
  </w:footnote>
  <w:footnote w:id="15">
    <w:p w14:paraId="017BA044" w14:textId="21767A82" w:rsidR="00B03D9C" w:rsidRPr="008C11DB" w:rsidRDefault="00B03D9C">
      <w:pPr>
        <w:pStyle w:val="af2"/>
        <w:rPr>
          <w:rFonts w:ascii="Times New Roman" w:hAnsi="Times New Roman" w:cs="Times New Roman"/>
        </w:rPr>
      </w:pPr>
      <w:r w:rsidRPr="008C11DB">
        <w:rPr>
          <w:rStyle w:val="af4"/>
          <w:rFonts w:ascii="Times New Roman" w:hAnsi="Times New Roman" w:cs="Times New Roman"/>
        </w:rPr>
        <w:footnoteRef/>
      </w:r>
      <w:r w:rsidRPr="008C11DB">
        <w:rPr>
          <w:rFonts w:ascii="Times New Roman" w:hAnsi="Times New Roman" w:cs="Times New Roman"/>
        </w:rPr>
        <w:t xml:space="preserve"> </w:t>
      </w:r>
      <w:r w:rsidR="00041F92">
        <w:rPr>
          <w:rFonts w:ascii="Times New Roman" w:hAnsi="Times New Roman" w:cs="Times New Roman"/>
        </w:rPr>
        <w:t>РБК</w:t>
      </w:r>
      <w:r w:rsidR="00041F92" w:rsidRPr="00041F92">
        <w:rPr>
          <w:rFonts w:ascii="Times New Roman" w:hAnsi="Times New Roman" w:cs="Times New Roman"/>
        </w:rPr>
        <w:t xml:space="preserve">: </w:t>
      </w:r>
      <w:r w:rsidRPr="008C11DB">
        <w:rPr>
          <w:rFonts w:ascii="Times New Roman" w:hAnsi="Times New Roman" w:cs="Times New Roman"/>
        </w:rPr>
        <w:t>http://top.rbc.ru/economics/25/10/2011/621894.shtml</w:t>
      </w:r>
    </w:p>
  </w:footnote>
  <w:footnote w:id="16">
    <w:p w14:paraId="7D7D632B" w14:textId="7D06C07E" w:rsidR="00B03D9C" w:rsidRPr="00B16627" w:rsidRDefault="00B03D9C">
      <w:pPr>
        <w:pStyle w:val="af2"/>
        <w:rPr>
          <w:rFonts w:ascii="Times New Roman" w:hAnsi="Times New Roman" w:cs="Times New Roman"/>
        </w:rPr>
      </w:pPr>
      <w:r w:rsidRPr="00B16627">
        <w:rPr>
          <w:rStyle w:val="af4"/>
          <w:rFonts w:ascii="Times New Roman" w:hAnsi="Times New Roman" w:cs="Times New Roman"/>
        </w:rPr>
        <w:footnoteRef/>
      </w:r>
      <w:r w:rsidRPr="00B16627">
        <w:rPr>
          <w:rFonts w:ascii="Times New Roman" w:hAnsi="Times New Roman" w:cs="Times New Roman"/>
        </w:rPr>
        <w:t xml:space="preserve"> </w:t>
      </w:r>
      <w:r w:rsidR="00041F92">
        <w:rPr>
          <w:rFonts w:ascii="Times New Roman" w:hAnsi="Times New Roman" w:cs="Times New Roman"/>
        </w:rPr>
        <w:t xml:space="preserve">Сайт </w:t>
      </w:r>
      <w:r w:rsidR="00041F92" w:rsidRPr="00041F92">
        <w:rPr>
          <w:rFonts w:ascii="Times New Roman" w:hAnsi="Times New Roman" w:cs="Times New Roman"/>
        </w:rPr>
        <w:t xml:space="preserve">Министерства </w:t>
      </w:r>
      <w:r w:rsidR="00041F92">
        <w:rPr>
          <w:rFonts w:ascii="Times New Roman" w:hAnsi="Times New Roman" w:cs="Times New Roman"/>
        </w:rPr>
        <w:t>регионального развития</w:t>
      </w:r>
      <w:r w:rsidR="00041F92" w:rsidRPr="00041F92">
        <w:rPr>
          <w:rFonts w:ascii="Times New Roman" w:hAnsi="Times New Roman" w:cs="Times New Roman"/>
        </w:rPr>
        <w:t xml:space="preserve"> РФ: </w:t>
      </w:r>
      <w:r w:rsidRPr="00B16627">
        <w:rPr>
          <w:rFonts w:ascii="Times New Roman" w:hAnsi="Times New Roman" w:cs="Times New Roman"/>
        </w:rPr>
        <w:t>http://www.minregion.ru/ministerstvo/</w:t>
      </w:r>
    </w:p>
  </w:footnote>
  <w:footnote w:id="17">
    <w:p w14:paraId="4045738C" w14:textId="173575BA" w:rsidR="00B03D9C" w:rsidRPr="00C25AAB" w:rsidRDefault="00B03D9C" w:rsidP="00F6492F">
      <w:pPr>
        <w:autoSpaceDE w:val="0"/>
        <w:autoSpaceDN w:val="0"/>
        <w:adjustRightInd w:val="0"/>
        <w:spacing w:after="0"/>
        <w:rPr>
          <w:rFonts w:ascii="Times New Roman" w:hAnsi="Times New Roman" w:cs="Times New Roman"/>
          <w:bCs/>
          <w:sz w:val="20"/>
          <w:szCs w:val="20"/>
        </w:rPr>
      </w:pPr>
      <w:r w:rsidRPr="00057107">
        <w:rPr>
          <w:rStyle w:val="af4"/>
          <w:rFonts w:ascii="Times New Roman" w:hAnsi="Times New Roman" w:cs="Times New Roman"/>
          <w:sz w:val="20"/>
          <w:szCs w:val="20"/>
        </w:rPr>
        <w:footnoteRef/>
      </w:r>
      <w:r w:rsidR="00041F92">
        <w:rPr>
          <w:rFonts w:ascii="Times New Roman" w:hAnsi="Times New Roman" w:cs="Times New Roman"/>
          <w:sz w:val="20"/>
          <w:szCs w:val="20"/>
        </w:rPr>
        <w:t>Сайт ЕБРР</w:t>
      </w:r>
      <w:r w:rsidR="00041F92" w:rsidRPr="00041F92">
        <w:rPr>
          <w:rFonts w:ascii="Times New Roman" w:hAnsi="Times New Roman" w:cs="Times New Roman"/>
          <w:sz w:val="20"/>
          <w:szCs w:val="20"/>
        </w:rPr>
        <w:t xml:space="preserve">: </w:t>
      </w:r>
      <w:r w:rsidRPr="00057107">
        <w:rPr>
          <w:rFonts w:ascii="Times New Roman" w:hAnsi="Times New Roman" w:cs="Times New Roman"/>
          <w:sz w:val="20"/>
          <w:szCs w:val="20"/>
        </w:rPr>
        <w:t xml:space="preserve"> </w:t>
      </w:r>
      <w:r w:rsidRPr="00057107">
        <w:rPr>
          <w:rFonts w:ascii="Times New Roman" w:hAnsi="Times New Roman" w:cs="Times New Roman"/>
          <w:bCs/>
          <w:sz w:val="20"/>
          <w:szCs w:val="20"/>
          <w:lang w:val="en-US"/>
        </w:rPr>
        <w:t>www</w:t>
      </w:r>
      <w:r w:rsidRPr="00C25AAB">
        <w:rPr>
          <w:rFonts w:ascii="Times New Roman" w:hAnsi="Times New Roman" w:cs="Times New Roman"/>
          <w:bCs/>
          <w:sz w:val="20"/>
          <w:szCs w:val="20"/>
        </w:rPr>
        <w:t>.</w:t>
      </w:r>
      <w:r w:rsidRPr="00057107">
        <w:rPr>
          <w:rFonts w:ascii="Times New Roman" w:hAnsi="Times New Roman" w:cs="Times New Roman"/>
          <w:bCs/>
          <w:sz w:val="20"/>
          <w:szCs w:val="20"/>
          <w:lang w:val="en-US"/>
        </w:rPr>
        <w:t>ebrd</w:t>
      </w:r>
      <w:r w:rsidRPr="00C25AAB">
        <w:rPr>
          <w:rFonts w:ascii="Times New Roman" w:hAnsi="Times New Roman" w:cs="Times New Roman"/>
          <w:bCs/>
          <w:sz w:val="20"/>
          <w:szCs w:val="20"/>
        </w:rPr>
        <w:t>.</w:t>
      </w:r>
      <w:r w:rsidRPr="00057107">
        <w:rPr>
          <w:rFonts w:ascii="Times New Roman" w:hAnsi="Times New Roman" w:cs="Times New Roman"/>
          <w:bCs/>
          <w:sz w:val="20"/>
          <w:szCs w:val="20"/>
          <w:lang w:val="en-US"/>
        </w:rPr>
        <w:t>com</w:t>
      </w:r>
    </w:p>
    <w:p w14:paraId="3293855D" w14:textId="48021A90" w:rsidR="00B03D9C" w:rsidRDefault="00B03D9C">
      <w:pPr>
        <w:pStyle w:val="af2"/>
      </w:pPr>
    </w:p>
  </w:footnote>
  <w:footnote w:id="18">
    <w:p w14:paraId="73BD9CEA" w14:textId="339E3AAB" w:rsidR="00B03D9C" w:rsidRPr="00057107" w:rsidRDefault="00B03D9C" w:rsidP="00057107">
      <w:pPr>
        <w:autoSpaceDE w:val="0"/>
        <w:autoSpaceDN w:val="0"/>
        <w:adjustRightInd w:val="0"/>
        <w:spacing w:after="0"/>
        <w:rPr>
          <w:rFonts w:ascii="Times New Roman" w:hAnsi="Times New Roman" w:cs="Times New Roman"/>
          <w:sz w:val="20"/>
          <w:szCs w:val="20"/>
        </w:rPr>
      </w:pPr>
      <w:r w:rsidRPr="00057107">
        <w:rPr>
          <w:rStyle w:val="af4"/>
          <w:rFonts w:ascii="Times New Roman" w:hAnsi="Times New Roman" w:cs="Times New Roman"/>
          <w:sz w:val="20"/>
          <w:szCs w:val="20"/>
        </w:rPr>
        <w:footnoteRef/>
      </w:r>
      <w:r w:rsidRPr="00057107">
        <w:rPr>
          <w:rFonts w:ascii="Times New Roman" w:hAnsi="Times New Roman" w:cs="Times New Roman"/>
          <w:sz w:val="20"/>
          <w:szCs w:val="20"/>
        </w:rPr>
        <w:t xml:space="preserve"> </w:t>
      </w:r>
      <w:r w:rsidR="00041F92">
        <w:rPr>
          <w:rFonts w:ascii="Times New Roman" w:hAnsi="Times New Roman" w:cs="Times New Roman"/>
          <w:sz w:val="20"/>
          <w:szCs w:val="20"/>
        </w:rPr>
        <w:t>Сайт ОАО «Роснано»</w:t>
      </w:r>
      <w:r w:rsidR="00041F92" w:rsidRPr="00041F92">
        <w:rPr>
          <w:rFonts w:ascii="Times New Roman" w:hAnsi="Times New Roman" w:cs="Times New Roman"/>
          <w:sz w:val="20"/>
          <w:szCs w:val="20"/>
        </w:rPr>
        <w:t xml:space="preserve">: </w:t>
      </w:r>
      <w:r w:rsidRPr="001138AD">
        <w:rPr>
          <w:rFonts w:ascii="Times New Roman" w:hAnsi="Times New Roman" w:cs="Times New Roman"/>
          <w:bCs/>
          <w:sz w:val="20"/>
          <w:szCs w:val="20"/>
          <w:lang w:val="en-US"/>
        </w:rPr>
        <w:t>http</w:t>
      </w:r>
      <w:r w:rsidRPr="00C25AAB">
        <w:rPr>
          <w:rFonts w:ascii="Times New Roman" w:hAnsi="Times New Roman" w:cs="Times New Roman"/>
          <w:bCs/>
          <w:sz w:val="20"/>
          <w:szCs w:val="20"/>
        </w:rPr>
        <w:t>://</w:t>
      </w:r>
      <w:r w:rsidRPr="001138AD">
        <w:rPr>
          <w:rFonts w:ascii="Times New Roman" w:hAnsi="Times New Roman" w:cs="Times New Roman"/>
          <w:bCs/>
          <w:sz w:val="20"/>
          <w:szCs w:val="20"/>
          <w:lang w:val="en-US"/>
        </w:rPr>
        <w:t>www</w:t>
      </w:r>
      <w:r w:rsidRPr="00C25AAB">
        <w:rPr>
          <w:rFonts w:ascii="Times New Roman" w:hAnsi="Times New Roman" w:cs="Times New Roman"/>
          <w:bCs/>
          <w:sz w:val="20"/>
          <w:szCs w:val="20"/>
        </w:rPr>
        <w:t>.</w:t>
      </w:r>
      <w:r w:rsidRPr="001138AD">
        <w:rPr>
          <w:rFonts w:ascii="Times New Roman" w:hAnsi="Times New Roman" w:cs="Times New Roman"/>
          <w:bCs/>
          <w:sz w:val="20"/>
          <w:szCs w:val="20"/>
          <w:lang w:val="en-US"/>
        </w:rPr>
        <w:t>rusnano</w:t>
      </w:r>
      <w:r w:rsidRPr="00C25AAB">
        <w:rPr>
          <w:rFonts w:ascii="Times New Roman" w:hAnsi="Times New Roman" w:cs="Times New Roman"/>
          <w:bCs/>
          <w:sz w:val="20"/>
          <w:szCs w:val="20"/>
        </w:rPr>
        <w:t>.</w:t>
      </w:r>
      <w:r w:rsidRPr="001138AD">
        <w:rPr>
          <w:rFonts w:ascii="Times New Roman" w:hAnsi="Times New Roman" w:cs="Times New Roman"/>
          <w:bCs/>
          <w:sz w:val="20"/>
          <w:szCs w:val="20"/>
          <w:lang w:val="en-US"/>
        </w:rPr>
        <w:t>com</w:t>
      </w:r>
      <w:r w:rsidRPr="00C25AAB">
        <w:rPr>
          <w:rFonts w:ascii="Times New Roman" w:hAnsi="Times New Roman" w:cs="Times New Roman"/>
          <w:bCs/>
          <w:sz w:val="20"/>
          <w:szCs w:val="20"/>
        </w:rPr>
        <w:t>/</w:t>
      </w:r>
      <w:r w:rsidRPr="001138AD">
        <w:rPr>
          <w:rFonts w:ascii="Times New Roman" w:hAnsi="Times New Roman" w:cs="Times New Roman"/>
          <w:bCs/>
          <w:sz w:val="20"/>
          <w:szCs w:val="20"/>
          <w:lang w:val="en-US"/>
        </w:rPr>
        <w:t>projects</w:t>
      </w:r>
    </w:p>
  </w:footnote>
  <w:footnote w:id="19">
    <w:p w14:paraId="2586288F" w14:textId="5373CD60" w:rsidR="00B03D9C" w:rsidRPr="00041F92" w:rsidRDefault="00B03D9C" w:rsidP="00D971AE">
      <w:pPr>
        <w:autoSpaceDE w:val="0"/>
        <w:autoSpaceDN w:val="0"/>
        <w:adjustRightInd w:val="0"/>
        <w:spacing w:after="0"/>
        <w:rPr>
          <w:rFonts w:ascii="Times New Roman" w:hAnsi="Times New Roman" w:cs="Times New Roman"/>
          <w:bCs/>
          <w:sz w:val="20"/>
          <w:szCs w:val="20"/>
        </w:rPr>
      </w:pPr>
      <w:r w:rsidRPr="00041F92">
        <w:rPr>
          <w:rStyle w:val="af4"/>
          <w:rFonts w:ascii="Times New Roman" w:hAnsi="Times New Roman" w:cs="Times New Roman"/>
          <w:sz w:val="20"/>
          <w:szCs w:val="20"/>
        </w:rPr>
        <w:footnoteRef/>
      </w:r>
      <w:r w:rsidR="00041F92" w:rsidRPr="00041F92">
        <w:rPr>
          <w:rFonts w:ascii="Times New Roman" w:hAnsi="Times New Roman" w:cs="Times New Roman"/>
          <w:sz w:val="20"/>
          <w:szCs w:val="20"/>
        </w:rPr>
        <w:t xml:space="preserve"> Сайт Внешэкономбанка: </w:t>
      </w:r>
      <w:r w:rsidRPr="00041F92">
        <w:rPr>
          <w:rFonts w:ascii="Times New Roman" w:hAnsi="Times New Roman" w:cs="Times New Roman"/>
          <w:sz w:val="20"/>
          <w:szCs w:val="20"/>
        </w:rPr>
        <w:t xml:space="preserve"> </w:t>
      </w:r>
      <w:r w:rsidRPr="00041F92">
        <w:rPr>
          <w:rFonts w:ascii="Times New Roman" w:hAnsi="Times New Roman" w:cs="Times New Roman"/>
          <w:bCs/>
          <w:sz w:val="20"/>
          <w:szCs w:val="20"/>
          <w:lang w:val="en-US"/>
        </w:rPr>
        <w:t>http</w:t>
      </w:r>
      <w:r w:rsidRPr="00041F92">
        <w:rPr>
          <w:rFonts w:ascii="Times New Roman" w:hAnsi="Times New Roman" w:cs="Times New Roman"/>
          <w:bCs/>
          <w:sz w:val="20"/>
          <w:szCs w:val="20"/>
        </w:rPr>
        <w:t>://</w:t>
      </w:r>
      <w:r w:rsidRPr="00041F92">
        <w:rPr>
          <w:rFonts w:ascii="Times New Roman" w:hAnsi="Times New Roman" w:cs="Times New Roman"/>
          <w:bCs/>
          <w:sz w:val="20"/>
          <w:szCs w:val="20"/>
          <w:lang w:val="en-US"/>
        </w:rPr>
        <w:t>veb</w:t>
      </w:r>
      <w:r w:rsidRPr="00041F92">
        <w:rPr>
          <w:rFonts w:ascii="Times New Roman" w:hAnsi="Times New Roman" w:cs="Times New Roman"/>
          <w:bCs/>
          <w:sz w:val="20"/>
          <w:szCs w:val="20"/>
        </w:rPr>
        <w:t>.</w:t>
      </w:r>
      <w:r w:rsidRPr="00041F92">
        <w:rPr>
          <w:rFonts w:ascii="Times New Roman" w:hAnsi="Times New Roman" w:cs="Times New Roman"/>
          <w:bCs/>
          <w:sz w:val="20"/>
          <w:szCs w:val="20"/>
          <w:lang w:val="en-US"/>
        </w:rPr>
        <w:t>prognoz</w:t>
      </w:r>
      <w:r w:rsidRPr="00041F92">
        <w:rPr>
          <w:rFonts w:ascii="Times New Roman" w:hAnsi="Times New Roman" w:cs="Times New Roman"/>
          <w:bCs/>
          <w:sz w:val="20"/>
          <w:szCs w:val="20"/>
        </w:rPr>
        <w:t>.</w:t>
      </w:r>
      <w:r w:rsidRPr="00041F92">
        <w:rPr>
          <w:rFonts w:ascii="Times New Roman" w:hAnsi="Times New Roman" w:cs="Times New Roman"/>
          <w:bCs/>
          <w:sz w:val="20"/>
          <w:szCs w:val="20"/>
          <w:lang w:val="en-US"/>
        </w:rPr>
        <w:t>ru</w:t>
      </w:r>
      <w:r w:rsidRPr="00041F92">
        <w:rPr>
          <w:rFonts w:ascii="Times New Roman" w:hAnsi="Times New Roman" w:cs="Times New Roman"/>
          <w:bCs/>
          <w:sz w:val="20"/>
          <w:szCs w:val="20"/>
        </w:rPr>
        <w:t>/</w:t>
      </w:r>
    </w:p>
  </w:footnote>
  <w:footnote w:id="20">
    <w:p w14:paraId="13D787F6" w14:textId="71B1F380" w:rsidR="00B03D9C" w:rsidRDefault="00B03D9C" w:rsidP="00D971AE">
      <w:pPr>
        <w:pStyle w:val="af2"/>
      </w:pPr>
      <w:r>
        <w:rPr>
          <w:rStyle w:val="af4"/>
        </w:rPr>
        <w:footnoteRef/>
      </w:r>
      <w:r>
        <w:t xml:space="preserve"> </w:t>
      </w:r>
      <w:r w:rsidR="00BA50B9" w:rsidRPr="00041F92">
        <w:rPr>
          <w:rFonts w:ascii="Times New Roman" w:hAnsi="Times New Roman" w:cs="Times New Roman"/>
        </w:rPr>
        <w:t xml:space="preserve">Сайт Внешэкономбанка:  </w:t>
      </w:r>
      <w:r w:rsidRPr="001138AD">
        <w:rPr>
          <w:rFonts w:ascii="Times New Roman" w:hAnsi="Times New Roman" w:cs="Times New Roman"/>
          <w:bCs/>
          <w:lang w:val="en-US"/>
        </w:rPr>
        <w:t>http</w:t>
      </w:r>
      <w:r w:rsidRPr="001138AD">
        <w:rPr>
          <w:rFonts w:ascii="Times New Roman" w:hAnsi="Times New Roman" w:cs="Times New Roman"/>
          <w:bCs/>
        </w:rPr>
        <w:t>://</w:t>
      </w:r>
      <w:r w:rsidRPr="001138AD">
        <w:rPr>
          <w:rFonts w:ascii="Times New Roman" w:hAnsi="Times New Roman" w:cs="Times New Roman"/>
          <w:bCs/>
          <w:lang w:val="en-US"/>
        </w:rPr>
        <w:t>veb</w:t>
      </w:r>
      <w:r w:rsidRPr="001138AD">
        <w:rPr>
          <w:rFonts w:ascii="Times New Roman" w:hAnsi="Times New Roman" w:cs="Times New Roman"/>
          <w:bCs/>
        </w:rPr>
        <w:t>.</w:t>
      </w:r>
      <w:r w:rsidRPr="001138AD">
        <w:rPr>
          <w:rFonts w:ascii="Times New Roman" w:hAnsi="Times New Roman" w:cs="Times New Roman"/>
          <w:bCs/>
          <w:lang w:val="en-US"/>
        </w:rPr>
        <w:t>prognoz</w:t>
      </w:r>
      <w:r w:rsidRPr="001138AD">
        <w:rPr>
          <w:rFonts w:ascii="Times New Roman" w:hAnsi="Times New Roman" w:cs="Times New Roman"/>
          <w:bCs/>
        </w:rPr>
        <w:t>.</w:t>
      </w:r>
      <w:r w:rsidRPr="001138AD">
        <w:rPr>
          <w:rFonts w:ascii="Times New Roman" w:hAnsi="Times New Roman" w:cs="Times New Roman"/>
          <w:bCs/>
          <w:lang w:val="en-US"/>
        </w:rPr>
        <w:t>ru</w:t>
      </w:r>
      <w:r w:rsidRPr="001138AD">
        <w:rPr>
          <w:rFonts w:ascii="Times New Roman" w:hAnsi="Times New Roman" w:cs="Times New Roman"/>
          <w:bCs/>
        </w:rPr>
        <w:t>/</w:t>
      </w:r>
    </w:p>
  </w:footnote>
  <w:footnote w:id="21">
    <w:p w14:paraId="5110313D" w14:textId="4EB680C5" w:rsidR="00B03D9C" w:rsidRPr="00D971AE" w:rsidRDefault="00B03D9C" w:rsidP="00D971AE">
      <w:pPr>
        <w:autoSpaceDE w:val="0"/>
        <w:autoSpaceDN w:val="0"/>
        <w:adjustRightInd w:val="0"/>
        <w:spacing w:after="0"/>
        <w:rPr>
          <w:rFonts w:ascii="Times New Roman" w:hAnsi="Times New Roman" w:cs="Times New Roman"/>
          <w:sz w:val="20"/>
        </w:rPr>
      </w:pPr>
      <w:r w:rsidRPr="003E7E9A">
        <w:rPr>
          <w:rStyle w:val="af4"/>
          <w:rFonts w:ascii="Times New Roman" w:hAnsi="Times New Roman" w:cs="Times New Roman"/>
          <w:sz w:val="20"/>
          <w:szCs w:val="22"/>
        </w:rPr>
        <w:footnoteRef/>
      </w:r>
      <w:r w:rsidRPr="003E7E9A">
        <w:rPr>
          <w:rFonts w:ascii="Times New Roman" w:hAnsi="Times New Roman" w:cs="Times New Roman"/>
          <w:sz w:val="20"/>
        </w:rPr>
        <w:t xml:space="preserve"> </w:t>
      </w:r>
      <w:r w:rsidR="00BA50B9">
        <w:rPr>
          <w:rFonts w:ascii="Times New Roman" w:hAnsi="Times New Roman" w:cs="Times New Roman"/>
          <w:sz w:val="20"/>
        </w:rPr>
        <w:t>Сайт ОАО «Российская венчурная компания»</w:t>
      </w:r>
      <w:r w:rsidR="00BA50B9" w:rsidRPr="00BA50B9">
        <w:rPr>
          <w:rFonts w:ascii="Times New Roman" w:hAnsi="Times New Roman" w:cs="Times New Roman"/>
          <w:sz w:val="20"/>
        </w:rPr>
        <w:t xml:space="preserve">: </w:t>
      </w:r>
      <w:r w:rsidRPr="001138AD">
        <w:rPr>
          <w:rFonts w:ascii="Times New Roman" w:hAnsi="Times New Roman" w:cs="Times New Roman"/>
          <w:bCs/>
          <w:sz w:val="20"/>
          <w:lang w:val="en-US"/>
        </w:rPr>
        <w:t>http</w:t>
      </w:r>
      <w:r w:rsidRPr="001138AD">
        <w:rPr>
          <w:rFonts w:ascii="Times New Roman" w:hAnsi="Times New Roman" w:cs="Times New Roman"/>
          <w:bCs/>
          <w:sz w:val="20"/>
        </w:rPr>
        <w:t>://</w:t>
      </w:r>
      <w:r w:rsidRPr="001138AD">
        <w:rPr>
          <w:rFonts w:ascii="Times New Roman" w:hAnsi="Times New Roman" w:cs="Times New Roman"/>
          <w:bCs/>
          <w:sz w:val="20"/>
          <w:lang w:val="en-US"/>
        </w:rPr>
        <w:t>www</w:t>
      </w:r>
      <w:r w:rsidRPr="001138AD">
        <w:rPr>
          <w:rFonts w:ascii="Times New Roman" w:hAnsi="Times New Roman" w:cs="Times New Roman"/>
          <w:bCs/>
          <w:sz w:val="20"/>
        </w:rPr>
        <w:t>.</w:t>
      </w:r>
      <w:r w:rsidRPr="001138AD">
        <w:rPr>
          <w:rFonts w:ascii="Times New Roman" w:hAnsi="Times New Roman" w:cs="Times New Roman"/>
          <w:bCs/>
          <w:sz w:val="20"/>
          <w:lang w:val="en-US"/>
        </w:rPr>
        <w:t>rusventure</w:t>
      </w:r>
      <w:r w:rsidRPr="001138AD">
        <w:rPr>
          <w:rFonts w:ascii="Times New Roman" w:hAnsi="Times New Roman" w:cs="Times New Roman"/>
          <w:bCs/>
          <w:sz w:val="20"/>
        </w:rPr>
        <w:t>.</w:t>
      </w:r>
      <w:r w:rsidRPr="001138AD">
        <w:rPr>
          <w:rFonts w:ascii="Times New Roman" w:hAnsi="Times New Roman" w:cs="Times New Roman"/>
          <w:bCs/>
          <w:sz w:val="20"/>
          <w:lang w:val="en-US"/>
        </w:rPr>
        <w:t>ru</w:t>
      </w:r>
      <w:r w:rsidRPr="001138AD">
        <w:rPr>
          <w:rFonts w:ascii="Times New Roman" w:hAnsi="Times New Roman" w:cs="Times New Roman"/>
          <w:bCs/>
          <w:sz w:val="20"/>
        </w:rPr>
        <w:t>/</w:t>
      </w:r>
      <w:r w:rsidRPr="001138AD">
        <w:rPr>
          <w:rFonts w:ascii="Times New Roman" w:hAnsi="Times New Roman" w:cs="Times New Roman"/>
          <w:bCs/>
          <w:sz w:val="20"/>
          <w:lang w:val="en-US"/>
        </w:rPr>
        <w:t>ru</w:t>
      </w:r>
      <w:r w:rsidRPr="001138AD">
        <w:rPr>
          <w:rFonts w:ascii="Times New Roman" w:hAnsi="Times New Roman" w:cs="Times New Roman"/>
          <w:bCs/>
          <w:sz w:val="20"/>
        </w:rPr>
        <w:t>/</w:t>
      </w:r>
      <w:r w:rsidRPr="001138AD">
        <w:rPr>
          <w:rFonts w:ascii="Times New Roman" w:hAnsi="Times New Roman" w:cs="Times New Roman"/>
          <w:bCs/>
          <w:sz w:val="20"/>
          <w:lang w:val="en-US"/>
        </w:rPr>
        <w:t>company</w:t>
      </w:r>
      <w:r w:rsidRPr="001138AD">
        <w:rPr>
          <w:rFonts w:ascii="Times New Roman" w:hAnsi="Times New Roman" w:cs="Times New Roman"/>
          <w:bCs/>
          <w:sz w:val="20"/>
        </w:rPr>
        <w:t>/</w:t>
      </w:r>
      <w:r w:rsidRPr="001138AD">
        <w:rPr>
          <w:rFonts w:ascii="Times New Roman" w:hAnsi="Times New Roman" w:cs="Times New Roman"/>
          <w:bCs/>
          <w:sz w:val="20"/>
          <w:lang w:val="en-US"/>
        </w:rPr>
        <w:t>brief</w:t>
      </w:r>
      <w:r w:rsidRPr="001138AD">
        <w:rPr>
          <w:rFonts w:ascii="Times New Roman" w:hAnsi="Times New Roman" w:cs="Times New Roman"/>
          <w:bCs/>
          <w:sz w:val="20"/>
        </w:rPr>
        <w:t>/</w:t>
      </w:r>
    </w:p>
  </w:footnote>
  <w:footnote w:id="22">
    <w:p w14:paraId="369B7D5F" w14:textId="71823FCA" w:rsidR="00B03D9C" w:rsidRDefault="00B03D9C" w:rsidP="001138AD">
      <w:pPr>
        <w:autoSpaceDE w:val="0"/>
        <w:autoSpaceDN w:val="0"/>
        <w:adjustRightInd w:val="0"/>
        <w:spacing w:after="0"/>
      </w:pPr>
      <w:r w:rsidRPr="006D347A">
        <w:rPr>
          <w:rStyle w:val="af4"/>
          <w:rFonts w:ascii="Times New Roman" w:hAnsi="Times New Roman" w:cs="Times New Roman"/>
          <w:sz w:val="20"/>
          <w:szCs w:val="20"/>
        </w:rPr>
        <w:footnoteRef/>
      </w:r>
      <w:r w:rsidRPr="006D347A">
        <w:rPr>
          <w:rFonts w:ascii="Times New Roman" w:hAnsi="Times New Roman" w:cs="Times New Roman"/>
          <w:sz w:val="20"/>
          <w:szCs w:val="20"/>
        </w:rPr>
        <w:t xml:space="preserve"> </w:t>
      </w:r>
      <w:r w:rsidR="00BA50B9">
        <w:rPr>
          <w:rFonts w:ascii="Times New Roman" w:hAnsi="Times New Roman" w:cs="Times New Roman"/>
          <w:sz w:val="20"/>
          <w:szCs w:val="20"/>
        </w:rPr>
        <w:t>Сайт Министерства экономического развития РФ</w:t>
      </w:r>
      <w:r w:rsidR="00BA50B9" w:rsidRPr="00BA50B9">
        <w:rPr>
          <w:rFonts w:ascii="Times New Roman" w:hAnsi="Times New Roman" w:cs="Times New Roman"/>
          <w:sz w:val="20"/>
          <w:szCs w:val="20"/>
        </w:rPr>
        <w:t xml:space="preserve">: </w:t>
      </w:r>
      <w:r w:rsidRPr="001138AD">
        <w:rPr>
          <w:rFonts w:ascii="Times New Roman" w:hAnsi="Times New Roman" w:cs="Times New Roman"/>
          <w:bCs/>
          <w:sz w:val="20"/>
          <w:szCs w:val="20"/>
          <w:lang w:val="en-US"/>
        </w:rPr>
        <w:t>http</w:t>
      </w:r>
      <w:r w:rsidRPr="001138AD">
        <w:rPr>
          <w:rFonts w:ascii="Times New Roman" w:hAnsi="Times New Roman" w:cs="Times New Roman"/>
          <w:bCs/>
          <w:sz w:val="20"/>
          <w:szCs w:val="20"/>
        </w:rPr>
        <w:t>://</w:t>
      </w:r>
      <w:r w:rsidRPr="001138AD">
        <w:rPr>
          <w:rFonts w:ascii="Times New Roman" w:hAnsi="Times New Roman" w:cs="Times New Roman"/>
          <w:bCs/>
          <w:sz w:val="20"/>
          <w:szCs w:val="20"/>
          <w:lang w:val="en-US"/>
        </w:rPr>
        <w:t>www</w:t>
      </w:r>
      <w:r w:rsidRPr="001138AD">
        <w:rPr>
          <w:rFonts w:ascii="Times New Roman" w:hAnsi="Times New Roman" w:cs="Times New Roman"/>
          <w:bCs/>
          <w:sz w:val="20"/>
          <w:szCs w:val="20"/>
        </w:rPr>
        <w:t>.</w:t>
      </w:r>
      <w:r w:rsidRPr="001138AD">
        <w:rPr>
          <w:rFonts w:ascii="Times New Roman" w:hAnsi="Times New Roman" w:cs="Times New Roman"/>
          <w:bCs/>
          <w:sz w:val="20"/>
          <w:szCs w:val="20"/>
          <w:lang w:val="en-US"/>
        </w:rPr>
        <w:t>economy</w:t>
      </w:r>
      <w:r w:rsidRPr="001138AD">
        <w:rPr>
          <w:rFonts w:ascii="Times New Roman" w:hAnsi="Times New Roman" w:cs="Times New Roman"/>
          <w:bCs/>
          <w:sz w:val="20"/>
          <w:szCs w:val="20"/>
        </w:rPr>
        <w:t>.</w:t>
      </w:r>
      <w:r w:rsidRPr="001138AD">
        <w:rPr>
          <w:rFonts w:ascii="Times New Roman" w:hAnsi="Times New Roman" w:cs="Times New Roman"/>
          <w:bCs/>
          <w:sz w:val="20"/>
          <w:szCs w:val="20"/>
          <w:lang w:val="en-US"/>
        </w:rPr>
        <w:t>gov</w:t>
      </w:r>
      <w:r w:rsidRPr="001138AD">
        <w:rPr>
          <w:rFonts w:ascii="Times New Roman" w:hAnsi="Times New Roman" w:cs="Times New Roman"/>
          <w:bCs/>
          <w:sz w:val="20"/>
          <w:szCs w:val="20"/>
        </w:rPr>
        <w:t>.</w:t>
      </w:r>
      <w:r w:rsidRPr="001138AD">
        <w:rPr>
          <w:rFonts w:ascii="Times New Roman" w:hAnsi="Times New Roman" w:cs="Times New Roman"/>
          <w:bCs/>
          <w:sz w:val="20"/>
          <w:szCs w:val="20"/>
          <w:lang w:val="en-US"/>
        </w:rPr>
        <w:t>ru</w:t>
      </w:r>
      <w:r w:rsidRPr="001138AD">
        <w:rPr>
          <w:rFonts w:ascii="Times New Roman" w:hAnsi="Times New Roman" w:cs="Times New Roman"/>
          <w:bCs/>
          <w:sz w:val="20"/>
          <w:szCs w:val="20"/>
        </w:rPr>
        <w:t>/</w:t>
      </w:r>
      <w:r w:rsidRPr="001138AD">
        <w:rPr>
          <w:rFonts w:ascii="Times New Roman" w:hAnsi="Times New Roman" w:cs="Times New Roman"/>
          <w:bCs/>
          <w:sz w:val="20"/>
          <w:szCs w:val="20"/>
          <w:lang w:val="en-US"/>
        </w:rPr>
        <w:t>minec</w:t>
      </w:r>
      <w:r w:rsidRPr="001138AD">
        <w:rPr>
          <w:rFonts w:ascii="Times New Roman" w:hAnsi="Times New Roman" w:cs="Times New Roman"/>
          <w:bCs/>
          <w:sz w:val="20"/>
          <w:szCs w:val="20"/>
        </w:rPr>
        <w:t>/</w:t>
      </w:r>
      <w:r w:rsidRPr="001138AD">
        <w:rPr>
          <w:rFonts w:ascii="Times New Roman" w:hAnsi="Times New Roman" w:cs="Times New Roman"/>
          <w:bCs/>
          <w:sz w:val="20"/>
          <w:szCs w:val="20"/>
          <w:lang w:val="en-US"/>
        </w:rPr>
        <w:t>activity</w:t>
      </w:r>
      <w:r w:rsidRPr="001138AD">
        <w:rPr>
          <w:rFonts w:ascii="Times New Roman" w:hAnsi="Times New Roman" w:cs="Times New Roman"/>
          <w:bCs/>
          <w:sz w:val="20"/>
          <w:szCs w:val="20"/>
        </w:rPr>
        <w:t>/</w:t>
      </w:r>
      <w:r w:rsidRPr="001138AD">
        <w:rPr>
          <w:rFonts w:ascii="Times New Roman" w:hAnsi="Times New Roman" w:cs="Times New Roman"/>
          <w:bCs/>
          <w:sz w:val="20"/>
          <w:szCs w:val="20"/>
          <w:lang w:val="en-US"/>
        </w:rPr>
        <w:t>sections</w:t>
      </w:r>
      <w:r w:rsidRPr="001138AD">
        <w:rPr>
          <w:rFonts w:ascii="Times New Roman" w:hAnsi="Times New Roman" w:cs="Times New Roman"/>
          <w:bCs/>
          <w:sz w:val="20"/>
          <w:szCs w:val="20"/>
        </w:rPr>
        <w:t>/</w:t>
      </w:r>
      <w:r w:rsidRPr="001138AD">
        <w:rPr>
          <w:rFonts w:ascii="Times New Roman" w:hAnsi="Times New Roman" w:cs="Times New Roman"/>
          <w:bCs/>
          <w:sz w:val="20"/>
          <w:szCs w:val="20"/>
          <w:lang w:val="en-US"/>
        </w:rPr>
        <w:t>sez</w:t>
      </w:r>
      <w:r w:rsidRPr="001138AD">
        <w:rPr>
          <w:rFonts w:ascii="Times New Roman" w:hAnsi="Times New Roman" w:cs="Times New Roman"/>
          <w:bCs/>
          <w:sz w:val="20"/>
          <w:szCs w:val="20"/>
        </w:rPr>
        <w:t>/</w:t>
      </w:r>
      <w:r w:rsidRPr="001138AD">
        <w:rPr>
          <w:rFonts w:ascii="Times New Roman" w:hAnsi="Times New Roman" w:cs="Times New Roman"/>
          <w:bCs/>
          <w:sz w:val="20"/>
          <w:szCs w:val="20"/>
          <w:lang w:val="en-US"/>
        </w:rPr>
        <w:t>main</w:t>
      </w:r>
    </w:p>
  </w:footnote>
  <w:footnote w:id="23">
    <w:p w14:paraId="4A009F21" w14:textId="2B285EF9" w:rsidR="00B03D9C" w:rsidRPr="00A70B62" w:rsidRDefault="00B03D9C">
      <w:pPr>
        <w:pStyle w:val="af2"/>
        <w:rPr>
          <w:rFonts w:ascii="Times New Roman" w:hAnsi="Times New Roman" w:cs="Times New Roman"/>
        </w:rPr>
      </w:pPr>
      <w:r w:rsidRPr="00A70B62">
        <w:rPr>
          <w:rStyle w:val="af4"/>
          <w:rFonts w:ascii="Times New Roman" w:hAnsi="Times New Roman" w:cs="Times New Roman"/>
        </w:rPr>
        <w:footnoteRef/>
      </w:r>
      <w:r w:rsidR="00BA50B9">
        <w:rPr>
          <w:rFonts w:ascii="Times New Roman" w:hAnsi="Times New Roman" w:cs="Times New Roman"/>
        </w:rPr>
        <w:t xml:space="preserve"> Сайт ТПП РФ</w:t>
      </w:r>
      <w:r w:rsidR="00BA50B9" w:rsidRPr="00BA50B9">
        <w:rPr>
          <w:rFonts w:ascii="Times New Roman" w:hAnsi="Times New Roman" w:cs="Times New Roman"/>
        </w:rPr>
        <w:t>:</w:t>
      </w:r>
      <w:r w:rsidRPr="00A70B62">
        <w:rPr>
          <w:rFonts w:ascii="Times New Roman" w:hAnsi="Times New Roman" w:cs="Times New Roman"/>
        </w:rPr>
        <w:t xml:space="preserve"> </w:t>
      </w:r>
      <w:hyperlink r:id="rId1" w:history="1">
        <w:r w:rsidRPr="00A70B62">
          <w:rPr>
            <w:rStyle w:val="ac"/>
            <w:rFonts w:ascii="Times New Roman" w:hAnsi="Times New Roman" w:cs="Times New Roman"/>
            <w:color w:val="auto"/>
            <w:u w:val="none"/>
            <w:lang w:eastAsia="en-US"/>
          </w:rPr>
          <w:t>http://www.tpprf.ru/ru/about/mission/</w:t>
        </w:r>
      </w:hyperlink>
    </w:p>
  </w:footnote>
  <w:footnote w:id="24">
    <w:p w14:paraId="71355B78" w14:textId="3E07836A" w:rsidR="00B03D9C" w:rsidRPr="001138AD" w:rsidRDefault="00B03D9C" w:rsidP="00D5270A">
      <w:pPr>
        <w:autoSpaceDE w:val="0"/>
        <w:autoSpaceDN w:val="0"/>
        <w:adjustRightInd w:val="0"/>
        <w:spacing w:after="0"/>
        <w:rPr>
          <w:rFonts w:ascii="Times New Roman" w:hAnsi="Times New Roman" w:cs="Times New Roman"/>
          <w:bCs/>
          <w:sz w:val="20"/>
        </w:rPr>
      </w:pPr>
      <w:r w:rsidRPr="00B24B46">
        <w:rPr>
          <w:rStyle w:val="af4"/>
          <w:rFonts w:ascii="Times New Roman" w:hAnsi="Times New Roman" w:cs="Times New Roman"/>
          <w:sz w:val="20"/>
        </w:rPr>
        <w:footnoteRef/>
      </w:r>
      <w:r w:rsidRPr="00B24B46">
        <w:rPr>
          <w:rFonts w:ascii="Times New Roman" w:hAnsi="Times New Roman" w:cs="Times New Roman"/>
          <w:sz w:val="20"/>
        </w:rPr>
        <w:t xml:space="preserve"> </w:t>
      </w:r>
      <w:r w:rsidR="00BA50B9">
        <w:rPr>
          <w:rFonts w:ascii="Times New Roman" w:hAnsi="Times New Roman" w:cs="Times New Roman"/>
          <w:sz w:val="20"/>
        </w:rPr>
        <w:t>Сайт Министерства иностранных дел</w:t>
      </w:r>
      <w:r w:rsidR="00BA50B9" w:rsidRPr="00BA50B9">
        <w:rPr>
          <w:rFonts w:ascii="Times New Roman" w:hAnsi="Times New Roman" w:cs="Times New Roman"/>
          <w:sz w:val="20"/>
        </w:rPr>
        <w:t xml:space="preserve">: </w:t>
      </w:r>
      <w:r w:rsidRPr="001138AD">
        <w:rPr>
          <w:rFonts w:ascii="Times New Roman" w:hAnsi="Times New Roman" w:cs="Times New Roman"/>
          <w:bCs/>
          <w:sz w:val="20"/>
          <w:lang w:val="en-US"/>
        </w:rPr>
        <w:t>http</w:t>
      </w:r>
      <w:r w:rsidRPr="001138AD">
        <w:rPr>
          <w:rFonts w:ascii="Times New Roman" w:hAnsi="Times New Roman" w:cs="Times New Roman"/>
          <w:bCs/>
          <w:sz w:val="20"/>
        </w:rPr>
        <w:t>://</w:t>
      </w:r>
      <w:r w:rsidRPr="001138AD">
        <w:rPr>
          <w:rFonts w:ascii="Times New Roman" w:hAnsi="Times New Roman" w:cs="Times New Roman"/>
          <w:bCs/>
          <w:sz w:val="20"/>
          <w:lang w:val="en-US"/>
        </w:rPr>
        <w:t>www</w:t>
      </w:r>
      <w:r w:rsidRPr="001138AD">
        <w:rPr>
          <w:rFonts w:ascii="Times New Roman" w:hAnsi="Times New Roman" w:cs="Times New Roman"/>
          <w:bCs/>
          <w:sz w:val="20"/>
        </w:rPr>
        <w:t>.</w:t>
      </w:r>
      <w:r w:rsidRPr="001138AD">
        <w:rPr>
          <w:rFonts w:ascii="Times New Roman" w:hAnsi="Times New Roman" w:cs="Times New Roman"/>
          <w:bCs/>
          <w:sz w:val="20"/>
          <w:lang w:val="en-US"/>
        </w:rPr>
        <w:t>mid</w:t>
      </w:r>
      <w:r w:rsidRPr="001138AD">
        <w:rPr>
          <w:rFonts w:ascii="Times New Roman" w:hAnsi="Times New Roman" w:cs="Times New Roman"/>
          <w:bCs/>
          <w:sz w:val="20"/>
        </w:rPr>
        <w:t>.</w:t>
      </w:r>
      <w:r w:rsidRPr="001138AD">
        <w:rPr>
          <w:rFonts w:ascii="Times New Roman" w:hAnsi="Times New Roman" w:cs="Times New Roman"/>
          <w:bCs/>
          <w:sz w:val="20"/>
          <w:lang w:val="en-US"/>
        </w:rPr>
        <w:t>ru</w:t>
      </w:r>
      <w:r w:rsidRPr="001138AD">
        <w:rPr>
          <w:rFonts w:ascii="Times New Roman" w:hAnsi="Times New Roman" w:cs="Times New Roman"/>
          <w:bCs/>
          <w:sz w:val="20"/>
        </w:rPr>
        <w:t>/</w:t>
      </w:r>
      <w:r w:rsidRPr="001138AD">
        <w:rPr>
          <w:rFonts w:ascii="Times New Roman" w:hAnsi="Times New Roman" w:cs="Times New Roman"/>
          <w:bCs/>
          <w:sz w:val="20"/>
          <w:lang w:val="en-US"/>
        </w:rPr>
        <w:t>bdomp</w:t>
      </w:r>
      <w:r w:rsidRPr="001138AD">
        <w:rPr>
          <w:rFonts w:ascii="Times New Roman" w:hAnsi="Times New Roman" w:cs="Times New Roman"/>
          <w:bCs/>
          <w:sz w:val="20"/>
        </w:rPr>
        <w:t>/</w:t>
      </w:r>
      <w:r w:rsidRPr="001138AD">
        <w:rPr>
          <w:rFonts w:ascii="Times New Roman" w:hAnsi="Times New Roman" w:cs="Times New Roman"/>
          <w:bCs/>
          <w:sz w:val="20"/>
          <w:lang w:val="en-US"/>
        </w:rPr>
        <w:t>sitemap</w:t>
      </w:r>
      <w:r w:rsidRPr="001138AD">
        <w:rPr>
          <w:rFonts w:ascii="Times New Roman" w:hAnsi="Times New Roman" w:cs="Times New Roman"/>
          <w:bCs/>
          <w:sz w:val="20"/>
        </w:rPr>
        <w:t>.</w:t>
      </w:r>
      <w:r w:rsidRPr="001138AD">
        <w:rPr>
          <w:rFonts w:ascii="Times New Roman" w:hAnsi="Times New Roman" w:cs="Times New Roman"/>
          <w:bCs/>
          <w:sz w:val="20"/>
          <w:lang w:val="en-US"/>
        </w:rPr>
        <w:t>nsf</w:t>
      </w:r>
      <w:r w:rsidRPr="001138AD">
        <w:rPr>
          <w:rFonts w:ascii="Times New Roman" w:hAnsi="Times New Roman" w:cs="Times New Roman"/>
          <w:bCs/>
          <w:sz w:val="20"/>
        </w:rPr>
        <w:t>/</w:t>
      </w:r>
      <w:r w:rsidRPr="001138AD">
        <w:rPr>
          <w:rFonts w:ascii="Times New Roman" w:hAnsi="Times New Roman" w:cs="Times New Roman"/>
          <w:bCs/>
          <w:sz w:val="20"/>
          <w:lang w:val="en-US"/>
        </w:rPr>
        <w:t>kartaflat</w:t>
      </w:r>
      <w:r w:rsidRPr="001138AD">
        <w:rPr>
          <w:rFonts w:ascii="Times New Roman" w:hAnsi="Times New Roman" w:cs="Times New Roman"/>
          <w:bCs/>
          <w:sz w:val="20"/>
        </w:rPr>
        <w:t>/01</w:t>
      </w:r>
    </w:p>
  </w:footnote>
  <w:footnote w:id="25">
    <w:p w14:paraId="1C588B90" w14:textId="66D3B844" w:rsidR="00B03D9C" w:rsidRPr="002C0C64" w:rsidRDefault="00B03D9C">
      <w:pPr>
        <w:pStyle w:val="af2"/>
        <w:rPr>
          <w:rFonts w:ascii="Times New Roman" w:hAnsi="Times New Roman" w:cs="Times New Roman"/>
          <w:lang w:val="en-US"/>
        </w:rPr>
      </w:pPr>
      <w:r w:rsidRPr="00CF052A">
        <w:rPr>
          <w:rStyle w:val="af4"/>
          <w:rFonts w:ascii="Times New Roman" w:hAnsi="Times New Roman" w:cs="Times New Roman"/>
        </w:rPr>
        <w:footnoteRef/>
      </w:r>
      <w:r w:rsidRPr="002C0C64">
        <w:rPr>
          <w:rFonts w:ascii="Times New Roman" w:hAnsi="Times New Roman" w:cs="Times New Roman"/>
          <w:lang w:val="en-US"/>
        </w:rPr>
        <w:t xml:space="preserve"> </w:t>
      </w:r>
      <w:r w:rsidR="002C0C64">
        <w:rPr>
          <w:rFonts w:ascii="Times New Roman" w:hAnsi="Times New Roman" w:cs="Times New Roman"/>
        </w:rPr>
        <w:t>Сайт</w:t>
      </w:r>
      <w:r w:rsidR="002C0C64" w:rsidRPr="002C0C64">
        <w:rPr>
          <w:rFonts w:ascii="Times New Roman" w:hAnsi="Times New Roman" w:cs="Times New Roman"/>
          <w:lang w:val="en-US"/>
        </w:rPr>
        <w:t xml:space="preserve"> «</w:t>
      </w:r>
      <w:r w:rsidR="002C0C64">
        <w:rPr>
          <w:rFonts w:ascii="Times New Roman" w:hAnsi="Times New Roman" w:cs="Times New Roman"/>
          <w:lang w:val="en-US"/>
        </w:rPr>
        <w:t>Doing business</w:t>
      </w:r>
      <w:r w:rsidR="002C0C64" w:rsidRPr="002C0C64">
        <w:rPr>
          <w:rFonts w:ascii="Times New Roman" w:hAnsi="Times New Roman" w:cs="Times New Roman"/>
          <w:lang w:val="en-US"/>
        </w:rPr>
        <w:t>»</w:t>
      </w:r>
      <w:r w:rsidR="002C0C64">
        <w:rPr>
          <w:rFonts w:ascii="Times New Roman" w:hAnsi="Times New Roman" w:cs="Times New Roman"/>
          <w:lang w:val="en-US"/>
        </w:rPr>
        <w:t xml:space="preserve">: </w:t>
      </w:r>
      <w:r w:rsidRPr="002C0C64">
        <w:rPr>
          <w:rFonts w:ascii="Times New Roman" w:hAnsi="Times New Roman" w:cs="Times New Roman"/>
          <w:lang w:val="en-US"/>
        </w:rPr>
        <w:t xml:space="preserve">http://russian.doingbusiness.org/methodology </w:t>
      </w:r>
    </w:p>
  </w:footnote>
  <w:footnote w:id="26">
    <w:p w14:paraId="25B0B926" w14:textId="60B98959" w:rsidR="00B03D9C" w:rsidRPr="002C0C64" w:rsidRDefault="00B03D9C">
      <w:pPr>
        <w:pStyle w:val="af2"/>
        <w:rPr>
          <w:lang w:val="en-US"/>
        </w:rPr>
      </w:pPr>
      <w:r w:rsidRPr="00B53847">
        <w:rPr>
          <w:rStyle w:val="af4"/>
          <w:rFonts w:ascii="Times New Roman" w:hAnsi="Times New Roman" w:cs="Times New Roman"/>
        </w:rPr>
        <w:footnoteRef/>
      </w:r>
      <w:r w:rsidR="002C0C64">
        <w:rPr>
          <w:rFonts w:ascii="Times New Roman" w:hAnsi="Times New Roman" w:cs="Times New Roman"/>
          <w:lang w:val="en-US"/>
        </w:rPr>
        <w:t xml:space="preserve"> </w:t>
      </w:r>
      <w:r w:rsidR="002C0C64">
        <w:rPr>
          <w:rFonts w:ascii="Times New Roman" w:hAnsi="Times New Roman" w:cs="Times New Roman"/>
        </w:rPr>
        <w:t>Сайт</w:t>
      </w:r>
      <w:r w:rsidR="002C0C64" w:rsidRPr="002C0C64">
        <w:rPr>
          <w:rFonts w:ascii="Times New Roman" w:hAnsi="Times New Roman" w:cs="Times New Roman"/>
          <w:lang w:val="en-US"/>
        </w:rPr>
        <w:t xml:space="preserve"> «</w:t>
      </w:r>
      <w:r w:rsidR="002C0C64">
        <w:rPr>
          <w:rFonts w:ascii="Times New Roman" w:hAnsi="Times New Roman" w:cs="Times New Roman"/>
          <w:lang w:val="en-US"/>
        </w:rPr>
        <w:t>Doing business</w:t>
      </w:r>
      <w:r w:rsidR="002C0C64" w:rsidRPr="002C0C64">
        <w:rPr>
          <w:rFonts w:ascii="Times New Roman" w:hAnsi="Times New Roman" w:cs="Times New Roman"/>
          <w:lang w:val="en-US"/>
        </w:rPr>
        <w:t>»</w:t>
      </w:r>
      <w:r w:rsidR="002C0C64">
        <w:rPr>
          <w:rFonts w:ascii="Times New Roman" w:hAnsi="Times New Roman" w:cs="Times New Roman"/>
          <w:lang w:val="en-US"/>
        </w:rPr>
        <w:t xml:space="preserve">: </w:t>
      </w:r>
      <w:r w:rsidRPr="002C0C64">
        <w:rPr>
          <w:rFonts w:ascii="Times New Roman" w:hAnsi="Times New Roman" w:cs="Times New Roman"/>
          <w:lang w:val="en-US"/>
        </w:rPr>
        <w:t xml:space="preserve"> http://russian.doingbusiness.org/Rankings</w:t>
      </w:r>
    </w:p>
  </w:footnote>
  <w:footnote w:id="27">
    <w:p w14:paraId="43D2A164" w14:textId="5FB38E0D" w:rsidR="00B03D9C" w:rsidRPr="00CC1B9C" w:rsidRDefault="00B03D9C">
      <w:pPr>
        <w:pStyle w:val="af2"/>
        <w:rPr>
          <w:rFonts w:ascii="Times New Roman" w:hAnsi="Times New Roman" w:cs="Times New Roman"/>
        </w:rPr>
      </w:pPr>
      <w:r w:rsidRPr="00CC1B9C">
        <w:rPr>
          <w:rStyle w:val="af4"/>
          <w:rFonts w:ascii="Times New Roman" w:hAnsi="Times New Roman" w:cs="Times New Roman"/>
        </w:rPr>
        <w:footnoteRef/>
      </w:r>
      <w:r w:rsidR="002C0C64" w:rsidRPr="002C0C64">
        <w:rPr>
          <w:rFonts w:ascii="Times New Roman" w:hAnsi="Times New Roman" w:cs="Times New Roman"/>
        </w:rPr>
        <w:t xml:space="preserve"> </w:t>
      </w:r>
      <w:r w:rsidR="002C0C64">
        <w:rPr>
          <w:rFonts w:ascii="Times New Roman" w:hAnsi="Times New Roman" w:cs="Times New Roman"/>
        </w:rPr>
        <w:t>Сайт Агентства стратегических инициатив</w:t>
      </w:r>
      <w:r w:rsidR="002C0C64" w:rsidRPr="002C0C64">
        <w:rPr>
          <w:rFonts w:ascii="Times New Roman" w:hAnsi="Times New Roman" w:cs="Times New Roman"/>
        </w:rPr>
        <w:t xml:space="preserve"> :</w:t>
      </w:r>
      <w:r w:rsidRPr="00CC1B9C">
        <w:rPr>
          <w:rFonts w:ascii="Times New Roman" w:hAnsi="Times New Roman" w:cs="Times New Roman"/>
        </w:rPr>
        <w:t xml:space="preserve"> http://www.asi.ru/asi_in_regions/about/</w:t>
      </w:r>
    </w:p>
  </w:footnote>
  <w:footnote w:id="28">
    <w:p w14:paraId="296F7663" w14:textId="1494903C" w:rsidR="00B03D9C" w:rsidRPr="002C0C64" w:rsidRDefault="00B03D9C">
      <w:pPr>
        <w:pStyle w:val="af2"/>
        <w:rPr>
          <w:rFonts w:ascii="Times New Roman" w:hAnsi="Times New Roman" w:cs="Times New Roman"/>
        </w:rPr>
      </w:pPr>
      <w:r w:rsidRPr="002C0C64">
        <w:rPr>
          <w:rStyle w:val="af4"/>
          <w:rFonts w:ascii="Times New Roman" w:hAnsi="Times New Roman" w:cs="Times New Roman"/>
        </w:rPr>
        <w:footnoteRef/>
      </w:r>
      <w:r w:rsidRPr="002C0C64">
        <w:rPr>
          <w:rFonts w:ascii="Times New Roman" w:hAnsi="Times New Roman" w:cs="Times New Roman"/>
        </w:rPr>
        <w:t xml:space="preserve"> </w:t>
      </w:r>
      <w:r w:rsidR="002C0C64" w:rsidRPr="002C0C64">
        <w:rPr>
          <w:rFonts w:ascii="Times New Roman" w:hAnsi="Times New Roman" w:cs="Times New Roman"/>
        </w:rPr>
        <w:t xml:space="preserve">Сайт Федеральной службы государственной статистики: </w:t>
      </w:r>
      <w:r w:rsidRPr="002C0C64">
        <w:rPr>
          <w:rFonts w:ascii="Times New Roman" w:hAnsi="Times New Roman" w:cs="Times New Roman"/>
        </w:rPr>
        <w:t>http://www.gks.ru/wps/wcm/connect/rosstat_main/rosstat/ru/statistics/accounts/</w:t>
      </w:r>
    </w:p>
  </w:footnote>
  <w:footnote w:id="29">
    <w:p w14:paraId="213ACAA0" w14:textId="120A5876" w:rsidR="00B03D9C" w:rsidRPr="00925EFF" w:rsidRDefault="00B03D9C" w:rsidP="00925EFF">
      <w:pPr>
        <w:autoSpaceDE w:val="0"/>
        <w:autoSpaceDN w:val="0"/>
        <w:adjustRightInd w:val="0"/>
        <w:spacing w:after="0"/>
        <w:rPr>
          <w:rFonts w:ascii="Times New Roman" w:hAnsi="Times New Roman" w:cs="Times New Roman"/>
          <w:bCs/>
          <w:sz w:val="20"/>
          <w:szCs w:val="18"/>
        </w:rPr>
      </w:pPr>
      <w:r w:rsidRPr="00925EFF">
        <w:rPr>
          <w:rStyle w:val="af4"/>
          <w:rFonts w:ascii="Times New Roman" w:hAnsi="Times New Roman" w:cs="Times New Roman"/>
          <w:sz w:val="20"/>
          <w:szCs w:val="18"/>
        </w:rPr>
        <w:footnoteRef/>
      </w:r>
      <w:r w:rsidRPr="00925EFF">
        <w:rPr>
          <w:rFonts w:ascii="Times New Roman" w:hAnsi="Times New Roman" w:cs="Times New Roman"/>
          <w:sz w:val="20"/>
          <w:szCs w:val="18"/>
        </w:rPr>
        <w:t xml:space="preserve"> </w:t>
      </w:r>
      <w:r w:rsidRPr="00925EFF">
        <w:rPr>
          <w:rFonts w:ascii="Times New Roman" w:hAnsi="Times New Roman" w:cs="Times New Roman"/>
          <w:bCs/>
          <w:sz w:val="20"/>
          <w:szCs w:val="18"/>
        </w:rPr>
        <w:t>Доклад инвестиционного уполномоченного в ПФО «Инвестиционный климат в субъектах Российской Федерации, находящихся в пределах Приволжского федерального округа: проблемы и пути решения»  Нижний Новгород, 2012</w:t>
      </w:r>
    </w:p>
  </w:footnote>
  <w:footnote w:id="30">
    <w:p w14:paraId="6C033C6F" w14:textId="4C0E29F9" w:rsidR="00B03D9C" w:rsidRPr="007B601C" w:rsidRDefault="00B03D9C" w:rsidP="00925EFF">
      <w:pPr>
        <w:autoSpaceDE w:val="0"/>
        <w:autoSpaceDN w:val="0"/>
        <w:adjustRightInd w:val="0"/>
        <w:spacing w:after="0"/>
        <w:rPr>
          <w:rFonts w:ascii="Times New Roman" w:hAnsi="Times New Roman" w:cs="Times New Roman"/>
          <w:bCs/>
          <w:sz w:val="20"/>
          <w:szCs w:val="20"/>
        </w:rPr>
      </w:pPr>
      <w:r w:rsidRPr="007B601C">
        <w:rPr>
          <w:rStyle w:val="af4"/>
          <w:rFonts w:ascii="Times New Roman" w:hAnsi="Times New Roman" w:cs="Times New Roman"/>
          <w:sz w:val="20"/>
          <w:szCs w:val="20"/>
        </w:rPr>
        <w:footnoteRef/>
      </w:r>
      <w:r w:rsidRPr="007B601C">
        <w:rPr>
          <w:rFonts w:ascii="Times New Roman" w:hAnsi="Times New Roman" w:cs="Times New Roman"/>
          <w:sz w:val="20"/>
          <w:szCs w:val="20"/>
        </w:rPr>
        <w:t xml:space="preserve"> </w:t>
      </w:r>
      <w:r w:rsidR="007B601C" w:rsidRPr="007B601C">
        <w:rPr>
          <w:rFonts w:ascii="Times New Roman" w:hAnsi="Times New Roman" w:cs="Times New Roman"/>
          <w:sz w:val="20"/>
          <w:szCs w:val="20"/>
        </w:rPr>
        <w:t xml:space="preserve">Сайт Федеральной службы государственной статистики: </w:t>
      </w:r>
      <w:r w:rsidRPr="007B601C">
        <w:rPr>
          <w:rFonts w:ascii="Times New Roman" w:hAnsi="Times New Roman" w:cs="Times New Roman"/>
          <w:bCs/>
          <w:sz w:val="20"/>
          <w:szCs w:val="20"/>
        </w:rPr>
        <w:t>www.gks.ru</w:t>
      </w:r>
    </w:p>
    <w:p w14:paraId="41B1E3B7" w14:textId="36B1C35F" w:rsidR="00B03D9C" w:rsidRDefault="00B03D9C">
      <w:pPr>
        <w:pStyle w:val="af2"/>
      </w:pPr>
    </w:p>
  </w:footnote>
  <w:footnote w:id="31">
    <w:p w14:paraId="4A7FE4BC" w14:textId="4AC63F17" w:rsidR="00B03D9C" w:rsidRPr="00047CBA" w:rsidRDefault="00B03D9C">
      <w:pPr>
        <w:pStyle w:val="af2"/>
        <w:rPr>
          <w:rFonts w:ascii="Times New Roman" w:hAnsi="Times New Roman" w:cs="Times New Roman"/>
        </w:rPr>
      </w:pPr>
      <w:r w:rsidRPr="00047CBA">
        <w:rPr>
          <w:rStyle w:val="af4"/>
          <w:rFonts w:ascii="Times New Roman" w:hAnsi="Times New Roman" w:cs="Times New Roman"/>
        </w:rPr>
        <w:footnoteRef/>
      </w:r>
      <w:r w:rsidRPr="00047CBA">
        <w:rPr>
          <w:rFonts w:ascii="Times New Roman" w:hAnsi="Times New Roman" w:cs="Times New Roman"/>
        </w:rPr>
        <w:t xml:space="preserve"> </w:t>
      </w:r>
      <w:r w:rsidR="007B601C" w:rsidRPr="002C0C64">
        <w:rPr>
          <w:rFonts w:ascii="Times New Roman" w:hAnsi="Times New Roman" w:cs="Times New Roman"/>
        </w:rPr>
        <w:t xml:space="preserve">Сайт Федеральной службы государственной статистики: </w:t>
      </w:r>
      <w:r w:rsidRPr="00047CBA">
        <w:rPr>
          <w:rFonts w:ascii="Times New Roman" w:hAnsi="Times New Roman" w:cs="Times New Roman"/>
        </w:rPr>
        <w:t>http://www.gks.ru/wps/wcm/connect/rosstat_main/rosstat/ru/statistics/accounts/</w:t>
      </w:r>
    </w:p>
  </w:footnote>
  <w:footnote w:id="32">
    <w:p w14:paraId="38781B2B" w14:textId="66F6A2EC" w:rsidR="00B03D9C" w:rsidRPr="00047CBA" w:rsidRDefault="00B03D9C">
      <w:pPr>
        <w:pStyle w:val="af2"/>
        <w:rPr>
          <w:rFonts w:ascii="Times New Roman" w:hAnsi="Times New Roman" w:cs="Times New Roman"/>
        </w:rPr>
      </w:pPr>
      <w:r w:rsidRPr="00047CBA">
        <w:rPr>
          <w:rStyle w:val="af4"/>
          <w:rFonts w:ascii="Times New Roman" w:hAnsi="Times New Roman" w:cs="Times New Roman"/>
        </w:rPr>
        <w:footnoteRef/>
      </w:r>
      <w:r w:rsidRPr="00047CBA">
        <w:rPr>
          <w:rFonts w:ascii="Times New Roman" w:hAnsi="Times New Roman" w:cs="Times New Roman"/>
        </w:rPr>
        <w:t xml:space="preserve"> </w:t>
      </w:r>
      <w:r w:rsidR="007B601C">
        <w:rPr>
          <w:rFonts w:ascii="Times New Roman" w:hAnsi="Times New Roman" w:cs="Times New Roman"/>
        </w:rPr>
        <w:t>Сайт рейтингового агентства «Эксперт»</w:t>
      </w:r>
      <w:r w:rsidR="007B601C" w:rsidRPr="007B601C">
        <w:rPr>
          <w:rFonts w:ascii="Times New Roman" w:hAnsi="Times New Roman" w:cs="Times New Roman"/>
        </w:rPr>
        <w:t xml:space="preserve">: </w:t>
      </w:r>
      <w:r w:rsidRPr="00047CBA">
        <w:rPr>
          <w:rFonts w:ascii="Times New Roman" w:hAnsi="Times New Roman" w:cs="Times New Roman"/>
        </w:rPr>
        <w:t>http://raexpert.ru/ratings/regions/</w:t>
      </w:r>
    </w:p>
  </w:footnote>
  <w:footnote w:id="33">
    <w:p w14:paraId="23D2524E" w14:textId="55EC8BFD" w:rsidR="00B03D9C" w:rsidRPr="00047CBA" w:rsidRDefault="00B03D9C">
      <w:pPr>
        <w:pStyle w:val="af2"/>
        <w:rPr>
          <w:rFonts w:ascii="Times New Roman" w:hAnsi="Times New Roman" w:cs="Times New Roman"/>
        </w:rPr>
      </w:pPr>
      <w:r w:rsidRPr="00047CBA">
        <w:rPr>
          <w:rStyle w:val="af4"/>
          <w:rFonts w:ascii="Times New Roman" w:hAnsi="Times New Roman" w:cs="Times New Roman"/>
        </w:rPr>
        <w:footnoteRef/>
      </w:r>
      <w:r w:rsidRPr="00047CBA">
        <w:rPr>
          <w:rFonts w:ascii="Times New Roman" w:hAnsi="Times New Roman" w:cs="Times New Roman"/>
        </w:rPr>
        <w:t xml:space="preserve"> </w:t>
      </w:r>
      <w:r w:rsidR="002676DA" w:rsidRPr="002C0C64">
        <w:rPr>
          <w:rFonts w:ascii="Times New Roman" w:hAnsi="Times New Roman" w:cs="Times New Roman"/>
        </w:rPr>
        <w:t>Сайт Федеральной службы государственной статистики</w:t>
      </w:r>
      <w:r w:rsidR="002676DA">
        <w:rPr>
          <w:rFonts w:ascii="Times New Roman" w:hAnsi="Times New Roman" w:cs="Times New Roman"/>
        </w:rPr>
        <w:t xml:space="preserve">: </w:t>
      </w:r>
      <w:r w:rsidRPr="00047CBA">
        <w:rPr>
          <w:rFonts w:ascii="Times New Roman" w:hAnsi="Times New Roman" w:cs="Times New Roman"/>
        </w:rPr>
        <w:t>http://www.gks.ru/wps/wcm/connect/rosstat_main/rosstat/ru/statistics/accounts/</w:t>
      </w:r>
    </w:p>
  </w:footnote>
  <w:footnote w:id="34">
    <w:p w14:paraId="475FA3B1" w14:textId="42B323FB" w:rsidR="00B03D9C" w:rsidRPr="00047CBA" w:rsidRDefault="00B03D9C">
      <w:pPr>
        <w:pStyle w:val="af2"/>
        <w:rPr>
          <w:rFonts w:ascii="Times New Roman" w:hAnsi="Times New Roman" w:cs="Times New Roman"/>
        </w:rPr>
      </w:pPr>
      <w:r w:rsidRPr="00047CBA">
        <w:rPr>
          <w:rStyle w:val="af4"/>
          <w:rFonts w:ascii="Times New Roman" w:hAnsi="Times New Roman" w:cs="Times New Roman"/>
        </w:rPr>
        <w:footnoteRef/>
      </w:r>
      <w:r w:rsidRPr="00047CBA">
        <w:rPr>
          <w:rFonts w:ascii="Times New Roman" w:hAnsi="Times New Roman" w:cs="Times New Roman"/>
        </w:rPr>
        <w:t xml:space="preserve"> </w:t>
      </w:r>
      <w:r w:rsidR="00913DCD">
        <w:rPr>
          <w:rFonts w:ascii="Times New Roman" w:hAnsi="Times New Roman" w:cs="Times New Roman"/>
        </w:rPr>
        <w:t>Корпорация развития Пензенской области</w:t>
      </w:r>
      <w:r w:rsidR="00913DCD" w:rsidRPr="00913DCD">
        <w:rPr>
          <w:rFonts w:ascii="Times New Roman" w:hAnsi="Times New Roman" w:cs="Times New Roman"/>
        </w:rPr>
        <w:t xml:space="preserve">: </w:t>
      </w:r>
      <w:r w:rsidRPr="00047CBA">
        <w:rPr>
          <w:rFonts w:ascii="Times New Roman" w:hAnsi="Times New Roman" w:cs="Times New Roman"/>
        </w:rPr>
        <w:t>http://krpo.ru/ru/analitics/</w:t>
      </w:r>
    </w:p>
  </w:footnote>
  <w:footnote w:id="35">
    <w:p w14:paraId="3AF45835" w14:textId="7D3AACBE" w:rsidR="00B03D9C" w:rsidRPr="00047CBA" w:rsidRDefault="00B03D9C">
      <w:pPr>
        <w:pStyle w:val="af2"/>
        <w:rPr>
          <w:rFonts w:ascii="Times New Roman" w:hAnsi="Times New Roman" w:cs="Times New Roman"/>
        </w:rPr>
      </w:pPr>
      <w:r w:rsidRPr="00047CBA">
        <w:rPr>
          <w:rStyle w:val="af4"/>
          <w:rFonts w:ascii="Times New Roman" w:hAnsi="Times New Roman" w:cs="Times New Roman"/>
        </w:rPr>
        <w:footnoteRef/>
      </w:r>
      <w:r w:rsidRPr="00047CBA">
        <w:rPr>
          <w:rFonts w:ascii="Times New Roman" w:hAnsi="Times New Roman" w:cs="Times New Roman"/>
        </w:rPr>
        <w:t xml:space="preserve"> </w:t>
      </w:r>
      <w:r w:rsidR="00913DCD">
        <w:rPr>
          <w:rFonts w:ascii="Times New Roman" w:hAnsi="Times New Roman" w:cs="Times New Roman"/>
        </w:rPr>
        <w:t>Корпорация развития Пензенской области</w:t>
      </w:r>
      <w:r w:rsidR="00913DCD" w:rsidRPr="00913DCD">
        <w:rPr>
          <w:rFonts w:ascii="Times New Roman" w:hAnsi="Times New Roman" w:cs="Times New Roman"/>
        </w:rPr>
        <w:t xml:space="preserve">: </w:t>
      </w:r>
      <w:r w:rsidRPr="00047CBA">
        <w:rPr>
          <w:rFonts w:ascii="Times New Roman" w:hAnsi="Times New Roman" w:cs="Times New Roman"/>
        </w:rPr>
        <w:t>http://krpo.ru/ru/analitics/</w:t>
      </w:r>
    </w:p>
  </w:footnote>
  <w:footnote w:id="36">
    <w:p w14:paraId="6C6800DD" w14:textId="0A3DE929" w:rsidR="00B03D9C" w:rsidRDefault="00B03D9C">
      <w:pPr>
        <w:pStyle w:val="af2"/>
      </w:pPr>
      <w:r w:rsidRPr="003E70A5">
        <w:rPr>
          <w:rStyle w:val="af4"/>
          <w:rFonts w:ascii="Times New Roman" w:hAnsi="Times New Roman" w:cs="Times New Roman"/>
        </w:rPr>
        <w:footnoteRef/>
      </w:r>
      <w:r w:rsidRPr="003E70A5">
        <w:rPr>
          <w:rFonts w:ascii="Times New Roman" w:hAnsi="Times New Roman" w:cs="Times New Roman"/>
        </w:rPr>
        <w:t xml:space="preserve"> </w:t>
      </w:r>
      <w:r w:rsidR="00913DCD">
        <w:rPr>
          <w:rFonts w:ascii="Times New Roman" w:hAnsi="Times New Roman" w:cs="Times New Roman"/>
        </w:rPr>
        <w:t>Сайт Министерства инвестиционного развития и предпринимательства Пензенской области</w:t>
      </w:r>
      <w:r w:rsidR="00913DCD" w:rsidRPr="00913DCD">
        <w:rPr>
          <w:rFonts w:ascii="Times New Roman" w:hAnsi="Times New Roman" w:cs="Times New Roman"/>
        </w:rPr>
        <w:t xml:space="preserve">: </w:t>
      </w:r>
      <w:r w:rsidRPr="003E70A5">
        <w:rPr>
          <w:rFonts w:ascii="Times New Roman" w:hAnsi="Times New Roman" w:cs="Times New Roman"/>
        </w:rPr>
        <w:t>http://mirp.pnzreg.ru/busines/support</w:t>
      </w:r>
    </w:p>
  </w:footnote>
  <w:footnote w:id="37">
    <w:p w14:paraId="3E12DFAF" w14:textId="7DB6E696" w:rsidR="00B03D9C" w:rsidRPr="003E70A5" w:rsidRDefault="00B03D9C">
      <w:pPr>
        <w:pStyle w:val="af2"/>
        <w:rPr>
          <w:rFonts w:ascii="Times New Roman" w:hAnsi="Times New Roman" w:cs="Times New Roman"/>
        </w:rPr>
      </w:pPr>
      <w:r w:rsidRPr="003E70A5">
        <w:rPr>
          <w:rStyle w:val="af4"/>
          <w:rFonts w:ascii="Times New Roman" w:hAnsi="Times New Roman" w:cs="Times New Roman"/>
        </w:rPr>
        <w:footnoteRef/>
      </w:r>
      <w:r w:rsidRPr="003E70A5">
        <w:rPr>
          <w:rFonts w:ascii="Times New Roman" w:hAnsi="Times New Roman" w:cs="Times New Roman"/>
        </w:rPr>
        <w:t xml:space="preserve"> </w:t>
      </w:r>
      <w:r w:rsidR="00913DCD">
        <w:rPr>
          <w:rFonts w:ascii="Times New Roman" w:hAnsi="Times New Roman" w:cs="Times New Roman"/>
        </w:rPr>
        <w:t>Сайт ОАО «Поручитель»</w:t>
      </w:r>
      <w:r w:rsidR="00913DCD" w:rsidRPr="00913DCD">
        <w:rPr>
          <w:rFonts w:ascii="Times New Roman" w:hAnsi="Times New Roman" w:cs="Times New Roman"/>
        </w:rPr>
        <w:t xml:space="preserve">: </w:t>
      </w:r>
      <w:r w:rsidRPr="003E70A5">
        <w:rPr>
          <w:rFonts w:ascii="Times New Roman" w:hAnsi="Times New Roman" w:cs="Times New Roman"/>
        </w:rPr>
        <w:t>http://garantfond.e58.ru/index.php</w:t>
      </w:r>
    </w:p>
  </w:footnote>
  <w:footnote w:id="38">
    <w:p w14:paraId="41F20FAB" w14:textId="39A28338" w:rsidR="00B03D9C" w:rsidRPr="003E70A5" w:rsidRDefault="00B03D9C">
      <w:pPr>
        <w:pStyle w:val="af2"/>
        <w:rPr>
          <w:rFonts w:ascii="Times New Roman" w:hAnsi="Times New Roman" w:cs="Times New Roman"/>
        </w:rPr>
      </w:pPr>
      <w:r w:rsidRPr="003E70A5">
        <w:rPr>
          <w:rStyle w:val="af4"/>
          <w:rFonts w:ascii="Times New Roman" w:hAnsi="Times New Roman" w:cs="Times New Roman"/>
        </w:rPr>
        <w:footnoteRef/>
      </w:r>
      <w:r w:rsidR="00913DCD" w:rsidRPr="00913DCD">
        <w:rPr>
          <w:rFonts w:ascii="Times New Roman" w:hAnsi="Times New Roman" w:cs="Times New Roman"/>
        </w:rPr>
        <w:t xml:space="preserve"> </w:t>
      </w:r>
      <w:r w:rsidR="00913DCD">
        <w:rPr>
          <w:rFonts w:ascii="Times New Roman" w:hAnsi="Times New Roman" w:cs="Times New Roman"/>
        </w:rPr>
        <w:t>Корпорация развития Пензенской области</w:t>
      </w:r>
      <w:r w:rsidR="00913DCD" w:rsidRPr="00913DCD">
        <w:rPr>
          <w:rFonts w:ascii="Times New Roman" w:hAnsi="Times New Roman" w:cs="Times New Roman"/>
        </w:rPr>
        <w:t xml:space="preserve">: </w:t>
      </w:r>
      <w:r w:rsidRPr="003E70A5">
        <w:rPr>
          <w:rFonts w:ascii="Times New Roman" w:hAnsi="Times New Roman" w:cs="Times New Roman"/>
        </w:rPr>
        <w:t xml:space="preserve"> http://www.krpo.ru/ru/news/</w:t>
      </w:r>
    </w:p>
  </w:footnote>
  <w:footnote w:id="39">
    <w:p w14:paraId="1D33ED6B" w14:textId="118B9B09" w:rsidR="00B03D9C" w:rsidRDefault="00B03D9C">
      <w:pPr>
        <w:pStyle w:val="af2"/>
      </w:pPr>
      <w:r w:rsidRPr="003E70A5">
        <w:rPr>
          <w:rStyle w:val="af4"/>
          <w:rFonts w:ascii="Times New Roman" w:hAnsi="Times New Roman" w:cs="Times New Roman"/>
        </w:rPr>
        <w:footnoteRef/>
      </w:r>
      <w:r w:rsidRPr="003E70A5">
        <w:rPr>
          <w:rFonts w:ascii="Times New Roman" w:hAnsi="Times New Roman" w:cs="Times New Roman"/>
        </w:rPr>
        <w:t xml:space="preserve"> </w:t>
      </w:r>
      <w:r w:rsidR="00913DCD">
        <w:rPr>
          <w:rFonts w:ascii="Times New Roman" w:hAnsi="Times New Roman" w:cs="Times New Roman"/>
        </w:rPr>
        <w:t>Сайт Внешэкнономбанка</w:t>
      </w:r>
      <w:r w:rsidR="00913DCD" w:rsidRPr="00913DCD">
        <w:rPr>
          <w:rFonts w:ascii="Times New Roman" w:hAnsi="Times New Roman" w:cs="Times New Roman"/>
        </w:rPr>
        <w:t xml:space="preserve">: </w:t>
      </w:r>
      <w:r w:rsidRPr="003E70A5">
        <w:rPr>
          <w:rFonts w:ascii="Times New Roman" w:hAnsi="Times New Roman" w:cs="Times New Roman"/>
        </w:rPr>
        <w:t>http://veb.prognoz.ru/</w:t>
      </w:r>
    </w:p>
  </w:footnote>
  <w:footnote w:id="40">
    <w:p w14:paraId="5864DDBB" w14:textId="008DB1C8" w:rsidR="00B03D9C" w:rsidRDefault="00B03D9C">
      <w:pPr>
        <w:pStyle w:val="af2"/>
      </w:pPr>
      <w:r>
        <w:rPr>
          <w:rStyle w:val="af4"/>
        </w:rPr>
        <w:footnoteRef/>
      </w:r>
      <w:r w:rsidR="00913DCD">
        <w:rPr>
          <w:rFonts w:ascii="Times New Roman" w:hAnsi="Times New Roman" w:cs="Times New Roman"/>
        </w:rPr>
        <w:t xml:space="preserve"> Корпорация развития Пензенской области</w:t>
      </w:r>
      <w:r w:rsidR="00913DCD" w:rsidRPr="00913DCD">
        <w:rPr>
          <w:rFonts w:ascii="Times New Roman" w:hAnsi="Times New Roman" w:cs="Times New Roman"/>
        </w:rPr>
        <w:t xml:space="preserve">: </w:t>
      </w:r>
      <w:r>
        <w:t xml:space="preserve"> </w:t>
      </w:r>
      <w:r w:rsidRPr="003E70A5">
        <w:rPr>
          <w:rFonts w:ascii="Times New Roman" w:hAnsi="Times New Roman" w:cs="Times New Roman"/>
        </w:rPr>
        <w:t>http://www.krpo.ru/ru/news/</w:t>
      </w:r>
    </w:p>
  </w:footnote>
  <w:footnote w:id="41">
    <w:p w14:paraId="17D22311" w14:textId="3382BB6A" w:rsidR="00B03D9C" w:rsidRPr="003E70A5" w:rsidRDefault="00B03D9C">
      <w:pPr>
        <w:pStyle w:val="af2"/>
        <w:rPr>
          <w:rFonts w:ascii="Times New Roman" w:hAnsi="Times New Roman" w:cs="Times New Roman"/>
        </w:rPr>
      </w:pPr>
      <w:r w:rsidRPr="003E70A5">
        <w:rPr>
          <w:rStyle w:val="af4"/>
          <w:rFonts w:ascii="Times New Roman" w:hAnsi="Times New Roman" w:cs="Times New Roman"/>
        </w:rPr>
        <w:footnoteRef/>
      </w:r>
      <w:r w:rsidRPr="003E70A5">
        <w:rPr>
          <w:rFonts w:ascii="Times New Roman" w:hAnsi="Times New Roman" w:cs="Times New Roman"/>
        </w:rPr>
        <w:t xml:space="preserve"> </w:t>
      </w:r>
      <w:r w:rsidR="00DA7E94">
        <w:rPr>
          <w:rFonts w:ascii="Times New Roman" w:hAnsi="Times New Roman" w:cs="Times New Roman"/>
        </w:rPr>
        <w:t>Сайт группы компаний «Черкизово»</w:t>
      </w:r>
      <w:r w:rsidR="00DA7E94" w:rsidRPr="00DA7E94">
        <w:rPr>
          <w:rFonts w:ascii="Times New Roman" w:hAnsi="Times New Roman" w:cs="Times New Roman"/>
        </w:rPr>
        <w:t xml:space="preserve">: </w:t>
      </w:r>
      <w:r w:rsidRPr="003E70A5">
        <w:rPr>
          <w:rFonts w:ascii="Times New Roman" w:hAnsi="Times New Roman" w:cs="Times New Roman"/>
        </w:rPr>
        <w:t>http://www.cherkizovo-group.ru/investors/</w:t>
      </w:r>
    </w:p>
  </w:footnote>
  <w:footnote w:id="42">
    <w:p w14:paraId="0807B588" w14:textId="16702363" w:rsidR="00B03D9C" w:rsidRDefault="00B03D9C">
      <w:pPr>
        <w:pStyle w:val="af2"/>
      </w:pPr>
      <w:r w:rsidRPr="003E70A5">
        <w:rPr>
          <w:rStyle w:val="af4"/>
          <w:rFonts w:ascii="Times New Roman" w:hAnsi="Times New Roman" w:cs="Times New Roman"/>
        </w:rPr>
        <w:footnoteRef/>
      </w:r>
      <w:r w:rsidRPr="003E70A5">
        <w:rPr>
          <w:rFonts w:ascii="Times New Roman" w:hAnsi="Times New Roman" w:cs="Times New Roman"/>
        </w:rPr>
        <w:t xml:space="preserve"> </w:t>
      </w:r>
      <w:r w:rsidR="00DA7E94">
        <w:rPr>
          <w:rFonts w:ascii="Times New Roman" w:hAnsi="Times New Roman" w:cs="Times New Roman"/>
        </w:rPr>
        <w:t>Сайт ОАО «Русмолко»</w:t>
      </w:r>
      <w:r w:rsidR="00DA7E94" w:rsidRPr="00DA7E94">
        <w:rPr>
          <w:rFonts w:ascii="Times New Roman" w:hAnsi="Times New Roman" w:cs="Times New Roman"/>
        </w:rPr>
        <w:t xml:space="preserve">: </w:t>
      </w:r>
      <w:r w:rsidRPr="003E70A5">
        <w:rPr>
          <w:rFonts w:ascii="Times New Roman" w:hAnsi="Times New Roman" w:cs="Times New Roman"/>
        </w:rPr>
        <w:t>http://www.rusmolco.com/about_us.html</w:t>
      </w:r>
    </w:p>
  </w:footnote>
  <w:footnote w:id="43">
    <w:p w14:paraId="2BB70FA7" w14:textId="1D1172B5" w:rsidR="00B03D9C" w:rsidRPr="00047CBA" w:rsidRDefault="00B03D9C">
      <w:pPr>
        <w:pStyle w:val="af2"/>
        <w:rPr>
          <w:rFonts w:ascii="Times New Roman" w:hAnsi="Times New Roman" w:cs="Times New Roman"/>
        </w:rPr>
      </w:pPr>
      <w:r w:rsidRPr="00047CBA">
        <w:rPr>
          <w:rStyle w:val="af4"/>
          <w:rFonts w:ascii="Times New Roman" w:hAnsi="Times New Roman" w:cs="Times New Roman"/>
        </w:rPr>
        <w:footnoteRef/>
      </w:r>
      <w:r w:rsidRPr="00047CBA">
        <w:rPr>
          <w:rFonts w:ascii="Times New Roman" w:hAnsi="Times New Roman" w:cs="Times New Roman"/>
        </w:rPr>
        <w:t xml:space="preserve"> </w:t>
      </w:r>
      <w:r w:rsidR="00DA7E94">
        <w:rPr>
          <w:rFonts w:ascii="Times New Roman" w:hAnsi="Times New Roman" w:cs="Times New Roman"/>
        </w:rPr>
        <w:t xml:space="preserve">Сайт Федеральной службы государственной статистики </w:t>
      </w:r>
      <w:r w:rsidR="00DA7E94" w:rsidRPr="00DA7E94">
        <w:rPr>
          <w:rFonts w:ascii="Times New Roman" w:hAnsi="Times New Roman" w:cs="Times New Roman"/>
        </w:rPr>
        <w:t xml:space="preserve">: </w:t>
      </w:r>
      <w:r w:rsidRPr="00047CBA">
        <w:rPr>
          <w:rFonts w:ascii="Times New Roman" w:hAnsi="Times New Roman" w:cs="Times New Roman"/>
        </w:rPr>
        <w:t>http://www.gks.ru/wps/wcm/connect/rosstat_main/rosstat/ru/statistics/accounts/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07C16"/>
    <w:multiLevelType w:val="hybridMultilevel"/>
    <w:tmpl w:val="6DAE1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DD20A3"/>
    <w:multiLevelType w:val="hybridMultilevel"/>
    <w:tmpl w:val="811A23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3452B4"/>
    <w:multiLevelType w:val="hybridMultilevel"/>
    <w:tmpl w:val="17BA7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7E66A3"/>
    <w:multiLevelType w:val="hybridMultilevel"/>
    <w:tmpl w:val="AF529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1A79E9"/>
    <w:multiLevelType w:val="hybridMultilevel"/>
    <w:tmpl w:val="46189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FE79C2"/>
    <w:multiLevelType w:val="hybridMultilevel"/>
    <w:tmpl w:val="D70CA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D364BFA"/>
    <w:multiLevelType w:val="hybridMultilevel"/>
    <w:tmpl w:val="11D81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E083F09"/>
    <w:multiLevelType w:val="hybridMultilevel"/>
    <w:tmpl w:val="F8BE15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8C4BFB"/>
    <w:multiLevelType w:val="hybridMultilevel"/>
    <w:tmpl w:val="2CB0A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0F59DA"/>
    <w:multiLevelType w:val="hybridMultilevel"/>
    <w:tmpl w:val="7876D9DE"/>
    <w:lvl w:ilvl="0" w:tplc="6B74BE3C">
      <w:start w:val="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72908B6"/>
    <w:multiLevelType w:val="hybridMultilevel"/>
    <w:tmpl w:val="9F60B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A263D41"/>
    <w:multiLevelType w:val="hybridMultilevel"/>
    <w:tmpl w:val="49E09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573AEE"/>
    <w:multiLevelType w:val="hybridMultilevel"/>
    <w:tmpl w:val="0DFE4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E675549"/>
    <w:multiLevelType w:val="hybridMultilevel"/>
    <w:tmpl w:val="2FB8F5B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3F3F45"/>
    <w:multiLevelType w:val="hybridMultilevel"/>
    <w:tmpl w:val="02444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8D34115"/>
    <w:multiLevelType w:val="hybridMultilevel"/>
    <w:tmpl w:val="06182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C0949F8"/>
    <w:multiLevelType w:val="hybridMultilevel"/>
    <w:tmpl w:val="E7F8BD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6C60703D"/>
    <w:multiLevelType w:val="hybridMultilevel"/>
    <w:tmpl w:val="594AD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D783F70"/>
    <w:multiLevelType w:val="hybridMultilevel"/>
    <w:tmpl w:val="FB8A6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4"/>
  </w:num>
  <w:num w:numId="4">
    <w:abstractNumId w:val="17"/>
  </w:num>
  <w:num w:numId="5">
    <w:abstractNumId w:val="0"/>
  </w:num>
  <w:num w:numId="6">
    <w:abstractNumId w:val="8"/>
  </w:num>
  <w:num w:numId="7">
    <w:abstractNumId w:val="9"/>
  </w:num>
  <w:num w:numId="8">
    <w:abstractNumId w:val="6"/>
  </w:num>
  <w:num w:numId="9">
    <w:abstractNumId w:val="7"/>
  </w:num>
  <w:num w:numId="10">
    <w:abstractNumId w:val="2"/>
  </w:num>
  <w:num w:numId="11">
    <w:abstractNumId w:val="11"/>
  </w:num>
  <w:num w:numId="12">
    <w:abstractNumId w:val="18"/>
  </w:num>
  <w:num w:numId="13">
    <w:abstractNumId w:val="13"/>
  </w:num>
  <w:num w:numId="14">
    <w:abstractNumId w:val="5"/>
  </w:num>
  <w:num w:numId="15">
    <w:abstractNumId w:val="12"/>
  </w:num>
  <w:num w:numId="16">
    <w:abstractNumId w:val="15"/>
  </w:num>
  <w:num w:numId="17">
    <w:abstractNumId w:val="3"/>
  </w:num>
  <w:num w:numId="18">
    <w:abstractNumId w:val="1"/>
  </w:num>
  <w:num w:numId="19">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0D8"/>
    <w:rsid w:val="000044EC"/>
    <w:rsid w:val="00005492"/>
    <w:rsid w:val="000107FC"/>
    <w:rsid w:val="00010CF9"/>
    <w:rsid w:val="00014195"/>
    <w:rsid w:val="000168C3"/>
    <w:rsid w:val="00026A57"/>
    <w:rsid w:val="00027D2B"/>
    <w:rsid w:val="00032824"/>
    <w:rsid w:val="00032B1C"/>
    <w:rsid w:val="000375AF"/>
    <w:rsid w:val="00041F92"/>
    <w:rsid w:val="00045D5F"/>
    <w:rsid w:val="00047CBA"/>
    <w:rsid w:val="00050FFE"/>
    <w:rsid w:val="00052DB4"/>
    <w:rsid w:val="0005404A"/>
    <w:rsid w:val="00057107"/>
    <w:rsid w:val="00062B17"/>
    <w:rsid w:val="000647AD"/>
    <w:rsid w:val="00066FB9"/>
    <w:rsid w:val="000672F8"/>
    <w:rsid w:val="000751FE"/>
    <w:rsid w:val="00075EBC"/>
    <w:rsid w:val="0008412F"/>
    <w:rsid w:val="0008456D"/>
    <w:rsid w:val="00084C0D"/>
    <w:rsid w:val="00090BDF"/>
    <w:rsid w:val="000C5375"/>
    <w:rsid w:val="000D10D8"/>
    <w:rsid w:val="000D5A99"/>
    <w:rsid w:val="000E5398"/>
    <w:rsid w:val="000F4404"/>
    <w:rsid w:val="000F7369"/>
    <w:rsid w:val="00100513"/>
    <w:rsid w:val="00106567"/>
    <w:rsid w:val="00106F6A"/>
    <w:rsid w:val="00107CF3"/>
    <w:rsid w:val="00112499"/>
    <w:rsid w:val="001138AD"/>
    <w:rsid w:val="00120381"/>
    <w:rsid w:val="00130523"/>
    <w:rsid w:val="001309E6"/>
    <w:rsid w:val="001473BE"/>
    <w:rsid w:val="00163428"/>
    <w:rsid w:val="001644C0"/>
    <w:rsid w:val="00164CEA"/>
    <w:rsid w:val="00171C5C"/>
    <w:rsid w:val="00175FD1"/>
    <w:rsid w:val="00180822"/>
    <w:rsid w:val="00190344"/>
    <w:rsid w:val="001923A7"/>
    <w:rsid w:val="0019628A"/>
    <w:rsid w:val="001965F8"/>
    <w:rsid w:val="001B02B3"/>
    <w:rsid w:val="001B46E2"/>
    <w:rsid w:val="001B688E"/>
    <w:rsid w:val="001B7A36"/>
    <w:rsid w:val="001C4796"/>
    <w:rsid w:val="001D6BDF"/>
    <w:rsid w:val="001F1841"/>
    <w:rsid w:val="001F6EC0"/>
    <w:rsid w:val="00200476"/>
    <w:rsid w:val="00207E5F"/>
    <w:rsid w:val="00217A3A"/>
    <w:rsid w:val="002240D8"/>
    <w:rsid w:val="0022457B"/>
    <w:rsid w:val="00225DE5"/>
    <w:rsid w:val="00227D8F"/>
    <w:rsid w:val="00230C65"/>
    <w:rsid w:val="00240DCE"/>
    <w:rsid w:val="002413C9"/>
    <w:rsid w:val="002437E5"/>
    <w:rsid w:val="00250B98"/>
    <w:rsid w:val="002532F4"/>
    <w:rsid w:val="00255BB3"/>
    <w:rsid w:val="0025737C"/>
    <w:rsid w:val="002673C8"/>
    <w:rsid w:val="002676DA"/>
    <w:rsid w:val="00275F94"/>
    <w:rsid w:val="00282E28"/>
    <w:rsid w:val="00285906"/>
    <w:rsid w:val="00293C04"/>
    <w:rsid w:val="00295DA2"/>
    <w:rsid w:val="002A1840"/>
    <w:rsid w:val="002B218E"/>
    <w:rsid w:val="002B37B6"/>
    <w:rsid w:val="002B7ADC"/>
    <w:rsid w:val="002C0C64"/>
    <w:rsid w:val="002C2BC8"/>
    <w:rsid w:val="002D111A"/>
    <w:rsid w:val="002D1265"/>
    <w:rsid w:val="002E35F8"/>
    <w:rsid w:val="002E5D88"/>
    <w:rsid w:val="002E611D"/>
    <w:rsid w:val="002F3F06"/>
    <w:rsid w:val="002F555B"/>
    <w:rsid w:val="00307BCA"/>
    <w:rsid w:val="003100C0"/>
    <w:rsid w:val="00311020"/>
    <w:rsid w:val="0031783B"/>
    <w:rsid w:val="0032777C"/>
    <w:rsid w:val="00330299"/>
    <w:rsid w:val="003302F2"/>
    <w:rsid w:val="003409E1"/>
    <w:rsid w:val="00341289"/>
    <w:rsid w:val="003446B4"/>
    <w:rsid w:val="00346C63"/>
    <w:rsid w:val="0037054F"/>
    <w:rsid w:val="0038060A"/>
    <w:rsid w:val="0038105D"/>
    <w:rsid w:val="00384DFC"/>
    <w:rsid w:val="00394C2E"/>
    <w:rsid w:val="003950BE"/>
    <w:rsid w:val="003A5095"/>
    <w:rsid w:val="003B2CE1"/>
    <w:rsid w:val="003B30AC"/>
    <w:rsid w:val="003B56A5"/>
    <w:rsid w:val="003B6DB3"/>
    <w:rsid w:val="003C70EB"/>
    <w:rsid w:val="003D296F"/>
    <w:rsid w:val="003D5A0E"/>
    <w:rsid w:val="003E70A5"/>
    <w:rsid w:val="003E7E9A"/>
    <w:rsid w:val="00404784"/>
    <w:rsid w:val="00405401"/>
    <w:rsid w:val="00406D72"/>
    <w:rsid w:val="0041391C"/>
    <w:rsid w:val="00415CA9"/>
    <w:rsid w:val="00416294"/>
    <w:rsid w:val="00435A0D"/>
    <w:rsid w:val="00436147"/>
    <w:rsid w:val="00440958"/>
    <w:rsid w:val="00445A0D"/>
    <w:rsid w:val="004476E6"/>
    <w:rsid w:val="00452E5A"/>
    <w:rsid w:val="004560DB"/>
    <w:rsid w:val="004637CA"/>
    <w:rsid w:val="00467062"/>
    <w:rsid w:val="00470E4C"/>
    <w:rsid w:val="00475D89"/>
    <w:rsid w:val="004851A0"/>
    <w:rsid w:val="00485FE8"/>
    <w:rsid w:val="00493EC5"/>
    <w:rsid w:val="0049645D"/>
    <w:rsid w:val="004A0868"/>
    <w:rsid w:val="004A141A"/>
    <w:rsid w:val="004B1F1E"/>
    <w:rsid w:val="004B7774"/>
    <w:rsid w:val="004B7A86"/>
    <w:rsid w:val="004D635A"/>
    <w:rsid w:val="004F083D"/>
    <w:rsid w:val="004F3A38"/>
    <w:rsid w:val="00512265"/>
    <w:rsid w:val="00515CE6"/>
    <w:rsid w:val="00517A05"/>
    <w:rsid w:val="00521ABD"/>
    <w:rsid w:val="00524F69"/>
    <w:rsid w:val="00530B05"/>
    <w:rsid w:val="00540F9B"/>
    <w:rsid w:val="00567B22"/>
    <w:rsid w:val="00571256"/>
    <w:rsid w:val="00573227"/>
    <w:rsid w:val="0057349F"/>
    <w:rsid w:val="00573E79"/>
    <w:rsid w:val="0058199E"/>
    <w:rsid w:val="00582262"/>
    <w:rsid w:val="00584FA9"/>
    <w:rsid w:val="005850D4"/>
    <w:rsid w:val="00585848"/>
    <w:rsid w:val="0058675F"/>
    <w:rsid w:val="005900FC"/>
    <w:rsid w:val="00592094"/>
    <w:rsid w:val="00592A12"/>
    <w:rsid w:val="005A02E0"/>
    <w:rsid w:val="005A5F3A"/>
    <w:rsid w:val="005A7DE5"/>
    <w:rsid w:val="005B0F1B"/>
    <w:rsid w:val="005B1007"/>
    <w:rsid w:val="005B1E64"/>
    <w:rsid w:val="005C308E"/>
    <w:rsid w:val="005D668A"/>
    <w:rsid w:val="005E1B6D"/>
    <w:rsid w:val="005E31D2"/>
    <w:rsid w:val="005F629A"/>
    <w:rsid w:val="006006E7"/>
    <w:rsid w:val="006171E5"/>
    <w:rsid w:val="0064624B"/>
    <w:rsid w:val="00646FA2"/>
    <w:rsid w:val="0065204C"/>
    <w:rsid w:val="00652EE3"/>
    <w:rsid w:val="00652F15"/>
    <w:rsid w:val="00665553"/>
    <w:rsid w:val="00670A46"/>
    <w:rsid w:val="00671139"/>
    <w:rsid w:val="00675E47"/>
    <w:rsid w:val="00681CD3"/>
    <w:rsid w:val="0068259D"/>
    <w:rsid w:val="00682C34"/>
    <w:rsid w:val="00687EDB"/>
    <w:rsid w:val="006974F0"/>
    <w:rsid w:val="00697C3B"/>
    <w:rsid w:val="006A47BB"/>
    <w:rsid w:val="006B4750"/>
    <w:rsid w:val="006C6379"/>
    <w:rsid w:val="006D347A"/>
    <w:rsid w:val="006D79EA"/>
    <w:rsid w:val="006E1185"/>
    <w:rsid w:val="006E13D6"/>
    <w:rsid w:val="006E63B6"/>
    <w:rsid w:val="006F1B04"/>
    <w:rsid w:val="00707C48"/>
    <w:rsid w:val="00716882"/>
    <w:rsid w:val="00716C94"/>
    <w:rsid w:val="00724BDF"/>
    <w:rsid w:val="00730D9B"/>
    <w:rsid w:val="00734DC4"/>
    <w:rsid w:val="007376BB"/>
    <w:rsid w:val="00742D9B"/>
    <w:rsid w:val="007435C1"/>
    <w:rsid w:val="00755C21"/>
    <w:rsid w:val="00755FE8"/>
    <w:rsid w:val="00763E00"/>
    <w:rsid w:val="007736FD"/>
    <w:rsid w:val="007761EE"/>
    <w:rsid w:val="00792541"/>
    <w:rsid w:val="007A53C8"/>
    <w:rsid w:val="007B601C"/>
    <w:rsid w:val="007B6F6D"/>
    <w:rsid w:val="007B71BD"/>
    <w:rsid w:val="007D7CC8"/>
    <w:rsid w:val="007E22C1"/>
    <w:rsid w:val="007E368A"/>
    <w:rsid w:val="007E619E"/>
    <w:rsid w:val="007E744E"/>
    <w:rsid w:val="007F3B76"/>
    <w:rsid w:val="007F41AE"/>
    <w:rsid w:val="00803DAA"/>
    <w:rsid w:val="0080781D"/>
    <w:rsid w:val="008132A8"/>
    <w:rsid w:val="00815D80"/>
    <w:rsid w:val="0083699C"/>
    <w:rsid w:val="00840985"/>
    <w:rsid w:val="00845D3C"/>
    <w:rsid w:val="008478B3"/>
    <w:rsid w:val="00851137"/>
    <w:rsid w:val="0085191E"/>
    <w:rsid w:val="00851B4F"/>
    <w:rsid w:val="0085707C"/>
    <w:rsid w:val="00865FD7"/>
    <w:rsid w:val="008728FD"/>
    <w:rsid w:val="00883BEC"/>
    <w:rsid w:val="008868AA"/>
    <w:rsid w:val="008909C5"/>
    <w:rsid w:val="008A5C6E"/>
    <w:rsid w:val="008C11DB"/>
    <w:rsid w:val="008D33A3"/>
    <w:rsid w:val="008D69B7"/>
    <w:rsid w:val="008E60CE"/>
    <w:rsid w:val="008F3A18"/>
    <w:rsid w:val="008F6198"/>
    <w:rsid w:val="00913AC2"/>
    <w:rsid w:val="00913DCD"/>
    <w:rsid w:val="00925EFF"/>
    <w:rsid w:val="009300D1"/>
    <w:rsid w:val="00940A42"/>
    <w:rsid w:val="009468E7"/>
    <w:rsid w:val="00952611"/>
    <w:rsid w:val="009571CD"/>
    <w:rsid w:val="0096455C"/>
    <w:rsid w:val="00965490"/>
    <w:rsid w:val="00967335"/>
    <w:rsid w:val="009728FE"/>
    <w:rsid w:val="009844AC"/>
    <w:rsid w:val="00986788"/>
    <w:rsid w:val="009953CF"/>
    <w:rsid w:val="00996B17"/>
    <w:rsid w:val="009A1276"/>
    <w:rsid w:val="009A12DC"/>
    <w:rsid w:val="009B23DD"/>
    <w:rsid w:val="009B4387"/>
    <w:rsid w:val="009C3BA2"/>
    <w:rsid w:val="009C48DE"/>
    <w:rsid w:val="009D62ED"/>
    <w:rsid w:val="009E1BDC"/>
    <w:rsid w:val="009E294A"/>
    <w:rsid w:val="009F0D83"/>
    <w:rsid w:val="009F111A"/>
    <w:rsid w:val="00A02ED4"/>
    <w:rsid w:val="00A0359E"/>
    <w:rsid w:val="00A25C6D"/>
    <w:rsid w:val="00A30A25"/>
    <w:rsid w:val="00A52967"/>
    <w:rsid w:val="00A560A4"/>
    <w:rsid w:val="00A56874"/>
    <w:rsid w:val="00A6674B"/>
    <w:rsid w:val="00A703DC"/>
    <w:rsid w:val="00A70B62"/>
    <w:rsid w:val="00A83BE6"/>
    <w:rsid w:val="00A95FDB"/>
    <w:rsid w:val="00AA4C92"/>
    <w:rsid w:val="00AC0903"/>
    <w:rsid w:val="00AC6D35"/>
    <w:rsid w:val="00AD16F7"/>
    <w:rsid w:val="00AD23F1"/>
    <w:rsid w:val="00AD3800"/>
    <w:rsid w:val="00AD7887"/>
    <w:rsid w:val="00AE2216"/>
    <w:rsid w:val="00AE3848"/>
    <w:rsid w:val="00AE5A40"/>
    <w:rsid w:val="00B01FC4"/>
    <w:rsid w:val="00B03D9C"/>
    <w:rsid w:val="00B052D8"/>
    <w:rsid w:val="00B05D97"/>
    <w:rsid w:val="00B1000D"/>
    <w:rsid w:val="00B16627"/>
    <w:rsid w:val="00B16DB7"/>
    <w:rsid w:val="00B24B46"/>
    <w:rsid w:val="00B3298D"/>
    <w:rsid w:val="00B36DB5"/>
    <w:rsid w:val="00B37F6F"/>
    <w:rsid w:val="00B43A3A"/>
    <w:rsid w:val="00B4778C"/>
    <w:rsid w:val="00B520D0"/>
    <w:rsid w:val="00B52416"/>
    <w:rsid w:val="00B53847"/>
    <w:rsid w:val="00B546BC"/>
    <w:rsid w:val="00B61829"/>
    <w:rsid w:val="00B63399"/>
    <w:rsid w:val="00B6466E"/>
    <w:rsid w:val="00B74B5B"/>
    <w:rsid w:val="00B82A9E"/>
    <w:rsid w:val="00B90215"/>
    <w:rsid w:val="00B92B73"/>
    <w:rsid w:val="00B93608"/>
    <w:rsid w:val="00B93CB3"/>
    <w:rsid w:val="00B94F4D"/>
    <w:rsid w:val="00BA50B9"/>
    <w:rsid w:val="00BA6DD3"/>
    <w:rsid w:val="00BA773B"/>
    <w:rsid w:val="00BC0424"/>
    <w:rsid w:val="00BC3F30"/>
    <w:rsid w:val="00BC424E"/>
    <w:rsid w:val="00BC726A"/>
    <w:rsid w:val="00BD1F3D"/>
    <w:rsid w:val="00BD48AC"/>
    <w:rsid w:val="00BD6D3B"/>
    <w:rsid w:val="00BE2B51"/>
    <w:rsid w:val="00BF1C30"/>
    <w:rsid w:val="00BF249E"/>
    <w:rsid w:val="00BF7205"/>
    <w:rsid w:val="00C024CB"/>
    <w:rsid w:val="00C2276A"/>
    <w:rsid w:val="00C25AAB"/>
    <w:rsid w:val="00C25F57"/>
    <w:rsid w:val="00C2741E"/>
    <w:rsid w:val="00C317D3"/>
    <w:rsid w:val="00C329FD"/>
    <w:rsid w:val="00C36CF3"/>
    <w:rsid w:val="00C416C3"/>
    <w:rsid w:val="00C44AC5"/>
    <w:rsid w:val="00C50C21"/>
    <w:rsid w:val="00C54118"/>
    <w:rsid w:val="00C54F6D"/>
    <w:rsid w:val="00C55BA7"/>
    <w:rsid w:val="00C65BE3"/>
    <w:rsid w:val="00C71267"/>
    <w:rsid w:val="00C7136C"/>
    <w:rsid w:val="00C72FE1"/>
    <w:rsid w:val="00C73CCA"/>
    <w:rsid w:val="00C75F28"/>
    <w:rsid w:val="00C8023F"/>
    <w:rsid w:val="00C85E00"/>
    <w:rsid w:val="00C9591B"/>
    <w:rsid w:val="00CA6595"/>
    <w:rsid w:val="00CB4E9D"/>
    <w:rsid w:val="00CB61B8"/>
    <w:rsid w:val="00CC1366"/>
    <w:rsid w:val="00CC1440"/>
    <w:rsid w:val="00CC1B9C"/>
    <w:rsid w:val="00CD119C"/>
    <w:rsid w:val="00CD2B3C"/>
    <w:rsid w:val="00CD3EB7"/>
    <w:rsid w:val="00CD64AC"/>
    <w:rsid w:val="00CE39FC"/>
    <w:rsid w:val="00CE3C0D"/>
    <w:rsid w:val="00CE64B8"/>
    <w:rsid w:val="00CE70EE"/>
    <w:rsid w:val="00CE7290"/>
    <w:rsid w:val="00CF052A"/>
    <w:rsid w:val="00CF1B2B"/>
    <w:rsid w:val="00CF2A04"/>
    <w:rsid w:val="00CF7E59"/>
    <w:rsid w:val="00D03953"/>
    <w:rsid w:val="00D14685"/>
    <w:rsid w:val="00D1703F"/>
    <w:rsid w:val="00D2115F"/>
    <w:rsid w:val="00D31282"/>
    <w:rsid w:val="00D36742"/>
    <w:rsid w:val="00D5270A"/>
    <w:rsid w:val="00D5379F"/>
    <w:rsid w:val="00D57A4C"/>
    <w:rsid w:val="00D61ADF"/>
    <w:rsid w:val="00D63442"/>
    <w:rsid w:val="00D64E99"/>
    <w:rsid w:val="00D761C9"/>
    <w:rsid w:val="00D7768D"/>
    <w:rsid w:val="00D82F0B"/>
    <w:rsid w:val="00D86FB1"/>
    <w:rsid w:val="00D92E82"/>
    <w:rsid w:val="00D971AE"/>
    <w:rsid w:val="00DA0F1B"/>
    <w:rsid w:val="00DA61AE"/>
    <w:rsid w:val="00DA7E94"/>
    <w:rsid w:val="00DB07DB"/>
    <w:rsid w:val="00DB60C3"/>
    <w:rsid w:val="00DB69DB"/>
    <w:rsid w:val="00DC3A07"/>
    <w:rsid w:val="00DC5EF0"/>
    <w:rsid w:val="00DE66A8"/>
    <w:rsid w:val="00E03212"/>
    <w:rsid w:val="00E04998"/>
    <w:rsid w:val="00E078F6"/>
    <w:rsid w:val="00E105C0"/>
    <w:rsid w:val="00E11786"/>
    <w:rsid w:val="00E12CD3"/>
    <w:rsid w:val="00E16006"/>
    <w:rsid w:val="00E177C0"/>
    <w:rsid w:val="00E17B2A"/>
    <w:rsid w:val="00E26209"/>
    <w:rsid w:val="00E26EE6"/>
    <w:rsid w:val="00E41782"/>
    <w:rsid w:val="00E41CEC"/>
    <w:rsid w:val="00E440FE"/>
    <w:rsid w:val="00E4728C"/>
    <w:rsid w:val="00E50829"/>
    <w:rsid w:val="00E53255"/>
    <w:rsid w:val="00E54824"/>
    <w:rsid w:val="00E63C87"/>
    <w:rsid w:val="00E71A99"/>
    <w:rsid w:val="00E74546"/>
    <w:rsid w:val="00E771CC"/>
    <w:rsid w:val="00E919CC"/>
    <w:rsid w:val="00E9673B"/>
    <w:rsid w:val="00EA429B"/>
    <w:rsid w:val="00EB013A"/>
    <w:rsid w:val="00EB0FAA"/>
    <w:rsid w:val="00EB26C4"/>
    <w:rsid w:val="00EB3373"/>
    <w:rsid w:val="00EC700B"/>
    <w:rsid w:val="00ED499C"/>
    <w:rsid w:val="00ED58B5"/>
    <w:rsid w:val="00EE1D23"/>
    <w:rsid w:val="00EE5CB7"/>
    <w:rsid w:val="00EE770D"/>
    <w:rsid w:val="00F0272F"/>
    <w:rsid w:val="00F056D1"/>
    <w:rsid w:val="00F20108"/>
    <w:rsid w:val="00F2123B"/>
    <w:rsid w:val="00F23704"/>
    <w:rsid w:val="00F27DEE"/>
    <w:rsid w:val="00F31C36"/>
    <w:rsid w:val="00F3662A"/>
    <w:rsid w:val="00F373EC"/>
    <w:rsid w:val="00F4121F"/>
    <w:rsid w:val="00F44853"/>
    <w:rsid w:val="00F51F90"/>
    <w:rsid w:val="00F53AA0"/>
    <w:rsid w:val="00F54623"/>
    <w:rsid w:val="00F6323E"/>
    <w:rsid w:val="00F63BCC"/>
    <w:rsid w:val="00F6492F"/>
    <w:rsid w:val="00F7158A"/>
    <w:rsid w:val="00F73C2C"/>
    <w:rsid w:val="00F81FDB"/>
    <w:rsid w:val="00F90474"/>
    <w:rsid w:val="00F92E51"/>
    <w:rsid w:val="00FA6ECF"/>
    <w:rsid w:val="00FB3A73"/>
    <w:rsid w:val="00FD4466"/>
    <w:rsid w:val="00FD4FFA"/>
    <w:rsid w:val="00FD63C2"/>
    <w:rsid w:val="00FE378A"/>
    <w:rsid w:val="00FE57F6"/>
    <w:rsid w:val="00FE6BA7"/>
    <w:rsid w:val="00FF2661"/>
    <w:rsid w:val="00FF3018"/>
  </w:rsids>
  <m:mathPr>
    <m:mathFont m:val="Cambria Math"/>
    <m:brkBin m:val="before"/>
    <m:brkBinSub m:val="--"/>
    <m:smallFrac/>
    <m:dispDef/>
    <m:lMargin m:val="0"/>
    <m:rMargin m:val="0"/>
    <m:defJc m:val="centerGroup"/>
    <m:wrapRight/>
    <m:intLim m:val="subSup"/>
    <m:naryLim m:val="subSup"/>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9F7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E66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00476"/>
    <w:pPr>
      <w:spacing w:before="100" w:beforeAutospacing="1" w:after="100" w:afterAutospacing="1"/>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DE66A8"/>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7736F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404A"/>
    <w:pPr>
      <w:spacing w:after="0"/>
    </w:pPr>
    <w:rPr>
      <w:rFonts w:ascii="Lucida Grande CY" w:hAnsi="Lucida Grande CY" w:cs="Lucida Grande CY"/>
      <w:sz w:val="18"/>
      <w:szCs w:val="18"/>
    </w:rPr>
  </w:style>
  <w:style w:type="character" w:customStyle="1" w:styleId="a4">
    <w:name w:val="Текст выноски Знак"/>
    <w:basedOn w:val="a0"/>
    <w:link w:val="a3"/>
    <w:uiPriority w:val="99"/>
    <w:semiHidden/>
    <w:rsid w:val="0005404A"/>
    <w:rPr>
      <w:rFonts w:ascii="Lucida Grande CY" w:hAnsi="Lucida Grande CY" w:cs="Lucida Grande CY"/>
      <w:sz w:val="18"/>
      <w:szCs w:val="18"/>
    </w:rPr>
  </w:style>
  <w:style w:type="paragraph" w:styleId="a5">
    <w:name w:val="List Paragraph"/>
    <w:basedOn w:val="a"/>
    <w:uiPriority w:val="34"/>
    <w:qFormat/>
    <w:rsid w:val="00515CE6"/>
    <w:pPr>
      <w:spacing w:line="276" w:lineRule="auto"/>
      <w:ind w:left="720"/>
      <w:contextualSpacing/>
    </w:pPr>
    <w:rPr>
      <w:sz w:val="22"/>
      <w:szCs w:val="22"/>
      <w:lang w:eastAsia="ru-RU"/>
    </w:rPr>
  </w:style>
  <w:style w:type="paragraph" w:styleId="a6">
    <w:name w:val="Normal (Web)"/>
    <w:basedOn w:val="a"/>
    <w:uiPriority w:val="99"/>
    <w:rsid w:val="007761EE"/>
    <w:pPr>
      <w:spacing w:before="100" w:beforeAutospacing="1" w:after="100" w:afterAutospacing="1"/>
    </w:pPr>
    <w:rPr>
      <w:rFonts w:ascii="Times New Roman" w:eastAsia="Times New Roman" w:hAnsi="Times New Roman" w:cs="Times New Roman"/>
      <w:lang w:eastAsia="ru-RU"/>
    </w:rPr>
  </w:style>
  <w:style w:type="paragraph" w:customStyle="1" w:styleId="ConsPlusTitle">
    <w:name w:val="ConsPlusTitle"/>
    <w:rsid w:val="007761EE"/>
    <w:pPr>
      <w:widowControl w:val="0"/>
      <w:autoSpaceDE w:val="0"/>
      <w:autoSpaceDN w:val="0"/>
      <w:adjustRightInd w:val="0"/>
      <w:spacing w:after="0"/>
    </w:pPr>
    <w:rPr>
      <w:rFonts w:ascii="Times New Roman" w:eastAsia="Times New Roman" w:hAnsi="Times New Roman" w:cs="Times New Roman"/>
      <w:b/>
      <w:bCs/>
      <w:lang w:eastAsia="ru-RU"/>
    </w:rPr>
  </w:style>
  <w:style w:type="character" w:customStyle="1" w:styleId="20">
    <w:name w:val="Заголовок 2 Знак"/>
    <w:basedOn w:val="a0"/>
    <w:link w:val="2"/>
    <w:uiPriority w:val="9"/>
    <w:rsid w:val="00200476"/>
    <w:rPr>
      <w:rFonts w:ascii="Times New Roman" w:eastAsia="Times New Roman" w:hAnsi="Times New Roman" w:cs="Times New Roman"/>
      <w:b/>
      <w:bCs/>
      <w:sz w:val="36"/>
      <w:szCs w:val="36"/>
      <w:lang w:eastAsia="ru-RU"/>
    </w:rPr>
  </w:style>
  <w:style w:type="character" w:styleId="a7">
    <w:name w:val="Subtle Emphasis"/>
    <w:basedOn w:val="a0"/>
    <w:uiPriority w:val="19"/>
    <w:qFormat/>
    <w:rsid w:val="00AD7887"/>
    <w:rPr>
      <w:i/>
      <w:iCs/>
      <w:color w:val="808080" w:themeColor="text1" w:themeTint="7F"/>
    </w:rPr>
  </w:style>
  <w:style w:type="paragraph" w:styleId="a8">
    <w:name w:val="header"/>
    <w:basedOn w:val="a"/>
    <w:link w:val="a9"/>
    <w:uiPriority w:val="99"/>
    <w:unhideWhenUsed/>
    <w:rsid w:val="00DB69DB"/>
    <w:pPr>
      <w:tabs>
        <w:tab w:val="center" w:pos="4677"/>
        <w:tab w:val="right" w:pos="9355"/>
      </w:tabs>
      <w:spacing w:after="0"/>
    </w:pPr>
  </w:style>
  <w:style w:type="character" w:customStyle="1" w:styleId="a9">
    <w:name w:val="Верхний колонтитул Знак"/>
    <w:basedOn w:val="a0"/>
    <w:link w:val="a8"/>
    <w:uiPriority w:val="99"/>
    <w:rsid w:val="00DB69DB"/>
  </w:style>
  <w:style w:type="paragraph" w:styleId="aa">
    <w:name w:val="footer"/>
    <w:basedOn w:val="a"/>
    <w:link w:val="ab"/>
    <w:uiPriority w:val="99"/>
    <w:unhideWhenUsed/>
    <w:rsid w:val="00DB69DB"/>
    <w:pPr>
      <w:tabs>
        <w:tab w:val="center" w:pos="4677"/>
        <w:tab w:val="right" w:pos="9355"/>
      </w:tabs>
      <w:spacing w:after="0"/>
    </w:pPr>
  </w:style>
  <w:style w:type="character" w:customStyle="1" w:styleId="ab">
    <w:name w:val="Нижний колонтитул Знак"/>
    <w:basedOn w:val="a0"/>
    <w:link w:val="aa"/>
    <w:uiPriority w:val="99"/>
    <w:rsid w:val="00DB69DB"/>
  </w:style>
  <w:style w:type="paragraph" w:styleId="11">
    <w:name w:val="toc 1"/>
    <w:basedOn w:val="a"/>
    <w:next w:val="a"/>
    <w:autoRedefine/>
    <w:uiPriority w:val="39"/>
    <w:unhideWhenUsed/>
    <w:rsid w:val="00CD3EB7"/>
    <w:pPr>
      <w:spacing w:after="100"/>
    </w:pPr>
  </w:style>
  <w:style w:type="character" w:styleId="ac">
    <w:name w:val="Hyperlink"/>
    <w:basedOn w:val="a0"/>
    <w:uiPriority w:val="99"/>
    <w:unhideWhenUsed/>
    <w:rsid w:val="00CD3EB7"/>
    <w:rPr>
      <w:color w:val="0000FF" w:themeColor="hyperlink"/>
      <w:u w:val="single"/>
    </w:rPr>
  </w:style>
  <w:style w:type="table" w:styleId="ad">
    <w:name w:val="Table Grid"/>
    <w:basedOn w:val="a1"/>
    <w:uiPriority w:val="59"/>
    <w:rsid w:val="0025737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DE66A8"/>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unhideWhenUsed/>
    <w:qFormat/>
    <w:rsid w:val="00DE66A8"/>
    <w:pPr>
      <w:spacing w:line="276" w:lineRule="auto"/>
      <w:outlineLvl w:val="9"/>
    </w:pPr>
    <w:rPr>
      <w:lang w:eastAsia="ru-RU"/>
    </w:rPr>
  </w:style>
  <w:style w:type="paragraph" w:styleId="21">
    <w:name w:val="toc 2"/>
    <w:basedOn w:val="a"/>
    <w:next w:val="a"/>
    <w:autoRedefine/>
    <w:uiPriority w:val="39"/>
    <w:unhideWhenUsed/>
    <w:rsid w:val="00DE66A8"/>
    <w:pPr>
      <w:spacing w:after="100"/>
      <w:ind w:left="240"/>
    </w:pPr>
  </w:style>
  <w:style w:type="character" w:customStyle="1" w:styleId="30">
    <w:name w:val="Заголовок 3 Знак"/>
    <w:basedOn w:val="a0"/>
    <w:link w:val="3"/>
    <w:uiPriority w:val="9"/>
    <w:rsid w:val="00DE66A8"/>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DE66A8"/>
    <w:pPr>
      <w:spacing w:after="100"/>
      <w:ind w:left="480"/>
    </w:pPr>
  </w:style>
  <w:style w:type="paragraph" w:styleId="af">
    <w:name w:val="endnote text"/>
    <w:basedOn w:val="a"/>
    <w:link w:val="af0"/>
    <w:uiPriority w:val="99"/>
    <w:semiHidden/>
    <w:unhideWhenUsed/>
    <w:rsid w:val="00F51F90"/>
    <w:pPr>
      <w:spacing w:after="0"/>
    </w:pPr>
    <w:rPr>
      <w:sz w:val="20"/>
      <w:szCs w:val="20"/>
    </w:rPr>
  </w:style>
  <w:style w:type="character" w:customStyle="1" w:styleId="af0">
    <w:name w:val="Текст концевой сноски Знак"/>
    <w:basedOn w:val="a0"/>
    <w:link w:val="af"/>
    <w:uiPriority w:val="99"/>
    <w:semiHidden/>
    <w:rsid w:val="00F51F90"/>
    <w:rPr>
      <w:sz w:val="20"/>
      <w:szCs w:val="20"/>
    </w:rPr>
  </w:style>
  <w:style w:type="character" w:styleId="af1">
    <w:name w:val="endnote reference"/>
    <w:basedOn w:val="a0"/>
    <w:uiPriority w:val="99"/>
    <w:semiHidden/>
    <w:unhideWhenUsed/>
    <w:rsid w:val="00F51F90"/>
    <w:rPr>
      <w:vertAlign w:val="superscript"/>
    </w:rPr>
  </w:style>
  <w:style w:type="paragraph" w:styleId="af2">
    <w:name w:val="footnote text"/>
    <w:basedOn w:val="a"/>
    <w:link w:val="af3"/>
    <w:semiHidden/>
    <w:unhideWhenUsed/>
    <w:rsid w:val="00F51F90"/>
    <w:pPr>
      <w:spacing w:after="0"/>
    </w:pPr>
    <w:rPr>
      <w:sz w:val="20"/>
      <w:szCs w:val="20"/>
    </w:rPr>
  </w:style>
  <w:style w:type="character" w:customStyle="1" w:styleId="af3">
    <w:name w:val="Текст сноски Знак"/>
    <w:basedOn w:val="a0"/>
    <w:link w:val="af2"/>
    <w:uiPriority w:val="99"/>
    <w:semiHidden/>
    <w:rsid w:val="00F51F90"/>
    <w:rPr>
      <w:sz w:val="20"/>
      <w:szCs w:val="20"/>
    </w:rPr>
  </w:style>
  <w:style w:type="character" w:styleId="af4">
    <w:name w:val="footnote reference"/>
    <w:basedOn w:val="a0"/>
    <w:semiHidden/>
    <w:unhideWhenUsed/>
    <w:rsid w:val="00F51F90"/>
    <w:rPr>
      <w:vertAlign w:val="superscript"/>
    </w:rPr>
  </w:style>
  <w:style w:type="paragraph" w:customStyle="1" w:styleId="FR1">
    <w:name w:val="FR1"/>
    <w:rsid w:val="007736FD"/>
    <w:pPr>
      <w:widowControl w:val="0"/>
      <w:spacing w:before="480" w:after="0"/>
      <w:ind w:left="1680" w:right="200"/>
      <w:jc w:val="center"/>
    </w:pPr>
    <w:rPr>
      <w:rFonts w:ascii="Times New Roman" w:eastAsia="Times New Roman" w:hAnsi="Times New Roman" w:cs="Times New Roman"/>
      <w:b/>
      <w:snapToGrid w:val="0"/>
      <w:sz w:val="40"/>
      <w:szCs w:val="20"/>
      <w:lang w:eastAsia="ru-RU"/>
    </w:rPr>
  </w:style>
  <w:style w:type="character" w:customStyle="1" w:styleId="60">
    <w:name w:val="Заголовок 6 Знак"/>
    <w:basedOn w:val="a0"/>
    <w:link w:val="6"/>
    <w:uiPriority w:val="9"/>
    <w:semiHidden/>
    <w:rsid w:val="007736FD"/>
    <w:rPr>
      <w:rFonts w:asciiTheme="majorHAnsi" w:eastAsiaTheme="majorEastAsia" w:hAnsiTheme="majorHAnsi" w:cstheme="majorBidi"/>
      <w:i/>
      <w:iCs/>
      <w:color w:val="243F60" w:themeColor="accent1" w:themeShade="7F"/>
    </w:rPr>
  </w:style>
  <w:style w:type="paragraph" w:styleId="22">
    <w:name w:val="Body Text 2"/>
    <w:basedOn w:val="a"/>
    <w:link w:val="23"/>
    <w:rsid w:val="007736FD"/>
    <w:pPr>
      <w:autoSpaceDE w:val="0"/>
      <w:autoSpaceDN w:val="0"/>
      <w:adjustRightInd w:val="0"/>
      <w:spacing w:before="35" w:after="0"/>
      <w:ind w:right="278"/>
    </w:pPr>
    <w:rPr>
      <w:rFonts w:ascii="Times New Roman" w:eastAsia="Times New Roman" w:hAnsi="Times New Roman" w:cs="Times New Roman"/>
      <w:szCs w:val="18"/>
      <w:lang w:eastAsia="ru-RU"/>
    </w:rPr>
  </w:style>
  <w:style w:type="character" w:customStyle="1" w:styleId="23">
    <w:name w:val="Основной текст 2 Знак"/>
    <w:basedOn w:val="a0"/>
    <w:link w:val="22"/>
    <w:rsid w:val="007736FD"/>
    <w:rPr>
      <w:rFonts w:ascii="Times New Roman" w:eastAsia="Times New Roman" w:hAnsi="Times New Roman" w:cs="Times New Roman"/>
      <w:szCs w:val="18"/>
      <w:lang w:eastAsia="ru-RU"/>
    </w:rPr>
  </w:style>
  <w:style w:type="paragraph" w:styleId="af5">
    <w:name w:val="No Spacing"/>
    <w:link w:val="af6"/>
    <w:uiPriority w:val="1"/>
    <w:qFormat/>
    <w:rsid w:val="00530B05"/>
    <w:pPr>
      <w:spacing w:after="0"/>
    </w:pPr>
    <w:rPr>
      <w:sz w:val="22"/>
      <w:szCs w:val="22"/>
      <w:lang w:eastAsia="ru-RU"/>
    </w:rPr>
  </w:style>
  <w:style w:type="character" w:customStyle="1" w:styleId="af6">
    <w:name w:val="Без интервала Знак"/>
    <w:basedOn w:val="a0"/>
    <w:link w:val="af5"/>
    <w:uiPriority w:val="1"/>
    <w:rsid w:val="00530B05"/>
    <w:rPr>
      <w:sz w:val="22"/>
      <w:szCs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E66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00476"/>
    <w:pPr>
      <w:spacing w:before="100" w:beforeAutospacing="1" w:after="100" w:afterAutospacing="1"/>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DE66A8"/>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7736F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404A"/>
    <w:pPr>
      <w:spacing w:after="0"/>
    </w:pPr>
    <w:rPr>
      <w:rFonts w:ascii="Lucida Grande CY" w:hAnsi="Lucida Grande CY" w:cs="Lucida Grande CY"/>
      <w:sz w:val="18"/>
      <w:szCs w:val="18"/>
    </w:rPr>
  </w:style>
  <w:style w:type="character" w:customStyle="1" w:styleId="a4">
    <w:name w:val="Текст выноски Знак"/>
    <w:basedOn w:val="a0"/>
    <w:link w:val="a3"/>
    <w:uiPriority w:val="99"/>
    <w:semiHidden/>
    <w:rsid w:val="0005404A"/>
    <w:rPr>
      <w:rFonts w:ascii="Lucida Grande CY" w:hAnsi="Lucida Grande CY" w:cs="Lucida Grande CY"/>
      <w:sz w:val="18"/>
      <w:szCs w:val="18"/>
    </w:rPr>
  </w:style>
  <w:style w:type="paragraph" w:styleId="a5">
    <w:name w:val="List Paragraph"/>
    <w:basedOn w:val="a"/>
    <w:uiPriority w:val="34"/>
    <w:qFormat/>
    <w:rsid w:val="00515CE6"/>
    <w:pPr>
      <w:spacing w:line="276" w:lineRule="auto"/>
      <w:ind w:left="720"/>
      <w:contextualSpacing/>
    </w:pPr>
    <w:rPr>
      <w:sz w:val="22"/>
      <w:szCs w:val="22"/>
      <w:lang w:eastAsia="ru-RU"/>
    </w:rPr>
  </w:style>
  <w:style w:type="paragraph" w:styleId="a6">
    <w:name w:val="Normal (Web)"/>
    <w:basedOn w:val="a"/>
    <w:uiPriority w:val="99"/>
    <w:rsid w:val="007761EE"/>
    <w:pPr>
      <w:spacing w:before="100" w:beforeAutospacing="1" w:after="100" w:afterAutospacing="1"/>
    </w:pPr>
    <w:rPr>
      <w:rFonts w:ascii="Times New Roman" w:eastAsia="Times New Roman" w:hAnsi="Times New Roman" w:cs="Times New Roman"/>
      <w:lang w:eastAsia="ru-RU"/>
    </w:rPr>
  </w:style>
  <w:style w:type="paragraph" w:customStyle="1" w:styleId="ConsPlusTitle">
    <w:name w:val="ConsPlusTitle"/>
    <w:rsid w:val="007761EE"/>
    <w:pPr>
      <w:widowControl w:val="0"/>
      <w:autoSpaceDE w:val="0"/>
      <w:autoSpaceDN w:val="0"/>
      <w:adjustRightInd w:val="0"/>
      <w:spacing w:after="0"/>
    </w:pPr>
    <w:rPr>
      <w:rFonts w:ascii="Times New Roman" w:eastAsia="Times New Roman" w:hAnsi="Times New Roman" w:cs="Times New Roman"/>
      <w:b/>
      <w:bCs/>
      <w:lang w:eastAsia="ru-RU"/>
    </w:rPr>
  </w:style>
  <w:style w:type="character" w:customStyle="1" w:styleId="20">
    <w:name w:val="Заголовок 2 Знак"/>
    <w:basedOn w:val="a0"/>
    <w:link w:val="2"/>
    <w:uiPriority w:val="9"/>
    <w:rsid w:val="00200476"/>
    <w:rPr>
      <w:rFonts w:ascii="Times New Roman" w:eastAsia="Times New Roman" w:hAnsi="Times New Roman" w:cs="Times New Roman"/>
      <w:b/>
      <w:bCs/>
      <w:sz w:val="36"/>
      <w:szCs w:val="36"/>
      <w:lang w:eastAsia="ru-RU"/>
    </w:rPr>
  </w:style>
  <w:style w:type="character" w:styleId="a7">
    <w:name w:val="Subtle Emphasis"/>
    <w:basedOn w:val="a0"/>
    <w:uiPriority w:val="19"/>
    <w:qFormat/>
    <w:rsid w:val="00AD7887"/>
    <w:rPr>
      <w:i/>
      <w:iCs/>
      <w:color w:val="808080" w:themeColor="text1" w:themeTint="7F"/>
    </w:rPr>
  </w:style>
  <w:style w:type="paragraph" w:styleId="a8">
    <w:name w:val="header"/>
    <w:basedOn w:val="a"/>
    <w:link w:val="a9"/>
    <w:uiPriority w:val="99"/>
    <w:unhideWhenUsed/>
    <w:rsid w:val="00DB69DB"/>
    <w:pPr>
      <w:tabs>
        <w:tab w:val="center" w:pos="4677"/>
        <w:tab w:val="right" w:pos="9355"/>
      </w:tabs>
      <w:spacing w:after="0"/>
    </w:pPr>
  </w:style>
  <w:style w:type="character" w:customStyle="1" w:styleId="a9">
    <w:name w:val="Верхний колонтитул Знак"/>
    <w:basedOn w:val="a0"/>
    <w:link w:val="a8"/>
    <w:uiPriority w:val="99"/>
    <w:rsid w:val="00DB69DB"/>
  </w:style>
  <w:style w:type="paragraph" w:styleId="aa">
    <w:name w:val="footer"/>
    <w:basedOn w:val="a"/>
    <w:link w:val="ab"/>
    <w:uiPriority w:val="99"/>
    <w:unhideWhenUsed/>
    <w:rsid w:val="00DB69DB"/>
    <w:pPr>
      <w:tabs>
        <w:tab w:val="center" w:pos="4677"/>
        <w:tab w:val="right" w:pos="9355"/>
      </w:tabs>
      <w:spacing w:after="0"/>
    </w:pPr>
  </w:style>
  <w:style w:type="character" w:customStyle="1" w:styleId="ab">
    <w:name w:val="Нижний колонтитул Знак"/>
    <w:basedOn w:val="a0"/>
    <w:link w:val="aa"/>
    <w:uiPriority w:val="99"/>
    <w:rsid w:val="00DB69DB"/>
  </w:style>
  <w:style w:type="paragraph" w:styleId="11">
    <w:name w:val="toc 1"/>
    <w:basedOn w:val="a"/>
    <w:next w:val="a"/>
    <w:autoRedefine/>
    <w:uiPriority w:val="39"/>
    <w:unhideWhenUsed/>
    <w:rsid w:val="00CD3EB7"/>
    <w:pPr>
      <w:spacing w:after="100"/>
    </w:pPr>
  </w:style>
  <w:style w:type="character" w:styleId="ac">
    <w:name w:val="Hyperlink"/>
    <w:basedOn w:val="a0"/>
    <w:uiPriority w:val="99"/>
    <w:unhideWhenUsed/>
    <w:rsid w:val="00CD3EB7"/>
    <w:rPr>
      <w:color w:val="0000FF" w:themeColor="hyperlink"/>
      <w:u w:val="single"/>
    </w:rPr>
  </w:style>
  <w:style w:type="table" w:styleId="ad">
    <w:name w:val="Table Grid"/>
    <w:basedOn w:val="a1"/>
    <w:uiPriority w:val="59"/>
    <w:rsid w:val="0025737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DE66A8"/>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unhideWhenUsed/>
    <w:qFormat/>
    <w:rsid w:val="00DE66A8"/>
    <w:pPr>
      <w:spacing w:line="276" w:lineRule="auto"/>
      <w:outlineLvl w:val="9"/>
    </w:pPr>
    <w:rPr>
      <w:lang w:eastAsia="ru-RU"/>
    </w:rPr>
  </w:style>
  <w:style w:type="paragraph" w:styleId="21">
    <w:name w:val="toc 2"/>
    <w:basedOn w:val="a"/>
    <w:next w:val="a"/>
    <w:autoRedefine/>
    <w:uiPriority w:val="39"/>
    <w:unhideWhenUsed/>
    <w:rsid w:val="00DE66A8"/>
    <w:pPr>
      <w:spacing w:after="100"/>
      <w:ind w:left="240"/>
    </w:pPr>
  </w:style>
  <w:style w:type="character" w:customStyle="1" w:styleId="30">
    <w:name w:val="Заголовок 3 Знак"/>
    <w:basedOn w:val="a0"/>
    <w:link w:val="3"/>
    <w:uiPriority w:val="9"/>
    <w:rsid w:val="00DE66A8"/>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DE66A8"/>
    <w:pPr>
      <w:spacing w:after="100"/>
      <w:ind w:left="480"/>
    </w:pPr>
  </w:style>
  <w:style w:type="paragraph" w:styleId="af">
    <w:name w:val="endnote text"/>
    <w:basedOn w:val="a"/>
    <w:link w:val="af0"/>
    <w:uiPriority w:val="99"/>
    <w:semiHidden/>
    <w:unhideWhenUsed/>
    <w:rsid w:val="00F51F90"/>
    <w:pPr>
      <w:spacing w:after="0"/>
    </w:pPr>
    <w:rPr>
      <w:sz w:val="20"/>
      <w:szCs w:val="20"/>
    </w:rPr>
  </w:style>
  <w:style w:type="character" w:customStyle="1" w:styleId="af0">
    <w:name w:val="Текст концевой сноски Знак"/>
    <w:basedOn w:val="a0"/>
    <w:link w:val="af"/>
    <w:uiPriority w:val="99"/>
    <w:semiHidden/>
    <w:rsid w:val="00F51F90"/>
    <w:rPr>
      <w:sz w:val="20"/>
      <w:szCs w:val="20"/>
    </w:rPr>
  </w:style>
  <w:style w:type="character" w:styleId="af1">
    <w:name w:val="endnote reference"/>
    <w:basedOn w:val="a0"/>
    <w:uiPriority w:val="99"/>
    <w:semiHidden/>
    <w:unhideWhenUsed/>
    <w:rsid w:val="00F51F90"/>
    <w:rPr>
      <w:vertAlign w:val="superscript"/>
    </w:rPr>
  </w:style>
  <w:style w:type="paragraph" w:styleId="af2">
    <w:name w:val="footnote text"/>
    <w:basedOn w:val="a"/>
    <w:link w:val="af3"/>
    <w:semiHidden/>
    <w:unhideWhenUsed/>
    <w:rsid w:val="00F51F90"/>
    <w:pPr>
      <w:spacing w:after="0"/>
    </w:pPr>
    <w:rPr>
      <w:sz w:val="20"/>
      <w:szCs w:val="20"/>
    </w:rPr>
  </w:style>
  <w:style w:type="character" w:customStyle="1" w:styleId="af3">
    <w:name w:val="Текст сноски Знак"/>
    <w:basedOn w:val="a0"/>
    <w:link w:val="af2"/>
    <w:uiPriority w:val="99"/>
    <w:semiHidden/>
    <w:rsid w:val="00F51F90"/>
    <w:rPr>
      <w:sz w:val="20"/>
      <w:szCs w:val="20"/>
    </w:rPr>
  </w:style>
  <w:style w:type="character" w:styleId="af4">
    <w:name w:val="footnote reference"/>
    <w:basedOn w:val="a0"/>
    <w:semiHidden/>
    <w:unhideWhenUsed/>
    <w:rsid w:val="00F51F90"/>
    <w:rPr>
      <w:vertAlign w:val="superscript"/>
    </w:rPr>
  </w:style>
  <w:style w:type="paragraph" w:customStyle="1" w:styleId="FR1">
    <w:name w:val="FR1"/>
    <w:rsid w:val="007736FD"/>
    <w:pPr>
      <w:widowControl w:val="0"/>
      <w:spacing w:before="480" w:after="0"/>
      <w:ind w:left="1680" w:right="200"/>
      <w:jc w:val="center"/>
    </w:pPr>
    <w:rPr>
      <w:rFonts w:ascii="Times New Roman" w:eastAsia="Times New Roman" w:hAnsi="Times New Roman" w:cs="Times New Roman"/>
      <w:b/>
      <w:snapToGrid w:val="0"/>
      <w:sz w:val="40"/>
      <w:szCs w:val="20"/>
      <w:lang w:eastAsia="ru-RU"/>
    </w:rPr>
  </w:style>
  <w:style w:type="character" w:customStyle="1" w:styleId="60">
    <w:name w:val="Заголовок 6 Знак"/>
    <w:basedOn w:val="a0"/>
    <w:link w:val="6"/>
    <w:uiPriority w:val="9"/>
    <w:semiHidden/>
    <w:rsid w:val="007736FD"/>
    <w:rPr>
      <w:rFonts w:asciiTheme="majorHAnsi" w:eastAsiaTheme="majorEastAsia" w:hAnsiTheme="majorHAnsi" w:cstheme="majorBidi"/>
      <w:i/>
      <w:iCs/>
      <w:color w:val="243F60" w:themeColor="accent1" w:themeShade="7F"/>
    </w:rPr>
  </w:style>
  <w:style w:type="paragraph" w:styleId="22">
    <w:name w:val="Body Text 2"/>
    <w:basedOn w:val="a"/>
    <w:link w:val="23"/>
    <w:rsid w:val="007736FD"/>
    <w:pPr>
      <w:autoSpaceDE w:val="0"/>
      <w:autoSpaceDN w:val="0"/>
      <w:adjustRightInd w:val="0"/>
      <w:spacing w:before="35" w:after="0"/>
      <w:ind w:right="278"/>
    </w:pPr>
    <w:rPr>
      <w:rFonts w:ascii="Times New Roman" w:eastAsia="Times New Roman" w:hAnsi="Times New Roman" w:cs="Times New Roman"/>
      <w:szCs w:val="18"/>
      <w:lang w:eastAsia="ru-RU"/>
    </w:rPr>
  </w:style>
  <w:style w:type="character" w:customStyle="1" w:styleId="23">
    <w:name w:val="Основной текст 2 Знак"/>
    <w:basedOn w:val="a0"/>
    <w:link w:val="22"/>
    <w:rsid w:val="007736FD"/>
    <w:rPr>
      <w:rFonts w:ascii="Times New Roman" w:eastAsia="Times New Roman" w:hAnsi="Times New Roman" w:cs="Times New Roman"/>
      <w:szCs w:val="18"/>
      <w:lang w:eastAsia="ru-RU"/>
    </w:rPr>
  </w:style>
  <w:style w:type="paragraph" w:styleId="af5">
    <w:name w:val="No Spacing"/>
    <w:link w:val="af6"/>
    <w:uiPriority w:val="1"/>
    <w:qFormat/>
    <w:rsid w:val="00530B05"/>
    <w:pPr>
      <w:spacing w:after="0"/>
    </w:pPr>
    <w:rPr>
      <w:sz w:val="22"/>
      <w:szCs w:val="22"/>
      <w:lang w:eastAsia="ru-RU"/>
    </w:rPr>
  </w:style>
  <w:style w:type="character" w:customStyle="1" w:styleId="af6">
    <w:name w:val="Без интервала Знак"/>
    <w:basedOn w:val="a0"/>
    <w:link w:val="af5"/>
    <w:uiPriority w:val="1"/>
    <w:rsid w:val="00530B05"/>
    <w:rPr>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419815">
      <w:bodyDiv w:val="1"/>
      <w:marLeft w:val="0"/>
      <w:marRight w:val="0"/>
      <w:marTop w:val="0"/>
      <w:marBottom w:val="0"/>
      <w:divBdr>
        <w:top w:val="none" w:sz="0" w:space="0" w:color="auto"/>
        <w:left w:val="none" w:sz="0" w:space="0" w:color="auto"/>
        <w:bottom w:val="none" w:sz="0" w:space="0" w:color="auto"/>
        <w:right w:val="none" w:sz="0" w:space="0" w:color="auto"/>
      </w:divBdr>
    </w:div>
    <w:div w:id="427702495">
      <w:bodyDiv w:val="1"/>
      <w:marLeft w:val="0"/>
      <w:marRight w:val="0"/>
      <w:marTop w:val="0"/>
      <w:marBottom w:val="0"/>
      <w:divBdr>
        <w:top w:val="none" w:sz="0" w:space="0" w:color="auto"/>
        <w:left w:val="none" w:sz="0" w:space="0" w:color="auto"/>
        <w:bottom w:val="none" w:sz="0" w:space="0" w:color="auto"/>
        <w:right w:val="none" w:sz="0" w:space="0" w:color="auto"/>
      </w:divBdr>
    </w:div>
    <w:div w:id="506597013">
      <w:bodyDiv w:val="1"/>
      <w:marLeft w:val="0"/>
      <w:marRight w:val="0"/>
      <w:marTop w:val="0"/>
      <w:marBottom w:val="0"/>
      <w:divBdr>
        <w:top w:val="none" w:sz="0" w:space="0" w:color="auto"/>
        <w:left w:val="none" w:sz="0" w:space="0" w:color="auto"/>
        <w:bottom w:val="none" w:sz="0" w:space="0" w:color="auto"/>
        <w:right w:val="none" w:sz="0" w:space="0" w:color="auto"/>
      </w:divBdr>
    </w:div>
    <w:div w:id="592667869">
      <w:bodyDiv w:val="1"/>
      <w:marLeft w:val="0"/>
      <w:marRight w:val="0"/>
      <w:marTop w:val="0"/>
      <w:marBottom w:val="0"/>
      <w:divBdr>
        <w:top w:val="none" w:sz="0" w:space="0" w:color="auto"/>
        <w:left w:val="none" w:sz="0" w:space="0" w:color="auto"/>
        <w:bottom w:val="none" w:sz="0" w:space="0" w:color="auto"/>
        <w:right w:val="none" w:sz="0" w:space="0" w:color="auto"/>
      </w:divBdr>
    </w:div>
    <w:div w:id="682825041">
      <w:bodyDiv w:val="1"/>
      <w:marLeft w:val="0"/>
      <w:marRight w:val="0"/>
      <w:marTop w:val="0"/>
      <w:marBottom w:val="0"/>
      <w:divBdr>
        <w:top w:val="none" w:sz="0" w:space="0" w:color="auto"/>
        <w:left w:val="none" w:sz="0" w:space="0" w:color="auto"/>
        <w:bottom w:val="none" w:sz="0" w:space="0" w:color="auto"/>
        <w:right w:val="none" w:sz="0" w:space="0" w:color="auto"/>
      </w:divBdr>
    </w:div>
    <w:div w:id="1190948930">
      <w:bodyDiv w:val="1"/>
      <w:marLeft w:val="0"/>
      <w:marRight w:val="0"/>
      <w:marTop w:val="0"/>
      <w:marBottom w:val="0"/>
      <w:divBdr>
        <w:top w:val="none" w:sz="0" w:space="0" w:color="auto"/>
        <w:left w:val="none" w:sz="0" w:space="0" w:color="auto"/>
        <w:bottom w:val="none" w:sz="0" w:space="0" w:color="auto"/>
        <w:right w:val="none" w:sz="0" w:space="0" w:color="auto"/>
      </w:divBdr>
    </w:div>
    <w:div w:id="1256983843">
      <w:bodyDiv w:val="1"/>
      <w:marLeft w:val="0"/>
      <w:marRight w:val="0"/>
      <w:marTop w:val="0"/>
      <w:marBottom w:val="0"/>
      <w:divBdr>
        <w:top w:val="none" w:sz="0" w:space="0" w:color="auto"/>
        <w:left w:val="none" w:sz="0" w:space="0" w:color="auto"/>
        <w:bottom w:val="none" w:sz="0" w:space="0" w:color="auto"/>
        <w:right w:val="none" w:sz="0" w:space="0" w:color="auto"/>
      </w:divBdr>
    </w:div>
    <w:div w:id="1285044534">
      <w:bodyDiv w:val="1"/>
      <w:marLeft w:val="0"/>
      <w:marRight w:val="0"/>
      <w:marTop w:val="0"/>
      <w:marBottom w:val="0"/>
      <w:divBdr>
        <w:top w:val="none" w:sz="0" w:space="0" w:color="auto"/>
        <w:left w:val="none" w:sz="0" w:space="0" w:color="auto"/>
        <w:bottom w:val="none" w:sz="0" w:space="0" w:color="auto"/>
        <w:right w:val="none" w:sz="0" w:space="0" w:color="auto"/>
      </w:divBdr>
    </w:div>
    <w:div w:id="1380783599">
      <w:bodyDiv w:val="1"/>
      <w:marLeft w:val="0"/>
      <w:marRight w:val="0"/>
      <w:marTop w:val="0"/>
      <w:marBottom w:val="0"/>
      <w:divBdr>
        <w:top w:val="none" w:sz="0" w:space="0" w:color="auto"/>
        <w:left w:val="none" w:sz="0" w:space="0" w:color="auto"/>
        <w:bottom w:val="none" w:sz="0" w:space="0" w:color="auto"/>
        <w:right w:val="none" w:sz="0" w:space="0" w:color="auto"/>
      </w:divBdr>
    </w:div>
    <w:div w:id="1393114911">
      <w:bodyDiv w:val="1"/>
      <w:marLeft w:val="0"/>
      <w:marRight w:val="0"/>
      <w:marTop w:val="0"/>
      <w:marBottom w:val="0"/>
      <w:divBdr>
        <w:top w:val="none" w:sz="0" w:space="0" w:color="auto"/>
        <w:left w:val="none" w:sz="0" w:space="0" w:color="auto"/>
        <w:bottom w:val="none" w:sz="0" w:space="0" w:color="auto"/>
        <w:right w:val="none" w:sz="0" w:space="0" w:color="auto"/>
      </w:divBdr>
    </w:div>
    <w:div w:id="1613390909">
      <w:bodyDiv w:val="1"/>
      <w:marLeft w:val="0"/>
      <w:marRight w:val="0"/>
      <w:marTop w:val="0"/>
      <w:marBottom w:val="0"/>
      <w:divBdr>
        <w:top w:val="none" w:sz="0" w:space="0" w:color="auto"/>
        <w:left w:val="none" w:sz="0" w:space="0" w:color="auto"/>
        <w:bottom w:val="none" w:sz="0" w:space="0" w:color="auto"/>
        <w:right w:val="none" w:sz="0" w:space="0" w:color="auto"/>
      </w:divBdr>
    </w:div>
    <w:div w:id="1876038083">
      <w:bodyDiv w:val="1"/>
      <w:marLeft w:val="0"/>
      <w:marRight w:val="0"/>
      <w:marTop w:val="0"/>
      <w:marBottom w:val="0"/>
      <w:divBdr>
        <w:top w:val="none" w:sz="0" w:space="0" w:color="auto"/>
        <w:left w:val="none" w:sz="0" w:space="0" w:color="auto"/>
        <w:bottom w:val="none" w:sz="0" w:space="0" w:color="auto"/>
        <w:right w:val="none" w:sz="0" w:space="0" w:color="auto"/>
      </w:divBdr>
    </w:div>
    <w:div w:id="1912691176">
      <w:bodyDiv w:val="1"/>
      <w:marLeft w:val="0"/>
      <w:marRight w:val="0"/>
      <w:marTop w:val="0"/>
      <w:marBottom w:val="0"/>
      <w:divBdr>
        <w:top w:val="none" w:sz="0" w:space="0" w:color="auto"/>
        <w:left w:val="none" w:sz="0" w:space="0" w:color="auto"/>
        <w:bottom w:val="none" w:sz="0" w:space="0" w:color="auto"/>
        <w:right w:val="none" w:sz="0" w:space="0" w:color="auto"/>
      </w:divBdr>
    </w:div>
    <w:div w:id="2007853014">
      <w:bodyDiv w:val="1"/>
      <w:marLeft w:val="0"/>
      <w:marRight w:val="0"/>
      <w:marTop w:val="0"/>
      <w:marBottom w:val="0"/>
      <w:divBdr>
        <w:top w:val="none" w:sz="0" w:space="0" w:color="auto"/>
        <w:left w:val="none" w:sz="0" w:space="0" w:color="auto"/>
        <w:bottom w:val="none" w:sz="0" w:space="0" w:color="auto"/>
        <w:right w:val="none" w:sz="0" w:space="0" w:color="auto"/>
      </w:divBdr>
    </w:div>
    <w:div w:id="2086954399">
      <w:bodyDiv w:val="1"/>
      <w:marLeft w:val="0"/>
      <w:marRight w:val="0"/>
      <w:marTop w:val="0"/>
      <w:marBottom w:val="0"/>
      <w:divBdr>
        <w:top w:val="none" w:sz="0" w:space="0" w:color="auto"/>
        <w:left w:val="none" w:sz="0" w:space="0" w:color="auto"/>
        <w:bottom w:val="none" w:sz="0" w:space="0" w:color="auto"/>
        <w:right w:val="none" w:sz="0" w:space="0" w:color="auto"/>
      </w:divBdr>
    </w:div>
    <w:div w:id="2087140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if.investfunds.ru/" TargetMode="Externa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tif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tpprf.ru/ru/about/mis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5E7B8-3272-4792-B796-A548E4B21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1</Pages>
  <Words>20672</Words>
  <Characters>117832</Characters>
  <Application>Microsoft Office Word</Application>
  <DocSecurity>0</DocSecurity>
  <Lines>981</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HSE</Company>
  <LinksUpToDate>false</LinksUpToDate>
  <CharactersWithSpaces>138228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Tuzhilin</dc:creator>
  <cp:lastModifiedBy>Дмитрий</cp:lastModifiedBy>
  <cp:revision>120</cp:revision>
  <cp:lastPrinted>2013-05-13T12:09:00Z</cp:lastPrinted>
  <dcterms:created xsi:type="dcterms:W3CDTF">2013-05-18T21:36:00Z</dcterms:created>
  <dcterms:modified xsi:type="dcterms:W3CDTF">2013-05-20T16:10:00Z</dcterms:modified>
</cp:coreProperties>
</file>