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sz w:val="28"/>
          <w:szCs w:val="26"/>
        </w:rPr>
      </w:pPr>
      <w:r w:rsidRPr="003E5B1E">
        <w:rPr>
          <w:sz w:val="28"/>
          <w:szCs w:val="26"/>
        </w:rPr>
        <w:t>Правительство Российской Федерации</w:t>
      </w:r>
    </w:p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sz w:val="28"/>
          <w:szCs w:val="26"/>
        </w:rPr>
      </w:pPr>
    </w:p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sz w:val="28"/>
          <w:szCs w:val="26"/>
        </w:rPr>
      </w:pPr>
    </w:p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6"/>
        </w:rPr>
      </w:pPr>
      <w:r w:rsidRPr="003E5B1E">
        <w:rPr>
          <w:color w:val="000000"/>
          <w:sz w:val="28"/>
          <w:szCs w:val="26"/>
        </w:rPr>
        <w:t xml:space="preserve">Федеральное государственное автономное образовательное учреждение </w:t>
      </w:r>
    </w:p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6"/>
        </w:rPr>
      </w:pPr>
    </w:p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6"/>
        </w:rPr>
      </w:pPr>
      <w:r w:rsidRPr="003E5B1E">
        <w:rPr>
          <w:color w:val="000000"/>
          <w:sz w:val="28"/>
          <w:szCs w:val="26"/>
        </w:rPr>
        <w:t>высшего профессионального образования</w:t>
      </w:r>
    </w:p>
    <w:p w:rsidR="003E5B1E" w:rsidRPr="003E5B1E" w:rsidRDefault="003E5B1E" w:rsidP="003E5B1E">
      <w:pPr>
        <w:pStyle w:val="FR1"/>
        <w:tabs>
          <w:tab w:val="left" w:pos="5420"/>
        </w:tabs>
        <w:spacing w:before="0"/>
        <w:ind w:left="0" w:right="0"/>
        <w:rPr>
          <w:sz w:val="28"/>
          <w:szCs w:val="26"/>
        </w:rPr>
      </w:pP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  <w:r w:rsidRPr="003E5B1E">
        <w:rPr>
          <w:sz w:val="28"/>
          <w:szCs w:val="26"/>
        </w:rPr>
        <w:t xml:space="preserve">«Национальный исследовательский университет </w:t>
      </w: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  <w:r w:rsidRPr="003E5B1E">
        <w:rPr>
          <w:sz w:val="28"/>
          <w:szCs w:val="26"/>
        </w:rPr>
        <w:br/>
        <w:t>«Высшая школа экономики»</w:t>
      </w: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</w:p>
    <w:p w:rsidR="003E5B1E" w:rsidRPr="003E5B1E" w:rsidRDefault="003E5B1E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  <w:r w:rsidRPr="003E5B1E">
        <w:rPr>
          <w:b w:val="0"/>
          <w:sz w:val="28"/>
          <w:szCs w:val="26"/>
        </w:rPr>
        <w:t>Факультет мировой экономики и мировой политики</w:t>
      </w:r>
    </w:p>
    <w:p w:rsidR="003E5B1E" w:rsidRPr="003E5B1E" w:rsidRDefault="003E5B1E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  <w:r w:rsidRPr="003E5B1E">
        <w:rPr>
          <w:b w:val="0"/>
          <w:sz w:val="28"/>
          <w:szCs w:val="26"/>
        </w:rPr>
        <w:t>Кафедра международного бизнеса</w:t>
      </w:r>
    </w:p>
    <w:p w:rsidR="00906118" w:rsidRDefault="00906118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</w:p>
    <w:p w:rsidR="00906118" w:rsidRPr="003E5B1E" w:rsidRDefault="00906118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  <w:r w:rsidRPr="003E5B1E">
        <w:rPr>
          <w:sz w:val="28"/>
          <w:szCs w:val="26"/>
        </w:rPr>
        <w:t>Выпускная квалификационная работа</w:t>
      </w: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  <w:r w:rsidRPr="003E5B1E">
        <w:rPr>
          <w:b w:val="0"/>
          <w:sz w:val="28"/>
          <w:szCs w:val="26"/>
        </w:rPr>
        <w:t>На тему:</w:t>
      </w:r>
    </w:p>
    <w:p w:rsidR="00906118" w:rsidRPr="003E5B1E" w:rsidRDefault="00906118" w:rsidP="003E5B1E">
      <w:pPr>
        <w:pStyle w:val="FR1"/>
        <w:spacing w:before="0"/>
        <w:ind w:left="0" w:right="-6"/>
        <w:rPr>
          <w:b w:val="0"/>
          <w:sz w:val="28"/>
          <w:szCs w:val="26"/>
        </w:rPr>
      </w:pPr>
    </w:p>
    <w:p w:rsidR="003E5B1E" w:rsidRPr="003E5B1E" w:rsidRDefault="003E5B1E" w:rsidP="003E5B1E">
      <w:pPr>
        <w:pStyle w:val="FR1"/>
        <w:spacing w:before="0"/>
        <w:ind w:left="0" w:right="-6"/>
        <w:rPr>
          <w:sz w:val="28"/>
          <w:szCs w:val="26"/>
        </w:rPr>
      </w:pPr>
    </w:p>
    <w:p w:rsidR="003E5B1E" w:rsidRPr="003E5B1E" w:rsidRDefault="003E5B1E" w:rsidP="00906118">
      <w:pPr>
        <w:pStyle w:val="FR1"/>
        <w:spacing w:before="0" w:line="360" w:lineRule="auto"/>
        <w:ind w:left="0" w:right="-6"/>
        <w:rPr>
          <w:sz w:val="32"/>
          <w:szCs w:val="26"/>
        </w:rPr>
      </w:pPr>
      <w:r w:rsidRPr="003E5B1E">
        <w:rPr>
          <w:sz w:val="32"/>
          <w:szCs w:val="26"/>
        </w:rPr>
        <w:t>«Механизмы финансовой поддержки малого и среднего бизнеса в Италии и России»</w:t>
      </w:r>
    </w:p>
    <w:p w:rsidR="003E5B1E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3E5B1E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3E5B1E" w:rsidRPr="008B0B0A" w:rsidRDefault="003E5B1E" w:rsidP="003E5B1E">
      <w:pPr>
        <w:pStyle w:val="FR1"/>
        <w:spacing w:before="0"/>
        <w:ind w:left="0" w:right="-6"/>
        <w:rPr>
          <w:sz w:val="26"/>
          <w:szCs w:val="26"/>
        </w:rPr>
      </w:pPr>
    </w:p>
    <w:p w:rsidR="0058040B" w:rsidRDefault="003E5B1E" w:rsidP="003E5B1E">
      <w:pPr>
        <w:jc w:val="right"/>
      </w:pPr>
      <w:r w:rsidRPr="00906118">
        <w:rPr>
          <w:b/>
        </w:rPr>
        <w:t>Выполнила:</w:t>
      </w:r>
      <w:r>
        <w:t xml:space="preserve"> студентка 4 курса 463 группы</w:t>
      </w:r>
    </w:p>
    <w:p w:rsidR="003E5B1E" w:rsidRDefault="003E5B1E" w:rsidP="003E5B1E">
      <w:pPr>
        <w:jc w:val="right"/>
      </w:pPr>
      <w:r>
        <w:t>Исаханова Анастасия Валерьевна</w:t>
      </w:r>
    </w:p>
    <w:p w:rsidR="003E5B1E" w:rsidRPr="00906118" w:rsidRDefault="003E5B1E" w:rsidP="003E5B1E">
      <w:pPr>
        <w:jc w:val="right"/>
        <w:rPr>
          <w:b/>
        </w:rPr>
      </w:pPr>
      <w:r w:rsidRPr="00906118">
        <w:rPr>
          <w:b/>
        </w:rPr>
        <w:t>Научный руководитель:</w:t>
      </w:r>
    </w:p>
    <w:p w:rsidR="003E5B1E" w:rsidRDefault="003E5B1E" w:rsidP="003E5B1E">
      <w:pPr>
        <w:jc w:val="right"/>
      </w:pPr>
      <w:proofErr w:type="spellStart"/>
      <w:r>
        <w:t>Философова</w:t>
      </w:r>
      <w:proofErr w:type="spellEnd"/>
      <w:r>
        <w:t xml:space="preserve"> Татьяна Георгиевна</w:t>
      </w:r>
    </w:p>
    <w:p w:rsidR="003E5B1E" w:rsidRDefault="003E5B1E" w:rsidP="003E5B1E">
      <w:pPr>
        <w:jc w:val="right"/>
      </w:pPr>
    </w:p>
    <w:p w:rsidR="003E5B1E" w:rsidRDefault="003E5B1E" w:rsidP="003E5B1E">
      <w:pPr>
        <w:jc w:val="right"/>
      </w:pPr>
    </w:p>
    <w:p w:rsidR="003E5B1E" w:rsidRDefault="003E5B1E" w:rsidP="003E5B1E">
      <w:pPr>
        <w:jc w:val="right"/>
      </w:pPr>
    </w:p>
    <w:p w:rsidR="003E5B1E" w:rsidRDefault="003E5B1E" w:rsidP="003E5B1E">
      <w:pPr>
        <w:jc w:val="center"/>
      </w:pPr>
      <w:r>
        <w:t>Москва,2013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9164223"/>
        <w:docPartObj>
          <w:docPartGallery w:val="Table of Contents"/>
          <w:docPartUnique/>
        </w:docPartObj>
      </w:sdtPr>
      <w:sdtContent>
        <w:p w:rsidR="009B2833" w:rsidRDefault="00443C8D" w:rsidP="00F36DBF">
          <w:pPr>
            <w:pStyle w:val="ab"/>
            <w:spacing w:line="348" w:lineRule="auto"/>
            <w:jc w:val="center"/>
          </w:pPr>
          <w:r w:rsidRPr="00443C8D">
            <w:rPr>
              <w:rStyle w:val="10"/>
              <w:b/>
              <w:color w:val="auto"/>
            </w:rPr>
            <w:t>Оглавление</w:t>
          </w:r>
        </w:p>
        <w:p w:rsidR="00CB445E" w:rsidRDefault="00070DF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B2833">
            <w:instrText xml:space="preserve"> TOC \o "1-3" \h \z \u </w:instrText>
          </w:r>
          <w:r>
            <w:fldChar w:fldCharType="separate"/>
          </w:r>
          <w:hyperlink w:anchor="_Toc356558536" w:history="1">
            <w:r w:rsidR="00CB445E" w:rsidRPr="00903FD0">
              <w:rPr>
                <w:rStyle w:val="a7"/>
                <w:noProof/>
              </w:rPr>
              <w:t>Введение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_Toc356558536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4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37" w:history="1">
            <w:r w:rsidR="00CB445E" w:rsidRPr="00903FD0">
              <w:rPr>
                <w:rStyle w:val="a7"/>
                <w:noProof/>
              </w:rPr>
              <w:t>Глава 1. Зарубежный опыт поддержки малого и среднего бизнеса на примере Италии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_Toc356558537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7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38" w:history="1">
            <w:r w:rsidR="00CB445E" w:rsidRPr="00903FD0">
              <w:rPr>
                <w:rStyle w:val="a7"/>
                <w:noProof/>
              </w:rPr>
              <w:t>1.1 Основные тенденции развития экономики Италии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_Toc356558538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7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39" w:history="1">
            <w:r w:rsidR="00CB445E" w:rsidRPr="00903FD0">
              <w:rPr>
                <w:rStyle w:val="a7"/>
                <w:noProof/>
              </w:rPr>
              <w:t>1.2 Роль малого и среднего бизнеса в экономике страны и инфраструктура его поддержки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_Toc356558539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12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0" w:history="1">
            <w:r w:rsidR="00CB445E" w:rsidRPr="00903FD0">
              <w:rPr>
                <w:rStyle w:val="a7"/>
                <w:noProof/>
              </w:rPr>
              <w:t>1.3 Банковская система Италии и ее роль в поддержке малого и среднего бизнеса.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_Toc356558540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19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1" w:history="1">
            <w:r w:rsidR="00CB445E" w:rsidRPr="00903FD0">
              <w:rPr>
                <w:rStyle w:val="a7"/>
                <w:noProof/>
              </w:rPr>
              <w:t>Глава 2. Основные направления государственной поддержки малого и среднего предпринимательства в России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_Toc356558541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29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2" w:history="1">
            <w:r w:rsidR="00CB445E" w:rsidRPr="00903FD0">
              <w:rPr>
                <w:rStyle w:val="a7"/>
                <w:noProof/>
              </w:rPr>
              <w:t>2.1.Роль малого и среднего бизнеса в России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_Toc356558542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29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3" w:history="1">
            <w:r w:rsidR="00CB445E" w:rsidRPr="00903FD0">
              <w:rPr>
                <w:rStyle w:val="a7"/>
                <w:noProof/>
              </w:rPr>
              <w:t>2.2 Особенности государственной политики поддержки малого и среднего бизнеса в России и ее основные направления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_Toc356558543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39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4" w:history="1">
            <w:r w:rsidR="00CB445E" w:rsidRPr="00903FD0">
              <w:rPr>
                <w:rStyle w:val="a7"/>
                <w:noProof/>
              </w:rPr>
              <w:t>2.3 Российский опыт поддержки малого и среднего бизнеса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_Toc356558544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44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5" w:history="1">
            <w:r w:rsidR="00CB445E" w:rsidRPr="00903FD0">
              <w:rPr>
                <w:rStyle w:val="a7"/>
                <w:noProof/>
              </w:rPr>
              <w:t>Глава 3. Возможности адаптации зарубежного опыта поддержки малого и среднего предпринимательства в России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_Toc356558545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55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6" w:history="1">
            <w:r w:rsidR="00CB445E" w:rsidRPr="00903FD0">
              <w:rPr>
                <w:rStyle w:val="a7"/>
                <w:noProof/>
              </w:rPr>
              <w:t>3.1 Сравнительный анализ развития малого и среднего бизнеса в Италии и России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_Toc356558546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55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7" w:history="1">
            <w:r w:rsidR="00CB445E" w:rsidRPr="00903FD0">
              <w:rPr>
                <w:rStyle w:val="a7"/>
                <w:noProof/>
              </w:rPr>
              <w:t>3.2 Возможности адаптации зарубежного опыта поддержки малого и среднего бизнеса в России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_Toc356558547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59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8" w:history="1">
            <w:r w:rsidR="00CB445E" w:rsidRPr="00903FD0">
              <w:rPr>
                <w:rStyle w:val="a7"/>
                <w:noProof/>
              </w:rPr>
              <w:t>3.3 Барьеры на пути внедрения зарубежного опыта поддержки малого и среднего бизнеса в России и разработка путей решения данных проблем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_Toc356558548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66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49" w:history="1">
            <w:r w:rsidR="00CB445E" w:rsidRPr="00903FD0">
              <w:rPr>
                <w:rStyle w:val="a7"/>
                <w:noProof/>
              </w:rPr>
              <w:t>Заключение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_Toc356558549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77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50" w:history="1">
            <w:r w:rsidR="00CB445E" w:rsidRPr="00903FD0">
              <w:rPr>
                <w:rStyle w:val="a7"/>
                <w:noProof/>
              </w:rPr>
              <w:t>Список использованной литературы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_Toc356558550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86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CB445E" w:rsidRDefault="00046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558551" w:history="1">
            <w:r w:rsidR="00CB445E" w:rsidRPr="00903FD0">
              <w:rPr>
                <w:rStyle w:val="a7"/>
                <w:noProof/>
              </w:rPr>
              <w:t>Приложение 1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_Toc356558551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94</w:t>
            </w:r>
            <w:r w:rsidR="00CB445E">
              <w:rPr>
                <w:noProof/>
                <w:webHidden/>
              </w:rPr>
              <w:fldChar w:fldCharType="end"/>
            </w:r>
          </w:hyperlink>
        </w:p>
        <w:p w:rsidR="009B2833" w:rsidRDefault="00046E99" w:rsidP="00304AF5">
          <w:pPr>
            <w:pStyle w:val="12"/>
            <w:tabs>
              <w:tab w:val="right" w:leader="dot" w:pos="9345"/>
            </w:tabs>
          </w:pPr>
          <w:hyperlink w:anchor="_Toc356558552" w:history="1">
            <w:r w:rsidR="00CB445E" w:rsidRPr="00903FD0">
              <w:rPr>
                <w:rStyle w:val="a7"/>
                <w:noProof/>
              </w:rPr>
              <w:t>Приложение 2</w:t>
            </w:r>
            <w:r w:rsidR="00CB445E">
              <w:rPr>
                <w:noProof/>
                <w:webHidden/>
              </w:rPr>
              <w:tab/>
            </w:r>
            <w:r w:rsidR="00CB445E">
              <w:rPr>
                <w:noProof/>
                <w:webHidden/>
              </w:rPr>
              <w:fldChar w:fldCharType="begin"/>
            </w:r>
            <w:r w:rsidR="00CB445E">
              <w:rPr>
                <w:noProof/>
                <w:webHidden/>
              </w:rPr>
              <w:instrText xml:space="preserve"> PAGEREF _Toc356558552 \h </w:instrText>
            </w:r>
            <w:r w:rsidR="00CB445E">
              <w:rPr>
                <w:noProof/>
                <w:webHidden/>
              </w:rPr>
            </w:r>
            <w:r w:rsidR="00CB445E">
              <w:rPr>
                <w:noProof/>
                <w:webHidden/>
              </w:rPr>
              <w:fldChar w:fldCharType="separate"/>
            </w:r>
            <w:r w:rsidR="009B0840">
              <w:rPr>
                <w:noProof/>
                <w:webHidden/>
              </w:rPr>
              <w:t>96</w:t>
            </w:r>
            <w:r w:rsidR="00CB445E">
              <w:rPr>
                <w:noProof/>
                <w:webHidden/>
              </w:rPr>
              <w:fldChar w:fldCharType="end"/>
            </w:r>
          </w:hyperlink>
          <w:r w:rsidR="00070DF3">
            <w:fldChar w:fldCharType="end"/>
          </w:r>
        </w:p>
      </w:sdtContent>
    </w:sdt>
    <w:p w:rsidR="00EE4FC1" w:rsidRDefault="00EE4FC1" w:rsidP="0049725F">
      <w:pPr>
        <w:pStyle w:val="1"/>
      </w:pPr>
      <w:bookmarkStart w:id="0" w:name="_Toc356558536"/>
      <w:r w:rsidRPr="00EE4FC1">
        <w:lastRenderedPageBreak/>
        <w:t>Введение</w:t>
      </w:r>
      <w:bookmarkEnd w:id="0"/>
    </w:p>
    <w:p w:rsidR="0038035F" w:rsidRPr="0038035F" w:rsidRDefault="0038035F" w:rsidP="0038035F">
      <w:pPr>
        <w:rPr>
          <w:lang w:eastAsia="en-US"/>
        </w:rPr>
      </w:pPr>
      <w:r w:rsidRPr="0038035F">
        <w:rPr>
          <w:lang w:eastAsia="en-US"/>
        </w:rPr>
        <w:t>Недавний кризис вскрыл серьезные финансовые и экономические проблемы в развитии экономики и управлении промышленным комплексом в России, повлекшим за собой спад производства, темпов экономического роста, снижение конкурентоспособности производства и эффективности использования ресурсов. Это в значительной степени обусловило кризис и в инновационной деятельности, в инвестировании развития науки и техники практически во всех отраслях промышленности. Кризис был обусловлен не только недостатком в развитии финансового сектора, но и рядом проблем в развитии экономики и государственного управления, которые вызвали падение темпов роста объемов производства, и другие проблемы, которые в различных отраслях проявляются по-разному.</w:t>
      </w:r>
    </w:p>
    <w:p w:rsidR="0038035F" w:rsidRPr="0038035F" w:rsidRDefault="0038035F" w:rsidP="0038035F">
      <w:pPr>
        <w:rPr>
          <w:lang w:eastAsia="en-US"/>
        </w:rPr>
      </w:pPr>
      <w:r w:rsidRPr="0038035F">
        <w:rPr>
          <w:lang w:eastAsia="en-US"/>
        </w:rPr>
        <w:t>Глубина падения производства привела к резкому ухудшению условий жизни населения России. Основными проблемами в развитии экономики России в разных ее областях стали: дефицит низкоквалифицированной рабочей силы, высокая себестоимость продукции, ее низкая конкурентоспособность на внешнем и внутреннем рынке, и, соответственно, снижение производства продукции. Это привело к большим объемам импорта из-за рубежа продовольственных и промышленных товаров, которые заполнили российский рынок и вытеснили товары отечественных производителей более дешевыми зарубежными аналогами. В результате этого отечественное производство товаров еще больше снизилось, ряд предприятий до минимума сократили объемы производства или разорились.</w:t>
      </w:r>
    </w:p>
    <w:p w:rsidR="0038035F" w:rsidRPr="0038035F" w:rsidRDefault="0038035F" w:rsidP="0038035F">
      <w:pPr>
        <w:rPr>
          <w:lang w:eastAsia="en-US"/>
        </w:rPr>
      </w:pPr>
      <w:r w:rsidRPr="0038035F">
        <w:rPr>
          <w:lang w:eastAsia="en-US"/>
        </w:rPr>
        <w:t>В условиях обострившейся конкуренции и появления на рынке новых, высококачественных и дешевых импортных товаров вытесняются с рынка российские более дорогие и менее конкурентные продукты. Основой экономического роста в подобной ситуации становится активизация внутренних факторов роста, и, прежде всего, роста малых и средних предприятий, являющихся драйверами роста в экономиках развитых стран.</w:t>
      </w:r>
    </w:p>
    <w:p w:rsidR="0068516C" w:rsidRDefault="0038035F" w:rsidP="0038035F">
      <w:pPr>
        <w:rPr>
          <w:lang w:eastAsia="en-US"/>
        </w:rPr>
      </w:pPr>
      <w:r w:rsidRPr="0038035F">
        <w:rPr>
          <w:lang w:eastAsia="en-US"/>
        </w:rPr>
        <w:lastRenderedPageBreak/>
        <w:t>Кроме того, не</w:t>
      </w:r>
      <w:r>
        <w:rPr>
          <w:lang w:eastAsia="en-US"/>
        </w:rPr>
        <w:t xml:space="preserve"> </w:t>
      </w:r>
      <w:r w:rsidRPr="0038035F">
        <w:rPr>
          <w:lang w:eastAsia="en-US"/>
        </w:rPr>
        <w:t>стоит сбрасывать со счетов влияние недавно свершившегося присоединения России к Всемирной торговой организации (ВТО). Присоединение к данной организации имеет свои выгодные и невыгодные стороны как для самой России, так и для ее партнеров. К преимуществам можно отнести более глубокую интеграцию государства в мировую экономику, а также  устранение различных</w:t>
      </w:r>
      <w:r w:rsidR="0068516C">
        <w:rPr>
          <w:lang w:eastAsia="en-US"/>
        </w:rPr>
        <w:t xml:space="preserve"> препятствий для российского эк</w:t>
      </w:r>
      <w:r w:rsidRPr="0038035F">
        <w:rPr>
          <w:lang w:eastAsia="en-US"/>
        </w:rPr>
        <w:t>спорта, снижение давления на Россию и ее дискриминации на внешних рынках, расширенные возможности по стимулированию экономики, а также рост производства. Тем не менее, в результате присоединения России к ВТО конкуренция будет только усиливаться и в скором времени российским компаниям придется вести конкурентную борьбу с серьезными м</w:t>
      </w:r>
      <w:r w:rsidR="0068516C">
        <w:rPr>
          <w:lang w:eastAsia="en-US"/>
        </w:rPr>
        <w:t>еждународными структурами.</w:t>
      </w:r>
    </w:p>
    <w:p w:rsidR="0038035F" w:rsidRPr="0038035F" w:rsidRDefault="0068516C" w:rsidP="0038035F">
      <w:pPr>
        <w:rPr>
          <w:lang w:eastAsia="en-US"/>
        </w:rPr>
      </w:pPr>
      <w:r>
        <w:rPr>
          <w:lang w:eastAsia="en-US"/>
        </w:rPr>
        <w:t>В</w:t>
      </w:r>
      <w:r w:rsidR="0038035F" w:rsidRPr="0038035F">
        <w:rPr>
          <w:lang w:eastAsia="en-US"/>
        </w:rPr>
        <w:t xml:space="preserve">ступление в ВТО существенно изменяет условия функционирования малого </w:t>
      </w:r>
      <w:r w:rsidRPr="0038035F">
        <w:rPr>
          <w:lang w:eastAsia="en-US"/>
        </w:rPr>
        <w:t xml:space="preserve">бизнеса </w:t>
      </w:r>
      <w:r>
        <w:rPr>
          <w:lang w:eastAsia="en-US"/>
        </w:rPr>
        <w:t>в России</w:t>
      </w:r>
      <w:r w:rsidR="0038035F" w:rsidRPr="0038035F">
        <w:rPr>
          <w:lang w:eastAsia="en-US"/>
        </w:rPr>
        <w:t xml:space="preserve"> </w:t>
      </w:r>
      <w:r>
        <w:rPr>
          <w:lang w:eastAsia="en-US"/>
        </w:rPr>
        <w:t>в связи с тем, что</w:t>
      </w:r>
      <w:r w:rsidR="0038035F" w:rsidRPr="0038035F">
        <w:rPr>
          <w:lang w:eastAsia="en-US"/>
        </w:rPr>
        <w:t xml:space="preserve"> вх</w:t>
      </w:r>
      <w:r>
        <w:rPr>
          <w:lang w:eastAsia="en-US"/>
        </w:rPr>
        <w:t>ождение в торговое пространство</w:t>
      </w:r>
      <w:r w:rsidR="0038035F" w:rsidRPr="0038035F">
        <w:rPr>
          <w:lang w:eastAsia="en-US"/>
        </w:rPr>
        <w:t xml:space="preserve"> открывает перед ним </w:t>
      </w:r>
      <w:r>
        <w:rPr>
          <w:lang w:eastAsia="en-US"/>
        </w:rPr>
        <w:t>возможность</w:t>
      </w:r>
      <w:r w:rsidR="0038035F" w:rsidRPr="0038035F">
        <w:rPr>
          <w:lang w:eastAsia="en-US"/>
        </w:rPr>
        <w:t xml:space="preserve"> выхода на </w:t>
      </w:r>
      <w:r w:rsidR="006378A7">
        <w:rPr>
          <w:lang w:eastAsia="en-US"/>
        </w:rPr>
        <w:t>мировой</w:t>
      </w:r>
      <w:r w:rsidR="0038035F" w:rsidRPr="0038035F">
        <w:rPr>
          <w:lang w:eastAsia="en-US"/>
        </w:rPr>
        <w:t xml:space="preserve"> рын</w:t>
      </w:r>
      <w:r w:rsidR="006378A7">
        <w:rPr>
          <w:lang w:eastAsia="en-US"/>
        </w:rPr>
        <w:t>о</w:t>
      </w:r>
      <w:r w:rsidR="0038035F" w:rsidRPr="0038035F">
        <w:rPr>
          <w:lang w:eastAsia="en-US"/>
        </w:rPr>
        <w:t xml:space="preserve">к. </w:t>
      </w:r>
      <w:r>
        <w:rPr>
          <w:lang w:eastAsia="en-US"/>
        </w:rPr>
        <w:t xml:space="preserve">Как следствие, </w:t>
      </w:r>
      <w:r w:rsidRPr="0038035F">
        <w:rPr>
          <w:lang w:eastAsia="en-US"/>
        </w:rPr>
        <w:t>в условиях ВТО</w:t>
      </w:r>
      <w:r>
        <w:rPr>
          <w:lang w:eastAsia="en-US"/>
        </w:rPr>
        <w:t xml:space="preserve"> р</w:t>
      </w:r>
      <w:r w:rsidR="0038035F" w:rsidRPr="0038035F">
        <w:rPr>
          <w:lang w:eastAsia="en-US"/>
        </w:rPr>
        <w:t>оссийские предприятия должны стать конкурентоспособными наряду с зарубежными компаниями.</w:t>
      </w:r>
    </w:p>
    <w:p w:rsidR="0038035F" w:rsidRPr="0038035F" w:rsidRDefault="0068516C" w:rsidP="0038035F">
      <w:pPr>
        <w:rPr>
          <w:lang w:eastAsia="en-US"/>
        </w:rPr>
      </w:pPr>
      <w:r>
        <w:rPr>
          <w:lang w:eastAsia="en-US"/>
        </w:rPr>
        <w:t>По итогам</w:t>
      </w:r>
      <w:r w:rsidR="0038035F" w:rsidRPr="0038035F">
        <w:rPr>
          <w:lang w:eastAsia="en-US"/>
        </w:rPr>
        <w:t xml:space="preserve"> различных исследований</w:t>
      </w:r>
      <w:r>
        <w:rPr>
          <w:lang w:eastAsia="en-US"/>
        </w:rPr>
        <w:t>,</w:t>
      </w:r>
      <w:r w:rsidR="0038035F" w:rsidRPr="0038035F">
        <w:rPr>
          <w:lang w:eastAsia="en-US"/>
        </w:rPr>
        <w:t xml:space="preserve"> </w:t>
      </w:r>
      <w:r w:rsidRPr="0038035F">
        <w:rPr>
          <w:lang w:eastAsia="en-US"/>
        </w:rPr>
        <w:t>проведенных Торгово-промышленной палатой Российской Федерации</w:t>
      </w:r>
      <w:r w:rsidR="0038035F" w:rsidRPr="0038035F">
        <w:rPr>
          <w:lang w:eastAsia="en-US"/>
        </w:rPr>
        <w:t>, малый бизнес в настоящее время пока еще не смог уч</w:t>
      </w:r>
      <w:r w:rsidR="006378A7">
        <w:rPr>
          <w:lang w:eastAsia="en-US"/>
        </w:rPr>
        <w:t>есть всех рисков и возможностей</w:t>
      </w:r>
      <w:r w:rsidR="0038035F" w:rsidRPr="0038035F">
        <w:rPr>
          <w:lang w:eastAsia="en-US"/>
        </w:rPr>
        <w:t>.</w:t>
      </w:r>
    </w:p>
    <w:p w:rsidR="0038035F" w:rsidRPr="0038035F" w:rsidRDefault="0038035F" w:rsidP="0038035F">
      <w:pPr>
        <w:rPr>
          <w:lang w:eastAsia="en-US"/>
        </w:rPr>
      </w:pPr>
      <w:r w:rsidRPr="0038035F">
        <w:rPr>
          <w:lang w:eastAsia="en-US"/>
        </w:rPr>
        <w:t>Вместе с тем, более активно интегрируясь в мировое сообщество, Россия становится все более открытой страной, реально демонстрирующей, с одной стороны, массу своих достоинств, с другой – огромное количество недостатков. Одним из таких недостатков, которые не способствуют имиджу современного развитого государства, способного конкурировать с экономически развитыми странами по многим вопросам, является положение дел в малом предпринимательстве, его неумении вести бизнес, а, следовательно, в отсутствии значимого вклада в В</w:t>
      </w:r>
      <w:proofErr w:type="gramStart"/>
      <w:r w:rsidRPr="0038035F">
        <w:rPr>
          <w:lang w:eastAsia="en-US"/>
        </w:rPr>
        <w:t>ВП стр</w:t>
      </w:r>
      <w:proofErr w:type="gramEnd"/>
      <w:r w:rsidRPr="0038035F">
        <w:rPr>
          <w:lang w:eastAsia="en-US"/>
        </w:rPr>
        <w:t xml:space="preserve">аны. Это во многом снижает позиции России как страны, с которой стоит считаться при </w:t>
      </w:r>
      <w:r w:rsidRPr="0038035F">
        <w:rPr>
          <w:lang w:eastAsia="en-US"/>
        </w:rPr>
        <w:lastRenderedPageBreak/>
        <w:t>изменении экономических реалий на международном уровне. Таким образом, встает вопрос о поддержке малого предпринимательства в России.</w:t>
      </w:r>
    </w:p>
    <w:p w:rsidR="00704370" w:rsidRDefault="00704370" w:rsidP="0038035F">
      <w:pPr>
        <w:rPr>
          <w:lang w:eastAsia="en-US"/>
        </w:rPr>
      </w:pPr>
      <w:r>
        <w:rPr>
          <w:lang w:eastAsia="en-US"/>
        </w:rPr>
        <w:t xml:space="preserve">Необходимо найти такие методы </w:t>
      </w:r>
      <w:r w:rsidR="0038035F" w:rsidRPr="0038035F">
        <w:rPr>
          <w:lang w:eastAsia="en-US"/>
        </w:rPr>
        <w:t>подд</w:t>
      </w:r>
      <w:r>
        <w:rPr>
          <w:lang w:eastAsia="en-US"/>
        </w:rPr>
        <w:t xml:space="preserve">ержки малого и среднего бизнеса, которые позволили бы </w:t>
      </w:r>
      <w:r w:rsidR="0038035F" w:rsidRPr="0038035F">
        <w:rPr>
          <w:lang w:eastAsia="en-US"/>
        </w:rPr>
        <w:t xml:space="preserve">сделать </w:t>
      </w:r>
      <w:r>
        <w:rPr>
          <w:lang w:eastAsia="en-US"/>
        </w:rPr>
        <w:t>к</w:t>
      </w:r>
      <w:r w:rsidR="0038035F" w:rsidRPr="0038035F">
        <w:rPr>
          <w:lang w:eastAsia="en-US"/>
        </w:rPr>
        <w:t xml:space="preserve">ачественный рывок в сторону </w:t>
      </w:r>
      <w:r>
        <w:rPr>
          <w:lang w:eastAsia="en-US"/>
        </w:rPr>
        <w:t>его развития</w:t>
      </w:r>
      <w:r w:rsidR="0038035F" w:rsidRPr="0038035F">
        <w:rPr>
          <w:lang w:eastAsia="en-US"/>
        </w:rPr>
        <w:t xml:space="preserve">. </w:t>
      </w:r>
    </w:p>
    <w:p w:rsidR="0038035F" w:rsidRPr="0038035F" w:rsidRDefault="0038035F" w:rsidP="0038035F">
      <w:r w:rsidRPr="0038035F">
        <w:t>Объектом рассмотрения в данной работе является система факторов, влияющих на развитие малого</w:t>
      </w:r>
      <w:r>
        <w:t xml:space="preserve"> и среднего</w:t>
      </w:r>
      <w:r w:rsidRPr="0038035F">
        <w:t xml:space="preserve"> предпринимательства. Предметом рассмотрения в данной работе явля</w:t>
      </w:r>
      <w:r>
        <w:t>е</w:t>
      </w:r>
      <w:r w:rsidRPr="0038035F">
        <w:t xml:space="preserve">тся </w:t>
      </w:r>
      <w:r>
        <w:t xml:space="preserve">выявление </w:t>
      </w:r>
      <w:r w:rsidRPr="0038035F">
        <w:t>действующи</w:t>
      </w:r>
      <w:r>
        <w:t>х</w:t>
      </w:r>
      <w:r w:rsidRPr="0038035F">
        <w:t xml:space="preserve"> механизм</w:t>
      </w:r>
      <w:r>
        <w:t>ов</w:t>
      </w:r>
      <w:r w:rsidRPr="0038035F">
        <w:t xml:space="preserve"> поддержки малого предпринимательства</w:t>
      </w:r>
      <w:r>
        <w:t xml:space="preserve"> в Италии</w:t>
      </w:r>
      <w:r w:rsidR="006378A7">
        <w:t xml:space="preserve"> и России</w:t>
      </w:r>
      <w:r w:rsidRPr="0038035F">
        <w:t>.</w:t>
      </w:r>
    </w:p>
    <w:p w:rsidR="0038035F" w:rsidRPr="0038035F" w:rsidRDefault="0038035F" w:rsidP="0038035F">
      <w:pPr>
        <w:ind w:firstLine="851"/>
      </w:pPr>
      <w:r w:rsidRPr="0038035F">
        <w:t>Целью выпускной квалификационной работы является выявление эффективных мер поддержки малого предпринимательства.</w:t>
      </w:r>
    </w:p>
    <w:p w:rsidR="0038035F" w:rsidRPr="00B975A5" w:rsidRDefault="0038035F" w:rsidP="0038035F">
      <w:pPr>
        <w:ind w:firstLine="851"/>
      </w:pPr>
      <w:r w:rsidRPr="0038035F">
        <w:t>Для достижения цели в работе были поставлены и решены следующие задачи:</w:t>
      </w:r>
    </w:p>
    <w:p w:rsidR="00BA4854" w:rsidRDefault="002B1DAE" w:rsidP="00BA4854">
      <w:pPr>
        <w:pStyle w:val="a"/>
        <w:numPr>
          <w:ilvl w:val="0"/>
          <w:numId w:val="38"/>
        </w:numPr>
        <w:ind w:left="0" w:firstLine="851"/>
      </w:pPr>
      <w:r>
        <w:t>Проанализировать</w:t>
      </w:r>
      <w:r w:rsidR="00BA4854">
        <w:t xml:space="preserve"> зарубежный опыт поддержки малого и среднего бизнеса</w:t>
      </w:r>
      <w:r>
        <w:t>, в частности</w:t>
      </w:r>
      <w:r w:rsidR="00BA4854">
        <w:t xml:space="preserve"> на примере Италии.</w:t>
      </w:r>
    </w:p>
    <w:p w:rsidR="00BA4854" w:rsidRDefault="002B1DAE" w:rsidP="00BA4854">
      <w:pPr>
        <w:pStyle w:val="a"/>
        <w:numPr>
          <w:ilvl w:val="0"/>
          <w:numId w:val="38"/>
        </w:numPr>
        <w:ind w:left="0" w:firstLine="851"/>
      </w:pPr>
      <w:r>
        <w:t>Рассмотреть</w:t>
      </w:r>
      <w:r w:rsidR="00BA4854">
        <w:t xml:space="preserve"> роль банковской системы Италии в поддержке малого и среднего бизнеса.</w:t>
      </w:r>
    </w:p>
    <w:p w:rsidR="00BA4854" w:rsidRDefault="002B1DAE" w:rsidP="00BA4854">
      <w:pPr>
        <w:pStyle w:val="a"/>
        <w:numPr>
          <w:ilvl w:val="0"/>
          <w:numId w:val="38"/>
        </w:numPr>
        <w:ind w:left="0" w:firstLine="851"/>
      </w:pPr>
      <w:r>
        <w:t>Провести сравнительный анализ</w:t>
      </w:r>
      <w:r w:rsidR="00BA4854">
        <w:t xml:space="preserve"> состояния малого и среднего бизнеса в Италии и России.</w:t>
      </w:r>
    </w:p>
    <w:p w:rsidR="00BA4854" w:rsidRDefault="00BA4854" w:rsidP="00BA4854">
      <w:pPr>
        <w:pStyle w:val="a"/>
        <w:numPr>
          <w:ilvl w:val="0"/>
          <w:numId w:val="38"/>
        </w:numPr>
        <w:ind w:left="0" w:firstLine="851"/>
      </w:pPr>
      <w:r>
        <w:t>Рассмотреть механизмы поддержки малого и среднего бизнеса, применяемые в развитых странах.</w:t>
      </w:r>
    </w:p>
    <w:p w:rsidR="00BA4854" w:rsidRDefault="00BA4854" w:rsidP="00BA4854">
      <w:pPr>
        <w:pStyle w:val="a"/>
        <w:numPr>
          <w:ilvl w:val="0"/>
          <w:numId w:val="38"/>
        </w:numPr>
        <w:ind w:left="0" w:firstLine="851"/>
      </w:pPr>
      <w:r>
        <w:t xml:space="preserve">Выявить </w:t>
      </w:r>
      <w:r w:rsidR="002B1DAE">
        <w:t>барьеры на пути внедрения</w:t>
      </w:r>
      <w:r>
        <w:t xml:space="preserve"> зарубежного опыта поддержки малого и среднего предпринимательства в России.</w:t>
      </w:r>
    </w:p>
    <w:p w:rsidR="00BA4854" w:rsidRDefault="002B1DAE" w:rsidP="00BA4854">
      <w:pPr>
        <w:pStyle w:val="a"/>
        <w:numPr>
          <w:ilvl w:val="0"/>
          <w:numId w:val="38"/>
        </w:numPr>
        <w:ind w:left="0" w:firstLine="851"/>
      </w:pPr>
      <w:r>
        <w:t>Разработать и предложить</w:t>
      </w:r>
      <w:r w:rsidR="00BA4854">
        <w:t xml:space="preserve"> пути решения выявленных проблем.</w:t>
      </w:r>
    </w:p>
    <w:p w:rsidR="00BA4854" w:rsidRPr="00BA4854" w:rsidRDefault="00BA4854" w:rsidP="00BA4854">
      <w:r w:rsidRPr="00BA4854">
        <w:rPr>
          <w:rFonts w:eastAsia="Century Gothic"/>
        </w:rPr>
        <w:t xml:space="preserve">Цели и задачи выпускной квалификационной работы определили ее структуру: введение, 3 главы, </w:t>
      </w:r>
      <w:r>
        <w:rPr>
          <w:rFonts w:eastAsia="Century Gothic"/>
        </w:rPr>
        <w:t>9</w:t>
      </w:r>
      <w:r w:rsidRPr="00BA4854">
        <w:rPr>
          <w:rFonts w:eastAsia="Century Gothic"/>
        </w:rPr>
        <w:t xml:space="preserve"> параграфов, заключение, список используемой литературы</w:t>
      </w:r>
      <w:r>
        <w:rPr>
          <w:rFonts w:eastAsia="Century Gothic"/>
        </w:rPr>
        <w:t xml:space="preserve"> и 2 приложения</w:t>
      </w:r>
      <w:r w:rsidRPr="00BA4854">
        <w:rPr>
          <w:rFonts w:eastAsia="Century Gothic"/>
        </w:rPr>
        <w:t>.</w:t>
      </w:r>
    </w:p>
    <w:p w:rsidR="0038035F" w:rsidRDefault="0038035F" w:rsidP="0038035F">
      <w:pPr>
        <w:rPr>
          <w:lang w:eastAsia="en-US"/>
        </w:rPr>
      </w:pPr>
    </w:p>
    <w:p w:rsidR="0038035F" w:rsidRDefault="0038035F" w:rsidP="0038035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2"/>
          <w:szCs w:val="22"/>
          <w:lang w:eastAsia="en-US"/>
        </w:rPr>
      </w:pPr>
    </w:p>
    <w:p w:rsidR="00EE4FC1" w:rsidRPr="00EE4FC1" w:rsidRDefault="00EE4FC1" w:rsidP="0049725F">
      <w:pPr>
        <w:pStyle w:val="1"/>
      </w:pPr>
      <w:bookmarkStart w:id="1" w:name="_Toc356558537"/>
      <w:r w:rsidRPr="00EE4FC1">
        <w:lastRenderedPageBreak/>
        <w:t>Глава 1. Зарубежный опыт поддержки малого и среднего бизнеса на примере Италии</w:t>
      </w:r>
      <w:bookmarkEnd w:id="1"/>
    </w:p>
    <w:p w:rsidR="00EE4FC1" w:rsidRDefault="00EE4FC1" w:rsidP="0049725F">
      <w:pPr>
        <w:pStyle w:val="2"/>
      </w:pPr>
      <w:bookmarkStart w:id="2" w:name="_Toc356558538"/>
      <w:r w:rsidRPr="00EE4FC1">
        <w:t xml:space="preserve">1.1 </w:t>
      </w:r>
      <w:r w:rsidR="000656F0">
        <w:t>Основные тенденции развития экономики</w:t>
      </w:r>
      <w:r w:rsidRPr="00EE4FC1">
        <w:t xml:space="preserve"> Италии</w:t>
      </w:r>
      <w:bookmarkEnd w:id="2"/>
      <w:r w:rsidRPr="00EE4FC1">
        <w:t xml:space="preserve"> </w:t>
      </w:r>
    </w:p>
    <w:p w:rsidR="00DB60B4" w:rsidRDefault="00DB60B4" w:rsidP="00DB60B4">
      <w:r>
        <w:rPr>
          <w:iCs/>
        </w:rPr>
        <w:t xml:space="preserve">Италия – </w:t>
      </w:r>
      <w:r w:rsidR="00AB72C0">
        <w:rPr>
          <w:iCs/>
        </w:rPr>
        <w:t>промышленно</w:t>
      </w:r>
      <w:r>
        <w:rPr>
          <w:iCs/>
        </w:rPr>
        <w:t xml:space="preserve"> развитая страна, </w:t>
      </w:r>
      <w:r w:rsidR="00AB72C0">
        <w:rPr>
          <w:iCs/>
        </w:rPr>
        <w:t>экономика которой в настоящее время характеризуется как экономика нового постиндустриального типа</w:t>
      </w:r>
      <w:r w:rsidR="00D05A34">
        <w:t xml:space="preserve">. </w:t>
      </w:r>
      <w:r w:rsidRPr="00DB60B4">
        <w:t>Объем ВВП Италии в 20</w:t>
      </w:r>
      <w:r w:rsidR="00D05A34">
        <w:t>11</w:t>
      </w:r>
      <w:r w:rsidRPr="00DB60B4">
        <w:t xml:space="preserve"> г. составлял </w:t>
      </w:r>
      <w:r w:rsidR="00D05A34">
        <w:t xml:space="preserve">2194,75 </w:t>
      </w:r>
      <w:r w:rsidR="00B975A5">
        <w:t>млрд.</w:t>
      </w:r>
      <w:r w:rsidR="00D05A34">
        <w:t xml:space="preserve"> долларов США</w:t>
      </w:r>
      <w:r w:rsidR="00D05A34">
        <w:rPr>
          <w:rStyle w:val="a6"/>
        </w:rPr>
        <w:footnoteReference w:id="1"/>
      </w:r>
      <w:r w:rsidR="00F53000">
        <w:t>, что составляет 36</w:t>
      </w:r>
      <w:r w:rsidR="00B80F03">
        <w:t xml:space="preserve"> </w:t>
      </w:r>
      <w:r w:rsidR="00F53000">
        <w:t>тыс. долларов на душу населения, или 3,13% мирового ВВП</w:t>
      </w:r>
      <w:r w:rsidR="00F53000">
        <w:rPr>
          <w:rStyle w:val="a6"/>
        </w:rPr>
        <w:footnoteReference w:id="2"/>
      </w:r>
      <w:r w:rsidR="00F53000">
        <w:t>.</w:t>
      </w:r>
      <w:r w:rsidRPr="00DB60B4">
        <w:t xml:space="preserve"> </w:t>
      </w:r>
      <w:r w:rsidR="001240A3">
        <w:t>Темпы роста внутреннего валового продукта Италии представлены в табл</w:t>
      </w:r>
      <w:r w:rsidR="00AB72C0">
        <w:t>ице</w:t>
      </w:r>
      <w:r w:rsidR="001240A3">
        <w:t xml:space="preserve"> </w:t>
      </w:r>
      <w:r w:rsidR="002E50B7">
        <w:t>1</w:t>
      </w:r>
      <w:r w:rsidR="001240A3">
        <w:t>.</w:t>
      </w:r>
    </w:p>
    <w:tbl>
      <w:tblPr>
        <w:tblW w:w="9377" w:type="dxa"/>
        <w:tblInd w:w="93" w:type="dxa"/>
        <w:tblLook w:val="04A0" w:firstRow="1" w:lastRow="0" w:firstColumn="1" w:lastColumn="0" w:noHBand="0" w:noVBand="1"/>
      </w:tblPr>
      <w:tblGrid>
        <w:gridCol w:w="1983"/>
        <w:gridCol w:w="1501"/>
        <w:gridCol w:w="1530"/>
        <w:gridCol w:w="1643"/>
        <w:gridCol w:w="1360"/>
        <w:gridCol w:w="1360"/>
      </w:tblGrid>
      <w:tr w:rsidR="00D860C7" w:rsidRPr="00D860C7" w:rsidTr="00D860C7">
        <w:trPr>
          <w:trHeight w:val="5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2011</w:t>
            </w:r>
          </w:p>
        </w:tc>
      </w:tr>
      <w:tr w:rsidR="00D860C7" w:rsidRPr="00D860C7" w:rsidTr="00D860C7">
        <w:trPr>
          <w:trHeight w:val="55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C7" w:rsidRPr="00D860C7" w:rsidRDefault="00D860C7" w:rsidP="00D860C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60C7">
              <w:rPr>
                <w:rFonts w:ascii="Calibri" w:hAnsi="Calibri"/>
                <w:color w:val="000000"/>
                <w:sz w:val="24"/>
                <w:szCs w:val="24"/>
              </w:rPr>
              <w:t>103</w:t>
            </w:r>
          </w:p>
        </w:tc>
      </w:tr>
    </w:tbl>
    <w:p w:rsidR="00D860C7" w:rsidRDefault="00D860C7" w:rsidP="009B2833"/>
    <w:p w:rsidR="003641E4" w:rsidRDefault="00CD69F9" w:rsidP="009B2833">
      <w:r>
        <w:t>Таблица 1.Темпы роста ВВП Италии, %.</w:t>
      </w:r>
      <w:r>
        <w:rPr>
          <w:rStyle w:val="a6"/>
        </w:rPr>
        <w:footnoteReference w:id="3"/>
      </w:r>
    </w:p>
    <w:p w:rsidR="009B2833" w:rsidRDefault="00AB72C0" w:rsidP="009B2833">
      <w:r>
        <w:t xml:space="preserve">Согласно таблице </w:t>
      </w:r>
      <w:r w:rsidR="002E50B7">
        <w:t>1</w:t>
      </w:r>
      <w:r>
        <w:t xml:space="preserve">, видно, что темпы роста ВВП Италии, несмотря на их замедление, за весь рассматриваемый период положительные, что говорит о постоянном росте производства в этой стране. Структура </w:t>
      </w:r>
      <w:r w:rsidR="00E86E2F">
        <w:t>ВВП</w:t>
      </w:r>
      <w:r>
        <w:t xml:space="preserve"> Италии представлена на рисунке </w:t>
      </w:r>
      <w:r w:rsidR="002E50B7">
        <w:t>1</w:t>
      </w:r>
      <w:r>
        <w:t>.</w:t>
      </w:r>
      <w:r w:rsidR="00A32BA5">
        <w:t xml:space="preserve"> Согласно представленному рисунку</w:t>
      </w:r>
      <w:r w:rsidR="009B2833">
        <w:t>, основной вклад в В</w:t>
      </w:r>
      <w:proofErr w:type="gramStart"/>
      <w:r w:rsidR="009B2833">
        <w:t>ВП стр</w:t>
      </w:r>
      <w:proofErr w:type="gramEnd"/>
      <w:r w:rsidR="009B2833">
        <w:t>аны вносят сфера услуг, промышленность и строительство. Характеризуя промышленность Италии, можно отметить ее основные черты:</w:t>
      </w:r>
    </w:p>
    <w:p w:rsidR="004B56D7" w:rsidRPr="003C1382" w:rsidRDefault="004B56D7" w:rsidP="004B56D7">
      <w:pPr>
        <w:pStyle w:val="a"/>
        <w:numPr>
          <w:ilvl w:val="0"/>
          <w:numId w:val="3"/>
        </w:numPr>
        <w:ind w:left="0" w:firstLine="709"/>
      </w:pPr>
      <w:r>
        <w:t xml:space="preserve">наибольшее значение в ее структуре имеют машиностроение и отрасли легкой промышленности. </w:t>
      </w:r>
    </w:p>
    <w:p w:rsidR="004B56D7" w:rsidRPr="003C1382" w:rsidRDefault="004B56D7" w:rsidP="004B56D7">
      <w:pPr>
        <w:pStyle w:val="a"/>
        <w:numPr>
          <w:ilvl w:val="0"/>
          <w:numId w:val="3"/>
        </w:numPr>
        <w:ind w:left="0" w:firstLine="709"/>
      </w:pPr>
      <w:r>
        <w:t>роль химическая промышленности больше, чем в других странах, входящих в Евросоюз</w:t>
      </w:r>
      <w:r w:rsidRPr="003C1382">
        <w:t>;</w:t>
      </w:r>
      <w:r>
        <w:t xml:space="preserve"> </w:t>
      </w:r>
    </w:p>
    <w:p w:rsidR="004B56D7" w:rsidRPr="003C1382" w:rsidRDefault="004B56D7" w:rsidP="004B56D7">
      <w:pPr>
        <w:pStyle w:val="a"/>
        <w:numPr>
          <w:ilvl w:val="0"/>
          <w:numId w:val="3"/>
        </w:numPr>
        <w:ind w:left="0" w:firstLine="709"/>
      </w:pPr>
      <w:r w:rsidRPr="003C1382">
        <w:t>слабо развита горнодобывающая промышленность;</w:t>
      </w:r>
    </w:p>
    <w:p w:rsidR="004B56D7" w:rsidRDefault="004B56D7" w:rsidP="004B56D7">
      <w:pPr>
        <w:pStyle w:val="a"/>
        <w:numPr>
          <w:ilvl w:val="0"/>
          <w:numId w:val="3"/>
        </w:numPr>
        <w:ind w:left="0" w:firstLine="709"/>
      </w:pPr>
      <w:r w:rsidRPr="003C1382">
        <w:lastRenderedPageBreak/>
        <w:t xml:space="preserve">наблюдается постоянный рост </w:t>
      </w:r>
      <w:r w:rsidR="00EE6A69">
        <w:t>удельного веса</w:t>
      </w:r>
      <w:r w:rsidRPr="003C1382">
        <w:t xml:space="preserve"> обрабатывающей промышленности</w:t>
      </w:r>
      <w:r>
        <w:t xml:space="preserve">, основную </w:t>
      </w:r>
      <w:r w:rsidR="00EE6A69">
        <w:t>долю</w:t>
      </w:r>
      <w:r>
        <w:t xml:space="preserve"> которой (более 35%) занимает машиностроительный комплекс. </w:t>
      </w:r>
    </w:p>
    <w:p w:rsidR="009B2833" w:rsidRDefault="009B2833" w:rsidP="00DB60B4"/>
    <w:p w:rsidR="00AB72C0" w:rsidRPr="00DB60B4" w:rsidRDefault="00AB72C0" w:rsidP="00E86E2F">
      <w:pPr>
        <w:ind w:firstLine="0"/>
      </w:pPr>
      <w:r>
        <w:rPr>
          <w:noProof/>
        </w:rPr>
        <w:drawing>
          <wp:inline distT="0" distB="0" distL="0" distR="0">
            <wp:extent cx="5886450" cy="4752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E2F" w:rsidRDefault="00E86E2F" w:rsidP="00DB60B4">
      <w:r>
        <w:t xml:space="preserve">Рис. </w:t>
      </w:r>
      <w:r w:rsidR="002E50B7">
        <w:t>1</w:t>
      </w:r>
      <w:r>
        <w:t>. Структура ВВП Италии</w:t>
      </w:r>
      <w:r w:rsidR="0021622F">
        <w:t xml:space="preserve"> во 2 квартале 2011 года</w:t>
      </w:r>
      <w:r w:rsidR="00A32BA5">
        <w:rPr>
          <w:rStyle w:val="a6"/>
        </w:rPr>
        <w:footnoteReference w:id="4"/>
      </w:r>
    </w:p>
    <w:p w:rsidR="00E86E2F" w:rsidRDefault="00E86E2F" w:rsidP="00DB60B4"/>
    <w:p w:rsidR="0052603B" w:rsidRPr="003C1382" w:rsidRDefault="00A00FB4" w:rsidP="00A00FB4">
      <w:r>
        <w:t>В мировом разделении труда страна</w:t>
      </w:r>
      <w:r w:rsidR="0052603B">
        <w:t xml:space="preserve"> </w:t>
      </w:r>
      <w:r w:rsidR="00EE6A69">
        <w:t>характеризуется</w:t>
      </w:r>
      <w:r w:rsidR="0052603B">
        <w:t xml:space="preserve"> </w:t>
      </w:r>
      <w:r w:rsidR="0052603B" w:rsidRPr="003C1382">
        <w:t>производств</w:t>
      </w:r>
      <w:r w:rsidR="00EE6A69">
        <w:t>ом</w:t>
      </w:r>
      <w:r w:rsidR="0052603B" w:rsidRPr="003C1382">
        <w:t xml:space="preserve"> машин и оборудования средней и малой наукоемкости</w:t>
      </w:r>
      <w:r>
        <w:t xml:space="preserve">. </w:t>
      </w:r>
      <w:r w:rsidR="003A6FB1">
        <w:t>В частности</w:t>
      </w:r>
      <w:r w:rsidR="0052603B" w:rsidRPr="003C1382">
        <w:t xml:space="preserve"> она </w:t>
      </w:r>
      <w:r w:rsidR="00EE6A69">
        <w:t>имеет статус одного из</w:t>
      </w:r>
      <w:r w:rsidR="0052603B" w:rsidRPr="003C1382">
        <w:t xml:space="preserve"> крупнейши</w:t>
      </w:r>
      <w:r w:rsidR="00EE6A69">
        <w:t>х</w:t>
      </w:r>
      <w:r w:rsidR="0052603B" w:rsidRPr="003C1382">
        <w:t xml:space="preserve"> производителей сельскохозяйственной техники, </w:t>
      </w:r>
      <w:r w:rsidR="00771626">
        <w:t xml:space="preserve">оборудования различного назначения, </w:t>
      </w:r>
      <w:r w:rsidR="0052603B" w:rsidRPr="003C1382">
        <w:t xml:space="preserve">подвижного состава и </w:t>
      </w:r>
      <w:r w:rsidR="00771626">
        <w:t>различных</w:t>
      </w:r>
      <w:r w:rsidR="0052603B" w:rsidRPr="003C1382">
        <w:t xml:space="preserve"> транспортных средств.</w:t>
      </w:r>
      <w:r w:rsidR="003A6FB1">
        <w:t xml:space="preserve"> </w:t>
      </w:r>
    </w:p>
    <w:p w:rsidR="00A00FB4" w:rsidRDefault="00771626" w:rsidP="00A00FB4">
      <w:r>
        <w:lastRenderedPageBreak/>
        <w:t xml:space="preserve">Вместе с тем </w:t>
      </w:r>
      <w:r w:rsidR="00A00FB4" w:rsidRPr="003C1382">
        <w:t xml:space="preserve">Италия </w:t>
      </w:r>
      <w:r>
        <w:t>славится как</w:t>
      </w:r>
      <w:r w:rsidR="00A00FB4" w:rsidRPr="003C1382">
        <w:t xml:space="preserve"> </w:t>
      </w:r>
      <w:r>
        <w:t xml:space="preserve">один </w:t>
      </w:r>
      <w:r w:rsidR="00A00FB4" w:rsidRPr="003C1382">
        <w:t xml:space="preserve">из крупнейших в </w:t>
      </w:r>
      <w:r>
        <w:t>мировом сообществе</w:t>
      </w:r>
      <w:r w:rsidR="00A00FB4" w:rsidRPr="003C1382">
        <w:t xml:space="preserve"> производителей и экспортеров потребительских товаров, </w:t>
      </w:r>
      <w:r>
        <w:t xml:space="preserve">имеющих неизменно высокое качество и </w:t>
      </w:r>
      <w:r w:rsidR="00A00FB4" w:rsidRPr="003C1382">
        <w:t>изысканны</w:t>
      </w:r>
      <w:r>
        <w:t>й</w:t>
      </w:r>
      <w:r w:rsidR="00A00FB4" w:rsidRPr="003C1382">
        <w:t xml:space="preserve"> дизайн.</w:t>
      </w:r>
      <w:r w:rsidR="00A00FB4">
        <w:t xml:space="preserve"> Кроме того, Италия экспортирует металлолом и руды легирующих металлов. Большую долю в импорте рассматриваемой страны занимает коксующийся уголь (в основном он завозится из США), от которого на 85% зависит производство черных металлов в Италии.</w:t>
      </w:r>
    </w:p>
    <w:p w:rsidR="009B2833" w:rsidRPr="003C1382" w:rsidRDefault="00A00FB4" w:rsidP="009B2833">
      <w:r>
        <w:t xml:space="preserve">Несмотря на то, что черная металлургия в основном </w:t>
      </w:r>
      <w:r w:rsidR="00771626">
        <w:t>зависит от</w:t>
      </w:r>
      <w:r>
        <w:t xml:space="preserve"> привозно</w:t>
      </w:r>
      <w:r w:rsidR="00771626">
        <w:t>го</w:t>
      </w:r>
      <w:r>
        <w:t xml:space="preserve"> сырь</w:t>
      </w:r>
      <w:r w:rsidR="00771626">
        <w:t>я</w:t>
      </w:r>
      <w:r>
        <w:t xml:space="preserve">, Италия занимает </w:t>
      </w:r>
      <w:r w:rsidR="009B2833">
        <w:t>шестое</w:t>
      </w:r>
      <w:r>
        <w:t xml:space="preserve"> место в мире </w:t>
      </w:r>
      <w:r w:rsidR="009B2833">
        <w:t xml:space="preserve">и второе – в Евросоюзе </w:t>
      </w:r>
      <w:r>
        <w:t>по производству стали</w:t>
      </w:r>
      <w:r w:rsidR="009B2833" w:rsidRPr="003C1382">
        <w:t>.</w:t>
      </w:r>
    </w:p>
    <w:p w:rsidR="009B2833" w:rsidRDefault="009B2833" w:rsidP="009B2833">
      <w:r>
        <w:t xml:space="preserve">Специализация страны в химической промышленности – </w:t>
      </w:r>
      <w:r w:rsidRPr="003C1382">
        <w:t>нефтехими</w:t>
      </w:r>
      <w:r>
        <w:t>я,</w:t>
      </w:r>
      <w:r w:rsidRPr="003C1382">
        <w:t xml:space="preserve"> полимер</w:t>
      </w:r>
      <w:r>
        <w:t>ы</w:t>
      </w:r>
      <w:r w:rsidRPr="003C1382">
        <w:t xml:space="preserve"> и синтетически</w:t>
      </w:r>
      <w:r>
        <w:t>е</w:t>
      </w:r>
      <w:r w:rsidRPr="003C1382">
        <w:t xml:space="preserve"> волокн</w:t>
      </w:r>
      <w:r>
        <w:t>а</w:t>
      </w:r>
      <w:r w:rsidRPr="003C1382">
        <w:t>.</w:t>
      </w:r>
      <w:r>
        <w:t xml:space="preserve"> Данная отрасль характеризуется высокой монополизацией. Здесь </w:t>
      </w:r>
      <w:r w:rsidRPr="003C1382">
        <w:t xml:space="preserve">господствуют крупные </w:t>
      </w:r>
      <w:r w:rsidR="00771626">
        <w:t>производства</w:t>
      </w:r>
      <w:r w:rsidRPr="003C1382">
        <w:t xml:space="preserve">. </w:t>
      </w:r>
      <w:r w:rsidR="00771626">
        <w:t>Среди них можно отметить фирму</w:t>
      </w:r>
      <w:r w:rsidRPr="003C1382">
        <w:t xml:space="preserve"> «ЭНИ»</w:t>
      </w:r>
      <w:r w:rsidR="00771626">
        <w:t xml:space="preserve">, являющуюся компанией номер один </w:t>
      </w:r>
      <w:r w:rsidRPr="003C1382">
        <w:t xml:space="preserve">в Европе по производству акриловых волокон, </w:t>
      </w:r>
      <w:r w:rsidR="00771626">
        <w:t>а также занимающую ведущие места в</w:t>
      </w:r>
      <w:r w:rsidRPr="003C1382">
        <w:t xml:space="preserve"> производств</w:t>
      </w:r>
      <w:r w:rsidR="00771626">
        <w:t>е</w:t>
      </w:r>
      <w:r w:rsidRPr="003C1382">
        <w:t xml:space="preserve"> пластмасс</w:t>
      </w:r>
      <w:r w:rsidR="00771626">
        <w:t xml:space="preserve"> и</w:t>
      </w:r>
      <w:r w:rsidRPr="003C1382">
        <w:t xml:space="preserve"> удобрений. </w:t>
      </w:r>
      <w:r w:rsidR="00771626">
        <w:t xml:space="preserve">Компанию </w:t>
      </w:r>
      <w:r w:rsidRPr="003C1382">
        <w:t>«</w:t>
      </w:r>
      <w:proofErr w:type="spellStart"/>
      <w:r w:rsidRPr="003C1382">
        <w:t>Монтэдисон</w:t>
      </w:r>
      <w:proofErr w:type="spellEnd"/>
      <w:r w:rsidRPr="003C1382">
        <w:t xml:space="preserve">» </w:t>
      </w:r>
      <w:r w:rsidR="00771626">
        <w:t xml:space="preserve">можно отметить как обеспечивающую почти четверть </w:t>
      </w:r>
      <w:r w:rsidRPr="003C1382">
        <w:t xml:space="preserve">производства химических удобрений страны. </w:t>
      </w:r>
      <w:r w:rsidR="00771626">
        <w:t xml:space="preserve">Фирму </w:t>
      </w:r>
      <w:r w:rsidRPr="003C1382">
        <w:t xml:space="preserve">«СНИА»  </w:t>
      </w:r>
      <w:r w:rsidR="00771626">
        <w:t>– как крупного производителя изделий химической промышленности, в том числе и лекарств, п</w:t>
      </w:r>
      <w:r>
        <w:t xml:space="preserve">о производству </w:t>
      </w:r>
      <w:r w:rsidR="00771626">
        <w:t>которых</w:t>
      </w:r>
      <w:r>
        <w:t xml:space="preserve"> Италия занимает пятое место в мире.</w:t>
      </w:r>
    </w:p>
    <w:p w:rsidR="003A6FB1" w:rsidRPr="003C1382" w:rsidRDefault="00A3563B" w:rsidP="003A6FB1">
      <w:r>
        <w:t xml:space="preserve">Большая часть промышленности и наукоемких производств сосредоточена на северо-западе Италии, </w:t>
      </w:r>
      <w:r w:rsidR="003A6FB1">
        <w:t>в</w:t>
      </w:r>
      <w:r>
        <w:t xml:space="preserve"> ней занято около 40% </w:t>
      </w:r>
      <w:r w:rsidR="00771626">
        <w:t xml:space="preserve">проживающего здесь </w:t>
      </w:r>
      <w:r>
        <w:t xml:space="preserve">экономически активного населения. </w:t>
      </w:r>
      <w:r w:rsidR="003A6FB1">
        <w:t xml:space="preserve">Традиционно это </w:t>
      </w:r>
      <w:r w:rsidR="003A6FB1" w:rsidRPr="003C1382">
        <w:t>важнейший район химической промышленности</w:t>
      </w:r>
      <w:r w:rsidR="003A6FB1">
        <w:t xml:space="preserve">, </w:t>
      </w:r>
      <w:r w:rsidR="003A6FB1" w:rsidRPr="003C1382">
        <w:t>специализиру</w:t>
      </w:r>
      <w:r w:rsidR="003A6FB1">
        <w:t>ющийся</w:t>
      </w:r>
      <w:r w:rsidR="003A6FB1" w:rsidRPr="003C1382">
        <w:t xml:space="preserve"> на производстве </w:t>
      </w:r>
      <w:r w:rsidR="00771626">
        <w:t xml:space="preserve">химической </w:t>
      </w:r>
      <w:r w:rsidR="003A6FB1" w:rsidRPr="003C1382">
        <w:t xml:space="preserve">продукции. </w:t>
      </w:r>
    </w:p>
    <w:p w:rsidR="003A6FB1" w:rsidRDefault="00A3563B" w:rsidP="003A6FB1">
      <w:r>
        <w:t>На юге страны уровень индустриализации, наоборот, невысок</w:t>
      </w:r>
      <w:r w:rsidR="00771626">
        <w:t>, но, тем не менее,</w:t>
      </w:r>
      <w:r>
        <w:t xml:space="preserve"> </w:t>
      </w:r>
      <w:r w:rsidR="00771626">
        <w:t>имеет свою специализацию, состоящую</w:t>
      </w:r>
      <w:r w:rsidR="003A6FB1" w:rsidRPr="003C1382">
        <w:t xml:space="preserve"> </w:t>
      </w:r>
      <w:r w:rsidR="00771626">
        <w:t>в</w:t>
      </w:r>
      <w:r w:rsidR="003A6FB1" w:rsidRPr="003C1382">
        <w:t xml:space="preserve"> </w:t>
      </w:r>
      <w:r w:rsidR="00771626">
        <w:t>изготовлении</w:t>
      </w:r>
      <w:r w:rsidR="003A6FB1" w:rsidRPr="003C1382">
        <w:t xml:space="preserve"> продуктов органическог</w:t>
      </w:r>
      <w:r w:rsidR="003A6FB1">
        <w:t xml:space="preserve">о синтеза, </w:t>
      </w:r>
      <w:r w:rsidR="00771626">
        <w:t xml:space="preserve">а также </w:t>
      </w:r>
      <w:r w:rsidR="003A6FB1">
        <w:t>минеральных удобрений</w:t>
      </w:r>
      <w:r w:rsidR="003A6FB1" w:rsidRPr="003C1382">
        <w:t>.</w:t>
      </w:r>
      <w:r w:rsidR="003A6FB1">
        <w:t xml:space="preserve"> В</w:t>
      </w:r>
      <w:r>
        <w:t xml:space="preserve"> промышленности </w:t>
      </w:r>
      <w:r w:rsidR="003A6FB1">
        <w:t xml:space="preserve">южной Италии </w:t>
      </w:r>
      <w:r>
        <w:t xml:space="preserve">занято всего около 15% экономически активного населения.  </w:t>
      </w:r>
      <w:r>
        <w:lastRenderedPageBreak/>
        <w:t xml:space="preserve">Чтобы </w:t>
      </w:r>
      <w:r w:rsidR="003A6FB1">
        <w:t>устранить</w:t>
      </w:r>
      <w:r>
        <w:t xml:space="preserve"> эту диспропорцию, итальянское правительство проводит программы, направленные на </w:t>
      </w:r>
      <w:r w:rsidR="00771626">
        <w:t>сокращение экономического отставания</w:t>
      </w:r>
      <w:r w:rsidR="003C1382" w:rsidRPr="003C1382">
        <w:t xml:space="preserve"> </w:t>
      </w:r>
      <w:r w:rsidR="00771626">
        <w:t>некоторых</w:t>
      </w:r>
      <w:r w:rsidR="003C1382" w:rsidRPr="003C1382">
        <w:t xml:space="preserve"> Центральных и Южных районов страны. </w:t>
      </w:r>
      <w:r>
        <w:t xml:space="preserve">В рамках этих программ </w:t>
      </w:r>
      <w:r w:rsidR="003C1382" w:rsidRPr="003C1382">
        <w:t>предполагает</w:t>
      </w:r>
      <w:r>
        <w:t xml:space="preserve">ся построить в небольших городах </w:t>
      </w:r>
      <w:r w:rsidR="00771626">
        <w:t>этих районов</w:t>
      </w:r>
      <w:r w:rsidRPr="003C1382">
        <w:t xml:space="preserve"> </w:t>
      </w:r>
      <w:r w:rsidR="003C1382" w:rsidRPr="003C1382">
        <w:t>небольши</w:t>
      </w:r>
      <w:r>
        <w:t>е</w:t>
      </w:r>
      <w:r w:rsidR="003C1382" w:rsidRPr="003C1382">
        <w:t xml:space="preserve"> предприяти</w:t>
      </w:r>
      <w:r>
        <w:t>я</w:t>
      </w:r>
      <w:r w:rsidR="003C1382" w:rsidRPr="003C1382">
        <w:t xml:space="preserve"> легкой и пищевой промышленности. </w:t>
      </w:r>
    </w:p>
    <w:p w:rsidR="003C1382" w:rsidRDefault="003424A7" w:rsidP="003C1382">
      <w:r>
        <w:t>Специализацией Центральной Италии является</w:t>
      </w:r>
      <w:r w:rsidR="003A6FB1" w:rsidRPr="003C1382">
        <w:t xml:space="preserve"> неорганическая химия</w:t>
      </w:r>
      <w:r>
        <w:t xml:space="preserve">, а </w:t>
      </w:r>
      <w:r w:rsidR="003C1382" w:rsidRPr="003C1382">
        <w:t>Северо-Восточн</w:t>
      </w:r>
      <w:r>
        <w:t>ой</w:t>
      </w:r>
      <w:r w:rsidR="003C1382" w:rsidRPr="003C1382">
        <w:t xml:space="preserve"> Итали</w:t>
      </w:r>
      <w:r>
        <w:t>и –</w:t>
      </w:r>
      <w:r w:rsidR="003C1382" w:rsidRPr="003C1382">
        <w:t xml:space="preserve"> производств</w:t>
      </w:r>
      <w:r>
        <w:t>о</w:t>
      </w:r>
      <w:r w:rsidR="003C1382" w:rsidRPr="003C1382">
        <w:t xml:space="preserve"> нефтехимических продуктов, удобрений</w:t>
      </w:r>
      <w:r>
        <w:t xml:space="preserve"> и</w:t>
      </w:r>
      <w:r w:rsidR="003C1382" w:rsidRPr="003C1382">
        <w:t xml:space="preserve"> синтетического каучука.</w:t>
      </w:r>
    </w:p>
    <w:p w:rsidR="003C1382" w:rsidRDefault="003A6FB1" w:rsidP="000D3AF4">
      <w:r>
        <w:t>Несмотря на развитость химической отрасли в Италии, большее развитие в стране получило машиностроение.</w:t>
      </w:r>
      <w:r w:rsidR="000D3AF4">
        <w:t xml:space="preserve"> Именно в этой отрасли </w:t>
      </w:r>
      <w:r w:rsidR="003C1382" w:rsidRPr="003C1382">
        <w:t xml:space="preserve">занято </w:t>
      </w:r>
      <w:r w:rsidR="003424A7">
        <w:t>чуть менее половины</w:t>
      </w:r>
      <w:r w:rsidR="003C1382" w:rsidRPr="003C1382">
        <w:t xml:space="preserve"> всех промышленных рабочих, </w:t>
      </w:r>
      <w:r w:rsidR="003424A7">
        <w:t xml:space="preserve">а также </w:t>
      </w:r>
      <w:r w:rsidR="003C1382" w:rsidRPr="003C1382">
        <w:t xml:space="preserve">создается </w:t>
      </w:r>
      <w:r w:rsidR="003424A7">
        <w:t>третья часть</w:t>
      </w:r>
      <w:r w:rsidR="003C1382" w:rsidRPr="003C1382">
        <w:t xml:space="preserve"> всей стоимости промышленной продукции и </w:t>
      </w:r>
      <w:r w:rsidR="003424A7">
        <w:t xml:space="preserve">столько же – </w:t>
      </w:r>
      <w:r w:rsidR="003C1382" w:rsidRPr="003C1382">
        <w:t>экспорта страны.</w:t>
      </w:r>
    </w:p>
    <w:p w:rsidR="000D3AF4" w:rsidRDefault="000D3AF4" w:rsidP="000D3AF4">
      <w:r>
        <w:t>Машиностроение Италии традиционно характеризуется высокой долей транспортного машиностроения, среди которых особо выделяется автомобильная промышленность. Здесь расположены такие автомобильные компании как ФИАТ, характеризующаяся выпуском 5,3% мирового объема автомобилей, и лидер гоночных машин – Феррари. Благодаря этим компаниям</w:t>
      </w:r>
      <w:r w:rsidR="00305CA8">
        <w:t>,</w:t>
      </w:r>
      <w:r>
        <w:t xml:space="preserve"> Италия </w:t>
      </w:r>
      <w:r w:rsidR="003424A7">
        <w:t>прочно удерживает</w:t>
      </w:r>
      <w:r>
        <w:t xml:space="preserve"> 9 место в </w:t>
      </w:r>
      <w:r w:rsidR="003424A7">
        <w:t>автомобилестроении</w:t>
      </w:r>
      <w:r>
        <w:t xml:space="preserve">. </w:t>
      </w:r>
      <w:r w:rsidR="00801A57">
        <w:t>Среди других отраслей машиностроения можно выделить судостроение</w:t>
      </w:r>
      <w:r w:rsidR="00305CA8">
        <w:t>.</w:t>
      </w:r>
    </w:p>
    <w:p w:rsidR="003C1382" w:rsidRPr="003C1382" w:rsidRDefault="00305CA8" w:rsidP="003C1382">
      <w:r>
        <w:t xml:space="preserve">Также стоит отметить развитость таких отраслей, как электротехника, электроника и легкая промышленность. Последняя получает все большее развитие благодаря налаженному экспорту, в котором страна характеризуется как один из крупнейших мировых </w:t>
      </w:r>
      <w:r w:rsidR="003C1382" w:rsidRPr="003C1382">
        <w:t>производителей и экспортеров тканей</w:t>
      </w:r>
      <w:r w:rsidR="003424A7">
        <w:t xml:space="preserve"> из хлопка и шерсти</w:t>
      </w:r>
      <w:r w:rsidR="003C1382" w:rsidRPr="003C1382">
        <w:t xml:space="preserve">, </w:t>
      </w:r>
      <w:r w:rsidR="003424A7">
        <w:t xml:space="preserve">а также </w:t>
      </w:r>
      <w:r w:rsidR="003C1382" w:rsidRPr="003C1382">
        <w:t>одежды</w:t>
      </w:r>
      <w:r w:rsidR="003424A7">
        <w:t>,</w:t>
      </w:r>
      <w:r w:rsidR="003C1382" w:rsidRPr="003C1382">
        <w:t xml:space="preserve"> обуви, мебели, ювелирных и фаянсовых изделий и </w:t>
      </w:r>
      <w:r w:rsidR="003424A7">
        <w:t>т. д</w:t>
      </w:r>
      <w:r w:rsidR="003C1382" w:rsidRPr="003C1382">
        <w:t>. По выпуску обуви Италия занимает</w:t>
      </w:r>
      <w:r w:rsidR="003424A7">
        <w:t xml:space="preserve"> первое место в Европе и</w:t>
      </w:r>
      <w:r w:rsidR="003C1382" w:rsidRPr="003C1382">
        <w:t xml:space="preserve"> третье </w:t>
      </w:r>
      <w:r w:rsidR="003424A7">
        <w:t xml:space="preserve">– </w:t>
      </w:r>
      <w:r w:rsidR="003C1382" w:rsidRPr="003C1382">
        <w:t xml:space="preserve">в мире. </w:t>
      </w:r>
      <w:r>
        <w:t>Расположенная здесь фирма «</w:t>
      </w:r>
      <w:proofErr w:type="spellStart"/>
      <w:r>
        <w:t>Бенеттон</w:t>
      </w:r>
      <w:proofErr w:type="spellEnd"/>
      <w:r>
        <w:t xml:space="preserve">», </w:t>
      </w:r>
      <w:r w:rsidR="003424A7">
        <w:t>которая специализируется</w:t>
      </w:r>
      <w:r>
        <w:t xml:space="preserve"> на производстве трикотажной и других видов одежды, является одной из крупнейших в Европе.</w:t>
      </w:r>
    </w:p>
    <w:p w:rsidR="00305CA8" w:rsidRDefault="00305CA8" w:rsidP="003C1382">
      <w:r>
        <w:lastRenderedPageBreak/>
        <w:t xml:space="preserve">В сфере услуг можно отметить банковскую деятельность </w:t>
      </w:r>
      <w:r w:rsidR="005D340C">
        <w:t xml:space="preserve">(67% населенных пунктов Италии имеют на своей территории банковские учреждения) </w:t>
      </w:r>
      <w:r>
        <w:t>и туризм.</w:t>
      </w:r>
      <w:r w:rsidR="003C1382" w:rsidRPr="003C1382">
        <w:t xml:space="preserve"> </w:t>
      </w:r>
      <w:r>
        <w:t xml:space="preserve">Ежегодно в Италию приезжает более 50 </w:t>
      </w:r>
      <w:r w:rsidR="008734D0">
        <w:t>млн.</w:t>
      </w:r>
      <w:r>
        <w:t xml:space="preserve"> туристов. Благодаря существующему на территории Италии государству в государстве </w:t>
      </w:r>
      <w:r>
        <w:softHyphen/>
        <w:t xml:space="preserve"> Ватикану, </w:t>
      </w:r>
      <w:r w:rsidR="005D340C">
        <w:t>а также городам Рим, Венеция и Флоренция, поток туристов не иссякает. На эти города приходится до 3/4 оборота всей туристической отрасли Италии. Развит шоппинговый туризм, специализацией которого является приглашение туристов в Италию за покупкой одежды и обуви.</w:t>
      </w:r>
    </w:p>
    <w:p w:rsidR="003C1382" w:rsidRDefault="003C1382" w:rsidP="003C1382">
      <w:r w:rsidRPr="003C1382">
        <w:t xml:space="preserve">Италия является родиной банков,  </w:t>
      </w:r>
      <w:r w:rsidR="003424A7">
        <w:t xml:space="preserve">поэтому неудивительно, что в </w:t>
      </w:r>
      <w:r w:rsidRPr="003C1382">
        <w:t xml:space="preserve">67% ее населенных пунктов </w:t>
      </w:r>
      <w:r w:rsidR="003424A7">
        <w:t>находятся</w:t>
      </w:r>
      <w:r w:rsidRPr="003C1382">
        <w:t xml:space="preserve"> банковские учреждения.</w:t>
      </w:r>
    </w:p>
    <w:p w:rsidR="005D340C" w:rsidRPr="003C1382" w:rsidRDefault="005D340C" w:rsidP="003C1382">
      <w:r>
        <w:t>Транспортный комплекс Италии характеризуется развитой сетью железных и автомобильных дорог, наличием морского (им доставляется до 90% импортных грузов) и воздушного (34 аэропорта) транспорта.</w:t>
      </w:r>
    </w:p>
    <w:p w:rsidR="003C1382" w:rsidRDefault="005D340C" w:rsidP="003C1382">
      <w:r>
        <w:t>В с</w:t>
      </w:r>
      <w:r w:rsidR="003C1382" w:rsidRPr="003C1382">
        <w:t>ельско</w:t>
      </w:r>
      <w:r>
        <w:t xml:space="preserve">м </w:t>
      </w:r>
      <w:r w:rsidR="003C1382" w:rsidRPr="003C1382">
        <w:t>хозяйств</w:t>
      </w:r>
      <w:r>
        <w:t xml:space="preserve">е развито растениеводство, </w:t>
      </w:r>
      <w:proofErr w:type="gramStart"/>
      <w:r>
        <w:t>основной</w:t>
      </w:r>
      <w:proofErr w:type="gramEnd"/>
      <w:r>
        <w:t xml:space="preserve"> подотраслью которого выступает овощеводство. </w:t>
      </w:r>
      <w:r w:rsidR="00D2545C">
        <w:t xml:space="preserve">По сбору овощей и фруктов </w:t>
      </w:r>
      <w:r w:rsidR="003424A7">
        <w:t>И</w:t>
      </w:r>
      <w:r w:rsidR="00D2545C">
        <w:t xml:space="preserve">талия занимает 1 место в Европе и делит 1 место по сбору винных сортов винограда с Францией. </w:t>
      </w:r>
      <w:r>
        <w:t xml:space="preserve">Вместе с тем сельское хозяйство Италии характеризуется наличием ряда проблем, благодаря которым, несмотря на </w:t>
      </w:r>
      <w:r w:rsidR="00D2545C">
        <w:t xml:space="preserve">благоприятные природные условия, не удается обеспечить страну продовольствием полностью (на сегодняшний день обеспеченность составляет около </w:t>
      </w:r>
      <w:r w:rsidR="003C1382" w:rsidRPr="003C1382">
        <w:t>75–80%</w:t>
      </w:r>
      <w:r w:rsidR="00D2545C">
        <w:t>)</w:t>
      </w:r>
      <w:r w:rsidR="00D2545C">
        <w:rPr>
          <w:rStyle w:val="a6"/>
        </w:rPr>
        <w:footnoteReference w:id="5"/>
      </w:r>
      <w:r w:rsidR="003C1382" w:rsidRPr="003C1382">
        <w:t xml:space="preserve">. </w:t>
      </w:r>
    </w:p>
    <w:p w:rsidR="003424A7" w:rsidRDefault="00EE5803" w:rsidP="003424A7">
      <w:r>
        <w:t xml:space="preserve">Индекс промышленного производства </w:t>
      </w:r>
      <w:r w:rsidR="003424A7">
        <w:t xml:space="preserve">Италии в </w:t>
      </w:r>
      <w:r w:rsidR="00ED5000">
        <w:t>201</w:t>
      </w:r>
      <w:r w:rsidR="00E046A0">
        <w:t>2</w:t>
      </w:r>
      <w:r w:rsidR="00ED5000">
        <w:t xml:space="preserve"> год</w:t>
      </w:r>
      <w:r w:rsidR="003424A7">
        <w:t>у</w:t>
      </w:r>
      <w:r w:rsidR="00ED5000">
        <w:t xml:space="preserve"> </w:t>
      </w:r>
      <w:r>
        <w:t>представлен в табл</w:t>
      </w:r>
      <w:r w:rsidR="003424A7">
        <w:t>ице</w:t>
      </w:r>
      <w:r>
        <w:t xml:space="preserve"> </w:t>
      </w:r>
      <w:r w:rsidR="002E50B7">
        <w:t>2</w:t>
      </w:r>
      <w:r>
        <w:t>.</w:t>
      </w:r>
      <w:r w:rsidR="00F506E3">
        <w:t xml:space="preserve"> </w:t>
      </w:r>
      <w:r w:rsidR="003424A7">
        <w:t>Согласно данным представленной таблицы, индекс промышленного производства в 2012 году снизился практически по всем рассматриваемым параметрам. Это говорит о замедлении экономики Италии в 2012 году по сравнению с 2011 годом.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43"/>
        <w:gridCol w:w="1197"/>
        <w:gridCol w:w="1219"/>
        <w:gridCol w:w="1461"/>
      </w:tblGrid>
      <w:tr w:rsidR="00322597" w:rsidRPr="00322597" w:rsidTr="00D860C7">
        <w:trPr>
          <w:trHeight w:val="51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Отрасль промышленности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2012/2011</w:t>
            </w:r>
          </w:p>
        </w:tc>
      </w:tr>
      <w:tr w:rsidR="00322597" w:rsidRPr="00322597" w:rsidTr="00D860C7">
        <w:trPr>
          <w:trHeight w:val="51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Добывающая промышленность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-7,2</w:t>
            </w:r>
          </w:p>
        </w:tc>
      </w:tr>
      <w:tr w:rsidR="00322597" w:rsidRPr="00322597" w:rsidTr="00D860C7">
        <w:trPr>
          <w:trHeight w:val="51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-5,3</w:t>
            </w:r>
          </w:p>
        </w:tc>
      </w:tr>
      <w:tr w:rsidR="00322597" w:rsidRPr="00322597" w:rsidTr="00D860C7">
        <w:trPr>
          <w:trHeight w:val="51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Производство электроэнергии, газа и воды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-1,1</w:t>
            </w:r>
          </w:p>
        </w:tc>
      </w:tr>
      <w:tr w:rsidR="00322597" w:rsidRPr="00322597" w:rsidTr="00D860C7">
        <w:trPr>
          <w:trHeight w:val="51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color w:val="000000"/>
                <w:sz w:val="24"/>
                <w:szCs w:val="24"/>
              </w:rPr>
              <w:t>-12,5</w:t>
            </w:r>
          </w:p>
        </w:tc>
      </w:tr>
    </w:tbl>
    <w:p w:rsidR="00E16B06" w:rsidRDefault="00E16B06" w:rsidP="00E16B06">
      <w:pPr>
        <w:ind w:firstLine="0"/>
      </w:pPr>
    </w:p>
    <w:p w:rsidR="003424A7" w:rsidRDefault="005A2258">
      <w:r>
        <w:t>Таблица 2. Индекс промышленного производства по отраслям,%</w:t>
      </w:r>
      <w:r>
        <w:rPr>
          <w:rStyle w:val="a6"/>
        </w:rPr>
        <w:footnoteReference w:id="6"/>
      </w:r>
    </w:p>
    <w:p w:rsidR="00322597" w:rsidRDefault="00322597"/>
    <w:p w:rsidR="002E50B7" w:rsidRDefault="002E50B7" w:rsidP="002E50B7">
      <w:pPr>
        <w:pStyle w:val="2"/>
      </w:pPr>
      <w:bookmarkStart w:id="3" w:name="_Toc356558539"/>
      <w:r>
        <w:t xml:space="preserve">1.2 </w:t>
      </w:r>
      <w:r w:rsidR="000656F0">
        <w:t>Р</w:t>
      </w:r>
      <w:r w:rsidRPr="00EE4FC1">
        <w:t>оль малого и среднего бизнеса в экономике страны</w:t>
      </w:r>
      <w:r>
        <w:t xml:space="preserve"> </w:t>
      </w:r>
      <w:r w:rsidRPr="00EE4FC1">
        <w:t>и и</w:t>
      </w:r>
      <w:r>
        <w:t>нфраструктура его поддержки</w:t>
      </w:r>
      <w:bookmarkEnd w:id="3"/>
    </w:p>
    <w:p w:rsidR="00304AF5" w:rsidRPr="00304AF5" w:rsidRDefault="00304AF5" w:rsidP="00304AF5"/>
    <w:p w:rsidR="002E50B7" w:rsidRDefault="002E50B7" w:rsidP="002E50B7">
      <w:r>
        <w:t>Большое значение в развитии промышленности Италии играет малое и среднее предпринимательство, которое имеет здесь более чем вековую традицию. Стоит отметить, что такие его виды как обменные лавки, ростовщичество зародились именно в Италии.  Можно сказать, что именно с их появлением происходило зарождение банковской системы.</w:t>
      </w:r>
    </w:p>
    <w:p w:rsidR="002E50B7" w:rsidRDefault="002E50B7" w:rsidP="002E50B7">
      <w:r>
        <w:t>Оценивая роль, которую играют субъекты малого и среднего бизнеса в итальянской экономике, можно отметить, что в</w:t>
      </w:r>
      <w:r w:rsidR="004A5D65">
        <w:t xml:space="preserve"> настоящее время она очень высо</w:t>
      </w:r>
      <w:r>
        <w:t xml:space="preserve">ка. Проиллюстрировать это утверждение можно следующими фактами: </w:t>
      </w:r>
    </w:p>
    <w:p w:rsidR="002E50B7" w:rsidRDefault="002E50B7" w:rsidP="002E50B7">
      <w:pPr>
        <w:pStyle w:val="a"/>
        <w:numPr>
          <w:ilvl w:val="0"/>
          <w:numId w:val="33"/>
        </w:numPr>
        <w:ind w:left="0" w:firstLine="709"/>
      </w:pPr>
      <w:r>
        <w:t>на сегодняшний день в Италии осуществляют деятельность ок</w:t>
      </w:r>
      <w:r w:rsidRPr="00B004AD">
        <w:t>оло 3,5</w:t>
      </w:r>
      <w:r>
        <w:t> </w:t>
      </w:r>
      <w:r w:rsidR="008734D0" w:rsidRPr="00B004AD">
        <w:t>млн.</w:t>
      </w:r>
      <w:r w:rsidRPr="00B004AD">
        <w:t xml:space="preserve"> </w:t>
      </w:r>
      <w:r>
        <w:t>субъектов малого и среднего бизнеса;</w:t>
      </w:r>
    </w:p>
    <w:p w:rsidR="002E50B7" w:rsidRDefault="002E50B7" w:rsidP="002E50B7">
      <w:pPr>
        <w:pStyle w:val="a"/>
        <w:numPr>
          <w:ilvl w:val="0"/>
          <w:numId w:val="33"/>
        </w:numPr>
        <w:ind w:left="0" w:firstLine="709"/>
      </w:pPr>
      <w:r>
        <w:t xml:space="preserve">в малом и среднем бизнесе работает около 13 </w:t>
      </w:r>
      <w:r w:rsidR="008734D0">
        <w:t>млн.</w:t>
      </w:r>
      <w:r>
        <w:t xml:space="preserve"> человек, или около 80% экономически активного населения;</w:t>
      </w:r>
    </w:p>
    <w:p w:rsidR="002E50B7" w:rsidRDefault="002E50B7" w:rsidP="002E50B7">
      <w:pPr>
        <w:pStyle w:val="a"/>
        <w:numPr>
          <w:ilvl w:val="0"/>
          <w:numId w:val="33"/>
        </w:numPr>
        <w:ind w:left="0" w:firstLine="709"/>
      </w:pPr>
      <w:r>
        <w:t>доля малых и средних предприятий в В</w:t>
      </w:r>
      <w:proofErr w:type="gramStart"/>
      <w:r>
        <w:t>ВП стр</w:t>
      </w:r>
      <w:proofErr w:type="gramEnd"/>
      <w:r>
        <w:t>аны составляет около 52%;</w:t>
      </w:r>
    </w:p>
    <w:p w:rsidR="002E50B7" w:rsidRDefault="002E50B7" w:rsidP="002E50B7">
      <w:pPr>
        <w:pStyle w:val="a"/>
        <w:numPr>
          <w:ilvl w:val="0"/>
          <w:numId w:val="33"/>
        </w:numPr>
        <w:ind w:left="0" w:firstLine="709"/>
      </w:pPr>
      <w:r>
        <w:lastRenderedPageBreak/>
        <w:t xml:space="preserve">малые ремесленные фирмы, численность сотрудников в которых в основном составляет не более 3 человек, производят </w:t>
      </w:r>
      <w:r w:rsidRPr="00B004AD">
        <w:t xml:space="preserve">свыше 18% </w:t>
      </w:r>
      <w:r>
        <w:t>товаров, отправляемых на экспорт из Италии</w:t>
      </w:r>
      <w:r w:rsidRPr="00B004AD">
        <w:t>.</w:t>
      </w:r>
    </w:p>
    <w:p w:rsidR="002E50B7" w:rsidRDefault="002E50B7" w:rsidP="002E50B7">
      <w:r w:rsidRPr="008176DE">
        <w:t xml:space="preserve">Критерии отнесения предприятий к сектору </w:t>
      </w:r>
      <w:r>
        <w:t>малого и среднего бизнеса представлены в таблице 3.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2897"/>
        <w:gridCol w:w="2092"/>
        <w:gridCol w:w="2334"/>
        <w:gridCol w:w="2272"/>
      </w:tblGrid>
      <w:tr w:rsidR="00D860C7" w:rsidRPr="00322597" w:rsidTr="00D860C7">
        <w:trPr>
          <w:trHeight w:val="78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Размер предприятия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Кол-во работников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225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Годовой оборот</w:t>
            </w:r>
          </w:p>
        </w:tc>
      </w:tr>
      <w:tr w:rsidR="00D860C7" w:rsidRPr="00322597" w:rsidTr="00D860C7">
        <w:trPr>
          <w:trHeight w:val="7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менее 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не более 2 млн. евро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не более 2 млн. евро</w:t>
            </w:r>
          </w:p>
        </w:tc>
      </w:tr>
      <w:tr w:rsidR="00D860C7" w:rsidRPr="00322597" w:rsidTr="00D860C7">
        <w:trPr>
          <w:trHeight w:val="7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Малые предприятия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менее 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не более 10 млн. евро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не более 10 млн. евро</w:t>
            </w:r>
          </w:p>
        </w:tc>
      </w:tr>
      <w:tr w:rsidR="00D860C7" w:rsidRPr="00322597" w:rsidTr="00D860C7">
        <w:trPr>
          <w:trHeight w:val="7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Средние предприятия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менее 250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не более 43 млн. евро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97" w:rsidRPr="00322597" w:rsidRDefault="00322597" w:rsidP="00322597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2597">
              <w:rPr>
                <w:rFonts w:ascii="Calibri" w:hAnsi="Calibri"/>
                <w:color w:val="000000"/>
                <w:sz w:val="22"/>
                <w:szCs w:val="22"/>
              </w:rPr>
              <w:t>не более 50 млн. евро</w:t>
            </w:r>
          </w:p>
        </w:tc>
      </w:tr>
    </w:tbl>
    <w:p w:rsidR="00EB5FA5" w:rsidRDefault="00EB5FA5" w:rsidP="002E50B7"/>
    <w:p w:rsidR="002E50B7" w:rsidRDefault="00E71862" w:rsidP="002E50B7">
      <w:pPr>
        <w:rPr>
          <w:u w:val="single"/>
        </w:rPr>
      </w:pPr>
      <w:r>
        <w:t>Таблица 3. Критерии отнесения предприятий к сектору малого и среднего бизнеса</w:t>
      </w:r>
      <w:proofErr w:type="gramStart"/>
      <w:r>
        <w:t>.</w:t>
      </w:r>
      <w:proofErr w:type="gramEnd"/>
      <w:r>
        <w:t xml:space="preserve"> </w:t>
      </w:r>
      <w:r w:rsidR="00455A9A">
        <w:t>(</w:t>
      </w:r>
      <w:proofErr w:type="gramStart"/>
      <w:r w:rsidR="00455A9A">
        <w:t>с</w:t>
      </w:r>
      <w:proofErr w:type="gramEnd"/>
      <w:r>
        <w:t>оставлена автором с использовани</w:t>
      </w:r>
      <w:r w:rsidR="00455A9A">
        <w:t>ем материалов</w:t>
      </w:r>
      <w:r>
        <w:t xml:space="preserve"> с сайта</w:t>
      </w:r>
      <w:r w:rsidRPr="00E71862">
        <w:t xml:space="preserve"> </w:t>
      </w:r>
      <w:hyperlink r:id="rId10" w:history="1">
        <w:r w:rsidR="00A868C9" w:rsidRPr="000055A0">
          <w:rPr>
            <w:rStyle w:val="a7"/>
          </w:rPr>
          <w:t>http://www.macro-econom.ru/economs-2194-1.html</w:t>
        </w:r>
      </w:hyperlink>
      <w:r w:rsidR="00455A9A">
        <w:rPr>
          <w:u w:val="single"/>
        </w:rPr>
        <w:t>)</w:t>
      </w:r>
    </w:p>
    <w:p w:rsidR="00A868C9" w:rsidRPr="00E71862" w:rsidRDefault="00A868C9" w:rsidP="002E50B7">
      <w:pPr>
        <w:rPr>
          <w:u w:val="single"/>
        </w:rPr>
      </w:pPr>
    </w:p>
    <w:p w:rsidR="002E50B7" w:rsidRDefault="002E50B7" w:rsidP="002E50B7">
      <w:r>
        <w:t xml:space="preserve">Малый бизнес Италии довольно хорошо организован. Как правило, практически каждый его субъект является членом какой-либо ассоциации или союза, которых в стране имеется очень большое количество. Кроме того, имеется </w:t>
      </w:r>
      <w:r w:rsidRPr="00B004AD">
        <w:t>Конфедерации промышленников (</w:t>
      </w:r>
      <w:proofErr w:type="spellStart"/>
      <w:r w:rsidRPr="00B004AD">
        <w:t>Confindustria</w:t>
      </w:r>
      <w:proofErr w:type="spellEnd"/>
      <w:r w:rsidRPr="00B004AD">
        <w:t>),</w:t>
      </w:r>
      <w:r>
        <w:t xml:space="preserve"> членами которой является до 90% субъектов малого и среднего бизнеса. Конфедерация промышленников является государственным органом, который отстаивает интересы итальянских предпринимателей на внешних рынках. </w:t>
      </w:r>
    </w:p>
    <w:p w:rsidR="002E50B7" w:rsidRDefault="002E50B7" w:rsidP="002E50B7">
      <w:r>
        <w:t>Вместе с тем Италия характеризуется большим числом законодательных норм, которые регламентируют всестороннюю поддержку малого и среднего предпринимательства. Среди них можно отметит</w:t>
      </w:r>
      <w:r w:rsidR="004A5D65">
        <w:t>ь гранты и льготное кредитование</w:t>
      </w:r>
      <w:r>
        <w:t xml:space="preserve"> на покупку оборудования, стимулирование экспорта, различные программы для молодых предпринимателей, поддержка </w:t>
      </w:r>
      <w:r>
        <w:lastRenderedPageBreak/>
        <w:t xml:space="preserve">и стимулирование инновационного бизнеса. Всестороннюю помощь и поддержку малого и среднего предпринимательства оказывают Министерство промышленности Италии и правительство регионов, которые имеют для этого самые широкие полномочия. Основными поставщиками финансовых ресурсов являются </w:t>
      </w:r>
      <w:r w:rsidRPr="00B004AD">
        <w:t xml:space="preserve">банк </w:t>
      </w:r>
      <w:proofErr w:type="spellStart"/>
      <w:r w:rsidRPr="00B004AD">
        <w:t>Медиокредит</w:t>
      </w:r>
      <w:proofErr w:type="spellEnd"/>
      <w:r w:rsidRPr="00B004AD">
        <w:t xml:space="preserve"> </w:t>
      </w:r>
      <w:proofErr w:type="spellStart"/>
      <w:r w:rsidRPr="00B004AD">
        <w:t>Чентрале</w:t>
      </w:r>
      <w:proofErr w:type="spellEnd"/>
      <w:r w:rsidRPr="00B004AD">
        <w:t xml:space="preserve"> и </w:t>
      </w:r>
      <w:proofErr w:type="spellStart"/>
      <w:r w:rsidRPr="00B004AD">
        <w:t>Артиджанкасса</w:t>
      </w:r>
      <w:proofErr w:type="spellEnd"/>
      <w:r w:rsidRPr="00B004AD">
        <w:t xml:space="preserve"> </w:t>
      </w:r>
      <w:r>
        <w:t>– специально</w:t>
      </w:r>
      <w:r w:rsidRPr="00B004AD">
        <w:t>е учреждени</w:t>
      </w:r>
      <w:r>
        <w:t>е</w:t>
      </w:r>
      <w:r w:rsidRPr="00B004AD">
        <w:t xml:space="preserve"> ремесленного сектора</w:t>
      </w:r>
      <w:r>
        <w:t>.</w:t>
      </w:r>
    </w:p>
    <w:p w:rsidR="002E50B7" w:rsidRPr="00B004AD" w:rsidRDefault="002E50B7" w:rsidP="002E50B7">
      <w:r>
        <w:t xml:space="preserve">В качестве форм финансовой поддержки используются: </w:t>
      </w:r>
      <w:r w:rsidRPr="00B004AD">
        <w:t>налоговые льготы, гарантии займов, страхование экспортных кредитов и т.</w:t>
      </w:r>
      <w:r>
        <w:t xml:space="preserve"> </w:t>
      </w:r>
      <w:r w:rsidRPr="00B004AD">
        <w:t xml:space="preserve">п. </w:t>
      </w:r>
      <w:r>
        <w:t xml:space="preserve">Зачастую суммарно всевозможные льготы, которыми пользуется малое или среднее предприятие, покрывают </w:t>
      </w:r>
      <w:r w:rsidRPr="00B004AD">
        <w:t xml:space="preserve">до 50% </w:t>
      </w:r>
      <w:r>
        <w:t xml:space="preserve">требуемых ему </w:t>
      </w:r>
      <w:r w:rsidRPr="00B004AD">
        <w:t>капиталовложений</w:t>
      </w:r>
      <w:r>
        <w:t>, а с</w:t>
      </w:r>
      <w:r w:rsidRPr="00B004AD">
        <w:t xml:space="preserve">трахование экспортных кредитов </w:t>
      </w:r>
      <w:r>
        <w:t>покрывает от 90% до 100% их стоимости.</w:t>
      </w:r>
      <w:r w:rsidRPr="00B004AD">
        <w:t xml:space="preserve"> </w:t>
      </w:r>
      <w:r>
        <w:t xml:space="preserve">В стране широко используются </w:t>
      </w:r>
      <w:r w:rsidRPr="00B004AD">
        <w:t xml:space="preserve">венчурные фонды, </w:t>
      </w:r>
      <w:r>
        <w:t xml:space="preserve">которые готовы предоставить </w:t>
      </w:r>
      <w:r w:rsidRPr="00B004AD">
        <w:t xml:space="preserve">финансирование </w:t>
      </w:r>
      <w:r>
        <w:t xml:space="preserve">субъектам малого и среднего бизнеса </w:t>
      </w:r>
      <w:r w:rsidRPr="00B004AD">
        <w:t>на 5–10 лет</w:t>
      </w:r>
      <w:r>
        <w:t>. Кроме того, имеется г</w:t>
      </w:r>
      <w:r w:rsidRPr="00B004AD">
        <w:t xml:space="preserve">осударственная компания </w:t>
      </w:r>
      <w:r>
        <w:t>«</w:t>
      </w:r>
      <w:proofErr w:type="spellStart"/>
      <w:r w:rsidRPr="00B004AD">
        <w:t>Симест</w:t>
      </w:r>
      <w:proofErr w:type="spellEnd"/>
      <w:r>
        <w:t>», целью деятельности которой является помощь предпринимателям при создании совместных предприятий за рубежом. В частности, «</w:t>
      </w:r>
      <w:proofErr w:type="spellStart"/>
      <w:r>
        <w:t>Симест</w:t>
      </w:r>
      <w:proofErr w:type="spellEnd"/>
      <w:r>
        <w:t xml:space="preserve">» предлагает долевое участие собственным капиталом в совместных предприятиях </w:t>
      </w:r>
      <w:r w:rsidRPr="00B004AD">
        <w:t>на определенный срок.</w:t>
      </w:r>
      <w:r>
        <w:t xml:space="preserve"> Поддерживая все предприятия малого и среднего бизнеса, Италия, тем не менее, особое внимание и заботу оказывает тем из них</w:t>
      </w:r>
      <w:r w:rsidRPr="00B004AD">
        <w:t>, которые</w:t>
      </w:r>
      <w:r>
        <w:t xml:space="preserve"> осуществляют свою деятельность на основе инноваций, а также в таких отраслях, как информатика и биотехнологии.</w:t>
      </w:r>
      <w:r w:rsidRPr="00B004AD">
        <w:t xml:space="preserve"> </w:t>
      </w:r>
      <w:r>
        <w:t xml:space="preserve">Вместе с тем Италия имеет возможность использовать для поддержки малого и среднего предпринимательства не только свои финансы, но и финансы Евросоюза. В частности, Евросоюз финансирует через специализированные фонды </w:t>
      </w:r>
      <w:r w:rsidRPr="00B004AD">
        <w:t xml:space="preserve">развитие местных программ. </w:t>
      </w:r>
      <w:r>
        <w:t xml:space="preserve">Кроме того, в Италии существует широкая сеть курсов профессиональной подготовки и центров бизнес услуг, при помощи </w:t>
      </w:r>
      <w:r>
        <w:lastRenderedPageBreak/>
        <w:t>которой осуществляется бесплатное консультирование предпринимателей по различным направлениям и вопросам</w:t>
      </w:r>
      <w:r>
        <w:rPr>
          <w:rStyle w:val="a6"/>
        </w:rPr>
        <w:footnoteReference w:id="7"/>
      </w:r>
      <w:r w:rsidRPr="00B004AD">
        <w:t>.</w:t>
      </w:r>
    </w:p>
    <w:p w:rsidR="002E50B7" w:rsidRPr="008176DE" w:rsidRDefault="002E50B7" w:rsidP="002E50B7">
      <w:r w:rsidRPr="008176DE">
        <w:t xml:space="preserve">Специфической особенностью </w:t>
      </w:r>
      <w:r>
        <w:t>развития итальянского малого и среднего бизнеса</w:t>
      </w:r>
      <w:r w:rsidRPr="008176DE">
        <w:t xml:space="preserve"> </w:t>
      </w:r>
      <w:r>
        <w:t xml:space="preserve">является его группировка в кластеры </w:t>
      </w:r>
      <w:r w:rsidRPr="008176DE">
        <w:t>на основе о</w:t>
      </w:r>
      <w:r>
        <w:t xml:space="preserve">бразования промышленных округов, которые сочетают в своей работе принципы специализации и кооперирования </w:t>
      </w:r>
      <w:r w:rsidRPr="008176DE">
        <w:t>в секторах производства</w:t>
      </w:r>
      <w:r>
        <w:t>, имеющих высокие потенциал и возможност</w:t>
      </w:r>
      <w:r w:rsidRPr="008176DE">
        <w:t xml:space="preserve">и выхода на внешние рынки. </w:t>
      </w:r>
      <w:r>
        <w:t xml:space="preserve">Промышленные округа объединяют на своей территории большое количество субъектов малого и среднего бизнеса, которые осуществляют различные стадии технологического процесса </w:t>
      </w:r>
      <w:r w:rsidRPr="008176DE">
        <w:t xml:space="preserve">какого-либо продукта. </w:t>
      </w:r>
      <w:r>
        <w:t xml:space="preserve">Близкое расположение этих предприятий между собой способствует большей гибкости производства, снижению риска, сокращению различных издержек и значительной степени инновационности производства. Вместе с тем промышленные округа имеют большую степень независимости в определении менеджмента, тактики и стратегии своей деятельности, </w:t>
      </w:r>
      <w:r w:rsidRPr="008176DE">
        <w:t>организации производства и сбыта продукции. </w:t>
      </w:r>
    </w:p>
    <w:p w:rsidR="002E50B7" w:rsidRDefault="002E50B7" w:rsidP="002E50B7">
      <w:r>
        <w:t>Особо заслуживает внимания тот факт, что в Италии насчитывается свыше 200 промышленных округов, которые</w:t>
      </w:r>
      <w:r w:rsidR="004A08CD">
        <w:t xml:space="preserve"> в совокупности предоставляют ра</w:t>
      </w:r>
      <w:r>
        <w:t xml:space="preserve">бочие места почти 45% экономически активного населения, занятого в промышленности. Кроме того, их продукция составляет почти </w:t>
      </w:r>
      <w:r w:rsidRPr="008176DE">
        <w:t>40% экспорта</w:t>
      </w:r>
      <w:r>
        <w:t xml:space="preserve"> Италии.</w:t>
      </w:r>
      <w:r w:rsidRPr="008176DE">
        <w:t xml:space="preserve"> </w:t>
      </w:r>
      <w:r>
        <w:t>Одним из факторов столь успешного</w:t>
      </w:r>
      <w:r w:rsidRPr="008176DE">
        <w:t xml:space="preserve"> развития </w:t>
      </w:r>
      <w:r>
        <w:t>сектора малого и среднего бизнеса в Италии является повсеместное п</w:t>
      </w:r>
      <w:bookmarkStart w:id="4" w:name="_GoBack"/>
      <w:bookmarkEnd w:id="4"/>
      <w:r>
        <w:t>рименение принципа кооперирования крупных предприятий с малыми и средними на основе взаимовыгодного и взаимодополняющего сотрудничества.</w:t>
      </w:r>
      <w:r w:rsidRPr="008176DE">
        <w:t xml:space="preserve"> </w:t>
      </w:r>
      <w:r>
        <w:t>О</w:t>
      </w:r>
      <w:r w:rsidRPr="008176DE">
        <w:t xml:space="preserve">собенно </w:t>
      </w:r>
      <w:r>
        <w:t xml:space="preserve">это касается компаний, специализирующихся на разработках инновационных продуктов. </w:t>
      </w:r>
    </w:p>
    <w:p w:rsidR="002E50B7" w:rsidRPr="00A868C9" w:rsidRDefault="00725F2A" w:rsidP="00725F2A">
      <w:r w:rsidRPr="00A868C9">
        <w:lastRenderedPageBreak/>
        <w:t xml:space="preserve">Промышленный сектор Италии, в котором заняты субъекты малого и среднего бизнеса, обеспечивает 32% добавленной стоимости продукции предприятий. Организационные, финансовые и технические меры по обеспечению поддержки и развития предпринимательства в Италии были установлены благодаря четко сформулированным целям. Это, в свою очередь, позволило расставить приоритеты для решения ряда проблем, </w:t>
      </w:r>
      <w:r w:rsidR="002E50B7" w:rsidRPr="00A868C9">
        <w:t>представленных на рисунке 2.</w:t>
      </w:r>
    </w:p>
    <w:p w:rsidR="002E50B7" w:rsidRPr="008176DE" w:rsidRDefault="002E50B7" w:rsidP="002E50B7">
      <w:pPr>
        <w:ind w:firstLine="0"/>
      </w:pPr>
      <w:r>
        <w:rPr>
          <w:noProof/>
        </w:rPr>
        <w:drawing>
          <wp:inline distT="0" distB="0" distL="0" distR="0">
            <wp:extent cx="5943600" cy="2676525"/>
            <wp:effectExtent l="38100" t="19050" r="0" b="9525"/>
            <wp:docPr id="2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E50B7" w:rsidRDefault="002E50B7" w:rsidP="002E50B7">
      <w:r>
        <w:t xml:space="preserve">Рис. 2. </w:t>
      </w:r>
      <w:proofErr w:type="gramStart"/>
      <w:r>
        <w:t>Уровни поддержки малого и среднего предпринимательства в Италии</w:t>
      </w:r>
      <w:r w:rsidR="00A868C9">
        <w:t xml:space="preserve"> </w:t>
      </w:r>
      <w:r w:rsidR="00424BA3">
        <w:t>(выполнено</w:t>
      </w:r>
      <w:r w:rsidR="00A868C9">
        <w:t xml:space="preserve"> автором с использованием информации с сайта </w:t>
      </w:r>
      <w:hyperlink r:id="rId16" w:history="1">
        <w:r w:rsidR="00A868C9" w:rsidRPr="00A868C9">
          <w:rPr>
            <w:rStyle w:val="a7"/>
            <w:sz w:val="24"/>
            <w:szCs w:val="20"/>
          </w:rPr>
          <w:t>http://www.dkb2020.kz/ru/analytics/element.php?ELEMENT_ID=695</w:t>
        </w:r>
      </w:hyperlink>
      <w:r w:rsidR="00A868C9">
        <w:t>)</w:t>
      </w:r>
      <w:proofErr w:type="gramEnd"/>
    </w:p>
    <w:p w:rsidR="002E50B7" w:rsidRDefault="002E50B7" w:rsidP="002E50B7"/>
    <w:p w:rsidR="002E50B7" w:rsidRPr="00DB60B4" w:rsidRDefault="002E50B7" w:rsidP="002E50B7">
      <w:r>
        <w:t>К первому уровню относятся</w:t>
      </w:r>
      <w:r w:rsidRPr="00DB60B4">
        <w:t>:</w:t>
      </w:r>
    </w:p>
    <w:p w:rsidR="002E50B7" w:rsidRPr="008E41AE" w:rsidRDefault="002E50B7" w:rsidP="002E50B7">
      <w:pPr>
        <w:pStyle w:val="a"/>
        <w:numPr>
          <w:ilvl w:val="0"/>
          <w:numId w:val="34"/>
        </w:numPr>
        <w:ind w:left="0" w:firstLine="709"/>
      </w:pPr>
      <w:r>
        <w:t>осуществление финансовой помощи при приобретении нового оборудования и модернизации производства субъектов малого и среднего бизнеса</w:t>
      </w:r>
      <w:r w:rsidRPr="008E41AE">
        <w:t xml:space="preserve">, а так же облегчение условий </w:t>
      </w:r>
      <w:r>
        <w:t xml:space="preserve">их </w:t>
      </w:r>
      <w:r w:rsidRPr="008E41AE">
        <w:t>финансирования;</w:t>
      </w:r>
    </w:p>
    <w:p w:rsidR="002E50B7" w:rsidRPr="008E41AE" w:rsidRDefault="002E50B7" w:rsidP="002E50B7">
      <w:pPr>
        <w:pStyle w:val="a"/>
        <w:numPr>
          <w:ilvl w:val="0"/>
          <w:numId w:val="4"/>
        </w:numPr>
        <w:ind w:left="0" w:firstLine="709"/>
      </w:pPr>
      <w:r w:rsidRPr="008E41AE">
        <w:t xml:space="preserve">совершенствование технологий и развитие </w:t>
      </w:r>
      <w:r>
        <w:t>научно-исследовательских и конструкторских работ</w:t>
      </w:r>
      <w:r w:rsidRPr="008E41AE">
        <w:t xml:space="preserve">, </w:t>
      </w:r>
      <w:r>
        <w:t xml:space="preserve">а также </w:t>
      </w:r>
      <w:r w:rsidRPr="008E41AE">
        <w:t xml:space="preserve">создание консорциумов </w:t>
      </w:r>
      <w:r>
        <w:t>из институтов и субъектов бизнеса всех размеров</w:t>
      </w:r>
      <w:r w:rsidRPr="008E41AE">
        <w:t xml:space="preserve"> для </w:t>
      </w:r>
      <w:r>
        <w:t>коллективных</w:t>
      </w:r>
      <w:r w:rsidRPr="008E41AE">
        <w:t xml:space="preserve"> исследований и технического сотрудничества</w:t>
      </w:r>
      <w:r w:rsidRPr="00336276">
        <w:t xml:space="preserve"> </w:t>
      </w:r>
      <w:r>
        <w:t>при непременном участии</w:t>
      </w:r>
      <w:r w:rsidRPr="008E41AE">
        <w:t xml:space="preserve"> местных органов власти</w:t>
      </w:r>
      <w:r>
        <w:t>;</w:t>
      </w:r>
    </w:p>
    <w:p w:rsidR="002E50B7" w:rsidRPr="008E41AE" w:rsidRDefault="002E50B7" w:rsidP="002E50B7">
      <w:pPr>
        <w:pStyle w:val="a"/>
        <w:numPr>
          <w:ilvl w:val="0"/>
          <w:numId w:val="4"/>
        </w:numPr>
        <w:ind w:left="0" w:firstLine="709"/>
      </w:pPr>
      <w:r w:rsidRPr="008E41AE">
        <w:lastRenderedPageBreak/>
        <w:t xml:space="preserve">развитие производственно-технологической кооперации в </w:t>
      </w:r>
      <w:r>
        <w:t>малом и среднем бизнесе</w:t>
      </w:r>
      <w:r w:rsidRPr="008E41AE">
        <w:t>.</w:t>
      </w:r>
    </w:p>
    <w:p w:rsidR="002E50B7" w:rsidRPr="00DB60B4" w:rsidRDefault="002E50B7" w:rsidP="002E50B7">
      <w:r w:rsidRPr="00DB60B4">
        <w:t>Второй уровень:</w:t>
      </w:r>
    </w:p>
    <w:p w:rsidR="002E50B7" w:rsidRPr="008E41AE" w:rsidRDefault="002E50B7" w:rsidP="002E50B7">
      <w:pPr>
        <w:pStyle w:val="a"/>
        <w:numPr>
          <w:ilvl w:val="0"/>
          <w:numId w:val="5"/>
        </w:numPr>
        <w:ind w:left="0" w:firstLine="709"/>
      </w:pPr>
      <w:r>
        <w:t xml:space="preserve">развитие регионов: южных с целью повышения индустриального </w:t>
      </w:r>
      <w:r w:rsidRPr="008E41AE">
        <w:t>развити</w:t>
      </w:r>
      <w:r>
        <w:t>я</w:t>
      </w:r>
      <w:r w:rsidRPr="008E41AE">
        <w:t xml:space="preserve">; </w:t>
      </w:r>
      <w:r>
        <w:t xml:space="preserve">северо-восточных – </w:t>
      </w:r>
      <w:r w:rsidRPr="008E41AE">
        <w:t>обеспечени</w:t>
      </w:r>
      <w:r>
        <w:t>я</w:t>
      </w:r>
      <w:r w:rsidRPr="008E41AE">
        <w:t xml:space="preserve"> </w:t>
      </w:r>
      <w:r>
        <w:t>взаимодействия малого и среднего бизнеса с крупным</w:t>
      </w:r>
      <w:r w:rsidRPr="008E41AE">
        <w:t xml:space="preserve"> в промышленных районах;</w:t>
      </w:r>
    </w:p>
    <w:p w:rsidR="002E50B7" w:rsidRPr="008E41AE" w:rsidRDefault="002E50B7" w:rsidP="002E50B7">
      <w:pPr>
        <w:pStyle w:val="a"/>
        <w:numPr>
          <w:ilvl w:val="0"/>
          <w:numId w:val="5"/>
        </w:numPr>
        <w:ind w:left="0" w:firstLine="709"/>
      </w:pPr>
      <w:r>
        <w:t xml:space="preserve">повышение </w:t>
      </w:r>
      <w:r w:rsidRPr="008E41AE">
        <w:t xml:space="preserve">конкурентоспособности итальянской продукции </w:t>
      </w:r>
      <w:r>
        <w:t>в мировом масштабе за счет развития малых и средних предприятий, изготавливающих</w:t>
      </w:r>
      <w:r w:rsidRPr="008E41AE">
        <w:t xml:space="preserve"> продукцию</w:t>
      </w:r>
      <w:r w:rsidRPr="00336276">
        <w:t xml:space="preserve"> </w:t>
      </w:r>
      <w:r>
        <w:t xml:space="preserve">на </w:t>
      </w:r>
      <w:r w:rsidRPr="008E41AE">
        <w:t>экспорт;</w:t>
      </w:r>
    </w:p>
    <w:p w:rsidR="002E50B7" w:rsidRPr="008E41AE" w:rsidRDefault="002E50B7" w:rsidP="002E50B7">
      <w:pPr>
        <w:pStyle w:val="a"/>
        <w:numPr>
          <w:ilvl w:val="0"/>
          <w:numId w:val="5"/>
        </w:numPr>
        <w:ind w:left="0" w:firstLine="709"/>
      </w:pPr>
      <w:r w:rsidRPr="008E41AE">
        <w:t xml:space="preserve">создание </w:t>
      </w:r>
      <w:proofErr w:type="gramStart"/>
      <w:r>
        <w:t>бизнес-среды</w:t>
      </w:r>
      <w:proofErr w:type="gramEnd"/>
      <w:r>
        <w:t>, содействующей улучшению</w:t>
      </w:r>
      <w:r w:rsidRPr="008E41AE">
        <w:t xml:space="preserve"> качества и конкурентоспособности итальянск</w:t>
      </w:r>
      <w:r>
        <w:t>их</w:t>
      </w:r>
      <w:r w:rsidRPr="008E41AE">
        <w:t xml:space="preserve"> </w:t>
      </w:r>
      <w:r>
        <w:t>товаров на внешних рынках</w:t>
      </w:r>
      <w:r w:rsidRPr="008E41AE">
        <w:t>.</w:t>
      </w:r>
    </w:p>
    <w:p w:rsidR="002E50B7" w:rsidRPr="00DB60B4" w:rsidRDefault="002E50B7" w:rsidP="002E50B7">
      <w:pPr>
        <w:keepNext/>
      </w:pPr>
      <w:r w:rsidRPr="00DB60B4">
        <w:t>Третий уровень:</w:t>
      </w:r>
    </w:p>
    <w:p w:rsidR="002E50B7" w:rsidRPr="00DB60B4" w:rsidRDefault="002E50B7" w:rsidP="002E50B7">
      <w:pPr>
        <w:pStyle w:val="a"/>
        <w:numPr>
          <w:ilvl w:val="0"/>
          <w:numId w:val="5"/>
        </w:numPr>
        <w:ind w:left="0" w:firstLine="709"/>
      </w:pPr>
      <w:r w:rsidRPr="00DB60B4">
        <w:t>экономическ</w:t>
      </w:r>
      <w:r>
        <w:t>ая</w:t>
      </w:r>
      <w:r w:rsidRPr="00DB60B4">
        <w:t xml:space="preserve"> поддержка </w:t>
      </w:r>
      <w:r>
        <w:t xml:space="preserve">уровня развития итальянских </w:t>
      </w:r>
      <w:r w:rsidRPr="00DB60B4">
        <w:t xml:space="preserve">регионов в интересах </w:t>
      </w:r>
      <w:r>
        <w:t>Евросоюза</w:t>
      </w:r>
      <w:r w:rsidRPr="00DB60B4">
        <w:t>;</w:t>
      </w:r>
    </w:p>
    <w:p w:rsidR="002E50B7" w:rsidRPr="00DB60B4" w:rsidRDefault="002E50B7" w:rsidP="002E50B7">
      <w:pPr>
        <w:pStyle w:val="a"/>
        <w:numPr>
          <w:ilvl w:val="0"/>
          <w:numId w:val="5"/>
        </w:numPr>
        <w:ind w:left="0" w:firstLine="709"/>
      </w:pPr>
      <w:r>
        <w:t xml:space="preserve">качественное улучшение </w:t>
      </w:r>
      <w:r w:rsidRPr="00DB60B4">
        <w:t xml:space="preserve">профессионального </w:t>
      </w:r>
      <w:r>
        <w:t>образования</w:t>
      </w:r>
      <w:r w:rsidRPr="00DB60B4">
        <w:t>.</w:t>
      </w:r>
    </w:p>
    <w:p w:rsidR="002E50B7" w:rsidRDefault="002E50B7" w:rsidP="002E50B7">
      <w:r w:rsidRPr="008176DE">
        <w:t xml:space="preserve">Для </w:t>
      </w:r>
      <w:r>
        <w:t>форсирования</w:t>
      </w:r>
      <w:r w:rsidRPr="008176DE">
        <w:t xml:space="preserve"> </w:t>
      </w:r>
      <w:r>
        <w:t>развития</w:t>
      </w:r>
      <w:r w:rsidRPr="008176DE">
        <w:t xml:space="preserve"> </w:t>
      </w:r>
      <w:r>
        <w:t>малого и среднего бизнеса, в Италии</w:t>
      </w:r>
      <w:r w:rsidRPr="008176DE">
        <w:t xml:space="preserve"> был</w:t>
      </w:r>
      <w:r>
        <w:t>о</w:t>
      </w:r>
      <w:r w:rsidRPr="008176DE">
        <w:t xml:space="preserve"> создан</w:t>
      </w:r>
      <w:r>
        <w:t>о около 1200</w:t>
      </w:r>
      <w:r w:rsidRPr="008176DE">
        <w:t xml:space="preserve"> </w:t>
      </w:r>
      <w:r>
        <w:t xml:space="preserve">специализированных </w:t>
      </w:r>
      <w:r w:rsidRPr="008176DE">
        <w:t>Центр</w:t>
      </w:r>
      <w:r>
        <w:t>ов развития, 50 Информационных центров и 26</w:t>
      </w:r>
      <w:r w:rsidRPr="008176DE">
        <w:t xml:space="preserve"> </w:t>
      </w:r>
      <w:proofErr w:type="gramStart"/>
      <w:r w:rsidRPr="008176DE">
        <w:t>Бизнес-</w:t>
      </w:r>
      <w:r>
        <w:t>инкубаторов</w:t>
      </w:r>
      <w:proofErr w:type="gramEnd"/>
      <w:r>
        <w:t xml:space="preserve"> и технопарков, а также 123 Центра</w:t>
      </w:r>
      <w:r w:rsidRPr="008176DE">
        <w:t xml:space="preserve"> продвижения экспорта</w:t>
      </w:r>
      <w:r>
        <w:rPr>
          <w:rStyle w:val="a6"/>
        </w:rPr>
        <w:footnoteReference w:id="8"/>
      </w:r>
      <w:r w:rsidRPr="008176DE">
        <w:t>.</w:t>
      </w:r>
    </w:p>
    <w:p w:rsidR="002E50B7" w:rsidRDefault="002E50B7" w:rsidP="002E50B7">
      <w:r w:rsidRPr="008176DE">
        <w:t xml:space="preserve">Структура государственной поддержки </w:t>
      </w:r>
      <w:r>
        <w:t xml:space="preserve">малого и среднего бизнеса в Италии представлена на рисунке 3. Можно отметить, что в Италии создана и действует хорошо отлаженная структура государственной поддержки предпринимательства, включающая в себя координируемую четырьмя министерствами деятельность специализированных структур, а также представление интересов субъектов малого и среднего предпринимательства через Национальный совет по экономике и занятости. </w:t>
      </w:r>
    </w:p>
    <w:p w:rsidR="009E0F4F" w:rsidRDefault="009E0F4F" w:rsidP="009E0F4F">
      <w:r>
        <w:lastRenderedPageBreak/>
        <w:t xml:space="preserve">Опыт Италии показывает, что наличие в структуре государственной поддержки малого и среднего предпринимательства специального уполномоченного органа, которым в этой стране является Национальный совет по экономике и занятости, а также выведение этой поддержки </w:t>
      </w:r>
      <w:r w:rsidRPr="00CA7827">
        <w:t>из-под непосредственного контроля соот</w:t>
      </w:r>
      <w:r w:rsidRPr="00CA7827">
        <w:softHyphen/>
        <w:t>ветствующих министерств</w:t>
      </w:r>
      <w:r>
        <w:t xml:space="preserve"> является наиболее эффективным. Кроме того, следует отметить, что в Италии с</w:t>
      </w:r>
      <w:r w:rsidRPr="00CA7827">
        <w:t xml:space="preserve"> 2000 г</w:t>
      </w:r>
      <w:r>
        <w:t>ода</w:t>
      </w:r>
      <w:r w:rsidRPr="00CA7827">
        <w:t xml:space="preserve"> постепенно была значительно расшире</w:t>
      </w:r>
      <w:r w:rsidRPr="00CA7827">
        <w:softHyphen/>
        <w:t>на компетенция регионов в правовом обеспечении предпринимательства, создании, развитии инфра</w:t>
      </w:r>
      <w:r w:rsidRPr="00CA7827">
        <w:softHyphen/>
        <w:t>структуры и управлении ей</w:t>
      </w:r>
      <w:r>
        <w:rPr>
          <w:rStyle w:val="a6"/>
        </w:rPr>
        <w:footnoteReference w:id="9"/>
      </w:r>
      <w:r w:rsidRPr="00CA7827">
        <w:t>.</w:t>
      </w:r>
    </w:p>
    <w:p w:rsidR="009E0F4F" w:rsidRDefault="009E0F4F" w:rsidP="009E0F4F">
      <w:pPr>
        <w:ind w:firstLine="0"/>
      </w:pPr>
      <w:r>
        <w:rPr>
          <w:noProof/>
        </w:rPr>
        <w:drawing>
          <wp:inline distT="0" distB="0" distL="0" distR="0">
            <wp:extent cx="5931678" cy="3181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1165" t="36410" r="32496" b="2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78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B7" w:rsidRPr="008176DE" w:rsidRDefault="002E50B7" w:rsidP="002E50B7">
      <w:r>
        <w:t xml:space="preserve">Рис. 3. </w:t>
      </w:r>
      <w:r w:rsidRPr="008176DE">
        <w:t xml:space="preserve">Структура государственной поддержки </w:t>
      </w:r>
      <w:r>
        <w:t>малого и среднего бизнеса в Италии</w:t>
      </w:r>
      <w:r w:rsidR="00A868C9">
        <w:rPr>
          <w:rStyle w:val="a6"/>
        </w:rPr>
        <w:footnoteReference w:id="10"/>
      </w:r>
    </w:p>
    <w:p w:rsidR="002E50B7" w:rsidRDefault="002E50B7" w:rsidP="002E50B7"/>
    <w:p w:rsidR="002E50B7" w:rsidRDefault="002E50B7" w:rsidP="002E50B7">
      <w:r w:rsidRPr="008176DE">
        <w:t>На финансирование инфраструктуры</w:t>
      </w:r>
      <w:r>
        <w:t>, целью которой является</w:t>
      </w:r>
      <w:r w:rsidRPr="008176DE">
        <w:t xml:space="preserve"> поддержк</w:t>
      </w:r>
      <w:r>
        <w:t>а</w:t>
      </w:r>
      <w:r w:rsidRPr="008176DE">
        <w:t xml:space="preserve"> </w:t>
      </w:r>
      <w:r>
        <w:t>малого и среднего бизнеса,</w:t>
      </w:r>
      <w:r w:rsidRPr="008176DE">
        <w:t xml:space="preserve"> Правительством Италии выделяется более 5 </w:t>
      </w:r>
      <w:r w:rsidR="00A93402" w:rsidRPr="008176DE">
        <w:t>млрд.</w:t>
      </w:r>
      <w:r w:rsidRPr="008176DE">
        <w:t xml:space="preserve"> долл</w:t>
      </w:r>
      <w:r>
        <w:t>аров. В то же время</w:t>
      </w:r>
      <w:r w:rsidRPr="008176DE">
        <w:t xml:space="preserve"> программы льготного кредитования и </w:t>
      </w:r>
      <w:r w:rsidRPr="008176DE">
        <w:lastRenderedPageBreak/>
        <w:t xml:space="preserve">гарантирования кредитов </w:t>
      </w:r>
      <w:r>
        <w:t xml:space="preserve">финансируются на сумму </w:t>
      </w:r>
      <w:r w:rsidRPr="008176DE">
        <w:t>более</w:t>
      </w:r>
      <w:r>
        <w:t xml:space="preserve"> чем</w:t>
      </w:r>
      <w:r w:rsidRPr="008176DE">
        <w:t xml:space="preserve"> 15 </w:t>
      </w:r>
      <w:r w:rsidR="00A93402" w:rsidRPr="008176DE">
        <w:t>млрд.</w:t>
      </w:r>
      <w:r w:rsidRPr="008176DE">
        <w:t xml:space="preserve"> долл</w:t>
      </w:r>
      <w:r>
        <w:t>аров ежегодно</w:t>
      </w:r>
      <w:r w:rsidRPr="008176DE">
        <w:t xml:space="preserve">. </w:t>
      </w:r>
      <w:r>
        <w:t>Для того чтобы простимулировать</w:t>
      </w:r>
      <w:r w:rsidRPr="008176DE">
        <w:t xml:space="preserve"> рост доли </w:t>
      </w:r>
      <w:r>
        <w:t>малого и среднего предпринимательства</w:t>
      </w:r>
      <w:r w:rsidRPr="008176DE">
        <w:t xml:space="preserve"> в государственных закупках</w:t>
      </w:r>
      <w:r>
        <w:t>,</w:t>
      </w:r>
      <w:r w:rsidRPr="008176DE">
        <w:t xml:space="preserve"> </w:t>
      </w:r>
      <w:r>
        <w:t>существует</w:t>
      </w:r>
      <w:r w:rsidRPr="008176DE">
        <w:t xml:space="preserve"> </w:t>
      </w:r>
      <w:r>
        <w:t>государственная</w:t>
      </w:r>
      <w:r w:rsidRPr="008176DE">
        <w:t xml:space="preserve"> система поиска и предоставления заказов.</w:t>
      </w:r>
    </w:p>
    <w:p w:rsidR="002E50B7" w:rsidRDefault="002E50B7" w:rsidP="002E50B7">
      <w:r>
        <w:t xml:space="preserve">Усилия, затрачиваемые в Италии на всестороннюю поддержку развития предпринимательства, </w:t>
      </w:r>
      <w:r w:rsidRPr="008176DE">
        <w:t xml:space="preserve">позволили </w:t>
      </w:r>
      <w:r>
        <w:t xml:space="preserve">Италии </w:t>
      </w:r>
      <w:r w:rsidRPr="008176DE">
        <w:t xml:space="preserve">в короткие сроки </w:t>
      </w:r>
      <w:r>
        <w:t>завоевать</w:t>
      </w:r>
      <w:r w:rsidRPr="008176DE">
        <w:t xml:space="preserve"> </w:t>
      </w:r>
      <w:r>
        <w:t xml:space="preserve">репутацию одной из самых </w:t>
      </w:r>
      <w:r w:rsidRPr="008176DE">
        <w:t>развитых стран мира.</w:t>
      </w:r>
    </w:p>
    <w:p w:rsidR="002E50B7" w:rsidRDefault="002E50B7"/>
    <w:p w:rsidR="00EE4FC1" w:rsidRDefault="00EE4FC1" w:rsidP="0049725F">
      <w:pPr>
        <w:pStyle w:val="2"/>
      </w:pPr>
      <w:bookmarkStart w:id="5" w:name="_Toc356558540"/>
      <w:r w:rsidRPr="00EE4FC1">
        <w:t>1.3 Банковская система Итал</w:t>
      </w:r>
      <w:proofErr w:type="gramStart"/>
      <w:r w:rsidRPr="00EE4FC1">
        <w:t>ии и ее</w:t>
      </w:r>
      <w:proofErr w:type="gramEnd"/>
      <w:r w:rsidRPr="00EE4FC1">
        <w:t xml:space="preserve"> роль в поддержке малого и среднего бизнеса.</w:t>
      </w:r>
      <w:bookmarkEnd w:id="5"/>
      <w:r w:rsidRPr="00EE4FC1">
        <w:t xml:space="preserve"> </w:t>
      </w:r>
    </w:p>
    <w:p w:rsidR="00304AF5" w:rsidRPr="00304AF5" w:rsidRDefault="00304AF5" w:rsidP="00304AF5"/>
    <w:p w:rsidR="001A2BAD" w:rsidRDefault="00844D29" w:rsidP="001A2BAD">
      <w:r>
        <w:t>Б</w:t>
      </w:r>
      <w:r w:rsidR="00384FD0">
        <w:t>анковская система</w:t>
      </w:r>
      <w:r>
        <w:t xml:space="preserve"> </w:t>
      </w:r>
      <w:r w:rsidR="00384FD0">
        <w:t>Италии</w:t>
      </w:r>
      <w:r w:rsidR="00B644B8">
        <w:t xml:space="preserve"> </w:t>
      </w:r>
      <w:r w:rsidR="00B50E9E">
        <w:t xml:space="preserve">характеризуется </w:t>
      </w:r>
      <w:r w:rsidR="00B644B8">
        <w:t xml:space="preserve">значительной </w:t>
      </w:r>
      <w:r w:rsidR="00B50E9E">
        <w:t xml:space="preserve">долей </w:t>
      </w:r>
      <w:r w:rsidR="00B644B8">
        <w:t xml:space="preserve">государственных учреждений, на которые </w:t>
      </w:r>
      <w:r w:rsidR="004A5D65">
        <w:t>приходит</w:t>
      </w:r>
      <w:r w:rsidR="004A5D65">
        <w:softHyphen/>
        <w:t>ся</w:t>
      </w:r>
      <w:r w:rsidR="00B644B8">
        <w:t xml:space="preserve"> </w:t>
      </w:r>
      <w:r w:rsidR="001A2BAD" w:rsidRPr="001A2BAD">
        <w:t xml:space="preserve">35% </w:t>
      </w:r>
      <w:r w:rsidR="00B644B8">
        <w:t xml:space="preserve">всех </w:t>
      </w:r>
      <w:r w:rsidR="001A2BAD" w:rsidRPr="001A2BAD">
        <w:t xml:space="preserve">депозитов </w:t>
      </w:r>
      <w:r w:rsidR="00B644B8">
        <w:t>и</w:t>
      </w:r>
      <w:r w:rsidR="001A2BAD" w:rsidRPr="001A2BAD">
        <w:t xml:space="preserve"> кредитов и 40% служащих в </w:t>
      </w:r>
      <w:r w:rsidR="00B644B8">
        <w:t>этой</w:t>
      </w:r>
      <w:r w:rsidR="001A2BAD" w:rsidRPr="001A2BAD">
        <w:t xml:space="preserve"> сфере. </w:t>
      </w:r>
      <w:r w:rsidR="00B644B8">
        <w:t>Причем присутствие государства в банковской системе Италии на сегодняшний день проявляется только в</w:t>
      </w:r>
      <w:r w:rsidR="001A2BAD" w:rsidRPr="001A2BAD">
        <w:t xml:space="preserve"> обязательств</w:t>
      </w:r>
      <w:r w:rsidR="00B644B8">
        <w:t>е</w:t>
      </w:r>
      <w:r w:rsidR="001A2BAD" w:rsidRPr="001A2BAD">
        <w:t xml:space="preserve"> использовать </w:t>
      </w:r>
      <w:r w:rsidR="00B644B8">
        <w:t>до 4,5%</w:t>
      </w:r>
      <w:r w:rsidR="001A2BAD" w:rsidRPr="001A2BAD">
        <w:t xml:space="preserve"> госу</w:t>
      </w:r>
      <w:r w:rsidR="001A2BAD" w:rsidRPr="001A2BAD">
        <w:softHyphen/>
        <w:t xml:space="preserve">дарственных банковских активов в виде земельных и сельскохозяйственных облигаций. </w:t>
      </w:r>
    </w:p>
    <w:p w:rsidR="001A2BAD" w:rsidRPr="001A2BAD" w:rsidRDefault="00B644B8" w:rsidP="005E2C62">
      <w:r>
        <w:t>Все банковские и кредитные у</w:t>
      </w:r>
      <w:r w:rsidR="00BF0D2E">
        <w:t>чреждения Италии представляют собой</w:t>
      </w:r>
      <w:r>
        <w:t xml:space="preserve"> </w:t>
      </w:r>
      <w:r w:rsidR="001A2BAD" w:rsidRPr="001A2BAD">
        <w:t>инсти</w:t>
      </w:r>
      <w:r w:rsidR="001A2BAD" w:rsidRPr="001A2BAD">
        <w:softHyphen/>
        <w:t>туты краткосрочного, среднесрочного и долгосрочного кредитова</w:t>
      </w:r>
      <w:r w:rsidR="001A2BAD" w:rsidRPr="001A2BAD">
        <w:softHyphen/>
        <w:t>ния</w:t>
      </w:r>
      <w:r>
        <w:t>, которые подразделяются на</w:t>
      </w:r>
      <w:r w:rsidR="001A2BAD" w:rsidRPr="001A2BAD">
        <w:t xml:space="preserve"> шесть ос</w:t>
      </w:r>
      <w:r w:rsidR="001A2BAD" w:rsidRPr="001A2BAD">
        <w:softHyphen/>
        <w:t>новных групп</w:t>
      </w:r>
      <w:r>
        <w:t xml:space="preserve">. К первой из них относятся </w:t>
      </w:r>
      <w:r w:rsidR="001A2BAD" w:rsidRPr="001A2BAD">
        <w:t xml:space="preserve">государственные коммерческие банки, </w:t>
      </w:r>
      <w:r>
        <w:t>специализирующиеся на кредитовании крупных</w:t>
      </w:r>
      <w:r w:rsidR="001A2BAD" w:rsidRPr="001A2BAD">
        <w:t xml:space="preserve"> фирм</w:t>
      </w:r>
      <w:r>
        <w:t xml:space="preserve">. Вторая – </w:t>
      </w:r>
      <w:r w:rsidR="001A2BAD" w:rsidRPr="001A2BAD">
        <w:t xml:space="preserve">банки национальных интересов, </w:t>
      </w:r>
      <w:r>
        <w:t>производящие большой диапазон</w:t>
      </w:r>
      <w:r w:rsidR="001A2BAD" w:rsidRPr="001A2BAD">
        <w:t xml:space="preserve"> банковских операций</w:t>
      </w:r>
      <w:r>
        <w:t xml:space="preserve">. К третьей группе можно отнести </w:t>
      </w:r>
      <w:r w:rsidR="001A2BAD" w:rsidRPr="001A2BAD">
        <w:t xml:space="preserve">негосударственные коммерческие банки, </w:t>
      </w:r>
      <w:r>
        <w:t xml:space="preserve">которые </w:t>
      </w:r>
      <w:r w:rsidR="00A267D6">
        <w:t>содержат</w:t>
      </w:r>
      <w:r>
        <w:t xml:space="preserve"> много филиалов</w:t>
      </w:r>
      <w:r w:rsidR="00A267D6">
        <w:t>,</w:t>
      </w:r>
      <w:r>
        <w:t xml:space="preserve"> и нацелены на работу с</w:t>
      </w:r>
      <w:r w:rsidR="00BF0D2E">
        <w:t>о</w:t>
      </w:r>
      <w:r>
        <w:t xml:space="preserve"> </w:t>
      </w:r>
      <w:r w:rsidR="001A2BAD" w:rsidRPr="001A2BAD">
        <w:t>средни</w:t>
      </w:r>
      <w:r>
        <w:t>м</w:t>
      </w:r>
      <w:r w:rsidR="001A2BAD" w:rsidRPr="001A2BAD">
        <w:t xml:space="preserve"> и мелки</w:t>
      </w:r>
      <w:r>
        <w:t>м</w:t>
      </w:r>
      <w:r w:rsidR="001A2BAD" w:rsidRPr="001A2BAD">
        <w:t xml:space="preserve"> </w:t>
      </w:r>
      <w:r>
        <w:t>бизнесом, а также</w:t>
      </w:r>
      <w:r w:rsidR="001A2BAD" w:rsidRPr="001A2BAD">
        <w:t xml:space="preserve"> </w:t>
      </w:r>
      <w:r>
        <w:t xml:space="preserve">физическими лицами. Четвертая группа выделяется на основе включения в нее </w:t>
      </w:r>
      <w:r w:rsidR="001A2BAD" w:rsidRPr="001A2BAD">
        <w:t>сберегательны</w:t>
      </w:r>
      <w:r>
        <w:t>х</w:t>
      </w:r>
      <w:r w:rsidR="001A2BAD" w:rsidRPr="001A2BAD">
        <w:t xml:space="preserve"> касс, деятельность которых </w:t>
      </w:r>
      <w:r>
        <w:t>осуществляется строго в рамках определенной территории</w:t>
      </w:r>
      <w:r w:rsidR="00BF0D2E">
        <w:t>,</w:t>
      </w:r>
      <w:r>
        <w:t xml:space="preserve"> и нацелена в основном на </w:t>
      </w:r>
      <w:r>
        <w:lastRenderedPageBreak/>
        <w:t xml:space="preserve">частных клиентов. Пятая группа состоит из </w:t>
      </w:r>
      <w:r w:rsidR="001A2BAD" w:rsidRPr="001A2BAD">
        <w:t>ремесленны</w:t>
      </w:r>
      <w:r>
        <w:t>х</w:t>
      </w:r>
      <w:r w:rsidR="001A2BAD" w:rsidRPr="001A2BAD">
        <w:t xml:space="preserve"> и сельскохозяйственны</w:t>
      </w:r>
      <w:r>
        <w:t>х</w:t>
      </w:r>
      <w:r w:rsidR="001A2BAD" w:rsidRPr="001A2BAD">
        <w:t xml:space="preserve"> институт</w:t>
      </w:r>
      <w:r>
        <w:t>ов</w:t>
      </w:r>
      <w:r w:rsidR="001A2BAD" w:rsidRPr="001A2BAD">
        <w:t xml:space="preserve">, </w:t>
      </w:r>
      <w:r>
        <w:t xml:space="preserve">а также </w:t>
      </w:r>
      <w:r w:rsidR="001A2BAD" w:rsidRPr="001A2BAD">
        <w:t>народны</w:t>
      </w:r>
      <w:r>
        <w:t>х</w:t>
      </w:r>
      <w:r w:rsidR="001A2BAD" w:rsidRPr="001A2BAD">
        <w:t xml:space="preserve"> или кооперативны</w:t>
      </w:r>
      <w:r>
        <w:t>х</w:t>
      </w:r>
      <w:r w:rsidR="001A2BAD" w:rsidRPr="001A2BAD">
        <w:t xml:space="preserve"> банк</w:t>
      </w:r>
      <w:r>
        <w:t>ов</w:t>
      </w:r>
      <w:r w:rsidR="001A2BAD" w:rsidRPr="001A2BAD">
        <w:t xml:space="preserve">, </w:t>
      </w:r>
      <w:r>
        <w:t xml:space="preserve">основное предназначение которых </w:t>
      </w:r>
      <w:r w:rsidR="005E2C62">
        <w:t>состоит в</w:t>
      </w:r>
      <w:r w:rsidR="001A2BAD" w:rsidRPr="001A2BAD">
        <w:t xml:space="preserve"> финансировани</w:t>
      </w:r>
      <w:r w:rsidR="005E2C62">
        <w:t>и промышленно ориентированного</w:t>
      </w:r>
      <w:r w:rsidR="001A2BAD" w:rsidRPr="001A2BAD">
        <w:t xml:space="preserve"> </w:t>
      </w:r>
      <w:r w:rsidR="005E2C62">
        <w:t>предпринимательства, а также субъектов</w:t>
      </w:r>
      <w:r w:rsidR="001A2BAD" w:rsidRPr="001A2BAD">
        <w:t xml:space="preserve"> </w:t>
      </w:r>
      <w:r w:rsidR="005E2C62">
        <w:t xml:space="preserve">малого и среднего бизнеса </w:t>
      </w:r>
      <w:r w:rsidR="001A2BAD" w:rsidRPr="001A2BAD">
        <w:t>сельскохозяй</w:t>
      </w:r>
      <w:r w:rsidR="001A2BAD" w:rsidRPr="001A2BAD">
        <w:softHyphen/>
        <w:t>ственно</w:t>
      </w:r>
      <w:r w:rsidR="005E2C62">
        <w:t>й</w:t>
      </w:r>
      <w:r w:rsidR="001A2BAD" w:rsidRPr="001A2BAD">
        <w:t xml:space="preserve"> </w:t>
      </w:r>
      <w:r w:rsidR="005E2C62">
        <w:t xml:space="preserve">отрасли. Шестая группа – это </w:t>
      </w:r>
      <w:r w:rsidR="001A2BAD" w:rsidRPr="001A2BAD">
        <w:t xml:space="preserve">специализированные кредитные институты, </w:t>
      </w:r>
      <w:r w:rsidR="005E2C62">
        <w:t xml:space="preserve">которые занимаются </w:t>
      </w:r>
      <w:r w:rsidR="001A2BAD" w:rsidRPr="001A2BAD">
        <w:t>предоставл</w:t>
      </w:r>
      <w:r w:rsidR="005E2C62">
        <w:t>ением инвестиционных займов</w:t>
      </w:r>
      <w:r w:rsidR="001A2BAD" w:rsidRPr="001A2BAD">
        <w:t xml:space="preserve"> предприятиям.</w:t>
      </w:r>
    </w:p>
    <w:p w:rsidR="001A2BAD" w:rsidRPr="001A2BAD" w:rsidRDefault="001A2BAD" w:rsidP="001A2BAD">
      <w:r w:rsidRPr="001A2BAD">
        <w:t xml:space="preserve">Для </w:t>
      </w:r>
      <w:r w:rsidR="00DC78AE">
        <w:t>банковских и кредитных учреждений</w:t>
      </w:r>
      <w:r w:rsidRPr="001A2BAD">
        <w:t xml:space="preserve"> средн</w:t>
      </w:r>
      <w:r w:rsidR="005C7109" w:rsidRPr="001A2BAD">
        <w:t>е -</w:t>
      </w:r>
      <w:r w:rsidRPr="001A2BAD">
        <w:t xml:space="preserve"> и долгосрочного кредитования </w:t>
      </w:r>
      <w:r w:rsidR="00DC78AE">
        <w:t xml:space="preserve">Италии </w:t>
      </w:r>
      <w:r w:rsidRPr="001A2BAD">
        <w:t>харак</w:t>
      </w:r>
      <w:r w:rsidRPr="001A2BAD">
        <w:softHyphen/>
        <w:t xml:space="preserve">терна специализация </w:t>
      </w:r>
      <w:r w:rsidR="00DC78AE">
        <w:t xml:space="preserve">на какой-либо одной отрасли промышленности либо определенном размере предприятий. </w:t>
      </w:r>
      <w:r w:rsidR="004530D3">
        <w:t>При этом н</w:t>
      </w:r>
      <w:r w:rsidRPr="001A2BAD">
        <w:t>аибол</w:t>
      </w:r>
      <w:r w:rsidR="00DC78AE">
        <w:t>ьшее распространение получили</w:t>
      </w:r>
      <w:r w:rsidRPr="001A2BAD">
        <w:t xml:space="preserve"> учреждения краткосрочного кредита, </w:t>
      </w:r>
      <w:r w:rsidR="00DC78AE">
        <w:t>которых по стране насчитывается более тысячи</w:t>
      </w:r>
      <w:r w:rsidRPr="001A2BAD">
        <w:t>.</w:t>
      </w:r>
    </w:p>
    <w:p w:rsidR="004530D3" w:rsidRDefault="001A2BAD" w:rsidP="00113DF2">
      <w:r w:rsidRPr="001A2BAD">
        <w:t xml:space="preserve">Высшим органом кредитной системы является Межминистерский комитет по кредитам и сбережениям, </w:t>
      </w:r>
      <w:r w:rsidR="00113DF2">
        <w:t xml:space="preserve">занимающийся разработкой </w:t>
      </w:r>
      <w:r w:rsidR="00113DF2" w:rsidRPr="001A2BAD">
        <w:t>направлений кредитной политики</w:t>
      </w:r>
      <w:r w:rsidR="00113DF2">
        <w:t xml:space="preserve">; обеспечением работоспособности </w:t>
      </w:r>
      <w:r w:rsidRPr="001A2BAD">
        <w:t xml:space="preserve">кредитной системы </w:t>
      </w:r>
      <w:r w:rsidR="00113DF2">
        <w:t>страны; наложением санкций на</w:t>
      </w:r>
      <w:r w:rsidRPr="001A2BAD">
        <w:t xml:space="preserve"> все предписани</w:t>
      </w:r>
      <w:r w:rsidR="00113DF2">
        <w:t>я</w:t>
      </w:r>
      <w:r w:rsidRPr="001A2BAD">
        <w:t xml:space="preserve">, </w:t>
      </w:r>
      <w:r w:rsidR="00113DF2">
        <w:t xml:space="preserve">которые </w:t>
      </w:r>
      <w:r w:rsidRPr="001A2BAD">
        <w:t>определяю</w:t>
      </w:r>
      <w:r w:rsidR="00113DF2">
        <w:t>т</w:t>
      </w:r>
      <w:r w:rsidRPr="001A2BAD">
        <w:t xml:space="preserve"> нормы и правила деятельности кредитных учреждений</w:t>
      </w:r>
      <w:r w:rsidR="00113DF2">
        <w:t>;</w:t>
      </w:r>
      <w:r w:rsidRPr="001A2BAD">
        <w:t xml:space="preserve"> эмиссию ценных бумаг; осуществление контроля над деятельностью Банка Италии, </w:t>
      </w:r>
      <w:r w:rsidR="00113DF2">
        <w:t xml:space="preserve">включая </w:t>
      </w:r>
      <w:r w:rsidRPr="001A2BAD">
        <w:t>разработк</w:t>
      </w:r>
      <w:r w:rsidR="00113DF2">
        <w:t>у</w:t>
      </w:r>
      <w:r w:rsidRPr="001A2BAD">
        <w:t xml:space="preserve"> основных рекомендаций </w:t>
      </w:r>
      <w:r w:rsidR="00113DF2">
        <w:t>по</w:t>
      </w:r>
      <w:r w:rsidRPr="001A2BAD">
        <w:t xml:space="preserve"> его деятельности.</w:t>
      </w:r>
      <w:r w:rsidR="00113DF2">
        <w:t xml:space="preserve"> </w:t>
      </w:r>
    </w:p>
    <w:p w:rsidR="001A2BAD" w:rsidRDefault="00113DF2" w:rsidP="002E50B7">
      <w:r>
        <w:t xml:space="preserve">Однако, несмотря на то, что у этого государственного органа имеется большое количество функций, ему </w:t>
      </w:r>
      <w:r w:rsidR="001A2BAD" w:rsidRPr="001A2BAD">
        <w:t xml:space="preserve">не </w:t>
      </w:r>
      <w:r>
        <w:t>предоставлено пра</w:t>
      </w:r>
      <w:r>
        <w:softHyphen/>
        <w:t>во</w:t>
      </w:r>
      <w:r w:rsidR="001A2BAD" w:rsidRPr="001A2BAD">
        <w:t xml:space="preserve"> осуществл</w:t>
      </w:r>
      <w:r>
        <w:t>ения</w:t>
      </w:r>
      <w:r w:rsidR="001A2BAD" w:rsidRPr="001A2BAD">
        <w:t xml:space="preserve"> непосредственн</w:t>
      </w:r>
      <w:r>
        <w:t>ого</w:t>
      </w:r>
      <w:r w:rsidR="001A2BAD" w:rsidRPr="001A2BAD">
        <w:t xml:space="preserve"> контрол</w:t>
      </w:r>
      <w:r>
        <w:t>я</w:t>
      </w:r>
      <w:r w:rsidR="001A2BAD" w:rsidRPr="001A2BAD">
        <w:t xml:space="preserve"> над кредитной систе</w:t>
      </w:r>
      <w:r w:rsidR="001A2BAD" w:rsidRPr="001A2BAD">
        <w:softHyphen/>
        <w:t>мой. Данная функция делегирована Банку Италии</w:t>
      </w:r>
      <w:r>
        <w:t xml:space="preserve">, который является </w:t>
      </w:r>
      <w:r w:rsidR="001A2BAD" w:rsidRPr="001A2BAD">
        <w:t xml:space="preserve">Центральным банком страны </w:t>
      </w:r>
      <w:r>
        <w:t>и ее</w:t>
      </w:r>
      <w:r w:rsidR="001A2BAD" w:rsidRPr="001A2BAD">
        <w:t xml:space="preserve"> единым эмиссионным цен</w:t>
      </w:r>
      <w:r w:rsidR="001A2BAD" w:rsidRPr="001A2BAD">
        <w:softHyphen/>
        <w:t>тром</w:t>
      </w:r>
      <w:r w:rsidR="004530D3">
        <w:t xml:space="preserve">. </w:t>
      </w:r>
      <w:r w:rsidR="002E50B7">
        <w:t xml:space="preserve">Он </w:t>
      </w:r>
      <w:r w:rsidR="001A2BAD" w:rsidRPr="001A2BAD">
        <w:t>о</w:t>
      </w:r>
      <w:r w:rsidR="005C7109">
        <w:t>бладает исполнительной</w:t>
      </w:r>
      <w:r w:rsidR="001A2BAD" w:rsidRPr="001A2BAD">
        <w:t xml:space="preserve"> власть</w:t>
      </w:r>
      <w:r w:rsidR="005C7109">
        <w:t>ю</w:t>
      </w:r>
      <w:r w:rsidR="001A2BAD" w:rsidRPr="001A2BAD">
        <w:t xml:space="preserve"> в денеж</w:t>
      </w:r>
      <w:r w:rsidR="001A2BAD" w:rsidRPr="001A2BAD">
        <w:softHyphen/>
        <w:t>но-кредитной сфере и является влиятельным экономическим уч</w:t>
      </w:r>
      <w:r w:rsidR="001A2BAD" w:rsidRPr="001A2BAD">
        <w:softHyphen/>
        <w:t xml:space="preserve">реждением в области государственного регулирования экономики. </w:t>
      </w:r>
    </w:p>
    <w:p w:rsidR="001A2BAD" w:rsidRDefault="001A2BAD" w:rsidP="001A2BAD">
      <w:r w:rsidRPr="001A2BAD">
        <w:t>По форме собственности коммерческие банки являются в основ</w:t>
      </w:r>
      <w:r w:rsidRPr="001A2BAD">
        <w:softHyphen/>
        <w:t>ном учреждениями с прямым или опосредованным государствен</w:t>
      </w:r>
      <w:r w:rsidRPr="001A2BAD">
        <w:softHyphen/>
        <w:t>ным участием</w:t>
      </w:r>
      <w:r w:rsidR="0066272E">
        <w:t xml:space="preserve"> </w:t>
      </w:r>
      <w:r w:rsidR="0066272E">
        <w:lastRenderedPageBreak/>
        <w:t>(как правило, доля государственного участия в них не превышает 51%), имеется около</w:t>
      </w:r>
      <w:r w:rsidRPr="001A2BAD">
        <w:t xml:space="preserve"> 100 частных банков</w:t>
      </w:r>
      <w:r>
        <w:rPr>
          <w:rStyle w:val="a6"/>
        </w:rPr>
        <w:footnoteReference w:id="11"/>
      </w:r>
      <w:r w:rsidRPr="001A2BAD">
        <w:t>.</w:t>
      </w:r>
    </w:p>
    <w:p w:rsidR="0066272E" w:rsidRDefault="0066272E" w:rsidP="001A2BAD">
      <w:r>
        <w:t>Чаще всего к</w:t>
      </w:r>
      <w:r w:rsidRPr="001A2BAD">
        <w:t xml:space="preserve">оммерческие банки Италии </w:t>
      </w:r>
      <w:r>
        <w:t>относятся к группе институтов</w:t>
      </w:r>
      <w:r w:rsidRPr="001A2BAD">
        <w:t xml:space="preserve"> краткосрочного кредитования, однако </w:t>
      </w:r>
      <w:r>
        <w:t>по факту спектр оказываемых ими услуг позволяет считать их универсальными</w:t>
      </w:r>
      <w:r w:rsidRPr="001A2BAD">
        <w:t>.</w:t>
      </w:r>
      <w:r>
        <w:t xml:space="preserve"> Однако имеются и специализированные банковские учреждения</w:t>
      </w:r>
      <w:r w:rsidR="001A2BAD" w:rsidRPr="001A2BAD">
        <w:t xml:space="preserve">: </w:t>
      </w:r>
    </w:p>
    <w:p w:rsidR="0066272E" w:rsidRDefault="001A2BAD" w:rsidP="0066272E">
      <w:pPr>
        <w:pStyle w:val="a"/>
        <w:numPr>
          <w:ilvl w:val="0"/>
          <w:numId w:val="35"/>
        </w:numPr>
        <w:ind w:left="0" w:firstLine="709"/>
      </w:pPr>
      <w:r w:rsidRPr="001A2BAD">
        <w:t xml:space="preserve">народные банки, </w:t>
      </w:r>
      <w:r w:rsidR="0066272E">
        <w:t xml:space="preserve">– </w:t>
      </w:r>
      <w:r w:rsidRPr="001A2BAD">
        <w:t xml:space="preserve">образуют сеть взаимного и кооперативного кредита; </w:t>
      </w:r>
    </w:p>
    <w:p w:rsidR="0066272E" w:rsidRDefault="001A2BAD" w:rsidP="0066272E">
      <w:pPr>
        <w:pStyle w:val="a"/>
        <w:numPr>
          <w:ilvl w:val="0"/>
          <w:numId w:val="35"/>
        </w:numPr>
        <w:ind w:left="0" w:firstLine="709"/>
      </w:pPr>
      <w:r w:rsidRPr="001A2BAD">
        <w:t>сберега</w:t>
      </w:r>
      <w:r w:rsidRPr="001A2BAD">
        <w:softHyphen/>
        <w:t xml:space="preserve">тельные кассы, </w:t>
      </w:r>
      <w:r w:rsidR="0066272E">
        <w:t>–</w:t>
      </w:r>
      <w:r w:rsidRPr="001A2BAD">
        <w:t xml:space="preserve"> аккумулируют мелкие сбережения</w:t>
      </w:r>
      <w:r w:rsidR="0066272E">
        <w:t>;</w:t>
      </w:r>
    </w:p>
    <w:p w:rsidR="0066272E" w:rsidRDefault="001A2BAD" w:rsidP="0066272E">
      <w:pPr>
        <w:pStyle w:val="a"/>
        <w:numPr>
          <w:ilvl w:val="0"/>
          <w:numId w:val="35"/>
        </w:numPr>
        <w:ind w:left="0" w:firstLine="709"/>
      </w:pPr>
      <w:r w:rsidRPr="001A2BAD">
        <w:t xml:space="preserve">деловые банки, </w:t>
      </w:r>
      <w:r w:rsidR="0066272E">
        <w:t>–</w:t>
      </w:r>
      <w:r w:rsidRPr="001A2BAD">
        <w:t xml:space="preserve"> специализируются </w:t>
      </w:r>
      <w:r w:rsidR="0066272E">
        <w:t>на финансовых рынках и рынках деривативов</w:t>
      </w:r>
      <w:r w:rsidRPr="001A2BAD">
        <w:t xml:space="preserve">; </w:t>
      </w:r>
    </w:p>
    <w:p w:rsidR="001A2BAD" w:rsidRPr="001A2BAD" w:rsidRDefault="001A2BAD" w:rsidP="0066272E">
      <w:pPr>
        <w:pStyle w:val="a"/>
        <w:numPr>
          <w:ilvl w:val="0"/>
          <w:numId w:val="35"/>
        </w:numPr>
        <w:ind w:left="0" w:firstLine="709"/>
      </w:pPr>
      <w:r w:rsidRPr="001A2BAD">
        <w:t>ипотечные банки.</w:t>
      </w:r>
    </w:p>
    <w:p w:rsidR="001A2BAD" w:rsidRPr="001A2BAD" w:rsidRDefault="006C440C" w:rsidP="006C440C">
      <w:proofErr w:type="gramStart"/>
      <w:r>
        <w:t>За последние 20 лет важнейши</w:t>
      </w:r>
      <w:r w:rsidR="00D11A59">
        <w:t>м</w:t>
      </w:r>
      <w:r>
        <w:t xml:space="preserve"> событием в банковской системе страны стало вхождение Италии </w:t>
      </w:r>
      <w:r w:rsidR="001A2BAD" w:rsidRPr="001A2BAD">
        <w:t>в Европейский экономи</w:t>
      </w:r>
      <w:r w:rsidR="001A2BAD" w:rsidRPr="001A2BAD">
        <w:softHyphen/>
        <w:t xml:space="preserve">ческий и валютный союз и </w:t>
      </w:r>
      <w:r>
        <w:t>принятие</w:t>
      </w:r>
      <w:r w:rsidR="001A2BAD" w:rsidRPr="001A2BAD">
        <w:t xml:space="preserve"> единой европейской валюты</w:t>
      </w:r>
      <w:r w:rsidR="001A2BAD">
        <w:t xml:space="preserve"> – </w:t>
      </w:r>
      <w:r w:rsidR="001A2BAD" w:rsidRPr="001A2BAD">
        <w:t>евро.</w:t>
      </w:r>
      <w:proofErr w:type="gramEnd"/>
      <w:r w:rsidR="001A2BAD" w:rsidRPr="001A2BAD">
        <w:t xml:space="preserve"> </w:t>
      </w:r>
      <w:r>
        <w:t>Это повлекло за собой смену банковского законодательства и последующее включение банковской системы в процесс</w:t>
      </w:r>
      <w:r w:rsidR="001A2BAD" w:rsidRPr="001A2BAD">
        <w:t xml:space="preserve"> формирования единого европейского финансового рынка</w:t>
      </w:r>
      <w:r>
        <w:t>. В свою очередь это спровоцировало необходимость увеличения</w:t>
      </w:r>
      <w:r w:rsidR="00F53AF0">
        <w:t xml:space="preserve"> </w:t>
      </w:r>
      <w:r w:rsidR="001A2BAD" w:rsidRPr="001A2BAD">
        <w:t>капитализации и конкурен</w:t>
      </w:r>
      <w:r w:rsidR="001A2BAD" w:rsidRPr="001A2BAD">
        <w:softHyphen/>
        <w:t>тоспособности итальянск</w:t>
      </w:r>
      <w:r w:rsidR="00F53AF0">
        <w:t>их</w:t>
      </w:r>
      <w:r w:rsidR="001A2BAD" w:rsidRPr="001A2BAD">
        <w:t xml:space="preserve"> банков. </w:t>
      </w:r>
      <w:r w:rsidR="00F53AF0">
        <w:t xml:space="preserve">В результате была выработана </w:t>
      </w:r>
      <w:r w:rsidR="001A2BAD" w:rsidRPr="001A2BAD">
        <w:t>программ</w:t>
      </w:r>
      <w:r w:rsidR="00F53AF0">
        <w:t>а</w:t>
      </w:r>
      <w:r w:rsidR="001A2BAD" w:rsidRPr="001A2BAD">
        <w:t xml:space="preserve"> развития банковско</w:t>
      </w:r>
      <w:r w:rsidR="001A2BAD" w:rsidRPr="001A2BAD">
        <w:softHyphen/>
        <w:t>го сектора</w:t>
      </w:r>
      <w:r w:rsidR="00F53AF0">
        <w:t xml:space="preserve">, нацеленная на решение таких </w:t>
      </w:r>
      <w:r w:rsidR="001A2BAD" w:rsidRPr="001A2BAD">
        <w:t xml:space="preserve">первоочередных задач </w:t>
      </w:r>
      <w:r w:rsidR="00F53AF0">
        <w:t>как</w:t>
      </w:r>
      <w:r w:rsidR="001A2BAD" w:rsidRPr="001A2BAD">
        <w:t>:</w:t>
      </w:r>
    </w:p>
    <w:p w:rsidR="001A2BAD" w:rsidRPr="008F3F25" w:rsidRDefault="00F53AF0" w:rsidP="006036C3">
      <w:pPr>
        <w:pStyle w:val="a"/>
        <w:numPr>
          <w:ilvl w:val="0"/>
          <w:numId w:val="11"/>
        </w:numPr>
        <w:ind w:left="0" w:firstLine="709"/>
      </w:pPr>
      <w:r>
        <w:t>с</w:t>
      </w:r>
      <w:r w:rsidR="001A2BAD" w:rsidRPr="008F3F25">
        <w:t>озда</w:t>
      </w:r>
      <w:r w:rsidR="001A2BAD" w:rsidRPr="008F3F25">
        <w:softHyphen/>
        <w:t>ни</w:t>
      </w:r>
      <w:r>
        <w:t>е</w:t>
      </w:r>
      <w:r w:rsidR="001A2BAD" w:rsidRPr="008F3F25">
        <w:t xml:space="preserve"> сети крупных конкурентоспособных финансовых институтов;</w:t>
      </w:r>
    </w:p>
    <w:p w:rsidR="001A2BAD" w:rsidRPr="008F3F25" w:rsidRDefault="00F53AF0" w:rsidP="006036C3">
      <w:pPr>
        <w:pStyle w:val="a"/>
        <w:numPr>
          <w:ilvl w:val="0"/>
          <w:numId w:val="11"/>
        </w:numPr>
        <w:ind w:left="0" w:firstLine="709"/>
      </w:pPr>
      <w:r>
        <w:t>сосредоточение</w:t>
      </w:r>
      <w:r w:rsidR="001A2BAD" w:rsidRPr="008F3F25">
        <w:t xml:space="preserve"> </w:t>
      </w:r>
      <w:r>
        <w:t>солидных</w:t>
      </w:r>
      <w:r w:rsidR="001A2BAD" w:rsidRPr="008F3F25">
        <w:t xml:space="preserve"> паке</w:t>
      </w:r>
      <w:r w:rsidR="001A2BAD" w:rsidRPr="008F3F25">
        <w:softHyphen/>
        <w:t xml:space="preserve">тов акций в руках </w:t>
      </w:r>
      <w:r w:rsidRPr="008F3F25">
        <w:t xml:space="preserve">владельцев </w:t>
      </w:r>
      <w:r>
        <w:t>наиболее крупных</w:t>
      </w:r>
      <w:r w:rsidR="001A2BAD" w:rsidRPr="008F3F25">
        <w:t xml:space="preserve"> финансовы</w:t>
      </w:r>
      <w:r>
        <w:t>х</w:t>
      </w:r>
      <w:r w:rsidR="001A2BAD" w:rsidRPr="008F3F25">
        <w:t xml:space="preserve"> ресур</w:t>
      </w:r>
      <w:r w:rsidR="001A2BAD" w:rsidRPr="008F3F25">
        <w:softHyphen/>
        <w:t>с</w:t>
      </w:r>
      <w:r>
        <w:t>ов</w:t>
      </w:r>
      <w:r w:rsidR="001A2BAD" w:rsidRPr="008F3F25">
        <w:t>;</w:t>
      </w:r>
    </w:p>
    <w:p w:rsidR="001A2BAD" w:rsidRPr="008F3F25" w:rsidRDefault="00F53AF0" w:rsidP="006036C3">
      <w:pPr>
        <w:pStyle w:val="a"/>
        <w:numPr>
          <w:ilvl w:val="0"/>
          <w:numId w:val="11"/>
        </w:numPr>
        <w:ind w:left="0" w:firstLine="709"/>
      </w:pPr>
      <w:r>
        <w:t>преодоление</w:t>
      </w:r>
      <w:r w:rsidR="001A2BAD" w:rsidRPr="008F3F25">
        <w:t xml:space="preserve"> </w:t>
      </w:r>
      <w:r>
        <w:t>необходимого</w:t>
      </w:r>
      <w:r w:rsidR="001A2BAD" w:rsidRPr="008F3F25">
        <w:t xml:space="preserve"> </w:t>
      </w:r>
      <w:r>
        <w:t>порога</w:t>
      </w:r>
      <w:r w:rsidR="001A2BAD" w:rsidRPr="008F3F25">
        <w:t xml:space="preserve"> доходности банковских институтов</w:t>
      </w:r>
      <w:r w:rsidR="008F3F25">
        <w:rPr>
          <w:rStyle w:val="a6"/>
        </w:rPr>
        <w:footnoteReference w:id="12"/>
      </w:r>
      <w:r w:rsidR="001A2BAD" w:rsidRPr="008F3F25">
        <w:t>.</w:t>
      </w:r>
    </w:p>
    <w:p w:rsidR="00F53AF0" w:rsidRDefault="00F53AF0" w:rsidP="00F53AF0">
      <w:r>
        <w:lastRenderedPageBreak/>
        <w:t>Как следствие, заметно повысилась рентабельность банковского сектора за</w:t>
      </w:r>
      <w:r w:rsidR="001A2BAD" w:rsidRPr="001A2BAD">
        <w:t xml:space="preserve"> сч</w:t>
      </w:r>
      <w:r>
        <w:t>е</w:t>
      </w:r>
      <w:r w:rsidR="001A2BAD" w:rsidRPr="001A2BAD">
        <w:t xml:space="preserve">т снижения </w:t>
      </w:r>
      <w:r>
        <w:t>издержек</w:t>
      </w:r>
      <w:r w:rsidR="001A2BAD" w:rsidRPr="001A2BAD">
        <w:t xml:space="preserve"> банков</w:t>
      </w:r>
      <w:r>
        <w:t xml:space="preserve"> и повышения их доходности, что повлекло за собой </w:t>
      </w:r>
      <w:r w:rsidR="001A2BAD" w:rsidRPr="001A2BAD">
        <w:t xml:space="preserve">улучшение качества кредитного портфеля. </w:t>
      </w:r>
      <w:r>
        <w:t xml:space="preserve">Серия слияний и поглощений в банковском секторе Италии привела к тому, что </w:t>
      </w:r>
      <w:r w:rsidR="00D15F54">
        <w:t>Банк «</w:t>
      </w:r>
      <w:proofErr w:type="spellStart"/>
      <w:r w:rsidR="00D15F54">
        <w:t>Юникредит</w:t>
      </w:r>
      <w:proofErr w:type="spellEnd"/>
      <w:r w:rsidR="001A2BAD" w:rsidRPr="001A2BAD">
        <w:t xml:space="preserve">» </w:t>
      </w:r>
      <w:r>
        <w:t>стал</w:t>
      </w:r>
      <w:r w:rsidRPr="001A2BAD">
        <w:t xml:space="preserve"> вторым по масштабам банком </w:t>
      </w:r>
      <w:r w:rsidR="001A2BAD" w:rsidRPr="001A2BAD">
        <w:t>в Европе</w:t>
      </w:r>
      <w:r>
        <w:t xml:space="preserve"> и занял пятое место в рейтинге мировых банков</w:t>
      </w:r>
      <w:r w:rsidR="00150B44">
        <w:t>, а</w:t>
      </w:r>
      <w:r w:rsidR="001A2BAD" w:rsidRPr="001A2BAD">
        <w:t xml:space="preserve"> Банк </w:t>
      </w:r>
      <w:r w:rsidRPr="001A2BAD">
        <w:t>«Интеза</w:t>
      </w:r>
      <w:r>
        <w:t xml:space="preserve"> – </w:t>
      </w:r>
      <w:r w:rsidRPr="001A2BAD">
        <w:t>Сан Паоло»</w:t>
      </w:r>
      <w:r>
        <w:t xml:space="preserve"> занял</w:t>
      </w:r>
      <w:r w:rsidR="001A2BAD" w:rsidRPr="001A2BAD">
        <w:t xml:space="preserve"> 6</w:t>
      </w:r>
      <w:r w:rsidR="008F3F25">
        <w:t>–</w:t>
      </w:r>
      <w:r w:rsidR="001A2BAD" w:rsidRPr="001A2BAD">
        <w:t>7 место среди самых «дорогих» банковских групп в континен</w:t>
      </w:r>
      <w:r w:rsidR="001A2BAD" w:rsidRPr="001A2BAD">
        <w:softHyphen/>
        <w:t>тальной Европе и 15</w:t>
      </w:r>
      <w:r w:rsidR="008F3F25">
        <w:t>–</w:t>
      </w:r>
      <w:r w:rsidR="001A2BAD" w:rsidRPr="001A2BAD">
        <w:t xml:space="preserve">17 место </w:t>
      </w:r>
      <w:r w:rsidR="008F3F25">
        <w:t xml:space="preserve">– </w:t>
      </w:r>
      <w:r w:rsidR="001A2BAD" w:rsidRPr="001A2BAD">
        <w:t xml:space="preserve">в мире. </w:t>
      </w:r>
    </w:p>
    <w:p w:rsidR="00301C2B" w:rsidRPr="006378A7" w:rsidRDefault="00150B44" w:rsidP="001A2BAD">
      <w:r>
        <w:t xml:space="preserve">Отметим, что Банк «Интеза – Сан Паоло» (краткое название </w:t>
      </w:r>
      <w:r>
        <w:softHyphen/>
        <w:t xml:space="preserve"> Банк «Интеза»), активно включился в программу поддержки малого и среднего бизнеса как локально на территории Италии, так и во всей еврозоне и даже в России. В состав линейки продуктов, направленных на поддержку </w:t>
      </w:r>
      <w:r w:rsidR="00301C2B">
        <w:t xml:space="preserve">малого и среднего бизнеса, </w:t>
      </w:r>
      <w:r>
        <w:t>разработанных</w:t>
      </w:r>
      <w:r w:rsidR="00301C2B">
        <w:t xml:space="preserve"> банком «Интеза», </w:t>
      </w:r>
      <w:r>
        <w:t>входит</w:t>
      </w:r>
      <w:r w:rsidR="00301C2B">
        <w:t xml:space="preserve"> несколько </w:t>
      </w:r>
      <w:r w:rsidRPr="006378A7">
        <w:t>вариантов кредитов</w:t>
      </w:r>
      <w:r w:rsidR="00301C2B" w:rsidRPr="006378A7">
        <w:t>.</w:t>
      </w:r>
    </w:p>
    <w:p w:rsidR="008071A4" w:rsidRPr="006378A7" w:rsidRDefault="008071A4" w:rsidP="001A2BAD">
      <w:r w:rsidRPr="006378A7">
        <w:t>Банк «Интеза» предлагает представителям компаний и индивидуальным предпринимателям свои услуги в рамках программы кредитования малого бизнеса при условии</w:t>
      </w:r>
      <w:r w:rsidR="007260D7" w:rsidRPr="006378A7">
        <w:t xml:space="preserve"> того, что годовой объем выручки бизнеса составляет не менее 1 млрд. рублей. Предприятие должно принадлежать либо к сектору производства, либо заниматься оптовой и розничной торговлей, либо осуществлять нефинансовые услуги розничным и корпоративным клиентам. В том числе минимальный срок деятельности компании должен быть не меньше 6 месяцев.</w:t>
      </w:r>
    </w:p>
    <w:p w:rsidR="007260D7" w:rsidRPr="006378A7" w:rsidRDefault="007260D7" w:rsidP="001A2BAD">
      <w:r w:rsidRPr="006378A7">
        <w:t xml:space="preserve">В таком случае, при выполнении все выше перечисленных условий, банк предлагает воспользоваться преимущественными условиями кредитования, такими как </w:t>
      </w:r>
      <w:proofErr w:type="gramStart"/>
      <w:r w:rsidR="00944D44" w:rsidRPr="006378A7">
        <w:t>кредитование</w:t>
      </w:r>
      <w:proofErr w:type="gramEnd"/>
      <w:r w:rsidRPr="006378A7">
        <w:t xml:space="preserve"> разных целей бизнеса, выгодные процентные ставки, </w:t>
      </w:r>
      <w:r w:rsidR="00944D44" w:rsidRPr="006378A7">
        <w:t>индивидуальный подход в виде гибких требований к обеспечению по кредит и возможности</w:t>
      </w:r>
      <w:r w:rsidRPr="006378A7">
        <w:t xml:space="preserve"> выбора типа процентной ставки, </w:t>
      </w:r>
      <w:r w:rsidRPr="006378A7">
        <w:lastRenderedPageBreak/>
        <w:t>упрощенный процесс получения кредита</w:t>
      </w:r>
      <w:r w:rsidR="00944D44" w:rsidRPr="006378A7">
        <w:t xml:space="preserve"> </w:t>
      </w:r>
      <w:r w:rsidRPr="006378A7">
        <w:t>благодаря сокращенному пакету документов</w:t>
      </w:r>
      <w:r w:rsidR="00944D44" w:rsidRPr="006378A7">
        <w:t xml:space="preserve"> и кратким срокам рассмотрения заявки.</w:t>
      </w:r>
    </w:p>
    <w:p w:rsidR="00944D44" w:rsidRPr="006378A7" w:rsidRDefault="00944D44" w:rsidP="001A2BAD">
      <w:r w:rsidRPr="006378A7">
        <w:t>В частности для покупки нежилых зданий и помещений, используемых в дальнейшем под торговые площади, склады, офисы, представители малого и среднего бизнеса могут использовать такой вид кредита как «Бизнес-Ипотека». Коммерческая ипотека получается под залог приобретаемой недвижимости на сумму от 600 тыс. до 120 млн. руб., либо от 20 тыс. до 3</w:t>
      </w:r>
      <w:r w:rsidR="00CC46DD" w:rsidRPr="006378A7">
        <w:t xml:space="preserve"> </w:t>
      </w:r>
      <w:r w:rsidRPr="006378A7">
        <w:t xml:space="preserve">750 тыс. дол. США, либо </w:t>
      </w:r>
      <w:r w:rsidR="00CC46DD" w:rsidRPr="006378A7">
        <w:t xml:space="preserve">от </w:t>
      </w:r>
      <w:r w:rsidRPr="006378A7">
        <w:t>16</w:t>
      </w:r>
      <w:r w:rsidR="00CC46DD" w:rsidRPr="006378A7">
        <w:t xml:space="preserve"> </w:t>
      </w:r>
      <w:r w:rsidRPr="006378A7">
        <w:t>667 до 2</w:t>
      </w:r>
      <w:r w:rsidR="00CC46DD" w:rsidRPr="006378A7">
        <w:t xml:space="preserve"> </w:t>
      </w:r>
      <w:r w:rsidRPr="006378A7">
        <w:t>637</w:t>
      </w:r>
      <w:r w:rsidR="00CC46DD" w:rsidRPr="006378A7">
        <w:t xml:space="preserve"> </w:t>
      </w:r>
      <w:r w:rsidRPr="006378A7">
        <w:t>363 евро</w:t>
      </w:r>
      <w:r w:rsidR="00CC46DD" w:rsidRPr="006378A7">
        <w:t xml:space="preserve"> на срок до 10 лет. Значение процентной ставки устанавливается индивидуально в зависимости от текущих условий и специфики бизнеса.</w:t>
      </w:r>
    </w:p>
    <w:p w:rsidR="00CC46DD" w:rsidRPr="006378A7" w:rsidRDefault="00CC46DD" w:rsidP="001A2BAD">
      <w:r w:rsidRPr="006378A7">
        <w:t>Кредит «Инновационный» предлагается в рамках государственной программы финансовой поддержки малого и среднего бизнеса на цели модернизации, инноваций, энергоэффективности. Сумма кредита  составляет от 1млн. до 60 млн. рублей на срок от 13 до 60 месяцев под 12,5% годовых в качестве единоразовой выплаты на расчётный счет клиента в банке. Форма погашения кредита может варьироваться в зависимости от текущих условий бизнеса</w:t>
      </w:r>
      <w:r w:rsidR="00B11740" w:rsidRPr="006378A7">
        <w:t xml:space="preserve"> между ежемесячными платежами равными долями или по индивидуальному графику.</w:t>
      </w:r>
    </w:p>
    <w:p w:rsidR="00B11740" w:rsidRPr="006378A7" w:rsidRDefault="00B11740" w:rsidP="001A2BAD">
      <w:r w:rsidRPr="006378A7">
        <w:t>Кредит без залога для индивидуальных предпринимателей и малых предприятий - «Кредит Доверия» рассматривается в течение 3 дней и выдается в размере от 150 тыс. до 4 млн. рублей на срок до 36 месяцев. Данный вид кредитования не требует обеспечения, но поручительство необходимо. Процентная ставка меняется от 16,5% до 20% в зависимости от срока кредита от 6 до 36 месяцев. Кредит предоставляется в виде единоразовой выдачи и погашается</w:t>
      </w:r>
      <w:r w:rsidR="00A27BBB" w:rsidRPr="006378A7">
        <w:t xml:space="preserve"> либо ежемесячно равными долями, либо сначала погашается основная сумма долга, а проценты выплачиваются ежемесячно, либо по свободному графику</w:t>
      </w:r>
      <w:r w:rsidRPr="006378A7">
        <w:t>.</w:t>
      </w:r>
    </w:p>
    <w:p w:rsidR="005B6520" w:rsidRPr="005B6520" w:rsidRDefault="00150B44" w:rsidP="005B6520">
      <w:r>
        <w:t>«</w:t>
      </w:r>
      <w:r w:rsidR="00BB4BFA">
        <w:t>Бизнес Кредит</w:t>
      </w:r>
      <w:r>
        <w:t>»</w:t>
      </w:r>
      <w:r w:rsidR="001B1851">
        <w:t xml:space="preserve"> является одним из основных видов предоставляемых услуг начинающему предпринимателю</w:t>
      </w:r>
      <w:r w:rsidR="00301C2B">
        <w:t>.</w:t>
      </w:r>
      <w:r w:rsidR="005B6520">
        <w:t xml:space="preserve"> Кредит выдается в евро, долларах и </w:t>
      </w:r>
      <w:r w:rsidR="005B6520">
        <w:lastRenderedPageBreak/>
        <w:t xml:space="preserve">рублях. </w:t>
      </w:r>
      <w:r w:rsidR="005B6520" w:rsidRPr="005B6520">
        <w:rPr>
          <w:bdr w:val="none" w:sz="0" w:space="0" w:color="auto" w:frame="1"/>
        </w:rPr>
        <w:t>Сумма кредита</w:t>
      </w:r>
      <w:r w:rsidR="005B6520">
        <w:rPr>
          <w:bdr w:val="none" w:sz="0" w:space="0" w:color="auto" w:frame="1"/>
        </w:rPr>
        <w:t xml:space="preserve"> </w:t>
      </w:r>
      <w:r w:rsidR="00DB0C92">
        <w:rPr>
          <w:bdr w:val="none" w:sz="0" w:space="0" w:color="auto" w:frame="1"/>
        </w:rPr>
        <w:t xml:space="preserve">– </w:t>
      </w:r>
      <w:r w:rsidR="005B6520">
        <w:rPr>
          <w:bdr w:val="none" w:sz="0" w:space="0" w:color="auto" w:frame="1"/>
        </w:rPr>
        <w:t>от</w:t>
      </w:r>
      <w:r w:rsidR="005B6520" w:rsidRPr="005B6520">
        <w:rPr>
          <w:bdr w:val="none" w:sz="0" w:space="0" w:color="auto" w:frame="1"/>
        </w:rPr>
        <w:t xml:space="preserve"> 150 </w:t>
      </w:r>
      <w:r w:rsidR="005B6520">
        <w:rPr>
          <w:bdr w:val="none" w:sz="0" w:space="0" w:color="auto" w:frame="1"/>
        </w:rPr>
        <w:t>тысяч</w:t>
      </w:r>
      <w:r w:rsidR="005B6520" w:rsidRPr="005B6520">
        <w:rPr>
          <w:bdr w:val="none" w:sz="0" w:space="0" w:color="auto" w:frame="1"/>
        </w:rPr>
        <w:t xml:space="preserve"> рублей</w:t>
      </w:r>
      <w:r w:rsidR="005B6520">
        <w:rPr>
          <w:bdr w:val="none" w:sz="0" w:space="0" w:color="auto" w:frame="1"/>
        </w:rPr>
        <w:t xml:space="preserve">, </w:t>
      </w:r>
      <w:r w:rsidR="00DB0C92">
        <w:rPr>
          <w:bdr w:val="none" w:sz="0" w:space="0" w:color="auto" w:frame="1"/>
        </w:rPr>
        <w:t xml:space="preserve">либо </w:t>
      </w:r>
      <w:r w:rsidR="005B6520">
        <w:rPr>
          <w:bdr w:val="none" w:sz="0" w:space="0" w:color="auto" w:frame="1"/>
        </w:rPr>
        <w:t>от 4687 долларов США</w:t>
      </w:r>
      <w:r w:rsidR="00DB0C92">
        <w:rPr>
          <w:bdr w:val="none" w:sz="0" w:space="0" w:color="auto" w:frame="1"/>
        </w:rPr>
        <w:t>, либо</w:t>
      </w:r>
      <w:r w:rsidR="005B6520">
        <w:rPr>
          <w:bdr w:val="none" w:sz="0" w:space="0" w:color="auto" w:frame="1"/>
        </w:rPr>
        <w:t xml:space="preserve"> от 3296 евро. В</w:t>
      </w:r>
      <w:r w:rsidR="005B6520" w:rsidRPr="005B6520">
        <w:rPr>
          <w:bdr w:val="none" w:sz="0" w:space="0" w:color="auto" w:frame="1"/>
        </w:rPr>
        <w:t xml:space="preserve">ерхний предел не </w:t>
      </w:r>
      <w:r w:rsidR="005B6520">
        <w:rPr>
          <w:bdr w:val="none" w:sz="0" w:space="0" w:color="auto" w:frame="1"/>
        </w:rPr>
        <w:t xml:space="preserve">ограничен. </w:t>
      </w:r>
      <w:r w:rsidR="005B6520" w:rsidRPr="005B6520">
        <w:rPr>
          <w:bdr w:val="none" w:sz="0" w:space="0" w:color="auto" w:frame="1"/>
        </w:rPr>
        <w:t xml:space="preserve">Максимальный срок кредитования </w:t>
      </w:r>
      <w:r w:rsidR="005B6520">
        <w:rPr>
          <w:bdr w:val="none" w:sz="0" w:space="0" w:color="auto" w:frame="1"/>
        </w:rPr>
        <w:t xml:space="preserve">– </w:t>
      </w:r>
      <w:r w:rsidR="005B6520" w:rsidRPr="005B6520">
        <w:rPr>
          <w:bdr w:val="none" w:sz="0" w:space="0" w:color="auto" w:frame="1"/>
        </w:rPr>
        <w:t>7 лет</w:t>
      </w:r>
      <w:r w:rsidR="005B6520">
        <w:rPr>
          <w:bdr w:val="none" w:sz="0" w:space="0" w:color="auto" w:frame="1"/>
        </w:rPr>
        <w:t xml:space="preserve">. Решение о выдаче кредита принимается банком </w:t>
      </w:r>
      <w:r w:rsidR="00DB0C92">
        <w:rPr>
          <w:bdr w:val="none" w:sz="0" w:space="0" w:color="auto" w:frame="1"/>
        </w:rPr>
        <w:t>за 3 рабочих дня</w:t>
      </w:r>
      <w:r w:rsidR="005B6520">
        <w:rPr>
          <w:bdr w:val="none" w:sz="0" w:space="0" w:color="auto" w:frame="1"/>
        </w:rPr>
        <w:t xml:space="preserve">. </w:t>
      </w:r>
    </w:p>
    <w:p w:rsidR="005B6520" w:rsidRPr="005B6520" w:rsidRDefault="005B6520" w:rsidP="00671A4A">
      <w:r>
        <w:rPr>
          <w:bdr w:val="none" w:sz="0" w:space="0" w:color="auto" w:frame="1"/>
        </w:rPr>
        <w:t>В качестве обеспечения кредита могут быть приняты: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автомобильный транспорт;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недвижимость;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машины и оборудование;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личное имущество;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товар в обороте;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залог кредитного права;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гарантии ведущих банков;</w:t>
      </w:r>
      <w:r w:rsidR="00671A4A">
        <w:rPr>
          <w:bdr w:val="none" w:sz="0" w:space="0" w:color="auto" w:frame="1"/>
        </w:rPr>
        <w:t xml:space="preserve"> </w:t>
      </w:r>
      <w:r w:rsidRPr="005B6520">
        <w:rPr>
          <w:bdr w:val="none" w:sz="0" w:space="0" w:color="auto" w:frame="1"/>
        </w:rPr>
        <w:t>поручительства юридических и физических лиц.</w:t>
      </w:r>
    </w:p>
    <w:p w:rsidR="005B6520" w:rsidRPr="005B6520" w:rsidRDefault="00834F8D" w:rsidP="005B6520">
      <w:r>
        <w:rPr>
          <w:bdr w:val="none" w:sz="0" w:space="0" w:color="auto" w:frame="1"/>
        </w:rPr>
        <w:t xml:space="preserve">Процентная ставка по кредиту зависит от </w:t>
      </w:r>
      <w:r w:rsidR="005B6520" w:rsidRPr="005B6520">
        <w:rPr>
          <w:bdr w:val="none" w:sz="0" w:space="0" w:color="auto" w:frame="1"/>
        </w:rPr>
        <w:t>текущих условий и специфики бизнеса</w:t>
      </w:r>
      <w:r>
        <w:rPr>
          <w:bdr w:val="none" w:sz="0" w:space="0" w:color="auto" w:frame="1"/>
        </w:rPr>
        <w:t xml:space="preserve"> и может быть выбрана заемщиком на основе ее расчета </w:t>
      </w:r>
      <w:r w:rsidR="005B6520" w:rsidRPr="005B6520">
        <w:rPr>
          <w:bdr w:val="none" w:sz="0" w:space="0" w:color="auto" w:frame="1"/>
        </w:rPr>
        <w:t>одн</w:t>
      </w:r>
      <w:r>
        <w:rPr>
          <w:bdr w:val="none" w:sz="0" w:space="0" w:color="auto" w:frame="1"/>
        </w:rPr>
        <w:t>им</w:t>
      </w:r>
      <w:r w:rsidR="005B6520" w:rsidRPr="005B6520">
        <w:rPr>
          <w:bdr w:val="none" w:sz="0" w:space="0" w:color="auto" w:frame="1"/>
        </w:rPr>
        <w:t xml:space="preserve"> из следующих способов:</w:t>
      </w:r>
    </w:p>
    <w:p w:rsidR="005B6520" w:rsidRPr="0008133C" w:rsidRDefault="00834F8D" w:rsidP="006036C3">
      <w:pPr>
        <w:pStyle w:val="a"/>
        <w:numPr>
          <w:ilvl w:val="0"/>
          <w:numId w:val="23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="005B6520" w:rsidRPr="005B6520">
        <w:rPr>
          <w:bdr w:val="none" w:sz="0" w:space="0" w:color="auto" w:frame="1"/>
        </w:rPr>
        <w:t xml:space="preserve">еременная процентная ставка </w:t>
      </w:r>
      <w:r>
        <w:rPr>
          <w:bdr w:val="none" w:sz="0" w:space="0" w:color="auto" w:frame="1"/>
        </w:rPr>
        <w:t>–</w:t>
      </w:r>
      <w:r w:rsidR="005B6520" w:rsidRPr="005B6520">
        <w:rPr>
          <w:bdr w:val="none" w:sz="0" w:space="0" w:color="auto" w:frame="1"/>
        </w:rPr>
        <w:t xml:space="preserve"> определяется на основе MosPrime3M, Libor3M или Euribor3M (в зависимости от валюты финансирования)</w:t>
      </w:r>
      <w:r>
        <w:rPr>
          <w:bdr w:val="none" w:sz="0" w:space="0" w:color="auto" w:frame="1"/>
        </w:rPr>
        <w:t>;</w:t>
      </w:r>
    </w:p>
    <w:p w:rsidR="005B6520" w:rsidRPr="0008133C" w:rsidRDefault="00834F8D" w:rsidP="006036C3">
      <w:pPr>
        <w:pStyle w:val="a"/>
        <w:numPr>
          <w:ilvl w:val="0"/>
          <w:numId w:val="23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>ф</w:t>
      </w:r>
      <w:r w:rsidR="005B6520" w:rsidRPr="005B6520">
        <w:rPr>
          <w:bdr w:val="none" w:sz="0" w:space="0" w:color="auto" w:frame="1"/>
        </w:rPr>
        <w:t xml:space="preserve">иксированная ставка </w:t>
      </w:r>
      <w:r>
        <w:rPr>
          <w:bdr w:val="none" w:sz="0" w:space="0" w:color="auto" w:frame="1"/>
        </w:rPr>
        <w:t xml:space="preserve">– </w:t>
      </w:r>
      <w:r w:rsidR="005B6520" w:rsidRPr="005B6520">
        <w:rPr>
          <w:bdr w:val="none" w:sz="0" w:space="0" w:color="auto" w:frame="1"/>
        </w:rPr>
        <w:t xml:space="preserve">является фиксированной на весь период использования кредита, доступна для кредитов в рублях на срок до 60 месяцев, для кредитов в долларах США или евро </w:t>
      </w:r>
      <w:r w:rsidR="0008133C">
        <w:rPr>
          <w:bdr w:val="none" w:sz="0" w:space="0" w:color="auto" w:frame="1"/>
        </w:rPr>
        <w:t xml:space="preserve">– </w:t>
      </w:r>
      <w:r w:rsidR="005B6520" w:rsidRPr="005B6520">
        <w:rPr>
          <w:bdr w:val="none" w:sz="0" w:space="0" w:color="auto" w:frame="1"/>
        </w:rPr>
        <w:t>на срок до 12 месяцев</w:t>
      </w:r>
      <w:r w:rsidR="0008133C">
        <w:rPr>
          <w:bdr w:val="none" w:sz="0" w:space="0" w:color="auto" w:frame="1"/>
        </w:rPr>
        <w:t>.</w:t>
      </w:r>
    </w:p>
    <w:p w:rsidR="005B6520" w:rsidRDefault="005B6520" w:rsidP="005B6520">
      <w:pPr>
        <w:rPr>
          <w:bdr w:val="none" w:sz="0" w:space="0" w:color="auto" w:frame="1"/>
        </w:rPr>
      </w:pPr>
      <w:r w:rsidRPr="005B6520">
        <w:rPr>
          <w:bdr w:val="none" w:sz="0" w:space="0" w:color="auto" w:frame="1"/>
        </w:rPr>
        <w:t>Условия оговариваются в индивидуальном порядке.</w:t>
      </w:r>
    </w:p>
    <w:p w:rsidR="00D3212C" w:rsidRPr="008071A4" w:rsidRDefault="008C1D1A" w:rsidP="008071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В качестве способов погашения платежа на выбор предлагаются погашение равномерными</w:t>
      </w:r>
      <w:r w:rsidR="008071A4">
        <w:rPr>
          <w:bdr w:val="none" w:sz="0" w:space="0" w:color="auto" w:frame="1"/>
        </w:rPr>
        <w:t xml:space="preserve"> долями и </w:t>
      </w:r>
      <w:proofErr w:type="spellStart"/>
      <w:r w:rsidR="008071A4">
        <w:rPr>
          <w:bdr w:val="none" w:sz="0" w:space="0" w:color="auto" w:frame="1"/>
        </w:rPr>
        <w:t>аннуитетные</w:t>
      </w:r>
      <w:proofErr w:type="spellEnd"/>
      <w:r w:rsidR="008071A4">
        <w:rPr>
          <w:bdr w:val="none" w:sz="0" w:space="0" w:color="auto" w:frame="1"/>
        </w:rPr>
        <w:t xml:space="preserve"> платежи</w:t>
      </w:r>
      <w:r w:rsidR="00D3212C">
        <w:rPr>
          <w:rStyle w:val="a6"/>
          <w:bdr w:val="none" w:sz="0" w:space="0" w:color="auto" w:frame="1"/>
        </w:rPr>
        <w:footnoteReference w:id="13"/>
      </w:r>
      <w:r w:rsidR="00D3212C" w:rsidRPr="008071A4">
        <w:rPr>
          <w:bdr w:val="none" w:sz="0" w:space="0" w:color="auto" w:frame="1"/>
        </w:rPr>
        <w:t>.</w:t>
      </w:r>
    </w:p>
    <w:p w:rsidR="000C09D5" w:rsidRPr="000C09D5" w:rsidRDefault="000C09D5" w:rsidP="000C09D5">
      <w:r w:rsidRPr="000C09D5">
        <w:t>Другой программой является «</w:t>
      </w:r>
      <w:r w:rsidR="00882075">
        <w:t>Револьверная</w:t>
      </w:r>
      <w:r w:rsidRPr="000C09D5">
        <w:t xml:space="preserve"> кредитная линия»</w:t>
      </w:r>
      <w:r>
        <w:t xml:space="preserve">. </w:t>
      </w:r>
      <w:r w:rsidRPr="000C09D5">
        <w:t>Условия предоставления кредитной линии</w:t>
      </w:r>
      <w:r>
        <w:t>:</w:t>
      </w:r>
    </w:p>
    <w:p w:rsidR="000C09D5" w:rsidRDefault="00882075" w:rsidP="00882075">
      <w:pPr>
        <w:pStyle w:val="a"/>
        <w:numPr>
          <w:ilvl w:val="0"/>
          <w:numId w:val="40"/>
        </w:numPr>
        <w:ind w:left="1134"/>
      </w:pPr>
      <w:r>
        <w:t>м</w:t>
      </w:r>
      <w:r w:rsidR="000C09D5" w:rsidRPr="000C09D5">
        <w:t>аксимальная сумма финансирования (лимит задолженности) определяется индивидуально</w:t>
      </w:r>
      <w:r w:rsidR="000C09D5">
        <w:t xml:space="preserve"> и может быть предоставлена в рублях, долларах и евро;</w:t>
      </w:r>
    </w:p>
    <w:p w:rsidR="000C09D5" w:rsidRPr="000C09D5" w:rsidRDefault="000C09D5" w:rsidP="00882075">
      <w:pPr>
        <w:pStyle w:val="a"/>
        <w:numPr>
          <w:ilvl w:val="0"/>
          <w:numId w:val="40"/>
        </w:numPr>
        <w:ind w:left="1134"/>
        <w:rPr>
          <w:bdr w:val="none" w:sz="0" w:space="0" w:color="auto" w:frame="1"/>
        </w:rPr>
      </w:pPr>
      <w:r w:rsidRPr="000C09D5">
        <w:rPr>
          <w:bdr w:val="none" w:sz="0" w:space="0" w:color="auto" w:frame="1"/>
        </w:rPr>
        <w:t>максимальный лимит кредитной линии - 24 месяца;</w:t>
      </w:r>
    </w:p>
    <w:p w:rsidR="000C09D5" w:rsidRPr="000C09D5" w:rsidRDefault="000C09D5" w:rsidP="00882075">
      <w:pPr>
        <w:pStyle w:val="a"/>
        <w:numPr>
          <w:ilvl w:val="0"/>
          <w:numId w:val="40"/>
        </w:numPr>
        <w:ind w:left="1134"/>
        <w:rPr>
          <w:bdr w:val="none" w:sz="0" w:space="0" w:color="auto" w:frame="1"/>
        </w:rPr>
      </w:pPr>
      <w:r w:rsidRPr="000C09D5">
        <w:rPr>
          <w:bdr w:val="none" w:sz="0" w:space="0" w:color="auto" w:frame="1"/>
        </w:rPr>
        <w:lastRenderedPageBreak/>
        <w:t>необходимость обеспечения 100% суммы кредита (недвижимость, машины и оборудование, векселя и банковские гарантии</w:t>
      </w:r>
      <w:proofErr w:type="gramStart"/>
      <w:r w:rsidRPr="000C09D5">
        <w:rPr>
          <w:bdr w:val="none" w:sz="0" w:space="0" w:color="auto" w:frame="1"/>
        </w:rPr>
        <w:t xml:space="preserve"> ,</w:t>
      </w:r>
      <w:proofErr w:type="gramEnd"/>
      <w:r w:rsidRPr="000C09D5">
        <w:rPr>
          <w:bdr w:val="none" w:sz="0" w:space="0" w:color="auto" w:frame="1"/>
        </w:rPr>
        <w:t xml:space="preserve"> личное имущество, товар в обороте, транспорт);</w:t>
      </w:r>
    </w:p>
    <w:p w:rsidR="000C09D5" w:rsidRPr="000C09D5" w:rsidRDefault="000C09D5" w:rsidP="006036C3">
      <w:pPr>
        <w:pStyle w:val="a"/>
        <w:numPr>
          <w:ilvl w:val="0"/>
          <w:numId w:val="24"/>
        </w:numPr>
        <w:ind w:left="0" w:firstLine="709"/>
        <w:rPr>
          <w:bdr w:val="none" w:sz="0" w:space="0" w:color="auto" w:frame="1"/>
        </w:rPr>
      </w:pPr>
      <w:r w:rsidRPr="000C09D5">
        <w:rPr>
          <w:bdr w:val="none" w:sz="0" w:space="0" w:color="auto" w:frame="1"/>
        </w:rPr>
        <w:t>территориальная удаленность бизнеса – не более 300 км от места нахождения филиала банка.</w:t>
      </w:r>
    </w:p>
    <w:p w:rsidR="000C09D5" w:rsidRPr="000C09D5" w:rsidRDefault="000C09D5" w:rsidP="000C09D5">
      <w:r w:rsidRPr="000C09D5">
        <w:t>Кредитная линия предоставляется траншами</w:t>
      </w:r>
      <w:r w:rsidR="00DB0C92">
        <w:t>,</w:t>
      </w:r>
      <w:r w:rsidRPr="000C09D5">
        <w:t> </w:t>
      </w:r>
      <w:r w:rsidR="00DB0C92">
        <w:t>м</w:t>
      </w:r>
      <w:r w:rsidRPr="000C09D5">
        <w:t xml:space="preserve">инимальная сумма </w:t>
      </w:r>
      <w:r w:rsidR="00DB0C92">
        <w:t>которых</w:t>
      </w:r>
      <w:r w:rsidRPr="000C09D5">
        <w:t xml:space="preserve"> составляет 500000 рублей (или эквивалент в долларах США, евро). Сумма транша не ограничен</w:t>
      </w:r>
      <w:r>
        <w:t>а</w:t>
      </w:r>
      <w:r w:rsidRPr="000C09D5">
        <w:t xml:space="preserve">. Завершение транша </w:t>
      </w:r>
      <w:r>
        <w:t>– через</w:t>
      </w:r>
      <w:r w:rsidRPr="000C09D5">
        <w:t xml:space="preserve"> 3</w:t>
      </w:r>
      <w:r>
        <w:t>–</w:t>
      </w:r>
      <w:r w:rsidRPr="000C09D5">
        <w:t>6 месяцев.</w:t>
      </w:r>
    </w:p>
    <w:p w:rsidR="000C09D5" w:rsidRDefault="000C09D5" w:rsidP="000C09D5">
      <w:r w:rsidRPr="000C09D5">
        <w:t>Для кредитных линий предлагается переменная процентная ставка в зависимости от значений MosPrime3M, Libor3M или Euribor3M (в зависимости от валюты финансирования). </w:t>
      </w:r>
    </w:p>
    <w:p w:rsidR="000F461A" w:rsidRPr="000F461A" w:rsidRDefault="00C5340C" w:rsidP="00C5340C">
      <w:r>
        <w:t xml:space="preserve">Для </w:t>
      </w:r>
      <w:r w:rsidR="000F461A">
        <w:t>краткосрочного кредитования</w:t>
      </w:r>
      <w:r>
        <w:t xml:space="preserve"> малых и средних предприятий банк «Интеза» подготовил новое предложение – «</w:t>
      </w:r>
      <w:r w:rsidR="00DB0C92">
        <w:t>К</w:t>
      </w:r>
      <w:r w:rsidR="00DB0C92" w:rsidRPr="000F461A">
        <w:t>раткосрочный кредит по специальной цене</w:t>
      </w:r>
      <w:r>
        <w:t>»</w:t>
      </w:r>
      <w:r w:rsidR="000F461A" w:rsidRPr="000F461A">
        <w:t>. </w:t>
      </w:r>
      <w:r>
        <w:t>Преимуществ</w:t>
      </w:r>
      <w:r w:rsidR="00DB0C92">
        <w:t>ом</w:t>
      </w:r>
      <w:r>
        <w:t xml:space="preserve"> этого продукта </w:t>
      </w:r>
      <w:r w:rsidR="000F461A" w:rsidRPr="000F461A">
        <w:t xml:space="preserve">для постоянных клиентов </w:t>
      </w:r>
      <w:r w:rsidR="00DB0C92">
        <w:t xml:space="preserve">является согласие </w:t>
      </w:r>
      <w:r>
        <w:t>банк</w:t>
      </w:r>
      <w:r w:rsidR="00DB0C92">
        <w:t xml:space="preserve">а </w:t>
      </w:r>
      <w:r w:rsidR="000F461A" w:rsidRPr="000F461A">
        <w:t xml:space="preserve">принять </w:t>
      </w:r>
      <w:r w:rsidR="00DB0C92">
        <w:t xml:space="preserve">в качестве залога </w:t>
      </w:r>
      <w:r w:rsidR="000F461A" w:rsidRPr="000F461A">
        <w:t>товар</w:t>
      </w:r>
      <w:r>
        <w:t>ы</w:t>
      </w:r>
      <w:r w:rsidR="000F461A" w:rsidRPr="000F461A">
        <w:t xml:space="preserve"> в обороте</w:t>
      </w:r>
      <w:r>
        <w:t xml:space="preserve"> на </w:t>
      </w:r>
      <w:r w:rsidRPr="000F461A">
        <w:t>100%</w:t>
      </w:r>
      <w:r>
        <w:t xml:space="preserve"> суммы кредита</w:t>
      </w:r>
      <w:r w:rsidR="00DB0C92">
        <w:t xml:space="preserve"> (</w:t>
      </w:r>
      <w:r w:rsidR="000F461A" w:rsidRPr="000F461A">
        <w:t xml:space="preserve">от 3 до 30 </w:t>
      </w:r>
      <w:r w:rsidR="00D15F54">
        <w:t>млн.</w:t>
      </w:r>
      <w:r w:rsidR="000F461A" w:rsidRPr="000F461A">
        <w:t xml:space="preserve"> рублей</w:t>
      </w:r>
      <w:r>
        <w:t xml:space="preserve"> на срок </w:t>
      </w:r>
      <w:r w:rsidR="000F461A" w:rsidRPr="000F461A">
        <w:t>до 12 месяцев</w:t>
      </w:r>
      <w:r w:rsidR="00DB0C92">
        <w:t>)</w:t>
      </w:r>
      <w:r>
        <w:t>.</w:t>
      </w:r>
    </w:p>
    <w:p w:rsidR="00C5340C" w:rsidRDefault="00C5340C" w:rsidP="000F461A">
      <w:r>
        <w:t>В качестве обеспечения могут приниматься:</w:t>
      </w:r>
      <w:r w:rsidR="000F461A" w:rsidRPr="000F461A">
        <w:t xml:space="preserve"> недвижимость, машины и оборудование, личное имущество, товар в обороте.</w:t>
      </w:r>
      <w:r>
        <w:t xml:space="preserve"> </w:t>
      </w:r>
    </w:p>
    <w:p w:rsidR="000F461A" w:rsidRPr="000F461A" w:rsidRDefault="000F461A" w:rsidP="000F461A">
      <w:r w:rsidRPr="000F461A">
        <w:t xml:space="preserve">Краткосрочный кредит можно </w:t>
      </w:r>
      <w:r w:rsidR="00C5340C">
        <w:t>получить под</w:t>
      </w:r>
      <w:r w:rsidRPr="000F461A">
        <w:t xml:space="preserve"> несколько инвестиционных проектов</w:t>
      </w:r>
      <w:r w:rsidR="00C5340C">
        <w:t xml:space="preserve">, связанных с </w:t>
      </w:r>
      <w:r w:rsidRPr="000F461A">
        <w:t>приобретение</w:t>
      </w:r>
      <w:r w:rsidR="00C5340C">
        <w:t>м</w:t>
      </w:r>
      <w:r w:rsidRPr="000F461A">
        <w:t xml:space="preserve"> машин и оборудования, транспортных и различных технических средств.</w:t>
      </w:r>
    </w:p>
    <w:p w:rsidR="000F461A" w:rsidRPr="000F461A" w:rsidRDefault="000F461A" w:rsidP="000F461A">
      <w:r w:rsidRPr="000F461A">
        <w:t xml:space="preserve">Для удобства обслуживания </w:t>
      </w:r>
      <w:r w:rsidR="004648FC">
        <w:t>банк готов</w:t>
      </w:r>
      <w:r w:rsidRPr="000F461A">
        <w:t xml:space="preserve"> предложить на выбор</w:t>
      </w:r>
      <w:r w:rsidR="004648FC">
        <w:t xml:space="preserve"> клиента</w:t>
      </w:r>
      <w:r w:rsidRPr="000F461A">
        <w:t xml:space="preserve"> один из графиков </w:t>
      </w:r>
      <w:r w:rsidR="004648FC">
        <w:t>погашения платежей</w:t>
      </w:r>
      <w:r w:rsidRPr="000F461A">
        <w:t xml:space="preserve"> </w:t>
      </w:r>
      <w:r w:rsidR="00DB0C92">
        <w:t>–</w:t>
      </w:r>
      <w:r w:rsidRPr="000F461A">
        <w:t xml:space="preserve"> равными долями или аннуитетными платежами </w:t>
      </w:r>
      <w:r w:rsidR="004648FC">
        <w:t xml:space="preserve">в заранее оговоренные сроки при условии </w:t>
      </w:r>
      <w:r w:rsidRPr="000F461A">
        <w:t>сезонност</w:t>
      </w:r>
      <w:r w:rsidR="004648FC">
        <w:t>и</w:t>
      </w:r>
      <w:r w:rsidRPr="000F461A">
        <w:t xml:space="preserve"> бизнеса.</w:t>
      </w:r>
    </w:p>
    <w:p w:rsidR="000F461A" w:rsidRPr="000F461A" w:rsidRDefault="004648FC" w:rsidP="000F461A">
      <w:r>
        <w:t>По условиям</w:t>
      </w:r>
      <w:r w:rsidR="000F461A" w:rsidRPr="000F461A">
        <w:t xml:space="preserve"> краткосрочного кредитования </w:t>
      </w:r>
      <w:r>
        <w:t>ф</w:t>
      </w:r>
      <w:r w:rsidR="000F461A" w:rsidRPr="000F461A">
        <w:t>иксированная ставка комиссии за предоставление кредита составляет 0,5</w:t>
      </w:r>
      <w:r>
        <w:t>–</w:t>
      </w:r>
      <w:r w:rsidR="000F461A" w:rsidRPr="000F461A">
        <w:t>5% от суммы кредита</w:t>
      </w:r>
      <w:r>
        <w:t>,</w:t>
      </w:r>
      <w:r w:rsidR="000F461A" w:rsidRPr="000F461A">
        <w:t> </w:t>
      </w:r>
      <w:r>
        <w:t>к</w:t>
      </w:r>
      <w:r w:rsidR="000F461A" w:rsidRPr="000F461A">
        <w:t xml:space="preserve">омиссия за досрочное погашение кредита </w:t>
      </w:r>
      <w:r>
        <w:t>отсутствует</w:t>
      </w:r>
      <w:r w:rsidR="000F461A" w:rsidRPr="000F461A">
        <w:t xml:space="preserve">. Если </w:t>
      </w:r>
      <w:r>
        <w:t>при предоставлении</w:t>
      </w:r>
      <w:r w:rsidR="000F461A" w:rsidRPr="000F461A">
        <w:t xml:space="preserve"> кредита заключ</w:t>
      </w:r>
      <w:r>
        <w:t>ается договор</w:t>
      </w:r>
      <w:r w:rsidR="000F461A" w:rsidRPr="000F461A">
        <w:t xml:space="preserve"> поручительства</w:t>
      </w:r>
      <w:r>
        <w:t>, необходим</w:t>
      </w:r>
      <w:r w:rsidR="001D3523">
        <w:t>о</w:t>
      </w:r>
      <w:r>
        <w:t xml:space="preserve"> страхов</w:t>
      </w:r>
      <w:r w:rsidR="001D3523">
        <w:t>ание жизни и здоровья</w:t>
      </w:r>
      <w:r>
        <w:t xml:space="preserve"> поручителя</w:t>
      </w:r>
      <w:r w:rsidR="000F461A" w:rsidRPr="000F461A">
        <w:t>. </w:t>
      </w:r>
      <w:r w:rsidR="001D3523">
        <w:t>Все</w:t>
      </w:r>
      <w:r w:rsidR="000F461A" w:rsidRPr="000F461A">
        <w:t xml:space="preserve"> изменени</w:t>
      </w:r>
      <w:r w:rsidR="001D3523">
        <w:t>я, вносимые</w:t>
      </w:r>
      <w:r w:rsidR="000F461A" w:rsidRPr="000F461A">
        <w:t xml:space="preserve"> в </w:t>
      </w:r>
      <w:r w:rsidR="000F461A" w:rsidRPr="000F461A">
        <w:lastRenderedPageBreak/>
        <w:t>кредитный договор, договор залога</w:t>
      </w:r>
      <w:r w:rsidR="001D3523">
        <w:t xml:space="preserve"> или</w:t>
      </w:r>
      <w:r w:rsidR="000F461A" w:rsidRPr="000F461A">
        <w:t xml:space="preserve"> договор поручительства</w:t>
      </w:r>
      <w:r w:rsidR="001D3523">
        <w:t xml:space="preserve"> оплачиваются заемщиком в размере </w:t>
      </w:r>
      <w:r w:rsidR="000F461A" w:rsidRPr="000F461A">
        <w:t>3000</w:t>
      </w:r>
      <w:r w:rsidR="001D3523">
        <w:t xml:space="preserve"> рублей </w:t>
      </w:r>
      <w:r w:rsidR="000F461A" w:rsidRPr="000F461A">
        <w:t>по каждому контракту.</w:t>
      </w:r>
      <w:r w:rsidR="001D3523">
        <w:t xml:space="preserve"> П</w:t>
      </w:r>
      <w:r w:rsidR="000F461A" w:rsidRPr="000F461A">
        <w:t>роцентн</w:t>
      </w:r>
      <w:r w:rsidR="001D3523">
        <w:t xml:space="preserve">ая ставка по договору </w:t>
      </w:r>
      <w:r w:rsidR="000F461A" w:rsidRPr="000F461A">
        <w:t>устанавлива</w:t>
      </w:r>
      <w:r w:rsidR="001D3523">
        <w:t>е</w:t>
      </w:r>
      <w:r w:rsidR="000F461A" w:rsidRPr="000F461A">
        <w:t>тся в индивидуальном порядке</w:t>
      </w:r>
      <w:r w:rsidR="001D3523">
        <w:rPr>
          <w:rStyle w:val="a6"/>
        </w:rPr>
        <w:footnoteReference w:id="14"/>
      </w:r>
      <w:r w:rsidR="000F461A" w:rsidRPr="000F461A">
        <w:t>. </w:t>
      </w:r>
    </w:p>
    <w:p w:rsidR="00981AF4" w:rsidRDefault="00981AF4" w:rsidP="00981AF4">
      <w:r>
        <w:t>Кроме того, банком «Интеза» предлагается для свои</w:t>
      </w:r>
      <w:r w:rsidR="00882075">
        <w:t>х постоянных клиентов овердрафт</w:t>
      </w:r>
      <w:r>
        <w:t>.</w:t>
      </w:r>
      <w:r w:rsidR="00424FA7">
        <w:t xml:space="preserve"> </w:t>
      </w:r>
      <w:r w:rsidRPr="00981AF4">
        <w:t>Овердрафт </w:t>
      </w:r>
      <w:r>
        <w:rPr>
          <w:bdr w:val="none" w:sz="0" w:space="0" w:color="auto" w:frame="1"/>
        </w:rPr>
        <w:t xml:space="preserve">представляет собой особую форму кредитования в краткосрочной перспективе </w:t>
      </w:r>
      <w:r w:rsidR="00424FA7">
        <w:rPr>
          <w:bdr w:val="none" w:sz="0" w:space="0" w:color="auto" w:frame="1"/>
        </w:rPr>
        <w:t>за счет того, что со счета клиента при необходимости списывается полная сумма по платежному поручению при отсутствии достаточного количества средств на счете, а затем</w:t>
      </w:r>
      <w:r>
        <w:rPr>
          <w:bdr w:val="none" w:sz="0" w:space="0" w:color="auto" w:frame="1"/>
        </w:rPr>
        <w:t xml:space="preserve"> для погашения задолженности используются все деньги, поступающие на счет заказчика.</w:t>
      </w:r>
    </w:p>
    <w:p w:rsidR="00981AF4" w:rsidRDefault="00981AF4" w:rsidP="00981AF4">
      <w:r>
        <w:rPr>
          <w:bdr w:val="none" w:sz="0" w:space="0" w:color="auto" w:frame="1"/>
        </w:rPr>
        <w:t>Основные условия</w:t>
      </w:r>
      <w:r w:rsidR="00424FA7">
        <w:rPr>
          <w:bdr w:val="none" w:sz="0" w:space="0" w:color="auto" w:frame="1"/>
        </w:rPr>
        <w:t xml:space="preserve"> предоставления овердрафта банком «Интеза»:</w:t>
      </w:r>
    </w:p>
    <w:p w:rsidR="00981AF4" w:rsidRDefault="00424FA7" w:rsidP="006036C3">
      <w:pPr>
        <w:pStyle w:val="a"/>
        <w:numPr>
          <w:ilvl w:val="0"/>
          <w:numId w:val="25"/>
        </w:numPr>
        <w:ind w:left="0" w:firstLine="709"/>
      </w:pPr>
      <w:r w:rsidRPr="00424FA7">
        <w:rPr>
          <w:bdr w:val="none" w:sz="0" w:space="0" w:color="auto" w:frame="1"/>
        </w:rPr>
        <w:t>максимальная сумма</w:t>
      </w:r>
      <w:r w:rsidR="00DB0C92">
        <w:rPr>
          <w:bdr w:val="none" w:sz="0" w:space="0" w:color="auto" w:frame="1"/>
        </w:rPr>
        <w:t xml:space="preserve"> </w:t>
      </w:r>
      <w:r w:rsidRPr="00424FA7">
        <w:rPr>
          <w:bdr w:val="none" w:sz="0" w:space="0" w:color="auto" w:frame="1"/>
        </w:rPr>
        <w:t>–</w:t>
      </w:r>
      <w:r w:rsidR="00981AF4" w:rsidRPr="00424FA7">
        <w:rPr>
          <w:bdr w:val="none" w:sz="0" w:space="0" w:color="auto" w:frame="1"/>
        </w:rPr>
        <w:t xml:space="preserve"> 30000000 рублей</w:t>
      </w:r>
      <w:r>
        <w:rPr>
          <w:bdr w:val="none" w:sz="0" w:space="0" w:color="auto" w:frame="1"/>
        </w:rPr>
        <w:t>;</w:t>
      </w:r>
    </w:p>
    <w:p w:rsidR="00981AF4" w:rsidRDefault="00DB0C92" w:rsidP="006036C3">
      <w:pPr>
        <w:pStyle w:val="a"/>
        <w:numPr>
          <w:ilvl w:val="0"/>
          <w:numId w:val="25"/>
        </w:numPr>
        <w:ind w:left="0" w:firstLine="709"/>
      </w:pPr>
      <w:r>
        <w:rPr>
          <w:bdr w:val="none" w:sz="0" w:space="0" w:color="auto" w:frame="1"/>
        </w:rPr>
        <w:t xml:space="preserve">предоставляемый </w:t>
      </w:r>
      <w:r w:rsidR="00424FA7">
        <w:rPr>
          <w:bdr w:val="none" w:sz="0" w:space="0" w:color="auto" w:frame="1"/>
        </w:rPr>
        <w:t>л</w:t>
      </w:r>
      <w:r w:rsidR="00981AF4" w:rsidRPr="00424FA7">
        <w:rPr>
          <w:bdr w:val="none" w:sz="0" w:space="0" w:color="auto" w:frame="1"/>
        </w:rPr>
        <w:t>имит</w:t>
      </w:r>
      <w:r>
        <w:rPr>
          <w:bdr w:val="none" w:sz="0" w:space="0" w:color="auto" w:frame="1"/>
        </w:rPr>
        <w:t xml:space="preserve"> </w:t>
      </w:r>
      <w:r w:rsidR="00424FA7" w:rsidRPr="00424FA7">
        <w:rPr>
          <w:bdr w:val="none" w:sz="0" w:space="0" w:color="auto" w:frame="1"/>
        </w:rPr>
        <w:t>–</w:t>
      </w:r>
      <w:r w:rsidR="00981AF4" w:rsidRPr="00424FA7">
        <w:rPr>
          <w:bdr w:val="none" w:sz="0" w:space="0" w:color="auto" w:frame="1"/>
        </w:rPr>
        <w:t xml:space="preserve"> до 40% от </w:t>
      </w:r>
      <w:r w:rsidR="00424FA7" w:rsidRPr="00424FA7">
        <w:rPr>
          <w:bdr w:val="none" w:sz="0" w:space="0" w:color="auto" w:frame="1"/>
        </w:rPr>
        <w:t>суммы платежного поручения на с</w:t>
      </w:r>
      <w:r w:rsidR="00981AF4" w:rsidRPr="00424FA7">
        <w:rPr>
          <w:bdr w:val="none" w:sz="0" w:space="0" w:color="auto" w:frame="1"/>
        </w:rPr>
        <w:t>рок до 12 месяцев</w:t>
      </w:r>
      <w:r w:rsidR="00424FA7">
        <w:rPr>
          <w:bdr w:val="none" w:sz="0" w:space="0" w:color="auto" w:frame="1"/>
        </w:rPr>
        <w:t>;</w:t>
      </w:r>
    </w:p>
    <w:p w:rsidR="00424FA7" w:rsidRDefault="00424FA7" w:rsidP="006036C3">
      <w:pPr>
        <w:pStyle w:val="a"/>
        <w:numPr>
          <w:ilvl w:val="0"/>
          <w:numId w:val="25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>м</w:t>
      </w:r>
      <w:r w:rsidRPr="00424FA7">
        <w:rPr>
          <w:bdr w:val="none" w:sz="0" w:space="0" w:color="auto" w:frame="1"/>
        </w:rPr>
        <w:t>аксимальный срок непрерывного использования овердрафта счета</w:t>
      </w:r>
      <w:r>
        <w:rPr>
          <w:bdr w:val="none" w:sz="0" w:space="0" w:color="auto" w:frame="1"/>
        </w:rPr>
        <w:t xml:space="preserve"> –</w:t>
      </w:r>
      <w:r w:rsidRPr="00424FA7">
        <w:rPr>
          <w:bdr w:val="none" w:sz="0" w:space="0" w:color="auto" w:frame="1"/>
        </w:rPr>
        <w:t xml:space="preserve"> 90 дней</w:t>
      </w:r>
      <w:r>
        <w:rPr>
          <w:bdr w:val="none" w:sz="0" w:space="0" w:color="auto" w:frame="1"/>
        </w:rPr>
        <w:t>;</w:t>
      </w:r>
    </w:p>
    <w:p w:rsidR="00424FA7" w:rsidRDefault="00424FA7" w:rsidP="006036C3">
      <w:pPr>
        <w:pStyle w:val="a"/>
        <w:numPr>
          <w:ilvl w:val="0"/>
          <w:numId w:val="25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>к</w:t>
      </w:r>
      <w:r w:rsidR="00981AF4">
        <w:rPr>
          <w:bdr w:val="none" w:sz="0" w:space="0" w:color="auto" w:frame="1"/>
        </w:rPr>
        <w:t>омиссия за выдачу: от 0,2 до 1% от лимита овердрафта</w:t>
      </w:r>
      <w:r>
        <w:rPr>
          <w:bdr w:val="none" w:sz="0" w:space="0" w:color="auto" w:frame="1"/>
        </w:rPr>
        <w:t>;</w:t>
      </w:r>
    </w:p>
    <w:p w:rsidR="00981AF4" w:rsidRPr="00424FA7" w:rsidRDefault="00424FA7" w:rsidP="006036C3">
      <w:pPr>
        <w:pStyle w:val="a"/>
        <w:numPr>
          <w:ilvl w:val="0"/>
          <w:numId w:val="25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>ш</w:t>
      </w:r>
      <w:r w:rsidR="00981AF4">
        <w:rPr>
          <w:bdr w:val="none" w:sz="0" w:space="0" w:color="auto" w:frame="1"/>
        </w:rPr>
        <w:t>траф за несвоевременное погашение</w:t>
      </w:r>
      <w:r>
        <w:rPr>
          <w:bdr w:val="none" w:sz="0" w:space="0" w:color="auto" w:frame="1"/>
        </w:rPr>
        <w:t xml:space="preserve"> –</w:t>
      </w:r>
      <w:r w:rsidR="00981AF4">
        <w:rPr>
          <w:bdr w:val="none" w:sz="0" w:space="0" w:color="auto" w:frame="1"/>
        </w:rPr>
        <w:t xml:space="preserve"> 0,5% от суммы, не оплаченн</w:t>
      </w:r>
      <w:r>
        <w:rPr>
          <w:bdr w:val="none" w:sz="0" w:space="0" w:color="auto" w:frame="1"/>
        </w:rPr>
        <w:t>ой</w:t>
      </w:r>
      <w:r w:rsidR="00981AF4">
        <w:rPr>
          <w:bdr w:val="none" w:sz="0" w:space="0" w:color="auto" w:frame="1"/>
        </w:rPr>
        <w:t xml:space="preserve"> в срок, за каждый день просрочки</w:t>
      </w:r>
      <w:r>
        <w:rPr>
          <w:rStyle w:val="a6"/>
        </w:rPr>
        <w:footnoteReference w:id="15"/>
      </w:r>
      <w:r>
        <w:rPr>
          <w:bdr w:val="none" w:sz="0" w:space="0" w:color="auto" w:frame="1"/>
        </w:rPr>
        <w:t>.</w:t>
      </w:r>
    </w:p>
    <w:p w:rsidR="000C09D5" w:rsidRDefault="00FB4CB0" w:rsidP="000C09D5">
      <w:r>
        <w:t>Еще одним продуктом банка «Интеза» для малых и средних предпринимателей является рефинансирование существующих кредитов.</w:t>
      </w:r>
    </w:p>
    <w:p w:rsidR="00FB4CB0" w:rsidRPr="00FB4CB0" w:rsidRDefault="00FB4CB0" w:rsidP="00FB4CB0">
      <w:r w:rsidRPr="00FB4CB0">
        <w:t>Рефинансирование существующих кредитов</w:t>
      </w:r>
      <w:r w:rsidR="00882075">
        <w:t xml:space="preserve"> </w:t>
      </w:r>
      <w:r>
        <w:t xml:space="preserve">– </w:t>
      </w:r>
      <w:r w:rsidRPr="00FB4CB0">
        <w:t>кредитная линия, которая позволяет погасить существующую задолженность в другом банке.</w:t>
      </w:r>
      <w:r w:rsidR="00DB0C92">
        <w:t xml:space="preserve"> </w:t>
      </w:r>
      <w:r>
        <w:t xml:space="preserve">При </w:t>
      </w:r>
      <w:r w:rsidR="00DB0C92">
        <w:t xml:space="preserve">ее </w:t>
      </w:r>
      <w:r>
        <w:t xml:space="preserve">помощи через банк «Интеза» </w:t>
      </w:r>
      <w:r w:rsidRPr="00FB4CB0">
        <w:t>мож</w:t>
      </w:r>
      <w:r>
        <w:t>но</w:t>
      </w:r>
      <w:r w:rsidRPr="00FB4CB0">
        <w:t xml:space="preserve"> изменить следующие параметры кредита: </w:t>
      </w:r>
    </w:p>
    <w:p w:rsidR="00FB4CB0" w:rsidRPr="00FB4CB0" w:rsidRDefault="00235F11" w:rsidP="006036C3">
      <w:pPr>
        <w:pStyle w:val="a"/>
        <w:numPr>
          <w:ilvl w:val="0"/>
          <w:numId w:val="25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его </w:t>
      </w:r>
      <w:r w:rsidR="00FB4CB0">
        <w:rPr>
          <w:bdr w:val="none" w:sz="0" w:space="0" w:color="auto" w:frame="1"/>
        </w:rPr>
        <w:t>стоимость</w:t>
      </w:r>
      <w:r>
        <w:rPr>
          <w:bdr w:val="none" w:sz="0" w:space="0" w:color="auto" w:frame="1"/>
        </w:rPr>
        <w:t>, что предполагает ее</w:t>
      </w:r>
      <w:r w:rsidR="00FB4CB0" w:rsidRPr="00FB4CB0">
        <w:rPr>
          <w:bdr w:val="none" w:sz="0" w:space="0" w:color="auto" w:frame="1"/>
        </w:rPr>
        <w:t xml:space="preserve"> выравнивание в соответствии с </w:t>
      </w:r>
      <w:r>
        <w:rPr>
          <w:bdr w:val="none" w:sz="0" w:space="0" w:color="auto" w:frame="1"/>
        </w:rPr>
        <w:t xml:space="preserve">текущими </w:t>
      </w:r>
      <w:r w:rsidR="00FB4CB0" w:rsidRPr="00FB4CB0">
        <w:rPr>
          <w:bdr w:val="none" w:sz="0" w:space="0" w:color="auto" w:frame="1"/>
        </w:rPr>
        <w:t>рыночными тенденциями;</w:t>
      </w:r>
    </w:p>
    <w:p w:rsidR="00FB4CB0" w:rsidRPr="00FB4CB0" w:rsidRDefault="00235F11" w:rsidP="006036C3">
      <w:pPr>
        <w:pStyle w:val="a"/>
        <w:numPr>
          <w:ilvl w:val="0"/>
          <w:numId w:val="25"/>
        </w:numPr>
        <w:ind w:left="0"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его </w:t>
      </w:r>
      <w:r w:rsidR="00FB4CB0" w:rsidRPr="00FB4CB0">
        <w:rPr>
          <w:bdr w:val="none" w:sz="0" w:space="0" w:color="auto" w:frame="1"/>
        </w:rPr>
        <w:t xml:space="preserve">срок </w:t>
      </w:r>
      <w:r>
        <w:rPr>
          <w:bdr w:val="none" w:sz="0" w:space="0" w:color="auto" w:frame="1"/>
        </w:rPr>
        <w:t xml:space="preserve">может быть увеличен в целях снижения </w:t>
      </w:r>
      <w:r w:rsidR="00FB4CB0" w:rsidRPr="00FB4CB0">
        <w:rPr>
          <w:bdr w:val="none" w:sz="0" w:space="0" w:color="auto" w:frame="1"/>
        </w:rPr>
        <w:t>ежемесячн</w:t>
      </w:r>
      <w:r>
        <w:rPr>
          <w:bdr w:val="none" w:sz="0" w:space="0" w:color="auto" w:frame="1"/>
        </w:rPr>
        <w:t>ой</w:t>
      </w:r>
      <w:r w:rsidR="00FB4CB0" w:rsidRPr="00FB4CB0">
        <w:rPr>
          <w:bdr w:val="none" w:sz="0" w:space="0" w:color="auto" w:frame="1"/>
        </w:rPr>
        <w:t xml:space="preserve"> финансов</w:t>
      </w:r>
      <w:r>
        <w:rPr>
          <w:bdr w:val="none" w:sz="0" w:space="0" w:color="auto" w:frame="1"/>
        </w:rPr>
        <w:t>ой</w:t>
      </w:r>
      <w:r w:rsidR="00FB4CB0" w:rsidRPr="00FB4CB0">
        <w:rPr>
          <w:bdr w:val="none" w:sz="0" w:space="0" w:color="auto" w:frame="1"/>
        </w:rPr>
        <w:t xml:space="preserve"> нагрузк</w:t>
      </w:r>
      <w:r>
        <w:rPr>
          <w:bdr w:val="none" w:sz="0" w:space="0" w:color="auto" w:frame="1"/>
        </w:rPr>
        <w:t>и</w:t>
      </w:r>
      <w:r w:rsidR="00FB4CB0" w:rsidRPr="00FB4CB0">
        <w:rPr>
          <w:bdr w:val="none" w:sz="0" w:space="0" w:color="auto" w:frame="1"/>
        </w:rPr>
        <w:t xml:space="preserve"> на бизнес по ранее полученным кредитам; </w:t>
      </w:r>
    </w:p>
    <w:p w:rsidR="00FB4CB0" w:rsidRDefault="00FB4CB0" w:rsidP="006036C3">
      <w:pPr>
        <w:pStyle w:val="a"/>
        <w:numPr>
          <w:ilvl w:val="0"/>
          <w:numId w:val="25"/>
        </w:numPr>
        <w:ind w:left="0" w:firstLine="709"/>
        <w:rPr>
          <w:bdr w:val="none" w:sz="0" w:space="0" w:color="auto" w:frame="1"/>
        </w:rPr>
      </w:pPr>
      <w:r w:rsidRPr="00FB4CB0">
        <w:rPr>
          <w:bdr w:val="none" w:sz="0" w:space="0" w:color="auto" w:frame="1"/>
        </w:rPr>
        <w:t xml:space="preserve">другие условия </w:t>
      </w:r>
      <w:r w:rsidR="00235F11">
        <w:rPr>
          <w:bdr w:val="none" w:sz="0" w:space="0" w:color="auto" w:frame="1"/>
        </w:rPr>
        <w:t>(</w:t>
      </w:r>
      <w:r w:rsidRPr="00FB4CB0">
        <w:rPr>
          <w:bdr w:val="none" w:sz="0" w:space="0" w:color="auto" w:frame="1"/>
        </w:rPr>
        <w:t>например, структуру гарантий по существующему кредиту, управление текущими счетами; услуги, связанные с проектами выплаты заработной платы и т.д.</w:t>
      </w:r>
      <w:r w:rsidR="00235F11">
        <w:rPr>
          <w:bdr w:val="none" w:sz="0" w:space="0" w:color="auto" w:frame="1"/>
        </w:rPr>
        <w:t>).</w:t>
      </w:r>
    </w:p>
    <w:p w:rsidR="00FB4CB0" w:rsidRDefault="00235F11" w:rsidP="00FB4CB0">
      <w:r>
        <w:rPr>
          <w:bdr w:val="none" w:sz="0" w:space="0" w:color="auto" w:frame="1"/>
        </w:rPr>
        <w:t>Основным у</w:t>
      </w:r>
      <w:r w:rsidR="00FB4CB0">
        <w:rPr>
          <w:bdr w:val="none" w:sz="0" w:space="0" w:color="auto" w:frame="1"/>
        </w:rPr>
        <w:t>слови</w:t>
      </w:r>
      <w:r>
        <w:rPr>
          <w:bdr w:val="none" w:sz="0" w:space="0" w:color="auto" w:frame="1"/>
        </w:rPr>
        <w:t>ем</w:t>
      </w:r>
      <w:r w:rsidR="00FB4CB0">
        <w:rPr>
          <w:bdr w:val="none" w:sz="0" w:space="0" w:color="auto" w:frame="1"/>
        </w:rPr>
        <w:t xml:space="preserve"> предоставления рефинансирования</w:t>
      </w:r>
      <w:r>
        <w:rPr>
          <w:bdr w:val="none" w:sz="0" w:space="0" w:color="auto" w:frame="1"/>
        </w:rPr>
        <w:t xml:space="preserve"> является то, что </w:t>
      </w:r>
      <w:r w:rsidR="00FB4CB0">
        <w:t>с</w:t>
      </w:r>
      <w:r w:rsidR="00FB4CB0" w:rsidRPr="00FB4CB0">
        <w:t>умма кредита</w:t>
      </w:r>
      <w:r w:rsidR="00FB4CB0">
        <w:t xml:space="preserve">, которую можно рефинансировать, должна быть не менее </w:t>
      </w:r>
      <w:r w:rsidR="00FB4CB0" w:rsidRPr="00FB4CB0">
        <w:t xml:space="preserve">10 </w:t>
      </w:r>
      <w:r w:rsidR="00A143CF" w:rsidRPr="00FB4CB0">
        <w:t>млн.</w:t>
      </w:r>
      <w:r w:rsidR="00FB4CB0" w:rsidRPr="00FB4CB0">
        <w:t xml:space="preserve"> руб</w:t>
      </w:r>
      <w:r w:rsidR="00FB4CB0">
        <w:t>.</w:t>
      </w:r>
      <w:r w:rsidR="00FB4CB0" w:rsidRPr="00FB4CB0">
        <w:t xml:space="preserve"> </w:t>
      </w:r>
      <w:r w:rsidR="00FB4CB0">
        <w:t xml:space="preserve">(или </w:t>
      </w:r>
      <w:r w:rsidR="00FB4CB0" w:rsidRPr="00FB4CB0">
        <w:t>эквивалент в долларах США или евро</w:t>
      </w:r>
      <w:r w:rsidR="00FB4CB0">
        <w:t>)</w:t>
      </w:r>
      <w:r w:rsidR="00FC6D4A">
        <w:t xml:space="preserve">, но не более </w:t>
      </w:r>
      <w:r w:rsidR="00FB4CB0">
        <w:t xml:space="preserve">суммы </w:t>
      </w:r>
      <w:r w:rsidR="00FB4CB0" w:rsidRPr="00FB4CB0">
        <w:t>остатк</w:t>
      </w:r>
      <w:r w:rsidR="00FB4CB0">
        <w:t>а</w:t>
      </w:r>
      <w:r w:rsidR="00FB4CB0" w:rsidRPr="00FB4CB0">
        <w:t xml:space="preserve"> основного долга</w:t>
      </w:r>
      <w:r w:rsidR="00FB4CB0">
        <w:t xml:space="preserve"> по кредиту, предоставленному другим банком</w:t>
      </w:r>
      <w:r>
        <w:t>.</w:t>
      </w:r>
    </w:p>
    <w:p w:rsidR="00FB4CB0" w:rsidRDefault="00FB4CB0" w:rsidP="00FB4CB0">
      <w:r w:rsidRPr="00FB4CB0">
        <w:t>Срок действия кредитной</w:t>
      </w:r>
      <w:r w:rsidR="00FC6D4A">
        <w:t xml:space="preserve"> линии на </w:t>
      </w:r>
      <w:r w:rsidRPr="00FB4CB0">
        <w:t xml:space="preserve">оставшуюся часть непогашенных кредитов в другом банке </w:t>
      </w:r>
      <w:r w:rsidR="00235F11">
        <w:t>устанавливается</w:t>
      </w:r>
      <w:r w:rsidR="00FC6D4A">
        <w:t xml:space="preserve"> </w:t>
      </w:r>
      <w:r w:rsidRPr="00FB4CB0">
        <w:t xml:space="preserve">в соответствии с условиями </w:t>
      </w:r>
      <w:r w:rsidR="00235F11">
        <w:t xml:space="preserve">действующего </w:t>
      </w:r>
      <w:r w:rsidRPr="00FB4CB0">
        <w:t>кредитного договора</w:t>
      </w:r>
      <w:r w:rsidR="00235F11">
        <w:t>, но</w:t>
      </w:r>
      <w:r w:rsidRPr="00FB4CB0">
        <w:t> </w:t>
      </w:r>
      <w:r w:rsidR="00235F11">
        <w:t>д</w:t>
      </w:r>
      <w:r w:rsidR="00FA45D8">
        <w:t xml:space="preserve">ля малого бизнеса </w:t>
      </w:r>
      <w:r w:rsidR="002C0201">
        <w:t xml:space="preserve">возможно увеличение срока кредитования до </w:t>
      </w:r>
      <w:r w:rsidRPr="00FB4CB0">
        <w:t>6 месяцев</w:t>
      </w:r>
      <w:r w:rsidR="002C0201">
        <w:t xml:space="preserve">, </w:t>
      </w:r>
      <w:r w:rsidR="00235F11">
        <w:t xml:space="preserve">а </w:t>
      </w:r>
      <w:r w:rsidR="002C0201">
        <w:t>для среднего</w:t>
      </w:r>
      <w:r w:rsidR="00235F11">
        <w:t xml:space="preserve"> </w:t>
      </w:r>
      <w:r w:rsidR="002C0201">
        <w:t>–</w:t>
      </w:r>
      <w:r w:rsidRPr="00FB4CB0">
        <w:t xml:space="preserve"> до 12 месяцев.</w:t>
      </w:r>
    </w:p>
    <w:p w:rsidR="00FB4CB0" w:rsidRPr="00FB4CB0" w:rsidRDefault="002C0201" w:rsidP="002C0201">
      <w:r>
        <w:t xml:space="preserve">В качестве обеспечения предоставляются: </w:t>
      </w:r>
      <w:r w:rsidR="00FB4CB0" w:rsidRPr="00FB4CB0">
        <w:t xml:space="preserve">транспорт, недвижимость, машины и оборудование, личное имущество, товар в обороте, залог кредитного права, векселя Банка </w:t>
      </w:r>
      <w:r>
        <w:t>«</w:t>
      </w:r>
      <w:r w:rsidR="00FB4CB0" w:rsidRPr="00FB4CB0">
        <w:t>Интеза</w:t>
      </w:r>
      <w:r>
        <w:t>»,</w:t>
      </w:r>
      <w:r w:rsidR="00FB4CB0" w:rsidRPr="00FB4CB0">
        <w:t xml:space="preserve"> гарантии ведущих банков</w:t>
      </w:r>
      <w:r>
        <w:t xml:space="preserve"> и</w:t>
      </w:r>
      <w:r w:rsidR="00FB4CB0" w:rsidRPr="00FB4CB0">
        <w:t xml:space="preserve"> поручительства. </w:t>
      </w:r>
    </w:p>
    <w:p w:rsidR="00FB4CB0" w:rsidRPr="00FB4CB0" w:rsidRDefault="002C0201" w:rsidP="00FB4CB0">
      <w:r>
        <w:t>Стоимость рефинансирования</w:t>
      </w:r>
      <w:r w:rsidR="00FB4CB0" w:rsidRPr="00FB4CB0">
        <w:t xml:space="preserve"> </w:t>
      </w:r>
      <w:r>
        <w:t xml:space="preserve">формируется в зависимости </w:t>
      </w:r>
      <w:r w:rsidR="00FB4CB0" w:rsidRPr="00FB4CB0">
        <w:t>от текущих условий и специфики бизнеса</w:t>
      </w:r>
      <w:r>
        <w:t>. Способ расчет</w:t>
      </w:r>
      <w:r w:rsidR="00495F8E">
        <w:t>а</w:t>
      </w:r>
      <w:r w:rsidR="00FB4CB0" w:rsidRPr="00FB4CB0">
        <w:t xml:space="preserve"> процентной ставки</w:t>
      </w:r>
      <w:r>
        <w:t xml:space="preserve"> </w:t>
      </w:r>
      <w:r w:rsidR="00FB4CB0" w:rsidRPr="00FB4CB0">
        <w:t xml:space="preserve">определяется на основе </w:t>
      </w:r>
      <w:r>
        <w:t xml:space="preserve">выбора одного из </w:t>
      </w:r>
      <w:r w:rsidR="00FB4CB0" w:rsidRPr="00FB4CB0">
        <w:t>значени</w:t>
      </w:r>
      <w:r w:rsidR="0093198B">
        <w:t>й</w:t>
      </w:r>
      <w:r w:rsidR="00FB4CB0" w:rsidRPr="00FB4CB0">
        <w:t xml:space="preserve"> MosPrime3M, Libor3M или Euribor3M в зависи</w:t>
      </w:r>
      <w:r w:rsidR="00235F11">
        <w:t>мости от валюты финансирования</w:t>
      </w:r>
      <w:r w:rsidR="0093198B">
        <w:t>.</w:t>
      </w:r>
    </w:p>
    <w:p w:rsidR="00FB4CB0" w:rsidRDefault="003C3389" w:rsidP="00FB4CB0">
      <w:pPr>
        <w:rPr>
          <w:lang w:val="en-US"/>
        </w:rPr>
      </w:pPr>
      <w:r>
        <w:t>В</w:t>
      </w:r>
      <w:r w:rsidR="00FB4CB0" w:rsidRPr="00FB4CB0">
        <w:t>еличина ставк</w:t>
      </w:r>
      <w:r>
        <w:t>и</w:t>
      </w:r>
      <w:r w:rsidR="00FB4CB0" w:rsidRPr="00FB4CB0">
        <w:t xml:space="preserve"> является фиксированной на весь срок кредита, </w:t>
      </w:r>
      <w:r>
        <w:t>причем</w:t>
      </w:r>
      <w:r w:rsidR="00FB4CB0" w:rsidRPr="00FB4CB0">
        <w:t xml:space="preserve"> для кредитов в рублях </w:t>
      </w:r>
      <w:r>
        <w:t xml:space="preserve">– </w:t>
      </w:r>
      <w:r w:rsidR="00FB4CB0" w:rsidRPr="00FB4CB0">
        <w:t xml:space="preserve">на срок до 60 месяцев, а для кредитов в долларах США или евро </w:t>
      </w:r>
      <w:r>
        <w:t xml:space="preserve">– </w:t>
      </w:r>
      <w:r w:rsidR="00FB4CB0" w:rsidRPr="00FB4CB0">
        <w:t>на срок до 12 месяцев.</w:t>
      </w:r>
      <w:r>
        <w:t xml:space="preserve"> </w:t>
      </w:r>
      <w:r w:rsidR="00FB4CB0" w:rsidRPr="00FB4CB0">
        <w:t>Процентная ставка определяется на индивидуальной основе. </w:t>
      </w:r>
    </w:p>
    <w:p w:rsidR="00D8061A" w:rsidRDefault="00D8061A" w:rsidP="00FB4CB0">
      <w:pPr>
        <w:rPr>
          <w:lang w:val="en-US"/>
        </w:rPr>
      </w:pPr>
    </w:p>
    <w:p w:rsidR="00D8061A" w:rsidRPr="00D8061A" w:rsidRDefault="00D8061A" w:rsidP="00FB4CB0">
      <w:pPr>
        <w:rPr>
          <w:lang w:val="en-US"/>
        </w:rPr>
      </w:pPr>
    </w:p>
    <w:p w:rsidR="00FB4CB0" w:rsidRPr="00FB4CB0" w:rsidRDefault="00FB4CB0" w:rsidP="00FB4CB0">
      <w:r w:rsidRPr="00FB4CB0">
        <w:lastRenderedPageBreak/>
        <w:t xml:space="preserve">Комиссия </w:t>
      </w:r>
      <w:r w:rsidR="002C3235">
        <w:t>за</w:t>
      </w:r>
      <w:r w:rsidRPr="00FB4CB0">
        <w:t xml:space="preserve"> выдач</w:t>
      </w:r>
      <w:r w:rsidR="002C3235">
        <w:t xml:space="preserve">у </w:t>
      </w:r>
      <w:r w:rsidRPr="00FB4CB0">
        <w:t>кредита</w:t>
      </w:r>
      <w:r w:rsidR="002C3235">
        <w:t xml:space="preserve"> составляет</w:t>
      </w:r>
      <w:r w:rsidRPr="00FB4CB0">
        <w:t>:</w:t>
      </w:r>
    </w:p>
    <w:p w:rsidR="00FB4CB0" w:rsidRPr="00FB4CB0" w:rsidRDefault="002C3235" w:rsidP="006036C3">
      <w:pPr>
        <w:pStyle w:val="a"/>
        <w:numPr>
          <w:ilvl w:val="0"/>
          <w:numId w:val="26"/>
        </w:numPr>
        <w:ind w:left="0" w:firstLine="709"/>
      </w:pPr>
      <w:r>
        <w:t>при неизменном с</w:t>
      </w:r>
      <w:r w:rsidR="00FB4CB0" w:rsidRPr="00FB4CB0">
        <w:t>рок</w:t>
      </w:r>
      <w:r>
        <w:t>е</w:t>
      </w:r>
      <w:r w:rsidR="00FB4CB0" w:rsidRPr="00FB4CB0">
        <w:t xml:space="preserve"> </w:t>
      </w:r>
      <w:r>
        <w:t xml:space="preserve">первоначального </w:t>
      </w:r>
      <w:r w:rsidR="00FB4CB0" w:rsidRPr="00FB4CB0">
        <w:t xml:space="preserve">кредита или </w:t>
      </w:r>
      <w:r>
        <w:t>на срок до 24 месяцев –</w:t>
      </w:r>
      <w:r w:rsidR="00FB4CB0" w:rsidRPr="00FB4CB0">
        <w:t xml:space="preserve"> 1,5% от суммы предоставляемого кредита;</w:t>
      </w:r>
    </w:p>
    <w:p w:rsidR="00FB4CB0" w:rsidRPr="00FB4CB0" w:rsidRDefault="002C3235" w:rsidP="006036C3">
      <w:pPr>
        <w:pStyle w:val="a"/>
        <w:numPr>
          <w:ilvl w:val="0"/>
          <w:numId w:val="26"/>
        </w:numPr>
        <w:ind w:left="0" w:firstLine="709"/>
      </w:pPr>
      <w:r>
        <w:t xml:space="preserve">при сроке кредита </w:t>
      </w:r>
      <w:r w:rsidR="00FB4CB0" w:rsidRPr="00FB4CB0">
        <w:t xml:space="preserve">от 24 до 48 месяцев </w:t>
      </w:r>
      <w:r>
        <w:t>–</w:t>
      </w:r>
      <w:r w:rsidR="00FB4CB0" w:rsidRPr="00FB4CB0">
        <w:t xml:space="preserve"> 1% от суммы </w:t>
      </w:r>
      <w:r w:rsidRPr="00FB4CB0">
        <w:t xml:space="preserve">предоставленного </w:t>
      </w:r>
      <w:r w:rsidR="00FB4CB0" w:rsidRPr="00FB4CB0">
        <w:t>кредита</w:t>
      </w:r>
      <w:r>
        <w:t>;</w:t>
      </w:r>
      <w:r w:rsidR="00FB4CB0" w:rsidRPr="00FB4CB0">
        <w:t xml:space="preserve"> </w:t>
      </w:r>
    </w:p>
    <w:p w:rsidR="00FB4CB0" w:rsidRDefault="002C3235" w:rsidP="006036C3">
      <w:pPr>
        <w:pStyle w:val="a"/>
        <w:numPr>
          <w:ilvl w:val="0"/>
          <w:numId w:val="26"/>
        </w:numPr>
        <w:ind w:left="0" w:firstLine="709"/>
      </w:pPr>
      <w:r>
        <w:t>при сроке</w:t>
      </w:r>
      <w:r w:rsidR="00FB4CB0" w:rsidRPr="00FB4CB0">
        <w:t xml:space="preserve"> кредита </w:t>
      </w:r>
      <w:r>
        <w:t xml:space="preserve">от </w:t>
      </w:r>
      <w:r w:rsidR="00FB4CB0" w:rsidRPr="00FB4CB0">
        <w:t xml:space="preserve">48 месяцев </w:t>
      </w:r>
      <w:r>
        <w:t>–</w:t>
      </w:r>
      <w:r w:rsidR="00FB4CB0" w:rsidRPr="00FB4CB0">
        <w:t xml:space="preserve"> 0,5% от суммы </w:t>
      </w:r>
      <w:r w:rsidRPr="00FB4CB0">
        <w:t xml:space="preserve">предоставленного </w:t>
      </w:r>
      <w:r w:rsidR="00FB4CB0" w:rsidRPr="00FB4CB0">
        <w:t>кредита</w:t>
      </w:r>
      <w:r>
        <w:t>.</w:t>
      </w:r>
      <w:r w:rsidR="00FB4CB0" w:rsidRPr="00FB4CB0">
        <w:t xml:space="preserve"> </w:t>
      </w:r>
    </w:p>
    <w:p w:rsidR="002C3235" w:rsidRPr="00FB4CB0" w:rsidRDefault="002C3235" w:rsidP="00FB4CB0">
      <w:r>
        <w:rPr>
          <w:bdr w:val="none" w:sz="0" w:space="0" w:color="auto" w:frame="1"/>
        </w:rPr>
        <w:t xml:space="preserve">В качестве способов погашения платежа на выбор предлагаются оплата равными долями ежемесячно в течение всего срока кредитования либо сначала гашение суммы основного долга равными долями, а после его погашения – </w:t>
      </w:r>
      <w:r w:rsidR="00235F11">
        <w:rPr>
          <w:bdr w:val="none" w:sz="0" w:space="0" w:color="auto" w:frame="1"/>
        </w:rPr>
        <w:t>списание</w:t>
      </w:r>
      <w:r>
        <w:rPr>
          <w:bdr w:val="none" w:sz="0" w:space="0" w:color="auto" w:frame="1"/>
        </w:rPr>
        <w:t xml:space="preserve"> процентов за пользование кредитом ежемесячно равными долями. Возможен индивидуальный план погашения, учитывающий сезонность бизнеса клиента</w:t>
      </w:r>
      <w:r>
        <w:rPr>
          <w:rStyle w:val="a6"/>
        </w:rPr>
        <w:footnoteReference w:id="16"/>
      </w:r>
      <w:r>
        <w:rPr>
          <w:bdr w:val="none" w:sz="0" w:space="0" w:color="auto" w:frame="1"/>
        </w:rPr>
        <w:t>.</w:t>
      </w:r>
    </w:p>
    <w:p w:rsidR="00EE4FC1" w:rsidRPr="00EE4FC1" w:rsidRDefault="00EE4FC1" w:rsidP="0049725F">
      <w:pPr>
        <w:pStyle w:val="1"/>
      </w:pPr>
      <w:bookmarkStart w:id="6" w:name="_Toc356558541"/>
      <w:r w:rsidRPr="00EE4FC1">
        <w:lastRenderedPageBreak/>
        <w:t>Глава 2. Основные направления государственной поддержки малого и среднего предпринимательства в России</w:t>
      </w:r>
      <w:bookmarkEnd w:id="6"/>
    </w:p>
    <w:p w:rsidR="00EE4FC1" w:rsidRPr="009C4C68" w:rsidRDefault="00EE4FC1" w:rsidP="009C4C68">
      <w:pPr>
        <w:pStyle w:val="2"/>
      </w:pPr>
      <w:bookmarkStart w:id="7" w:name="_Toc356558542"/>
      <w:r w:rsidRPr="009C4C68">
        <w:t>2.1.Роль малого и среднего бизнеса в России</w:t>
      </w:r>
      <w:bookmarkEnd w:id="7"/>
    </w:p>
    <w:p w:rsidR="00A14089" w:rsidRPr="00D171B1" w:rsidRDefault="00A14089" w:rsidP="00CD286C">
      <w:r w:rsidRPr="00D171B1">
        <w:t xml:space="preserve">Малое </w:t>
      </w:r>
      <w:r>
        <w:t xml:space="preserve">и среднее </w:t>
      </w:r>
      <w:r w:rsidRPr="00D171B1">
        <w:t xml:space="preserve">предпринимательство </w:t>
      </w:r>
      <w:r w:rsidR="00CD286C">
        <w:t>в</w:t>
      </w:r>
      <w:r w:rsidRPr="00D171B1">
        <w:t xml:space="preserve">о всем мире </w:t>
      </w:r>
      <w:r w:rsidR="00CD286C">
        <w:t>является</w:t>
      </w:r>
      <w:r w:rsidRPr="00D171B1">
        <w:t xml:space="preserve"> одной из движущих сил экономического и научно-технического прогресса</w:t>
      </w:r>
      <w:r w:rsidR="00CD286C">
        <w:t>, а также главным организатором рабочих мест в</w:t>
      </w:r>
      <w:r w:rsidRPr="00D171B1">
        <w:t xml:space="preserve"> экономик</w:t>
      </w:r>
      <w:r w:rsidR="00CD286C">
        <w:t>е и в</w:t>
      </w:r>
      <w:r w:rsidRPr="00D171B1">
        <w:t>ажнейшим стратегическим фактором устойчивого экономического развития. Понимание роли малого</w:t>
      </w:r>
      <w:r>
        <w:t xml:space="preserve"> и среднего</w:t>
      </w:r>
      <w:r w:rsidRPr="00D171B1">
        <w:t xml:space="preserve"> предпринимательства </w:t>
      </w:r>
      <w:r w:rsidR="00CD286C">
        <w:t xml:space="preserve">в российской действительности </w:t>
      </w:r>
      <w:r w:rsidRPr="00D171B1">
        <w:t>требует четкого представ</w:t>
      </w:r>
      <w:r w:rsidRPr="00D171B1">
        <w:softHyphen/>
        <w:t xml:space="preserve">ления о том, какое место оно занимает в </w:t>
      </w:r>
      <w:r w:rsidR="00CD286C">
        <w:t>нашей</w:t>
      </w:r>
      <w:r w:rsidRPr="00D171B1">
        <w:t xml:space="preserve"> экономике и каковы его отличительные особен</w:t>
      </w:r>
      <w:r w:rsidRPr="00D171B1">
        <w:softHyphen/>
        <w:t xml:space="preserve">ности. </w:t>
      </w:r>
      <w:r w:rsidR="00CD286C">
        <w:t>Зная это, можно на государственном уровне выстроить эффективную политику развития малого и среднего предпринимательства</w:t>
      </w:r>
      <w:r w:rsidRPr="00D171B1">
        <w:rPr>
          <w:vertAlign w:val="superscript"/>
        </w:rPr>
        <w:footnoteReference w:id="17"/>
      </w:r>
      <w:r w:rsidRPr="00D171B1">
        <w:t xml:space="preserve">. </w:t>
      </w:r>
    </w:p>
    <w:p w:rsidR="00A14089" w:rsidRDefault="00A14089" w:rsidP="00A56C84">
      <w:r w:rsidRPr="00D171B1">
        <w:t xml:space="preserve">Согласно Федеральному закону «О развитии малого и среднего предпринимательства в Российской Федерации» к субъектам малого и среднего </w:t>
      </w:r>
      <w:r w:rsidR="00CD286C">
        <w:t>бизнеса в России могут быть отнесены</w:t>
      </w:r>
      <w:r w:rsidRPr="00D171B1">
        <w:t xml:space="preserve"> потребительские кооперативы и коммерческие организации, индивидуальные предприниматели</w:t>
      </w:r>
      <w:r w:rsidR="00CD286C">
        <w:t xml:space="preserve"> и</w:t>
      </w:r>
      <w:r w:rsidRPr="00D171B1">
        <w:t xml:space="preserve"> крестьянские (фермерские) хозяйства</w:t>
      </w:r>
      <w:r w:rsidR="00CD286C">
        <w:t xml:space="preserve"> при соблюдении прописанных в законе условий.</w:t>
      </w:r>
      <w:r w:rsidR="009413AF">
        <w:rPr>
          <w:rStyle w:val="a6"/>
        </w:rPr>
        <w:footnoteReference w:id="18"/>
      </w:r>
      <w:r w:rsidR="00CD286C">
        <w:t xml:space="preserve"> Данные условия относятся к таким характеристикам субъектов малого и среднего бизнеса, как наличие в уставном капитале </w:t>
      </w:r>
      <w:r w:rsidR="00F61D50">
        <w:t xml:space="preserve">юридического лица </w:t>
      </w:r>
      <w:r w:rsidR="00CD286C">
        <w:t>государственного или иностранного капитала</w:t>
      </w:r>
      <w:r w:rsidR="00F61D50">
        <w:t>, а также капитала крупных предприятий (не более 25%), численность работников и годовая выручка (таблица 4).</w:t>
      </w:r>
    </w:p>
    <w:p w:rsidR="007C25F1" w:rsidRPr="00D171B1" w:rsidRDefault="007C25F1" w:rsidP="007C25F1">
      <w:pPr>
        <w:ind w:firstLine="851"/>
      </w:pPr>
      <w:r w:rsidRPr="00D171B1">
        <w:t xml:space="preserve">Рассмотрим численность малых </w:t>
      </w:r>
      <w:r>
        <w:t xml:space="preserve">и средних </w:t>
      </w:r>
      <w:r w:rsidRPr="00D171B1">
        <w:t>предприятий</w:t>
      </w:r>
      <w:r>
        <w:t>, а также</w:t>
      </w:r>
      <w:r w:rsidRPr="00D171B1">
        <w:t xml:space="preserve"> индивидуальных предпринимателей за 2007 – 2011 годы (таблица </w:t>
      </w:r>
      <w:r>
        <w:t>5</w:t>
      </w:r>
      <w:r w:rsidRPr="00D171B1">
        <w:t>).</w:t>
      </w:r>
    </w:p>
    <w:p w:rsidR="007C25F1" w:rsidRDefault="007C25F1" w:rsidP="00A56C84"/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3274"/>
        <w:gridCol w:w="3090"/>
        <w:gridCol w:w="3274"/>
      </w:tblGrid>
      <w:tr w:rsidR="00EB5FA5" w:rsidRPr="00EB5FA5" w:rsidTr="00D860C7">
        <w:trPr>
          <w:trHeight w:val="55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B5FA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Размер предприятия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B5FA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Кол-во работников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B5FA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Годовой оборот</w:t>
            </w:r>
          </w:p>
        </w:tc>
      </w:tr>
      <w:tr w:rsidR="00EB5FA5" w:rsidRPr="00EB5FA5" w:rsidTr="00D860C7">
        <w:trPr>
          <w:trHeight w:val="52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менее 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не более 60 млн. руб.</w:t>
            </w:r>
          </w:p>
        </w:tc>
      </w:tr>
      <w:tr w:rsidR="00EB5FA5" w:rsidRPr="00EB5FA5" w:rsidTr="00D860C7">
        <w:trPr>
          <w:trHeight w:val="52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Малые предприятия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менее 100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не более 400 млн. руб.</w:t>
            </w:r>
          </w:p>
        </w:tc>
      </w:tr>
      <w:tr w:rsidR="00EB5FA5" w:rsidRPr="00EB5FA5" w:rsidTr="00D860C7">
        <w:trPr>
          <w:trHeight w:val="52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Средние предприятия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менее 250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A5" w:rsidRPr="00EB5FA5" w:rsidRDefault="00EB5FA5" w:rsidP="00EB5FA5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FA5">
              <w:rPr>
                <w:rFonts w:ascii="Calibri" w:hAnsi="Calibri"/>
                <w:color w:val="000000"/>
                <w:sz w:val="22"/>
                <w:szCs w:val="22"/>
              </w:rPr>
              <w:t>не более 1000 млн. руб.</w:t>
            </w:r>
          </w:p>
        </w:tc>
      </w:tr>
    </w:tbl>
    <w:p w:rsidR="0062633F" w:rsidRDefault="0062633F" w:rsidP="0062633F">
      <w:pPr>
        <w:ind w:firstLine="0"/>
      </w:pPr>
    </w:p>
    <w:p w:rsidR="0062633F" w:rsidRDefault="0062633F" w:rsidP="0062633F">
      <w:pPr>
        <w:ind w:firstLine="0"/>
      </w:pPr>
      <w:r>
        <w:t>Таблица 4. Критерии отнесения предприятий к сектору малого и среднего бизнеса в России.</w:t>
      </w:r>
      <w:r>
        <w:rPr>
          <w:rStyle w:val="a6"/>
        </w:rPr>
        <w:footnoteReference w:id="19"/>
      </w:r>
    </w:p>
    <w:p w:rsidR="0062633F" w:rsidRDefault="0062633F" w:rsidP="0062633F">
      <w:pPr>
        <w:ind w:firstLine="0"/>
      </w:pPr>
    </w:p>
    <w:tbl>
      <w:tblPr>
        <w:tblpPr w:leftFromText="180" w:rightFromText="180" w:vertAnchor="text" w:tblpX="93" w:tblpY="1"/>
        <w:tblOverlap w:val="never"/>
        <w:tblW w:w="9560" w:type="dxa"/>
        <w:tblLook w:val="04A0" w:firstRow="1" w:lastRow="0" w:firstColumn="1" w:lastColumn="0" w:noHBand="0" w:noVBand="1"/>
      </w:tblPr>
      <w:tblGrid>
        <w:gridCol w:w="4045"/>
        <w:gridCol w:w="1103"/>
        <w:gridCol w:w="1103"/>
        <w:gridCol w:w="1103"/>
        <w:gridCol w:w="1103"/>
        <w:gridCol w:w="1103"/>
      </w:tblGrid>
      <w:tr w:rsidR="0062633F" w:rsidRPr="0062633F" w:rsidTr="00D860C7">
        <w:trPr>
          <w:trHeight w:val="45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Численность/Годы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62633F" w:rsidRPr="0062633F" w:rsidTr="00D860C7">
        <w:trPr>
          <w:trHeight w:val="43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средних предприятий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15,9</w:t>
            </w:r>
          </w:p>
        </w:tc>
      </w:tr>
      <w:tr w:rsidR="0062633F" w:rsidRPr="0062633F" w:rsidTr="00D860C7">
        <w:trPr>
          <w:trHeight w:val="872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малых предприяти</w:t>
            </w:r>
            <w:proofErr w:type="gramStart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й(</w:t>
            </w:r>
            <w:proofErr w:type="gramEnd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включая </w:t>
            </w:r>
            <w:proofErr w:type="spellStart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1137,4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1347,7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1602,5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1621,8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1836,4</w:t>
            </w:r>
          </w:p>
        </w:tc>
      </w:tr>
      <w:tr w:rsidR="0062633F" w:rsidRPr="0062633F" w:rsidTr="00D860C7">
        <w:trPr>
          <w:trHeight w:val="872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2653,3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1914,2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2487,2</w:t>
            </w:r>
          </w:p>
        </w:tc>
      </w:tr>
      <w:tr w:rsidR="0062633F" w:rsidRPr="0062633F" w:rsidTr="00D860C7">
        <w:trPr>
          <w:trHeight w:val="43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4537,4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4089,7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4255,8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3536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4323,6</w:t>
            </w:r>
          </w:p>
        </w:tc>
      </w:tr>
    </w:tbl>
    <w:p w:rsidR="00794AA7" w:rsidRDefault="0062633F" w:rsidP="0062633F">
      <w:pPr>
        <w:ind w:firstLine="0"/>
      </w:pPr>
      <w:r>
        <w:rPr>
          <w:noProof/>
        </w:rPr>
        <w:br w:type="textWrapping" w:clear="all"/>
      </w:r>
      <w:r>
        <w:t>Таблица 5. Численность предприятий в секторе малого и среднего бизнеса в 2007-2011 годах, тыс. единиц.</w:t>
      </w:r>
      <w:r>
        <w:rPr>
          <w:rStyle w:val="a6"/>
        </w:rPr>
        <w:footnoteReference w:id="20"/>
      </w:r>
    </w:p>
    <w:p w:rsidR="0062633F" w:rsidRDefault="0062633F" w:rsidP="0062633F">
      <w:pPr>
        <w:ind w:firstLine="0"/>
      </w:pPr>
    </w:p>
    <w:p w:rsidR="00A14089" w:rsidRPr="00D171B1" w:rsidRDefault="00A14089" w:rsidP="00A14089">
      <w:pPr>
        <w:ind w:firstLine="851"/>
      </w:pPr>
      <w:r w:rsidRPr="00455A9A">
        <w:rPr>
          <w:sz w:val="24"/>
        </w:rPr>
        <w:t xml:space="preserve">По </w:t>
      </w:r>
      <w:r w:rsidRPr="00D171B1">
        <w:t>данным исследований число малых</w:t>
      </w:r>
      <w:r w:rsidRPr="00583DE0">
        <w:t xml:space="preserve"> </w:t>
      </w:r>
      <w:r>
        <w:t>и средних</w:t>
      </w:r>
      <w:r w:rsidRPr="00D171B1">
        <w:t xml:space="preserve"> предприятий в России </w:t>
      </w:r>
      <w:proofErr w:type="gramStart"/>
      <w:r w:rsidRPr="00D171B1">
        <w:t>на конец</w:t>
      </w:r>
      <w:proofErr w:type="gramEnd"/>
      <w:r w:rsidRPr="00D171B1">
        <w:t xml:space="preserve"> 2011 года составляет 18</w:t>
      </w:r>
      <w:r>
        <w:t>52</w:t>
      </w:r>
      <w:r w:rsidRPr="00D171B1">
        <w:t>,</w:t>
      </w:r>
      <w:r>
        <w:t>3</w:t>
      </w:r>
      <w:r w:rsidRPr="00D171B1">
        <w:t xml:space="preserve"> тыс. единиц, фактически действующих индивидуальных предпринимателей </w:t>
      </w:r>
      <w:r w:rsidRPr="00D171B1">
        <w:softHyphen/>
        <w:t>– 2487,2 тыс. человек</w:t>
      </w:r>
      <w:r w:rsidRPr="00D171B1">
        <w:rPr>
          <w:vertAlign w:val="superscript"/>
        </w:rPr>
        <w:footnoteReference w:id="21"/>
      </w:r>
      <w:r w:rsidRPr="00D171B1">
        <w:t xml:space="preserve">. </w:t>
      </w:r>
      <w:r w:rsidRPr="00D171B1">
        <w:lastRenderedPageBreak/>
        <w:t xml:space="preserve">Таким образом, </w:t>
      </w:r>
      <w:r w:rsidR="00900EC6">
        <w:t>сегмент</w:t>
      </w:r>
      <w:r w:rsidRPr="00D171B1">
        <w:t xml:space="preserve"> малого</w:t>
      </w:r>
      <w:r>
        <w:t xml:space="preserve"> и среднего</w:t>
      </w:r>
      <w:r w:rsidRPr="00D171B1">
        <w:t xml:space="preserve"> предпринимательства состоит из 4,3 </w:t>
      </w:r>
      <w:r w:rsidR="00A143CF" w:rsidRPr="00D171B1">
        <w:t>млн.</w:t>
      </w:r>
      <w:r w:rsidRPr="00D171B1">
        <w:t xml:space="preserve"> единиц предприятий и индивидуальных предпринимателей. </w:t>
      </w:r>
    </w:p>
    <w:p w:rsidR="00A14089" w:rsidRDefault="00A14089" w:rsidP="00A14089">
      <w:pPr>
        <w:ind w:firstLine="851"/>
      </w:pPr>
      <w:r w:rsidRPr="00D171B1">
        <w:t xml:space="preserve">Для сравнения: в США </w:t>
      </w:r>
      <w:r>
        <w:t xml:space="preserve">только малых предприятий насчитывается свыше </w:t>
      </w:r>
      <w:r w:rsidRPr="00D171B1">
        <w:t xml:space="preserve">22,9 млн. Все </w:t>
      </w:r>
      <w:r w:rsidR="00CF4EA1">
        <w:t>предприятия малого и среднего бизнеса здесь</w:t>
      </w:r>
      <w:r w:rsidRPr="00D171B1">
        <w:t xml:space="preserve"> подразделяются на </w:t>
      </w:r>
      <w:r>
        <w:t>три</w:t>
      </w:r>
      <w:r w:rsidRPr="00D171B1">
        <w:t xml:space="preserve"> категории</w:t>
      </w:r>
      <w:r w:rsidR="00CF4EA1">
        <w:t xml:space="preserve"> (таблица 6).</w:t>
      </w:r>
    </w:p>
    <w:p w:rsidR="00794AA7" w:rsidRPr="00D171B1" w:rsidRDefault="00794AA7" w:rsidP="00794AA7">
      <w:r w:rsidRPr="00D171B1">
        <w:t xml:space="preserve">Кроме того, </w:t>
      </w:r>
      <w:r>
        <w:t>в США отдельно выделяют предприятия с использование</w:t>
      </w:r>
      <w:r w:rsidRPr="00CF4EA1">
        <w:t>м</w:t>
      </w:r>
      <w:r>
        <w:t xml:space="preserve"> труда персонала и без такового</w:t>
      </w:r>
      <w:r w:rsidRPr="00D171B1">
        <w:rPr>
          <w:vertAlign w:val="superscript"/>
        </w:rPr>
        <w:footnoteReference w:id="22"/>
      </w:r>
      <w:r w:rsidRPr="00D171B1">
        <w:t>.</w:t>
      </w:r>
      <w:r>
        <w:t xml:space="preserve"> Критерии отнесения предприятий к сегментам малого и среднего бизнеса в Евросоюзе аналогичны итальянским. </w:t>
      </w:r>
    </w:p>
    <w:p w:rsidR="00794AA7" w:rsidRPr="00D171B1" w:rsidRDefault="00794AA7" w:rsidP="00A14089">
      <w:pPr>
        <w:ind w:firstLine="851"/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4925"/>
        <w:gridCol w:w="4512"/>
      </w:tblGrid>
      <w:tr w:rsidR="0062633F" w:rsidRPr="0062633F" w:rsidTr="00D860C7">
        <w:trPr>
          <w:trHeight w:val="53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Размер предприятия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Кол-во работников</w:t>
            </w:r>
          </w:p>
        </w:tc>
      </w:tr>
      <w:tr w:rsidR="0062633F" w:rsidRPr="0062633F" w:rsidTr="00D860C7">
        <w:trPr>
          <w:trHeight w:val="51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менее 20</w:t>
            </w:r>
          </w:p>
        </w:tc>
      </w:tr>
      <w:tr w:rsidR="0062633F" w:rsidRPr="0062633F" w:rsidTr="00D860C7">
        <w:trPr>
          <w:trHeight w:val="538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Малые предприятия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менее 100</w:t>
            </w:r>
          </w:p>
        </w:tc>
      </w:tr>
      <w:tr w:rsidR="0062633F" w:rsidRPr="0062633F" w:rsidTr="00D860C7">
        <w:trPr>
          <w:trHeight w:val="538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Средние предприятия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менее 500</w:t>
            </w:r>
          </w:p>
        </w:tc>
      </w:tr>
    </w:tbl>
    <w:p w:rsidR="00794AA7" w:rsidRDefault="00794AA7" w:rsidP="00794AA7">
      <w:pPr>
        <w:ind w:firstLine="0"/>
        <w:jc w:val="right"/>
      </w:pPr>
    </w:p>
    <w:p w:rsidR="00250582" w:rsidRDefault="002A7479" w:rsidP="00CF4EA1">
      <w:r>
        <w:t>Таблица 6.Критерии отнесения предприятий к сектору малого и среднего бизнеса в США.</w:t>
      </w:r>
      <w:r>
        <w:rPr>
          <w:rStyle w:val="a6"/>
        </w:rPr>
        <w:footnoteReference w:id="23"/>
      </w:r>
    </w:p>
    <w:p w:rsidR="002A7479" w:rsidRDefault="002A7479" w:rsidP="00CF4EA1"/>
    <w:p w:rsidR="00A14089" w:rsidRPr="00D171B1" w:rsidRDefault="00CF4EA1" w:rsidP="00CF4EA1">
      <w:proofErr w:type="gramStart"/>
      <w:r>
        <w:t>Стоит отметить, что в</w:t>
      </w:r>
      <w:r w:rsidR="00A14089" w:rsidRPr="00D171B1">
        <w:t xml:space="preserve"> нефинансовом секторе малого и среднего бизнеса сосредоточено более 67% занятых в Европейском союзе</w:t>
      </w:r>
      <w:r w:rsidR="00A14089" w:rsidRPr="00D171B1">
        <w:rPr>
          <w:vertAlign w:val="superscript"/>
        </w:rPr>
        <w:footnoteReference w:id="24"/>
      </w:r>
      <w:r>
        <w:t>, а в аналогично</w:t>
      </w:r>
      <w:r w:rsidR="007E0BC2">
        <w:t>м</w:t>
      </w:r>
      <w:r>
        <w:t xml:space="preserve"> секторе </w:t>
      </w:r>
      <w:r w:rsidR="00A14089" w:rsidRPr="00D171B1">
        <w:t xml:space="preserve">в США ежегодно создается до 75% новых рабочих мест, сосредоточено 39% всех специалистов, разрабатывающих высокие </w:t>
      </w:r>
      <w:r w:rsidR="00A14089" w:rsidRPr="00D171B1">
        <w:lastRenderedPageBreak/>
        <w:t>технологии и новейшее оборудование</w:t>
      </w:r>
      <w:r w:rsidR="00A14089" w:rsidRPr="00D171B1">
        <w:rPr>
          <w:vertAlign w:val="superscript"/>
        </w:rPr>
        <w:footnoteReference w:id="25"/>
      </w:r>
      <w:r w:rsidR="00A14089" w:rsidRPr="00D171B1">
        <w:t xml:space="preserve">. В России </w:t>
      </w:r>
      <w:r>
        <w:t xml:space="preserve">же в подобном сегменте </w:t>
      </w:r>
      <w:r w:rsidR="00A14089" w:rsidRPr="00D171B1">
        <w:t xml:space="preserve">занято 11480,5 тыс. человек (из них в </w:t>
      </w:r>
      <w:proofErr w:type="spellStart"/>
      <w:r w:rsidR="00A14089" w:rsidRPr="00D171B1">
        <w:t>микропредприятиях</w:t>
      </w:r>
      <w:proofErr w:type="spellEnd"/>
      <w:r w:rsidR="00A14089" w:rsidRPr="00D171B1">
        <w:t xml:space="preserve"> – 4354,5 тыс. человек), численность фактически действующих</w:t>
      </w:r>
      <w:proofErr w:type="gramEnd"/>
      <w:r w:rsidR="00A14089" w:rsidRPr="00D171B1">
        <w:t xml:space="preserve"> индивидуальных предпринимателей </w:t>
      </w:r>
      <w:r w:rsidR="00A14089" w:rsidRPr="00D171B1">
        <w:softHyphen/>
        <w:t>– 2487,2 тыс. человек</w:t>
      </w:r>
      <w:r w:rsidR="00A14089" w:rsidRPr="00D171B1">
        <w:rPr>
          <w:vertAlign w:val="superscript"/>
        </w:rPr>
        <w:footnoteReference w:id="26"/>
      </w:r>
      <w:r w:rsidR="00A14089" w:rsidRPr="00D171B1">
        <w:t xml:space="preserve">. Общее количество занятых в этом секторе составляет 13967,7 тыс. человек, или 21% занятых в экономике (67,7 </w:t>
      </w:r>
      <w:r w:rsidR="00A143CF" w:rsidRPr="00D171B1">
        <w:t>млн.</w:t>
      </w:r>
      <w:r w:rsidR="00A14089" w:rsidRPr="00D171B1">
        <w:t xml:space="preserve"> человек </w:t>
      </w:r>
      <w:proofErr w:type="gramStart"/>
      <w:r w:rsidR="00A14089" w:rsidRPr="00D171B1">
        <w:t>на конец</w:t>
      </w:r>
      <w:proofErr w:type="gramEnd"/>
      <w:r w:rsidR="00A14089" w:rsidRPr="00D171B1">
        <w:t xml:space="preserve"> 2011 года</w:t>
      </w:r>
      <w:r w:rsidR="00A14089" w:rsidRPr="00D171B1">
        <w:rPr>
          <w:vertAlign w:val="superscript"/>
        </w:rPr>
        <w:footnoteReference w:id="27"/>
      </w:r>
      <w:r w:rsidR="00A14089" w:rsidRPr="00D171B1">
        <w:t>).</w:t>
      </w:r>
    </w:p>
    <w:p w:rsidR="00250582" w:rsidRDefault="00A14089" w:rsidP="00250582">
      <w:pPr>
        <w:ind w:firstLine="851"/>
      </w:pPr>
      <w:r w:rsidRPr="00D171B1">
        <w:t xml:space="preserve">Для наглядности представим данные таблицы </w:t>
      </w:r>
      <w:r w:rsidR="00CF4EA1">
        <w:t>5</w:t>
      </w:r>
      <w:r w:rsidRPr="00D171B1">
        <w:t xml:space="preserve"> на рисунке </w:t>
      </w:r>
      <w:r w:rsidR="00CF4EA1">
        <w:t>4</w:t>
      </w:r>
      <w:r w:rsidRPr="00D171B1">
        <w:t>.</w:t>
      </w:r>
      <w:r w:rsidR="00250582">
        <w:t xml:space="preserve"> </w:t>
      </w:r>
      <w:r w:rsidR="00250582" w:rsidRPr="00D171B1">
        <w:t xml:space="preserve">Согласно </w:t>
      </w:r>
      <w:r w:rsidR="00250582">
        <w:t xml:space="preserve">их </w:t>
      </w:r>
      <w:r w:rsidR="00250582" w:rsidRPr="00D171B1">
        <w:t>данным, количество малых предприятий за 2007–2011 годы возросло на 699 тысяч единиц. Рост составил 61,5%. На графике наглядно видно, что количество малых предприятий росло ежегодно. Однако в 2010 году рост замедлился и составил всего 19,3 тысячи малых предприятий по сравнению с 2009 годом. В 2011 году рост составил 214,6 тыс. предприятий по сравнению с предыдущим периодом. Рост в 2011 году сопоставим с ростом в 2008 году (210,3 тысячи предприятий) по сравнению с 2007 годом.</w:t>
      </w:r>
    </w:p>
    <w:p w:rsidR="00A14089" w:rsidRPr="00D171B1" w:rsidRDefault="00A14089" w:rsidP="00A14089">
      <w:pPr>
        <w:ind w:firstLine="851"/>
      </w:pPr>
    </w:p>
    <w:p w:rsidR="00A14089" w:rsidRPr="00D171B1" w:rsidRDefault="00A14089" w:rsidP="00A14089">
      <w:pPr>
        <w:ind w:firstLine="0"/>
      </w:pPr>
      <w:r w:rsidRPr="00D171B1">
        <w:rPr>
          <w:noProof/>
        </w:rPr>
        <w:lastRenderedPageBreak/>
        <w:drawing>
          <wp:inline distT="0" distB="0" distL="0" distR="0">
            <wp:extent cx="5905500" cy="4448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4089" w:rsidRPr="00D171B1" w:rsidRDefault="00A14089" w:rsidP="00F121A2">
      <w:r w:rsidRPr="00D171B1">
        <w:t>Рис</w:t>
      </w:r>
      <w:r w:rsidR="00F121A2">
        <w:t>.</w:t>
      </w:r>
      <w:r w:rsidRPr="00D171B1">
        <w:t xml:space="preserve"> </w:t>
      </w:r>
      <w:r w:rsidR="00F121A2">
        <w:t>4</w:t>
      </w:r>
      <w:r w:rsidRPr="00D171B1">
        <w:t xml:space="preserve"> – Динамика численности малых </w:t>
      </w:r>
      <w:r>
        <w:t xml:space="preserve">и средних </w:t>
      </w:r>
      <w:r w:rsidRPr="00D171B1">
        <w:t xml:space="preserve">предприятий </w:t>
      </w:r>
      <w:r w:rsidRPr="00D171B1">
        <w:br/>
        <w:t>и индивидуальных предпринимателей за 2007–2011 годы, тыс. ед.</w:t>
      </w:r>
      <w:r w:rsidR="002A7479">
        <w:t xml:space="preserve"> (выполнено автором на основании данных таблицы 5)</w:t>
      </w:r>
    </w:p>
    <w:p w:rsidR="00A14089" w:rsidRPr="00D171B1" w:rsidRDefault="00A14089" w:rsidP="00A14089">
      <w:pPr>
        <w:ind w:firstLine="851"/>
      </w:pPr>
    </w:p>
    <w:p w:rsidR="00A14089" w:rsidRPr="00D171B1" w:rsidRDefault="00A14089" w:rsidP="00A14089">
      <w:pPr>
        <w:ind w:firstLine="851"/>
      </w:pPr>
      <w:r>
        <w:t>Численность средних предприятий начал</w:t>
      </w:r>
      <w:r w:rsidR="00F121A2">
        <w:t>а</w:t>
      </w:r>
      <w:r>
        <w:t xml:space="preserve"> отслеживаться Росгосстатом с 2008 года. В указанном году насчитывалось 14,1 тыс. средних предприятий. Их численность росла вплоть до 2010 года, в котором составила 25,2 тыс. единиц. Однако в 2011 году произошло резкое снижение количества средних предприятий практически до уровня 2009 года, т. е. 15,9 тыс. единиц.</w:t>
      </w:r>
    </w:p>
    <w:p w:rsidR="00A14089" w:rsidRPr="00D171B1" w:rsidRDefault="00A14089" w:rsidP="00A14089">
      <w:pPr>
        <w:ind w:firstLine="851"/>
      </w:pPr>
      <w:r w:rsidRPr="00D171B1">
        <w:t xml:space="preserve">Количество фактически действующих индивидуальных предпринимателей, напротив, планомерно убывало, начиная с 2007 года. Наименьшая численность индивидуальных предпринимателей (1914,2 тысячи человек) наблюдалась в 2010 году. По сравнению с их численностью </w:t>
      </w:r>
      <w:r w:rsidRPr="00D171B1">
        <w:lastRenderedPageBreak/>
        <w:t>в 2007 году снижение составило 43,7%. Тем не менее, в 2011 году произошел резкий скачок роста численности фактически действующих индивидуальных предпринимателей (+29,9% к предыдущему периоду). Однако достигнутое количество оказалось ниже показателя 2009 года на 166,1 тысяч</w:t>
      </w:r>
      <w:r>
        <w:t>и</w:t>
      </w:r>
      <w:r w:rsidRPr="00D171B1">
        <w:t xml:space="preserve"> человек (или на 6,3%). По сравнению с тем же показателем 2007 года численность индивидуальных предпринимателей сократилась в 2011 году на 912,8 тысяч человек, или на 26,8%.</w:t>
      </w:r>
    </w:p>
    <w:p w:rsidR="00A14089" w:rsidRPr="00D171B1" w:rsidRDefault="00A14089" w:rsidP="00A14089">
      <w:pPr>
        <w:ind w:firstLine="851"/>
      </w:pPr>
      <w:r w:rsidRPr="00D171B1">
        <w:t xml:space="preserve">Снижение численности </w:t>
      </w:r>
      <w:r>
        <w:t xml:space="preserve">средних, </w:t>
      </w:r>
      <w:r w:rsidRPr="00D171B1">
        <w:t xml:space="preserve">малых предприятий и фактически действующих индивидуальных предпринимателей в целом в 2011 году по сравнению с 2007 годом составило </w:t>
      </w:r>
      <w:r>
        <w:t>197,9</w:t>
      </w:r>
      <w:r w:rsidRPr="00D171B1">
        <w:t xml:space="preserve"> тысяч единиц (4,</w:t>
      </w:r>
      <w:r>
        <w:t>4</w:t>
      </w:r>
      <w:r w:rsidRPr="00D171B1">
        <w:t>%).</w:t>
      </w:r>
    </w:p>
    <w:p w:rsidR="00A14089" w:rsidRPr="00D171B1" w:rsidRDefault="00A14089" w:rsidP="00A14089">
      <w:pPr>
        <w:ind w:firstLine="851"/>
      </w:pPr>
      <w:r w:rsidRPr="00D171B1">
        <w:t xml:space="preserve">Однако рост или снижение численности не являются основными показателями деятельности предприятия. Гораздо больше о деятельности малых </w:t>
      </w:r>
      <w:r>
        <w:t xml:space="preserve">и средних </w:t>
      </w:r>
      <w:r w:rsidRPr="00D171B1">
        <w:t>предприятий и значимости их для экономики России могут сказать следующие данные: число замещенных рабочих мест, выручка (оборот) от реализации товаров (работ, услуг), а также группировка малых предприятий по видам экономической деятельности.</w:t>
      </w:r>
    </w:p>
    <w:p w:rsidR="00A14089" w:rsidRDefault="00A14089" w:rsidP="00A14089">
      <w:pPr>
        <w:ind w:firstLine="851"/>
      </w:pPr>
      <w:r w:rsidRPr="00D171B1">
        <w:t xml:space="preserve">Рассмотрим оборот </w:t>
      </w:r>
      <w:r>
        <w:t xml:space="preserve">средних и </w:t>
      </w:r>
      <w:r w:rsidRPr="00D171B1">
        <w:t xml:space="preserve">малых предприятий и индивидуальных предпринимателей за 2007–2011 годы (таблица </w:t>
      </w:r>
      <w:r w:rsidR="00F121A2">
        <w:t>7</w:t>
      </w:r>
      <w:r w:rsidRPr="00D171B1">
        <w:t>).</w:t>
      </w:r>
      <w:r w:rsidR="00F121A2">
        <w:t xml:space="preserve"> </w:t>
      </w:r>
      <w:r w:rsidR="00F121A2" w:rsidRPr="00D171B1">
        <w:t xml:space="preserve">Таким образом, согласно таблице </w:t>
      </w:r>
      <w:r w:rsidR="00F121A2">
        <w:t>7</w:t>
      </w:r>
      <w:r w:rsidR="00F121A2" w:rsidRPr="00D171B1">
        <w:t>, оборот</w:t>
      </w:r>
      <w:r w:rsidR="00F121A2">
        <w:t xml:space="preserve"> средних предприятий вырос в 2011 году по сравнению с данными 2008 года на 2045,2 </w:t>
      </w:r>
      <w:r w:rsidR="00F250DD">
        <w:t>млрд.</w:t>
      </w:r>
      <w:r w:rsidR="00F121A2">
        <w:t xml:space="preserve"> руб., т. е. возрос на 65,9%,</w:t>
      </w:r>
      <w:r w:rsidR="00F121A2" w:rsidRPr="00D171B1">
        <w:t xml:space="preserve"> малых предприятий в совокупности вырос в 2011 году по сравнению с данными 2007 года на 7144,2 </w:t>
      </w:r>
      <w:r w:rsidR="00F250DD" w:rsidRPr="00D171B1">
        <w:t>млрд.</w:t>
      </w:r>
      <w:r w:rsidR="00F121A2" w:rsidRPr="00D171B1">
        <w:t xml:space="preserve"> рублей, или </w:t>
      </w:r>
      <w:proofErr w:type="gramStart"/>
      <w:r w:rsidR="00F121A2" w:rsidRPr="00D171B1">
        <w:t>на</w:t>
      </w:r>
      <w:proofErr w:type="gramEnd"/>
      <w:r w:rsidR="00F121A2" w:rsidRPr="00D171B1">
        <w:t xml:space="preserve"> 46,2%.</w:t>
      </w:r>
    </w:p>
    <w:p w:rsidR="00250582" w:rsidRPr="00D171B1" w:rsidRDefault="00250582" w:rsidP="00250582">
      <w:pPr>
        <w:ind w:firstLine="851"/>
      </w:pPr>
      <w:r w:rsidRPr="00D171B1">
        <w:t>Однако если рассматривать показатели в среднем на одно малое предприятие, то окажется, что оборот в 2011 году не только не вырос, а, напротив, снизился в сравнении с 2007 годом на 1,3 млрд. Снижение составило 9,5%.</w:t>
      </w:r>
      <w:r>
        <w:t xml:space="preserve"> Тот же показатель в расчете на одно среднее предприятие говорит </w:t>
      </w:r>
      <w:proofErr w:type="gramStart"/>
      <w:r>
        <w:t>об</w:t>
      </w:r>
      <w:proofErr w:type="gramEnd"/>
      <w:r>
        <w:t xml:space="preserve"> обратном. Несмотря на снижение численности средних предприятий, оборот на одно предприятие вырос в 2011 году по сравнению с данными 2008 года на 103,7 </w:t>
      </w:r>
      <w:r w:rsidR="00F250DD">
        <w:t>млрд.</w:t>
      </w:r>
      <w:r>
        <w:t xml:space="preserve"> рублей, или на 47,1%.</w:t>
      </w: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3764"/>
        <w:gridCol w:w="1164"/>
        <w:gridCol w:w="1164"/>
        <w:gridCol w:w="1164"/>
        <w:gridCol w:w="1026"/>
        <w:gridCol w:w="1164"/>
      </w:tblGrid>
      <w:tr w:rsidR="0062633F" w:rsidRPr="0062633F" w:rsidTr="00F13F24">
        <w:trPr>
          <w:trHeight w:val="73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Оборот/Годы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</w:tr>
      <w:tr w:rsidR="0062633F" w:rsidRPr="0062633F" w:rsidTr="00F13F24">
        <w:trPr>
          <w:trHeight w:val="349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средних предприятий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3105,2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3030,5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5150,4</w:t>
            </w:r>
          </w:p>
        </w:tc>
      </w:tr>
      <w:tr w:rsidR="0062633F" w:rsidRPr="0062633F" w:rsidTr="00F13F24">
        <w:trPr>
          <w:trHeight w:val="698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средних предприятий в расчете на одно предприятие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323,9</w:t>
            </w:r>
          </w:p>
        </w:tc>
      </w:tr>
      <w:tr w:rsidR="0062633F" w:rsidRPr="0062633F" w:rsidTr="00F13F24">
        <w:trPr>
          <w:trHeight w:val="698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малых предприяти</w:t>
            </w:r>
            <w:proofErr w:type="gramStart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й(</w:t>
            </w:r>
            <w:proofErr w:type="gramEnd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включая </w:t>
            </w:r>
            <w:proofErr w:type="spellStart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15468,9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18727,6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16873,1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22613,1</w:t>
            </w:r>
          </w:p>
        </w:tc>
      </w:tr>
      <w:tr w:rsidR="0062633F" w:rsidRPr="0062633F" w:rsidTr="00F13F24">
        <w:trPr>
          <w:trHeight w:val="698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малых предприятий в расчете на одно предприятие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</w:tr>
      <w:tr w:rsidR="0062633F" w:rsidRPr="0062633F" w:rsidTr="00F13F24">
        <w:trPr>
          <w:trHeight w:val="1047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индивидуальных предпринимателей в розничной торговле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3510,3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3809,4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4493,6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7826,5</w:t>
            </w:r>
          </w:p>
        </w:tc>
      </w:tr>
      <w:tr w:rsidR="0062633F" w:rsidRPr="0062633F" w:rsidTr="00F13F24">
        <w:trPr>
          <w:trHeight w:val="1047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индивидуальных предпринимателей в расчете на 1 предпринимателя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3F" w:rsidRPr="0062633F" w:rsidRDefault="0062633F" w:rsidP="0062633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33F"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</w:tr>
    </w:tbl>
    <w:p w:rsidR="00250582" w:rsidRDefault="00250582" w:rsidP="00250582">
      <w:pPr>
        <w:keepNext/>
        <w:ind w:firstLine="0"/>
        <w:jc w:val="right"/>
      </w:pPr>
    </w:p>
    <w:p w:rsidR="00A14089" w:rsidRDefault="00AB44BD" w:rsidP="00A14089">
      <w:pPr>
        <w:ind w:firstLine="851"/>
      </w:pPr>
      <w:r>
        <w:t>Таблица 7. Оборот средних и малых предприятий и индивидуальных предпринимателей в 2007-2011 годах, млрд. рублей.</w:t>
      </w:r>
      <w:r>
        <w:rPr>
          <w:rStyle w:val="a6"/>
        </w:rPr>
        <w:footnoteReference w:id="28"/>
      </w:r>
    </w:p>
    <w:p w:rsidR="00AB44BD" w:rsidRPr="00D171B1" w:rsidRDefault="00AB44BD" w:rsidP="00A14089">
      <w:pPr>
        <w:ind w:firstLine="851"/>
      </w:pPr>
    </w:p>
    <w:p w:rsidR="00A14089" w:rsidRPr="00D171B1" w:rsidRDefault="00A14089" w:rsidP="00A14089">
      <w:pPr>
        <w:ind w:firstLine="851"/>
      </w:pPr>
      <w:r w:rsidRPr="00D171B1">
        <w:t xml:space="preserve">В сегменте индивидуального предпринимательства рост оборота в 2011 году в сравнении с 2007 годом составил 3431,5 </w:t>
      </w:r>
      <w:r w:rsidR="00F250DD" w:rsidRPr="00D171B1">
        <w:t>млрд.</w:t>
      </w:r>
      <w:r w:rsidRPr="00D171B1">
        <w:t xml:space="preserve"> рублей (темп роста 178,1%). В расчете на одного индивидуального предпринимателя оборот также увеличился. Увеличение в сравнении с 2007 годом составило 1,8 </w:t>
      </w:r>
      <w:r w:rsidR="00F250DD" w:rsidRPr="00D171B1">
        <w:t>млрд.</w:t>
      </w:r>
      <w:r w:rsidRPr="00D171B1">
        <w:t xml:space="preserve"> (темп роста 243,4%).</w:t>
      </w:r>
    </w:p>
    <w:p w:rsidR="00A14089" w:rsidRDefault="00A14089" w:rsidP="00A14089">
      <w:pPr>
        <w:ind w:firstLine="851"/>
      </w:pPr>
      <w:r w:rsidRPr="00D171B1">
        <w:t xml:space="preserve">Данные о численности рабочих мест </w:t>
      </w:r>
      <w:r>
        <w:t xml:space="preserve">средних и </w:t>
      </w:r>
      <w:r w:rsidRPr="00D171B1">
        <w:t xml:space="preserve">малых предприятий представлены в таблице </w:t>
      </w:r>
      <w:r w:rsidR="00F121A2">
        <w:t>8</w:t>
      </w:r>
      <w:r w:rsidRPr="00D171B1">
        <w:t>. К сожалению, до 2011 года подобная статистика по индивидуальным предпринимателям</w:t>
      </w:r>
      <w:r>
        <w:t xml:space="preserve"> Росгосстатом не проводилась</w:t>
      </w:r>
      <w:r w:rsidRPr="00D171B1">
        <w:t>.</w:t>
      </w:r>
    </w:p>
    <w:p w:rsidR="00250582" w:rsidRDefault="00250582" w:rsidP="00250582">
      <w:pPr>
        <w:ind w:firstLine="851"/>
      </w:pPr>
      <w:r w:rsidRPr="00D171B1">
        <w:t xml:space="preserve">Согласно данным, представленным в таблице </w:t>
      </w:r>
      <w:r>
        <w:t>8</w:t>
      </w:r>
      <w:r w:rsidRPr="00D171B1">
        <w:t xml:space="preserve">, </w:t>
      </w:r>
      <w:r>
        <w:t xml:space="preserve">количество замещенных рабочих мест средними предприятиями сократилось в 2011 году по сравнению с показателями 2008 года на 218,2 тысячи человек (темп сокращения 90,4%), а по сравнению с показателями 2009 года – на 11,6 тыс. </w:t>
      </w:r>
      <w:r>
        <w:lastRenderedPageBreak/>
        <w:t>человек (темп сокращения – 99,4%). В расчете на одно среднее предприятие число замещенных рабочих мест в 2011 году по сравнению с 2008 годом сократилось 32 тысячи человек, а по сравнению с 2009 годом – на 3,3 тысячи человек.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4101"/>
        <w:gridCol w:w="1252"/>
        <w:gridCol w:w="1401"/>
        <w:gridCol w:w="1401"/>
        <w:gridCol w:w="1236"/>
      </w:tblGrid>
      <w:tr w:rsidR="00F13F24" w:rsidRPr="00F13F24" w:rsidTr="00F13F24">
        <w:trPr>
          <w:trHeight w:val="70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13F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Оборот/Годы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13F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13F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13F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13F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F13F24" w:rsidRPr="00F13F24" w:rsidTr="00F13F24">
        <w:trPr>
          <w:trHeight w:val="34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средних предприятий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2269,7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2063,1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2051,5</w:t>
            </w:r>
          </w:p>
        </w:tc>
      </w:tr>
      <w:tr w:rsidR="00F13F24" w:rsidRPr="00F13F24" w:rsidTr="00F13F24">
        <w:trPr>
          <w:trHeight w:val="68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средних предприятий в расчете на одно предприятие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</w:tr>
      <w:tr w:rsidR="00F13F24" w:rsidRPr="00F13F24" w:rsidTr="00F13F24">
        <w:trPr>
          <w:trHeight w:val="68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малых предприяти</w:t>
            </w:r>
            <w:proofErr w:type="gramStart"/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й(</w:t>
            </w:r>
            <w:proofErr w:type="gramEnd"/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 xml:space="preserve">включая </w:t>
            </w:r>
            <w:proofErr w:type="spellStart"/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9239,2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11412,1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11192,9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11481</w:t>
            </w:r>
          </w:p>
        </w:tc>
      </w:tr>
      <w:tr w:rsidR="00F13F24" w:rsidRPr="00F13F24" w:rsidTr="00F13F24">
        <w:trPr>
          <w:trHeight w:val="68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малых предприятий в расчете на одно предприятие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24" w:rsidRPr="00F13F24" w:rsidRDefault="00F13F24" w:rsidP="00F13F2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3F24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</w:tr>
    </w:tbl>
    <w:p w:rsidR="00250582" w:rsidRDefault="00250582" w:rsidP="00250582">
      <w:pPr>
        <w:keepNext/>
        <w:ind w:firstLine="0"/>
        <w:jc w:val="right"/>
      </w:pPr>
    </w:p>
    <w:p w:rsidR="00250582" w:rsidRDefault="00507E9A" w:rsidP="00A14089">
      <w:pPr>
        <w:ind w:firstLine="851"/>
      </w:pPr>
      <w:r>
        <w:t>Таблица 8. Число замещенных рабочих мест на малых и средних предприятиях в 2007-2011 годах, тысяч человек.</w:t>
      </w:r>
      <w:r>
        <w:rPr>
          <w:rStyle w:val="a6"/>
        </w:rPr>
        <w:footnoteReference w:id="29"/>
      </w:r>
    </w:p>
    <w:p w:rsidR="00507E9A" w:rsidRDefault="00507E9A" w:rsidP="00A14089">
      <w:pPr>
        <w:ind w:firstLine="851"/>
      </w:pPr>
    </w:p>
    <w:p w:rsidR="00A14089" w:rsidRPr="00D171B1" w:rsidRDefault="00A14089" w:rsidP="00A14089">
      <w:pPr>
        <w:ind w:firstLine="851"/>
      </w:pPr>
      <w:r>
        <w:t>Н</w:t>
      </w:r>
      <w:r w:rsidRPr="00D171B1">
        <w:t>есмотря на общий рост рабочих мест на малых предприятиях за рассматриваемый период на 2241,3 тысячи человек (темп роста 124,3%), в расчете на одно предприятие число замещенных рабочих мест снизилось в среднем на 1,8 человека и составило 6,3 человека в среднем на конец рассматриваемого периода.</w:t>
      </w:r>
    </w:p>
    <w:p w:rsidR="00A14089" w:rsidRPr="00D171B1" w:rsidRDefault="00A14089" w:rsidP="00A14089">
      <w:pPr>
        <w:ind w:firstLine="851"/>
      </w:pPr>
      <w:r w:rsidRPr="00D171B1">
        <w:t>Таким образом, можно говорить о том, что, несмотря</w:t>
      </w:r>
      <w:r>
        <w:t xml:space="preserve"> на</w:t>
      </w:r>
      <w:r w:rsidRPr="00D171B1">
        <w:t xml:space="preserve"> </w:t>
      </w:r>
      <w:r>
        <w:t xml:space="preserve">повышение оборотов </w:t>
      </w:r>
      <w:proofErr w:type="gramStart"/>
      <w:r>
        <w:t>малых</w:t>
      </w:r>
      <w:proofErr w:type="gramEnd"/>
      <w:r>
        <w:t xml:space="preserve"> и средних предприятий, а также </w:t>
      </w:r>
      <w:r w:rsidRPr="00D171B1">
        <w:t xml:space="preserve">на рост численности малых предприятий за период 2007–2011 г. на 61,5%, численности замещенных рабочих мест в них – на 24,3%, по сравнению с развитыми странами, где </w:t>
      </w:r>
      <w:r w:rsidRPr="00D171B1">
        <w:lastRenderedPageBreak/>
        <w:t xml:space="preserve">основой экономики, источником рабочих мест и новых идей являются малые </w:t>
      </w:r>
      <w:r>
        <w:t xml:space="preserve">и средние </w:t>
      </w:r>
      <w:r w:rsidRPr="00D171B1">
        <w:t>предприятия, их роль в экономике России не столь существенна.</w:t>
      </w:r>
      <w:r>
        <w:t xml:space="preserve"> </w:t>
      </w:r>
    </w:p>
    <w:p w:rsidR="00A14089" w:rsidRPr="00D171B1" w:rsidRDefault="00A14089" w:rsidP="00A14089">
      <w:pPr>
        <w:ind w:firstLine="851"/>
        <w:rPr>
          <w:rFonts w:eastAsia="Calibri"/>
        </w:rPr>
      </w:pPr>
      <w:r w:rsidRPr="00D171B1">
        <w:rPr>
          <w:rFonts w:eastAsia="Calibri"/>
        </w:rPr>
        <w:t>Мировая практика показывает, что предпринимательством охватываются практически все отрасли хозяйства и сферы экономики, оно реализуется как в ходе осуществления непосредственных производительных функций (производство продукта, услуг, информации, знаний), так и путем выполнения посреднических функций (оказание услуг, связанных с продвижением продукта от непосредственного производителя к приобретателю)</w:t>
      </w:r>
      <w:r w:rsidRPr="00D171B1">
        <w:rPr>
          <w:vertAlign w:val="superscript"/>
        </w:rPr>
        <w:t xml:space="preserve"> </w:t>
      </w:r>
      <w:r w:rsidRPr="00D171B1">
        <w:rPr>
          <w:vertAlign w:val="superscript"/>
        </w:rPr>
        <w:footnoteReference w:id="30"/>
      </w:r>
      <w:r w:rsidRPr="00D171B1">
        <w:rPr>
          <w:rFonts w:eastAsia="Calibri"/>
        </w:rPr>
        <w:t>.</w:t>
      </w:r>
    </w:p>
    <w:p w:rsidR="00A14089" w:rsidRDefault="00A14089" w:rsidP="00A14089">
      <w:pPr>
        <w:ind w:firstLine="851"/>
      </w:pPr>
      <w:r w:rsidRPr="00D171B1">
        <w:t>Число</w:t>
      </w:r>
      <w:r>
        <w:t xml:space="preserve"> средних и</w:t>
      </w:r>
      <w:r w:rsidRPr="00D171B1">
        <w:t xml:space="preserve"> малых предприятий</w:t>
      </w:r>
      <w:r>
        <w:t>, а также</w:t>
      </w:r>
      <w:r w:rsidRPr="00D171B1">
        <w:t xml:space="preserve"> индивидуальных предпринимателей по видам экономической деятельности в России по данным </w:t>
      </w:r>
      <w:proofErr w:type="gramStart"/>
      <w:r w:rsidRPr="00D171B1">
        <w:t>на конец</w:t>
      </w:r>
      <w:proofErr w:type="gramEnd"/>
      <w:r w:rsidRPr="00D171B1">
        <w:t xml:space="preserve"> 2011 года представлено в </w:t>
      </w:r>
      <w:r w:rsidR="007F6AF2">
        <w:t>Приложении 1</w:t>
      </w:r>
      <w:r w:rsidRPr="00D171B1">
        <w:t>.</w:t>
      </w:r>
      <w:r w:rsidR="007F6AF2">
        <w:t xml:space="preserve"> </w:t>
      </w:r>
      <w:r w:rsidRPr="00D171B1">
        <w:t>Согласно данным</w:t>
      </w:r>
      <w:r w:rsidR="007F6AF2">
        <w:t>, представленным в нем</w:t>
      </w:r>
      <w:r w:rsidRPr="00D171B1">
        <w:t xml:space="preserve">, наибольшее количество </w:t>
      </w:r>
      <w:r>
        <w:t xml:space="preserve">средних предприятий работает в сельском и лесном хозяйстве (19,6%), а также оптовой и розничной торговле (13,3%) и строительстве (12,3%). </w:t>
      </w:r>
    </w:p>
    <w:p w:rsidR="00A14089" w:rsidRPr="00D171B1" w:rsidRDefault="00A14089" w:rsidP="00A14089">
      <w:pPr>
        <w:ind w:firstLine="851"/>
      </w:pPr>
      <w:r>
        <w:t xml:space="preserve">Наибольший процент </w:t>
      </w:r>
      <w:r w:rsidRPr="00D171B1">
        <w:t>малых предприятий (39,6%) и индивидуальных предпринимателей (57,1%) занимаются оптовой и розничной торговлей, а также ремонтом автотранспортных средств, бытовых изделий и предметов личного пользования. Другим популярным среди представителей малого бизнеса направлением являются операции с недвижимым имуществом, аренда и предоставление услуг.</w:t>
      </w:r>
      <w:r>
        <w:t xml:space="preserve"> </w:t>
      </w:r>
      <w:r w:rsidRPr="00D171B1">
        <w:t xml:space="preserve">В этой сфере занято 20,8% малых предприятий и 10,2% индивидуальных предпринимателей. Кроме того, среди индивидуальных предпринимателей имеется интерес к работе в сфере транспорта и связи (в ней занято 10,6% индивидуальных предпринимателей), а среди малых предприятий </w:t>
      </w:r>
      <w:r w:rsidRPr="00D171B1">
        <w:softHyphen/>
        <w:t xml:space="preserve">– строительство (11%). Все остальные виды деятельности составляют менее 10%. </w:t>
      </w:r>
    </w:p>
    <w:p w:rsidR="00A14089" w:rsidRPr="00D171B1" w:rsidRDefault="00A14089" w:rsidP="00A14089">
      <w:pPr>
        <w:ind w:firstLine="851"/>
      </w:pPr>
      <w:r w:rsidRPr="00D171B1">
        <w:lastRenderedPageBreak/>
        <w:t xml:space="preserve">Таким образом, приведенные данные </w:t>
      </w:r>
      <w:r w:rsidR="00F121A2">
        <w:t>говорят</w:t>
      </w:r>
      <w:r w:rsidRPr="00D171B1">
        <w:t xml:space="preserve"> о том, что </w:t>
      </w:r>
      <w:r w:rsidR="00F121A2">
        <w:t>наибольшее количество предприятий малого и среднего бизнеса заняты торговлей</w:t>
      </w:r>
      <w:r>
        <w:t>.</w:t>
      </w:r>
      <w:r w:rsidRPr="00D171B1">
        <w:t xml:space="preserve"> </w:t>
      </w:r>
      <w:r>
        <w:t>Чуть меньше – сельск</w:t>
      </w:r>
      <w:r w:rsidR="00F121A2">
        <w:t>и</w:t>
      </w:r>
      <w:r>
        <w:t>м хозяйств</w:t>
      </w:r>
      <w:r w:rsidR="00F121A2">
        <w:t>ом</w:t>
      </w:r>
      <w:r>
        <w:t>, строительств</w:t>
      </w:r>
      <w:r w:rsidR="00F121A2">
        <w:t>ом</w:t>
      </w:r>
      <w:r w:rsidRPr="00D171B1">
        <w:t>, связь</w:t>
      </w:r>
      <w:r w:rsidR="00F121A2">
        <w:t>ю</w:t>
      </w:r>
      <w:r w:rsidRPr="00D171B1">
        <w:t xml:space="preserve"> и транспорт</w:t>
      </w:r>
      <w:r w:rsidR="00F121A2">
        <w:t>ом</w:t>
      </w:r>
      <w:r w:rsidRPr="00D171B1">
        <w:t xml:space="preserve">, </w:t>
      </w:r>
      <w:r w:rsidR="00F121A2">
        <w:t xml:space="preserve">что достигается </w:t>
      </w:r>
      <w:r w:rsidRPr="00D171B1">
        <w:t xml:space="preserve">за счет снижения </w:t>
      </w:r>
      <w:r w:rsidR="00F121A2">
        <w:t>предпринимательства</w:t>
      </w:r>
      <w:r w:rsidRPr="00D171B1">
        <w:t xml:space="preserve"> в про</w:t>
      </w:r>
      <w:r w:rsidRPr="00D171B1">
        <w:softHyphen/>
        <w:t>мышленности.</w:t>
      </w:r>
    </w:p>
    <w:p w:rsidR="00A14089" w:rsidRPr="00D171B1" w:rsidRDefault="00A14089" w:rsidP="00A14089">
      <w:pPr>
        <w:ind w:firstLine="851"/>
      </w:pPr>
      <w:r w:rsidRPr="00D171B1">
        <w:t xml:space="preserve">В </w:t>
      </w:r>
      <w:r w:rsidR="00F121A2">
        <w:t xml:space="preserve">экономически </w:t>
      </w:r>
      <w:r w:rsidRPr="00D171B1">
        <w:t xml:space="preserve">развитых странах </w:t>
      </w:r>
      <w:r w:rsidR="00F121A2">
        <w:t xml:space="preserve">рассматриваемые сектора предпринимательства </w:t>
      </w:r>
      <w:r w:rsidRPr="00D171B1">
        <w:t xml:space="preserve">производят более </w:t>
      </w:r>
      <w:r w:rsidR="00F121A2">
        <w:t>50%</w:t>
      </w:r>
      <w:r w:rsidRPr="00D171B1">
        <w:t xml:space="preserve"> В</w:t>
      </w:r>
      <w:proofErr w:type="gramStart"/>
      <w:r w:rsidRPr="00D171B1">
        <w:t>ВП стр</w:t>
      </w:r>
      <w:proofErr w:type="gramEnd"/>
      <w:r w:rsidRPr="00D171B1">
        <w:t>а</w:t>
      </w:r>
      <w:r w:rsidRPr="00D171B1">
        <w:softHyphen/>
        <w:t xml:space="preserve">ны. </w:t>
      </w:r>
      <w:r w:rsidR="00F121A2">
        <w:t>В России же вклад</w:t>
      </w:r>
      <w:r w:rsidR="00075B77">
        <w:t xml:space="preserve"> субъектов малого и среднего бизнеса в ВВП пока не столь значителен. До недавнего времени он составлял не более 10%, за 2 последние года эта цифра выросла до 20–25%. Несмотря на столь значительные темпы роста вклада малого и среднего бизнеса в В</w:t>
      </w:r>
      <w:proofErr w:type="gramStart"/>
      <w:r w:rsidR="00075B77">
        <w:t>ВП стр</w:t>
      </w:r>
      <w:proofErr w:type="gramEnd"/>
      <w:r w:rsidR="00075B77">
        <w:t>аны, это пока еще не</w:t>
      </w:r>
      <w:r w:rsidRPr="00D171B1">
        <w:t xml:space="preserve"> позволяет говорить о доста</w:t>
      </w:r>
      <w:r w:rsidRPr="00D171B1">
        <w:softHyphen/>
        <w:t>точной результативности и эффективности поли</w:t>
      </w:r>
      <w:r w:rsidRPr="00D171B1">
        <w:softHyphen/>
        <w:t xml:space="preserve">тики поддержки малого </w:t>
      </w:r>
      <w:r w:rsidR="00075B77">
        <w:t xml:space="preserve">и среднего </w:t>
      </w:r>
      <w:r w:rsidRPr="00D171B1">
        <w:t>бизнеса.</w:t>
      </w:r>
    </w:p>
    <w:p w:rsidR="00902775" w:rsidRDefault="00075B77" w:rsidP="00902775">
      <w:r>
        <w:t xml:space="preserve">За последние 20 лет многие страны воспользовались преимуществами малого и среднего бизнеса, предоставляющими возможность повысить занятость населения, в деле борьбы с безработицей, бедностью и нищетой. Кроме того, малые и средние предприятий позволяют за достаточно короткий срок увеличить размер ВВП, что также немаловажно для развития социальных направлений в стране. Страны, характеризующиеся переходной экономикой, стимулируют малый и средний </w:t>
      </w:r>
      <w:proofErr w:type="gramStart"/>
      <w:r>
        <w:t>бизнес</w:t>
      </w:r>
      <w:proofErr w:type="gramEnd"/>
      <w:r>
        <w:t xml:space="preserve"> в том числе в целях </w:t>
      </w:r>
      <w:r w:rsidR="00A14089" w:rsidRPr="00D171B1">
        <w:t>изменения структуры собствен</w:t>
      </w:r>
      <w:r w:rsidR="00A14089" w:rsidRPr="00D171B1">
        <w:softHyphen/>
        <w:t>ности, бизнес-культуры и предприниматель</w:t>
      </w:r>
      <w:r w:rsidR="00A14089" w:rsidRPr="00D171B1">
        <w:softHyphen/>
        <w:t xml:space="preserve">ского поведения. </w:t>
      </w:r>
      <w:r>
        <w:t xml:space="preserve">Учитывая, что в нашей стране малый и средний бизнес пока не вносит большого вклада в ВВП и не стал проводником </w:t>
      </w:r>
      <w:proofErr w:type="gramStart"/>
      <w:r>
        <w:t>бизнес-культуры</w:t>
      </w:r>
      <w:proofErr w:type="gramEnd"/>
      <w:r>
        <w:t xml:space="preserve"> в массовом понимании, можно констатировать, что все проводимые с конца 1990-х годов государственные программы, нацеленные на поддержку предпринимательства, неэффективны. Это</w:t>
      </w:r>
      <w:r w:rsidR="00902775">
        <w:t xml:space="preserve"> приводит, с одной стороны, к необходимости обобщения российского опыта поддержки предпринимательства, а с другой – к </w:t>
      </w:r>
      <w:r w:rsidR="00A14089">
        <w:t xml:space="preserve">необходимости изучения опыта европейских стран в этом направлении. </w:t>
      </w:r>
    </w:p>
    <w:p w:rsidR="00A14089" w:rsidRPr="00A14089" w:rsidRDefault="00A14089" w:rsidP="00A14089"/>
    <w:p w:rsidR="00F14A98" w:rsidRDefault="00EE4FC1" w:rsidP="0049725F">
      <w:pPr>
        <w:pStyle w:val="2"/>
      </w:pPr>
      <w:bookmarkStart w:id="8" w:name="_Toc356558543"/>
      <w:r w:rsidRPr="00EE4FC1">
        <w:lastRenderedPageBreak/>
        <w:t xml:space="preserve">2.2 </w:t>
      </w:r>
      <w:r w:rsidR="000656F0">
        <w:t>Особенности государственной</w:t>
      </w:r>
      <w:r w:rsidRPr="00EE4FC1">
        <w:t xml:space="preserve"> политик</w:t>
      </w:r>
      <w:r w:rsidR="000656F0">
        <w:t>и</w:t>
      </w:r>
      <w:r w:rsidRPr="00EE4FC1">
        <w:t xml:space="preserve"> поддержки малого и среднего бизнеса в России и ее основные направления</w:t>
      </w:r>
      <w:bookmarkEnd w:id="8"/>
    </w:p>
    <w:p w:rsidR="00304AF5" w:rsidRPr="00304AF5" w:rsidRDefault="00304AF5" w:rsidP="00304AF5"/>
    <w:p w:rsidR="00F14A98" w:rsidRPr="00F14A98" w:rsidRDefault="00F14A98" w:rsidP="00F14A98">
      <w:pPr>
        <w:ind w:firstLine="851"/>
      </w:pPr>
      <w:r w:rsidRPr="00F14A98">
        <w:t xml:space="preserve">В результате </w:t>
      </w:r>
      <w:r w:rsidR="00902775">
        <w:t xml:space="preserve">применения различных мер государственной поддержки малое и среднее </w:t>
      </w:r>
      <w:r w:rsidRPr="00F14A98">
        <w:t xml:space="preserve"> предпринимательство в </w:t>
      </w:r>
      <w:r w:rsidR="00902775">
        <w:t>развитых</w:t>
      </w:r>
      <w:r w:rsidRPr="00F14A98">
        <w:t xml:space="preserve"> странах представляет собой средний класс социума, выступающий плат</w:t>
      </w:r>
      <w:r w:rsidRPr="00F14A98">
        <w:softHyphen/>
        <w:t>формой стабильности экономики в целом.</w:t>
      </w:r>
      <w:r w:rsidR="00902775">
        <w:t xml:space="preserve"> </w:t>
      </w:r>
      <w:r w:rsidRPr="00F14A98">
        <w:t>В России</w:t>
      </w:r>
      <w:r w:rsidR="00902775">
        <w:t xml:space="preserve"> же</w:t>
      </w:r>
      <w:r w:rsidRPr="00F14A98">
        <w:t>, несмотря на декларированную поддержку малого предпринимательства со стороны государства, воздействие последнего на процесс его становления явно недостаточно</w:t>
      </w:r>
      <w:r w:rsidRPr="00F14A98">
        <w:rPr>
          <w:vertAlign w:val="superscript"/>
        </w:rPr>
        <w:footnoteReference w:id="31"/>
      </w:r>
      <w:r w:rsidRPr="00F14A98">
        <w:t xml:space="preserve">. </w:t>
      </w:r>
    </w:p>
    <w:p w:rsidR="00F14A98" w:rsidRPr="00F14A98" w:rsidRDefault="00F14A98" w:rsidP="00F14A98">
      <w:pPr>
        <w:ind w:firstLine="851"/>
      </w:pPr>
      <w:r w:rsidRPr="00F14A98">
        <w:t>Вместе с тем, представляется целесообраз</w:t>
      </w:r>
      <w:r w:rsidRPr="00F14A98">
        <w:softHyphen/>
        <w:t xml:space="preserve">ным </w:t>
      </w:r>
      <w:r>
        <w:t xml:space="preserve">снова </w:t>
      </w:r>
      <w:r w:rsidRPr="00F14A98">
        <w:t xml:space="preserve">обратиться к опыту </w:t>
      </w:r>
      <w:r>
        <w:t>Италии</w:t>
      </w:r>
      <w:r w:rsidRPr="00F14A98">
        <w:t>. Целевой государственной структурой, пред</w:t>
      </w:r>
      <w:r w:rsidRPr="00F14A98">
        <w:softHyphen/>
        <w:t xml:space="preserve">ставляющей интересы малого </w:t>
      </w:r>
      <w:r>
        <w:t xml:space="preserve">и среднего </w:t>
      </w:r>
      <w:r w:rsidRPr="00F14A98">
        <w:t>предприниматель</w:t>
      </w:r>
      <w:r w:rsidRPr="00F14A98">
        <w:softHyphen/>
        <w:t xml:space="preserve">ства и обеспечивающей обратную связь, в </w:t>
      </w:r>
      <w:r>
        <w:t>Италии</w:t>
      </w:r>
      <w:r w:rsidRPr="00F14A98">
        <w:t xml:space="preserve"> является </w:t>
      </w:r>
      <w:r>
        <w:t>Национальный совет по экономике и занятости</w:t>
      </w:r>
      <w:r w:rsidRPr="00F14A98">
        <w:t>. Е</w:t>
      </w:r>
      <w:r w:rsidR="00E31B36">
        <w:t>го</w:t>
      </w:r>
      <w:r w:rsidRPr="00F14A98">
        <w:t xml:space="preserve"> филиа</w:t>
      </w:r>
      <w:r w:rsidRPr="00F14A98">
        <w:softHyphen/>
        <w:t>лы расположены не только в базовых экономиче</w:t>
      </w:r>
      <w:r w:rsidRPr="00F14A98">
        <w:softHyphen/>
        <w:t>ских центрах, но и во всех крупных городах, по</w:t>
      </w:r>
      <w:r w:rsidRPr="00F14A98">
        <w:softHyphen/>
        <w:t>зволяя тем самым использовать механизм госу</w:t>
      </w:r>
      <w:r w:rsidRPr="00F14A98">
        <w:softHyphen/>
        <w:t xml:space="preserve">дарственной поддержки </w:t>
      </w:r>
      <w:r w:rsidR="00E31B36">
        <w:t>по всей стране</w:t>
      </w:r>
      <w:r w:rsidRPr="00F14A98">
        <w:t xml:space="preserve">. </w:t>
      </w:r>
    </w:p>
    <w:p w:rsidR="00F14A98" w:rsidRPr="00F14A98" w:rsidRDefault="00F14A98" w:rsidP="00F14A98">
      <w:pPr>
        <w:ind w:firstLine="851"/>
      </w:pPr>
      <w:proofErr w:type="gramStart"/>
      <w:r w:rsidRPr="00F14A98">
        <w:t>Согласно статье 3 Федерального закона Рос</w:t>
      </w:r>
      <w:r w:rsidRPr="00F14A98">
        <w:softHyphen/>
        <w:t>сийской Федерации «О развитии малого и средне</w:t>
      </w:r>
      <w:r w:rsidRPr="00F14A98">
        <w:softHyphen/>
        <w:t>го предпринимательства в Российской Федера</w:t>
      </w:r>
      <w:r w:rsidRPr="00F14A98">
        <w:softHyphen/>
        <w:t xml:space="preserve">ции» поддержка субъектов малого и среднего предпринимательства </w:t>
      </w:r>
      <w:r w:rsidR="007F6AF2">
        <w:t>является</w:t>
      </w:r>
      <w:r w:rsidRPr="00F14A98">
        <w:t xml:space="preserve"> деятельность</w:t>
      </w:r>
      <w:r w:rsidR="007F6AF2">
        <w:t>ю</w:t>
      </w:r>
      <w:r w:rsidRPr="00F14A98">
        <w:t xml:space="preserve"> органов государственной власти </w:t>
      </w:r>
      <w:r w:rsidR="007F6AF2">
        <w:t>всех уровней, включая местную</w:t>
      </w:r>
      <w:r w:rsidR="002B3C63">
        <w:t xml:space="preserve"> власть</w:t>
      </w:r>
      <w:r w:rsidR="007F6AF2">
        <w:t>, и заключается в создании и работе</w:t>
      </w:r>
      <w:r w:rsidRPr="00F14A98">
        <w:t xml:space="preserve"> инфраструктуры</w:t>
      </w:r>
      <w:r w:rsidR="007F6AF2">
        <w:t xml:space="preserve"> таковой поддержки, деятельность которой</w:t>
      </w:r>
      <w:r w:rsidRPr="00F14A98">
        <w:t xml:space="preserve"> </w:t>
      </w:r>
      <w:r w:rsidR="009413AF">
        <w:t>направлена</w:t>
      </w:r>
      <w:r w:rsidR="007F6AF2">
        <w:t xml:space="preserve"> на претворение в жизнь мероприятий, которые предусмотрены федеральными, региональными и муниципальными программами развития малого и среднего</w:t>
      </w:r>
      <w:proofErr w:type="gramEnd"/>
      <w:r w:rsidR="007F6AF2">
        <w:t xml:space="preserve"> бизнеса</w:t>
      </w:r>
      <w:r w:rsidRPr="00F14A98">
        <w:rPr>
          <w:sz w:val="24"/>
          <w:vertAlign w:val="superscript"/>
        </w:rPr>
        <w:footnoteReference w:id="32"/>
      </w:r>
      <w:r w:rsidRPr="00F14A98">
        <w:t>.</w:t>
      </w:r>
    </w:p>
    <w:p w:rsidR="00F14A98" w:rsidRPr="00F14A98" w:rsidRDefault="00F14A98" w:rsidP="00F14A98">
      <w:pPr>
        <w:ind w:firstLine="851"/>
      </w:pPr>
      <w:r w:rsidRPr="00F14A98">
        <w:t>Таким образом, российский механизм госу</w:t>
      </w:r>
      <w:r w:rsidRPr="00F14A98">
        <w:softHyphen/>
        <w:t xml:space="preserve">дарственной поддержки малого бизнеса основан на программно-целевом методе, а под </w:t>
      </w:r>
      <w:r w:rsidRPr="00F14A98">
        <w:lastRenderedPageBreak/>
        <w:t>государственной поддерж</w:t>
      </w:r>
      <w:r w:rsidRPr="00F14A98">
        <w:softHyphen/>
        <w:t>кой малого бизнеса понимает</w:t>
      </w:r>
      <w:r w:rsidRPr="00F14A98">
        <w:softHyphen/>
        <w:t>ся экономическое и организационное обеспечение предпринимательской среды, формирующей бла</w:t>
      </w:r>
      <w:r w:rsidRPr="00F14A98">
        <w:softHyphen/>
        <w:t>гоприятные условия для его развития. В Россий</w:t>
      </w:r>
      <w:r w:rsidRPr="00F14A98">
        <w:softHyphen/>
        <w:t>ской Федерации субъектами государственной поддержки выступают органы законодательной, исполнительной и судебной власти на федераль</w:t>
      </w:r>
      <w:r w:rsidRPr="00F14A98">
        <w:softHyphen/>
        <w:t>ном, региональном и местном уровнях.</w:t>
      </w:r>
    </w:p>
    <w:p w:rsidR="00F14A98" w:rsidRPr="00F14A98" w:rsidRDefault="00F14A98" w:rsidP="00902775">
      <w:pPr>
        <w:ind w:firstLine="851"/>
      </w:pPr>
      <w:r w:rsidRPr="00F14A98">
        <w:t>Согласно ст. 6 рассматриваемого закона, основны</w:t>
      </w:r>
      <w:r w:rsidR="00902775">
        <w:t>е</w:t>
      </w:r>
      <w:r w:rsidRPr="00F14A98">
        <w:t xml:space="preserve"> принцип</w:t>
      </w:r>
      <w:r w:rsidR="00902775">
        <w:t>ы</w:t>
      </w:r>
      <w:r w:rsidRPr="00F14A98">
        <w:t xml:space="preserve"> государственной политики в области развития предпринимательства в Рос</w:t>
      </w:r>
      <w:r w:rsidRPr="00F14A98">
        <w:softHyphen/>
        <w:t xml:space="preserve">сийской Федерации </w:t>
      </w:r>
      <w:r w:rsidR="00902775">
        <w:t xml:space="preserve">определены одновременно и для малого, и для среднего предпринимательства. Это является </w:t>
      </w:r>
      <w:r w:rsidRPr="00F14A98">
        <w:t>принципи</w:t>
      </w:r>
      <w:r w:rsidRPr="00F14A98">
        <w:softHyphen/>
        <w:t>альны</w:t>
      </w:r>
      <w:r w:rsidR="00902775">
        <w:t>м</w:t>
      </w:r>
      <w:r w:rsidRPr="00F14A98">
        <w:t xml:space="preserve"> отличи</w:t>
      </w:r>
      <w:r w:rsidR="00902775">
        <w:t>ем</w:t>
      </w:r>
      <w:r w:rsidRPr="00F14A98">
        <w:t xml:space="preserve"> в по</w:t>
      </w:r>
      <w:r w:rsidR="00902775">
        <w:t>д</w:t>
      </w:r>
      <w:r w:rsidRPr="00F14A98">
        <w:t>ход</w:t>
      </w:r>
      <w:r w:rsidR="00902775">
        <w:t>ах</w:t>
      </w:r>
      <w:r w:rsidRPr="00F14A98">
        <w:t xml:space="preserve"> к государственной поддержке малого </w:t>
      </w:r>
      <w:r w:rsidR="00902775">
        <w:t xml:space="preserve">и среднего </w:t>
      </w:r>
      <w:r w:rsidRPr="00F14A98">
        <w:t xml:space="preserve">бизнеса в России и странах с развитой рыночной экономикой. В </w:t>
      </w:r>
      <w:r w:rsidR="00E31B36">
        <w:t>индустриально развитых странах</w:t>
      </w:r>
      <w:r w:rsidR="00902775">
        <w:t>, в отличие от России,</w:t>
      </w:r>
      <w:r w:rsidRPr="00F14A98">
        <w:t xml:space="preserve"> кон</w:t>
      </w:r>
      <w:r w:rsidRPr="00F14A98">
        <w:softHyphen/>
        <w:t>кретизирована система критериев, по которой оп</w:t>
      </w:r>
      <w:r w:rsidRPr="00F14A98">
        <w:softHyphen/>
        <w:t>ределяется масштаб бизнеса, позволяющий клас</w:t>
      </w:r>
      <w:r w:rsidRPr="00F14A98">
        <w:softHyphen/>
        <w:t>сифицировать его как малый</w:t>
      </w:r>
      <w:r w:rsidR="00E31B36">
        <w:t xml:space="preserve"> или средний</w:t>
      </w:r>
      <w:r w:rsidRPr="00F14A98">
        <w:t>. Эти критерии дос</w:t>
      </w:r>
      <w:r w:rsidRPr="00F14A98">
        <w:softHyphen/>
        <w:t>таточно отражают</w:t>
      </w:r>
      <w:r w:rsidRPr="00F14A98">
        <w:rPr>
          <w:i/>
          <w:iCs/>
        </w:rPr>
        <w:t xml:space="preserve"> </w:t>
      </w:r>
      <w:r w:rsidRPr="00F14A98">
        <w:rPr>
          <w:iCs/>
        </w:rPr>
        <w:t>принцип селективности</w:t>
      </w:r>
      <w:r w:rsidRPr="00F14A98">
        <w:t>, т.</w:t>
      </w:r>
      <w:r w:rsidR="00902775">
        <w:t> </w:t>
      </w:r>
      <w:r w:rsidRPr="00F14A98">
        <w:t>е. зависят от отраслевой принад</w:t>
      </w:r>
      <w:r w:rsidRPr="00F14A98">
        <w:softHyphen/>
        <w:t>лежности субъекта предпринимательства и его вида деятельности. В одних секторах нацио</w:t>
      </w:r>
      <w:r w:rsidRPr="00F14A98">
        <w:softHyphen/>
        <w:t>нального хозяйства, в зависимости от стоящих перед государством целей, определяющим явля</w:t>
      </w:r>
      <w:r w:rsidRPr="00F14A98">
        <w:softHyphen/>
        <w:t>ется численность работающих, в других – размер оборота и прибыли.</w:t>
      </w:r>
    </w:p>
    <w:p w:rsidR="00F14A98" w:rsidRPr="00F14A98" w:rsidRDefault="00F14A98" w:rsidP="00F14A98">
      <w:pPr>
        <w:ind w:firstLine="851"/>
      </w:pPr>
      <w:r w:rsidRPr="00F14A98">
        <w:t>Также невозможно согласиться с объединени</w:t>
      </w:r>
      <w:r w:rsidRPr="00F14A98">
        <w:softHyphen/>
        <w:t>ем в одну категорию малого и среднего бизнеса для целей и принципов государственной поддерж</w:t>
      </w:r>
      <w:r w:rsidRPr="00F14A98">
        <w:softHyphen/>
        <w:t>ки, поскольку существуют ее особенности в отно</w:t>
      </w:r>
      <w:r w:rsidRPr="00F14A98">
        <w:softHyphen/>
        <w:t>шении малого бизнеса, определяющиеся специфи</w:t>
      </w:r>
      <w:r w:rsidRPr="00F14A98">
        <w:softHyphen/>
        <w:t xml:space="preserve">кой его функционирования, такие, как: </w:t>
      </w:r>
    </w:p>
    <w:p w:rsidR="00F14A98" w:rsidRPr="00F14A98" w:rsidRDefault="00F14A98" w:rsidP="006036C3">
      <w:pPr>
        <w:numPr>
          <w:ilvl w:val="0"/>
          <w:numId w:val="7"/>
        </w:numPr>
        <w:ind w:left="0" w:firstLine="851"/>
        <w:contextualSpacing/>
      </w:pPr>
      <w:r w:rsidRPr="00F14A98">
        <w:t>более вы</w:t>
      </w:r>
      <w:r w:rsidRPr="00F14A98">
        <w:softHyphen/>
        <w:t>сокая чувствительность к изменениям экономиче</w:t>
      </w:r>
      <w:r w:rsidRPr="00F14A98">
        <w:softHyphen/>
        <w:t xml:space="preserve">ской конъюнктуры; </w:t>
      </w:r>
    </w:p>
    <w:p w:rsidR="00F14A98" w:rsidRPr="00F14A98" w:rsidRDefault="00F14A98" w:rsidP="006036C3">
      <w:pPr>
        <w:numPr>
          <w:ilvl w:val="0"/>
          <w:numId w:val="7"/>
        </w:numPr>
        <w:ind w:left="0" w:firstLine="851"/>
        <w:contextualSpacing/>
      </w:pPr>
      <w:r w:rsidRPr="00F14A98">
        <w:t>малый размер;</w:t>
      </w:r>
    </w:p>
    <w:p w:rsidR="00F14A98" w:rsidRPr="00F14A98" w:rsidRDefault="00F14A98" w:rsidP="006036C3">
      <w:pPr>
        <w:numPr>
          <w:ilvl w:val="0"/>
          <w:numId w:val="7"/>
        </w:numPr>
        <w:ind w:left="0" w:firstLine="851"/>
        <w:contextualSpacing/>
      </w:pPr>
      <w:r w:rsidRPr="00F14A98">
        <w:t xml:space="preserve">невысокое качество располагаемых ресурсов; </w:t>
      </w:r>
    </w:p>
    <w:p w:rsidR="00F14A98" w:rsidRPr="00F14A98" w:rsidRDefault="00F14A98" w:rsidP="006036C3">
      <w:pPr>
        <w:numPr>
          <w:ilvl w:val="0"/>
          <w:numId w:val="7"/>
        </w:numPr>
        <w:ind w:left="0" w:firstLine="851"/>
        <w:contextualSpacing/>
      </w:pPr>
      <w:r w:rsidRPr="00F14A98">
        <w:t>большая, по сравнению со средним бизнесом, уяз</w:t>
      </w:r>
      <w:r w:rsidRPr="00F14A98">
        <w:softHyphen/>
        <w:t>вимость при увеличении постоянных издержек.</w:t>
      </w:r>
    </w:p>
    <w:p w:rsidR="00F14A98" w:rsidRPr="00F14A98" w:rsidRDefault="00F14A98" w:rsidP="00F14A98">
      <w:pPr>
        <w:ind w:firstLine="851"/>
      </w:pPr>
      <w:r w:rsidRPr="00F14A98">
        <w:lastRenderedPageBreak/>
        <w:t>Невозможным представляется и прямое копи</w:t>
      </w:r>
      <w:r w:rsidRPr="00F14A98">
        <w:softHyphen/>
        <w:t>рование форм, принципов и механизмов поддерж</w:t>
      </w:r>
      <w:r w:rsidRPr="00F14A98">
        <w:softHyphen/>
        <w:t>ки малого предпринимательства, подтвердивших свою состоятельность в зарубеж</w:t>
      </w:r>
      <w:r w:rsidR="009413AF">
        <w:t xml:space="preserve">ных странах, пусть с таким же </w:t>
      </w:r>
      <w:r w:rsidRPr="00F14A98">
        <w:t>федеративным государственным уст</w:t>
      </w:r>
      <w:r w:rsidRPr="00F14A98">
        <w:softHyphen/>
        <w:t>ройством, поскольку неадаптированный к россий</w:t>
      </w:r>
      <w:r w:rsidRPr="00F14A98">
        <w:softHyphen/>
        <w:t>ским условиям переносимый зарубежный опыт может не только оказаться неэффективным, но и иметь отрицательные последствия</w:t>
      </w:r>
      <w:r w:rsidRPr="00F14A98">
        <w:rPr>
          <w:vertAlign w:val="superscript"/>
        </w:rPr>
        <w:footnoteReference w:id="33"/>
      </w:r>
      <w:r w:rsidRPr="00F14A98">
        <w:t>.</w:t>
      </w:r>
    </w:p>
    <w:p w:rsidR="00F14A98" w:rsidRPr="00F14A98" w:rsidRDefault="00F14A98" w:rsidP="00F14A98">
      <w:pPr>
        <w:ind w:firstLine="851"/>
      </w:pPr>
      <w:r w:rsidRPr="00F14A98">
        <w:t>Многие исследователи выделяют ряд особенностей усло</w:t>
      </w:r>
      <w:r w:rsidRPr="00F14A98">
        <w:softHyphen/>
        <w:t>вий функционирования российского малого биз</w:t>
      </w:r>
      <w:r w:rsidRPr="00F14A98">
        <w:softHyphen/>
        <w:t>неса, сложившихся за время его становления в постсоветский период и не утра</w:t>
      </w:r>
      <w:r w:rsidRPr="00F14A98">
        <w:softHyphen/>
        <w:t>тивших актуальности до настоящего времени:</w:t>
      </w:r>
    </w:p>
    <w:p w:rsidR="00F14A98" w:rsidRPr="00F14A98" w:rsidRDefault="00902775" w:rsidP="006036C3">
      <w:pPr>
        <w:numPr>
          <w:ilvl w:val="0"/>
          <w:numId w:val="7"/>
        </w:numPr>
        <w:ind w:left="0" w:firstLine="851"/>
        <w:contextualSpacing/>
      </w:pPr>
      <w:r>
        <w:t>малые российские предприятия не могут ориентироваться в своей деятельности на развитие какого-либо одного продукта</w:t>
      </w:r>
      <w:r w:rsidR="00217F55">
        <w:t xml:space="preserve">, они вынуждены совмещать несколько разных </w:t>
      </w:r>
      <w:r w:rsidR="00F14A98" w:rsidRPr="00F14A98">
        <w:t>видов деятельности</w:t>
      </w:r>
      <w:r w:rsidR="00217F55">
        <w:t xml:space="preserve"> в рамках одного предприятия</w:t>
      </w:r>
      <w:r w:rsidR="00F14A98" w:rsidRPr="00F14A98">
        <w:t>;</w:t>
      </w:r>
    </w:p>
    <w:p w:rsidR="00F14A98" w:rsidRPr="00F14A98" w:rsidRDefault="00217F55" w:rsidP="006036C3">
      <w:pPr>
        <w:numPr>
          <w:ilvl w:val="0"/>
          <w:numId w:val="7"/>
        </w:numPr>
        <w:ind w:left="0" w:firstLine="851"/>
        <w:contextualSpacing/>
      </w:pPr>
      <w:r>
        <w:t xml:space="preserve">субподряд и франчайзинг, которые являются основными условиями существования многих зарубежных малых предприятий, не </w:t>
      </w:r>
      <w:proofErr w:type="spellStart"/>
      <w:r>
        <w:t>приемлются</w:t>
      </w:r>
      <w:proofErr w:type="spellEnd"/>
      <w:r>
        <w:t xml:space="preserve"> в массе российскими малыми предприятиями вследствие большого стремления последних </w:t>
      </w:r>
      <w:r w:rsidR="00F14A98" w:rsidRPr="00F14A98">
        <w:t>к максимальной самостоя</w:t>
      </w:r>
      <w:r w:rsidR="00F14A98" w:rsidRPr="00F14A98">
        <w:softHyphen/>
        <w:t>тельности;</w:t>
      </w:r>
    </w:p>
    <w:p w:rsidR="00F14A98" w:rsidRPr="00F14A98" w:rsidRDefault="00217F55" w:rsidP="006036C3">
      <w:pPr>
        <w:numPr>
          <w:ilvl w:val="0"/>
          <w:numId w:val="7"/>
        </w:numPr>
        <w:ind w:left="0" w:firstLine="851"/>
        <w:contextualSpacing/>
      </w:pPr>
      <w:r>
        <w:t>несмотря на имеющийся значительный инновационный потенциал, российские малые и средние предприятия имеют низкую техническую и технологическую оснащенность</w:t>
      </w:r>
      <w:r w:rsidR="00F14A98" w:rsidRPr="00F14A98">
        <w:t>;</w:t>
      </w:r>
    </w:p>
    <w:p w:rsidR="00F14A98" w:rsidRPr="00F14A98" w:rsidRDefault="00F14A98" w:rsidP="006036C3">
      <w:pPr>
        <w:numPr>
          <w:ilvl w:val="0"/>
          <w:numId w:val="7"/>
        </w:numPr>
        <w:ind w:left="0" w:firstLine="851"/>
        <w:contextualSpacing/>
      </w:pPr>
      <w:r w:rsidRPr="00F14A98">
        <w:t>неразвитость системы самоорганизации и инфраструктуры поддержки малого предприни</w:t>
      </w:r>
      <w:r w:rsidRPr="00F14A98">
        <w:softHyphen/>
        <w:t>мательства;</w:t>
      </w:r>
    </w:p>
    <w:p w:rsidR="00F14A98" w:rsidRPr="00F14A98" w:rsidRDefault="00217F55" w:rsidP="006036C3">
      <w:pPr>
        <w:numPr>
          <w:ilvl w:val="0"/>
          <w:numId w:val="7"/>
        </w:numPr>
        <w:ind w:left="0" w:firstLine="851"/>
        <w:contextualSpacing/>
      </w:pPr>
      <w:r>
        <w:t xml:space="preserve">кроме того, малые и средние предприятия России всячески стремятся распространить свою деятельность не только на локальные, но и на </w:t>
      </w:r>
      <w:r w:rsidR="00F14A98" w:rsidRPr="00F14A98">
        <w:t>международные рынки;</w:t>
      </w:r>
    </w:p>
    <w:p w:rsidR="00F14A98" w:rsidRPr="00F14A98" w:rsidRDefault="00217F55" w:rsidP="006036C3">
      <w:pPr>
        <w:numPr>
          <w:ilvl w:val="0"/>
          <w:numId w:val="7"/>
        </w:numPr>
        <w:ind w:left="0" w:firstLine="851"/>
        <w:contextualSpacing/>
      </w:pPr>
      <w:r>
        <w:lastRenderedPageBreak/>
        <w:t xml:space="preserve">отсутствие достоверной статистической информации о конъюнктуре рынка и его состоянии, а также </w:t>
      </w:r>
      <w:r w:rsidR="00F14A98" w:rsidRPr="00F14A98">
        <w:t>неразвитость системы информацион</w:t>
      </w:r>
      <w:r w:rsidR="00F14A98" w:rsidRPr="00F14A98">
        <w:softHyphen/>
        <w:t>ных, консультационных и обучающих услуг</w:t>
      </w:r>
      <w:r>
        <w:t>, – те негативные факторы, в которых постоянно приходится работать малым и средним предприятиям</w:t>
      </w:r>
      <w:r w:rsidR="00F14A98" w:rsidRPr="00F14A98">
        <w:t>.</w:t>
      </w:r>
    </w:p>
    <w:p w:rsidR="00F14A98" w:rsidRPr="00F14A98" w:rsidRDefault="00F14A98" w:rsidP="00F14A98">
      <w:pPr>
        <w:ind w:firstLine="851"/>
      </w:pPr>
      <w:r w:rsidRPr="00F14A98">
        <w:t xml:space="preserve">Основной целью государственной политики России по развитию малого </w:t>
      </w:r>
      <w:r w:rsidR="00E31B36">
        <w:t xml:space="preserve">и среднего </w:t>
      </w:r>
      <w:r w:rsidRPr="00F14A98">
        <w:t>бизнеса Законом ука</w:t>
      </w:r>
      <w:r w:rsidRPr="00F14A98">
        <w:softHyphen/>
        <w:t>зывается оказание содействия субъектам малого</w:t>
      </w:r>
      <w:r w:rsidR="00E31B36">
        <w:t xml:space="preserve"> и среднего</w:t>
      </w:r>
      <w:r w:rsidRPr="00F14A98">
        <w:t xml:space="preserve"> предпринимательства в продвижении производи</w:t>
      </w:r>
      <w:r w:rsidRPr="00F14A98">
        <w:softHyphen/>
        <w:t>мых ими товаров (работ, услуг), результатов ин</w:t>
      </w:r>
      <w:r w:rsidRPr="00F14A98">
        <w:softHyphen/>
        <w:t>теллектуальной деятельности на рынок Российской Федерации и рынки иностранных государств</w:t>
      </w:r>
      <w:r w:rsidRPr="00F14A98">
        <w:rPr>
          <w:sz w:val="24"/>
          <w:vertAlign w:val="superscript"/>
        </w:rPr>
        <w:footnoteReference w:id="34"/>
      </w:r>
      <w:r w:rsidRPr="00F14A98">
        <w:t>.</w:t>
      </w:r>
    </w:p>
    <w:p w:rsidR="00F14A98" w:rsidRPr="00F14A98" w:rsidRDefault="00F14A98" w:rsidP="00F14A98">
      <w:pPr>
        <w:ind w:firstLine="851"/>
      </w:pPr>
      <w:r w:rsidRPr="00F14A98">
        <w:t>При этом, основываясь на содержании про</w:t>
      </w:r>
      <w:r w:rsidRPr="00F14A98">
        <w:softHyphen/>
        <w:t>граммно-целевых документов различных уровней власти, можно отметить, что ставятся различные цели государственной поддержки малого предпри</w:t>
      </w:r>
      <w:r w:rsidRPr="00F14A98">
        <w:softHyphen/>
        <w:t>нимательства, которые в самом общем виде можно классифицировать как общие и специфические. В свою очередь, по территориальному признаку их реализации можно выделить общенациональные, региональные и местные. Это обстоятельство по</w:t>
      </w:r>
      <w:r w:rsidRPr="00F14A98">
        <w:softHyphen/>
        <w:t>зволяет сделать вывод о необходимости повыше</w:t>
      </w:r>
      <w:r w:rsidRPr="00F14A98">
        <w:softHyphen/>
        <w:t>ния согласованности целей механизма государст</w:t>
      </w:r>
      <w:r w:rsidRPr="00F14A98">
        <w:softHyphen/>
        <w:t xml:space="preserve">венной поддержки малого </w:t>
      </w:r>
      <w:r w:rsidR="00E31B36">
        <w:t xml:space="preserve">и среднего </w:t>
      </w:r>
      <w:r w:rsidRPr="00F14A98">
        <w:t>предпринимательства, как это сделано в развитых странах.</w:t>
      </w:r>
    </w:p>
    <w:p w:rsidR="00F14A98" w:rsidRPr="00F14A98" w:rsidRDefault="00F14A98" w:rsidP="00F14A98">
      <w:pPr>
        <w:ind w:firstLine="851"/>
      </w:pPr>
      <w:r w:rsidRPr="00F14A98">
        <w:t>В совокупности своих базовых элементов ме</w:t>
      </w:r>
      <w:r w:rsidRPr="00F14A98">
        <w:softHyphen/>
        <w:t>ханизм государственной поддержки малого пред</w:t>
      </w:r>
      <w:r w:rsidRPr="00F14A98">
        <w:softHyphen/>
        <w:t>принимательства Российской Федерации пред</w:t>
      </w:r>
      <w:r w:rsidRPr="00F14A98">
        <w:softHyphen/>
        <w:t>ставлен:</w:t>
      </w:r>
    </w:p>
    <w:p w:rsidR="00F14A98" w:rsidRPr="00F14A98" w:rsidRDefault="00F14A98" w:rsidP="006036C3">
      <w:pPr>
        <w:numPr>
          <w:ilvl w:val="0"/>
          <w:numId w:val="8"/>
        </w:numPr>
        <w:ind w:left="0" w:firstLine="851"/>
        <w:contextualSpacing/>
      </w:pPr>
      <w:r w:rsidRPr="00F14A98">
        <w:t>законодательно-правовой платформой, одним из главных векторов которой является уст</w:t>
      </w:r>
      <w:r w:rsidRPr="00F14A98">
        <w:softHyphen/>
        <w:t xml:space="preserve">ранение административных барьеров; </w:t>
      </w:r>
    </w:p>
    <w:p w:rsidR="00F14A98" w:rsidRPr="00F14A98" w:rsidRDefault="00F14A98" w:rsidP="006036C3">
      <w:pPr>
        <w:numPr>
          <w:ilvl w:val="0"/>
          <w:numId w:val="8"/>
        </w:numPr>
        <w:ind w:left="0" w:firstLine="851"/>
        <w:contextualSpacing/>
      </w:pPr>
      <w:r w:rsidRPr="00F14A98">
        <w:t>кредитно-финансовой составляющей, направленной на ин</w:t>
      </w:r>
      <w:r w:rsidRPr="00F14A98">
        <w:softHyphen/>
        <w:t xml:space="preserve">вестиционную поддержку малого бизнеса; </w:t>
      </w:r>
    </w:p>
    <w:p w:rsidR="00F14A98" w:rsidRPr="00F14A98" w:rsidRDefault="00F14A98" w:rsidP="006036C3">
      <w:pPr>
        <w:numPr>
          <w:ilvl w:val="0"/>
          <w:numId w:val="8"/>
        </w:numPr>
        <w:ind w:left="0" w:firstLine="851"/>
        <w:contextualSpacing/>
      </w:pPr>
      <w:r w:rsidRPr="00F14A98">
        <w:lastRenderedPageBreak/>
        <w:t>ин</w:t>
      </w:r>
      <w:r w:rsidRPr="00F14A98">
        <w:softHyphen/>
        <w:t>формационным обеспечением и содействием в защите от коррупционных действий и иных про</w:t>
      </w:r>
      <w:r w:rsidRPr="00F14A98">
        <w:softHyphen/>
        <w:t xml:space="preserve">тивоправных посягательств. </w:t>
      </w:r>
    </w:p>
    <w:p w:rsidR="00F14A98" w:rsidRPr="00F14A98" w:rsidRDefault="00F14A98" w:rsidP="00F14A98">
      <w:pPr>
        <w:ind w:firstLine="851"/>
      </w:pPr>
      <w:r w:rsidRPr="00F14A98">
        <w:t>Но реализация обще</w:t>
      </w:r>
      <w:r w:rsidRPr="00F14A98">
        <w:softHyphen/>
        <w:t xml:space="preserve">государственной политики поддержки малого </w:t>
      </w:r>
      <w:r w:rsidR="00E31B36">
        <w:t xml:space="preserve">и среднего </w:t>
      </w:r>
      <w:r w:rsidRPr="00F14A98">
        <w:t xml:space="preserve">предпринимательства в настоящее время </w:t>
      </w:r>
      <w:r w:rsidR="00217F55">
        <w:t>передана</w:t>
      </w:r>
      <w:r w:rsidRPr="00F14A98">
        <w:t xml:space="preserve"> на </w:t>
      </w:r>
      <w:proofErr w:type="spellStart"/>
      <w:r w:rsidRPr="00F14A98">
        <w:t>мезоуровень</w:t>
      </w:r>
      <w:proofErr w:type="spellEnd"/>
      <w:r w:rsidRPr="00F14A98">
        <w:t xml:space="preserve">, ресурсные возможности которого </w:t>
      </w:r>
      <w:r w:rsidR="00217F55">
        <w:t>различны</w:t>
      </w:r>
      <w:r w:rsidRPr="00F14A98">
        <w:t xml:space="preserve"> в зависимости от социально-экономического положения региона РФ</w:t>
      </w:r>
      <w:r w:rsidRPr="00F14A98">
        <w:rPr>
          <w:vertAlign w:val="superscript"/>
        </w:rPr>
        <w:footnoteReference w:id="35"/>
      </w:r>
      <w:r w:rsidRPr="00F14A98">
        <w:t xml:space="preserve">. </w:t>
      </w:r>
      <w:r w:rsidR="00217F55">
        <w:t xml:space="preserve">Чтобы исключить диспропорции в ресурсных возможностях между регионами, Правительство Российской Федерации на законодательном уровне предусмотрело </w:t>
      </w:r>
      <w:r w:rsidRPr="00F14A98">
        <w:t>целевые субсидии субъектам Российской Федерации</w:t>
      </w:r>
      <w:r w:rsidR="00217F55" w:rsidRPr="00217F55">
        <w:t xml:space="preserve"> </w:t>
      </w:r>
      <w:r w:rsidR="00217F55" w:rsidRPr="00F14A98">
        <w:t>из федерального бюджета</w:t>
      </w:r>
      <w:r w:rsidRPr="00F14A98">
        <w:t xml:space="preserve">. Порядок </w:t>
      </w:r>
      <w:r w:rsidR="00217F55">
        <w:t xml:space="preserve">их </w:t>
      </w:r>
      <w:r w:rsidRPr="00F14A98">
        <w:t>предоставления утвержден Постановлением Правительства Российской Федерации</w:t>
      </w:r>
      <w:r w:rsidRPr="00F14A98">
        <w:rPr>
          <w:vertAlign w:val="superscript"/>
        </w:rPr>
        <w:footnoteReference w:id="36"/>
      </w:r>
      <w:r w:rsidRPr="00F14A98">
        <w:t xml:space="preserve">. </w:t>
      </w:r>
      <w:r w:rsidR="00217F55">
        <w:t>В частности, п</w:t>
      </w:r>
      <w:r w:rsidRPr="00F14A98">
        <w:t xml:space="preserve">редусмотрены </w:t>
      </w:r>
      <w:r w:rsidR="00217F55">
        <w:t>следующие</w:t>
      </w:r>
      <w:r w:rsidRPr="00F14A98">
        <w:t xml:space="preserve"> инструменты поддержки малого и среднего </w:t>
      </w:r>
      <w:r w:rsidR="00006D2B">
        <w:t>бизнеса</w:t>
      </w:r>
      <w:r w:rsidRPr="00F14A98">
        <w:t xml:space="preserve">: </w:t>
      </w:r>
    </w:p>
    <w:p w:rsidR="00F14A98" w:rsidRPr="00F14A98" w:rsidRDefault="00F14A98" w:rsidP="00006D2B">
      <w:pPr>
        <w:pStyle w:val="a"/>
        <w:numPr>
          <w:ilvl w:val="0"/>
          <w:numId w:val="36"/>
        </w:numPr>
        <w:ind w:left="0" w:firstLine="709"/>
      </w:pPr>
      <w:r w:rsidRPr="00F14A98">
        <w:t xml:space="preserve">гранты начинающим на создание собственного бизнеса; </w:t>
      </w:r>
    </w:p>
    <w:p w:rsidR="00F14A98" w:rsidRPr="00F14A98" w:rsidRDefault="00F14A98" w:rsidP="00006D2B">
      <w:pPr>
        <w:pStyle w:val="a"/>
        <w:numPr>
          <w:ilvl w:val="0"/>
          <w:numId w:val="36"/>
        </w:numPr>
        <w:ind w:left="0" w:firstLine="709"/>
      </w:pPr>
      <w:r w:rsidRPr="00F14A98">
        <w:t xml:space="preserve">гранты </w:t>
      </w:r>
      <w:r w:rsidR="00006D2B">
        <w:t xml:space="preserve">малым и средним </w:t>
      </w:r>
      <w:r w:rsidRPr="00F14A98">
        <w:t xml:space="preserve">инновационным компаниям; </w:t>
      </w:r>
    </w:p>
    <w:p w:rsidR="00F14A98" w:rsidRPr="00F14A98" w:rsidRDefault="00F14A98" w:rsidP="00006D2B">
      <w:pPr>
        <w:pStyle w:val="a"/>
        <w:numPr>
          <w:ilvl w:val="0"/>
          <w:numId w:val="36"/>
        </w:numPr>
        <w:ind w:left="0" w:firstLine="709"/>
      </w:pPr>
      <w:r w:rsidRPr="00F14A98">
        <w:t>содействие развитию лизинга оборудования</w:t>
      </w:r>
      <w:r w:rsidR="00006D2B">
        <w:t xml:space="preserve"> и специализированных</w:t>
      </w:r>
      <w:r w:rsidRPr="00F14A98">
        <w:t xml:space="preserve"> автотранспортных средств, приборов, аппаратов, агрегатов, установок, машин, средств и технологий; </w:t>
      </w:r>
    </w:p>
    <w:p w:rsidR="00F14A98" w:rsidRPr="00F14A98" w:rsidRDefault="00F14A98" w:rsidP="00006D2B">
      <w:pPr>
        <w:pStyle w:val="a"/>
        <w:numPr>
          <w:ilvl w:val="0"/>
          <w:numId w:val="36"/>
        </w:numPr>
        <w:ind w:left="0" w:firstLine="709"/>
      </w:pPr>
      <w:r w:rsidRPr="00F14A98">
        <w:t xml:space="preserve">содействие развитию микрофинансирования; </w:t>
      </w:r>
    </w:p>
    <w:p w:rsidR="00006D2B" w:rsidRDefault="00F14A98" w:rsidP="00006D2B">
      <w:pPr>
        <w:pStyle w:val="a"/>
        <w:numPr>
          <w:ilvl w:val="0"/>
          <w:numId w:val="36"/>
        </w:numPr>
        <w:ind w:left="0" w:firstLine="709"/>
      </w:pPr>
      <w:r w:rsidRPr="00F14A98">
        <w:t xml:space="preserve">создание и развитие гарантийных фондов. </w:t>
      </w:r>
    </w:p>
    <w:p w:rsidR="00F14A98" w:rsidRPr="00507E9A" w:rsidRDefault="0019371C" w:rsidP="00F14A98">
      <w:pPr>
        <w:ind w:firstLine="851"/>
      </w:pPr>
      <w:r w:rsidRPr="00507E9A">
        <w:t>В</w:t>
      </w:r>
      <w:r w:rsidRPr="00507E9A">
        <w:t xml:space="preserve"> настоящее время </w:t>
      </w:r>
      <w:r w:rsidRPr="00507E9A">
        <w:t>существующая</w:t>
      </w:r>
      <w:r w:rsidR="00F14A98" w:rsidRPr="00507E9A">
        <w:t xml:space="preserve"> система </w:t>
      </w:r>
      <w:r w:rsidR="008B0F97" w:rsidRPr="00507E9A">
        <w:t>поддержки</w:t>
      </w:r>
      <w:r w:rsidR="00F14A98" w:rsidRPr="00507E9A">
        <w:t xml:space="preserve"> </w:t>
      </w:r>
      <w:r w:rsidRPr="00507E9A">
        <w:t xml:space="preserve">малого и среднего бизнеса </w:t>
      </w:r>
      <w:r w:rsidR="00F14A98" w:rsidRPr="00507E9A">
        <w:t xml:space="preserve">направлена на оказание поддержки тем хозяйствующим субъектам, которые могут предоставить достаточное залоговое обеспечение, </w:t>
      </w:r>
      <w:r w:rsidR="00F14A98" w:rsidRPr="00507E9A">
        <w:lastRenderedPageBreak/>
        <w:t xml:space="preserve">и </w:t>
      </w:r>
      <w:r w:rsidR="008B0F97" w:rsidRPr="00507E9A">
        <w:t xml:space="preserve">недоступна </w:t>
      </w:r>
      <w:r w:rsidR="00F14A98" w:rsidRPr="00507E9A">
        <w:t xml:space="preserve">для большинства субъектов малого </w:t>
      </w:r>
      <w:r w:rsidR="00E31B36" w:rsidRPr="00507E9A">
        <w:t xml:space="preserve">и среднего </w:t>
      </w:r>
      <w:r w:rsidR="00F14A98" w:rsidRPr="00507E9A">
        <w:t>предприни</w:t>
      </w:r>
      <w:r w:rsidR="00F14A98" w:rsidRPr="00507E9A">
        <w:softHyphen/>
        <w:t>мательства.</w:t>
      </w:r>
      <w:r w:rsidR="008140A8" w:rsidRPr="00507E9A">
        <w:rPr>
          <w:rStyle w:val="a6"/>
        </w:rPr>
        <w:footnoteReference w:id="37"/>
      </w:r>
    </w:p>
    <w:p w:rsidR="00F14A98" w:rsidRPr="00507E9A" w:rsidRDefault="0019371C" w:rsidP="00F14A98">
      <w:pPr>
        <w:ind w:firstLine="851"/>
      </w:pPr>
      <w:r w:rsidRPr="00507E9A">
        <w:t>Н</w:t>
      </w:r>
      <w:r w:rsidR="00F14A98" w:rsidRPr="00507E9A">
        <w:t>еразвитость финансовой поддержки для начи</w:t>
      </w:r>
      <w:r w:rsidR="00F14A98" w:rsidRPr="00507E9A">
        <w:softHyphen/>
        <w:t>нающих предпринимательскую деятельность, «</w:t>
      </w:r>
      <w:r w:rsidR="00F14A98" w:rsidRPr="00507E9A">
        <w:rPr>
          <w:lang w:val="en-US"/>
        </w:rPr>
        <w:t>start</w:t>
      </w:r>
      <w:r w:rsidR="00F14A98" w:rsidRPr="00507E9A">
        <w:t>-</w:t>
      </w:r>
      <w:r w:rsidR="00F14A98" w:rsidRPr="00507E9A">
        <w:rPr>
          <w:lang w:val="en-US"/>
        </w:rPr>
        <w:t>up</w:t>
      </w:r>
      <w:r w:rsidR="00F14A98" w:rsidRPr="00507E9A">
        <w:t>» проектов</w:t>
      </w:r>
      <w:r w:rsidRPr="00507E9A">
        <w:t xml:space="preserve"> является с</w:t>
      </w:r>
      <w:r w:rsidRPr="00507E9A">
        <w:t>амым слабым элементом в структуре рос</w:t>
      </w:r>
      <w:r w:rsidRPr="00507E9A">
        <w:softHyphen/>
        <w:t>сийского механизма государственной поддержки предпринимательства в России</w:t>
      </w:r>
      <w:r w:rsidR="00F14A98" w:rsidRPr="00507E9A">
        <w:t xml:space="preserve">. </w:t>
      </w:r>
      <w:r w:rsidRPr="00507E9A">
        <w:t>С</w:t>
      </w:r>
      <w:r w:rsidRPr="00507E9A">
        <w:t>ущественно снижа</w:t>
      </w:r>
      <w:r w:rsidRPr="00507E9A">
        <w:softHyphen/>
        <w:t>ют предприни</w:t>
      </w:r>
      <w:r w:rsidRPr="00507E9A">
        <w:t>мательскую активность населения и</w:t>
      </w:r>
      <w:r w:rsidRPr="00507E9A">
        <w:t xml:space="preserve"> не стимулируют создание новых произ</w:t>
      </w:r>
      <w:r w:rsidRPr="00507E9A">
        <w:softHyphen/>
        <w:t>водств</w:t>
      </w:r>
      <w:r w:rsidRPr="00507E9A">
        <w:t xml:space="preserve"> з</w:t>
      </w:r>
      <w:r w:rsidR="00F14A98" w:rsidRPr="00507E9A">
        <w:t>атрудненны</w:t>
      </w:r>
      <w:r w:rsidRPr="00507E9A">
        <w:t>й доступ к фи</w:t>
      </w:r>
      <w:r w:rsidRPr="00507E9A">
        <w:softHyphen/>
        <w:t>нансовым ресурсам и</w:t>
      </w:r>
      <w:r w:rsidR="00F14A98" w:rsidRPr="00507E9A">
        <w:t xml:space="preserve"> неразвитость государствен</w:t>
      </w:r>
      <w:r w:rsidR="00F14A98" w:rsidRPr="00507E9A">
        <w:softHyphen/>
        <w:t>ной системы гарантирования кредитов для откры</w:t>
      </w:r>
      <w:r w:rsidR="00F14A98" w:rsidRPr="00507E9A">
        <w:softHyphen/>
        <w:t xml:space="preserve">ваемых малых </w:t>
      </w:r>
      <w:r w:rsidR="00E31B36" w:rsidRPr="00507E9A">
        <w:t xml:space="preserve">и средних </w:t>
      </w:r>
      <w:r w:rsidR="00FA1EAD" w:rsidRPr="00507E9A">
        <w:t>предприятий</w:t>
      </w:r>
      <w:r w:rsidRPr="00507E9A">
        <w:t>.</w:t>
      </w:r>
    </w:p>
    <w:p w:rsidR="00F14A98" w:rsidRPr="00507E9A" w:rsidRDefault="0019371C" w:rsidP="00FA1EAD">
      <w:pPr>
        <w:ind w:firstLine="851"/>
      </w:pPr>
      <w:r w:rsidRPr="00507E9A">
        <w:t xml:space="preserve">Отличительной чертой российского </w:t>
      </w:r>
      <w:r w:rsidR="00FA1EAD" w:rsidRPr="00507E9A">
        <w:t>механизма государственной поддержки</w:t>
      </w:r>
      <w:r w:rsidR="00FA1EAD" w:rsidRPr="00507E9A">
        <w:t xml:space="preserve">  </w:t>
      </w:r>
      <w:r w:rsidRPr="00507E9A">
        <w:t xml:space="preserve">малого бизнеса является </w:t>
      </w:r>
      <w:r w:rsidR="00FA1EAD" w:rsidRPr="00507E9A">
        <w:t xml:space="preserve">ориентированность на поддержку существующих и действующих субъектов малого и среднего </w:t>
      </w:r>
      <w:r w:rsidR="00F14A98" w:rsidRPr="00507E9A">
        <w:t>бизнеса</w:t>
      </w:r>
      <w:r w:rsidR="00F14A98" w:rsidRPr="00507E9A">
        <w:rPr>
          <w:vertAlign w:val="superscript"/>
        </w:rPr>
        <w:footnoteReference w:id="38"/>
      </w:r>
      <w:r w:rsidR="00F14A98" w:rsidRPr="00507E9A">
        <w:t xml:space="preserve">. </w:t>
      </w:r>
    </w:p>
    <w:p w:rsidR="00EE4FC1" w:rsidRDefault="00EE4FC1" w:rsidP="0049725F">
      <w:pPr>
        <w:pStyle w:val="2"/>
      </w:pPr>
      <w:bookmarkStart w:id="9" w:name="_Toc356558544"/>
      <w:r w:rsidRPr="00EE4FC1">
        <w:t xml:space="preserve">2.3 </w:t>
      </w:r>
      <w:r w:rsidR="000656F0">
        <w:t>Российский опыт п</w:t>
      </w:r>
      <w:r w:rsidRPr="00EE4FC1">
        <w:t>оддержк</w:t>
      </w:r>
      <w:r w:rsidR="000656F0">
        <w:t>и</w:t>
      </w:r>
      <w:r w:rsidRPr="00EE4FC1">
        <w:t xml:space="preserve"> малого и среднего бизнеса</w:t>
      </w:r>
      <w:bookmarkEnd w:id="9"/>
      <w:r w:rsidRPr="00EE4FC1">
        <w:t xml:space="preserve"> </w:t>
      </w:r>
    </w:p>
    <w:p w:rsidR="000D3271" w:rsidRPr="006A22A0" w:rsidRDefault="007F6AF2" w:rsidP="000D3271">
      <w:r>
        <w:t xml:space="preserve">Сбербанк России создан в </w:t>
      </w:r>
      <w:r w:rsidR="000D3271" w:rsidRPr="00357223">
        <w:t>XIX</w:t>
      </w:r>
      <w:r w:rsidR="000D3271">
        <w:t xml:space="preserve"> </w:t>
      </w:r>
      <w:r w:rsidR="000D3271" w:rsidRPr="00357223">
        <w:t>веке</w:t>
      </w:r>
      <w:r>
        <w:t xml:space="preserve"> и на сегодняшний день имеет статус</w:t>
      </w:r>
      <w:r w:rsidR="000D3271">
        <w:t xml:space="preserve"> </w:t>
      </w:r>
      <w:r w:rsidR="000D3271" w:rsidRPr="00357223">
        <w:t>крупнейшего</w:t>
      </w:r>
      <w:r w:rsidR="000D3271">
        <w:t xml:space="preserve"> </w:t>
      </w:r>
      <w:r w:rsidR="000D3271" w:rsidRPr="00357223">
        <w:t>финансового</w:t>
      </w:r>
      <w:r w:rsidR="000D3271">
        <w:t xml:space="preserve"> </w:t>
      </w:r>
      <w:r w:rsidR="000D3271" w:rsidRPr="00357223">
        <w:t>института</w:t>
      </w:r>
      <w:r w:rsidR="000D3271">
        <w:t xml:space="preserve"> </w:t>
      </w:r>
      <w:r w:rsidR="000D3271" w:rsidRPr="00357223">
        <w:t>страны</w:t>
      </w:r>
      <w:r w:rsidR="000D3271">
        <w:rPr>
          <w:rStyle w:val="a6"/>
        </w:rPr>
        <w:footnoteReference w:id="39"/>
      </w:r>
      <w:r w:rsidR="000D3271" w:rsidRPr="00357223">
        <w:t>.</w:t>
      </w:r>
      <w:r w:rsidR="000D3271">
        <w:t xml:space="preserve"> </w:t>
      </w:r>
      <w:r>
        <w:t>В настоящее время его</w:t>
      </w:r>
      <w:r w:rsidR="000D3271">
        <w:t xml:space="preserve"> полн</w:t>
      </w:r>
      <w:r>
        <w:t>ым</w:t>
      </w:r>
      <w:r w:rsidR="000D3271">
        <w:t xml:space="preserve"> наименование</w:t>
      </w:r>
      <w:r>
        <w:t>м является</w:t>
      </w:r>
      <w:r w:rsidR="000D3271" w:rsidRPr="00052F06">
        <w:t xml:space="preserve"> Открытое акционерное общество «Сбербанк России», </w:t>
      </w:r>
      <w:r w:rsidR="000D3271">
        <w:t>кратк</w:t>
      </w:r>
      <w:r>
        <w:t xml:space="preserve">им </w:t>
      </w:r>
      <w:r w:rsidR="000D3271">
        <w:t>–</w:t>
      </w:r>
      <w:r>
        <w:t xml:space="preserve"> </w:t>
      </w:r>
      <w:r w:rsidR="000D3271" w:rsidRPr="00052F06">
        <w:t>ОАО «Сбербанк России».</w:t>
      </w:r>
      <w:r w:rsidR="00EE318B">
        <w:t xml:space="preserve"> </w:t>
      </w:r>
      <w:r w:rsidR="005C641D">
        <w:t>Являясь акционерным обществом, банк сочетае</w:t>
      </w:r>
      <w:r w:rsidR="00EE318B">
        <w:t>т</w:t>
      </w:r>
      <w:r w:rsidR="005C641D">
        <w:t xml:space="preserve"> в себе государственный</w:t>
      </w:r>
      <w:r w:rsidR="00EE318B">
        <w:t xml:space="preserve"> (50% плюс 1 голосующая акция)</w:t>
      </w:r>
      <w:r w:rsidR="005C641D">
        <w:t xml:space="preserve"> и частный капитал</w:t>
      </w:r>
      <w:r w:rsidR="000D3271">
        <w:rPr>
          <w:rStyle w:val="a6"/>
        </w:rPr>
        <w:footnoteReference w:id="40"/>
      </w:r>
      <w:r w:rsidR="000D3271" w:rsidRPr="006A22A0">
        <w:t>.</w:t>
      </w:r>
    </w:p>
    <w:p w:rsidR="000D3271" w:rsidRDefault="00EE318B" w:rsidP="000D3271">
      <w:r>
        <w:t xml:space="preserve">На сегодняшний день </w:t>
      </w:r>
      <w:r w:rsidR="000D3271">
        <w:t>ОАО «</w:t>
      </w:r>
      <w:r w:rsidR="000D3271" w:rsidRPr="00FA0786">
        <w:t>Сбербанк России</w:t>
      </w:r>
      <w:r w:rsidR="000D3271">
        <w:t>»</w:t>
      </w:r>
      <w:r w:rsidR="000D3271" w:rsidRPr="00FA0786">
        <w:t xml:space="preserve"> </w:t>
      </w:r>
      <w:r>
        <w:t>является самым прогрессивным</w:t>
      </w:r>
      <w:r w:rsidR="000D3271" w:rsidRPr="00FA0786">
        <w:t xml:space="preserve"> универсальны</w:t>
      </w:r>
      <w:r w:rsidR="00BB057F">
        <w:t>м</w:t>
      </w:r>
      <w:r w:rsidR="000D3271" w:rsidRPr="00FA0786">
        <w:t xml:space="preserve"> банк</w:t>
      </w:r>
      <w:r w:rsidR="00BB057F">
        <w:t>ом</w:t>
      </w:r>
      <w:r w:rsidR="000D3271" w:rsidRPr="00FA0786">
        <w:t xml:space="preserve">, </w:t>
      </w:r>
      <w:r w:rsidR="00BB057F">
        <w:t xml:space="preserve">который в состоянии удовлетворить все возникающие </w:t>
      </w:r>
      <w:r w:rsidR="000D3271" w:rsidRPr="00FA0786">
        <w:t xml:space="preserve">потребности различных групп клиентов </w:t>
      </w:r>
      <w:r w:rsidR="00BB057F">
        <w:t>и предоставить им самые современные и разнообразные услуги</w:t>
      </w:r>
      <w:r w:rsidR="000D3271" w:rsidRPr="00FA0786">
        <w:t xml:space="preserve">. </w:t>
      </w:r>
      <w:r w:rsidR="00BB057F">
        <w:t xml:space="preserve">Кроме того, особо стоит отметить, что рассматриваемый банк </w:t>
      </w:r>
      <w:r w:rsidR="000D3271" w:rsidRPr="00FA0786">
        <w:t xml:space="preserve">занимает крупнейшую долю на рынке </w:t>
      </w:r>
      <w:r w:rsidR="000D3271" w:rsidRPr="00FA0786">
        <w:lastRenderedPageBreak/>
        <w:t>вкладов</w:t>
      </w:r>
      <w:r w:rsidR="00BB057F">
        <w:t>, при этом являясь одним из основных</w:t>
      </w:r>
      <w:r w:rsidR="000D3271" w:rsidRPr="00FA0786">
        <w:t xml:space="preserve"> кредиторо</w:t>
      </w:r>
      <w:r w:rsidR="00BB057F">
        <w:t>в</w:t>
      </w:r>
      <w:r w:rsidR="000D3271" w:rsidRPr="00FA0786">
        <w:t xml:space="preserve"> </w:t>
      </w:r>
      <w:r w:rsidR="00BB057F">
        <w:t>национальной</w:t>
      </w:r>
      <w:r w:rsidR="000D3271" w:rsidRPr="00FA0786">
        <w:t xml:space="preserve"> экономики. </w:t>
      </w:r>
      <w:proofErr w:type="gramStart"/>
      <w:r w:rsidR="00BB057F">
        <w:t>Д</w:t>
      </w:r>
      <w:r w:rsidR="000D3271" w:rsidRPr="00FA0786">
        <w:t xml:space="preserve">оля Сбербанка в капитале банковской системы </w:t>
      </w:r>
      <w:r w:rsidR="00BB057F">
        <w:t>на начало 2013 года составляла</w:t>
      </w:r>
      <w:r w:rsidR="003C471C">
        <w:t xml:space="preserve"> 2</w:t>
      </w:r>
      <w:r w:rsidR="003C471C" w:rsidRPr="003C471C">
        <w:t>8.9</w:t>
      </w:r>
      <w:r w:rsidR="000D3271" w:rsidRPr="00FA0786">
        <w:t>%</w:t>
      </w:r>
      <w:r w:rsidR="00BB057F">
        <w:t>, а доля банка в выданных в стр</w:t>
      </w:r>
      <w:r w:rsidR="003C471C">
        <w:t>ане кредитов составляет более 3</w:t>
      </w:r>
      <w:r w:rsidR="003C471C" w:rsidRPr="003C471C">
        <w:t>2</w:t>
      </w:r>
      <w:r w:rsidR="00BB057F">
        <w:t xml:space="preserve">%, из них </w:t>
      </w:r>
      <w:r w:rsidR="003C471C">
        <w:t>около 3</w:t>
      </w:r>
      <w:r w:rsidR="003C471C" w:rsidRPr="003C471C">
        <w:t>2.7</w:t>
      </w:r>
      <w:r w:rsidR="000D3271" w:rsidRPr="00FA0786">
        <w:t xml:space="preserve">% </w:t>
      </w:r>
      <w:r w:rsidR="00BB057F">
        <w:t xml:space="preserve">– </w:t>
      </w:r>
      <w:r w:rsidR="000D3271" w:rsidRPr="00FA0786">
        <w:t>розничных</w:t>
      </w:r>
      <w:r w:rsidR="00BB057F">
        <w:t xml:space="preserve"> кредитов </w:t>
      </w:r>
      <w:r w:rsidR="003C471C">
        <w:t>и более 33,</w:t>
      </w:r>
      <w:r w:rsidR="003C471C" w:rsidRPr="003C471C">
        <w:t>6</w:t>
      </w:r>
      <w:r w:rsidR="000D3271" w:rsidRPr="00FA0786">
        <w:t xml:space="preserve">% </w:t>
      </w:r>
      <w:r w:rsidR="00BB057F">
        <w:t xml:space="preserve">– </w:t>
      </w:r>
      <w:r w:rsidR="000D3271" w:rsidRPr="00FA0786">
        <w:t>корпоративных.</w:t>
      </w:r>
      <w:proofErr w:type="gramEnd"/>
      <w:r w:rsidR="000D3271" w:rsidRPr="00FA0786">
        <w:t xml:space="preserve"> </w:t>
      </w:r>
      <w:r w:rsidR="000D3271" w:rsidRPr="00A96A18">
        <w:t>Основные финансовые показатели ОАО «Сбербанк» за 200</w:t>
      </w:r>
      <w:r w:rsidR="000D3271">
        <w:t>7</w:t>
      </w:r>
      <w:r w:rsidR="000D3271" w:rsidRPr="00A96A18">
        <w:t xml:space="preserve"> – 201</w:t>
      </w:r>
      <w:r w:rsidR="000D3271">
        <w:t>1</w:t>
      </w:r>
      <w:r w:rsidR="000D3271" w:rsidRPr="00A96A18">
        <w:t xml:space="preserve"> годы приведены в </w:t>
      </w:r>
      <w:r w:rsidR="00BB057F">
        <w:t>Приложении 2</w:t>
      </w:r>
      <w:r w:rsidR="000D3271" w:rsidRPr="00A96A18">
        <w:t>.</w:t>
      </w:r>
      <w:r w:rsidR="000D3271">
        <w:t xml:space="preserve"> В таблицу также включены озвученные ОАО «Сбербанк» предварительные данные по некоторым основным показателям деятельности по итогам 2012 года.</w:t>
      </w:r>
      <w:r w:rsidR="00461377">
        <w:t xml:space="preserve"> </w:t>
      </w:r>
      <w:r w:rsidR="000D3271" w:rsidRPr="00E40C69">
        <w:t xml:space="preserve">Согласно данным </w:t>
      </w:r>
      <w:r w:rsidR="00461377">
        <w:t>приведенным в Приложении 2</w:t>
      </w:r>
      <w:r w:rsidR="000D3271" w:rsidRPr="00E40C69">
        <w:t xml:space="preserve">, </w:t>
      </w:r>
      <w:r w:rsidR="000D3271">
        <w:t xml:space="preserve">чистая прибыль банка в 2012 году составила 344 </w:t>
      </w:r>
      <w:r w:rsidR="006A3C9B">
        <w:t>млрд.</w:t>
      </w:r>
      <w:r w:rsidR="000D3271">
        <w:t xml:space="preserve"> руб., что на 6,8% больше, чем годом ранее (321,89 </w:t>
      </w:r>
      <w:r w:rsidR="006A3C9B">
        <w:t>млрд.</w:t>
      </w:r>
      <w:r w:rsidR="000D3271">
        <w:t xml:space="preserve"> руб.). С учетом событий после отчетной даты (СПОД) чистая прибыль кредитной организации в прошлом году была несколько ниже – 310 </w:t>
      </w:r>
      <w:r w:rsidR="006A3C9B">
        <w:t>млрд.</w:t>
      </w:r>
      <w:r w:rsidR="000D3271">
        <w:t xml:space="preserve"> руб.</w:t>
      </w:r>
    </w:p>
    <w:p w:rsidR="00461377" w:rsidRDefault="000D3271" w:rsidP="00461377">
      <w:r>
        <w:t>Ч</w:t>
      </w:r>
      <w:r w:rsidRPr="00E40C69">
        <w:t>истые активы компании</w:t>
      </w:r>
      <w:r>
        <w:t xml:space="preserve"> в пересчете на акцию</w:t>
      </w:r>
      <w:r w:rsidRPr="00E40C69">
        <w:t xml:space="preserve"> составили 58,8 руб. и за 2011 год возросли на 28,6%</w:t>
      </w:r>
      <w:r>
        <w:t xml:space="preserve"> (рис. </w:t>
      </w:r>
      <w:r w:rsidR="00461377">
        <w:t>5</w:t>
      </w:r>
      <w:r>
        <w:t>)</w:t>
      </w:r>
      <w:r w:rsidRPr="00E40C69">
        <w:t>.</w:t>
      </w:r>
      <w:r w:rsidR="00461377">
        <w:t xml:space="preserve"> </w:t>
      </w:r>
      <w:r w:rsidR="00461377" w:rsidRPr="00E40C69">
        <w:t xml:space="preserve">За 2011 год финансовый результат деятельности Банка составил 315,9 </w:t>
      </w:r>
      <w:r w:rsidR="006A3C9B" w:rsidRPr="00E40C69">
        <w:t>млрд.</w:t>
      </w:r>
      <w:r w:rsidR="00461377" w:rsidRPr="00E40C69">
        <w:t xml:space="preserve"> рублей, что на 74% превышает показатели предыдущего года. Текущая прибыль до налогообложения составила </w:t>
      </w:r>
      <w:r w:rsidR="00461377">
        <w:t xml:space="preserve">в 2011 году </w:t>
      </w:r>
      <w:r w:rsidR="00461377" w:rsidRPr="005C42D9">
        <w:t xml:space="preserve">395,7 </w:t>
      </w:r>
      <w:r w:rsidR="006A3C9B" w:rsidRPr="005C42D9">
        <w:t>млрд.</w:t>
      </w:r>
      <w:r w:rsidR="00461377" w:rsidRPr="005C42D9">
        <w:t xml:space="preserve"> и 230,1 </w:t>
      </w:r>
      <w:r w:rsidR="006A3C9B" w:rsidRPr="005C42D9">
        <w:t>млрд.</w:t>
      </w:r>
      <w:r w:rsidR="00461377" w:rsidRPr="005C42D9">
        <w:t xml:space="preserve"> руб.</w:t>
      </w:r>
      <w:r w:rsidR="00461377">
        <w:t xml:space="preserve"> – в 2010 году</w:t>
      </w:r>
      <w:r w:rsidR="00461377" w:rsidRPr="00E40C69">
        <w:t>, налоги</w:t>
      </w:r>
      <w:r w:rsidR="00461377">
        <w:t xml:space="preserve"> за 2011 год</w:t>
      </w:r>
      <w:r w:rsidR="00461377" w:rsidRPr="00E40C69">
        <w:t xml:space="preserve"> – 78,8 </w:t>
      </w:r>
      <w:r w:rsidR="006A3C9B" w:rsidRPr="00E40C69">
        <w:t>млрд.</w:t>
      </w:r>
      <w:r w:rsidR="00461377" w:rsidRPr="00E40C69">
        <w:t xml:space="preserve"> руб. </w:t>
      </w:r>
    </w:p>
    <w:p w:rsidR="00451AB3" w:rsidRPr="005C42D9" w:rsidRDefault="00451AB3" w:rsidP="00461377"/>
    <w:p w:rsidR="000D3271" w:rsidRDefault="000D3271" w:rsidP="000D3271">
      <w:pPr>
        <w:ind w:firstLine="0"/>
        <w:jc w:val="center"/>
      </w:pPr>
      <w:r w:rsidRPr="008A2F3F">
        <w:rPr>
          <w:noProof/>
        </w:rPr>
        <w:drawing>
          <wp:inline distT="0" distB="0" distL="0" distR="0">
            <wp:extent cx="5686425" cy="1619250"/>
            <wp:effectExtent l="19050" t="0" r="9525" b="0"/>
            <wp:docPr id="2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1AB3" w:rsidRDefault="00451AB3" w:rsidP="000D3271">
      <w:pPr>
        <w:ind w:firstLine="0"/>
        <w:jc w:val="center"/>
      </w:pPr>
    </w:p>
    <w:p w:rsidR="000D3271" w:rsidRDefault="000D3271" w:rsidP="000D3271">
      <w:pPr>
        <w:ind w:firstLine="0"/>
        <w:jc w:val="center"/>
      </w:pPr>
      <w:r>
        <w:t xml:space="preserve">Рис. </w:t>
      </w:r>
      <w:r w:rsidR="00461377">
        <w:t>5</w:t>
      </w:r>
      <w:r>
        <w:t>. Динамика роста активов на одну акцию ОАО «Сбербанк»</w:t>
      </w:r>
      <w:r w:rsidR="00322597">
        <w:rPr>
          <w:rStyle w:val="a6"/>
        </w:rPr>
        <w:footnoteReference w:id="41"/>
      </w:r>
    </w:p>
    <w:p w:rsidR="00451AB3" w:rsidRDefault="00451AB3" w:rsidP="000D3271">
      <w:pPr>
        <w:ind w:firstLine="0"/>
        <w:jc w:val="center"/>
      </w:pPr>
    </w:p>
    <w:p w:rsidR="002900C7" w:rsidRPr="00183B7A" w:rsidRDefault="002900C7" w:rsidP="000D3271">
      <w:r>
        <w:lastRenderedPageBreak/>
        <w:t xml:space="preserve">Учитывая объем имеющихся в распоряжении банка средств, он </w:t>
      </w:r>
      <w:r w:rsidR="00C07AAB">
        <w:t>может успешно продолжать свою деятельность, постоянно наращивая объемы и улучшая качество оказываемых услуг. Поскольку на сегодняшний день ОАО «Сбербанк» позиционирует себя как банк для всех, имеются в его портфеле и программы для поддержки малого бизнеса.</w:t>
      </w:r>
    </w:p>
    <w:p w:rsidR="00DA4017" w:rsidRPr="00B961D5" w:rsidRDefault="007A53FD" w:rsidP="000D3271">
      <w:r w:rsidRPr="00B961D5">
        <w:t xml:space="preserve">Сбербанк России предлагает широкую линейку продуктов, способных удовлетворить потребности предпринимателей в оборотных средствах и инвестициях, </w:t>
      </w:r>
      <w:proofErr w:type="gramStart"/>
      <w:r w:rsidRPr="00B961D5">
        <w:t>которая</w:t>
      </w:r>
      <w:proofErr w:type="gramEnd"/>
      <w:r w:rsidRPr="00B961D5">
        <w:t xml:space="preserve"> в постоянном режиме актуализируется под реальные потребности малого бизнеса.</w:t>
      </w:r>
    </w:p>
    <w:p w:rsidR="007A53FD" w:rsidRPr="00B961D5" w:rsidRDefault="007A53FD" w:rsidP="000D3271">
      <w:proofErr w:type="gramStart"/>
      <w:r w:rsidRPr="00B961D5">
        <w:t>В линейке продуктов более десятка предложений, многие из которых уникальны для рынка (</w:t>
      </w:r>
      <w:r w:rsidR="003826D8" w:rsidRPr="00B961D5">
        <w:t>кредитные продукты «Бизнес-проект», «Доверие», «Бизнес-оборот», «Бизнес-</w:t>
      </w:r>
      <w:proofErr w:type="spellStart"/>
      <w:r w:rsidR="003826D8" w:rsidRPr="00B961D5">
        <w:t>инвест</w:t>
      </w:r>
      <w:proofErr w:type="spellEnd"/>
      <w:r w:rsidR="003826D8" w:rsidRPr="00B961D5">
        <w:t>», «Бизнес-авто», «Бизнес-актив», «Бизнес-недвижимость», «Госзаказ»</w:t>
      </w:r>
      <w:r w:rsidR="002D058E" w:rsidRPr="00B961D5">
        <w:t>, «Бизнес-рента»</w:t>
      </w:r>
      <w:r w:rsidR="00EC14DA" w:rsidRPr="00B961D5">
        <w:t xml:space="preserve"> и др.</w:t>
      </w:r>
      <w:r w:rsidRPr="00B961D5">
        <w:t>)</w:t>
      </w:r>
      <w:r w:rsidR="00EC14DA" w:rsidRPr="00B961D5">
        <w:t>.</w:t>
      </w:r>
      <w:proofErr w:type="gramEnd"/>
    </w:p>
    <w:p w:rsidR="00EC14DA" w:rsidRPr="00B961D5" w:rsidRDefault="00EC14DA" w:rsidP="000D3271">
      <w:r w:rsidRPr="00B961D5">
        <w:t>В рамках всех продуктов широко</w:t>
      </w:r>
      <w:r w:rsidR="008D55DC" w:rsidRPr="00B961D5">
        <w:t xml:space="preserve"> используются инструменты государственной поддержки малого бизнеса: гарантии фондов поддержки малого бизнеса, компенсации процентных ставок по кредитам.</w:t>
      </w:r>
    </w:p>
    <w:p w:rsidR="002B4132" w:rsidRPr="00B961D5" w:rsidRDefault="0083742F" w:rsidP="000D3271">
      <w:r w:rsidRPr="00B961D5">
        <w:t>В 2012 году Сбербанк выпустил на рынок специальный кредитный продукт «Бизнес-проект» для малых компаний производственной сферы.</w:t>
      </w:r>
    </w:p>
    <w:p w:rsidR="0083742F" w:rsidRPr="00B961D5" w:rsidRDefault="0083742F" w:rsidP="000D3271">
      <w:r w:rsidRPr="00B961D5">
        <w:t>Это долгосрочный кредит до 10 лет предоставляется на цели расширения и модернизации действующего бизнеса заемщика, а также на цели диверсификации бизнеса и открытия новых направлений.</w:t>
      </w:r>
    </w:p>
    <w:p w:rsidR="0083742F" w:rsidRPr="00B961D5" w:rsidRDefault="0083742F" w:rsidP="000D3271">
      <w:r w:rsidRPr="00B961D5">
        <w:t>На текущий момент Банк одобрил к финансированию свыше 15 проектов на общую сумму более 340 млн. руб.</w:t>
      </w:r>
    </w:p>
    <w:p w:rsidR="0083742F" w:rsidRPr="00B961D5" w:rsidRDefault="0083742F" w:rsidP="000D3271">
      <w:r w:rsidRPr="00B961D5">
        <w:t>Процентные ставки по продукту не превышают среднерыночный уровень по кредитам на инвестиционные цели, при этом продуктов-аналогов, способных конкурировать по основным параметрам, на рынке практически нет.</w:t>
      </w:r>
    </w:p>
    <w:p w:rsidR="007B5A43" w:rsidRPr="00B961D5" w:rsidRDefault="007B5A43" w:rsidP="000D3271">
      <w:r w:rsidRPr="00B961D5">
        <w:t xml:space="preserve">Проект «Кредитный конвейер» стартовал в сентябре 2011 года и позволил оптимизировать кредитный процесс для малого бизнеса. </w:t>
      </w:r>
      <w:r w:rsidRPr="00B961D5">
        <w:lastRenderedPageBreak/>
        <w:t>Особенность</w:t>
      </w:r>
      <w:r w:rsidR="00E70310" w:rsidRPr="00B961D5">
        <w:t xml:space="preserve"> </w:t>
      </w:r>
      <w:r w:rsidRPr="00B961D5">
        <w:t>- универсальность применения ко всем категориям заемщиков малого бизнеса, гибкость в условиях кредитования и возможность получать значительные суммы кредитов в короткие сроки, не превышающие 5 рабочих дней</w:t>
      </w:r>
      <w:r w:rsidR="00E70310" w:rsidRPr="00B961D5">
        <w:t>. Срок рассмотрения кредитной заявки снизился почти в 2 раза с 8-10 дней до 5.</w:t>
      </w:r>
    </w:p>
    <w:p w:rsidR="00BC282F" w:rsidRPr="00B961D5" w:rsidRDefault="00BC282F" w:rsidP="000D3271">
      <w:r w:rsidRPr="00B961D5">
        <w:t xml:space="preserve">Поставив своей задачей стать локомотивом создания </w:t>
      </w:r>
      <w:r w:rsidR="007501E2" w:rsidRPr="00B961D5">
        <w:t>и развития малого бизнеса в России, Сбербанк совместно с предпринимательским сообществом разработал  кредитный продукт «Бизнес-старт». Уникальность предложения в том, что Сбербанк финансирует начинающего предпринимателя, не имеющего опыта предпринимательства, предоставляет отработанную технологию ведения своего бизнеса (франшиза), обучает и оказывает необходимую поддержку.</w:t>
      </w:r>
    </w:p>
    <w:p w:rsidR="004F6990" w:rsidRPr="00B961D5" w:rsidRDefault="004F6990" w:rsidP="000D3271">
      <w:r w:rsidRPr="00B961D5">
        <w:t>В декабре 2011 года Сбербанком России был выведен на рынок инновационный продукт – «Бизнес-Старт». Это кредит на начало предпринимательской деятельности.</w:t>
      </w:r>
    </w:p>
    <w:p w:rsidR="004F6990" w:rsidRPr="00B961D5" w:rsidRDefault="004F6990" w:rsidP="000D3271">
      <w:proofErr w:type="gramStart"/>
      <w:r w:rsidRPr="00B961D5">
        <w:t xml:space="preserve">По кредиту «Бизнес-Старт» для открытия собственного дела «с нуля» предприниматель, выбрав готовое решение по брендовой и небрендовой </w:t>
      </w:r>
      <w:r w:rsidR="00D44E57" w:rsidRPr="00B961D5">
        <w:t>франшизе, сможет открыт</w:t>
      </w:r>
      <w:r w:rsidR="00093CCD" w:rsidRPr="00B961D5">
        <w:t>ь ресторан быстрого питания, магази</w:t>
      </w:r>
      <w:r w:rsidR="00D44E57" w:rsidRPr="00B961D5">
        <w:t>н, салон красоты, детский клуб и др.</w:t>
      </w:r>
      <w:r w:rsidR="00071F33" w:rsidRPr="00B961D5">
        <w:t xml:space="preserve"> </w:t>
      </w:r>
      <w:r w:rsidR="00607247" w:rsidRPr="00B961D5">
        <w:t>К</w:t>
      </w:r>
      <w:r w:rsidR="00071F33" w:rsidRPr="00B961D5">
        <w:t>редит предоставляется на условиях того, что возраст заемщика от 20 до 60 лет, на сумму в размере от 100 тыс. руб. до 3 млн. руб.</w:t>
      </w:r>
      <w:r w:rsidR="00607247" w:rsidRPr="00B961D5">
        <w:t xml:space="preserve"> </w:t>
      </w:r>
      <w:r w:rsidR="00071F33" w:rsidRPr="00B961D5">
        <w:t>на срок от 6 до</w:t>
      </w:r>
      <w:proofErr w:type="gramEnd"/>
      <w:r w:rsidR="00071F33" w:rsidRPr="00B961D5">
        <w:t xml:space="preserve"> 42 месяцев с возможностью отсрочки до 6 месяцев</w:t>
      </w:r>
      <w:r w:rsidR="00607247" w:rsidRPr="00B961D5">
        <w:t xml:space="preserve"> </w:t>
      </w:r>
      <w:r w:rsidR="00071F33" w:rsidRPr="00B961D5">
        <w:t>под 17,5%(</w:t>
      </w:r>
      <w:r w:rsidR="00607247" w:rsidRPr="00B961D5">
        <w:t>6-24 мес.</w:t>
      </w:r>
      <w:r w:rsidR="00071F33" w:rsidRPr="00B961D5">
        <w:t>)</w:t>
      </w:r>
      <w:r w:rsidR="00607247" w:rsidRPr="00B961D5">
        <w:t xml:space="preserve"> или 18,5%(25-42 мес.). Доля </w:t>
      </w:r>
      <w:r w:rsidR="002354A5" w:rsidRPr="00B961D5">
        <w:t>уча</w:t>
      </w:r>
      <w:r w:rsidR="00607247" w:rsidRPr="00B961D5">
        <w:t xml:space="preserve">стия заемщика должна быть не меньше 20% </w:t>
      </w:r>
      <w:r w:rsidR="002354A5" w:rsidRPr="00B961D5">
        <w:t>от объема финансирования проекта, а также необходимо поручительство физических лиц.</w:t>
      </w:r>
    </w:p>
    <w:p w:rsidR="00044E60" w:rsidRPr="00B961D5" w:rsidRDefault="008140A8" w:rsidP="000D3271">
      <w:r w:rsidRPr="00B961D5">
        <w:t>На сегодняшний день</w:t>
      </w:r>
      <w:r w:rsidR="00044E60" w:rsidRPr="00B961D5">
        <w:t xml:space="preserve"> усилия </w:t>
      </w:r>
      <w:r w:rsidRPr="00B961D5">
        <w:t xml:space="preserve">Банка </w:t>
      </w:r>
      <w:r w:rsidR="00044E60" w:rsidRPr="00B961D5">
        <w:t xml:space="preserve">сосредоточены на том, чтобы с помощью Сбербанка России </w:t>
      </w:r>
      <w:r w:rsidRPr="00B961D5">
        <w:t xml:space="preserve">максимально широкому кругу заинтересованных лиц стало просто </w:t>
      </w:r>
      <w:r w:rsidR="00044E60" w:rsidRPr="00B961D5">
        <w:t xml:space="preserve">открыть собственное дело. В перспективе </w:t>
      </w:r>
      <w:r w:rsidRPr="00B961D5">
        <w:t>Сбербанк планирует</w:t>
      </w:r>
      <w:r w:rsidR="00044E60" w:rsidRPr="00B961D5">
        <w:t xml:space="preserve"> предложить начинающим </w:t>
      </w:r>
      <w:r w:rsidR="00044E60" w:rsidRPr="00B961D5">
        <w:lastRenderedPageBreak/>
        <w:t>предпринимателям готовые не франчайзинговые решения, разработанные самим банком.</w:t>
      </w:r>
    </w:p>
    <w:p w:rsidR="00C07AAB" w:rsidRPr="00C07AAB" w:rsidRDefault="0050431E" w:rsidP="0050431E">
      <w:r>
        <w:t xml:space="preserve">Кроме того, банк предоставляет своим заемщикам возможность получения любой необходимой предпринимателю консультационной помощи в бизнесе и </w:t>
      </w:r>
      <w:r w:rsidR="00C07AAB" w:rsidRPr="00C07AAB">
        <w:t>бесплатно</w:t>
      </w:r>
      <w:r>
        <w:t>го</w:t>
      </w:r>
      <w:r w:rsidR="00C07AAB" w:rsidRPr="00C07AAB">
        <w:t xml:space="preserve"> </w:t>
      </w:r>
      <w:r>
        <w:t>прохождения</w:t>
      </w:r>
      <w:r w:rsidR="00C07AAB" w:rsidRPr="00C07AAB">
        <w:t xml:space="preserve"> курс</w:t>
      </w:r>
      <w:r>
        <w:t>а</w:t>
      </w:r>
      <w:r w:rsidR="00C07AAB">
        <w:t xml:space="preserve"> </w:t>
      </w:r>
      <w:r w:rsidR="00C07AAB" w:rsidRPr="00C07AAB">
        <w:t>«Основы предпринимательской деятельности».</w:t>
      </w:r>
      <w:r w:rsidR="00C07AAB">
        <w:t xml:space="preserve"> Стоит отметить, что курс является интерактивным. Он размещен на сайте Сбербанка, поэтому его можно изучить в любое время.</w:t>
      </w:r>
    </w:p>
    <w:p w:rsidR="00241A7F" w:rsidRDefault="00241A7F" w:rsidP="00241A7F">
      <w:r>
        <w:t>Данный кредит может получить и</w:t>
      </w:r>
      <w:r w:rsidRPr="00241A7F">
        <w:t>ндивидуальный предприниматель</w:t>
      </w:r>
      <w:r>
        <w:t xml:space="preserve"> либо ю</w:t>
      </w:r>
      <w:r w:rsidRPr="00241A7F">
        <w:t xml:space="preserve">ридическое </w:t>
      </w:r>
      <w:r w:rsidR="0050431E">
        <w:t xml:space="preserve">(ООО) </w:t>
      </w:r>
      <w:r w:rsidRPr="00241A7F">
        <w:t>или физическ</w:t>
      </w:r>
      <w:r w:rsidR="0050431E">
        <w:t>о</w:t>
      </w:r>
      <w:r w:rsidRPr="00241A7F">
        <w:t xml:space="preserve">е лица, </w:t>
      </w:r>
      <w:r w:rsidR="0050431E">
        <w:t xml:space="preserve">имеющие намерение </w:t>
      </w:r>
      <w:r w:rsidRPr="00241A7F">
        <w:t xml:space="preserve"> </w:t>
      </w:r>
      <w:r w:rsidR="0050431E">
        <w:t>создать</w:t>
      </w:r>
      <w:r w:rsidRPr="00241A7F">
        <w:t xml:space="preserve"> свой бизнес. Основн</w:t>
      </w:r>
      <w:r w:rsidR="0050431E">
        <w:t>ым</w:t>
      </w:r>
      <w:r w:rsidRPr="00241A7F">
        <w:t xml:space="preserve"> требование</w:t>
      </w:r>
      <w:r w:rsidR="0050431E">
        <w:t xml:space="preserve">м к заемщику является </w:t>
      </w:r>
      <w:r w:rsidRPr="00241A7F">
        <w:t>отсутствие текущей предпринимательской деятельности в течение последних 90 календарных дней.</w:t>
      </w:r>
      <w:r>
        <w:t xml:space="preserve"> </w:t>
      </w:r>
    </w:p>
    <w:p w:rsidR="007501E2" w:rsidRPr="00B961D5" w:rsidRDefault="007501E2" w:rsidP="00C909FB">
      <w:r w:rsidRPr="00B961D5">
        <w:t>В планах Сбербанка на 2013 год предложить начинающим предпринимателям 130-150 готовых решений для старта бизнеса и выдать 650 кредитов</w:t>
      </w:r>
      <w:r w:rsidR="005D2EEF" w:rsidRPr="00B961D5">
        <w:t>.</w:t>
      </w:r>
      <w:r w:rsidRPr="00B961D5">
        <w:t xml:space="preserve"> </w:t>
      </w:r>
    </w:p>
    <w:p w:rsidR="00183B7A" w:rsidRPr="00B961D5" w:rsidRDefault="00183B7A" w:rsidP="00183B7A">
      <w:r w:rsidRPr="00B961D5">
        <w:t>С октября 2010 года Сбербанк России начал тиражирование инновационной технологии «Кредитная фабрика». Ключевыми отличиями технологии являются – использование скоринговой модели оценки заемщика, централизованное принятие решения о предоставлении кредита и его сопровождении. Сегодня скоринговая технология «Кредитная фабрика» позволяет выдавать кредит всего за 3 дня.</w:t>
      </w:r>
    </w:p>
    <w:p w:rsidR="00451AB3" w:rsidRDefault="00183B7A" w:rsidP="008A5BCC">
      <w:proofErr w:type="gramStart"/>
      <w:r w:rsidRPr="00B961D5">
        <w:t xml:space="preserve">На базе </w:t>
      </w:r>
      <w:r w:rsidR="002C0685" w:rsidRPr="00B961D5">
        <w:t>«Кредитной фабрики» предоставляе</w:t>
      </w:r>
      <w:r w:rsidRPr="00B961D5">
        <w:t xml:space="preserve">тся </w:t>
      </w:r>
      <w:proofErr w:type="spellStart"/>
      <w:r w:rsidRPr="00B961D5">
        <w:t>беззалоговы</w:t>
      </w:r>
      <w:r w:rsidR="002C0685" w:rsidRPr="00B961D5">
        <w:t>й</w:t>
      </w:r>
      <w:proofErr w:type="spellEnd"/>
      <w:r w:rsidRPr="00B961D5">
        <w:t xml:space="preserve"> «Кредит Доверие»,</w:t>
      </w:r>
      <w:r w:rsidR="002C0685" w:rsidRPr="00B961D5">
        <w:t xml:space="preserve"> который выдается собственникам бизнеса, индивидуальным предпринимателям и малым предприятиям на любые цели на сумму в размере до 3 млн. руб. на срок до 3 лет под процентную ставку от 19%.</w:t>
      </w:r>
      <w:r w:rsidRPr="00B961D5">
        <w:t xml:space="preserve"> </w:t>
      </w:r>
      <w:r w:rsidR="002C0685" w:rsidRPr="00B961D5">
        <w:t>К</w:t>
      </w:r>
      <w:r w:rsidRPr="00B961D5">
        <w:t xml:space="preserve">редит «Экспресс-Актив» </w:t>
      </w:r>
      <w:r w:rsidR="002C0685" w:rsidRPr="00B961D5">
        <w:t xml:space="preserve">выдается </w:t>
      </w:r>
      <w:r w:rsidRPr="00B961D5">
        <w:t>для приобретения нового оборудования для бизнеса на сумму до 5 млн. руб. на срок до 5 лет под 16,75</w:t>
      </w:r>
      <w:proofErr w:type="gramEnd"/>
      <w:r w:rsidRPr="00B961D5">
        <w:t xml:space="preserve"> процентов годовых. А также кредит на приобретение транспортного средства для </w:t>
      </w:r>
      <w:r w:rsidRPr="00B961D5">
        <w:lastRenderedPageBreak/>
        <w:t>бизнеса или личного пользования - «Экспресс-Авто» в размере до 5 млн. руб. выдается под 17% на срок до 5 лет.</w:t>
      </w:r>
    </w:p>
    <w:p w:rsidR="008A5BCC" w:rsidRPr="008A5BCC" w:rsidRDefault="008A5BCC" w:rsidP="008A5BCC">
      <w:r>
        <w:t xml:space="preserve">Предоставляется кредит на сумму до 3 </w:t>
      </w:r>
      <w:r w:rsidR="006A3C9B">
        <w:t>млн.</w:t>
      </w:r>
      <w:r>
        <w:t xml:space="preserve"> рублей, а </w:t>
      </w:r>
      <w:proofErr w:type="gramStart"/>
      <w:r>
        <w:t>в</w:t>
      </w:r>
      <w:proofErr w:type="gramEnd"/>
      <w:r>
        <w:t xml:space="preserve"> отдельных случаях – до 5 </w:t>
      </w:r>
      <w:r w:rsidR="006A3C9B">
        <w:t>млн.</w:t>
      </w:r>
      <w:r>
        <w:t xml:space="preserve"> рублей сроком до 3 лет (в отдельных случаях срок может быть продлен до 4 лет).</w:t>
      </w:r>
    </w:p>
    <w:p w:rsidR="008A5BCC" w:rsidRDefault="008A5BCC" w:rsidP="008A5BCC">
      <w:r>
        <w:t xml:space="preserve">Положительными моментами кредитования являются отсутствие комиссий по кредиту и требований подтверждения </w:t>
      </w:r>
      <w:r w:rsidRPr="008A5BCC">
        <w:t>цели кредитования.</w:t>
      </w:r>
    </w:p>
    <w:p w:rsidR="005F4A1D" w:rsidRDefault="005F4A1D" w:rsidP="008A5BCC">
      <w:r>
        <w:t xml:space="preserve">В качестве обеспечения для средних предприятий потребуется поручительство </w:t>
      </w:r>
      <w:r w:rsidR="00C17414">
        <w:t>предприятия, собственником которого является заемщик в случае, если заемщиком выступает собственник предприятия, либо поручительство собственника предприятия, если заявителем является само предприятие.</w:t>
      </w:r>
    </w:p>
    <w:p w:rsidR="00C17414" w:rsidRDefault="00C17414" w:rsidP="008A5BCC">
      <w:r>
        <w:t>Для индивидуальных предпринимателей потребуется поручительство физических лиц.</w:t>
      </w:r>
    </w:p>
    <w:p w:rsidR="0079157F" w:rsidRDefault="0079157F" w:rsidP="0079157F">
      <w:r>
        <w:t>Достоинствами дан</w:t>
      </w:r>
      <w:r w:rsidR="00D42FCC">
        <w:t>н</w:t>
      </w:r>
      <w:r>
        <w:t>о</w:t>
      </w:r>
      <w:r w:rsidR="00D42FCC">
        <w:t>го</w:t>
      </w:r>
      <w:r>
        <w:t xml:space="preserve"> кредита являются:</w:t>
      </w:r>
    </w:p>
    <w:p w:rsidR="0079157F" w:rsidRDefault="0079157F" w:rsidP="006036C3">
      <w:pPr>
        <w:pStyle w:val="a"/>
        <w:numPr>
          <w:ilvl w:val="0"/>
          <w:numId w:val="19"/>
        </w:numPr>
        <w:ind w:left="0" w:firstLine="709"/>
      </w:pPr>
      <w:r>
        <w:t>возможность для клиента выбрать ф</w:t>
      </w:r>
      <w:r w:rsidRPr="0079157F">
        <w:t>орм</w:t>
      </w:r>
      <w:r>
        <w:t>у</w:t>
      </w:r>
      <w:r w:rsidRPr="0079157F">
        <w:t xml:space="preserve"> погашения: равными долями или аннуитетными платежами</w:t>
      </w:r>
      <w:r>
        <w:t>;</w:t>
      </w:r>
    </w:p>
    <w:p w:rsidR="0079157F" w:rsidRPr="0079157F" w:rsidRDefault="0079157F" w:rsidP="006036C3">
      <w:pPr>
        <w:pStyle w:val="a"/>
        <w:numPr>
          <w:ilvl w:val="0"/>
          <w:numId w:val="19"/>
        </w:numPr>
        <w:ind w:left="0" w:firstLine="709"/>
      </w:pPr>
      <w:r>
        <w:t>возможность досрочного погашения кредита без комиссий.</w:t>
      </w:r>
    </w:p>
    <w:p w:rsidR="00C5554C" w:rsidRDefault="003A1A51" w:rsidP="001528F4">
      <w:r>
        <w:t>Кредит «Экспресс-Авто» предназначен для приобретения транспортного средства для бизнеса</w:t>
      </w:r>
      <w:r w:rsidR="00C5554C">
        <w:t xml:space="preserve"> либо для личного использования. В рамках этого кредита имеется возможность приобрести л</w:t>
      </w:r>
      <w:r w:rsidR="00C5554C" w:rsidRPr="00C5554C">
        <w:t>егковой автомобиль</w:t>
      </w:r>
      <w:r w:rsidR="00C5554C">
        <w:t>, г</w:t>
      </w:r>
      <w:r w:rsidR="00C5554C" w:rsidRPr="00C5554C">
        <w:t>рузовой транспорт</w:t>
      </w:r>
      <w:r w:rsidR="00C5554C">
        <w:t>, л</w:t>
      </w:r>
      <w:r w:rsidR="00C5554C" w:rsidRPr="00C5554C">
        <w:t>егкий коммерческий автотранспорт</w:t>
      </w:r>
      <w:r w:rsidR="00C5554C">
        <w:t>, с</w:t>
      </w:r>
      <w:r w:rsidR="00C5554C" w:rsidRPr="00C5554C">
        <w:t>пецтехнику различного назначения</w:t>
      </w:r>
      <w:r w:rsidR="00C5554C">
        <w:t>, п</w:t>
      </w:r>
      <w:r w:rsidR="00C5554C" w:rsidRPr="00C5554C">
        <w:t>рицепы и полуприцепы</w:t>
      </w:r>
      <w:r w:rsidR="00C5554C">
        <w:t>.</w:t>
      </w:r>
      <w:r w:rsidR="0050431E">
        <w:t xml:space="preserve"> Кредит может быть оформлен на сумму до 5 </w:t>
      </w:r>
      <w:r w:rsidR="006A3C9B">
        <w:t>млн.</w:t>
      </w:r>
      <w:r w:rsidR="0050431E">
        <w:t xml:space="preserve"> рублей под залог приобретаемого автотранспорта или спецтехники с условием обязательного </w:t>
      </w:r>
      <w:r w:rsidR="00C5554C" w:rsidRPr="00C5554C">
        <w:t>первоначальн</w:t>
      </w:r>
      <w:r w:rsidR="0050431E">
        <w:t>ого</w:t>
      </w:r>
      <w:r w:rsidR="00C5554C" w:rsidRPr="00C5554C">
        <w:t xml:space="preserve"> взнос</w:t>
      </w:r>
      <w:r w:rsidR="0050431E">
        <w:t>а в размере</w:t>
      </w:r>
      <w:r w:rsidR="00C5554C" w:rsidRPr="00C5554C">
        <w:t xml:space="preserve"> </w:t>
      </w:r>
      <w:r w:rsidR="0050431E">
        <w:t>не менее</w:t>
      </w:r>
      <w:r w:rsidR="00C5554C" w:rsidRPr="00C5554C">
        <w:t xml:space="preserve"> 10%</w:t>
      </w:r>
      <w:r w:rsidR="0050431E">
        <w:t xml:space="preserve">. Кроме того, в рамках данного продукта </w:t>
      </w:r>
      <w:r w:rsidR="001528F4" w:rsidRPr="00C5554C">
        <w:lastRenderedPageBreak/>
        <w:t>заемщик</w:t>
      </w:r>
      <w:r w:rsidR="001528F4">
        <w:t xml:space="preserve">и, имеющие положительную кредитную историю в ОАО «Сбербанк», могут получить </w:t>
      </w:r>
      <w:r w:rsidR="00C5554C">
        <w:t>л</w:t>
      </w:r>
      <w:r w:rsidR="00C5554C" w:rsidRPr="00C5554C">
        <w:t>ьгот</w:t>
      </w:r>
      <w:r w:rsidR="001528F4">
        <w:t>у</w:t>
      </w:r>
      <w:r w:rsidR="00C5554C" w:rsidRPr="00C5554C">
        <w:t xml:space="preserve"> в виде сниженн</w:t>
      </w:r>
      <w:r w:rsidR="001528F4">
        <w:t>ой процентной ставки.</w:t>
      </w:r>
      <w:r w:rsidR="00D42FCC">
        <w:rPr>
          <w:rStyle w:val="a6"/>
        </w:rPr>
        <w:footnoteReference w:id="42"/>
      </w:r>
    </w:p>
    <w:p w:rsidR="00183B7A" w:rsidRPr="00B961D5" w:rsidRDefault="00183B7A" w:rsidP="00183B7A">
      <w:r w:rsidRPr="00B961D5">
        <w:t>Количество выданных кредитов растет рекордными темпами. Сейчас Сбербанк выдает 1 кредит в минуту по продукту «Кредит Доверие»</w:t>
      </w:r>
      <w:r w:rsidR="00A24C7E" w:rsidRPr="00B961D5">
        <w:t>, в декабре 2012 года максимальное количество одобренных  кредитов за 1 день составило 880 кредитов,</w:t>
      </w:r>
      <w:r w:rsidR="00671A4A" w:rsidRPr="00B961D5">
        <w:t xml:space="preserve"> а за год количество выданных кредитов превысило 120 тыс. шт</w:t>
      </w:r>
      <w:r w:rsidRPr="00B961D5">
        <w:t>.</w:t>
      </w:r>
      <w:r w:rsidR="00D42FCC" w:rsidRPr="00B961D5">
        <w:t xml:space="preserve"> С</w:t>
      </w:r>
      <w:r w:rsidR="00671A4A" w:rsidRPr="00B961D5">
        <w:t>редняя сумма кредитования составляет 888 тыс. рублей. Количество заемщиков Банка превысило 110 тысяч компаний  индивидуальных предпринимателей (прирост численности заемщиков с начала года составил почти 170%).</w:t>
      </w:r>
      <w:r w:rsidR="00A24C7E" w:rsidRPr="00B961D5">
        <w:t xml:space="preserve"> С начала года кредитный портфель по «Кредитной фабрике» утроился и составил более 90 млрд. руб., а доля просроченной задо</w:t>
      </w:r>
      <w:r w:rsidR="00C7722F" w:rsidRPr="00B961D5">
        <w:t xml:space="preserve">лженности минимальна (менее 1%), портфель по кредитованию </w:t>
      </w:r>
      <w:proofErr w:type="spellStart"/>
      <w:r w:rsidR="00C7722F" w:rsidRPr="00B961D5">
        <w:t>микропредприятий</w:t>
      </w:r>
      <w:proofErr w:type="spellEnd"/>
      <w:r w:rsidR="00C7722F" w:rsidRPr="00B961D5">
        <w:t xml:space="preserve"> за год вырос на 250%.</w:t>
      </w:r>
    </w:p>
    <w:p w:rsidR="005D2EEF" w:rsidRPr="00B961D5" w:rsidRDefault="005D2EEF" w:rsidP="00183B7A">
      <w:r w:rsidRPr="00B961D5">
        <w:t>Для клиентов малого бизнеса со стабильным финансовым положением предоставляются продукты линейки «Бизнес». Основными особенностями линейки являются – либеральные требования к минимальному сроку ведения бизнеса, низкая процентная ставка, единый подход к оценке кредитоспособности</w:t>
      </w:r>
      <w:r w:rsidR="00D42FCC" w:rsidRPr="00B961D5">
        <w:t xml:space="preserve">, </w:t>
      </w:r>
      <w:r w:rsidRPr="00B961D5">
        <w:t>оценке обеспечения, различные формы предоставления финансирования, единые требования к кредитуемым видам деятельности.</w:t>
      </w:r>
    </w:p>
    <w:p w:rsidR="00C7722F" w:rsidRPr="00B961D5" w:rsidRDefault="00C7722F" w:rsidP="00183B7A">
      <w:r w:rsidRPr="00B961D5">
        <w:t>В 2012 году было выдано более 50 тыс. договоров по линейке кредитных продуктов «Бизнес» и общая сумма составила 260 млрд. руб., прирост составил около 80%.</w:t>
      </w:r>
    </w:p>
    <w:p w:rsidR="009D742A" w:rsidRPr="00B961D5" w:rsidRDefault="009D742A" w:rsidP="00183B7A">
      <w:r w:rsidRPr="00B961D5">
        <w:t xml:space="preserve">В </w:t>
      </w:r>
      <w:r w:rsidR="00DB0E84" w:rsidRPr="00B961D5">
        <w:t xml:space="preserve">конце </w:t>
      </w:r>
      <w:r w:rsidRPr="00B961D5">
        <w:t xml:space="preserve">2012 </w:t>
      </w:r>
      <w:r w:rsidR="00DB0E84" w:rsidRPr="00B961D5">
        <w:t>– начале 2013 года</w:t>
      </w:r>
      <w:r w:rsidRPr="00B961D5">
        <w:t xml:space="preserve"> были запущены два абсолютно новых кредитных продукта для малого бизнеса, это проектное финансирование и кредит на пополнение сре</w:t>
      </w:r>
      <w:proofErr w:type="gramStart"/>
      <w:r w:rsidRPr="00B961D5">
        <w:t>дств пр</w:t>
      </w:r>
      <w:proofErr w:type="gramEnd"/>
      <w:r w:rsidRPr="00B961D5">
        <w:t xml:space="preserve">и недостаточности средств на счете клиента. </w:t>
      </w:r>
    </w:p>
    <w:p w:rsidR="009D742A" w:rsidRPr="00B961D5" w:rsidRDefault="009D742A" w:rsidP="00183B7A">
      <w:r w:rsidRPr="00B961D5">
        <w:t xml:space="preserve">Сегодня доля производственных предприятий среди компаний малого бизнеса очень незначительна. Сбербанк видит своей задачей стимулирование </w:t>
      </w:r>
      <w:r w:rsidRPr="00B961D5">
        <w:lastRenderedPageBreak/>
        <w:t>развития производственного сектора, диверсификацию отраслевой структуры малого предпринимательства.</w:t>
      </w:r>
    </w:p>
    <w:p w:rsidR="009D742A" w:rsidRPr="00B961D5" w:rsidRDefault="00DE584D" w:rsidP="00183B7A">
      <w:r w:rsidRPr="00B961D5">
        <w:t>Новый продукт</w:t>
      </w:r>
      <w:r w:rsidR="009D742A" w:rsidRPr="00B961D5">
        <w:t xml:space="preserve"> Сбербанка «Бизнес-проект», запущенный в 2012 году, направлен на расширение и модернизацию действующего бизнеса клиента</w:t>
      </w:r>
      <w:r w:rsidR="00440E21" w:rsidRPr="00B961D5">
        <w:t>, а также диверсификацию и открытие</w:t>
      </w:r>
      <w:r w:rsidR="00D42FCC" w:rsidRPr="00B961D5">
        <w:t xml:space="preserve"> новых направлений деятельности</w:t>
      </w:r>
      <w:r w:rsidR="00440E21" w:rsidRPr="00B961D5">
        <w:t>. Ключевыми преимуществами продукта являются объем финансирования до 90% от стоимости проекта, длительный срок кредитования - до 10 лет, возможность отсрочки в погашении до 12 месяцев.</w:t>
      </w:r>
    </w:p>
    <w:p w:rsidR="003F2439" w:rsidRDefault="003F2439" w:rsidP="003F2439">
      <w:r>
        <w:t xml:space="preserve">Кроме рассмотренных продуктов, в банке для индивидуальных предприятий и малого бизнеса с годовым оборотом не более 400 </w:t>
      </w:r>
      <w:r w:rsidR="006A3C9B">
        <w:t>млн.</w:t>
      </w:r>
      <w:r>
        <w:t xml:space="preserve"> рублей предлагаются кредит «Бизнес-овердрафт» при проблемах с временным недостатком наличности</w:t>
      </w:r>
      <w:r w:rsidR="00D334DF">
        <w:t xml:space="preserve"> для оплаты товаров или услуг и «Бизнес-оборот», – для пополнения оборотного капитала. </w:t>
      </w:r>
    </w:p>
    <w:p w:rsidR="00D334DF" w:rsidRPr="00D334DF" w:rsidRDefault="00D334DF" w:rsidP="001528F4">
      <w:proofErr w:type="gramStart"/>
      <w:r w:rsidRPr="00D334DF">
        <w:t xml:space="preserve">Кредит «Бизнес-Оборот» </w:t>
      </w:r>
      <w:r>
        <w:t>может быть выдан</w:t>
      </w:r>
      <w:r w:rsidR="001528F4">
        <w:t xml:space="preserve"> либо </w:t>
      </w:r>
      <w:r w:rsidRPr="00D334DF">
        <w:t>только под залог товарно-материальных запасов</w:t>
      </w:r>
      <w:r w:rsidR="001528F4">
        <w:t xml:space="preserve">, либо </w:t>
      </w:r>
      <w:r w:rsidRPr="00D334DF">
        <w:t>частично необеспеченны</w:t>
      </w:r>
      <w:r>
        <w:t>м</w:t>
      </w:r>
      <w:r w:rsidR="001528F4">
        <w:t>.</w:t>
      </w:r>
      <w:proofErr w:type="gramEnd"/>
      <w:r w:rsidR="001528F4">
        <w:t xml:space="preserve"> Кроме того, может быть увеличен срок кредитования и подобраны индивидуально под заемщика </w:t>
      </w:r>
      <w:r w:rsidRPr="00D334DF">
        <w:t>различны</w:t>
      </w:r>
      <w:r w:rsidR="001528F4">
        <w:t>е</w:t>
      </w:r>
      <w:r w:rsidRPr="00D334DF">
        <w:t xml:space="preserve"> вариант</w:t>
      </w:r>
      <w:r w:rsidR="001528F4">
        <w:t>ы</w:t>
      </w:r>
      <w:r>
        <w:t xml:space="preserve"> и</w:t>
      </w:r>
      <w:r w:rsidRPr="00D334DF">
        <w:t xml:space="preserve"> форм</w:t>
      </w:r>
      <w:r w:rsidR="001528F4">
        <w:t>ы</w:t>
      </w:r>
      <w:r w:rsidRPr="00D334DF">
        <w:t xml:space="preserve"> кредитования.</w:t>
      </w:r>
      <w:r w:rsidR="001528F4">
        <w:t xml:space="preserve"> </w:t>
      </w:r>
    </w:p>
    <w:p w:rsidR="00D334DF" w:rsidRPr="00D334DF" w:rsidRDefault="00D334DF" w:rsidP="001528F4">
      <w:r>
        <w:t>О</w:t>
      </w:r>
      <w:r w:rsidRPr="00D334DF">
        <w:t>беспечени</w:t>
      </w:r>
      <w:r>
        <w:t>ем</w:t>
      </w:r>
      <w:r w:rsidRPr="00D334DF">
        <w:t xml:space="preserve"> для получения кредита</w:t>
      </w:r>
      <w:r>
        <w:t xml:space="preserve"> могут выступать</w:t>
      </w:r>
      <w:r w:rsidRPr="00D334DF">
        <w:t>:</w:t>
      </w:r>
      <w:r w:rsidR="001528F4">
        <w:t xml:space="preserve"> </w:t>
      </w:r>
      <w:r w:rsidRPr="00D334DF">
        <w:t>транспортные средс</w:t>
      </w:r>
      <w:r w:rsidR="001528F4">
        <w:t xml:space="preserve">тва и </w:t>
      </w:r>
      <w:r w:rsidRPr="00D334DF">
        <w:t>оборудование</w:t>
      </w:r>
      <w:r w:rsidR="001528F4">
        <w:t xml:space="preserve">, различные </w:t>
      </w:r>
      <w:r w:rsidRPr="00D334DF">
        <w:t>товарно-материальные ценности</w:t>
      </w:r>
      <w:r w:rsidR="001528F4">
        <w:t xml:space="preserve"> и ценные бумаги, </w:t>
      </w:r>
      <w:r w:rsidRPr="00D334DF">
        <w:t>недвижимост</w:t>
      </w:r>
      <w:r w:rsidR="001528F4">
        <w:t xml:space="preserve">ь, </w:t>
      </w:r>
      <w:r w:rsidRPr="00D334DF">
        <w:t>поручительство собственников бизнеса</w:t>
      </w:r>
      <w:r w:rsidR="001528F4" w:rsidRPr="001528F4">
        <w:t xml:space="preserve"> </w:t>
      </w:r>
      <w:r w:rsidR="001528F4">
        <w:t xml:space="preserve">либо </w:t>
      </w:r>
      <w:r w:rsidR="001528F4" w:rsidRPr="00D334DF">
        <w:t>Фондов поддержки малого бизнеса</w:t>
      </w:r>
      <w:r w:rsidR="001528F4">
        <w:t xml:space="preserve">, </w:t>
      </w:r>
      <w:r w:rsidRPr="00D334DF">
        <w:t>гарантии субъектов Российской Федерации</w:t>
      </w:r>
      <w:r w:rsidR="001528F4">
        <w:t>,</w:t>
      </w:r>
      <w:r w:rsidRPr="00D334DF">
        <w:t xml:space="preserve"> муниципальных образований</w:t>
      </w:r>
      <w:r w:rsidR="001528F4">
        <w:t xml:space="preserve"> или банков, а также </w:t>
      </w:r>
      <w:r w:rsidRPr="00D334DF">
        <w:t>сельскохозяйственные животные</w:t>
      </w:r>
      <w:r w:rsidR="001528F4">
        <w:t>.</w:t>
      </w:r>
      <w:r w:rsidRPr="00D334DF">
        <w:t> </w:t>
      </w:r>
    </w:p>
    <w:p w:rsidR="00D334DF" w:rsidRDefault="00340BFF" w:rsidP="003F2439">
      <w:r>
        <w:t xml:space="preserve">Для малого бизнеса и индивидуальных предпринимателей имеется возможность воспользоваться </w:t>
      </w:r>
      <w:proofErr w:type="spellStart"/>
      <w:r>
        <w:t>беззалоговым</w:t>
      </w:r>
      <w:proofErr w:type="spellEnd"/>
      <w:r>
        <w:t xml:space="preserve"> кредитованием (кредит «Бизнес-Доверие»), достоинствами которого являются:</w:t>
      </w:r>
    </w:p>
    <w:p w:rsidR="00340BFF" w:rsidRPr="00340BFF" w:rsidRDefault="001528F4" w:rsidP="006036C3">
      <w:pPr>
        <w:pStyle w:val="a"/>
        <w:numPr>
          <w:ilvl w:val="0"/>
          <w:numId w:val="21"/>
        </w:numPr>
        <w:ind w:left="0" w:firstLine="709"/>
      </w:pPr>
      <w:r>
        <w:t xml:space="preserve">возможность выбора направления расходования полученных средств заемщиком </w:t>
      </w:r>
      <w:r w:rsidR="00EE499D">
        <w:t>по своему усмотрению</w:t>
      </w:r>
      <w:r w:rsidR="00340BFF" w:rsidRPr="00340BFF">
        <w:t>;</w:t>
      </w:r>
    </w:p>
    <w:p w:rsidR="00340BFF" w:rsidRPr="00340BFF" w:rsidRDefault="00340BFF" w:rsidP="006036C3">
      <w:pPr>
        <w:pStyle w:val="a"/>
        <w:numPr>
          <w:ilvl w:val="0"/>
          <w:numId w:val="21"/>
        </w:numPr>
        <w:ind w:left="0" w:firstLine="709"/>
      </w:pPr>
      <w:r w:rsidRPr="00340BFF">
        <w:t xml:space="preserve">предоставление </w:t>
      </w:r>
      <w:proofErr w:type="spellStart"/>
      <w:r w:rsidR="00EE499D">
        <w:t>беззалогового</w:t>
      </w:r>
      <w:proofErr w:type="spellEnd"/>
      <w:r w:rsidR="00EE499D">
        <w:t xml:space="preserve"> </w:t>
      </w:r>
      <w:r w:rsidRPr="00340BFF">
        <w:t>кредита;</w:t>
      </w:r>
    </w:p>
    <w:p w:rsidR="00340BFF" w:rsidRPr="00340BFF" w:rsidRDefault="00340BFF" w:rsidP="006036C3">
      <w:pPr>
        <w:pStyle w:val="a"/>
        <w:numPr>
          <w:ilvl w:val="0"/>
          <w:numId w:val="21"/>
        </w:numPr>
        <w:ind w:left="0" w:firstLine="709"/>
      </w:pPr>
      <w:r w:rsidRPr="00340BFF">
        <w:lastRenderedPageBreak/>
        <w:t>поручительство собственника бизнеса;</w:t>
      </w:r>
    </w:p>
    <w:p w:rsidR="00340BFF" w:rsidRPr="00340BFF" w:rsidRDefault="00340BFF" w:rsidP="006036C3">
      <w:pPr>
        <w:pStyle w:val="a"/>
        <w:numPr>
          <w:ilvl w:val="0"/>
          <w:numId w:val="21"/>
        </w:numPr>
        <w:ind w:left="0" w:firstLine="709"/>
      </w:pPr>
      <w:r w:rsidRPr="00340BFF">
        <w:t>увеличенные сроки кредитования</w:t>
      </w:r>
      <w:r>
        <w:t>.</w:t>
      </w:r>
    </w:p>
    <w:p w:rsidR="00340BFF" w:rsidRDefault="00340BFF" w:rsidP="00340BFF">
      <w:r>
        <w:t>Требования к заемщикам по всем вышеназванным продуктам стандартны:</w:t>
      </w:r>
    </w:p>
    <w:p w:rsidR="00340BFF" w:rsidRPr="00340BFF" w:rsidRDefault="00340BFF" w:rsidP="006036C3">
      <w:pPr>
        <w:pStyle w:val="a"/>
        <w:numPr>
          <w:ilvl w:val="0"/>
          <w:numId w:val="22"/>
        </w:numPr>
        <w:ind w:left="0" w:firstLine="709"/>
      </w:pPr>
      <w:r>
        <w:t>компания-заемщик либо индивидуальный предприниматель должны являться</w:t>
      </w:r>
      <w:r w:rsidRPr="00340BFF">
        <w:t xml:space="preserve"> резидент</w:t>
      </w:r>
      <w:r>
        <w:t>ами</w:t>
      </w:r>
      <w:r w:rsidRPr="00340BFF">
        <w:t xml:space="preserve"> РФ</w:t>
      </w:r>
      <w:r>
        <w:t>;</w:t>
      </w:r>
    </w:p>
    <w:p w:rsidR="00340BFF" w:rsidRPr="00340BFF" w:rsidRDefault="00EE499D" w:rsidP="006036C3">
      <w:pPr>
        <w:pStyle w:val="a"/>
        <w:numPr>
          <w:ilvl w:val="0"/>
          <w:numId w:val="22"/>
        </w:numPr>
        <w:ind w:left="0" w:firstLine="709"/>
      </w:pPr>
      <w:r>
        <w:t xml:space="preserve">заемщики должны соответствовать требованиям законодательства РФ в части отнесения к субъектам малого предпринимательства по годовой выручке (не более </w:t>
      </w:r>
      <w:r w:rsidR="00340BFF" w:rsidRPr="00340BFF">
        <w:t>400 млн. ру</w:t>
      </w:r>
      <w:r w:rsidR="00340BFF">
        <w:t>блей</w:t>
      </w:r>
      <w:r>
        <w:t>)</w:t>
      </w:r>
      <w:r w:rsidR="00340BFF">
        <w:t>;</w:t>
      </w:r>
    </w:p>
    <w:p w:rsidR="00340BFF" w:rsidRPr="00340BFF" w:rsidRDefault="00340BFF" w:rsidP="006036C3">
      <w:pPr>
        <w:pStyle w:val="a"/>
        <w:numPr>
          <w:ilvl w:val="0"/>
          <w:numId w:val="22"/>
        </w:numPr>
        <w:ind w:left="0" w:firstLine="709"/>
      </w:pPr>
      <w:r>
        <w:t>с</w:t>
      </w:r>
      <w:r w:rsidRPr="00340BFF">
        <w:t>рок ведения хозяйственной деятельности компании</w:t>
      </w:r>
      <w:r w:rsidR="000E549B" w:rsidRPr="000E549B">
        <w:t xml:space="preserve">(3-12 </w:t>
      </w:r>
      <w:r w:rsidR="000E549B">
        <w:t>месяцев, в зависимости от вида деятельности).</w:t>
      </w:r>
    </w:p>
    <w:p w:rsidR="00DA2968" w:rsidRDefault="00DA2968" w:rsidP="00DA2968">
      <w:r w:rsidRPr="001B5FEB">
        <w:t>ОАО «Сбербанк России», как системообразующий банк, уделяет большое внимание созданию негосударственной инфраструктуры для развития российского предпринимательства, активно взаимодействует с существующей системой государственной, в  том числе, финансовой поддержки субъектов МСП.</w:t>
      </w:r>
    </w:p>
    <w:p w:rsidR="00DA2968" w:rsidRDefault="00DA2968" w:rsidP="00DA2968">
      <w:r>
        <w:t>На данный момент гарантийный фонд выдает поручительство на 50-70% от суммы кредита.</w:t>
      </w:r>
    </w:p>
    <w:p w:rsidR="00DA2968" w:rsidRDefault="00DA2968" w:rsidP="00DA2968">
      <w:r>
        <w:t>Объем капитализации гарантийных фондов составляет 36.4 млрд. рублей. В 2012 году из федерального бюджета было выделено 3.180 млрд. рублей.</w:t>
      </w:r>
    </w:p>
    <w:p w:rsidR="00DA2968" w:rsidRDefault="00DA2968" w:rsidP="00DA2968">
      <w:r>
        <w:t>Для сравнения и оценки потребностей МСБ – только кредитный портфель Сбербанка по сегменту МСБ на 01.01.2013 составляет 1.188 трлн. рублей.</w:t>
      </w:r>
    </w:p>
    <w:p w:rsidR="00DA2968" w:rsidRDefault="00DA2968" w:rsidP="00DA2968">
      <w:r>
        <w:t xml:space="preserve">То есть капитализация фондов (с учетом средств федерального и региональных бюджетов) составляет примерно 3% от кредитного портфеля Сбербанка. Это значит что даже с учетом того, что поручительство выдается только на 50-70% суммы кредита и применяется мультипликатор, общий </w:t>
      </w:r>
      <w:r>
        <w:lastRenderedPageBreak/>
        <w:t>объем обязательств Фондов примерно составляет 93 млрд. рублей, то есть не менее 10% портфеля Сбербанка по сегментам МСБ.</w:t>
      </w:r>
    </w:p>
    <w:p w:rsidR="00DA2968" w:rsidRDefault="00DA2968" w:rsidP="00DA2968">
      <w:r>
        <w:t>В настоящее время законодательством не предусмотрена возможность осуществления государственной регистрации и открытия счета в банке дистанционно. Появление такой возможности приведет к упрощению процедур государственной регистрации малого и микро-бизнеса и открытию счета в банке.</w:t>
      </w:r>
    </w:p>
    <w:p w:rsidR="00510F7E" w:rsidRDefault="00510F7E" w:rsidP="008A5BCC">
      <w:r>
        <w:t xml:space="preserve">Кроме предоставляемых кредитов, в 6 городах России (Пскове, Калининграде, Санкт-Петербурге, Петрозаводске, </w:t>
      </w:r>
      <w:r w:rsidR="00837A48">
        <w:t xml:space="preserve">Великом Новгороде и Мурманске) </w:t>
      </w:r>
      <w:r>
        <w:t>расположены Центры развития бизнеса ОАО «Сбербанк»</w:t>
      </w:r>
      <w:r w:rsidR="00837A48">
        <w:t>, достоинствами которых являются:</w:t>
      </w:r>
    </w:p>
    <w:p w:rsidR="00510F7E" w:rsidRDefault="00510F7E" w:rsidP="006036C3">
      <w:pPr>
        <w:pStyle w:val="a"/>
        <w:numPr>
          <w:ilvl w:val="0"/>
          <w:numId w:val="21"/>
        </w:numPr>
        <w:ind w:left="0" w:firstLine="709"/>
      </w:pPr>
      <w:r>
        <w:t>оказ</w:t>
      </w:r>
      <w:r w:rsidR="00837A48">
        <w:t>ание</w:t>
      </w:r>
      <w:r>
        <w:t xml:space="preserve"> полн</w:t>
      </w:r>
      <w:r w:rsidR="00837A48">
        <w:t>ого</w:t>
      </w:r>
      <w:r>
        <w:t xml:space="preserve"> переч</w:t>
      </w:r>
      <w:r w:rsidR="00837A48">
        <w:t>ня</w:t>
      </w:r>
      <w:r>
        <w:t xml:space="preserve"> банковских услуг</w:t>
      </w:r>
      <w:r w:rsidR="00837A48">
        <w:t>;</w:t>
      </w:r>
    </w:p>
    <w:p w:rsidR="00510F7E" w:rsidRDefault="00510F7E" w:rsidP="006036C3">
      <w:pPr>
        <w:pStyle w:val="a"/>
        <w:numPr>
          <w:ilvl w:val="0"/>
          <w:numId w:val="21"/>
        </w:numPr>
        <w:ind w:left="0" w:firstLine="709"/>
      </w:pPr>
      <w:r>
        <w:t>облада</w:t>
      </w:r>
      <w:r w:rsidR="00837A48">
        <w:t>ние</w:t>
      </w:r>
      <w:r>
        <w:t xml:space="preserve"> правом самостоятельно принимать кредитные решения</w:t>
      </w:r>
      <w:r w:rsidR="00837A48">
        <w:t>;</w:t>
      </w:r>
    </w:p>
    <w:p w:rsidR="00510F7E" w:rsidRDefault="00510F7E" w:rsidP="006036C3">
      <w:pPr>
        <w:pStyle w:val="a"/>
        <w:numPr>
          <w:ilvl w:val="0"/>
          <w:numId w:val="21"/>
        </w:numPr>
        <w:ind w:left="0" w:firstLine="709"/>
      </w:pPr>
      <w:r>
        <w:t>возможность</w:t>
      </w:r>
      <w:r w:rsidR="00837A48">
        <w:t>ю предоставления для клиентов</w:t>
      </w:r>
      <w:r>
        <w:t xml:space="preserve"> </w:t>
      </w:r>
      <w:r w:rsidR="00837A48">
        <w:t xml:space="preserve">услуг по </w:t>
      </w:r>
      <w:r>
        <w:t>организации</w:t>
      </w:r>
      <w:r w:rsidR="00837A48">
        <w:t xml:space="preserve"> </w:t>
      </w:r>
      <w:r>
        <w:t>и проведени</w:t>
      </w:r>
      <w:r w:rsidR="00837A48">
        <w:t>ю</w:t>
      </w:r>
      <w:r>
        <w:t xml:space="preserve"> переговоров, конференций</w:t>
      </w:r>
      <w:r w:rsidR="00837A48">
        <w:t>;</w:t>
      </w:r>
    </w:p>
    <w:p w:rsidR="00DA2968" w:rsidRPr="00DA2968" w:rsidRDefault="00837A48" w:rsidP="00DA2968">
      <w:pPr>
        <w:pStyle w:val="a"/>
        <w:numPr>
          <w:ilvl w:val="0"/>
          <w:numId w:val="21"/>
        </w:numPr>
        <w:ind w:left="0" w:firstLine="709"/>
      </w:pPr>
      <w:r>
        <w:t xml:space="preserve">проведением бесплатных консультаций </w:t>
      </w:r>
      <w:r w:rsidR="00510F7E">
        <w:t>в рамках нефинансовой поддержки развития малого бизнеса</w:t>
      </w:r>
      <w:r>
        <w:t xml:space="preserve"> </w:t>
      </w:r>
      <w:r w:rsidR="00510F7E">
        <w:t>и обучающи</w:t>
      </w:r>
      <w:r>
        <w:t>х</w:t>
      </w:r>
      <w:r w:rsidR="00510F7E">
        <w:t xml:space="preserve"> семинар</w:t>
      </w:r>
      <w:r>
        <w:t>ов.</w:t>
      </w:r>
    </w:p>
    <w:p w:rsidR="00510F7E" w:rsidRDefault="00510F7E" w:rsidP="00837A48">
      <w:r>
        <w:t xml:space="preserve">В </w:t>
      </w:r>
      <w:r w:rsidR="00954048">
        <w:t>Центрах развития бизнеса предлагается</w:t>
      </w:r>
      <w:r>
        <w:t xml:space="preserve"> широкий спектр банковских услуг для юридических лиц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t>и индивидуальных предпринимателей:</w:t>
      </w:r>
    </w:p>
    <w:p w:rsidR="00510F7E" w:rsidRDefault="00510F7E" w:rsidP="006036C3">
      <w:pPr>
        <w:pStyle w:val="a"/>
        <w:numPr>
          <w:ilvl w:val="0"/>
          <w:numId w:val="21"/>
        </w:numPr>
        <w:ind w:left="0" w:firstLine="709"/>
      </w:pPr>
      <w:r>
        <w:t>расчетно-кассовое обслуживание</w:t>
      </w:r>
      <w:r w:rsidR="00954048">
        <w:t>;</w:t>
      </w:r>
    </w:p>
    <w:p w:rsidR="00510F7E" w:rsidRPr="00954048" w:rsidRDefault="00510F7E" w:rsidP="006036C3">
      <w:pPr>
        <w:pStyle w:val="a"/>
        <w:numPr>
          <w:ilvl w:val="0"/>
          <w:numId w:val="21"/>
        </w:numPr>
        <w:ind w:left="0" w:firstLine="709"/>
      </w:pPr>
      <w:r w:rsidRPr="00954048">
        <w:t>кредитование</w:t>
      </w:r>
      <w:r w:rsidR="00954048">
        <w:t>;</w:t>
      </w:r>
    </w:p>
    <w:p w:rsidR="00510F7E" w:rsidRPr="00954048" w:rsidRDefault="00510F7E" w:rsidP="006036C3">
      <w:pPr>
        <w:pStyle w:val="a"/>
        <w:numPr>
          <w:ilvl w:val="0"/>
          <w:numId w:val="21"/>
        </w:numPr>
        <w:ind w:left="0" w:firstLine="709"/>
      </w:pPr>
      <w:r w:rsidRPr="00954048">
        <w:t>банковские гарантии</w:t>
      </w:r>
      <w:r w:rsidR="00954048">
        <w:t>;</w:t>
      </w:r>
    </w:p>
    <w:p w:rsidR="00510F7E" w:rsidRPr="00954048" w:rsidRDefault="00510F7E" w:rsidP="006036C3">
      <w:pPr>
        <w:pStyle w:val="a"/>
        <w:numPr>
          <w:ilvl w:val="0"/>
          <w:numId w:val="21"/>
        </w:numPr>
        <w:ind w:left="0" w:firstLine="709"/>
      </w:pPr>
      <w:r w:rsidRPr="00954048">
        <w:t>услуги инкассации, аренда сейфов</w:t>
      </w:r>
      <w:r w:rsidR="00954048">
        <w:t>;</w:t>
      </w:r>
    </w:p>
    <w:p w:rsidR="00510F7E" w:rsidRPr="00954048" w:rsidRDefault="00510F7E" w:rsidP="006036C3">
      <w:pPr>
        <w:pStyle w:val="a"/>
        <w:numPr>
          <w:ilvl w:val="0"/>
          <w:numId w:val="21"/>
        </w:numPr>
        <w:ind w:left="0" w:firstLine="709"/>
      </w:pPr>
      <w:r w:rsidRPr="00954048">
        <w:t>депозиты</w:t>
      </w:r>
      <w:r w:rsidR="00954048">
        <w:t>;</w:t>
      </w:r>
    </w:p>
    <w:p w:rsidR="00510F7E" w:rsidRPr="00954048" w:rsidRDefault="00510F7E" w:rsidP="006036C3">
      <w:pPr>
        <w:pStyle w:val="a"/>
        <w:numPr>
          <w:ilvl w:val="0"/>
          <w:numId w:val="21"/>
        </w:numPr>
        <w:ind w:left="0" w:firstLine="709"/>
      </w:pPr>
      <w:proofErr w:type="spellStart"/>
      <w:r w:rsidRPr="00954048">
        <w:t>эквайринг</w:t>
      </w:r>
      <w:proofErr w:type="spellEnd"/>
      <w:r w:rsidR="00954048">
        <w:t>;</w:t>
      </w:r>
    </w:p>
    <w:p w:rsidR="00510F7E" w:rsidRPr="00954048" w:rsidRDefault="00510F7E" w:rsidP="006036C3">
      <w:pPr>
        <w:pStyle w:val="a"/>
        <w:numPr>
          <w:ilvl w:val="0"/>
          <w:numId w:val="21"/>
        </w:numPr>
        <w:ind w:left="0" w:firstLine="709"/>
      </w:pPr>
      <w:r w:rsidRPr="00954048">
        <w:t>обслуживание собственников и руководителей малых предприятий</w:t>
      </w:r>
      <w:r w:rsidR="00954048">
        <w:t>;</w:t>
      </w:r>
    </w:p>
    <w:p w:rsidR="00510F7E" w:rsidRDefault="00510F7E" w:rsidP="006036C3">
      <w:pPr>
        <w:pStyle w:val="a"/>
        <w:numPr>
          <w:ilvl w:val="0"/>
          <w:numId w:val="21"/>
        </w:numPr>
        <w:ind w:left="0" w:firstLine="709"/>
      </w:pPr>
      <w:r w:rsidRPr="00954048">
        <w:lastRenderedPageBreak/>
        <w:t>и другие банковские продукты</w:t>
      </w:r>
      <w:r w:rsidR="008B5D0A">
        <w:rPr>
          <w:rStyle w:val="a6"/>
        </w:rPr>
        <w:footnoteReference w:id="43"/>
      </w:r>
      <w:r w:rsidR="00954048">
        <w:t>.</w:t>
      </w:r>
    </w:p>
    <w:p w:rsidR="00183B7A" w:rsidRPr="004A5D65" w:rsidRDefault="00183B7A" w:rsidP="00183B7A">
      <w:pPr>
        <w:rPr>
          <w:i/>
        </w:rPr>
      </w:pPr>
      <w:r>
        <w:t>Таким образом, ОАО «Сбербанк» в основном осуществляется поддержка начинающих предпринимателей и малого бизнеса. Какие-либо специальные продукты для среднего бизнеса ОАО «Сбербанк» не предусмотрены.</w:t>
      </w:r>
      <w:r w:rsidRPr="00183B7A">
        <w:rPr>
          <w:i/>
        </w:rPr>
        <w:t xml:space="preserve"> </w:t>
      </w:r>
    </w:p>
    <w:p w:rsidR="000D3271" w:rsidRPr="000D3271" w:rsidRDefault="000D3271" w:rsidP="000D3271"/>
    <w:p w:rsidR="00EE4FC1" w:rsidRPr="00EE4FC1" w:rsidRDefault="00EE4FC1" w:rsidP="0049725F">
      <w:pPr>
        <w:pStyle w:val="1"/>
      </w:pPr>
      <w:bookmarkStart w:id="10" w:name="_Toc356558545"/>
      <w:r w:rsidRPr="00EE4FC1">
        <w:lastRenderedPageBreak/>
        <w:t>Глава 3. Возможности адаптации зарубежного опыта поддержки малого и среднего предпринимательства в России</w:t>
      </w:r>
      <w:bookmarkEnd w:id="10"/>
    </w:p>
    <w:p w:rsidR="00EE4FC1" w:rsidRDefault="00EE4FC1" w:rsidP="0049725F">
      <w:pPr>
        <w:pStyle w:val="2"/>
      </w:pPr>
      <w:bookmarkStart w:id="11" w:name="_Toc356558546"/>
      <w:r w:rsidRPr="00EE4FC1">
        <w:t xml:space="preserve">3.1 </w:t>
      </w:r>
      <w:r w:rsidR="000656F0">
        <w:t>Сравнительный анализ</w:t>
      </w:r>
      <w:r w:rsidRPr="00EE4FC1">
        <w:t xml:space="preserve"> </w:t>
      </w:r>
      <w:r w:rsidR="00CB445E">
        <w:t xml:space="preserve">развития </w:t>
      </w:r>
      <w:r w:rsidRPr="00EE4FC1">
        <w:t>малого и среднего бизнеса в Италии и России</w:t>
      </w:r>
      <w:bookmarkEnd w:id="11"/>
    </w:p>
    <w:p w:rsidR="00F12ABE" w:rsidRDefault="00A01079" w:rsidP="00F12ABE">
      <w:r>
        <w:t>Сравнивая состояние малого и среднего бизнеса России и Италии, можно отметить большое количество различий во всем, начиная с момента отнесения предприятия к той или иной категории.</w:t>
      </w:r>
    </w:p>
    <w:p w:rsidR="002F2828" w:rsidRDefault="00A01079" w:rsidP="00F12ABE">
      <w:r>
        <w:t xml:space="preserve">Так, </w:t>
      </w:r>
      <w:r w:rsidR="00F75084">
        <w:t>микропредприятия Италии характеризуются меньшим количеством сотрудников</w:t>
      </w:r>
      <w:r w:rsidR="002F2828">
        <w:t>,</w:t>
      </w:r>
      <w:r w:rsidR="00F75084">
        <w:t xml:space="preserve"> чем в России</w:t>
      </w:r>
      <w:r w:rsidR="002F2828">
        <w:t>,</w:t>
      </w:r>
      <w:r w:rsidR="00F75084">
        <w:t xml:space="preserve"> и </w:t>
      </w:r>
      <w:proofErr w:type="gramStart"/>
      <w:r w:rsidR="00F75084">
        <w:t>гораздо большим</w:t>
      </w:r>
      <w:proofErr w:type="gramEnd"/>
      <w:r w:rsidR="00F75084">
        <w:t xml:space="preserve"> </w:t>
      </w:r>
      <w:r w:rsidR="002F2828">
        <w:t xml:space="preserve">(до 8 раз) </w:t>
      </w:r>
      <w:r w:rsidR="00F75084">
        <w:t>оборотом</w:t>
      </w:r>
      <w:r w:rsidR="002F2828">
        <w:t>. То же самое можно сказать и об отнесении предприятий к малым и средним. Уже один этот факт говорит о том, что в Италии стремятся развить малое и среднее предпринимательство, дать ему возможность вырасти.</w:t>
      </w:r>
    </w:p>
    <w:p w:rsidR="00DB2486" w:rsidRDefault="00DB2486" w:rsidP="00F12ABE">
      <w:r>
        <w:t>Как следствие, в Италии, население которой 6</w:t>
      </w:r>
      <w:r w:rsidR="00E32F03">
        <w:t>0,9 млн</w:t>
      </w:r>
      <w:r w:rsidR="00B961D5">
        <w:t>.</w:t>
      </w:r>
      <w:r w:rsidR="00E32F03">
        <w:t xml:space="preserve"> человек</w:t>
      </w:r>
      <w:r w:rsidR="00E32F03">
        <w:rPr>
          <w:rStyle w:val="a6"/>
        </w:rPr>
        <w:footnoteReference w:id="44"/>
      </w:r>
      <w:r w:rsidR="00E32F03">
        <w:t>,</w:t>
      </w:r>
      <w:r>
        <w:t xml:space="preserve"> </w:t>
      </w:r>
      <w:r w:rsidR="0083773C">
        <w:t>работает 3,5 млн</w:t>
      </w:r>
      <w:r w:rsidR="00B961D5">
        <w:t>.</w:t>
      </w:r>
      <w:r w:rsidR="0083773C">
        <w:t xml:space="preserve"> малых и средних предприятий, что составляет 0,05 предприятия на 1 жител</w:t>
      </w:r>
      <w:r w:rsidR="00813A24">
        <w:t>я</w:t>
      </w:r>
      <w:r w:rsidR="0083773C">
        <w:t xml:space="preserve"> Италии. В России же численность населения 143,4 млн</w:t>
      </w:r>
      <w:r w:rsidR="00B961D5">
        <w:t>.</w:t>
      </w:r>
      <w:r w:rsidR="0083773C">
        <w:t xml:space="preserve"> человек, т. е. примерно в 2,5 раза больше, чем в Италии, а численность малых и средних предприятий всего 4,3 млн</w:t>
      </w:r>
      <w:r w:rsidR="00B961D5">
        <w:t>.</w:t>
      </w:r>
      <w:r w:rsidR="0083773C">
        <w:t xml:space="preserve"> единиц, или 0,03 предприятия на одного жителя России.</w:t>
      </w:r>
    </w:p>
    <w:p w:rsidR="00974C51" w:rsidRDefault="00813A24" w:rsidP="00F12ABE">
      <w:proofErr w:type="gramStart"/>
      <w:r>
        <w:t xml:space="preserve">Рассматривая численность занятых в </w:t>
      </w:r>
      <w:r w:rsidR="007B381B">
        <w:t>малом и среднем бизнесе</w:t>
      </w:r>
      <w:r>
        <w:t>, можно отметить, что в России этот показатель составляет 21% занятых в экономике, в Италии – более 80%.</w:t>
      </w:r>
      <w:r w:rsidR="00974C51">
        <w:t xml:space="preserve"> </w:t>
      </w:r>
      <w:r w:rsidR="007B381B">
        <w:t>В</w:t>
      </w:r>
      <w:r w:rsidR="00201DAF">
        <w:t>месте с тем, увеличение занятых в</w:t>
      </w:r>
      <w:r w:rsidR="007B381B">
        <w:t xml:space="preserve"> малом и среднем бизнесе в развитых странах, включая Италию, становится способом снижения роста безработицы в стране, роста благосостояния народа и, как следствие, снижения нищеты и повышения качества жизни.</w:t>
      </w:r>
      <w:proofErr w:type="gramEnd"/>
      <w:r w:rsidR="007B381B">
        <w:t xml:space="preserve"> В России же пока не созданы условия для того, чтобы работа на малый и средний бизнес в качестве наемных работников стимулировала повышение качества жизни </w:t>
      </w:r>
      <w:r w:rsidR="007B381B">
        <w:lastRenderedPageBreak/>
        <w:t xml:space="preserve">населения. </w:t>
      </w:r>
      <w:r w:rsidR="00974C51">
        <w:t>Такое положение дел может быть следствием различных факторов, в числе которых можно выделить:</w:t>
      </w:r>
    </w:p>
    <w:p w:rsidR="00813A24" w:rsidRDefault="00974C51" w:rsidP="006036C3">
      <w:pPr>
        <w:pStyle w:val="a"/>
        <w:numPr>
          <w:ilvl w:val="0"/>
          <w:numId w:val="27"/>
        </w:numPr>
        <w:ind w:left="0" w:firstLine="709"/>
      </w:pPr>
      <w:r>
        <w:t>малые предприятия очень часто разоряются вследствие изменения рыночной конъюнктуры либо законодательства о налогообложении, недостаточной квалификации руководителей и других причин;</w:t>
      </w:r>
    </w:p>
    <w:p w:rsidR="00974C51" w:rsidRDefault="00974C51" w:rsidP="006036C3">
      <w:pPr>
        <w:pStyle w:val="a"/>
        <w:numPr>
          <w:ilvl w:val="0"/>
          <w:numId w:val="27"/>
        </w:numPr>
        <w:ind w:left="0" w:firstLine="709"/>
      </w:pPr>
      <w:r>
        <w:t>оплата труда работников на малых и средних предприятиях остается в основной массе более низкой, чем на государственных предприятиях;</w:t>
      </w:r>
    </w:p>
    <w:p w:rsidR="00974C51" w:rsidRDefault="00974C51" w:rsidP="006036C3">
      <w:pPr>
        <w:pStyle w:val="a"/>
        <w:numPr>
          <w:ilvl w:val="0"/>
          <w:numId w:val="27"/>
        </w:numPr>
        <w:ind w:left="0" w:firstLine="709"/>
      </w:pPr>
      <w:r>
        <w:t>не индексируется заработная плата;</w:t>
      </w:r>
    </w:p>
    <w:p w:rsidR="00974C51" w:rsidRDefault="00974C51" w:rsidP="006036C3">
      <w:pPr>
        <w:pStyle w:val="a"/>
        <w:numPr>
          <w:ilvl w:val="0"/>
          <w:numId w:val="27"/>
        </w:numPr>
        <w:ind w:left="0" w:firstLine="709"/>
      </w:pPr>
      <w:r>
        <w:t>нет гарантированной социальной поддержки работников (зарплата платится в конвертах, поэтому перечисления в социальные фонды минимальны);</w:t>
      </w:r>
    </w:p>
    <w:p w:rsidR="00974C51" w:rsidRDefault="00974C51" w:rsidP="006036C3">
      <w:pPr>
        <w:pStyle w:val="a"/>
        <w:numPr>
          <w:ilvl w:val="0"/>
          <w:numId w:val="27"/>
        </w:numPr>
        <w:ind w:left="0" w:firstLine="709"/>
      </w:pPr>
      <w:r>
        <w:t>другие причины.</w:t>
      </w:r>
    </w:p>
    <w:p w:rsidR="00974C51" w:rsidRDefault="009F77D4" w:rsidP="00974C51">
      <w:r>
        <w:t xml:space="preserve">Заниматься индивидуальным предпринимательством в нашей стране тяжело в силу отсутствия у населения страны достаточных средств на открытие своего бизнеса и невозможности взять кредит в силу того, что банки, несмотря на существование различных программ поддержки предпринимательства, неохотно кредитуют малый бизнес. </w:t>
      </w:r>
    </w:p>
    <w:p w:rsidR="009F77D4" w:rsidRDefault="009F77D4" w:rsidP="00974C51">
      <w:r>
        <w:t>В отличие от России, в Италии получить кредит на развитие малого бизнеса возможно, если заемщик имеет обеспечение по кредиту и не имеет долгов по ранее выданным кредитам. В России также можно получить кредиты, имея обеспечение, но именно с этим у населения нашей страны также имеются большие проблемы.</w:t>
      </w:r>
    </w:p>
    <w:p w:rsidR="0083773C" w:rsidRDefault="0083773C" w:rsidP="00F12ABE">
      <w:r>
        <w:t>Здесь, безусловно, необходимо отметить, что предпринимательство в Италии имеет глубокие вековые традиции,</w:t>
      </w:r>
      <w:r w:rsidR="00575306">
        <w:t xml:space="preserve"> в отличие от предпринимательства России, которое только проходит путь своего становления. Однако не стоит сбрасывать со счетов более стремительные, чем раньше, потоки информации, которые дают большие возможности для </w:t>
      </w:r>
      <w:r w:rsidR="00575306">
        <w:lastRenderedPageBreak/>
        <w:t>перенимания опыта ведущих, промышленно развитых стран мира в развитии предпринимательства. Особенно стоит отметить влияние предпринимательства на развитие экономики и, в конечном счете, статуса страны на мировой арене.</w:t>
      </w:r>
    </w:p>
    <w:p w:rsidR="00575306" w:rsidRDefault="00575306" w:rsidP="00F12ABE">
      <w:r>
        <w:t>Италия на мировой арене имеет статус одной из ведущих промышленно развитых стран, характеризующейся постиндустриальной стадией развития. Во многом это обусловлено тем, что малые и средние предприятия Италии производит до 52% В</w:t>
      </w:r>
      <w:proofErr w:type="gramStart"/>
      <w:r>
        <w:t>ВП стр</w:t>
      </w:r>
      <w:proofErr w:type="gramEnd"/>
      <w:r>
        <w:t>аны. В России же роль малых и средних предприятий не столь велика, до недавнего времени они производили на более 10–12% ВВП. За последние 2 года это значение выросло вдвое, составив в настоящее время 20</w:t>
      </w:r>
      <w:r>
        <w:softHyphen/>
        <w:t>–25% ВВП. Однако, несмотря на такие бурные темпы роста, это значение все еще нельзя отметить значительного влияния на внутренний валовый проду</w:t>
      </w:r>
      <w:proofErr w:type="gramStart"/>
      <w:r>
        <w:t>кт стр</w:t>
      </w:r>
      <w:proofErr w:type="gramEnd"/>
      <w:r>
        <w:t>аны.</w:t>
      </w:r>
    </w:p>
    <w:p w:rsidR="00813A24" w:rsidRDefault="00575306" w:rsidP="00F12ABE">
      <w:r>
        <w:t xml:space="preserve">Россия все еще продолжает опираться в своем развитии на крупные предприятия, в то же время повсеместно декларируя поддержку малого предпринимательства. </w:t>
      </w:r>
      <w:r w:rsidR="00813A24">
        <w:t xml:space="preserve">До начала 2000 годов Италия также стремилась ориентироваться на крупный бизнес, не забывая в то же время о малых и средних предприятиях. Но с начала </w:t>
      </w:r>
      <w:r w:rsidR="00813A24">
        <w:rPr>
          <w:lang w:val="en-US"/>
        </w:rPr>
        <w:t>XXI</w:t>
      </w:r>
      <w:r w:rsidR="00813A24" w:rsidRPr="00813A24">
        <w:t xml:space="preserve"> </w:t>
      </w:r>
      <w:r w:rsidR="00813A24">
        <w:t xml:space="preserve">века были разработаны программы и законодательные акты, заставившие крупный бизнес выделить из своего состава именно малые и средние предприятия с целью увеличения эффективности деятельности предприятий и динамичного развития экономики страны. </w:t>
      </w:r>
    </w:p>
    <w:p w:rsidR="00575306" w:rsidRDefault="00813A24" w:rsidP="00F12ABE">
      <w:r>
        <w:t>В настоящее время в</w:t>
      </w:r>
      <w:r w:rsidR="00575306">
        <w:t xml:space="preserve">о всем мире основой экономики являются именно средние предприятия, для которых развиваются различные программы поддержки, отличные от программ для </w:t>
      </w:r>
      <w:r w:rsidR="003A6278">
        <w:t>м</w:t>
      </w:r>
      <w:r w:rsidR="00575306">
        <w:t xml:space="preserve">алого предпринимательства, учитывая особенности развития среднего бизнеса. В России </w:t>
      </w:r>
      <w:proofErr w:type="gramStart"/>
      <w:r w:rsidR="00575306">
        <w:t>же</w:t>
      </w:r>
      <w:proofErr w:type="gramEnd"/>
      <w:r w:rsidR="00575306">
        <w:t xml:space="preserve"> как таковых отдельных программ для среднего бизнеса практически не существует. </w:t>
      </w:r>
      <w:r>
        <w:t xml:space="preserve">Он везде сопутствует малому бизнесу. Как следствие, в нашей стране наблюдается невысокая численность средних предприятий (менее 1% в </w:t>
      </w:r>
      <w:r>
        <w:lastRenderedPageBreak/>
        <w:t>общей численности малых и средних предприятий), а в 2011 году произошло снижение количества средних предприятий с 25,2 тысяч единиц до 15,9 тысяч единиц, или на 37%.</w:t>
      </w:r>
    </w:p>
    <w:p w:rsidR="009F77D4" w:rsidRDefault="009F77D4" w:rsidP="00F12ABE">
      <w:r>
        <w:t>Несмотря на снижение численности средних предприятий в экономике страны, произошло увеличение их суммарного оборота с 3030,5 млрд</w:t>
      </w:r>
      <w:r w:rsidR="00B961D5">
        <w:t>.</w:t>
      </w:r>
      <w:r>
        <w:t xml:space="preserve"> рублей в 2009 году до 5150,4 млрд</w:t>
      </w:r>
      <w:r w:rsidR="00B961D5">
        <w:t>.</w:t>
      </w:r>
      <w:r>
        <w:t xml:space="preserve"> в 2011 году. В расчете на одно среднее предприятие оборот в 2011 году составил 323,9 млрд</w:t>
      </w:r>
      <w:r w:rsidR="00B961D5">
        <w:t>.</w:t>
      </w:r>
      <w:r>
        <w:t xml:space="preserve"> рублей, по сравнению с данными 2008 года на 103,7 млрд</w:t>
      </w:r>
      <w:r w:rsidR="00B961D5">
        <w:t>.</w:t>
      </w:r>
      <w:r>
        <w:t xml:space="preserve"> рублей, или на 47,1%. Это говорит о повышении эффективности деятельности средних предприятий, росте объемов их производства и, в конечном итоге, их потенциальной значимости для экономики России. </w:t>
      </w:r>
    </w:p>
    <w:p w:rsidR="00FA1EAD" w:rsidRPr="00322597" w:rsidRDefault="00FA1EAD" w:rsidP="00F12ABE">
      <w:r w:rsidRPr="00322597">
        <w:t xml:space="preserve">Анализируя </w:t>
      </w:r>
      <w:r w:rsidR="00B96A92" w:rsidRPr="00322597">
        <w:t>экономическую деятельность малого</w:t>
      </w:r>
      <w:r w:rsidRPr="00322597">
        <w:t xml:space="preserve"> и с</w:t>
      </w:r>
      <w:r w:rsidR="00B96A92" w:rsidRPr="00322597">
        <w:t>реднего</w:t>
      </w:r>
      <w:r w:rsidRPr="00322597">
        <w:t xml:space="preserve"> бизнес</w:t>
      </w:r>
      <w:r w:rsidR="00B96A92" w:rsidRPr="00322597">
        <w:t>а</w:t>
      </w:r>
      <w:r w:rsidRPr="00322597">
        <w:t xml:space="preserve"> в России, можно выделить наибольшее количество </w:t>
      </w:r>
      <w:r w:rsidR="00B96A92" w:rsidRPr="00322597">
        <w:t xml:space="preserve">средних </w:t>
      </w:r>
      <w:r w:rsidRPr="00322597">
        <w:t>предприятий работающих в сельском и лесном хозяйстве</w:t>
      </w:r>
      <w:r w:rsidR="00B96A92" w:rsidRPr="00322597">
        <w:t xml:space="preserve">, а также торговле и строительстве. В свою очередь малые предприятия помимо торговли ориентированы на </w:t>
      </w:r>
      <w:r w:rsidR="00B96A92" w:rsidRPr="00322597">
        <w:t>ремонт автотранспортных средств, бытовых изделий и предметов личного пользования, а также операции с недвижимым имуществом, транспорт и связь.</w:t>
      </w:r>
    </w:p>
    <w:p w:rsidR="00854F20" w:rsidRDefault="00854F20" w:rsidP="00F12ABE">
      <w:r>
        <w:t xml:space="preserve">Большее количество малых и средних предприятий Италии </w:t>
      </w:r>
      <w:proofErr w:type="gramStart"/>
      <w:r>
        <w:t>заняты</w:t>
      </w:r>
      <w:proofErr w:type="gramEnd"/>
      <w:r>
        <w:t xml:space="preserve"> </w:t>
      </w:r>
      <w:r w:rsidR="007B381B">
        <w:t xml:space="preserve">различными </w:t>
      </w:r>
      <w:r>
        <w:t xml:space="preserve">услугами, промышленностью и строительством. </w:t>
      </w:r>
    </w:p>
    <w:p w:rsidR="007B381B" w:rsidRDefault="007B381B" w:rsidP="00F12ABE">
      <w:r>
        <w:t>Данный факт говорит о том, что в России малым и средним предприятиям зачастую невыгодно развивать производство, либо на его развитие просто не хватает собственных средств. Однако именно это направление деятельности должно стать основным, чтобы иметь возможность влиять на экономику страны и благосостояние ее народа.</w:t>
      </w:r>
      <w:r w:rsidR="00551B84">
        <w:t xml:space="preserve"> </w:t>
      </w:r>
    </w:p>
    <w:p w:rsidR="00551B84" w:rsidRDefault="00551B84" w:rsidP="00F12ABE">
      <w:r>
        <w:t xml:space="preserve">Кроме того, можно отметить, что поддержка малого и среднего предпринимательства в нашей стране, несмотря на обилие вложенных, начиная с конца 1990-х годов средств, малоэффективна. Зачастую она имеет разные цели на разных уровнях осуществления, что мешает предприятиям </w:t>
      </w:r>
      <w:r>
        <w:lastRenderedPageBreak/>
        <w:t>участвовать в этих программах и, соответственно пользоваться государственной поддержкой. Данный факт приводит к необходимости изучения и критического осмысления опыта развитых стран в поддержке малого и среднего бизнеса с целью применения его в России.</w:t>
      </w:r>
    </w:p>
    <w:p w:rsidR="00304AF5" w:rsidRDefault="00304AF5" w:rsidP="00F12ABE"/>
    <w:p w:rsidR="00304AF5" w:rsidRPr="00304AF5" w:rsidRDefault="00EE4FC1" w:rsidP="00304AF5">
      <w:pPr>
        <w:pStyle w:val="2"/>
      </w:pPr>
      <w:bookmarkStart w:id="12" w:name="_Toc356558547"/>
      <w:r w:rsidRPr="00EE4FC1">
        <w:t xml:space="preserve">3.2 </w:t>
      </w:r>
      <w:r w:rsidR="00F04BA1">
        <w:t>Возможности адаптации зарубежного опыта поддержки малого и среднего бизнеса в России</w:t>
      </w:r>
      <w:bookmarkEnd w:id="12"/>
    </w:p>
    <w:p w:rsidR="00302DD2" w:rsidRPr="00302DD2" w:rsidRDefault="00302DD2" w:rsidP="00302DD2">
      <w:r w:rsidRPr="00302DD2">
        <w:t xml:space="preserve">Количество малых </w:t>
      </w:r>
      <w:r w:rsidR="000C1C5B">
        <w:t xml:space="preserve">и средних </w:t>
      </w:r>
      <w:r w:rsidRPr="00302DD2">
        <w:t>предприятий и их формы организации напрямую зависят от промышленной политики государства. Уровень развития ма</w:t>
      </w:r>
      <w:r w:rsidRPr="00302DD2">
        <w:softHyphen/>
        <w:t xml:space="preserve">лого </w:t>
      </w:r>
      <w:r w:rsidR="000C1C5B">
        <w:t xml:space="preserve">и среднего </w:t>
      </w:r>
      <w:r w:rsidR="009C692D" w:rsidRPr="00302DD2">
        <w:t>бизнеса,</w:t>
      </w:r>
      <w:r w:rsidRPr="00302DD2">
        <w:t xml:space="preserve"> прежде </w:t>
      </w:r>
      <w:r w:rsidR="009C692D" w:rsidRPr="00302DD2">
        <w:t>всего,</w:t>
      </w:r>
      <w:r w:rsidRPr="00302DD2">
        <w:t xml:space="preserve"> определяется уровнем государственной под</w:t>
      </w:r>
      <w:r w:rsidRPr="00302DD2">
        <w:softHyphen/>
        <w:t xml:space="preserve">держки, </w:t>
      </w:r>
      <w:r w:rsidR="000C1C5B">
        <w:t>который не должен, тем не менее, превращаться в поддержку поголовно всех предприятий, работающих в этой сфере</w:t>
      </w:r>
      <w:r w:rsidRPr="00302DD2">
        <w:t>.</w:t>
      </w:r>
      <w:r w:rsidR="00B92784">
        <w:t xml:space="preserve"> Главной задачей государства в этом направлении является создание благоприятного климата для развития малого и среднего бизнеса, который позволит снизить риски для предпринимателей и, тем самым, увеличит количество предприятий, а, следовательно, и их общий вклад в экономику страны. В глобальном смысле государство совместно с крупными коммерческими предприятиями должно создать то направление в экономике страны, идя по которому мелкое производство сможет развиваться и модернизироваться. </w:t>
      </w:r>
      <w:r w:rsidRPr="00302DD2">
        <w:t>В этом аспекте успешным является опыт взаи</w:t>
      </w:r>
      <w:r w:rsidRPr="00302DD2">
        <w:softHyphen/>
        <w:t>модействия малого, среднего и крупного производственного предприни</w:t>
      </w:r>
      <w:r w:rsidRPr="00302DD2">
        <w:softHyphen/>
        <w:t>мательства в Евросоюзе.</w:t>
      </w:r>
    </w:p>
    <w:p w:rsidR="00302DD2" w:rsidRPr="00302DD2" w:rsidRDefault="00B92784" w:rsidP="00302DD2">
      <w:r>
        <w:t>Совокупность и сов</w:t>
      </w:r>
      <w:r w:rsidR="009C692D">
        <w:t>м</w:t>
      </w:r>
      <w:r>
        <w:t xml:space="preserve">естное развитие и взаимодействие крупного, среднего и малого бизнеса создают экономику Европейского союза. </w:t>
      </w:r>
      <w:r w:rsidR="00302DD2" w:rsidRPr="00302DD2">
        <w:t xml:space="preserve">Несмотря на </w:t>
      </w:r>
      <w:r>
        <w:t xml:space="preserve">различные процессы, происходящие в ней, </w:t>
      </w:r>
      <w:r w:rsidR="00302DD2" w:rsidRPr="00302DD2">
        <w:t xml:space="preserve">именно </w:t>
      </w:r>
      <w:r>
        <w:t xml:space="preserve">симбиоз капиталов разных уровней </w:t>
      </w:r>
      <w:r w:rsidR="00302DD2" w:rsidRPr="00302DD2">
        <w:t>играет реша</w:t>
      </w:r>
      <w:r w:rsidR="00302DD2" w:rsidRPr="00302DD2">
        <w:softHyphen/>
        <w:t xml:space="preserve">ющую роль </w:t>
      </w:r>
      <w:r>
        <w:t xml:space="preserve">в ее развитии за счет </w:t>
      </w:r>
      <w:r w:rsidR="00302DD2" w:rsidRPr="00302DD2">
        <w:t xml:space="preserve"> создани</w:t>
      </w:r>
      <w:r>
        <w:t>я</w:t>
      </w:r>
      <w:r w:rsidR="00302DD2" w:rsidRPr="00302DD2">
        <w:t xml:space="preserve"> рабочих мест, </w:t>
      </w:r>
      <w:r>
        <w:t xml:space="preserve">содержания части </w:t>
      </w:r>
      <w:r w:rsidR="00302DD2" w:rsidRPr="00302DD2">
        <w:t xml:space="preserve">сферы услуг, </w:t>
      </w:r>
      <w:r>
        <w:t>а также за счет возможности</w:t>
      </w:r>
      <w:r w:rsidR="00302DD2" w:rsidRPr="00302DD2">
        <w:t xml:space="preserve"> освоения новой техники в лице своих вен</w:t>
      </w:r>
      <w:r w:rsidR="00302DD2" w:rsidRPr="00302DD2">
        <w:softHyphen/>
        <w:t>чурных предприятий.</w:t>
      </w:r>
    </w:p>
    <w:p w:rsidR="00302DD2" w:rsidRPr="00302DD2" w:rsidRDefault="00302DD2" w:rsidP="00302DD2">
      <w:r w:rsidRPr="00302DD2">
        <w:lastRenderedPageBreak/>
        <w:t xml:space="preserve">Крупные предприятия </w:t>
      </w:r>
      <w:r w:rsidR="00551B84">
        <w:t>Евросоюза</w:t>
      </w:r>
      <w:r w:rsidRPr="00302DD2">
        <w:t xml:space="preserve"> </w:t>
      </w:r>
      <w:r w:rsidR="00B92784">
        <w:t xml:space="preserve">пользуются услугами мелкого и среднего бизнеса, </w:t>
      </w:r>
      <w:r w:rsidR="00037EAE">
        <w:t xml:space="preserve">а также </w:t>
      </w:r>
      <w:r w:rsidR="00B92784">
        <w:t>привлека</w:t>
      </w:r>
      <w:r w:rsidR="00037EAE">
        <w:t>ют</w:t>
      </w:r>
      <w:r w:rsidR="00B92784">
        <w:t xml:space="preserve"> их на договорной основе в качестве </w:t>
      </w:r>
      <w:r w:rsidRPr="00302DD2">
        <w:t>субпоставщиков</w:t>
      </w:r>
      <w:r w:rsidR="00037EAE">
        <w:t xml:space="preserve"> и</w:t>
      </w:r>
      <w:r w:rsidRPr="00302DD2">
        <w:t xml:space="preserve"> субподрядчиков. </w:t>
      </w:r>
      <w:r w:rsidR="00037EAE">
        <w:t xml:space="preserve">Законодательство Евросоюза, с одной стороны, поддерживает и укрепляет такие связи, а с другой – не позволяет паразитировать крупному бизнесу на государственной поддержке малого бизнеса за счет законодательного запрета на поддержку тех малых и средних предприятий, </w:t>
      </w:r>
      <w:r w:rsidRPr="00302DD2">
        <w:t>более 25% капитала</w:t>
      </w:r>
      <w:r w:rsidR="00037EAE">
        <w:t xml:space="preserve"> которых принадлежат крупным фирмам.</w:t>
      </w:r>
      <w:r w:rsidRPr="00302DD2">
        <w:t xml:space="preserve"> </w:t>
      </w:r>
      <w:r w:rsidR="00037EAE">
        <w:t xml:space="preserve">Ряд стран Евросоюза законодательно закрепили у себя положение, согласно которому крупные предприятия, получившие на исполнение государственный заказ, должны передавать </w:t>
      </w:r>
      <w:r w:rsidRPr="00302DD2">
        <w:t xml:space="preserve">до 20% их объема </w:t>
      </w:r>
      <w:r w:rsidR="00037EAE">
        <w:t>малому и среднему бизнесу</w:t>
      </w:r>
      <w:r w:rsidRPr="00302DD2">
        <w:t>.</w:t>
      </w:r>
    </w:p>
    <w:p w:rsidR="00302DD2" w:rsidRDefault="00533F60" w:rsidP="00533F60">
      <w:r>
        <w:t xml:space="preserve">Одним из значимых элементов поддержки малого и среднего бизнеса, осуществляемых странами Евросоюза, является создание региональных центров поддержки бизнеса, на базе которых прилагаются </w:t>
      </w:r>
      <w:r w:rsidR="00302DD2" w:rsidRPr="00302DD2">
        <w:t xml:space="preserve">усилия всех </w:t>
      </w:r>
      <w:r>
        <w:t xml:space="preserve">заинтересованных в развитии деятельности малого и среднего предпринимательства </w:t>
      </w:r>
      <w:r w:rsidR="00302DD2" w:rsidRPr="00302DD2">
        <w:t>сторон</w:t>
      </w:r>
      <w:r>
        <w:t>.</w:t>
      </w:r>
      <w:r w:rsidR="00302DD2" w:rsidRPr="00302DD2">
        <w:t xml:space="preserve"> </w:t>
      </w:r>
      <w:r>
        <w:t>Данные проекты помогают центральным и региональным властям решать проблемы занятости населения</w:t>
      </w:r>
      <w:r w:rsidR="00302DD2" w:rsidRPr="00302DD2">
        <w:t xml:space="preserve"> </w:t>
      </w:r>
      <w:r>
        <w:t xml:space="preserve">и повышения собираемости налоговых доходов, а крупным компаниям – использовать возможность малого и среднего бизнеса при решении своих производственных и других задач. </w:t>
      </w:r>
    </w:p>
    <w:p w:rsidR="00533F60" w:rsidRPr="00302DD2" w:rsidRDefault="00533F60" w:rsidP="00533F60">
      <w:r>
        <w:t>Финансирование деятельности центров поддержки бизнеса также осуществляется комплексно. Органы власти осуществляют финансирование создания центров через фонды поддержки малого и среднего бизнеса, а также осуществляют поддержку их деятельности через снижение налогообложения и различные субсидии. Крупные компании финансируют затраты центров на освоение различных проектов</w:t>
      </w:r>
      <w:r w:rsidR="000A40BD">
        <w:t xml:space="preserve"> и помогают в организационных вопросах.</w:t>
      </w:r>
    </w:p>
    <w:p w:rsidR="00302DD2" w:rsidRPr="00302DD2" w:rsidRDefault="000A40BD" w:rsidP="000A40BD">
      <w:r>
        <w:t xml:space="preserve">Кроме того, в качестве партнеров малого и среднего бизнеса могут выступать высшие </w:t>
      </w:r>
      <w:r w:rsidR="00302DD2" w:rsidRPr="00302DD2">
        <w:t xml:space="preserve">учебные заведения. </w:t>
      </w:r>
      <w:r>
        <w:t xml:space="preserve">При данном взаимодействии имеются два позитивных момента. Во-первых, у высших учебных заведений </w:t>
      </w:r>
      <w:r>
        <w:lastRenderedPageBreak/>
        <w:t xml:space="preserve">появляется возможность оказывать образовательные услуги субъектам малого и среднего предпринимательства на коммерческой основе. А, во-вторых, это повышает потенциал вузов в образовательной и научной деятельности. Кроме того, появляется возможность реализовывать, используя малые и средние предприятия, разработанные в стенах высшего учебного заведения нововведения и проверять их результаты на практике. Примечательно, что данная деятельность становится выгодной для обеих сторон, т. к., с одной стороны, именно выпускники и сотрудники учебного заведения могут начинать бизнес в стенах уже известного и привычного именно им учебного заведения. А, во-вторых, используя потенциал вуза и свои собственные идеи, они имеют возможность довести свои </w:t>
      </w:r>
      <w:r w:rsidR="00302DD2" w:rsidRPr="00302DD2">
        <w:t xml:space="preserve">нововведения до конкретных технологий и изделий. </w:t>
      </w:r>
      <w:r>
        <w:t xml:space="preserve">Как следствие, здесь проявляются интересы крупных промышленных предприятий, которые заинтересованы в организации новейшего производства перспективных изделий и технологий. </w:t>
      </w:r>
    </w:p>
    <w:p w:rsidR="00302DD2" w:rsidRPr="00302DD2" w:rsidRDefault="000A40BD" w:rsidP="00302DD2">
      <w:r>
        <w:t>Немалый</w:t>
      </w:r>
      <w:r w:rsidR="00302DD2" w:rsidRPr="00302DD2">
        <w:t xml:space="preserve"> интерес представляет опыт Италии по созданию промышленных округов</w:t>
      </w:r>
      <w:r>
        <w:t xml:space="preserve">, нацеленных на развитие малого и среднего бизнеса. </w:t>
      </w:r>
      <w:r w:rsidR="00302DD2" w:rsidRPr="00302DD2">
        <w:t>Про</w:t>
      </w:r>
      <w:r w:rsidR="00302DD2" w:rsidRPr="00302DD2">
        <w:softHyphen/>
        <w:t xml:space="preserve">мышленными округами </w:t>
      </w:r>
      <w:r>
        <w:t xml:space="preserve">называется концентрация местных предприятий разных размеров, занятых в одной отрасли и </w:t>
      </w:r>
      <w:r w:rsidR="006B09AF">
        <w:t xml:space="preserve">либо </w:t>
      </w:r>
      <w:r>
        <w:t>совместно выпускающих какую-либо продукцию</w:t>
      </w:r>
      <w:r w:rsidR="006B09AF">
        <w:t xml:space="preserve">, являясь звеньями производственной цепи, либо выпускающими однородную продукцию. Зачастую промышленные округа создаются на базе одного крупного предприятия, которое подключает к производству многие мелкие и средние предприятия, либо делится с ними заказами на выпуск однородной продукцией. Как правило, малые и средние предприятия, базирующиеся в производственных округах, имеют высокую специализацию и обладают глубокими традициями в каком-либо ремесленно производстве, зачастую представляя собой семейные предприятия либо предприятия, базирующиеся на семейном капитале. </w:t>
      </w:r>
      <w:r w:rsidR="00302DD2" w:rsidRPr="00302DD2">
        <w:t>Эти особенности позволя</w:t>
      </w:r>
      <w:r w:rsidR="00302DD2" w:rsidRPr="00302DD2">
        <w:softHyphen/>
        <w:t xml:space="preserve">ют обозначить границы </w:t>
      </w:r>
      <w:r w:rsidR="00551B84">
        <w:t>промышленного округа</w:t>
      </w:r>
      <w:r w:rsidR="00302DD2" w:rsidRPr="00302DD2">
        <w:t xml:space="preserve"> на территориальном уровне.</w:t>
      </w:r>
    </w:p>
    <w:p w:rsidR="00302DD2" w:rsidRPr="00302DD2" w:rsidRDefault="006B09AF" w:rsidP="00302DD2">
      <w:r>
        <w:lastRenderedPageBreak/>
        <w:t xml:space="preserve">В свою очередь, некоторые другие крупные фирмы, которые не специализируются на данном продукте, но имеют необходимость создавать его в рамках своего производства, пользуются услугами промышленных округов на договорной основе либо выносят в эти округа соответствующую часть своего производства, создавая малые и средние предприятия. Кроме того, такие крупные </w:t>
      </w:r>
      <w:proofErr w:type="gramStart"/>
      <w:r>
        <w:t>предприятии</w:t>
      </w:r>
      <w:proofErr w:type="gramEnd"/>
      <w:r>
        <w:t xml:space="preserve"> могут пользоваться услугами малых и средних фирм для разработки требуемого им инновационного продукта или технологии, соответствующей специализации промышленного округа. </w:t>
      </w:r>
    </w:p>
    <w:p w:rsidR="00302DD2" w:rsidRDefault="006B09AF" w:rsidP="00302DD2">
      <w:r>
        <w:t>Одним из достоин</w:t>
      </w:r>
      <w:proofErr w:type="gramStart"/>
      <w:r>
        <w:t>ств</w:t>
      </w:r>
      <w:r w:rsidR="00302DD2" w:rsidRPr="00302DD2">
        <w:t xml:space="preserve"> </w:t>
      </w:r>
      <w:r w:rsidR="00551B84">
        <w:t>пр</w:t>
      </w:r>
      <w:proofErr w:type="gramEnd"/>
      <w:r w:rsidR="00551B84">
        <w:t>оизводственных округов</w:t>
      </w:r>
      <w:r w:rsidR="00302DD2" w:rsidRPr="00302DD2">
        <w:t xml:space="preserve"> </w:t>
      </w:r>
      <w:r>
        <w:t xml:space="preserve">является то, что здесь осуществляется настолько тесное взаимодействие между предприятиями, что встречные информационные потоки помогают чаще создавать различные </w:t>
      </w:r>
      <w:r w:rsidR="00302DD2" w:rsidRPr="00302DD2">
        <w:t xml:space="preserve">«ноу-хау». </w:t>
      </w:r>
      <w:r>
        <w:t>Вместе с тем здесь одновременно развиваются и кооперация, и конкуренция. Другим достоинством производственных округов являются их тесные связи с ведущими учебными заведениями, что позволяет промышленным округам формировать заказ на подготовку в них</w:t>
      </w:r>
      <w:r w:rsidR="00302DD2" w:rsidRPr="00302DD2">
        <w:t xml:space="preserve"> специалистов</w:t>
      </w:r>
      <w:r>
        <w:t xml:space="preserve"> требуемого им уровня, обладающих необходимым набором знаний и умений. В свою очередь, промышленные округа являются поставщиками практических знаний и умений для сотрудничающих с ними образовательных заведений, за счет передачи разработанных ими «ноу-хау», инновационных и других новых технологий и оборудования</w:t>
      </w:r>
      <w:r w:rsidR="00302DD2">
        <w:rPr>
          <w:rStyle w:val="a6"/>
        </w:rPr>
        <w:footnoteReference w:id="45"/>
      </w:r>
      <w:r w:rsidR="00302DD2" w:rsidRPr="00302DD2">
        <w:t>.</w:t>
      </w:r>
    </w:p>
    <w:p w:rsidR="00B963BA" w:rsidRPr="00CE3379" w:rsidRDefault="007B428B" w:rsidP="00B963BA">
      <w:pPr>
        <w:rPr>
          <w:rFonts w:ascii="Arial" w:hAnsi="Arial" w:cs="Arial"/>
          <w:sz w:val="27"/>
          <w:szCs w:val="27"/>
        </w:rPr>
      </w:pPr>
      <w:r>
        <w:t xml:space="preserve">Еще одной формой поддержки </w:t>
      </w:r>
      <w:r w:rsidR="00B963BA">
        <w:t xml:space="preserve">являются </w:t>
      </w:r>
      <w:r w:rsidR="00B963BA" w:rsidRPr="00CE3379">
        <w:t>гарантийные фонды</w:t>
      </w:r>
      <w:r w:rsidR="00B963BA">
        <w:t xml:space="preserve">. </w:t>
      </w:r>
      <w:r w:rsidR="00B963BA" w:rsidRPr="00CE3379">
        <w:t xml:space="preserve">В Италии </w:t>
      </w:r>
      <w:r>
        <w:t>они</w:t>
      </w:r>
      <w:r w:rsidR="00B963BA" w:rsidRPr="00CE3379">
        <w:t xml:space="preserve"> создаются деловыми союзами в целях предоставления коллективной банковской гарантии при получении малыми предприятиями кредитов в банке. </w:t>
      </w:r>
      <w:r>
        <w:t>Эти предприятия по сути являются</w:t>
      </w:r>
      <w:r w:rsidR="00B963BA" w:rsidRPr="00CE3379">
        <w:t xml:space="preserve"> небанковски</w:t>
      </w:r>
      <w:r>
        <w:t xml:space="preserve">ми </w:t>
      </w:r>
      <w:proofErr w:type="spellStart"/>
      <w:r>
        <w:t>финансовыи</w:t>
      </w:r>
      <w:proofErr w:type="spellEnd"/>
      <w:r>
        <w:t xml:space="preserve"> институтами</w:t>
      </w:r>
      <w:r w:rsidR="00B963BA" w:rsidRPr="00CE3379">
        <w:t xml:space="preserve"> </w:t>
      </w:r>
      <w:r w:rsidR="00B963BA">
        <w:t>–</w:t>
      </w:r>
      <w:r w:rsidR="00B963BA" w:rsidRPr="00CE3379">
        <w:t xml:space="preserve"> консорциум</w:t>
      </w:r>
      <w:r>
        <w:t>ами</w:t>
      </w:r>
      <w:r w:rsidR="00B963BA" w:rsidRPr="00CE3379">
        <w:t xml:space="preserve"> </w:t>
      </w:r>
      <w:proofErr w:type="spellStart"/>
      <w:r w:rsidR="00B963BA" w:rsidRPr="00CE3379">
        <w:t>Confodi</w:t>
      </w:r>
      <w:proofErr w:type="spellEnd"/>
      <w:r w:rsidR="00B963BA" w:rsidRPr="00CE3379">
        <w:t xml:space="preserve">. </w:t>
      </w:r>
      <w:r>
        <w:t>Согласно законам Италии, для основания консорциума необходимо согласие не менее</w:t>
      </w:r>
      <w:r w:rsidR="00B963BA" w:rsidRPr="00CE3379">
        <w:t xml:space="preserve"> 50 физических лиц, </w:t>
      </w:r>
      <w:r>
        <w:lastRenderedPageBreak/>
        <w:t>при условии, что каждый из них готов вложить</w:t>
      </w:r>
      <w:r w:rsidR="00B963BA" w:rsidRPr="00CE3379">
        <w:t xml:space="preserve"> не менее 25 тыс. евро. </w:t>
      </w:r>
      <w:r>
        <w:t xml:space="preserve">Малые и средние предприятия имеют возможность воспользоваться этой формой поддержки при условии </w:t>
      </w:r>
      <w:r w:rsidR="00B963BA" w:rsidRPr="00CE3379">
        <w:t xml:space="preserve">уплаты </w:t>
      </w:r>
      <w:r>
        <w:t>небольшого</w:t>
      </w:r>
      <w:r w:rsidR="00B963BA" w:rsidRPr="00CE3379">
        <w:t xml:space="preserve"> годового взноса</w:t>
      </w:r>
      <w:r>
        <w:t xml:space="preserve"> и довольно невысокого</w:t>
      </w:r>
      <w:r w:rsidR="00B963BA" w:rsidRPr="00CE3379">
        <w:t xml:space="preserve"> процент</w:t>
      </w:r>
      <w:r>
        <w:t>а</w:t>
      </w:r>
      <w:r w:rsidR="00B963BA" w:rsidRPr="00CE3379">
        <w:t xml:space="preserve"> от заимствуемой суммы, </w:t>
      </w:r>
      <w:r>
        <w:t xml:space="preserve">которая </w:t>
      </w:r>
      <w:r w:rsidR="00B963BA" w:rsidRPr="00CE3379">
        <w:t>определяе</w:t>
      </w:r>
      <w:r>
        <w:t>тся</w:t>
      </w:r>
      <w:r w:rsidR="00B963BA" w:rsidRPr="00CE3379">
        <w:t xml:space="preserve"> с учетом вероятности банкротства</w:t>
      </w:r>
      <w:r w:rsidR="00B963BA">
        <w:rPr>
          <w:rStyle w:val="a6"/>
        </w:rPr>
        <w:footnoteReference w:id="46"/>
      </w:r>
      <w:r w:rsidR="00B963BA" w:rsidRPr="00CE3379">
        <w:t>.</w:t>
      </w:r>
    </w:p>
    <w:p w:rsidR="008065E8" w:rsidRPr="008065E8" w:rsidRDefault="00B963BA" w:rsidP="008065E8">
      <w:pPr>
        <w:ind w:firstLine="851"/>
      </w:pPr>
      <w:r>
        <w:t>В</w:t>
      </w:r>
      <w:r w:rsidR="008065E8" w:rsidRPr="008065E8">
        <w:t xml:space="preserve"> Федеративной республике Гер</w:t>
      </w:r>
      <w:r w:rsidR="008065E8" w:rsidRPr="008065E8">
        <w:softHyphen/>
        <w:t>мании малое предпринимательство, несмотря на последствия мирового финансового кризиса, ос</w:t>
      </w:r>
      <w:r w:rsidR="008065E8" w:rsidRPr="008065E8">
        <w:softHyphen/>
        <w:t>тается одним из наиболее динамично развиваю</w:t>
      </w:r>
      <w:r w:rsidR="008065E8" w:rsidRPr="008065E8">
        <w:softHyphen/>
        <w:t>щихся секторов национального хозяйства. Госу</w:t>
      </w:r>
      <w:r w:rsidR="008065E8" w:rsidRPr="008065E8">
        <w:softHyphen/>
        <w:t>дарственная поддержка малого бизнеса осуществ</w:t>
      </w:r>
      <w:r w:rsidR="008065E8" w:rsidRPr="008065E8">
        <w:softHyphen/>
        <w:t>ляется в направлении технологической и финан</w:t>
      </w:r>
      <w:r w:rsidR="008065E8" w:rsidRPr="008065E8">
        <w:softHyphen/>
        <w:t>совой помощи на всех уровнях власти, на основе программно-целевого метода. Базовыми про</w:t>
      </w:r>
      <w:r w:rsidR="008065E8" w:rsidRPr="008065E8">
        <w:softHyphen/>
        <w:t>граммами Германии по развитию малого пред</w:t>
      </w:r>
      <w:r w:rsidR="008065E8" w:rsidRPr="008065E8">
        <w:softHyphen/>
        <w:t>принимательства выступают «Концепция разви</w:t>
      </w:r>
      <w:r w:rsidR="008065E8" w:rsidRPr="008065E8">
        <w:softHyphen/>
        <w:t>тия научно-технической политики по отношению к предприятиям малого и среднего бизнеса», обеспечивающая финансовую помощь; и «Стиму</w:t>
      </w:r>
      <w:r w:rsidR="008065E8" w:rsidRPr="008065E8">
        <w:softHyphen/>
        <w:t>лирование сбережений для открытия своего де</w:t>
      </w:r>
      <w:r w:rsidR="008065E8" w:rsidRPr="008065E8">
        <w:softHyphen/>
        <w:t>ла», направленная на формирование условий для открытия собственного бизнеса. Этими программами предусматривается механизм льготного кредитования малого пред</w:t>
      </w:r>
      <w:r w:rsidR="008065E8" w:rsidRPr="008065E8">
        <w:softHyphen/>
        <w:t>принимательства на сроки от 5 до 15 лет при дос</w:t>
      </w:r>
      <w:r w:rsidR="008065E8" w:rsidRPr="008065E8">
        <w:softHyphen/>
        <w:t>таточно низкой процентной ставке 5–8 %</w:t>
      </w:r>
      <w:r w:rsidR="008065E8" w:rsidRPr="008065E8">
        <w:rPr>
          <w:vertAlign w:val="superscript"/>
        </w:rPr>
        <w:footnoteReference w:id="47"/>
      </w:r>
      <w:r w:rsidR="008065E8" w:rsidRPr="008065E8">
        <w:t>.</w:t>
      </w:r>
    </w:p>
    <w:p w:rsidR="008065E8" w:rsidRPr="008065E8" w:rsidRDefault="008065E8" w:rsidP="008065E8">
      <w:pPr>
        <w:ind w:firstLine="851"/>
      </w:pPr>
      <w:r w:rsidRPr="008065E8">
        <w:t xml:space="preserve">В целях обеспечения выполнения и </w:t>
      </w:r>
      <w:proofErr w:type="gramStart"/>
      <w:r w:rsidRPr="008065E8">
        <w:t>контроля за</w:t>
      </w:r>
      <w:proofErr w:type="gramEnd"/>
      <w:r w:rsidRPr="008065E8">
        <w:t xml:space="preserve"> ходом реализации названных программ в Гер</w:t>
      </w:r>
      <w:r w:rsidRPr="008065E8">
        <w:softHyphen/>
        <w:t xml:space="preserve">мании существует специализированный орган государственной власти, находящийся в прямом подчинении правительства, – кредитный совет по восстановлению. Следует отметить, что все правовые акты, регулирующие деятельность и поддержку малого бизнеса, подлежат процедурам одобрения, согласования и утверждения торгово-промышленными палатами, получившими в настоящее время развитие до </w:t>
      </w:r>
      <w:r w:rsidRPr="008065E8">
        <w:lastRenderedPageBreak/>
        <w:t>уровня Ассоциации Германских торгово-про</w:t>
      </w:r>
      <w:r w:rsidRPr="008065E8">
        <w:softHyphen/>
        <w:t xml:space="preserve">мышленных палат. </w:t>
      </w:r>
      <w:proofErr w:type="gramStart"/>
      <w:r w:rsidRPr="008065E8">
        <w:t>На сегодняшний день последние выполняют интеграцион</w:t>
      </w:r>
      <w:r w:rsidRPr="008065E8">
        <w:softHyphen/>
        <w:t>ную функцию по представлению интересов пред</w:t>
      </w:r>
      <w:r w:rsidRPr="008065E8">
        <w:softHyphen/>
        <w:t>принимателей, входящих в национальные территориальные па</w:t>
      </w:r>
      <w:r w:rsidRPr="008065E8">
        <w:softHyphen/>
        <w:t>латы.</w:t>
      </w:r>
      <w:proofErr w:type="gramEnd"/>
    </w:p>
    <w:p w:rsidR="008065E8" w:rsidRPr="008065E8" w:rsidRDefault="008065E8" w:rsidP="008065E8">
      <w:pPr>
        <w:ind w:firstLine="851"/>
      </w:pPr>
      <w:r w:rsidRPr="008065E8">
        <w:t>Целесообразно подчеркнуть, что аналогич</w:t>
      </w:r>
      <w:r w:rsidRPr="008065E8">
        <w:softHyphen/>
        <w:t>ный интеграционный механизм, обеспечивающий взаимодействие государства и предприниматель</w:t>
      </w:r>
      <w:r w:rsidRPr="008065E8">
        <w:softHyphen/>
        <w:t>ских структур, распространяется и на другие страны Европейского сообщества. Совокупно ас</w:t>
      </w:r>
      <w:r w:rsidRPr="008065E8">
        <w:softHyphen/>
        <w:t>социации торгово-промышленных палат разных государств составляют Объединение торгово-промышленных палат Евросоюза. При этом, различные Программы государст</w:t>
      </w:r>
      <w:r w:rsidRPr="008065E8">
        <w:softHyphen/>
        <w:t>венной поддержки малого предпринимательства в Германии, как и во многих странах Евросоюза, нацелены на поддержку, прежде всего, приори</w:t>
      </w:r>
      <w:r w:rsidRPr="008065E8">
        <w:softHyphen/>
        <w:t>тетных (наукоемких) отраслей экономики, что по</w:t>
      </w:r>
      <w:r w:rsidRPr="008065E8">
        <w:softHyphen/>
        <w:t>зволяет говорить о действии</w:t>
      </w:r>
      <w:r w:rsidRPr="008065E8">
        <w:rPr>
          <w:i/>
          <w:iCs/>
        </w:rPr>
        <w:t xml:space="preserve"> </w:t>
      </w:r>
      <w:r w:rsidRPr="008065E8">
        <w:rPr>
          <w:iCs/>
        </w:rPr>
        <w:t>принципа селектив</w:t>
      </w:r>
      <w:r w:rsidRPr="008065E8">
        <w:rPr>
          <w:iCs/>
        </w:rPr>
        <w:softHyphen/>
        <w:t>ности.</w:t>
      </w:r>
      <w:r w:rsidRPr="008065E8">
        <w:t xml:space="preserve"> Это подтверждается четко обозначенными направлениями деятельности малого бизнеса, подпадающими под возможности льготного кре</w:t>
      </w:r>
      <w:r w:rsidRPr="008065E8">
        <w:softHyphen/>
        <w:t xml:space="preserve">дитования в рамках названных программ. Для Германии это </w:t>
      </w:r>
      <w:proofErr w:type="spellStart"/>
      <w:r w:rsidRPr="008065E8">
        <w:t>инновационно</w:t>
      </w:r>
      <w:proofErr w:type="spellEnd"/>
      <w:r w:rsidRPr="008065E8">
        <w:t>-ориентированные, строительные, нивелирующие жилищные проблемы, эколого-ориентированные, участвующие в развитии де</w:t>
      </w:r>
      <w:r w:rsidRPr="008065E8">
        <w:softHyphen/>
        <w:t>прессивных регионов малые предприятия. Помимо льготного креди</w:t>
      </w:r>
      <w:r w:rsidRPr="008065E8">
        <w:softHyphen/>
        <w:t>тования, распространен механизм проектного фи</w:t>
      </w:r>
      <w:r w:rsidRPr="008065E8">
        <w:softHyphen/>
        <w:t>нансирования для малого предпринимательства в отраслях, требующих существенной модерниза</w:t>
      </w:r>
      <w:r w:rsidRPr="008065E8">
        <w:softHyphen/>
        <w:t>ции производственной деятельности</w:t>
      </w:r>
      <w:r w:rsidRPr="008065E8">
        <w:rPr>
          <w:vertAlign w:val="superscript"/>
        </w:rPr>
        <w:footnoteReference w:id="48"/>
      </w:r>
      <w:r w:rsidRPr="008065E8">
        <w:t>.</w:t>
      </w:r>
    </w:p>
    <w:p w:rsidR="008065E8" w:rsidRDefault="008065E8" w:rsidP="008065E8">
      <w:pPr>
        <w:ind w:firstLine="851"/>
      </w:pPr>
      <w:r w:rsidRPr="008065E8">
        <w:t>Вместе с тем, представляется целесообраз</w:t>
      </w:r>
      <w:r w:rsidRPr="008065E8">
        <w:softHyphen/>
        <w:t>ным обратиться к опыту США, которые так же, как Россия и ФРГ, является страной с федератив</w:t>
      </w:r>
      <w:r w:rsidRPr="008065E8">
        <w:softHyphen/>
        <w:t>ным устройством аппарата государственного управления</w:t>
      </w:r>
      <w:r w:rsidRPr="008065E8">
        <w:rPr>
          <w:rFonts w:eastAsia="Arial"/>
          <w:vertAlign w:val="superscript"/>
        </w:rPr>
        <w:footnoteReference w:id="49"/>
      </w:r>
      <w:r w:rsidRPr="008065E8">
        <w:rPr>
          <w:rFonts w:eastAsia="Arial"/>
        </w:rPr>
        <w:t xml:space="preserve">. </w:t>
      </w:r>
      <w:r w:rsidRPr="008065E8">
        <w:t>Целевой государственной структурой, пред</w:t>
      </w:r>
      <w:r w:rsidRPr="008065E8">
        <w:softHyphen/>
        <w:t xml:space="preserve">ставляющей интересы малого </w:t>
      </w:r>
      <w:r w:rsidRPr="008065E8">
        <w:lastRenderedPageBreak/>
        <w:t>предприниматель</w:t>
      </w:r>
      <w:r w:rsidRPr="008065E8">
        <w:softHyphen/>
        <w:t>ства и обеспечивающей обратную связь, в США является Администрация по делам ма</w:t>
      </w:r>
      <w:r w:rsidRPr="008065E8">
        <w:softHyphen/>
        <w:t>лого бизнеса (Федеральное агентство). Ее филиа</w:t>
      </w:r>
      <w:r w:rsidRPr="008065E8">
        <w:softHyphen/>
        <w:t>лы расположены не только в базовых экономиче</w:t>
      </w:r>
      <w:r w:rsidRPr="008065E8">
        <w:softHyphen/>
        <w:t>ских центрах, но и во всех крупных городах, по</w:t>
      </w:r>
      <w:r w:rsidRPr="008065E8">
        <w:softHyphen/>
        <w:t>зволяя тем самым использовать механизм госу</w:t>
      </w:r>
      <w:r w:rsidRPr="008065E8">
        <w:softHyphen/>
        <w:t>дарственной поддержки во всех штатах. Сама же государственная поддержка, осуществляемая Ад</w:t>
      </w:r>
      <w:r w:rsidRPr="008065E8">
        <w:softHyphen/>
        <w:t>министрацией по делам малого бизнеса и ее фи</w:t>
      </w:r>
      <w:r w:rsidRPr="008065E8">
        <w:softHyphen/>
        <w:t>лиалами, выражается в формах информационно-технологической поддержки, помощи и предос</w:t>
      </w:r>
      <w:r w:rsidRPr="008065E8">
        <w:softHyphen/>
        <w:t>тавлении гарантий при получении кредитов, а так же возможности предоставления субсидий и кре</w:t>
      </w:r>
      <w:r w:rsidRPr="008065E8">
        <w:softHyphen/>
        <w:t>дитов малому предпринимательству за счет собственного бюджета. Кроме того, в США функционирует специальный Адвокат</w:t>
      </w:r>
      <w:r w:rsidRPr="008065E8">
        <w:softHyphen/>
        <w:t>ский отдел, деятельность которого направлена на правовую поддержку малого бизнеса в Конгрессе и судах</w:t>
      </w:r>
      <w:r w:rsidRPr="008065E8">
        <w:rPr>
          <w:vertAlign w:val="superscript"/>
        </w:rPr>
        <w:footnoteReference w:id="50"/>
      </w:r>
      <w:r w:rsidRPr="008065E8">
        <w:t>.</w:t>
      </w:r>
    </w:p>
    <w:p w:rsidR="00B963BA" w:rsidRDefault="00B963BA" w:rsidP="008065E8">
      <w:pPr>
        <w:ind w:firstLine="851"/>
      </w:pPr>
      <w:r>
        <w:t>Резюмируя все вышесказанное, можно отметить, что в промышленно развитых странах действуют следующие формы поддержки малого и среднего предпринимательства:</w:t>
      </w:r>
    </w:p>
    <w:p w:rsidR="00B963BA" w:rsidRDefault="00B963BA" w:rsidP="006036C3">
      <w:pPr>
        <w:pStyle w:val="a"/>
        <w:numPr>
          <w:ilvl w:val="0"/>
          <w:numId w:val="28"/>
        </w:numPr>
        <w:ind w:left="0" w:firstLine="851"/>
      </w:pPr>
      <w:r>
        <w:t>создание условий, необходимых для качественного взаимодействия крупного, среднего и малого бизнеса с использованием договорных отношений;</w:t>
      </w:r>
    </w:p>
    <w:p w:rsidR="00B963BA" w:rsidRDefault="00580067" w:rsidP="006036C3">
      <w:pPr>
        <w:pStyle w:val="a"/>
        <w:numPr>
          <w:ilvl w:val="0"/>
          <w:numId w:val="28"/>
        </w:numPr>
        <w:ind w:left="0" w:firstLine="851"/>
      </w:pPr>
      <w:r>
        <w:t>законодательно закрепленная обязанность крупных фирм, выполняющих государственные заказы, отдавать до 20% их объема малому и среднему бизнесу;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возмещение до 50% затрат на внешний консалтинг и участие в выставках в части стоимости аренды, а также монтажа и обслуживания стенда;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создание региональных центров поддержки малого бизнеса на основе крупных промышленных предприятий или высших учебных заведений;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lastRenderedPageBreak/>
        <w:t>создание фондов поддержки малого бизнеса, субсидируемых либо финансируемых правительством;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создание промышленных округов, специализирующихся на выпуске однородной продукции либо ее составных частей;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создание гарантийных фондов;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льготное кредитование малого предпринимательства на большие сроки при низкой процентной ставке;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создание торгово-промышленных палат, представляющих интересы предпринимателей;</w:t>
      </w:r>
    </w:p>
    <w:p w:rsidR="00580067" w:rsidRDefault="00580067" w:rsidP="006036C3">
      <w:pPr>
        <w:pStyle w:val="a"/>
        <w:numPr>
          <w:ilvl w:val="0"/>
          <w:numId w:val="28"/>
        </w:numPr>
        <w:ind w:left="0" w:firstLine="851"/>
      </w:pPr>
      <w:r>
        <w:t>льготное кредитование предпринимательства на основе выделения необходимых для развития экономики страны направлений их деятельности;</w:t>
      </w:r>
    </w:p>
    <w:p w:rsidR="00580067" w:rsidRDefault="002340A6" w:rsidP="006036C3">
      <w:pPr>
        <w:pStyle w:val="a"/>
        <w:numPr>
          <w:ilvl w:val="0"/>
          <w:numId w:val="28"/>
        </w:numPr>
        <w:ind w:left="0" w:firstLine="851"/>
      </w:pPr>
      <w:r>
        <w:t>проектное финансирование малого предпринимательства в отраслях, требующих существенной модернизации производства;</w:t>
      </w:r>
    </w:p>
    <w:p w:rsidR="002340A6" w:rsidRDefault="002340A6" w:rsidP="006036C3">
      <w:pPr>
        <w:pStyle w:val="a"/>
        <w:numPr>
          <w:ilvl w:val="0"/>
          <w:numId w:val="28"/>
        </w:numPr>
        <w:ind w:left="0" w:firstLine="851"/>
      </w:pPr>
      <w:r>
        <w:t xml:space="preserve">создание государственной структуры поддержки малого предпринимательства, занимающейся непосредственно его развитием в форме </w:t>
      </w:r>
      <w:r w:rsidRPr="008065E8">
        <w:t>информационно-технологической поддержки, помощи и предос</w:t>
      </w:r>
      <w:r w:rsidRPr="008065E8">
        <w:softHyphen/>
        <w:t>тавлении гарантий при получении кредитов, а так же возможности предоставления субсидий и кре</w:t>
      </w:r>
      <w:r w:rsidRPr="008065E8">
        <w:softHyphen/>
        <w:t>дитов малому предпринимательству за счет собственного бюджета</w:t>
      </w:r>
      <w:r>
        <w:t>;</w:t>
      </w:r>
    </w:p>
    <w:p w:rsidR="002340A6" w:rsidRDefault="002340A6" w:rsidP="006036C3">
      <w:pPr>
        <w:pStyle w:val="a"/>
        <w:numPr>
          <w:ilvl w:val="0"/>
          <w:numId w:val="28"/>
        </w:numPr>
        <w:ind w:left="0" w:firstLine="851"/>
      </w:pPr>
      <w:r>
        <w:t>правовая поддержка малого бизнеса в судах.</w:t>
      </w:r>
    </w:p>
    <w:p w:rsidR="00304AF5" w:rsidRDefault="00304AF5" w:rsidP="00304AF5">
      <w:pPr>
        <w:pStyle w:val="a"/>
        <w:numPr>
          <w:ilvl w:val="0"/>
          <w:numId w:val="0"/>
        </w:numPr>
        <w:ind w:left="851"/>
      </w:pPr>
    </w:p>
    <w:p w:rsidR="00EE4FC1" w:rsidRDefault="00EE4FC1" w:rsidP="0049725F">
      <w:pPr>
        <w:pStyle w:val="2"/>
      </w:pPr>
      <w:bookmarkStart w:id="13" w:name="_Toc356558548"/>
      <w:r w:rsidRPr="00EE4FC1">
        <w:t xml:space="preserve">3.3 </w:t>
      </w:r>
      <w:r w:rsidR="00CB445E">
        <w:t>Барьеры на пути внедрения зарубежного</w:t>
      </w:r>
      <w:r w:rsidRPr="00EE4FC1">
        <w:t xml:space="preserve"> опыт</w:t>
      </w:r>
      <w:r w:rsidR="00CB445E">
        <w:t>а</w:t>
      </w:r>
      <w:r w:rsidRPr="00EE4FC1">
        <w:t xml:space="preserve"> поддержки малого и среднего бизнеса в России и </w:t>
      </w:r>
      <w:r w:rsidR="00CB445E">
        <w:t xml:space="preserve">разработка </w:t>
      </w:r>
      <w:r w:rsidRPr="00EE4FC1">
        <w:t>пут</w:t>
      </w:r>
      <w:r w:rsidR="00CB445E">
        <w:t>ей</w:t>
      </w:r>
      <w:r w:rsidRPr="00EE4FC1">
        <w:t xml:space="preserve"> решения данных проблем</w:t>
      </w:r>
      <w:bookmarkEnd w:id="13"/>
    </w:p>
    <w:p w:rsidR="00390220" w:rsidRPr="00390220" w:rsidRDefault="00390220" w:rsidP="00390220">
      <w:pPr>
        <w:ind w:firstLine="851"/>
      </w:pPr>
      <w:r w:rsidRPr="00390220">
        <w:t xml:space="preserve">Проблемы предпринимательства в </w:t>
      </w:r>
      <w:r>
        <w:t>России</w:t>
      </w:r>
      <w:r w:rsidRPr="00390220">
        <w:t xml:space="preserve"> не новы. Как правило, главной проблемой развития предпринимательства называется недостаточная ресурсная база, как материально-техническая, так и финансовая. </w:t>
      </w:r>
      <w:r w:rsidRPr="00390220">
        <w:lastRenderedPageBreak/>
        <w:t xml:space="preserve">Сложившаяся экономическая ситуация также не внушает оптимизма, негативно воздействуя на </w:t>
      </w:r>
      <w:r>
        <w:t xml:space="preserve">среднее и </w:t>
      </w:r>
      <w:r w:rsidRPr="00390220">
        <w:t>малое предпринимательство по всем направлениям:</w:t>
      </w:r>
    </w:p>
    <w:p w:rsidR="00390220" w:rsidRPr="00390220" w:rsidRDefault="00390220" w:rsidP="006036C3">
      <w:pPr>
        <w:numPr>
          <w:ilvl w:val="0"/>
          <w:numId w:val="29"/>
        </w:numPr>
        <w:ind w:left="0" w:firstLine="851"/>
        <w:contextualSpacing/>
      </w:pPr>
      <w:r w:rsidRPr="00390220">
        <w:t>уровень инфляции и рост цен на все факторы производства ставят многие предприятия на грань банкротства, и, в пер</w:t>
      </w:r>
      <w:r w:rsidRPr="00390220">
        <w:softHyphen/>
        <w:t>вую очередь, те предприятия, которые функциони</w:t>
      </w:r>
      <w:r w:rsidRPr="00390220">
        <w:softHyphen/>
        <w:t>руют в сфере производства отече</w:t>
      </w:r>
      <w:r w:rsidRPr="00390220">
        <w:softHyphen/>
        <w:t>ственных товаров и бытовых услуг для населения, потребляющие сырье, мате</w:t>
      </w:r>
      <w:r w:rsidRPr="00390220">
        <w:softHyphen/>
        <w:t>риалы, стоимость которых постоянно растет;</w:t>
      </w:r>
    </w:p>
    <w:p w:rsidR="00390220" w:rsidRPr="00390220" w:rsidRDefault="00390220" w:rsidP="006036C3">
      <w:pPr>
        <w:numPr>
          <w:ilvl w:val="0"/>
          <w:numId w:val="29"/>
        </w:numPr>
        <w:ind w:left="0" w:firstLine="851"/>
        <w:contextualSpacing/>
      </w:pPr>
      <w:r w:rsidRPr="00390220">
        <w:t xml:space="preserve">постоянно растущие ставки налогов, а также действующие режимы налогообложения, не предусматривающие никаких отсрочек по налоговым платежам даже во время кризиса, также не способствуют росту предприятий </w:t>
      </w:r>
      <w:r>
        <w:t xml:space="preserve">среднего и </w:t>
      </w:r>
      <w:r w:rsidRPr="00390220">
        <w:t>малого бизнеса. Кроме того, действующая в Российской Федерации система на</w:t>
      </w:r>
      <w:r w:rsidRPr="00390220">
        <w:softHyphen/>
        <w:t>логообложения малого бизнеса и част</w:t>
      </w:r>
      <w:r w:rsidRPr="00390220">
        <w:softHyphen/>
        <w:t>ных предпринимателей пока далека от совершенства и скорее препятствует его расширению и развитию, нежели способствует. К этому привело и по</w:t>
      </w:r>
      <w:r w:rsidRPr="00390220">
        <w:softHyphen/>
        <w:t>вышение налоговых платежей с 26 % до 34 % от фонда оплаты труда</w:t>
      </w:r>
      <w:r w:rsidRPr="00390220">
        <w:rPr>
          <w:vertAlign w:val="superscript"/>
        </w:rPr>
        <w:footnoteReference w:id="51"/>
      </w:r>
      <w:r w:rsidRPr="00390220">
        <w:t>;</w:t>
      </w:r>
    </w:p>
    <w:p w:rsidR="00390220" w:rsidRPr="00390220" w:rsidRDefault="00390220" w:rsidP="006036C3">
      <w:pPr>
        <w:numPr>
          <w:ilvl w:val="0"/>
          <w:numId w:val="29"/>
        </w:numPr>
        <w:ind w:left="0" w:firstLine="851"/>
        <w:contextualSpacing/>
      </w:pPr>
      <w:r w:rsidRPr="00390220">
        <w:t xml:space="preserve"> снижение доходов населения привело к значи</w:t>
      </w:r>
      <w:r w:rsidRPr="00390220">
        <w:softHyphen/>
        <w:t>тельному ухудшению структуры по</w:t>
      </w:r>
      <w:r w:rsidRPr="00390220">
        <w:softHyphen/>
        <w:t>требления. Доходы направляются в основном на приобретение товаров первой необходимости, прежде всего продуктов питания и коммунальных услуг. То же касается и пред</w:t>
      </w:r>
      <w:r w:rsidRPr="00390220">
        <w:softHyphen/>
        <w:t>принимательства. Если раньше оно предполагало определенное накопле</w:t>
      </w:r>
      <w:r w:rsidRPr="00390220">
        <w:softHyphen/>
        <w:t>ние, то в настоящее время предпринимательство вынуждено работать в пода</w:t>
      </w:r>
      <w:r w:rsidRPr="00390220">
        <w:softHyphen/>
        <w:t>вляющей мере на потребление. Про</w:t>
      </w:r>
      <w:r w:rsidRPr="00390220">
        <w:softHyphen/>
        <w:t xml:space="preserve">изводить продукцию с длительным производственным циклом, включая и наукоемкую, стало неэффективно. </w:t>
      </w:r>
    </w:p>
    <w:p w:rsidR="00390220" w:rsidRPr="00390220" w:rsidRDefault="00390220" w:rsidP="00390220">
      <w:pPr>
        <w:ind w:firstLine="851"/>
      </w:pPr>
      <w:r w:rsidRPr="00390220">
        <w:t>Таким образом, можно отметить, что сложившиеся эконо</w:t>
      </w:r>
      <w:r w:rsidRPr="00390220">
        <w:softHyphen/>
        <w:t>мические условия подрывают стимулы к предпринимательской деятельности.</w:t>
      </w:r>
      <w:r w:rsidR="005709F9">
        <w:rPr>
          <w:rStyle w:val="a6"/>
        </w:rPr>
        <w:footnoteReference w:id="52"/>
      </w:r>
    </w:p>
    <w:p w:rsidR="00390220" w:rsidRPr="00390220" w:rsidRDefault="00390220" w:rsidP="00390220">
      <w:pPr>
        <w:ind w:firstLine="851"/>
      </w:pPr>
      <w:r w:rsidRPr="00390220">
        <w:lastRenderedPageBreak/>
        <w:t>Среди источников финанси</w:t>
      </w:r>
      <w:r w:rsidRPr="00390220">
        <w:softHyphen/>
        <w:t>рования предприятий малого бизнеса наиболее доступными являются внутренние источники развития. По утверждению различных исследователей, их используют более трех четвертей предприятий, тогда как из внешних источников при</w:t>
      </w:r>
      <w:r w:rsidRPr="00390220">
        <w:softHyphen/>
        <w:t>влекают ресурсы лишь один из четы</w:t>
      </w:r>
      <w:r w:rsidRPr="00390220">
        <w:softHyphen/>
        <w:t xml:space="preserve">рех субъектов </w:t>
      </w:r>
      <w:r>
        <w:t xml:space="preserve">среднего и </w:t>
      </w:r>
      <w:r w:rsidRPr="00390220">
        <w:t>малого бизнеса. Кроме того, стоит отметить и то, что коммерческие банки не заин</w:t>
      </w:r>
      <w:r w:rsidRPr="00390220">
        <w:softHyphen/>
        <w:t>тересованы в кредитовании малых предприятий из-за отсутствия отрабо</w:t>
      </w:r>
      <w:r w:rsidRPr="00390220">
        <w:softHyphen/>
        <w:t>танных технологий по их инвестиро</w:t>
      </w:r>
      <w:r w:rsidRPr="00390220">
        <w:softHyphen/>
        <w:t>ванию, необходимости рассмотрения большого количества инвестицион</w:t>
      </w:r>
      <w:r w:rsidRPr="00390220">
        <w:softHyphen/>
        <w:t>ных проектов при высокой себестои</w:t>
      </w:r>
      <w:r w:rsidRPr="00390220">
        <w:softHyphen/>
        <w:t>мости операций по их проработке.</w:t>
      </w:r>
    </w:p>
    <w:p w:rsidR="00390220" w:rsidRPr="00390220" w:rsidRDefault="00390220" w:rsidP="00390220">
      <w:pPr>
        <w:ind w:firstLine="851"/>
      </w:pPr>
      <w:r w:rsidRPr="00390220">
        <w:t>Следует отметить, что зачастую деятельность малого предпри</w:t>
      </w:r>
      <w:r w:rsidRPr="00390220">
        <w:softHyphen/>
        <w:t>нимательства направлена в основном на обслуживание внутренне</w:t>
      </w:r>
      <w:r w:rsidRPr="00390220">
        <w:softHyphen/>
        <w:t>го рынка, поэтому возлагать большие надежды на приток иностранного ка</w:t>
      </w:r>
      <w:r w:rsidRPr="00390220">
        <w:softHyphen/>
        <w:t>питала в эту сферу не следует.</w:t>
      </w:r>
    </w:p>
    <w:p w:rsidR="00390220" w:rsidRPr="00390220" w:rsidRDefault="00390220" w:rsidP="00390220">
      <w:pPr>
        <w:ind w:firstLine="851"/>
      </w:pPr>
      <w:r w:rsidRPr="00390220">
        <w:t>Существует и ряд других проблем, провоцирующих снижение предпринимательской активности населения. Среди них называются низкая доступность персонала требуемой квалификации, неразвитая инфраструктура (энергетика, транспорт) в регионах, низкая доступность коммерческой недвижимости (складских, производственных и торговых помещений), низкое качество правовой среды существования малого предпринимательства. Вместе с тем формирование правовой сре</w:t>
      </w:r>
      <w:r w:rsidRPr="00390220">
        <w:softHyphen/>
        <w:t xml:space="preserve">ды </w:t>
      </w:r>
      <w:r>
        <w:t xml:space="preserve">среднего и </w:t>
      </w:r>
      <w:r w:rsidRPr="00390220">
        <w:t>малого предпринимательства яв</w:t>
      </w:r>
      <w:r w:rsidRPr="00390220">
        <w:softHyphen/>
        <w:t>ляется обязательным и непременным условием, обеспечивающим им эко</w:t>
      </w:r>
      <w:r w:rsidRPr="00390220">
        <w:softHyphen/>
        <w:t>номическую свободу, права, гарантии, позволяющие осознанно заниматься разрешенным законом бизнесом</w:t>
      </w:r>
      <w:r w:rsidRPr="00390220">
        <w:rPr>
          <w:vertAlign w:val="superscript"/>
        </w:rPr>
        <w:footnoteReference w:id="53"/>
      </w:r>
      <w:r w:rsidRPr="00390220">
        <w:t>.</w:t>
      </w:r>
    </w:p>
    <w:p w:rsidR="00390220" w:rsidRDefault="00390220" w:rsidP="00390220">
      <w:pPr>
        <w:ind w:firstLine="851"/>
      </w:pPr>
      <w:r w:rsidRPr="00390220">
        <w:t xml:space="preserve">В 2012 году Общероссийская общественная организация малого и среднего предпринимательства «ОПОРА РОССИИ» провела исследование предпринимательского климата в России с точки зрения малых предприятий, </w:t>
      </w:r>
      <w:r w:rsidRPr="00390220">
        <w:lastRenderedPageBreak/>
        <w:t xml:space="preserve">занятых в обрабатывающих производствах. </w:t>
      </w:r>
      <w:r w:rsidR="00082CCF">
        <w:t xml:space="preserve">Данные в среднем по России приведены на рисунке 6. </w:t>
      </w:r>
    </w:p>
    <w:p w:rsidR="00D427B8" w:rsidRPr="00390220" w:rsidRDefault="00D427B8" w:rsidP="00D427B8">
      <w:pPr>
        <w:ind w:firstLine="851"/>
      </w:pPr>
      <w:r w:rsidRPr="00390220">
        <w:t>Анализируя сложившуюся в России предпринимательскую среду, можно выделить еще один ряд причин, которые тор</w:t>
      </w:r>
      <w:r w:rsidRPr="00390220">
        <w:softHyphen/>
        <w:t xml:space="preserve">мозят развитие в ней малого предпринимательства: </w:t>
      </w:r>
    </w:p>
    <w:p w:rsidR="00D427B8" w:rsidRPr="00390220" w:rsidRDefault="00D427B8" w:rsidP="00D427B8">
      <w:pPr>
        <w:ind w:firstLine="851"/>
      </w:pPr>
      <w:r w:rsidRPr="00390220">
        <w:t>1) слабая правовая защищенность предприни</w:t>
      </w:r>
      <w:r w:rsidRPr="00390220">
        <w:softHyphen/>
        <w:t xml:space="preserve">мателей; </w:t>
      </w:r>
    </w:p>
    <w:p w:rsidR="00D427B8" w:rsidRPr="00390220" w:rsidRDefault="00D427B8" w:rsidP="00D427B8">
      <w:pPr>
        <w:ind w:firstLine="851"/>
      </w:pPr>
      <w:r w:rsidRPr="00390220">
        <w:t>2) низкий уровень органи</w:t>
      </w:r>
      <w:r w:rsidRPr="00390220">
        <w:softHyphen/>
        <w:t>зационно-экономических и правовых знаний предпринимателей, отсутствие должной деловой этики, культуры хо</w:t>
      </w:r>
      <w:r w:rsidRPr="00390220">
        <w:softHyphen/>
        <w:t xml:space="preserve">зяйствования как в бизнесе, так и в государственном секторе; </w:t>
      </w:r>
    </w:p>
    <w:p w:rsidR="00D427B8" w:rsidRPr="00390220" w:rsidRDefault="00D427B8" w:rsidP="00D427B8">
      <w:pPr>
        <w:ind w:firstLine="851"/>
      </w:pPr>
      <w:r w:rsidRPr="00390220">
        <w:t xml:space="preserve">3) </w:t>
      </w:r>
      <w:proofErr w:type="spellStart"/>
      <w:r w:rsidRPr="00390220">
        <w:t>неотра</w:t>
      </w:r>
      <w:r w:rsidRPr="00390220">
        <w:softHyphen/>
        <w:t>ботанность</w:t>
      </w:r>
      <w:proofErr w:type="spellEnd"/>
      <w:r w:rsidRPr="00390220">
        <w:t xml:space="preserve"> организационных и пра</w:t>
      </w:r>
      <w:r w:rsidRPr="00390220">
        <w:softHyphen/>
        <w:t>вовых основ регулирования развития предпринимательства на региональ</w:t>
      </w:r>
      <w:r w:rsidRPr="00390220">
        <w:softHyphen/>
        <w:t xml:space="preserve">ном уровне; </w:t>
      </w:r>
    </w:p>
    <w:p w:rsidR="00D427B8" w:rsidRPr="00390220" w:rsidRDefault="00D427B8" w:rsidP="00D427B8">
      <w:pPr>
        <w:ind w:firstLine="851"/>
      </w:pPr>
      <w:r w:rsidRPr="00390220">
        <w:t>4) слабость действия ме</w:t>
      </w:r>
      <w:r w:rsidRPr="00390220">
        <w:softHyphen/>
        <w:t>ханизма государственной поддержки малого предпринимательства</w:t>
      </w:r>
      <w:r w:rsidRPr="00390220">
        <w:rPr>
          <w:vertAlign w:val="superscript"/>
        </w:rPr>
        <w:footnoteReference w:id="54"/>
      </w:r>
      <w:r w:rsidRPr="00390220">
        <w:t>.</w:t>
      </w:r>
    </w:p>
    <w:p w:rsidR="00390220" w:rsidRPr="00390220" w:rsidRDefault="00390220" w:rsidP="00390220">
      <w:pPr>
        <w:ind w:firstLine="0"/>
        <w:jc w:val="left"/>
      </w:pPr>
      <w:r w:rsidRPr="00390220">
        <w:rPr>
          <w:noProof/>
        </w:rPr>
        <w:lastRenderedPageBreak/>
        <w:drawing>
          <wp:inline distT="0" distB="0" distL="0" distR="0">
            <wp:extent cx="5939074" cy="6437014"/>
            <wp:effectExtent l="0" t="0" r="5080" b="1905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0220" w:rsidRDefault="00390220" w:rsidP="00D427B8">
      <w:pPr>
        <w:ind w:firstLine="0"/>
        <w:jc w:val="center"/>
        <w:rPr>
          <w:color w:val="000000"/>
        </w:rPr>
      </w:pPr>
      <w:r w:rsidRPr="00390220">
        <w:t>Рис</w:t>
      </w:r>
      <w:r>
        <w:t>.</w:t>
      </w:r>
      <w:r w:rsidRPr="00390220">
        <w:t xml:space="preserve"> </w:t>
      </w:r>
      <w:r w:rsidR="002B3C63">
        <w:t>6</w:t>
      </w:r>
      <w:r w:rsidRPr="00390220">
        <w:t xml:space="preserve"> – </w:t>
      </w:r>
      <w:r w:rsidRPr="00390220">
        <w:rPr>
          <w:color w:val="000000"/>
        </w:rPr>
        <w:t>Препятствия для развития малого бизнеса в среднем по России</w:t>
      </w:r>
      <w:r w:rsidRPr="00390220">
        <w:rPr>
          <w:vertAlign w:val="superscript"/>
        </w:rPr>
        <w:footnoteReference w:id="55"/>
      </w:r>
    </w:p>
    <w:p w:rsidR="00D860C7" w:rsidRDefault="00D860C7" w:rsidP="00D427B8">
      <w:pPr>
        <w:ind w:firstLine="0"/>
        <w:jc w:val="center"/>
        <w:rPr>
          <w:color w:val="000000"/>
        </w:rPr>
      </w:pPr>
    </w:p>
    <w:p w:rsidR="00D427B8" w:rsidRDefault="00082CCF" w:rsidP="00082CCF">
      <w:pPr>
        <w:rPr>
          <w:color w:val="000000"/>
        </w:rPr>
      </w:pPr>
      <w:r>
        <w:rPr>
          <w:rFonts w:eastAsia="Calibri"/>
          <w:lang w:eastAsia="en-US"/>
        </w:rPr>
        <w:t xml:space="preserve">В тех же областях, в которых они имеются, проблемой </w:t>
      </w:r>
      <w:r w:rsidRPr="00390220">
        <w:rPr>
          <w:rFonts w:eastAsia="Calibri"/>
          <w:lang w:eastAsia="en-US"/>
        </w:rPr>
        <w:t xml:space="preserve">является низкая информированность о них самих предпринимателей и высокие требования к предприятию, претендующему на участие в них. </w:t>
      </w:r>
      <w:r w:rsidRPr="00390220">
        <w:t xml:space="preserve">Это приводит к мнению, что существующие в </w:t>
      </w:r>
      <w:r>
        <w:t>России</w:t>
      </w:r>
      <w:r w:rsidRPr="00390220">
        <w:t xml:space="preserve"> программы поддержки и развития </w:t>
      </w:r>
      <w:r w:rsidRPr="00390220">
        <w:lastRenderedPageBreak/>
        <w:t xml:space="preserve">предпринимательства не решают стоящие на сегодняшний день перед </w:t>
      </w:r>
      <w:r w:rsidR="002B3C63">
        <w:t>предпринимательством проблемы, и</w:t>
      </w:r>
      <w:r w:rsidRPr="00390220">
        <w:t>, следовательно, требуют корректировки.</w:t>
      </w:r>
    </w:p>
    <w:p w:rsidR="00D427B8" w:rsidRDefault="00D427B8" w:rsidP="00D427B8">
      <w:r>
        <w:t>Исследуя опыт европейских стран, можно отметить необходимость применения многих его наработок в России. Однако многие из реально действующих в этих странах программ зачастую наталкиваются в России на непреодолимые барьеры, связанные с изворотливостью российского народа и его стремлением всячески обойти принятое законодательство. Поэтому внедрение самих этих программ должно сопровождаться внесением значительных изменений в существующее законодательство, вплоть до уголовного.</w:t>
      </w:r>
    </w:p>
    <w:p w:rsidR="00D427B8" w:rsidRDefault="005E2330" w:rsidP="00D427B8">
      <w:r>
        <w:t xml:space="preserve">Рассматривая особенности внедрения программ, можно отметить, что на сегодняшний день условия для качественного взаимодействия крупного, среднего и малого бизнеса созданы на российском рынке труда в направлении аутсорсинга персонала. Это позволяет экономить крупным и средним предприятиям значительное количество средств </w:t>
      </w:r>
      <w:r w:rsidR="00D427B8">
        <w:t xml:space="preserve"> </w:t>
      </w:r>
      <w:r>
        <w:t xml:space="preserve">на выплаты заработной платы работникам в части оплаты сумм в социальные фонды. Однако данный процесс еще не набрал значительных оборотов в силу существующих в России традиций ведения дел в производстве. Тем не менее, это всего лишь дело времени. </w:t>
      </w:r>
    </w:p>
    <w:p w:rsidR="00342376" w:rsidRDefault="005E2330" w:rsidP="00D427B8">
      <w:r>
        <w:t xml:space="preserve">Идея законодательного закрепления обязанности крупных фирм отдавать 20% существующих в их портфеле государственных заказов </w:t>
      </w:r>
      <w:r w:rsidR="00C42B95">
        <w:t xml:space="preserve">уже реализуется в России. </w:t>
      </w:r>
      <w:proofErr w:type="gramStart"/>
      <w:r w:rsidR="000E1608">
        <w:t xml:space="preserve">Так, согласно ст. </w:t>
      </w:r>
      <w:r w:rsidR="00C42B95">
        <w:rPr>
          <w:rStyle w:val="r"/>
        </w:rPr>
        <w:t>15</w:t>
      </w:r>
      <w:r w:rsidR="00C42B95">
        <w:t xml:space="preserve"> Федерального закона</w:t>
      </w:r>
      <w:r w:rsidR="00720CA1">
        <w:t xml:space="preserve"> </w:t>
      </w:r>
      <w:r w:rsidR="00720CA1" w:rsidRPr="00720CA1">
        <w:t>«О размещении заказов на поставки товаров, выполнение работ, оказание услуг для государственных и муниципальных нужд»</w:t>
      </w:r>
      <w:r w:rsidR="000E1608">
        <w:rPr>
          <w:rStyle w:val="a6"/>
        </w:rPr>
        <w:footnoteReference w:id="56"/>
      </w:r>
      <w:r w:rsidR="00C42B95">
        <w:t xml:space="preserve"> установлен</w:t>
      </w:r>
      <w:r w:rsidR="00720CA1">
        <w:t xml:space="preserve">о, что </w:t>
      </w:r>
      <w:r w:rsidR="00C42B95">
        <w:t xml:space="preserve">заказчики обязаны </w:t>
      </w:r>
      <w:r w:rsidR="00C42B95">
        <w:rPr>
          <w:rStyle w:val="ep"/>
        </w:rPr>
        <w:t>размещать</w:t>
      </w:r>
      <w:r w:rsidR="00C42B95">
        <w:t xml:space="preserve"> заказы на поставку товаров (работ, услуг) у субъектов малого предпринимательства в размере </w:t>
      </w:r>
      <w:r w:rsidR="00720CA1">
        <w:t>от</w:t>
      </w:r>
      <w:r w:rsidR="00C42B95">
        <w:t xml:space="preserve"> 10% </w:t>
      </w:r>
      <w:r w:rsidR="00720CA1">
        <w:t>до</w:t>
      </w:r>
      <w:r w:rsidR="00C42B95">
        <w:t xml:space="preserve"> 20% от общего годового </w:t>
      </w:r>
      <w:r w:rsidR="00C42B95">
        <w:lastRenderedPageBreak/>
        <w:t>объема закупок товаров (работ, услуг) в соответствии с</w:t>
      </w:r>
      <w:r w:rsidR="00720CA1">
        <w:t xml:space="preserve"> утвержденным Правительством РФ</w:t>
      </w:r>
      <w:r w:rsidR="00C42B95">
        <w:t xml:space="preserve"> </w:t>
      </w:r>
      <w:r w:rsidR="00C42B95">
        <w:rPr>
          <w:rStyle w:val="r"/>
        </w:rPr>
        <w:t>Перечнем</w:t>
      </w:r>
      <w:r w:rsidR="00BB3D2F">
        <w:rPr>
          <w:rStyle w:val="a6"/>
        </w:rPr>
        <w:footnoteReference w:id="57"/>
      </w:r>
      <w:r w:rsidR="00C42B95">
        <w:t xml:space="preserve">. </w:t>
      </w:r>
      <w:r w:rsidR="00720CA1">
        <w:t>Однако тут есть</w:t>
      </w:r>
      <w:proofErr w:type="gramEnd"/>
      <w:r w:rsidR="00720CA1">
        <w:t xml:space="preserve"> два существенных момента. </w:t>
      </w:r>
    </w:p>
    <w:p w:rsidR="00342376" w:rsidRDefault="00720CA1" w:rsidP="00D427B8">
      <w:r>
        <w:t xml:space="preserve">Во-первых, под заказчиками </w:t>
      </w:r>
      <w:r w:rsidR="00B26C19">
        <w:t xml:space="preserve">до недавнего времени </w:t>
      </w:r>
      <w:r>
        <w:t xml:space="preserve">в данном законодательстве </w:t>
      </w:r>
      <w:r w:rsidR="00B26C19">
        <w:t>понимались</w:t>
      </w:r>
      <w:r>
        <w:t xml:space="preserve"> исключительно государственные и муниципальные органы власти и бюджетные учреждения. </w:t>
      </w:r>
      <w:r w:rsidR="00B26C19">
        <w:t xml:space="preserve">В соответствии с недавними изменениями, появилась такая возможность и у любых других коммерческих предприятий. Однако их статус </w:t>
      </w:r>
      <w:proofErr w:type="gramStart"/>
      <w:r w:rsidR="00B26C19">
        <w:t>остается не до конца ясен</w:t>
      </w:r>
      <w:proofErr w:type="gramEnd"/>
      <w:r w:rsidR="00B26C19">
        <w:t xml:space="preserve">, поскольку, опять же, в соответствии с законодательством, </w:t>
      </w:r>
      <w:r>
        <w:t xml:space="preserve">предприятия, получившие государственный заказ на исполнение, </w:t>
      </w:r>
      <w:r w:rsidR="009943F1">
        <w:t>не могут передать право исполнения заказа другим предприятиям, не являющимся их правопреемниками</w:t>
      </w:r>
      <w:r>
        <w:t xml:space="preserve">. </w:t>
      </w:r>
    </w:p>
    <w:p w:rsidR="00342376" w:rsidRDefault="00D072E1" w:rsidP="00D427B8">
      <w:r>
        <w:t xml:space="preserve">Во-вторых, сам Перечень имеет ограниченный набор товаров, работ и услуг, которые могут быть размещены заказчиком именно для субъектов малого предпринимательства. Так, здесь довольно скудно представлена химическая промышленность, небольшое количество видов готовых металлических изделий, отсутствует производство ювелирных изделий и т. д. </w:t>
      </w:r>
    </w:p>
    <w:p w:rsidR="005E2330" w:rsidRDefault="00D072E1" w:rsidP="00D427B8">
      <w:r>
        <w:t>Конечно, можно говорить о том, что, к примеру, органам государственной власти и прочим бюджетным учреждениям как таковые ювелирные изделия не нужны. Однако в целом это не способствует развитию малых и средних предп</w:t>
      </w:r>
      <w:r w:rsidR="00BB3D2F">
        <w:t>риятий соответствующего профиля, а, следовательно, данная законодательная норма не доработана.</w:t>
      </w:r>
      <w:r w:rsidR="00342376">
        <w:t xml:space="preserve"> Поэтому требуется внести в нее изменения:</w:t>
      </w:r>
    </w:p>
    <w:p w:rsidR="00342376" w:rsidRDefault="00342376" w:rsidP="006036C3">
      <w:pPr>
        <w:pStyle w:val="a"/>
        <w:numPr>
          <w:ilvl w:val="0"/>
          <w:numId w:val="30"/>
        </w:numPr>
        <w:ind w:left="0" w:firstLine="709"/>
      </w:pPr>
      <w:r>
        <w:t xml:space="preserve">определения возможности применения статуса заказчика для </w:t>
      </w:r>
      <w:r w:rsidR="009943F1">
        <w:t xml:space="preserve">крупных </w:t>
      </w:r>
      <w:r>
        <w:t>коммерческих предприятий, получивших государственный заказ;</w:t>
      </w:r>
    </w:p>
    <w:p w:rsidR="009943F1" w:rsidRDefault="009943F1" w:rsidP="006036C3">
      <w:pPr>
        <w:pStyle w:val="a"/>
        <w:numPr>
          <w:ilvl w:val="0"/>
          <w:numId w:val="30"/>
        </w:numPr>
        <w:ind w:left="0" w:firstLine="709"/>
      </w:pPr>
      <w:r>
        <w:lastRenderedPageBreak/>
        <w:t>законодательного закрепления обязанности крупного предприятия, получившего государственный заказ, передать от 10 до 20% его объема малым и средним предприятиям.</w:t>
      </w:r>
    </w:p>
    <w:p w:rsidR="009943F1" w:rsidRDefault="009B67C2" w:rsidP="00D427B8">
      <w:r>
        <w:t>Относительно еще одного направления поддержки малого и среднего предпринимательства – субсидирования затрат на внешний консалтинг и участие в выставках можно отметить, что на территории России существуют программы, которые пошли немного дальше. Они, к примеру, субсидируют до 2/3 затрат на участие малого бизнеса в ярмарочной деятельности.</w:t>
      </w:r>
      <w:r w:rsidR="009502CD">
        <w:t xml:space="preserve"> Среди таких можно назвать Ц</w:t>
      </w:r>
      <w:r w:rsidR="009502CD" w:rsidRPr="00293F6A">
        <w:t>елев</w:t>
      </w:r>
      <w:r w:rsidR="009502CD">
        <w:t>ую</w:t>
      </w:r>
      <w:r w:rsidR="009502CD" w:rsidRPr="00293F6A">
        <w:t xml:space="preserve"> программ</w:t>
      </w:r>
      <w:r w:rsidR="009502CD">
        <w:t>у</w:t>
      </w:r>
      <w:r w:rsidR="009502CD" w:rsidRPr="00293F6A">
        <w:t xml:space="preserve"> </w:t>
      </w:r>
      <w:r w:rsidR="009502CD">
        <w:t>К</w:t>
      </w:r>
      <w:r w:rsidR="009502CD" w:rsidRPr="00293F6A">
        <w:t>алининградской области</w:t>
      </w:r>
      <w:r w:rsidR="009502CD">
        <w:rPr>
          <w:rStyle w:val="a6"/>
        </w:rPr>
        <w:footnoteReference w:id="58"/>
      </w:r>
      <w:r w:rsidR="009502CD">
        <w:t xml:space="preserve">, предлагающую субсидии на </w:t>
      </w:r>
      <w:r w:rsidR="009502CD" w:rsidRPr="00293F6A">
        <w:t>аренд</w:t>
      </w:r>
      <w:r w:rsidR="009502CD">
        <w:t>у места, застройку</w:t>
      </w:r>
      <w:r w:rsidR="009502CD" w:rsidRPr="00293F6A">
        <w:t xml:space="preserve"> стенда</w:t>
      </w:r>
      <w:r w:rsidR="009502CD">
        <w:t xml:space="preserve"> и</w:t>
      </w:r>
      <w:r w:rsidR="009502CD" w:rsidRPr="00293F6A">
        <w:t xml:space="preserve"> регистрационный взнос</w:t>
      </w:r>
      <w:r w:rsidR="009502CD">
        <w:t xml:space="preserve"> за участие в ярмарках субъектов малого предпринимательства.</w:t>
      </w:r>
    </w:p>
    <w:p w:rsidR="002477FA" w:rsidRDefault="009502CD" w:rsidP="002477FA">
      <w:pPr>
        <w:rPr>
          <w:rFonts w:eastAsia="Garamond"/>
        </w:rPr>
      </w:pPr>
      <w:r>
        <w:t>Внешний консалтинг осуществляется во многих областях России</w:t>
      </w:r>
      <w:r w:rsidR="002477FA">
        <w:t xml:space="preserve">. </w:t>
      </w:r>
      <w:r w:rsidR="002477FA" w:rsidRPr="002477FA">
        <w:rPr>
          <w:rFonts w:eastAsia="Garamond"/>
        </w:rPr>
        <w:t xml:space="preserve">Так, в Санкт-Петербурге, </w:t>
      </w:r>
      <w:r w:rsidR="002477FA">
        <w:rPr>
          <w:rFonts w:eastAsia="Garamond"/>
        </w:rPr>
        <w:t>разработана с</w:t>
      </w:r>
      <w:r w:rsidR="002477FA" w:rsidRPr="002477FA">
        <w:rPr>
          <w:rFonts w:eastAsia="Garamond"/>
        </w:rPr>
        <w:t>пециальная программа «Региональный универси</w:t>
      </w:r>
      <w:r w:rsidR="00DE584D">
        <w:rPr>
          <w:rFonts w:eastAsia="Garamond"/>
        </w:rPr>
        <w:t xml:space="preserve">тет малого и среднего бизнеса», </w:t>
      </w:r>
      <w:r w:rsidR="002477FA" w:rsidRPr="002477FA">
        <w:rPr>
          <w:rFonts w:eastAsia="Garamond"/>
        </w:rPr>
        <w:t>направлен</w:t>
      </w:r>
      <w:r w:rsidR="00DE584D">
        <w:rPr>
          <w:rFonts w:eastAsia="Garamond"/>
        </w:rPr>
        <w:t>н</w:t>
      </w:r>
      <w:r w:rsidR="002477FA" w:rsidRPr="002477FA">
        <w:rPr>
          <w:rFonts w:eastAsia="Garamond"/>
        </w:rPr>
        <w:t>а</w:t>
      </w:r>
      <w:r w:rsidR="00DE584D">
        <w:rPr>
          <w:rFonts w:eastAsia="Garamond"/>
        </w:rPr>
        <w:t>я</w:t>
      </w:r>
      <w:r w:rsidR="002477FA" w:rsidRPr="002477FA">
        <w:rPr>
          <w:rFonts w:eastAsia="Garamond"/>
        </w:rPr>
        <w:t xml:space="preserve"> на развитие кадрового потенциала субъектов малого и среднего предпринимательства. Ее основной целью является создание комплексной системы обучения (повышения квалификации, подготовки, переподготовки кадров) в целях обеспечения субъектов малого и среднего бизнеса высококвалифицированными кадрами.</w:t>
      </w:r>
      <w:r w:rsidR="002477FA" w:rsidRPr="002477FA">
        <w:rPr>
          <w:rFonts w:eastAsia="Garamond"/>
          <w:vertAlign w:val="superscript"/>
        </w:rPr>
        <w:footnoteReference w:id="59"/>
      </w:r>
    </w:p>
    <w:p w:rsidR="00C719E3" w:rsidRPr="001C586D" w:rsidRDefault="002477FA" w:rsidP="00C719E3">
      <w:r>
        <w:rPr>
          <w:rFonts w:eastAsia="Garamond"/>
        </w:rPr>
        <w:lastRenderedPageBreak/>
        <w:t xml:space="preserve">Относительно </w:t>
      </w:r>
      <w:r>
        <w:t>создания региональных центров поддержки малого бизнеса на основе крупных промышленных предприятий можно отметить, что в данное время большинство крупных промышленных предприятий стремятся ввести у себя процедуры оценки поставщиков по категориям. Этот процесс, безусловно, призван улучшить качество производимой ими продукции. Однако большинство поставщиков из разряда малых и средних предприятий не соответствуют новым критериям</w:t>
      </w:r>
      <w:r w:rsidR="00131D8D">
        <w:t xml:space="preserve">. Особенно это касается производственных предприятий, которые не в силах тягаться с западными конкурентами, особенно с момента вхождения страны в ВТО. Это связано с технической и технологической отсталостью наших малых и средних предприятий, высоким удельным весом затрат на производство. Таким образом, крупные предприятия не нацелены на взаимодействие с российским малым и средним бизнесом. </w:t>
      </w:r>
    </w:p>
    <w:p w:rsidR="00131D8D" w:rsidRDefault="00131D8D" w:rsidP="00131D8D">
      <w:r>
        <w:t xml:space="preserve">Фонды поддержки малого и среднего бизнеса на сегодняшний день созданы практически во всех областях России, однако здесь имеются существенные проблемы. Во-первых, в программах, принятых регионами относительно данных фондов, </w:t>
      </w:r>
      <w:r w:rsidRPr="00131D8D">
        <w:t xml:space="preserve">могут принять участие в основном промышленные и нацеленные на экспорт предприятия, а также предприятия туристической сферы, инновационные и оказывающие социальные услуги. Вместе с тем большое количество предприятий этих и других сфер деятельности не имеет возможности воспользоваться </w:t>
      </w:r>
      <w:r>
        <w:t xml:space="preserve">этими </w:t>
      </w:r>
      <w:r w:rsidRPr="00131D8D">
        <w:t>программ</w:t>
      </w:r>
      <w:r>
        <w:t>ами в силу разных причин</w:t>
      </w:r>
      <w:r w:rsidRPr="00131D8D">
        <w:t xml:space="preserve">. </w:t>
      </w:r>
      <w:r>
        <w:t xml:space="preserve">Одной из них является то, что </w:t>
      </w:r>
      <w:r w:rsidRPr="00131D8D">
        <w:t>предприниматели, не закрывшие свой бизнес во время кризиса и взявшие до его начала кредиты на развитие, в настоящий момент являются задолжниками по кредитам, что не дает им права участия в программ</w:t>
      </w:r>
      <w:r>
        <w:t>ах</w:t>
      </w:r>
      <w:r w:rsidRPr="00131D8D">
        <w:t>. Тем не менее, вопрос с привлечением дополнительного финансирования для закрытия этих кредитов или устранения фактов просрочек мог бы с</w:t>
      </w:r>
      <w:r>
        <w:t xml:space="preserve">тимулировать расширение бизнеса. </w:t>
      </w:r>
      <w:proofErr w:type="gramStart"/>
      <w:r>
        <w:t>В данном вопросе необходим</w:t>
      </w:r>
      <w:r w:rsidR="00080610">
        <w:t xml:space="preserve">о активное включение государства в </w:t>
      </w:r>
      <w:r w:rsidR="00080610">
        <w:lastRenderedPageBreak/>
        <w:t>субсидировании на основе принятия на себя части обязательств по тем предприятиям</w:t>
      </w:r>
      <w:proofErr w:type="gramEnd"/>
      <w:r w:rsidR="00080610">
        <w:t>, работоспособность которых возможно восстановить.</w:t>
      </w:r>
    </w:p>
    <w:p w:rsidR="001C586D" w:rsidRDefault="00080610" w:rsidP="001C586D">
      <w:r>
        <w:t xml:space="preserve">Одним из интересных направлений, реализуемых странами Евросоюза, является создание промышленных округов. Однако в нашей стране это труднореализуемо с точки зрения разбросанности предприятий одного профиля по огромной территории нашей страны. Тем не менее, это возможно на основе создания народных промыслов в тех регионах, которые этими промыслами славятся и в которых еще сохранилось большое количество умельцев (Вологда, Кострома, Торжок и другие города). Можно также объединить эту идею с идеей создания бизнеса на основе крупных предприятий и создать такие центры на их основе, создавая так называемые промышленные кластеры. И в этом направлении работа уже начата. </w:t>
      </w:r>
      <w:proofErr w:type="gramStart"/>
      <w:r>
        <w:t>Так, планиру</w:t>
      </w:r>
      <w:r w:rsidR="00333920">
        <w:t>ю</w:t>
      </w:r>
      <w:r>
        <w:t xml:space="preserve">тся создание кластера сельскохозяйственного машиностроения в Ростовской области, </w:t>
      </w:r>
      <w:r w:rsidR="00333920">
        <w:t xml:space="preserve">кластера по производству инновационных композитных материалов для транспортной инфраструктуры в Тверской области и кластера деревянного домостроения Красноярского края; </w:t>
      </w:r>
      <w:r>
        <w:t>сформирован Инновационный территориальный кластер «</w:t>
      </w:r>
      <w:proofErr w:type="spellStart"/>
      <w:r>
        <w:t>Фотоника</w:t>
      </w:r>
      <w:proofErr w:type="spellEnd"/>
      <w:r>
        <w:t xml:space="preserve">» в </w:t>
      </w:r>
      <w:r w:rsidR="00333920">
        <w:t>г. Фрязино Московской</w:t>
      </w:r>
      <w:r>
        <w:t xml:space="preserve"> области</w:t>
      </w:r>
      <w:r w:rsidR="00333920">
        <w:t>; работают Нижегородский индустриальный инновационный кластер в области автомобилестроения и нефтехимии и Биотехнологический кластер Волгоградской области.</w:t>
      </w:r>
      <w:proofErr w:type="gramEnd"/>
      <w:r w:rsidR="00333920">
        <w:t xml:space="preserve"> Но таких, как видно из приведенного перечня, немного.</w:t>
      </w:r>
      <w:r w:rsidR="001C586D">
        <w:t xml:space="preserve"> Основными проблемами, препятствующими созданию кластеров, их участники называют высокий уровень налогообложения, недостаточный спрос на продукцию, недостаток финансовых средств, неопределенность экономической ситуации</w:t>
      </w:r>
      <w:r w:rsidR="001C586D">
        <w:rPr>
          <w:rStyle w:val="a6"/>
        </w:rPr>
        <w:footnoteReference w:id="60"/>
      </w:r>
      <w:r w:rsidR="001C586D">
        <w:t>.</w:t>
      </w:r>
      <w:r w:rsidR="00333920">
        <w:t xml:space="preserve"> </w:t>
      </w:r>
      <w:r w:rsidR="001C586D">
        <w:t>Здесь можно предложить использовать китайскую модель поддержки предпринимательства, согласно которой:</w:t>
      </w:r>
    </w:p>
    <w:p w:rsidR="001C586D" w:rsidRDefault="001C586D" w:rsidP="006036C3">
      <w:pPr>
        <w:pStyle w:val="a"/>
        <w:numPr>
          <w:ilvl w:val="0"/>
          <w:numId w:val="31"/>
        </w:numPr>
        <w:ind w:left="0" w:firstLine="709"/>
      </w:pPr>
      <w:r>
        <w:lastRenderedPageBreak/>
        <w:t>малые и средние предприятия, участвующие в подобных структурах,</w:t>
      </w:r>
      <w:r w:rsidRPr="001C586D">
        <w:t xml:space="preserve"> с </w:t>
      </w:r>
      <w:r w:rsidR="00C719E3">
        <w:t>момента</w:t>
      </w:r>
      <w:r w:rsidRPr="001C586D">
        <w:t xml:space="preserve"> регистрации полностью освобождаются от подоходного налога за первые 3 года, 50% налога оплачивают за вторые 3 года, и</w:t>
      </w:r>
      <w:r w:rsidR="00C719E3">
        <w:t>,</w:t>
      </w:r>
      <w:r w:rsidRPr="001C586D">
        <w:t xml:space="preserve"> начиная с седьмого года</w:t>
      </w:r>
      <w:r w:rsidR="00C719E3">
        <w:t>,</w:t>
      </w:r>
      <w:r w:rsidRPr="001C586D">
        <w:t xml:space="preserve"> они платят подоходный </w:t>
      </w:r>
      <w:r>
        <w:t>налог полностью;</w:t>
      </w:r>
    </w:p>
    <w:p w:rsidR="001C586D" w:rsidRPr="001C586D" w:rsidRDefault="001C586D" w:rsidP="006036C3">
      <w:pPr>
        <w:pStyle w:val="a"/>
        <w:numPr>
          <w:ilvl w:val="0"/>
          <w:numId w:val="31"/>
        </w:numPr>
        <w:ind w:left="0" w:firstLine="709"/>
      </w:pPr>
      <w:r>
        <w:t>п</w:t>
      </w:r>
      <w:r w:rsidRPr="001C586D">
        <w:t xml:space="preserve">редприятия, стоимость </w:t>
      </w:r>
      <w:proofErr w:type="gramStart"/>
      <w:r w:rsidRPr="001C586D">
        <w:t>производства</w:t>
      </w:r>
      <w:proofErr w:type="gramEnd"/>
      <w:r w:rsidRPr="001C586D">
        <w:t xml:space="preserve"> на экспорт котор</w:t>
      </w:r>
      <w:r>
        <w:t>ых</w:t>
      </w:r>
      <w:r w:rsidRPr="001C586D">
        <w:t xml:space="preserve"> превышает 50% </w:t>
      </w:r>
      <w:r>
        <w:t>их</w:t>
      </w:r>
      <w:r w:rsidRPr="001C586D">
        <w:t xml:space="preserve"> годовой валовой продукции, оплачивают подоходный налог по тарифу</w:t>
      </w:r>
      <w:r w:rsidR="00C719E3">
        <w:t>, сниженному в 1,5 раза относительно обычного тарифа предприятия</w:t>
      </w:r>
      <w:r w:rsidR="00F3008D">
        <w:t>.</w:t>
      </w:r>
    </w:p>
    <w:p w:rsidR="00080610" w:rsidRDefault="00C719E3" w:rsidP="00131D8D">
      <w:r>
        <w:t>И, безусловно, необходимо кредитовать малые и средние предприятия по низким ставкам на длинные сроки. Обеспечить это можно только при участии федерального центра, субсидирующего процентные ставки коммерческим банкам в этих целях.</w:t>
      </w:r>
    </w:p>
    <w:p w:rsidR="00C719E3" w:rsidRDefault="00C719E3" w:rsidP="00131D8D">
      <w:r>
        <w:t>Для проведения в жизнь проектного финансирования малого предпринимательства в требующих модернизации отраслях должен существовать государственный запрос на продукты этих отраслей. В отсутствии такового предпринимать какие-то шаги в этом направлении экономически нецелесообразно.</w:t>
      </w:r>
    </w:p>
    <w:p w:rsidR="00E51002" w:rsidRDefault="00C719E3" w:rsidP="00131D8D">
      <w:r>
        <w:t xml:space="preserve">Вместе с тем необходимо создание </w:t>
      </w:r>
      <w:r w:rsidR="00E51002">
        <w:t xml:space="preserve">на федеральном уровне структур, </w:t>
      </w:r>
      <w:r>
        <w:t xml:space="preserve">аналогичных </w:t>
      </w:r>
      <w:r w:rsidR="00E51002">
        <w:t>рассмотренным ранее на примере США и Италии, непосредственной задачей которых стало бы формирование политики развития малого и среднего бизнеса в России и основных мер их поддержки. Это особенно актуальный вопрос, поскольку в настоящее время вся поддержка малого предпринимательства спущена на уровень региональной ответственности без учета имеющихся на то у региона средств. Стоит учесть, что политика развития предпринимательства должна включать два направления: развитие малого предпринимательства и развитие среднего предпринимательства, поскольку в каждом из них есть свои специфические особенности деятельности.</w:t>
      </w:r>
    </w:p>
    <w:p w:rsidR="00EE4FC1" w:rsidRDefault="00EE4FC1" w:rsidP="0049725F">
      <w:pPr>
        <w:pStyle w:val="1"/>
      </w:pPr>
      <w:bookmarkStart w:id="14" w:name="_Toc356558549"/>
      <w:r w:rsidRPr="00EE4FC1">
        <w:lastRenderedPageBreak/>
        <w:t>Заключение</w:t>
      </w:r>
      <w:bookmarkEnd w:id="14"/>
    </w:p>
    <w:p w:rsidR="00BA4854" w:rsidRDefault="00BA4854" w:rsidP="00BA4854">
      <w:r>
        <w:t xml:space="preserve">В результате работы над темой выпускной квалификационной работы было проведено изучение состояния экономики Италии, роли в ней малого и среднего предпринимательства, а также существующих механизмов его поддержки. Отмечено, что Италия является промышленно развитой страной, характеризующейся на сегодняшний день постиндустриальным типом развития. Ее основными отраслями промышленности является машиностроение, </w:t>
      </w:r>
      <w:r w:rsidR="00AB65DC">
        <w:t>сельское хозяйство и легкая промышленность. Ведущая роль принадлежит машиностроению, в котором особо выделяется автомобилестроение и приборостроение. Италия также занимает ведущие позиции в мире в черной металлургии и химической промышленности, является ведущим экспортером потребительских товаров, имеющих неизменно высокое качество и утонченный дизайн. В сельском хозяйстве развито растениеводство.</w:t>
      </w:r>
    </w:p>
    <w:p w:rsidR="00AB65DC" w:rsidRDefault="00AB65DC" w:rsidP="00BA4854">
      <w:r>
        <w:t>Роль малого и среднего бизнеса в экономике Италии довольно высока. В ней занято более 80% экономически активного населения, а вклад данного сектора бизнеса в В</w:t>
      </w:r>
      <w:proofErr w:type="gramStart"/>
      <w:r>
        <w:t>ВП стр</w:t>
      </w:r>
      <w:proofErr w:type="gramEnd"/>
      <w:r>
        <w:t>аны составляет до 52%. Вместе с тем поддержка бизнеса в Италии представлена довольно широким набором гарантий и льгот, а также его структурированностью и понятностью.</w:t>
      </w:r>
    </w:p>
    <w:p w:rsidR="00AB65DC" w:rsidRDefault="00AB65DC" w:rsidP="00BA4854">
      <w:r>
        <w:t>Среди механизмов поддержки, принятых в Италии, особенно хочется отметить наличие в ней специального органа по поддержке малого и среднего бизнеса, а также высокой степенью организации самих предпринимателей, 90% из которых являются членами каких-либо ассоциаци</w:t>
      </w:r>
      <w:r w:rsidR="000E4DE9">
        <w:t xml:space="preserve">й и конфедераций. Вместе с тем Италия характеризуется большим количеством законов (более 30), регламентирующих обязательность поддержки малого и среднего предпринимательства, а также ее формы. Среди них можно отметить гранты и льготное кредитование, стимулирующие меры для инновационного бизнеса, налоговые льготы, страхование экспортных кредитов, различные гарантии. Используя </w:t>
      </w:r>
      <w:r w:rsidR="000E4DE9">
        <w:lastRenderedPageBreak/>
        <w:t>всевозможные доступные малому и среднему бизнесу формы поддержки, предприниматели данного сектора экономики Италии имеют возможность покрывать до 50% требующихся им капиталовложений, либо на 90</w:t>
      </w:r>
      <w:r w:rsidR="000E4DE9">
        <w:softHyphen/>
        <w:t xml:space="preserve">–100% покрыть стоимость экспортных кредитов за счет их страхования. Имеется специальный государственный орган, который помогает открывать совместные предприятия за рубежом, широко представлены различные образовательные и консультативные программы для предпринимателей, функционирующие на бесплатном предоставлении этих услуг для малого и среднего бизнеса. Кроме того, используется поддержка Европейского союза. Особой формой поддержки предпринимателей в Италии стали промышленные округа, создаваемые на базе крупного промышленного предприятия, которое передает малым и средним предприятиям заказы на изготовление продукции, соответствующей какой-либо стадии его производственного цикла. Другим вариантом является объединение в промышленные округа малых и средних предприятий на основе выпуска однородной продукции, заказы на которую имеет возможность принимать и отдавать на субподряд малому и среднему бизнесу крупное предприятие. В промышленных округах взаимоотношения между предприятиями настолько тесны, что существуют многочисленные потоки информации, которые мгновенно передаваясь, стимулируют появление различных «ноу-хау» и инновационных продуктов и технологий. Крупные предприятия, не входящие в промышленные округа, но имеющие в процессе выпуска своей продукции процессы, сходные с теми, что </w:t>
      </w:r>
      <w:r w:rsidR="00D11A59">
        <w:t>производятся в каком-либо специализированном промышленном округе, открывают свои малые предприятия в данном промышленном округе и передают им часть технологического процесса. Это стимулирует инновационную составляющую деятельности крупного предприятия.</w:t>
      </w:r>
    </w:p>
    <w:p w:rsidR="00D11A59" w:rsidRDefault="00D11A59" w:rsidP="00BA4854">
      <w:r>
        <w:lastRenderedPageBreak/>
        <w:t>Кроме того, государство стимулирует участие малых и средних предприятий в тендерах на право поставлять государству какие-либо товары и услуги, для чего создана система поиска и предоставления заказов.</w:t>
      </w:r>
    </w:p>
    <w:p w:rsidR="00D11A59" w:rsidRDefault="00D11A59" w:rsidP="00BA4854">
      <w:r>
        <w:t>Основную роль в финансовой поддержке малого и среднего предпринимательства в Италии играет ее банковская система. Система поддержки банками малого и среднего предпринимательства была исследована в работе на примере банка «Интеза», который является вторым по масштабам банком в Европе и занимает 15</w:t>
      </w:r>
      <w:r>
        <w:softHyphen/>
        <w:t xml:space="preserve">–17 строчки в мировых рейтингах банковских структур. Было отмечено, что данный банк предлагает малому и среднему бизнесу кредиты в рублях, евро и долларах, причем по некоторым продуктам кредиты предлагаются исключительно в рублях. Состав обеспечения по кредитам аналогичен составу, которые требуют российские банки. Особого внимания заслуживают способы погашения платежей, которые предлагаются заемщику на выбор: </w:t>
      </w:r>
      <w:proofErr w:type="spellStart"/>
      <w:r>
        <w:t>аннуитетные</w:t>
      </w:r>
      <w:proofErr w:type="spellEnd"/>
      <w:r>
        <w:t xml:space="preserve"> либо равномерными долями. При принятии решения о применении </w:t>
      </w:r>
      <w:proofErr w:type="spellStart"/>
      <w:r>
        <w:t>аннуитетных</w:t>
      </w:r>
      <w:proofErr w:type="spellEnd"/>
      <w:r>
        <w:t xml:space="preserve"> платежей возможен учет предпочтений субъекта малого и среднего бизнеса по срокам платежей с учетом сезонности бизнеса. Имеется возможность взять кредит на пополнение оборотных средств, краткосрочные кредиты по специальным ценам под залог товаров в обороте, овердрафт по счету клиента – субъекта малого или среднего бизнеса, </w:t>
      </w:r>
      <w:r w:rsidR="00631C9F">
        <w:t>а также рефинансирование ранее взятых в других банках кредитов с возможностью уменьшения процентной ставки и увеличения срока кредита до 4 лет.</w:t>
      </w:r>
    </w:p>
    <w:p w:rsidR="00631C9F" w:rsidRDefault="00631C9F" w:rsidP="00BA4854">
      <w:r>
        <w:t xml:space="preserve">Рассматривая роль </w:t>
      </w:r>
      <w:r w:rsidR="008B0C28">
        <w:t>м</w:t>
      </w:r>
      <w:r>
        <w:t>алого и среднего бизнеса в России, было отмечено</w:t>
      </w:r>
      <w:r w:rsidR="007E0BC2">
        <w:t>,</w:t>
      </w:r>
      <w:r>
        <w:t xml:space="preserve"> что она все еще очень мала и на данный момент составляет не более 20–25% по разным оценкам.</w:t>
      </w:r>
      <w:r w:rsidR="007E0BC2">
        <w:t xml:space="preserve"> Количество средних предприятий ничтожно мало в общей численности субъектов малого и среднего бизнеса, и имеет склонность к уменьшению. Оборот предприятий среднего бизнеса, наоборот, имеет тенденцию к росту, несмотря на то, что происходит сокращение количества предприятий в данном сегменте предпринимательства. Обороты </w:t>
      </w:r>
      <w:r w:rsidR="007E0BC2">
        <w:lastRenderedPageBreak/>
        <w:t>малых предприятий в расчете на одно предприятие, наоборот, снижаются, а обороты в расчете на одного индивидуального предпринимателя повышаются.</w:t>
      </w:r>
      <w:r w:rsidR="00596CA3">
        <w:t xml:space="preserve"> Вместе с тем сокращается количество замещенных рабочих мест в расчете на одно предприятие, работающее в секторе малого и среднего бизнеса.  </w:t>
      </w:r>
    </w:p>
    <w:p w:rsidR="00596CA3" w:rsidRDefault="00596CA3" w:rsidP="00BA4854">
      <w:r>
        <w:t>Анализ видов экономической деятельности, в которых заняты предприятия малого и среднего бизнеса, проведенный в рамках выпускной квалификационной работы, стал основанием для выводов о том, что большинство предприятий указанного сектора работают в торговле. Кроме того, большое количество средних предприятий работает в строительстве, а также сельском и лесном хозяйстве. Среди малых предприятий, за исключением торговли, отмечены такие направления деятельности, как операции с недвижимостью, а также услуги в транспортной отрасли и связи, а также в строительстве.</w:t>
      </w:r>
    </w:p>
    <w:p w:rsidR="00596CA3" w:rsidRDefault="00596CA3" w:rsidP="00BA4854">
      <w:r>
        <w:t xml:space="preserve">Государственная политика поддержки малого и среднего бизнеса в России, несмотря на большое количество проводимых с конца 1990-х годов </w:t>
      </w:r>
      <w:r>
        <w:rPr>
          <w:lang w:val="en-US"/>
        </w:rPr>
        <w:t>XX</w:t>
      </w:r>
      <w:r w:rsidRPr="00596CA3">
        <w:t xml:space="preserve"> </w:t>
      </w:r>
      <w:r>
        <w:t>века программ, не привела к серьезному улучшению делового климата в секторе малого и среднего бизнеса, и не позволила предприятиям данного сектора стать драйверами роста экономики страны. Это может говорить о ее неэффективности.</w:t>
      </w:r>
    </w:p>
    <w:p w:rsidR="00596CA3" w:rsidRDefault="00596CA3" w:rsidP="00BA4854">
      <w:r>
        <w:t>Несмотря на то, что механизм государственной поддержки малого предпринимательства в России основан на программно-целевом методе, его основная реа</w:t>
      </w:r>
      <w:r w:rsidR="00A5720A">
        <w:t xml:space="preserve">лизация спущена на </w:t>
      </w:r>
      <w:proofErr w:type="spellStart"/>
      <w:r w:rsidR="00A5720A">
        <w:t>мезоуровень</w:t>
      </w:r>
      <w:proofErr w:type="spellEnd"/>
      <w:r w:rsidR="00A5720A">
        <w:t xml:space="preserve"> без учета региональных особенностей развития. Безусловно, на сегодняшний день имеются программы для дотации таких регионов, но при всем при этом цели у федерального правительства и регионального не всегда совпадают. Отсутствие единой цели приводит к дисбалансу в самой основе поддержки малого и среднего предпринимательства.</w:t>
      </w:r>
    </w:p>
    <w:p w:rsidR="00A5720A" w:rsidRDefault="00A5720A" w:rsidP="00BA4854">
      <w:r>
        <w:lastRenderedPageBreak/>
        <w:t xml:space="preserve">Другой проблемой является то, что в нашей стране механизмы, методы и способы поддержки малого и среднего бизнеса прописаны одной строкой в каждой программе, однако каждый из секторов предпринимательства отличается </w:t>
      </w:r>
      <w:proofErr w:type="gramStart"/>
      <w:r>
        <w:t>от</w:t>
      </w:r>
      <w:proofErr w:type="gramEnd"/>
      <w:r>
        <w:t xml:space="preserve"> другого многими факторами, которые не учтены в этих программах. Отсутствие дифференциации программ для малого и среднего бизнеса также не приводит к повышению их эффективности. Вместе с тем исторически в нашей стране сложились особенности развития малого бизнеса, который не может в силу экономических причин ориентироваться на один продукт, не приемлет психологически субподряд и франчайзинг, не стремится к объединению в союзы и ассоциации, но при этом нацелен на выход на международные рынки.</w:t>
      </w:r>
    </w:p>
    <w:p w:rsidR="00A5720A" w:rsidRDefault="00A5720A" w:rsidP="00BA4854">
      <w:r>
        <w:t>В качестве инструментов поддержки малого и среднего бизнеса в нашей стране применяются гранты на создание рассматриваемого бизнеса и на развитие малых и средних инновационных компаний, содействие лизингу оборудования автотранспортных средств, микрофинансирование и гарантийные фонды. Вместе с тем система критериев, которым должны соответствовать малые и средние предприятия, чтобы стать участниками государственной поддер</w:t>
      </w:r>
      <w:r w:rsidR="005709F9">
        <w:t>жки такова, что, по данным ОПОРЫ РОССИИ</w:t>
      </w:r>
      <w:r>
        <w:t>, ею могут воспользоваться только около 4% компаний.</w:t>
      </w:r>
      <w:r w:rsidR="0050015E">
        <w:t xml:space="preserve"> Кроме того, незначительно развита система поддержки старт-</w:t>
      </w:r>
      <w:proofErr w:type="spellStart"/>
      <w:r w:rsidR="0050015E">
        <w:t>апов</w:t>
      </w:r>
      <w:proofErr w:type="spellEnd"/>
      <w:r w:rsidR="0050015E">
        <w:t>. Это все снижает предпринимательскую активность населения и не стимулирует создание новых производств.</w:t>
      </w:r>
    </w:p>
    <w:p w:rsidR="0050015E" w:rsidRPr="00596CA3" w:rsidRDefault="0050015E" w:rsidP="00BA4854">
      <w:r>
        <w:t>Рассматривая поддержку алого и среднего бизнеса на примере ОАО «Сбербанк», было отмечено, что у него нет программ, нацеленных именно на средний бизнес. В то же время широко развиты программы для малого бизнеса, среди которых в последнее время появились кредиты на открытие собственного бизнеса, бесплатное консультирование клиентов банка по вопросам малого и среднего бизнеса, экспрес</w:t>
      </w:r>
      <w:proofErr w:type="gramStart"/>
      <w:r>
        <w:t>с-</w:t>
      </w:r>
      <w:proofErr w:type="gramEnd"/>
      <w:r>
        <w:t xml:space="preserve"> и микрокредитование малых предприятий и и</w:t>
      </w:r>
      <w:r w:rsidR="000F7787">
        <w:t>ндивидуальных предпринимателей,</w:t>
      </w:r>
      <w:r>
        <w:t xml:space="preserve"> предлагается </w:t>
      </w:r>
      <w:proofErr w:type="spellStart"/>
      <w:r>
        <w:t>офердрафт</w:t>
      </w:r>
      <w:proofErr w:type="spellEnd"/>
      <w:r>
        <w:t xml:space="preserve"> </w:t>
      </w:r>
      <w:r>
        <w:lastRenderedPageBreak/>
        <w:t>счета клиентов. В отличие от банка «Интеза», ОАО «Сбербанк» предлагает гораздо более обширный список продуктов для субъектов малого бизнеса и имеет в своей структуре Центры развития бизнеса, расположенные в 6 российских городах.</w:t>
      </w:r>
    </w:p>
    <w:p w:rsidR="00965BAA" w:rsidRDefault="00596CA3" w:rsidP="00BA4854">
      <w:r>
        <w:t xml:space="preserve"> </w:t>
      </w:r>
      <w:r w:rsidR="0050015E">
        <w:t>В работе также было проведено исследование опыта развитых стран в поддержке малого и среднего бизнеса и возможности его адаптации в России. Было отмечено, что многие из европейских направлений поддержки предпринимательства уже применяются в России</w:t>
      </w:r>
      <w:r w:rsidR="00965BAA">
        <w:t>. Основными перспективными направлениями были признаны: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создание условий, необходимых для качественного взаимодействия крупного, среднего и малого бизнеса с использованием договорных отношений;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законодательно закрепленная обязанность крупных фирм, выполняющих государственные заказы, отдавать до 20% их объема малому и среднему бизнесу;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создание региональных центров поддержки малого бизнеса на основе крупных промышленных предприятий или высших учебных заведений;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создание промышленных округов, специализирующихся на выпуске однородной продукции либо ее составных частей;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льготное кредитование малого предпринимательства на большие сроки при низкой процентной ставке;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проектное финансирование малого предпринимательства в отраслях, требующих существенной модернизации производства;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 xml:space="preserve">создание государственной структуры поддержки малого предпринимательства, занимающейся непосредственно его развитием в форме </w:t>
      </w:r>
      <w:r w:rsidRPr="008065E8">
        <w:t>информационно-технологической поддержки, помощи и предос</w:t>
      </w:r>
      <w:r w:rsidRPr="008065E8">
        <w:softHyphen/>
        <w:t xml:space="preserve">тавлении гарантий при получении кредитов, а так же возможности </w:t>
      </w:r>
      <w:r w:rsidRPr="008065E8">
        <w:lastRenderedPageBreak/>
        <w:t>предоставления субсидий и кре</w:t>
      </w:r>
      <w:r w:rsidRPr="008065E8">
        <w:softHyphen/>
        <w:t>дитов малому предпринимательству за счет собственного бюджета</w:t>
      </w:r>
      <w:r>
        <w:t>;</w:t>
      </w:r>
    </w:p>
    <w:p w:rsidR="00965BAA" w:rsidRDefault="00965BAA" w:rsidP="00965BAA">
      <w:pPr>
        <w:pStyle w:val="a"/>
        <w:numPr>
          <w:ilvl w:val="0"/>
          <w:numId w:val="28"/>
        </w:numPr>
        <w:ind w:left="0" w:firstLine="851"/>
      </w:pPr>
      <w:r>
        <w:t>правовая поддержка малого бизнеса в судах.</w:t>
      </w:r>
    </w:p>
    <w:p w:rsidR="00965BAA" w:rsidRDefault="00965BAA" w:rsidP="00BA4854">
      <w:r>
        <w:t>В качестве проблем, способных помешать их внедрению, были названы:</w:t>
      </w:r>
    </w:p>
    <w:p w:rsidR="00965BAA" w:rsidRDefault="00965BAA" w:rsidP="00965BAA">
      <w:pPr>
        <w:numPr>
          <w:ilvl w:val="0"/>
          <w:numId w:val="29"/>
        </w:numPr>
        <w:ind w:left="0" w:firstLine="851"/>
        <w:contextualSpacing/>
      </w:pPr>
      <w:r w:rsidRPr="00390220">
        <w:t>постоянно растущие ставки налогов, а также действующие режимы налогообложения, не предусматривающие отсрочек по налоговым платежам даже во время кризиса;</w:t>
      </w:r>
    </w:p>
    <w:p w:rsidR="00C26AF7" w:rsidRDefault="00C26AF7" w:rsidP="00965BAA">
      <w:pPr>
        <w:numPr>
          <w:ilvl w:val="0"/>
          <w:numId w:val="29"/>
        </w:numPr>
        <w:ind w:left="0" w:firstLine="851"/>
        <w:contextualSpacing/>
      </w:pPr>
      <w:r>
        <w:t>низкий уровень органи</w:t>
      </w:r>
      <w:r>
        <w:softHyphen/>
        <w:t xml:space="preserve">зационных, </w:t>
      </w:r>
      <w:r w:rsidR="00965BAA" w:rsidRPr="00390220">
        <w:t>экономических и правовых знаний предпринима</w:t>
      </w:r>
      <w:r>
        <w:t>телей, отсутствие деловой этики;</w:t>
      </w:r>
    </w:p>
    <w:p w:rsidR="00965BAA" w:rsidRPr="00390220" w:rsidRDefault="00965BAA" w:rsidP="00965BAA">
      <w:pPr>
        <w:numPr>
          <w:ilvl w:val="0"/>
          <w:numId w:val="29"/>
        </w:numPr>
        <w:ind w:left="0" w:firstLine="851"/>
        <w:contextualSpacing/>
      </w:pPr>
      <w:proofErr w:type="spellStart"/>
      <w:r w:rsidRPr="00390220">
        <w:t>неотра</w:t>
      </w:r>
      <w:r w:rsidRPr="00390220">
        <w:softHyphen/>
        <w:t>ботанность</w:t>
      </w:r>
      <w:proofErr w:type="spellEnd"/>
      <w:r w:rsidRPr="00390220">
        <w:t xml:space="preserve"> организационных и пра</w:t>
      </w:r>
      <w:r w:rsidRPr="00390220">
        <w:softHyphen/>
        <w:t>вовых основ регулирования развития предпринимательства на региональ</w:t>
      </w:r>
      <w:r w:rsidRPr="00390220">
        <w:softHyphen/>
        <w:t xml:space="preserve">ном уровне; </w:t>
      </w:r>
    </w:p>
    <w:p w:rsidR="00965BAA" w:rsidRDefault="00965BAA" w:rsidP="00965BAA">
      <w:pPr>
        <w:numPr>
          <w:ilvl w:val="0"/>
          <w:numId w:val="29"/>
        </w:numPr>
        <w:ind w:left="0" w:firstLine="851"/>
        <w:contextualSpacing/>
      </w:pPr>
      <w:r>
        <w:t xml:space="preserve">невозможность коммерческим компаниям, получившим государственный заказ, передать часть заказа на исполнение малым и среднем компаниям при условии, что в данном случае это не </w:t>
      </w:r>
      <w:proofErr w:type="gramStart"/>
      <w:r>
        <w:t>субподряд</w:t>
      </w:r>
      <w:proofErr w:type="gramEnd"/>
      <w:r>
        <w:t xml:space="preserve"> и они не являются правопреемниками компании – получателя заказа;</w:t>
      </w:r>
    </w:p>
    <w:p w:rsidR="00965BAA" w:rsidRDefault="00965BAA" w:rsidP="00965BAA">
      <w:pPr>
        <w:numPr>
          <w:ilvl w:val="0"/>
          <w:numId w:val="29"/>
        </w:numPr>
        <w:ind w:left="0" w:firstLine="851"/>
        <w:contextualSpacing/>
      </w:pPr>
      <w:r>
        <w:t xml:space="preserve">создание </w:t>
      </w:r>
      <w:r w:rsidR="00745C4D">
        <w:t>региональных центров поддержки малого и среднего бизнеса на базе промышленных предприятий наталкивается на вопросы несоответствия последних критериев к поставщикам вследствие их технической и технологической отсталости;</w:t>
      </w:r>
    </w:p>
    <w:p w:rsidR="00745C4D" w:rsidRDefault="00745C4D" w:rsidP="00965BAA">
      <w:pPr>
        <w:numPr>
          <w:ilvl w:val="0"/>
          <w:numId w:val="29"/>
        </w:numPr>
        <w:ind w:left="0" w:firstLine="851"/>
        <w:contextualSpacing/>
      </w:pPr>
      <w:r>
        <w:t>практически отсутствует возможность воспользоваться государственной поддержкой через фонды поддержки малого и среднего бизнеса вследствие завышенных требований к субъектам малого и среднего бизнеса;</w:t>
      </w:r>
    </w:p>
    <w:p w:rsidR="00745C4D" w:rsidRDefault="00745C4D" w:rsidP="00965BAA">
      <w:pPr>
        <w:numPr>
          <w:ilvl w:val="0"/>
          <w:numId w:val="29"/>
        </w:numPr>
        <w:ind w:left="0" w:firstLine="851"/>
        <w:contextualSpacing/>
      </w:pPr>
      <w:r>
        <w:t>создание промышленных округов зачастую невозможно в силу значительной удаленности друг от друга субъектов одной направленности бизнеса</w:t>
      </w:r>
      <w:r w:rsidR="002F2742">
        <w:t>, недостаточного спроса на их продукцию и недостаточности финансовых средств</w:t>
      </w:r>
      <w:r>
        <w:t>.</w:t>
      </w:r>
    </w:p>
    <w:p w:rsidR="00745C4D" w:rsidRDefault="00745C4D" w:rsidP="00745C4D">
      <w:pPr>
        <w:contextualSpacing/>
      </w:pPr>
      <w:r>
        <w:lastRenderedPageBreak/>
        <w:t>Для решения этих и других выявленных проблем в работе было предложено использовать следующие методы:</w:t>
      </w:r>
    </w:p>
    <w:p w:rsidR="00745C4D" w:rsidRDefault="00745C4D" w:rsidP="002F2742">
      <w:pPr>
        <w:pStyle w:val="a"/>
        <w:numPr>
          <w:ilvl w:val="0"/>
          <w:numId w:val="39"/>
        </w:numPr>
        <w:ind w:left="0" w:firstLine="709"/>
      </w:pPr>
      <w:r>
        <w:t>широкое информирование малого и среднего предпринимательства о применяемых государственных и региональных программах поддержки;</w:t>
      </w:r>
    </w:p>
    <w:p w:rsidR="00745C4D" w:rsidRDefault="00745C4D" w:rsidP="002F2742">
      <w:pPr>
        <w:pStyle w:val="a"/>
        <w:numPr>
          <w:ilvl w:val="0"/>
          <w:numId w:val="39"/>
        </w:numPr>
        <w:ind w:left="0" w:firstLine="709"/>
      </w:pPr>
      <w:r>
        <w:t>законодательно конкретизировать статус заказчика относительно коммерческих предприятий, получивших государственные заказы, с целью возможности передачи части заказа малым и средним предприятиям;</w:t>
      </w:r>
    </w:p>
    <w:p w:rsidR="00745C4D" w:rsidRDefault="00745C4D" w:rsidP="002F2742">
      <w:pPr>
        <w:pStyle w:val="a"/>
        <w:numPr>
          <w:ilvl w:val="0"/>
          <w:numId w:val="39"/>
        </w:numPr>
        <w:ind w:left="0" w:firstLine="709"/>
      </w:pPr>
      <w:r>
        <w:t>законодательного закрепления обязанности крупного предприятия, получившего государственный заказ, передать от 10 до 20% его объема малым и средним предприятиям;</w:t>
      </w:r>
    </w:p>
    <w:p w:rsidR="00745C4D" w:rsidRDefault="00745C4D" w:rsidP="002F2742">
      <w:pPr>
        <w:pStyle w:val="a"/>
        <w:numPr>
          <w:ilvl w:val="0"/>
          <w:numId w:val="39"/>
        </w:numPr>
        <w:ind w:left="0" w:firstLine="709"/>
      </w:pPr>
      <w:r>
        <w:t>принять государственные программы, нацеленные на повышение технического и технологического уровня малого и среднего бизнеса;</w:t>
      </w:r>
    </w:p>
    <w:p w:rsidR="00745C4D" w:rsidRDefault="00745C4D" w:rsidP="002F2742">
      <w:pPr>
        <w:pStyle w:val="a"/>
        <w:numPr>
          <w:ilvl w:val="0"/>
          <w:numId w:val="39"/>
        </w:numPr>
        <w:ind w:left="0" w:firstLine="709"/>
      </w:pPr>
      <w:r>
        <w:t>и</w:t>
      </w:r>
      <w:r w:rsidRPr="001C586D">
        <w:t xml:space="preserve">мпортируемые приборы и оборудование, </w:t>
      </w:r>
      <w:r w:rsidR="00235254" w:rsidRPr="001C586D">
        <w:t>которые не выпускает местная промышленность</w:t>
      </w:r>
      <w:r w:rsidR="00235254">
        <w:t>,</w:t>
      </w:r>
      <w:r w:rsidR="00235254" w:rsidRPr="001C586D">
        <w:t xml:space="preserve"> </w:t>
      </w:r>
      <w:r w:rsidRPr="001C586D">
        <w:t>предназначенные для проведения исследований и освоения высоких технологий, освобожда</w:t>
      </w:r>
      <w:r>
        <w:t>ть</w:t>
      </w:r>
      <w:r w:rsidRPr="001C586D">
        <w:t xml:space="preserve"> от таможенной импортной пошлины</w:t>
      </w:r>
      <w:r w:rsidR="002F2742">
        <w:t>;</w:t>
      </w:r>
    </w:p>
    <w:p w:rsidR="002F2742" w:rsidRDefault="002F2742" w:rsidP="002F2742">
      <w:pPr>
        <w:pStyle w:val="a"/>
        <w:numPr>
          <w:ilvl w:val="0"/>
          <w:numId w:val="39"/>
        </w:numPr>
        <w:ind w:left="0" w:firstLine="709"/>
      </w:pPr>
      <w:r>
        <w:t>расширить поддержку, оказываемую фондами поддержки малого предпринимательства на все сферы деятельности малого и среднего бизнеса;</w:t>
      </w:r>
    </w:p>
    <w:p w:rsidR="002F2742" w:rsidRDefault="002F2742" w:rsidP="002F2742">
      <w:pPr>
        <w:pStyle w:val="a"/>
        <w:numPr>
          <w:ilvl w:val="0"/>
          <w:numId w:val="39"/>
        </w:numPr>
        <w:ind w:left="0" w:firstLine="709"/>
      </w:pPr>
      <w:r>
        <w:t>рассмотреть возможность безвозмездного субсидирования предприятий, взявших кредиты незадолго до кризиса либо во время него и не сумевших расплатиться по долгам, на основе анализа возможного восстановления работоспособности таких предприятий;</w:t>
      </w:r>
    </w:p>
    <w:p w:rsidR="002F2742" w:rsidRDefault="002F2742" w:rsidP="002F2742">
      <w:pPr>
        <w:pStyle w:val="a"/>
        <w:numPr>
          <w:ilvl w:val="0"/>
          <w:numId w:val="39"/>
        </w:numPr>
        <w:ind w:left="0" w:firstLine="709"/>
      </w:pPr>
      <w:r>
        <w:t>малые и средние предприятия, участвующие в промышленных округах и кластерах,</w:t>
      </w:r>
      <w:r w:rsidRPr="001C586D">
        <w:t xml:space="preserve"> с </w:t>
      </w:r>
      <w:r>
        <w:t>момента</w:t>
      </w:r>
      <w:r w:rsidRPr="001C586D">
        <w:t xml:space="preserve"> регистрации полностью </w:t>
      </w:r>
      <w:r>
        <w:t>освободить</w:t>
      </w:r>
      <w:r w:rsidRPr="001C586D">
        <w:t xml:space="preserve"> от подоходного налога за первые 3 года, 50% налога </w:t>
      </w:r>
      <w:r>
        <w:t>–</w:t>
      </w:r>
      <w:r w:rsidRPr="001C586D">
        <w:t xml:space="preserve"> за вторые 3 года, и</w:t>
      </w:r>
      <w:r>
        <w:t>,</w:t>
      </w:r>
      <w:r w:rsidRPr="001C586D">
        <w:t xml:space="preserve"> начиная с седьмого года</w:t>
      </w:r>
      <w:r>
        <w:t>,</w:t>
      </w:r>
      <w:r w:rsidRPr="001C586D">
        <w:t xml:space="preserve"> </w:t>
      </w:r>
      <w:r>
        <w:t>ввести</w:t>
      </w:r>
      <w:r w:rsidRPr="001C586D">
        <w:t xml:space="preserve"> подоходный </w:t>
      </w:r>
      <w:r>
        <w:t>налог полностью;</w:t>
      </w:r>
    </w:p>
    <w:p w:rsidR="002F2742" w:rsidRDefault="002F2742" w:rsidP="002F2742">
      <w:pPr>
        <w:pStyle w:val="a"/>
        <w:numPr>
          <w:ilvl w:val="0"/>
          <w:numId w:val="39"/>
        </w:numPr>
        <w:ind w:left="0" w:firstLine="709"/>
      </w:pPr>
      <w:r>
        <w:lastRenderedPageBreak/>
        <w:t>для п</w:t>
      </w:r>
      <w:r w:rsidRPr="001C586D">
        <w:t>редприяти</w:t>
      </w:r>
      <w:r>
        <w:t>й</w:t>
      </w:r>
      <w:r w:rsidRPr="001C586D">
        <w:t xml:space="preserve">, стоимость </w:t>
      </w:r>
      <w:proofErr w:type="gramStart"/>
      <w:r w:rsidRPr="001C586D">
        <w:t>производства</w:t>
      </w:r>
      <w:proofErr w:type="gramEnd"/>
      <w:r w:rsidRPr="001C586D">
        <w:t xml:space="preserve"> на экспорт котор</w:t>
      </w:r>
      <w:r>
        <w:t>ых</w:t>
      </w:r>
      <w:r w:rsidRPr="001C586D">
        <w:t xml:space="preserve"> превышает 50% </w:t>
      </w:r>
      <w:r>
        <w:t>их</w:t>
      </w:r>
      <w:r w:rsidRPr="001C586D">
        <w:t xml:space="preserve"> годовой валовой продукции, </w:t>
      </w:r>
      <w:r>
        <w:t>снизить</w:t>
      </w:r>
      <w:r w:rsidRPr="001C586D">
        <w:t xml:space="preserve"> подоходный налог </w:t>
      </w:r>
      <w:r>
        <w:t>в 1,5 раза относительно обычного тарифа предприятия;</w:t>
      </w:r>
    </w:p>
    <w:p w:rsidR="002F2742" w:rsidRDefault="002F2742" w:rsidP="002F2742">
      <w:pPr>
        <w:pStyle w:val="a"/>
        <w:numPr>
          <w:ilvl w:val="0"/>
          <w:numId w:val="39"/>
        </w:numPr>
        <w:ind w:left="0" w:firstLine="709"/>
      </w:pPr>
      <w:r>
        <w:t xml:space="preserve">ввести государственное субсидирование процентных ставок коммерческих банков по продуктам, направленным на кредитование малых и средних предприятий по низким ставкам на длинные сроки. </w:t>
      </w:r>
    </w:p>
    <w:p w:rsidR="002F2742" w:rsidRDefault="002F2742" w:rsidP="002F2742">
      <w:r>
        <w:t>Применение этих рекомендаций сможет поднять развитие</w:t>
      </w:r>
      <w:r w:rsidR="00DE584D">
        <w:t xml:space="preserve"> м</w:t>
      </w:r>
      <w:r>
        <w:t>алого и среднего предпринимательства на новый уровень, что позволит обеспечить их больший вклад в ВВП станы, повысить объемы инновационное и наукоемкой продукции, создание большое количество рабочих мест, а, следовательно, способствовать повышению жизненного уровня населения России и ее экономики.</w:t>
      </w:r>
    </w:p>
    <w:p w:rsidR="00745C4D" w:rsidRPr="00390220" w:rsidRDefault="00745C4D" w:rsidP="002F2742">
      <w:r>
        <w:br/>
      </w:r>
    </w:p>
    <w:p w:rsidR="00965BAA" w:rsidRDefault="00965BAA" w:rsidP="00BA4854"/>
    <w:p w:rsidR="00596CA3" w:rsidRPr="00AB65DC" w:rsidRDefault="00965BAA" w:rsidP="00BA4854">
      <w:r>
        <w:t xml:space="preserve"> </w:t>
      </w:r>
    </w:p>
    <w:p w:rsidR="00EE4FC1" w:rsidRPr="00EE4FC1" w:rsidRDefault="00EE4FC1" w:rsidP="0049725F">
      <w:pPr>
        <w:pStyle w:val="1"/>
      </w:pPr>
      <w:bookmarkStart w:id="15" w:name="_Toc356558550"/>
      <w:r w:rsidRPr="00EE4FC1">
        <w:lastRenderedPageBreak/>
        <w:t>Список использованной литературы</w:t>
      </w:r>
      <w:bookmarkEnd w:id="15"/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>Александрин Ю. Н. Институты и инструментарий формирования эффективной системы государственного стимулирования малого бизнеса: опыт США // Общество: политика, экономика, право. – 2012. – С. 101–109.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Алуханян</w:t>
      </w:r>
      <w:proofErr w:type="spellEnd"/>
      <w:r w:rsidRPr="00361067">
        <w:t xml:space="preserve"> А. А. </w:t>
      </w:r>
      <w:r w:rsidRPr="00361067">
        <w:rPr>
          <w:shd w:val="clear" w:color="auto" w:fill="F5F5F5"/>
        </w:rPr>
        <w:t xml:space="preserve">Особенности выбора финансовых инструментов для развития инновационных компаний // </w:t>
      </w:r>
      <w:proofErr w:type="spellStart"/>
      <w:r w:rsidRPr="00361067">
        <w:t>Terra</w:t>
      </w:r>
      <w:proofErr w:type="spellEnd"/>
      <w:r w:rsidRPr="00361067">
        <w:t xml:space="preserve"> </w:t>
      </w:r>
      <w:proofErr w:type="spellStart"/>
      <w:r w:rsidRPr="00361067">
        <w:t>Economicus</w:t>
      </w:r>
      <w:proofErr w:type="spellEnd"/>
      <w:r w:rsidRPr="00361067">
        <w:t>. – 2012. – Т. 10. – № 1–3. – С. 119–122.</w:t>
      </w:r>
    </w:p>
    <w:p w:rsidR="007442CC" w:rsidRPr="00361067" w:rsidRDefault="007442CC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Архипова Н. И., Чернухина И. А. </w:t>
      </w:r>
      <w:r w:rsidRPr="00361067">
        <w:rPr>
          <w:bCs/>
          <w:shd w:val="clear" w:color="auto" w:fill="F5F5F5"/>
        </w:rPr>
        <w:t xml:space="preserve">Совершенствование методов государственной поддержки молодежных инновационных проектов // </w:t>
      </w:r>
      <w:r w:rsidRPr="00361067">
        <w:t>Вестник Российского государственного гуманитарного университета. – 2012. – № 10. – С. 170–185.</w:t>
      </w:r>
    </w:p>
    <w:p w:rsidR="00D8061A" w:rsidRPr="00361067" w:rsidRDefault="00361067" w:rsidP="00D8061A">
      <w:pPr>
        <w:pStyle w:val="a"/>
        <w:numPr>
          <w:ilvl w:val="0"/>
          <w:numId w:val="32"/>
        </w:numPr>
        <w:ind w:left="1134"/>
      </w:pPr>
      <w:r w:rsidRPr="00361067">
        <w:t xml:space="preserve">Банк сегодня // Сбербанк – Режим доступа: </w:t>
      </w:r>
      <w:hyperlink r:id="rId21" w:history="1">
        <w:r w:rsidR="00D8061A" w:rsidRPr="000055A0">
          <w:rPr>
            <w:rStyle w:val="a7"/>
          </w:rPr>
          <w:t>http://sberbank.ru/moscow/ru/about/today/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>Барометр Деловой России. Специальный выпуск: Карта промышленных кластеров России. – М.: Деловая Россия, 2012. – № 3. – 40 с.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Блудов А. М. </w:t>
      </w:r>
      <w:r w:rsidRPr="00361067">
        <w:rPr>
          <w:shd w:val="clear" w:color="auto" w:fill="F5F5F5"/>
        </w:rPr>
        <w:t xml:space="preserve">Развитие механизмов государственной поддержки малого бизнеса на основе использования европейского опыта // </w:t>
      </w:r>
      <w:r w:rsidRPr="00361067">
        <w:t>Социально-экономические явления и процессы. – 2011. – № 7. – С. 19–25.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Буньковский</w:t>
      </w:r>
      <w:proofErr w:type="spellEnd"/>
      <w:r w:rsidRPr="00361067">
        <w:t xml:space="preserve"> Д. В. </w:t>
      </w:r>
      <w:r w:rsidRPr="00361067">
        <w:rPr>
          <w:bCs/>
          <w:shd w:val="clear" w:color="auto" w:fill="F5F5F5"/>
        </w:rPr>
        <w:t xml:space="preserve">Европейский опыт взаимодействия малого, среднего и крупного производственного предпринимательства //  </w:t>
      </w:r>
      <w:r w:rsidRPr="00361067">
        <w:t>Известия Иркутской государственной экономической академии (Байкальский государственный университет экономики и права) (электронный журнал). – 2011. – № 3. – С. 27.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>Валовый внутренний продукт (ВВП) Италии, 1970-2011 гг.</w:t>
      </w:r>
      <w:r w:rsidRPr="00361067">
        <w:rPr>
          <w:kern w:val="36"/>
        </w:rPr>
        <w:t xml:space="preserve"> </w:t>
      </w:r>
      <w:r w:rsidRPr="00361067">
        <w:t xml:space="preserve">// Институт экономики и права Ивана Кушнира. – Режим доступа: </w:t>
      </w:r>
      <w:hyperlink r:id="rId22" w:history="1">
        <w:r w:rsidRPr="00361067">
          <w:rPr>
            <w:rStyle w:val="a7"/>
          </w:rPr>
          <w:t>http://be5.biz/makroekonomika/gdp/gdp_italy.html</w:t>
        </w:r>
      </w:hyperlink>
    </w:p>
    <w:p w:rsidR="00B56DF2" w:rsidRPr="00361067" w:rsidRDefault="00B56DF2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Винокурова</w:t>
      </w:r>
      <w:proofErr w:type="spellEnd"/>
      <w:r w:rsidRPr="00361067">
        <w:t xml:space="preserve"> М. В. </w:t>
      </w:r>
      <w:r w:rsidRPr="00361067">
        <w:rPr>
          <w:bCs/>
          <w:shd w:val="clear" w:color="auto" w:fill="F5F5F5"/>
        </w:rPr>
        <w:t xml:space="preserve">Предпринимательство как конкурентное преимущество региона // </w:t>
      </w:r>
      <w:r w:rsidRPr="00361067">
        <w:t xml:space="preserve">Известия Иркутской государственной </w:t>
      </w:r>
      <w:r w:rsidRPr="00361067">
        <w:lastRenderedPageBreak/>
        <w:t>экономической академии (Байкальский государственный университет экономики и права) (электронный журнал). – 2011. – № 3. – С. 9.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Галикеев</w:t>
      </w:r>
      <w:proofErr w:type="spellEnd"/>
      <w:r w:rsidRPr="00361067">
        <w:t xml:space="preserve"> Р. Н. Малое предпринимательство как элемент региональной социально-экономической системы // Экономика: вчера, сегодня, завтра. – 2011. – № 2. – С. 53–61.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Годовой отчет // Сбербанк. – Режим доступа: </w:t>
      </w:r>
      <w:hyperlink r:id="rId23" w:history="1">
        <w:r w:rsidR="00846062" w:rsidRPr="008319A4">
          <w:rPr>
            <w:rStyle w:val="a7"/>
          </w:rPr>
          <w:t>http://report-sberbank.ru/reports/sberbank/annual/2011/gb/Russian/1050.html</w:t>
        </w:r>
      </w:hyperlink>
    </w:p>
    <w:p w:rsidR="00B56DF2" w:rsidRPr="00361067" w:rsidRDefault="00B56DF2" w:rsidP="006036C3">
      <w:pPr>
        <w:pStyle w:val="a"/>
        <w:numPr>
          <w:ilvl w:val="0"/>
          <w:numId w:val="32"/>
        </w:numPr>
        <w:ind w:left="0" w:firstLine="851"/>
        <w:rPr>
          <w:shd w:val="clear" w:color="auto" w:fill="F5F5F5"/>
        </w:rPr>
      </w:pPr>
      <w:proofErr w:type="spellStart"/>
      <w:r w:rsidRPr="00361067">
        <w:t>Гоосен</w:t>
      </w:r>
      <w:proofErr w:type="spellEnd"/>
      <w:r w:rsidRPr="00361067">
        <w:t xml:space="preserve"> Е. В., Пахомова Е. О., </w:t>
      </w:r>
      <w:proofErr w:type="spellStart"/>
      <w:r w:rsidRPr="00361067">
        <w:t>Костантян</w:t>
      </w:r>
      <w:proofErr w:type="spellEnd"/>
      <w:r w:rsidRPr="00361067">
        <w:t xml:space="preserve"> Л. Л. </w:t>
      </w:r>
      <w:r w:rsidRPr="00361067">
        <w:rPr>
          <w:bCs/>
          <w:shd w:val="clear" w:color="auto" w:fill="F5F5F5"/>
        </w:rPr>
        <w:t xml:space="preserve">Малый бизнес: признаки и направления государственной поддержки //  </w:t>
      </w:r>
      <w:r w:rsidRPr="00361067">
        <w:rPr>
          <w:shd w:val="clear" w:color="auto" w:fill="F5F5F5"/>
        </w:rPr>
        <w:t>Вестник Кемеровского государственного университета. – 2010.</w:t>
      </w:r>
      <w:r w:rsidRPr="00361067">
        <w:rPr>
          <w:rStyle w:val="apple-converted-space"/>
          <w:shd w:val="clear" w:color="auto" w:fill="F5F5F5"/>
        </w:rPr>
        <w:t xml:space="preserve"> – </w:t>
      </w:r>
      <w:r w:rsidRPr="00361067">
        <w:rPr>
          <w:shd w:val="clear" w:color="auto" w:fill="F5F5F5"/>
        </w:rPr>
        <w:t>№ 4. – С. 176–182.</w:t>
      </w:r>
    </w:p>
    <w:p w:rsidR="00B56DF2" w:rsidRPr="00361067" w:rsidRDefault="00B56DF2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Грициенко</w:t>
      </w:r>
      <w:proofErr w:type="spellEnd"/>
      <w:r w:rsidRPr="00361067">
        <w:t xml:space="preserve"> Г. В. Некоторые особенности российского механизма государственной поддержки малого бизнеса // Социально-экономические явления и процессы. – 2011. – № 7. – С. 31–37.</w:t>
      </w:r>
    </w:p>
    <w:p w:rsidR="007442CC" w:rsidRPr="00361067" w:rsidRDefault="007442CC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Заболоцкая В. В., </w:t>
      </w:r>
      <w:proofErr w:type="spellStart"/>
      <w:r w:rsidRPr="00361067">
        <w:t>Оломская</w:t>
      </w:r>
      <w:proofErr w:type="spellEnd"/>
      <w:r w:rsidRPr="00361067">
        <w:t xml:space="preserve"> Е. В. М</w:t>
      </w:r>
      <w:r w:rsidRPr="00361067">
        <w:rPr>
          <w:bCs/>
          <w:shd w:val="clear" w:color="auto" w:fill="F5F5F5"/>
        </w:rPr>
        <w:t xml:space="preserve">икрокредитование как инструмент финансового обеспечения малого бизнеса // </w:t>
      </w:r>
      <w:r w:rsidRPr="00361067">
        <w:rPr>
          <w:shd w:val="clear" w:color="auto" w:fill="F5F5F5"/>
        </w:rPr>
        <w:t xml:space="preserve">Вектор науки Тольяттинского государственного университета. – 2011. </w:t>
      </w:r>
      <w:r w:rsidRPr="00361067">
        <w:t xml:space="preserve">– </w:t>
      </w:r>
      <w:r w:rsidRPr="00361067">
        <w:rPr>
          <w:shd w:val="clear" w:color="auto" w:fill="F5F5F5"/>
        </w:rPr>
        <w:t>№ 1. – С. 218–226.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Институциональные преобразования в экономике // Федеральная служба государственной статистики – Режим доступа: </w:t>
      </w:r>
      <w:hyperlink r:id="rId24" w:history="1">
        <w:r w:rsidRPr="00361067">
          <w:rPr>
            <w:rStyle w:val="a7"/>
          </w:rPr>
          <w:t xml:space="preserve">http://www.gks.ru/wps/wcm/connect/rosstat_main/rosstat/ru/statistics/ </w:t>
        </w:r>
        <w:proofErr w:type="spellStart"/>
        <w:r w:rsidRPr="00361067">
          <w:rPr>
            <w:rStyle w:val="a7"/>
          </w:rPr>
          <w:t>enterprise</w:t>
        </w:r>
        <w:proofErr w:type="spellEnd"/>
        <w:r w:rsidRPr="00361067">
          <w:rPr>
            <w:rStyle w:val="a7"/>
          </w:rPr>
          <w:t>/</w:t>
        </w:r>
        <w:proofErr w:type="spellStart"/>
        <w:r w:rsidRPr="00361067">
          <w:rPr>
            <w:rStyle w:val="a7"/>
          </w:rPr>
          <w:t>reform</w:t>
        </w:r>
        <w:proofErr w:type="spellEnd"/>
        <w:r w:rsidRPr="00361067">
          <w:rPr>
            <w:rStyle w:val="a7"/>
          </w:rPr>
          <w:t>/#</w:t>
        </w:r>
      </w:hyperlink>
    </w:p>
    <w:p w:rsidR="00D8061A" w:rsidRPr="00361067" w:rsidRDefault="00361067" w:rsidP="00D8061A">
      <w:pPr>
        <w:pStyle w:val="a"/>
        <w:numPr>
          <w:ilvl w:val="0"/>
          <w:numId w:val="32"/>
        </w:numPr>
      </w:pPr>
      <w:r w:rsidRPr="00361067">
        <w:t xml:space="preserve">История Банка // Сбербанк – Режим доступа: </w:t>
      </w:r>
      <w:hyperlink r:id="rId25" w:history="1">
        <w:r w:rsidR="00D8061A" w:rsidRPr="000055A0">
          <w:rPr>
            <w:rStyle w:val="a7"/>
          </w:rPr>
          <w:t>http://sberbank.ru/moscow/ru/about/history/</w:t>
        </w:r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История банковской системы Италии // Мировая экономика, финансы и инвестиции. – Режим доступа: </w:t>
      </w:r>
      <w:hyperlink r:id="rId26" w:history="1">
        <w:r w:rsidRPr="00361067">
          <w:rPr>
            <w:rStyle w:val="a7"/>
            <w:lang w:val="en-US"/>
          </w:rPr>
          <w:t>http</w:t>
        </w:r>
        <w:r w:rsidRPr="00361067">
          <w:rPr>
            <w:rStyle w:val="a7"/>
          </w:rPr>
          <w:t>://</w:t>
        </w:r>
        <w:r w:rsidRPr="00361067">
          <w:rPr>
            <w:rStyle w:val="a7"/>
            <w:lang w:val="en-US"/>
          </w:rPr>
          <w:t>www</w:t>
        </w:r>
        <w:r w:rsidRPr="00361067">
          <w:rPr>
            <w:rStyle w:val="a7"/>
          </w:rPr>
          <w:t>.</w:t>
        </w:r>
        <w:proofErr w:type="spellStart"/>
        <w:r w:rsidRPr="00361067">
          <w:rPr>
            <w:rStyle w:val="a7"/>
            <w:lang w:val="en-US"/>
          </w:rPr>
          <w:t>globfin</w:t>
        </w:r>
        <w:proofErr w:type="spellEnd"/>
        <w:r w:rsidRPr="00361067">
          <w:rPr>
            <w:rStyle w:val="a7"/>
          </w:rPr>
          <w:t>.</w:t>
        </w:r>
        <w:proofErr w:type="spellStart"/>
        <w:r w:rsidRPr="00361067">
          <w:rPr>
            <w:rStyle w:val="a7"/>
            <w:lang w:val="en-US"/>
          </w:rPr>
          <w:t>ru</w:t>
        </w:r>
        <w:proofErr w:type="spellEnd"/>
        <w:r w:rsidRPr="00361067">
          <w:rPr>
            <w:rStyle w:val="a7"/>
          </w:rPr>
          <w:t>/</w:t>
        </w:r>
        <w:r w:rsidRPr="00361067">
          <w:rPr>
            <w:rStyle w:val="a7"/>
            <w:lang w:val="en-US"/>
          </w:rPr>
          <w:t>articles</w:t>
        </w:r>
        <w:r w:rsidRPr="00361067">
          <w:rPr>
            <w:rStyle w:val="a7"/>
          </w:rPr>
          <w:t>/</w:t>
        </w:r>
        <w:r w:rsidRPr="00361067">
          <w:rPr>
            <w:rStyle w:val="a7"/>
            <w:lang w:val="en-US"/>
          </w:rPr>
          <w:t>banks</w:t>
        </w:r>
        <w:r w:rsidRPr="00361067">
          <w:rPr>
            <w:rStyle w:val="a7"/>
          </w:rPr>
          <w:t>/</w:t>
        </w:r>
        <w:proofErr w:type="spellStart"/>
        <w:r w:rsidRPr="00361067">
          <w:rPr>
            <w:rStyle w:val="a7"/>
            <w:lang w:val="en-US"/>
          </w:rPr>
          <w:t>ithyst</w:t>
        </w:r>
        <w:proofErr w:type="spellEnd"/>
        <w:r w:rsidRPr="00361067">
          <w:rPr>
            <w:rStyle w:val="a7"/>
          </w:rPr>
          <w:t>.</w:t>
        </w:r>
        <w:proofErr w:type="spellStart"/>
        <w:r w:rsidRPr="00361067">
          <w:rPr>
            <w:rStyle w:val="a7"/>
            <w:lang w:val="en-US"/>
          </w:rPr>
          <w:t>htm</w:t>
        </w:r>
        <w:proofErr w:type="spellEnd"/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Калабин</w:t>
      </w:r>
      <w:proofErr w:type="spellEnd"/>
      <w:r w:rsidRPr="00361067">
        <w:t xml:space="preserve"> В. Сначала подумай о малом // Эксперт – Казахстан. – 06.06.2011. – № 22 (313). – С. 22–23.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lastRenderedPageBreak/>
        <w:t xml:space="preserve">Калинин А. В. Анализ развития и состояние малого и среднего бизнеса в мире // Экономика, предпринимательство и право. – 2011 – </w:t>
      </w:r>
      <w:hyperlink r:id="rId27" w:history="1">
        <w:r w:rsidRPr="00361067">
          <w:t>№ 4 (4)</w:t>
        </w:r>
      </w:hyperlink>
      <w:r w:rsidRPr="00361067">
        <w:t>. – С. 3–12.</w:t>
      </w:r>
    </w:p>
    <w:p w:rsidR="00B56DF2" w:rsidRPr="00361067" w:rsidRDefault="00B56DF2" w:rsidP="006036C3">
      <w:pPr>
        <w:pStyle w:val="a4"/>
        <w:numPr>
          <w:ilvl w:val="0"/>
          <w:numId w:val="32"/>
        </w:numPr>
        <w:spacing w:line="360" w:lineRule="auto"/>
        <w:ind w:left="0" w:firstLine="851"/>
        <w:rPr>
          <w:sz w:val="28"/>
          <w:szCs w:val="28"/>
        </w:rPr>
      </w:pPr>
      <w:r w:rsidRPr="00361067">
        <w:rPr>
          <w:sz w:val="28"/>
          <w:szCs w:val="28"/>
        </w:rPr>
        <w:t>Кочетов Э. Г. Доклад на Ежегодной научно-практической межвузовской конференции по проблемам конкурентоспособности России в мировой экономике // Вестник МГИМО Университета. – 2010. – № 3. – С. 158–159.</w:t>
      </w:r>
    </w:p>
    <w:p w:rsidR="00AC26BA" w:rsidRPr="00AC26BA" w:rsidRDefault="00361067" w:rsidP="00AC26BA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C26BA">
        <w:rPr>
          <w:sz w:val="28"/>
          <w:szCs w:val="28"/>
        </w:rPr>
        <w:t>Кредит «Бизнес-старт</w:t>
      </w:r>
      <w:r w:rsidR="00AC26BA" w:rsidRPr="00AC26BA">
        <w:rPr>
          <w:sz w:val="28"/>
          <w:szCs w:val="28"/>
        </w:rPr>
        <w:t xml:space="preserve">» // Сбербанк. – Режим доступа: </w:t>
      </w:r>
      <w:hyperlink r:id="rId28" w:history="1">
        <w:r w:rsidR="00AC26BA" w:rsidRPr="00AC26BA">
          <w:rPr>
            <w:rStyle w:val="a7"/>
            <w:sz w:val="28"/>
            <w:szCs w:val="28"/>
            <w:lang w:val="en-US"/>
          </w:rPr>
          <w:t>http</w:t>
        </w:r>
        <w:r w:rsidR="00AC26BA" w:rsidRPr="00AC26BA">
          <w:rPr>
            <w:rStyle w:val="a7"/>
            <w:sz w:val="28"/>
            <w:szCs w:val="28"/>
          </w:rPr>
          <w:t>://</w:t>
        </w:r>
        <w:proofErr w:type="spellStart"/>
        <w:r w:rsidR="00AC26BA" w:rsidRPr="00AC26BA">
          <w:rPr>
            <w:rStyle w:val="a7"/>
            <w:sz w:val="28"/>
            <w:szCs w:val="28"/>
            <w:lang w:val="en-US"/>
          </w:rPr>
          <w:t>sberbank</w:t>
        </w:r>
        <w:proofErr w:type="spellEnd"/>
        <w:r w:rsidR="00AC26BA" w:rsidRPr="00AC26BA">
          <w:rPr>
            <w:rStyle w:val="a7"/>
            <w:sz w:val="28"/>
            <w:szCs w:val="28"/>
          </w:rPr>
          <w:t>.</w:t>
        </w:r>
        <w:proofErr w:type="spellStart"/>
        <w:r w:rsidR="00AC26BA" w:rsidRPr="00AC26BA">
          <w:rPr>
            <w:rStyle w:val="a7"/>
            <w:sz w:val="28"/>
            <w:szCs w:val="28"/>
            <w:lang w:val="en-US"/>
          </w:rPr>
          <w:t>ru</w:t>
        </w:r>
        <w:proofErr w:type="spellEnd"/>
        <w:r w:rsidR="00AC26BA" w:rsidRPr="00AC26BA">
          <w:rPr>
            <w:rStyle w:val="a7"/>
            <w:sz w:val="28"/>
            <w:szCs w:val="28"/>
          </w:rPr>
          <w:t>/</w:t>
        </w:r>
        <w:proofErr w:type="spellStart"/>
        <w:r w:rsidR="00AC26BA" w:rsidRPr="00AC26BA">
          <w:rPr>
            <w:rStyle w:val="a7"/>
            <w:sz w:val="28"/>
            <w:szCs w:val="28"/>
            <w:lang w:val="en-US"/>
          </w:rPr>
          <w:t>moscow</w:t>
        </w:r>
        <w:proofErr w:type="spellEnd"/>
        <w:r w:rsidR="00AC26BA" w:rsidRPr="00AC26BA">
          <w:rPr>
            <w:rStyle w:val="a7"/>
            <w:sz w:val="28"/>
            <w:szCs w:val="28"/>
          </w:rPr>
          <w:t>/</w:t>
        </w:r>
        <w:proofErr w:type="spellStart"/>
        <w:r w:rsidR="00AC26BA" w:rsidRPr="00AC26BA">
          <w:rPr>
            <w:rStyle w:val="a7"/>
            <w:sz w:val="28"/>
            <w:szCs w:val="28"/>
            <w:lang w:val="en-US"/>
          </w:rPr>
          <w:t>ru</w:t>
        </w:r>
        <w:proofErr w:type="spellEnd"/>
        <w:r w:rsidR="00AC26BA" w:rsidRPr="00AC26BA">
          <w:rPr>
            <w:rStyle w:val="a7"/>
            <w:sz w:val="28"/>
            <w:szCs w:val="28"/>
          </w:rPr>
          <w:t>/</w:t>
        </w:r>
        <w:r w:rsidR="00AC26BA" w:rsidRPr="00AC26BA">
          <w:rPr>
            <w:rStyle w:val="a7"/>
            <w:sz w:val="28"/>
            <w:szCs w:val="28"/>
            <w:lang w:val="en-US"/>
          </w:rPr>
          <w:t>s</w:t>
        </w:r>
        <w:r w:rsidR="00AC26BA" w:rsidRPr="00AC26BA">
          <w:rPr>
            <w:rStyle w:val="a7"/>
            <w:sz w:val="28"/>
            <w:szCs w:val="28"/>
          </w:rPr>
          <w:t>_</w:t>
        </w:r>
        <w:r w:rsidR="00AC26BA" w:rsidRPr="00AC26BA">
          <w:rPr>
            <w:rStyle w:val="a7"/>
            <w:sz w:val="28"/>
            <w:szCs w:val="28"/>
            <w:lang w:val="en-US"/>
          </w:rPr>
          <w:t>m</w:t>
        </w:r>
        <w:r w:rsidR="00AC26BA" w:rsidRPr="00AC26BA">
          <w:rPr>
            <w:rStyle w:val="a7"/>
            <w:sz w:val="28"/>
            <w:szCs w:val="28"/>
          </w:rPr>
          <w:t>_</w:t>
        </w:r>
        <w:r w:rsidR="00AC26BA" w:rsidRPr="00AC26BA">
          <w:rPr>
            <w:rStyle w:val="a7"/>
            <w:sz w:val="28"/>
            <w:szCs w:val="28"/>
            <w:lang w:val="en-US"/>
          </w:rPr>
          <w:t>business</w:t>
        </w:r>
        <w:r w:rsidR="00AC26BA" w:rsidRPr="00AC26BA">
          <w:rPr>
            <w:rStyle w:val="a7"/>
            <w:sz w:val="28"/>
            <w:szCs w:val="28"/>
          </w:rPr>
          <w:t>/</w:t>
        </w:r>
        <w:r w:rsidR="00AC26BA" w:rsidRPr="00AC26BA">
          <w:rPr>
            <w:rStyle w:val="a7"/>
            <w:sz w:val="28"/>
            <w:szCs w:val="28"/>
            <w:lang w:val="en-US"/>
          </w:rPr>
          <w:t>credits</w:t>
        </w:r>
        <w:r w:rsidR="00AC26BA" w:rsidRPr="00AC26BA">
          <w:rPr>
            <w:rStyle w:val="a7"/>
            <w:sz w:val="28"/>
            <w:szCs w:val="28"/>
          </w:rPr>
          <w:t>/</w:t>
        </w:r>
        <w:r w:rsidR="00AC26BA" w:rsidRPr="00AC26BA">
          <w:rPr>
            <w:rStyle w:val="a7"/>
            <w:sz w:val="28"/>
            <w:szCs w:val="28"/>
            <w:lang w:val="en-US"/>
          </w:rPr>
          <w:t>bus</w:t>
        </w:r>
        <w:r w:rsidR="00AC26BA" w:rsidRPr="00AC26BA">
          <w:rPr>
            <w:rStyle w:val="a7"/>
            <w:sz w:val="28"/>
            <w:szCs w:val="28"/>
          </w:rPr>
          <w:t>_</w:t>
        </w:r>
        <w:r w:rsidR="00AC26BA" w:rsidRPr="00AC26BA">
          <w:rPr>
            <w:rStyle w:val="a7"/>
            <w:sz w:val="28"/>
            <w:szCs w:val="28"/>
            <w:lang w:val="en-US"/>
          </w:rPr>
          <w:t>start</w:t>
        </w:r>
        <w:r w:rsidR="00AC26BA" w:rsidRPr="00AC26BA">
          <w:rPr>
            <w:rStyle w:val="a7"/>
            <w:sz w:val="28"/>
            <w:szCs w:val="28"/>
          </w:rPr>
          <w:t>/</w:t>
        </w:r>
      </w:hyperlink>
    </w:p>
    <w:p w:rsidR="00B56DF2" w:rsidRPr="00361067" w:rsidRDefault="00B56DF2" w:rsidP="006036C3">
      <w:pPr>
        <w:pStyle w:val="a"/>
        <w:numPr>
          <w:ilvl w:val="0"/>
          <w:numId w:val="32"/>
        </w:numPr>
        <w:ind w:left="0" w:firstLine="851"/>
        <w:rPr>
          <w:shd w:val="clear" w:color="auto" w:fill="F5F5F5"/>
        </w:rPr>
      </w:pPr>
      <w:proofErr w:type="spellStart"/>
      <w:r w:rsidRPr="00361067">
        <w:rPr>
          <w:iCs/>
          <w:shd w:val="clear" w:color="auto" w:fill="F5F5F5"/>
        </w:rPr>
        <w:t>Лымарь</w:t>
      </w:r>
      <w:proofErr w:type="spellEnd"/>
      <w:r w:rsidRPr="00361067">
        <w:rPr>
          <w:iCs/>
          <w:shd w:val="clear" w:color="auto" w:fill="F5F5F5"/>
        </w:rPr>
        <w:t xml:space="preserve"> Е. Н. </w:t>
      </w:r>
      <w:r w:rsidRPr="00361067">
        <w:t>Эффективность государственной поддержки малого и среднего бизнеса как участников рынков с монополистической конкуренцией // Вестник Челябинского государственного университета</w:t>
      </w:r>
      <w:r w:rsidRPr="00361067">
        <w:rPr>
          <w:shd w:val="clear" w:color="auto" w:fill="F5F5F5"/>
        </w:rPr>
        <w:t>. – 2012.</w:t>
      </w:r>
      <w:r w:rsidRPr="00361067">
        <w:t> – № 10</w:t>
      </w:r>
      <w:r w:rsidRPr="00361067">
        <w:rPr>
          <w:shd w:val="clear" w:color="auto" w:fill="F5F5F5"/>
        </w:rPr>
        <w:t>. – С. 95–101.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  <w:rPr>
          <w:shd w:val="clear" w:color="auto" w:fill="F5F5F5"/>
        </w:rPr>
      </w:pPr>
      <w:r w:rsidRPr="00361067">
        <w:t xml:space="preserve">Малый бизнес в Германии // </w:t>
      </w:r>
      <w:r w:rsidRPr="00361067">
        <w:rPr>
          <w:lang w:val="en-US"/>
        </w:rPr>
        <w:t>German</w:t>
      </w:r>
      <w:r w:rsidRPr="00361067">
        <w:t>-</w:t>
      </w:r>
      <w:r w:rsidRPr="00361067">
        <w:rPr>
          <w:lang w:val="en-US"/>
        </w:rPr>
        <w:t>guide</w:t>
      </w:r>
      <w:r w:rsidRPr="00361067">
        <w:t>.</w:t>
      </w:r>
      <w:proofErr w:type="spellStart"/>
      <w:r w:rsidRPr="00361067">
        <w:rPr>
          <w:lang w:val="en-US"/>
        </w:rPr>
        <w:t>ru</w:t>
      </w:r>
      <w:proofErr w:type="spellEnd"/>
      <w:r w:rsidRPr="00361067">
        <w:t xml:space="preserve"> – Режим доступа: </w:t>
      </w:r>
      <w:hyperlink r:id="rId29" w:history="1">
        <w:r w:rsidRPr="00361067">
          <w:rPr>
            <w:rStyle w:val="a7"/>
          </w:rPr>
          <w:t>http://german-guide.ru/malyj-biznes-v-germanii/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Машегов</w:t>
      </w:r>
      <w:proofErr w:type="spellEnd"/>
      <w:r w:rsidRPr="00361067">
        <w:t xml:space="preserve"> П. Н., Бельский А. Специализированный инновационный лизинг: институциональная и финансовая модели // Финансы и кредит. – 2011. – № 17. – С. 23–31.</w:t>
      </w:r>
    </w:p>
    <w:p w:rsidR="00B56DF2" w:rsidRPr="00361067" w:rsidRDefault="00B56DF2" w:rsidP="006036C3">
      <w:pPr>
        <w:pStyle w:val="a4"/>
        <w:numPr>
          <w:ilvl w:val="0"/>
          <w:numId w:val="32"/>
        </w:numPr>
        <w:spacing w:line="360" w:lineRule="auto"/>
        <w:ind w:left="0" w:firstLine="851"/>
        <w:rPr>
          <w:sz w:val="28"/>
          <w:szCs w:val="28"/>
        </w:rPr>
      </w:pPr>
      <w:r w:rsidRPr="00361067">
        <w:rPr>
          <w:sz w:val="28"/>
          <w:szCs w:val="28"/>
        </w:rPr>
        <w:t xml:space="preserve">Миронова Р. Е., Иванова И. Н. </w:t>
      </w:r>
      <w:r w:rsidRPr="00361067">
        <w:rPr>
          <w:bCs/>
          <w:sz w:val="28"/>
          <w:szCs w:val="28"/>
          <w:shd w:val="clear" w:color="auto" w:fill="F5F5F5"/>
        </w:rPr>
        <w:t xml:space="preserve">Особенности государственного регулирования малого предпринимательства в России // </w:t>
      </w:r>
      <w:r w:rsidRPr="00361067">
        <w:rPr>
          <w:sz w:val="28"/>
          <w:szCs w:val="28"/>
        </w:rPr>
        <w:t>Поволжский торгово-экономический журнал. – 2012. – № 4. – С. 33–40.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proofErr w:type="spellStart"/>
      <w:r w:rsidRPr="00361067">
        <w:t>Миропольский</w:t>
      </w:r>
      <w:proofErr w:type="spellEnd"/>
      <w:r w:rsidRPr="00361067">
        <w:t xml:space="preserve"> Д. Ю., Дятлов С. А., Плотников В.А., Попов А.И. Государство и рынок: проблемы выбора подходов к управлению развитием национальной экономики // Известия </w:t>
      </w:r>
      <w:proofErr w:type="spellStart"/>
      <w:r w:rsidRPr="00361067">
        <w:t>СПбУЭФ</w:t>
      </w:r>
      <w:proofErr w:type="spellEnd"/>
      <w:r w:rsidRPr="00361067">
        <w:t>. – 2011. – № 1. – С. 141–145.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Некрасова Е. И., </w:t>
      </w:r>
      <w:proofErr w:type="spellStart"/>
      <w:r w:rsidRPr="00361067">
        <w:t>Иода</w:t>
      </w:r>
      <w:proofErr w:type="spellEnd"/>
      <w:r w:rsidRPr="00361067">
        <w:t xml:space="preserve"> Е. В. Анализ системы внешних источников финансирования малых инновационных предприятий в регионе // Социально-экономические явления и процессы. – 2011. – № 12. – С. 206–211.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lastRenderedPageBreak/>
        <w:t xml:space="preserve">Нестеров А. Г. Банковская система Италии в начале </w:t>
      </w:r>
      <w:r w:rsidRPr="00361067">
        <w:rPr>
          <w:lang w:val="en-US"/>
        </w:rPr>
        <w:t>XXI</w:t>
      </w:r>
      <w:r w:rsidRPr="00361067">
        <w:t xml:space="preserve"> века // Научный диалог. – 2013. – № 1(13): История. Социология</w:t>
      </w:r>
      <w:r w:rsidRPr="00361067">
        <w:rPr>
          <w:lang w:val="en-US"/>
        </w:rPr>
        <w:t xml:space="preserve">. </w:t>
      </w:r>
      <w:r w:rsidRPr="00361067">
        <w:t>Экономика</w:t>
      </w:r>
      <w:r w:rsidRPr="00361067">
        <w:rPr>
          <w:lang w:val="en-US"/>
        </w:rPr>
        <w:t xml:space="preserve">. – </w:t>
      </w:r>
      <w:r w:rsidRPr="00361067">
        <w:t>С</w:t>
      </w:r>
      <w:r w:rsidRPr="00361067">
        <w:rPr>
          <w:lang w:val="en-US"/>
        </w:rPr>
        <w:t>. 206–225.</w:t>
      </w:r>
    </w:p>
    <w:p w:rsidR="00361067" w:rsidRPr="00361067" w:rsidRDefault="00361067" w:rsidP="006036C3">
      <w:pPr>
        <w:pStyle w:val="a4"/>
        <w:numPr>
          <w:ilvl w:val="0"/>
          <w:numId w:val="32"/>
        </w:numPr>
        <w:spacing w:line="360" w:lineRule="auto"/>
        <w:ind w:left="0" w:firstLine="851"/>
        <w:rPr>
          <w:sz w:val="28"/>
          <w:szCs w:val="28"/>
        </w:rPr>
      </w:pPr>
      <w:r w:rsidRPr="00361067">
        <w:rPr>
          <w:sz w:val="28"/>
          <w:szCs w:val="28"/>
        </w:rPr>
        <w:t>Новости Сбербанка // Прямые инвестиции. – 2013. – № 2. – С. 68–69.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Общая характеристика хозяйства Италии // Экономика БГЭУ – Режим доступа: </w:t>
      </w:r>
      <w:hyperlink r:id="rId30" w:history="1">
        <w:r w:rsidRPr="00361067">
          <w:rPr>
            <w:rStyle w:val="a7"/>
          </w:rPr>
          <w:t>http://www.economy-web.org/?p=391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Открытое акционерное общество «Сбербанк России» // Банк России. – Режим доступа: </w:t>
      </w:r>
      <w:hyperlink r:id="rId31" w:history="1">
        <w:r w:rsidRPr="00361067">
          <w:rPr>
            <w:rStyle w:val="a7"/>
          </w:rPr>
          <w:t>http://www.cbr.ru/credit/coinfo.asp?id=350000004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proofErr w:type="gramStart"/>
      <w:r w:rsidRPr="00361067">
        <w:t>Постановление Правительства Калининградской области от 23.04.2012 № 279 (ред. от 30.10.2012) «О реализации мероприятий, предусмотренных целевой Программой Калининградской области «Основные направления поддержки малого и среднего предпринимательства в Калининградской области на 2009-2013 годы» (вместе с «Условиями и порядком оказания государственной поддержки субъектам малого и среднего предпринимательства в соответствии с направлениями и мероприятиями целевой Программы Калининградской области «Основные направления поддержки малого и среднего</w:t>
      </w:r>
      <w:proofErr w:type="gramEnd"/>
      <w:r w:rsidRPr="00361067">
        <w:t xml:space="preserve"> предпринимательства в Калининградской области на 2009-2013 годы», «Порядком мониторинга деятельности субъектов малого и среднего предпринимательства, получивших государственную поддержку в рамках целевой Программы Калининградской области «Основные направления поддержки малого и среднего предпринимательства в Калининградской области на 2009-2013 годы») // Официальный Интернет-сайт Компании «Консультант Плюс». – Режим доступа: </w:t>
      </w:r>
      <w:hyperlink r:id="rId32" w:history="1">
        <w:r w:rsidR="00846062" w:rsidRPr="008319A4">
          <w:rPr>
            <w:rStyle w:val="a7"/>
          </w:rPr>
          <w:t>http://base.consultant.ru/regbase/cgi/online.cgi?req=doc;base= RLAW044; n=50039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Постановление Правительства РФ от 04.11.2006 № 642 (ред. от 21.08.2012) «О перечне товаров, работ, услуг для государственных и муниципальных нужд, размещение заказов на которые осуществляется у </w:t>
      </w:r>
      <w:r w:rsidRPr="00361067">
        <w:lastRenderedPageBreak/>
        <w:t xml:space="preserve">субъектов малого предпринимательства» // Интернет-сайт Компании «Консультант Плюс». – Режим доступа: </w:t>
      </w:r>
      <w:hyperlink r:id="rId33" w:history="1">
        <w:r w:rsidR="00846062" w:rsidRPr="008319A4">
          <w:rPr>
            <w:rStyle w:val="a7"/>
          </w:rPr>
          <w:t xml:space="preserve">http://base.consultant.ru/ </w:t>
        </w:r>
        <w:proofErr w:type="spellStart"/>
        <w:r w:rsidR="00846062" w:rsidRPr="008319A4">
          <w:rPr>
            <w:rStyle w:val="a7"/>
          </w:rPr>
          <w:t>cons</w:t>
        </w:r>
        <w:proofErr w:type="spellEnd"/>
        <w:r w:rsidR="00846062" w:rsidRPr="008319A4">
          <w:rPr>
            <w:rStyle w:val="a7"/>
          </w:rPr>
          <w:t>/</w:t>
        </w:r>
        <w:proofErr w:type="spellStart"/>
        <w:r w:rsidR="00846062" w:rsidRPr="008319A4">
          <w:rPr>
            <w:rStyle w:val="a7"/>
          </w:rPr>
          <w:t>cgi</w:t>
        </w:r>
        <w:proofErr w:type="spellEnd"/>
        <w:r w:rsidR="00846062" w:rsidRPr="008319A4">
          <w:rPr>
            <w:rStyle w:val="a7"/>
          </w:rPr>
          <w:t>/</w:t>
        </w:r>
        <w:proofErr w:type="spellStart"/>
        <w:r w:rsidR="00846062" w:rsidRPr="008319A4">
          <w:rPr>
            <w:rStyle w:val="a7"/>
          </w:rPr>
          <w:t>online.cgi?req</w:t>
        </w:r>
        <w:proofErr w:type="spellEnd"/>
        <w:r w:rsidR="00846062" w:rsidRPr="008319A4">
          <w:rPr>
            <w:rStyle w:val="a7"/>
          </w:rPr>
          <w:t>=</w:t>
        </w:r>
        <w:proofErr w:type="spellStart"/>
        <w:r w:rsidR="00846062" w:rsidRPr="008319A4">
          <w:rPr>
            <w:rStyle w:val="a7"/>
          </w:rPr>
          <w:t>doc;base</w:t>
        </w:r>
        <w:proofErr w:type="spellEnd"/>
        <w:r w:rsidR="00846062" w:rsidRPr="008319A4">
          <w:rPr>
            <w:rStyle w:val="a7"/>
          </w:rPr>
          <w:t>=</w:t>
        </w:r>
        <w:proofErr w:type="spellStart"/>
        <w:r w:rsidR="00846062" w:rsidRPr="008319A4">
          <w:rPr>
            <w:rStyle w:val="a7"/>
          </w:rPr>
          <w:t>LAW;n</w:t>
        </w:r>
        <w:proofErr w:type="spellEnd"/>
        <w:r w:rsidR="00846062" w:rsidRPr="008319A4">
          <w:rPr>
            <w:rStyle w:val="a7"/>
          </w:rPr>
          <w:t>=132677</w:t>
        </w:r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>Постановление Правительства РФ от 22.07.2008 № 556 «О предельных значениях выручки от реализации товаров (работ, услуг) для каждой категории субъектов малого и среднего предпринимательства» // Собрание законодательства РФ. – 28.07.2008. – № 30 (ч. 2). – С. 3642.</w:t>
      </w:r>
    </w:p>
    <w:p w:rsidR="007442CC" w:rsidRPr="00361067" w:rsidRDefault="007442CC" w:rsidP="006036C3">
      <w:pPr>
        <w:pStyle w:val="a"/>
        <w:numPr>
          <w:ilvl w:val="0"/>
          <w:numId w:val="32"/>
        </w:numPr>
        <w:ind w:left="0" w:firstLine="851"/>
      </w:pPr>
      <w:proofErr w:type="gramStart"/>
      <w:r w:rsidRPr="00361067">
        <w:t>Постановление Правительства РФ от 27.02.2009 № 178 (ред. от 28.06.2012)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(вместе с «Правилами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хозяйства») // Интернет-сайт Компании «Консультант</w:t>
      </w:r>
      <w:proofErr w:type="gramEnd"/>
      <w:r w:rsidRPr="00361067">
        <w:t xml:space="preserve"> Плюс» – Режим доступа: </w:t>
      </w:r>
      <w:hyperlink r:id="rId34" w:history="1">
        <w:r w:rsidRPr="00361067">
          <w:rPr>
            <w:rStyle w:val="a7"/>
          </w:rPr>
          <w:t>http://base.consultant.ru/cons/cgi/online.cgi?req=doc;base=LAW; n=132057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rPr>
          <w:rFonts w:eastAsia="Garamond"/>
        </w:rPr>
        <w:t>Постановление Правительства Санкт-Петербурга от 17 августа 2011 г. №1186 «О Программе развития малого и среднего предпринимательства в Санкт-Петербурге на 2012–2015 годы» // Информационный бюллетень Администрации Санкт-Петербурга. – 2011. – №</w:t>
      </w:r>
      <w:r w:rsidR="00846062">
        <w:rPr>
          <w:rFonts w:eastAsia="Garamond"/>
        </w:rPr>
        <w:t> </w:t>
      </w:r>
      <w:r w:rsidRPr="00361067">
        <w:rPr>
          <w:rFonts w:eastAsia="Garamond"/>
        </w:rPr>
        <w:t>34.</w:t>
      </w:r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>Предпринимательский климат в России: индекс ОПОРЫ-2012 / «ОПОРА России», Евразийский институт конкурентоспособности, Компания «</w:t>
      </w:r>
      <w:r w:rsidRPr="00361067">
        <w:rPr>
          <w:lang w:val="en-US"/>
        </w:rPr>
        <w:t>Strategy</w:t>
      </w:r>
      <w:r w:rsidRPr="00361067">
        <w:t xml:space="preserve"> </w:t>
      </w:r>
      <w:r w:rsidRPr="00361067">
        <w:rPr>
          <w:lang w:val="en-US"/>
        </w:rPr>
        <w:t>Partners</w:t>
      </w:r>
      <w:r w:rsidRPr="00361067">
        <w:t>» – М., 2012. – 162 с.</w:t>
      </w:r>
    </w:p>
    <w:p w:rsidR="007442CC" w:rsidRPr="00361067" w:rsidRDefault="007442CC" w:rsidP="006036C3">
      <w:pPr>
        <w:pStyle w:val="a"/>
        <w:numPr>
          <w:ilvl w:val="0"/>
          <w:numId w:val="32"/>
        </w:numPr>
        <w:ind w:left="0" w:firstLine="851"/>
      </w:pPr>
      <w:r w:rsidRPr="00361067">
        <w:t>Предпринимательство</w:t>
      </w:r>
      <w:r w:rsidRPr="00361067">
        <w:rPr>
          <w:b/>
        </w:rPr>
        <w:t xml:space="preserve"> </w:t>
      </w:r>
      <w:r w:rsidRPr="00361067">
        <w:t>в России: результаты и противоречия развития: монография / под науч. ред. В. М. Юрьева. – Тамбов: Издательский дом ТГУ им. Г.Р. Державина, 2009. (Серия Экономика). Кн. I</w:t>
      </w:r>
      <w:r w:rsidRPr="00361067">
        <w:rPr>
          <w:lang w:val="en-US"/>
        </w:rPr>
        <w:t>II</w:t>
      </w:r>
      <w:r w:rsidRPr="00361067">
        <w:t xml:space="preserve">: Императивы </w:t>
      </w:r>
      <w:r w:rsidRPr="00361067">
        <w:lastRenderedPageBreak/>
        <w:t>государственной поддержки предпринимательской деятельности в современной России. 2010. – 235 с.</w:t>
      </w:r>
    </w:p>
    <w:p w:rsidR="007442CC" w:rsidRPr="00361067" w:rsidRDefault="007442CC" w:rsidP="006036C3">
      <w:pPr>
        <w:pStyle w:val="a"/>
        <w:numPr>
          <w:ilvl w:val="0"/>
          <w:numId w:val="32"/>
        </w:numPr>
        <w:ind w:left="0" w:firstLine="851"/>
      </w:pPr>
      <w:proofErr w:type="gramStart"/>
      <w:r w:rsidRPr="00361067">
        <w:t>Приказ Минэкономразвития РФ от 16.02.2010 № 59 (ред. от 12.10.2010) «О мерах по реализации в 2010 году мероприятий по государственной поддержке малого и среднего предпринимательства» (вместе с «Порядком проведения конкурса по отбору субъектов Российской Федерации, бюджетам которых в 2010 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Федерации») // Интернет-сайт Компании «Консультант</w:t>
      </w:r>
      <w:proofErr w:type="gramEnd"/>
      <w:r w:rsidRPr="00361067">
        <w:t xml:space="preserve"> Плюс». – Режим доступа: </w:t>
      </w:r>
      <w:hyperlink r:id="rId35" w:history="1">
        <w:r w:rsidR="00846062" w:rsidRPr="008319A4">
          <w:rPr>
            <w:rStyle w:val="a7"/>
          </w:rPr>
          <w:t xml:space="preserve">http://base.consultant.ru/cons/cgi/ </w:t>
        </w:r>
        <w:proofErr w:type="spellStart"/>
        <w:r w:rsidR="00846062" w:rsidRPr="008319A4">
          <w:rPr>
            <w:rStyle w:val="a7"/>
          </w:rPr>
          <w:t>online.cgi?req</w:t>
        </w:r>
        <w:proofErr w:type="spellEnd"/>
        <w:r w:rsidR="00846062" w:rsidRPr="008319A4">
          <w:rPr>
            <w:rStyle w:val="a7"/>
          </w:rPr>
          <w:t>=</w:t>
        </w:r>
        <w:proofErr w:type="spellStart"/>
        <w:r w:rsidR="00846062" w:rsidRPr="008319A4">
          <w:rPr>
            <w:rStyle w:val="a7"/>
          </w:rPr>
          <w:t>doc;base</w:t>
        </w:r>
        <w:proofErr w:type="spellEnd"/>
        <w:r w:rsidR="00846062" w:rsidRPr="008319A4">
          <w:rPr>
            <w:rStyle w:val="a7"/>
          </w:rPr>
          <w:t>=LAW; n=106062</w:t>
        </w:r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rPr>
          <w:kern w:val="36"/>
        </w:rPr>
        <w:t xml:space="preserve">Рейтинг стран мира по уровню валового внутреннего продукта – информация об исследовании </w:t>
      </w:r>
      <w:r w:rsidRPr="00361067">
        <w:t xml:space="preserve">// Экспертно-аналитический портал Центра гуманитарных технологий. – Режим доступа: </w:t>
      </w:r>
      <w:hyperlink r:id="rId36" w:history="1">
        <w:r w:rsidRPr="00361067">
          <w:rPr>
            <w:rStyle w:val="a7"/>
          </w:rPr>
          <w:t>http://gtmarket.ru/ratings/rating-countries-gdp/rating-countries-gdp-info</w:t>
        </w:r>
      </w:hyperlink>
    </w:p>
    <w:p w:rsidR="007442CC" w:rsidRPr="00361067" w:rsidRDefault="007442CC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Рекомендации по обеспечению координации программ, реализуемых по государственной поддержке субъектов малого и среднего предпринимательства, по содействию </w:t>
      </w:r>
      <w:proofErr w:type="spellStart"/>
      <w:r w:rsidRPr="00361067">
        <w:t>самозанятости</w:t>
      </w:r>
      <w:proofErr w:type="spellEnd"/>
      <w:r w:rsidRPr="00361067">
        <w:t xml:space="preserve"> безработных граждан, по поддержке малых форм хозяйствования на селе и по поддержке малых форм инновационного предпринимательства (утв. Минэкономразвития России, </w:t>
      </w:r>
      <w:proofErr w:type="spellStart"/>
      <w:r w:rsidRPr="00361067">
        <w:t>Минздравсоцразвития</w:t>
      </w:r>
      <w:proofErr w:type="spellEnd"/>
      <w:r w:rsidRPr="00361067">
        <w:t xml:space="preserve"> России, Минсельхозом России, </w:t>
      </w:r>
      <w:proofErr w:type="spellStart"/>
      <w:r w:rsidRPr="00361067">
        <w:t>Минрегионом</w:t>
      </w:r>
      <w:proofErr w:type="spellEnd"/>
      <w:r w:rsidRPr="00361067">
        <w:t xml:space="preserve"> России, </w:t>
      </w:r>
      <w:proofErr w:type="spellStart"/>
      <w:r w:rsidRPr="00361067">
        <w:t>Минобрнауки</w:t>
      </w:r>
      <w:proofErr w:type="spellEnd"/>
      <w:r w:rsidRPr="00361067">
        <w:t xml:space="preserve"> России) // Интернет-сайт Компании «Консультант Плюс». – Режим доступа: </w:t>
      </w:r>
      <w:hyperlink r:id="rId37" w:history="1">
        <w:r w:rsidR="00361067" w:rsidRPr="008319A4">
          <w:rPr>
            <w:rStyle w:val="a7"/>
          </w:rPr>
          <w:t xml:space="preserve">http://base.consultant.ru/cons/cgi/online.cgi?req=doc; </w:t>
        </w:r>
        <w:proofErr w:type="spellStart"/>
        <w:r w:rsidR="00361067" w:rsidRPr="008319A4">
          <w:rPr>
            <w:rStyle w:val="a7"/>
          </w:rPr>
          <w:t>base</w:t>
        </w:r>
        <w:proofErr w:type="spellEnd"/>
        <w:r w:rsidR="00361067" w:rsidRPr="008319A4">
          <w:rPr>
            <w:rStyle w:val="a7"/>
          </w:rPr>
          <w:t>=</w:t>
        </w:r>
        <w:proofErr w:type="spellStart"/>
        <w:r w:rsidR="00361067" w:rsidRPr="008319A4">
          <w:rPr>
            <w:rStyle w:val="a7"/>
          </w:rPr>
          <w:t>LAW;n</w:t>
        </w:r>
        <w:proofErr w:type="spellEnd"/>
        <w:r w:rsidR="00361067" w:rsidRPr="008319A4">
          <w:rPr>
            <w:rStyle w:val="a7"/>
          </w:rPr>
          <w:t>=121639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Роль банков в поддержке и развитии малого предпринимательства // Деньги и финансы. – Режим доступа: </w:t>
      </w:r>
      <w:hyperlink r:id="rId38" w:history="1">
        <w:r w:rsidRPr="00361067">
          <w:rPr>
            <w:rStyle w:val="a7"/>
          </w:rPr>
          <w:t>http://dengifinance.ru/part-v/rol-bankov-v-podderzke-razvitii-predprenimatelstva.html</w:t>
        </w:r>
      </w:hyperlink>
    </w:p>
    <w:p w:rsidR="001E0D20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lastRenderedPageBreak/>
        <w:t xml:space="preserve">Роль Малого инновационного бизнеса в Италии // </w:t>
      </w:r>
      <w:proofErr w:type="spellStart"/>
      <w:r w:rsidRPr="00361067">
        <w:rPr>
          <w:lang w:val="en-US"/>
        </w:rPr>
        <w:t>MacroEconom</w:t>
      </w:r>
      <w:proofErr w:type="spellEnd"/>
      <w:r w:rsidRPr="00361067">
        <w:t xml:space="preserve">. – Режим доступа: </w:t>
      </w:r>
      <w:hyperlink r:id="rId39" w:history="1">
        <w:r w:rsidRPr="00361067">
          <w:rPr>
            <w:rStyle w:val="a7"/>
          </w:rPr>
          <w:t>http://www.macro-econom.ru/economs-1972-1.html</w:t>
        </w:r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Российский статистический ежегодник. 2012: </w:t>
      </w:r>
      <w:proofErr w:type="spellStart"/>
      <w:r w:rsidRPr="00361067">
        <w:t>Стат.сб</w:t>
      </w:r>
      <w:proofErr w:type="spellEnd"/>
      <w:r w:rsidRPr="00361067">
        <w:t>. – М.: Росстат, 2012. – 786 с.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>Рочева О. А. Экономическое исследование понятия сервисного сектора экономики // Вестник Казанского технологического университета. – 2011. – Т.14. – №22. – С. 189–195.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>Сидорова Н. И. Малое предпринимательство: оценка состояния и тенденции, анализ факторов // Экономический анализ: теория и практика. – 2011. –№44. – С. 2–13.</w:t>
      </w:r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Система поддержки МСП в Италии // Дорожная карта бизнеса 2020. – Режим доступа: </w:t>
      </w:r>
      <w:hyperlink r:id="rId40" w:history="1">
        <w:r w:rsidR="00361067" w:rsidRPr="008319A4">
          <w:rPr>
            <w:rStyle w:val="a7"/>
          </w:rPr>
          <w:t>http://www.dkb2020.kz/ru/analytics/element.php? ELEMENT_ID=695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Федеральный закон от 21.07.2005 № 94-ФЗ (ред. от 30.12.2012) «О размещении заказов на поставки товаров, выполнение работ, оказание услуг для государственных и муниципальных нужд» (с изм. и доп., </w:t>
      </w:r>
      <w:proofErr w:type="gramStart"/>
      <w:r w:rsidRPr="00361067">
        <w:t>вступающими</w:t>
      </w:r>
      <w:proofErr w:type="gramEnd"/>
      <w:r w:rsidRPr="00361067">
        <w:t xml:space="preserve"> в силу с 01.01.2013) // Интернет-сайт Компании «Консультант Плюс». – Режим доступа: </w:t>
      </w:r>
      <w:hyperlink r:id="rId41" w:history="1">
        <w:r w:rsidR="00846062" w:rsidRPr="008319A4">
          <w:rPr>
            <w:rStyle w:val="a7"/>
          </w:rPr>
          <w:t xml:space="preserve">http://base.consultant.ru/cons/cgi/online.cgi?req=doc; </w:t>
        </w:r>
        <w:proofErr w:type="spellStart"/>
        <w:r w:rsidR="00846062" w:rsidRPr="008319A4">
          <w:rPr>
            <w:rStyle w:val="a7"/>
          </w:rPr>
          <w:t>base</w:t>
        </w:r>
        <w:proofErr w:type="spellEnd"/>
        <w:r w:rsidR="00846062" w:rsidRPr="008319A4">
          <w:rPr>
            <w:rStyle w:val="a7"/>
          </w:rPr>
          <w:t>=LAW; n=132677</w:t>
        </w:r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Федеральный закон от 24.07.2007 № 209-ФЗ (ред. от 06.12.2011) «О развитии малого и среднего предпринимательства в Российской Федерации» // Интернет-сайт Компании «Консультант Плюс». – Режим доступа: </w:t>
      </w:r>
      <w:hyperlink r:id="rId42" w:history="1">
        <w:r w:rsidR="00846062" w:rsidRPr="008319A4">
          <w:rPr>
            <w:rStyle w:val="a7"/>
          </w:rPr>
          <w:t>http://base.consultant.ru/cons/cgi/online.cgi?req=doc;base=LAW; n=122779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t xml:space="preserve">Федеральный закон от 02.07.2010 № 151-ФЗ (ред. от 30.11.2011) «О </w:t>
      </w:r>
      <w:proofErr w:type="spellStart"/>
      <w:r w:rsidRPr="00361067">
        <w:t>микрофинансовой</w:t>
      </w:r>
      <w:proofErr w:type="spellEnd"/>
      <w:r w:rsidRPr="00361067">
        <w:t xml:space="preserve"> деятельности и </w:t>
      </w:r>
      <w:proofErr w:type="spellStart"/>
      <w:r w:rsidRPr="00361067">
        <w:t>микрофинансовых</w:t>
      </w:r>
      <w:proofErr w:type="spellEnd"/>
      <w:r w:rsidRPr="00361067">
        <w:t xml:space="preserve"> организациях» // Интернет-сайт Компании «Консультант Плюс». – Режим доступа: </w:t>
      </w:r>
      <w:hyperlink r:id="rId43" w:history="1">
        <w:r w:rsidRPr="00361067">
          <w:rPr>
            <w:rStyle w:val="a7"/>
          </w:rPr>
          <w:t>http://base.consultant.ru/cons/cgi/online.cgi?req=doc;base=LAW;n=122403</w:t>
        </w:r>
      </w:hyperlink>
    </w:p>
    <w:p w:rsidR="00361067" w:rsidRPr="00361067" w:rsidRDefault="00361067" w:rsidP="006036C3">
      <w:pPr>
        <w:pStyle w:val="a"/>
        <w:numPr>
          <w:ilvl w:val="0"/>
          <w:numId w:val="32"/>
        </w:numPr>
        <w:ind w:left="0" w:firstLine="851"/>
      </w:pPr>
      <w:r w:rsidRPr="00361067">
        <w:lastRenderedPageBreak/>
        <w:t xml:space="preserve">Центры развития бизнеса // Сбербанк. – Режим доступа: </w:t>
      </w:r>
      <w:hyperlink r:id="rId44" w:history="1">
        <w:r w:rsidRPr="00361067">
          <w:rPr>
            <w:rStyle w:val="a7"/>
          </w:rPr>
          <w:t>http://www.sbrf.ru/kaliningrad/ru/s_m_business/tb_centerbusiness/</w:t>
        </w:r>
      </w:hyperlink>
    </w:p>
    <w:p w:rsidR="00F81CF8" w:rsidRPr="007977CB" w:rsidRDefault="00F81CF8" w:rsidP="006036C3">
      <w:pPr>
        <w:pStyle w:val="a"/>
        <w:numPr>
          <w:ilvl w:val="0"/>
          <w:numId w:val="32"/>
        </w:numPr>
        <w:ind w:left="0" w:firstLine="851"/>
        <w:rPr>
          <w:kern w:val="36"/>
          <w:lang w:val="en-US"/>
        </w:rPr>
      </w:pPr>
      <w:proofErr w:type="spellStart"/>
      <w:r w:rsidRPr="00361067">
        <w:rPr>
          <w:kern w:val="36"/>
          <w:lang w:val="en-US"/>
        </w:rPr>
        <w:t>Crediti</w:t>
      </w:r>
      <w:proofErr w:type="spellEnd"/>
      <w:r w:rsidRPr="00361067">
        <w:rPr>
          <w:kern w:val="36"/>
          <w:lang w:val="en-US"/>
        </w:rPr>
        <w:t xml:space="preserve"> per </w:t>
      </w:r>
      <w:proofErr w:type="spellStart"/>
      <w:r w:rsidRPr="00361067">
        <w:rPr>
          <w:kern w:val="36"/>
          <w:lang w:val="en-US"/>
        </w:rPr>
        <w:t>l'attività</w:t>
      </w:r>
      <w:proofErr w:type="spellEnd"/>
      <w:r w:rsidRPr="00361067">
        <w:rPr>
          <w:kern w:val="36"/>
          <w:lang w:val="en-US"/>
        </w:rPr>
        <w:t xml:space="preserve"> </w:t>
      </w:r>
      <w:proofErr w:type="spellStart"/>
      <w:r w:rsidRPr="00361067">
        <w:rPr>
          <w:kern w:val="36"/>
          <w:lang w:val="en-US"/>
        </w:rPr>
        <w:t>commerciale</w:t>
      </w:r>
      <w:proofErr w:type="spellEnd"/>
      <w:r w:rsidRPr="00361067">
        <w:rPr>
          <w:kern w:val="36"/>
          <w:lang w:val="en-US"/>
        </w:rPr>
        <w:t xml:space="preserve"> // </w:t>
      </w:r>
      <w:proofErr w:type="spellStart"/>
      <w:r w:rsidRPr="00361067">
        <w:rPr>
          <w:kern w:val="36"/>
          <w:lang w:val="en-US"/>
        </w:rPr>
        <w:t>Banca</w:t>
      </w:r>
      <w:proofErr w:type="spellEnd"/>
      <w:r w:rsidRPr="00361067">
        <w:rPr>
          <w:kern w:val="36"/>
          <w:lang w:val="en-US"/>
        </w:rPr>
        <w:t xml:space="preserve"> Intesa – </w:t>
      </w:r>
      <w:r w:rsidRPr="00361067">
        <w:rPr>
          <w:kern w:val="36"/>
        </w:rPr>
        <w:t>Режим</w:t>
      </w:r>
      <w:r w:rsidRPr="00361067">
        <w:rPr>
          <w:kern w:val="36"/>
          <w:lang w:val="en-US"/>
        </w:rPr>
        <w:t xml:space="preserve"> </w:t>
      </w:r>
      <w:r w:rsidRPr="00361067">
        <w:rPr>
          <w:kern w:val="36"/>
        </w:rPr>
        <w:t>доступа</w:t>
      </w:r>
      <w:r w:rsidRPr="00361067">
        <w:rPr>
          <w:kern w:val="36"/>
          <w:lang w:val="en-US"/>
        </w:rPr>
        <w:t xml:space="preserve">: </w:t>
      </w:r>
      <w:hyperlink r:id="rId45" w:history="1">
        <w:r w:rsidRPr="00361067">
          <w:rPr>
            <w:rStyle w:val="a7"/>
            <w:kern w:val="36"/>
            <w:lang w:val="en-US"/>
          </w:rPr>
          <w:t>http://www.bancaintesa.ru/it/businesses/loans/bl/</w:t>
        </w:r>
      </w:hyperlink>
    </w:p>
    <w:p w:rsidR="00361067" w:rsidRPr="000F7787" w:rsidRDefault="00361067" w:rsidP="006036C3">
      <w:pPr>
        <w:pStyle w:val="a"/>
        <w:numPr>
          <w:ilvl w:val="0"/>
          <w:numId w:val="32"/>
        </w:numPr>
        <w:ind w:left="0" w:firstLine="851"/>
        <w:rPr>
          <w:lang w:val="en-US"/>
        </w:rPr>
      </w:pPr>
      <w:r w:rsidRPr="00361067">
        <w:rPr>
          <w:rStyle w:val="dtitle"/>
          <w:lang w:val="en-US"/>
        </w:rPr>
        <w:t>Demographic</w:t>
      </w:r>
      <w:r w:rsidRPr="000F7787">
        <w:rPr>
          <w:rStyle w:val="dtitle"/>
          <w:lang w:val="en-US"/>
        </w:rPr>
        <w:t xml:space="preserve"> </w:t>
      </w:r>
      <w:r w:rsidRPr="00361067">
        <w:rPr>
          <w:rStyle w:val="qtitle"/>
          <w:iCs/>
          <w:lang w:val="en-US"/>
        </w:rPr>
        <w:t>balance</w:t>
      </w:r>
      <w:r w:rsidRPr="000F7787">
        <w:rPr>
          <w:rStyle w:val="qtitle"/>
          <w:iCs/>
          <w:lang w:val="en-US"/>
        </w:rPr>
        <w:t xml:space="preserve"> </w:t>
      </w:r>
      <w:r w:rsidRPr="000F7787">
        <w:rPr>
          <w:lang w:val="en-US"/>
        </w:rPr>
        <w:t xml:space="preserve">// </w:t>
      </w:r>
      <w:proofErr w:type="spellStart"/>
      <w:r w:rsidRPr="00361067">
        <w:rPr>
          <w:lang w:val="en-US"/>
        </w:rPr>
        <w:t>I</w:t>
      </w:r>
      <w:r w:rsidRPr="000F7787">
        <w:rPr>
          <w:lang w:val="en-US"/>
        </w:rPr>
        <w:t>.</w:t>
      </w:r>
      <w:r w:rsidRPr="00361067">
        <w:rPr>
          <w:lang w:val="en-US"/>
        </w:rPr>
        <w:t>Stat</w:t>
      </w:r>
      <w:proofErr w:type="spellEnd"/>
      <w:r w:rsidRPr="000F7787">
        <w:rPr>
          <w:lang w:val="en-US"/>
        </w:rPr>
        <w:t xml:space="preserve">. – </w:t>
      </w:r>
      <w:r w:rsidRPr="00361067">
        <w:t>Режим</w:t>
      </w:r>
      <w:r w:rsidRPr="000F7787">
        <w:rPr>
          <w:lang w:val="en-US"/>
        </w:rPr>
        <w:t xml:space="preserve"> </w:t>
      </w:r>
      <w:r w:rsidRPr="00361067">
        <w:t>доступа</w:t>
      </w:r>
      <w:r w:rsidRPr="000F7787">
        <w:rPr>
          <w:lang w:val="en-US"/>
        </w:rPr>
        <w:t xml:space="preserve">: </w:t>
      </w:r>
      <w:hyperlink r:id="rId46" w:history="1">
        <w:r w:rsidRPr="00361067">
          <w:rPr>
            <w:rStyle w:val="a7"/>
            <w:lang w:val="en-US"/>
          </w:rPr>
          <w:t>http</w:t>
        </w:r>
        <w:r w:rsidRPr="000F7787">
          <w:rPr>
            <w:rStyle w:val="a7"/>
            <w:lang w:val="en-US"/>
          </w:rPr>
          <w:t>://</w:t>
        </w:r>
        <w:r w:rsidRPr="00361067">
          <w:rPr>
            <w:rStyle w:val="a7"/>
            <w:lang w:val="en-US"/>
          </w:rPr>
          <w:t>dati</w:t>
        </w:r>
        <w:r w:rsidRPr="000F7787">
          <w:rPr>
            <w:rStyle w:val="a7"/>
            <w:lang w:val="en-US"/>
          </w:rPr>
          <w:t>.</w:t>
        </w:r>
        <w:r w:rsidRPr="00361067">
          <w:rPr>
            <w:rStyle w:val="a7"/>
            <w:lang w:val="en-US"/>
          </w:rPr>
          <w:t>istat</w:t>
        </w:r>
        <w:r w:rsidRPr="000F7787">
          <w:rPr>
            <w:rStyle w:val="a7"/>
            <w:lang w:val="en-US"/>
          </w:rPr>
          <w:t>.</w:t>
        </w:r>
        <w:r w:rsidRPr="00361067">
          <w:rPr>
            <w:rStyle w:val="a7"/>
            <w:lang w:val="en-US"/>
          </w:rPr>
          <w:t>it</w:t>
        </w:r>
        <w:r w:rsidRPr="000F7787">
          <w:rPr>
            <w:rStyle w:val="a7"/>
            <w:lang w:val="en-US"/>
          </w:rPr>
          <w:t>/?</w:t>
        </w:r>
        <w:r w:rsidRPr="00361067">
          <w:rPr>
            <w:rStyle w:val="a7"/>
            <w:lang w:val="en-US"/>
          </w:rPr>
          <w:t>lang</w:t>
        </w:r>
        <w:r w:rsidRPr="000F7787">
          <w:rPr>
            <w:rStyle w:val="a7"/>
            <w:lang w:val="en-US"/>
          </w:rPr>
          <w:t>=</w:t>
        </w:r>
        <w:r w:rsidRPr="00361067">
          <w:rPr>
            <w:rStyle w:val="a7"/>
            <w:lang w:val="en-US"/>
          </w:rPr>
          <w:t>en</w:t>
        </w:r>
      </w:hyperlink>
    </w:p>
    <w:p w:rsidR="00F81CF8" w:rsidRPr="00361067" w:rsidRDefault="00F81CF8" w:rsidP="006036C3">
      <w:pPr>
        <w:pStyle w:val="a"/>
        <w:numPr>
          <w:ilvl w:val="0"/>
          <w:numId w:val="32"/>
        </w:numPr>
        <w:ind w:left="0" w:firstLine="851"/>
        <w:rPr>
          <w:lang w:val="en-US"/>
        </w:rPr>
      </w:pPr>
      <w:r w:rsidRPr="00361067">
        <w:rPr>
          <w:lang w:val="en-US"/>
        </w:rPr>
        <w:t xml:space="preserve">Giordano F. </w:t>
      </w:r>
      <w:proofErr w:type="spellStart"/>
      <w:r w:rsidRPr="00361067">
        <w:rPr>
          <w:lang w:val="en-US"/>
        </w:rPr>
        <w:t>Storia</w:t>
      </w:r>
      <w:proofErr w:type="spellEnd"/>
      <w:r w:rsidRPr="00361067">
        <w:rPr>
          <w:lang w:val="en-US"/>
        </w:rPr>
        <w:t xml:space="preserve"> del </w:t>
      </w:r>
      <w:proofErr w:type="spellStart"/>
      <w:r w:rsidRPr="00361067">
        <w:rPr>
          <w:lang w:val="en-US"/>
        </w:rPr>
        <w:t>sistema</w:t>
      </w:r>
      <w:proofErr w:type="spellEnd"/>
      <w:r w:rsidRPr="00361067">
        <w:rPr>
          <w:lang w:val="en-US"/>
        </w:rPr>
        <w:t xml:space="preserve"> </w:t>
      </w:r>
      <w:proofErr w:type="spellStart"/>
      <w:r w:rsidRPr="00361067">
        <w:rPr>
          <w:lang w:val="en-US"/>
        </w:rPr>
        <w:t>bancario</w:t>
      </w:r>
      <w:proofErr w:type="spellEnd"/>
      <w:r w:rsidRPr="00361067">
        <w:rPr>
          <w:lang w:val="en-US"/>
        </w:rPr>
        <w:t xml:space="preserve"> </w:t>
      </w:r>
      <w:proofErr w:type="spellStart"/>
      <w:r w:rsidRPr="00361067">
        <w:rPr>
          <w:lang w:val="en-US"/>
        </w:rPr>
        <w:t>italiano</w:t>
      </w:r>
      <w:proofErr w:type="spellEnd"/>
      <w:r w:rsidRPr="00361067">
        <w:rPr>
          <w:lang w:val="en-US"/>
        </w:rPr>
        <w:t xml:space="preserve">. - Roma: </w:t>
      </w:r>
      <w:proofErr w:type="spellStart"/>
      <w:r w:rsidRPr="00361067">
        <w:rPr>
          <w:lang w:val="en-US"/>
        </w:rPr>
        <w:t>Donzelli</w:t>
      </w:r>
      <w:proofErr w:type="spellEnd"/>
      <w:r w:rsidRPr="00361067">
        <w:rPr>
          <w:lang w:val="en-US"/>
        </w:rPr>
        <w:t>, 2008. - 270 p.</w:t>
      </w:r>
    </w:p>
    <w:p w:rsidR="00F81CF8" w:rsidRPr="007977CB" w:rsidRDefault="00F81CF8" w:rsidP="006036C3">
      <w:pPr>
        <w:pStyle w:val="a"/>
        <w:numPr>
          <w:ilvl w:val="0"/>
          <w:numId w:val="32"/>
        </w:numPr>
        <w:ind w:left="0" w:firstLine="851"/>
        <w:rPr>
          <w:lang w:val="en-US"/>
        </w:rPr>
      </w:pPr>
      <w:r w:rsidRPr="00361067">
        <w:rPr>
          <w:lang w:val="en-US"/>
        </w:rPr>
        <w:t xml:space="preserve">Industrial production index // </w:t>
      </w:r>
      <w:proofErr w:type="spellStart"/>
      <w:r w:rsidRPr="00361067">
        <w:rPr>
          <w:lang w:val="en-US"/>
        </w:rPr>
        <w:t>I.Stat</w:t>
      </w:r>
      <w:proofErr w:type="spellEnd"/>
      <w:r w:rsidRPr="00361067">
        <w:rPr>
          <w:lang w:val="en-US"/>
        </w:rPr>
        <w:t xml:space="preserve">. – </w:t>
      </w:r>
      <w:r w:rsidRPr="00361067">
        <w:t>Режим</w:t>
      </w:r>
      <w:r w:rsidRPr="00361067">
        <w:rPr>
          <w:lang w:val="en-US"/>
        </w:rPr>
        <w:t xml:space="preserve"> </w:t>
      </w:r>
      <w:r w:rsidRPr="00361067">
        <w:t>доступа</w:t>
      </w:r>
      <w:r w:rsidRPr="00361067">
        <w:rPr>
          <w:lang w:val="en-US"/>
        </w:rPr>
        <w:t xml:space="preserve">: </w:t>
      </w:r>
      <w:hyperlink r:id="rId47" w:history="1">
        <w:r w:rsidRPr="00361067">
          <w:rPr>
            <w:rStyle w:val="a7"/>
            <w:lang w:val="en-US"/>
          </w:rPr>
          <w:t>http://dati.istat.it/?lang=en</w:t>
        </w:r>
      </w:hyperlink>
    </w:p>
    <w:p w:rsidR="00F81CF8" w:rsidRPr="007977CB" w:rsidRDefault="00F81CF8" w:rsidP="006036C3">
      <w:pPr>
        <w:pStyle w:val="a"/>
        <w:numPr>
          <w:ilvl w:val="0"/>
          <w:numId w:val="32"/>
        </w:numPr>
        <w:ind w:left="0" w:firstLine="851"/>
        <w:rPr>
          <w:lang w:val="en-US"/>
        </w:rPr>
      </w:pPr>
      <w:r w:rsidRPr="00361067">
        <w:rPr>
          <w:kern w:val="36"/>
          <w:lang w:val="en-US"/>
        </w:rPr>
        <w:t>Lo</w:t>
      </w:r>
      <w:r w:rsidRPr="007977CB">
        <w:rPr>
          <w:kern w:val="36"/>
          <w:lang w:val="en-US"/>
        </w:rPr>
        <w:t xml:space="preserve"> </w:t>
      </w:r>
      <w:proofErr w:type="spellStart"/>
      <w:r w:rsidRPr="00361067">
        <w:rPr>
          <w:kern w:val="36"/>
          <w:lang w:val="en-US"/>
        </w:rPr>
        <w:t>scoperto</w:t>
      </w:r>
      <w:proofErr w:type="spellEnd"/>
      <w:r w:rsidRPr="007977CB">
        <w:rPr>
          <w:kern w:val="36"/>
          <w:lang w:val="en-US"/>
        </w:rPr>
        <w:t xml:space="preserve"> </w:t>
      </w:r>
      <w:r w:rsidRPr="00361067">
        <w:rPr>
          <w:kern w:val="36"/>
          <w:lang w:val="en-US"/>
        </w:rPr>
        <w:t>di</w:t>
      </w:r>
      <w:r w:rsidRPr="007977CB">
        <w:rPr>
          <w:kern w:val="36"/>
          <w:lang w:val="en-US"/>
        </w:rPr>
        <w:t xml:space="preserve"> </w:t>
      </w:r>
      <w:proofErr w:type="spellStart"/>
      <w:r w:rsidRPr="00361067">
        <w:rPr>
          <w:kern w:val="36"/>
          <w:lang w:val="en-US"/>
        </w:rPr>
        <w:t>conto</w:t>
      </w:r>
      <w:proofErr w:type="spellEnd"/>
      <w:r w:rsidRPr="007977CB">
        <w:rPr>
          <w:kern w:val="36"/>
          <w:lang w:val="en-US"/>
        </w:rPr>
        <w:t xml:space="preserve"> // </w:t>
      </w:r>
      <w:proofErr w:type="spellStart"/>
      <w:r w:rsidRPr="00361067">
        <w:rPr>
          <w:kern w:val="36"/>
          <w:lang w:val="en-US"/>
        </w:rPr>
        <w:t>Banca</w:t>
      </w:r>
      <w:proofErr w:type="spellEnd"/>
      <w:r w:rsidRPr="007977CB">
        <w:rPr>
          <w:kern w:val="36"/>
          <w:lang w:val="en-US"/>
        </w:rPr>
        <w:t xml:space="preserve"> </w:t>
      </w:r>
      <w:r w:rsidRPr="00361067">
        <w:rPr>
          <w:kern w:val="36"/>
          <w:lang w:val="en-US"/>
        </w:rPr>
        <w:t>Intesa</w:t>
      </w:r>
      <w:r w:rsidRPr="007977CB">
        <w:rPr>
          <w:kern w:val="36"/>
          <w:lang w:val="en-US"/>
        </w:rPr>
        <w:t xml:space="preserve"> – </w:t>
      </w:r>
      <w:r w:rsidRPr="00361067">
        <w:rPr>
          <w:kern w:val="36"/>
        </w:rPr>
        <w:t>Режим</w:t>
      </w:r>
      <w:r w:rsidRPr="007977CB">
        <w:rPr>
          <w:kern w:val="36"/>
          <w:lang w:val="en-US"/>
        </w:rPr>
        <w:t xml:space="preserve"> </w:t>
      </w:r>
      <w:r w:rsidRPr="00361067">
        <w:rPr>
          <w:kern w:val="36"/>
        </w:rPr>
        <w:t>доступа</w:t>
      </w:r>
      <w:r w:rsidRPr="007977CB">
        <w:rPr>
          <w:kern w:val="36"/>
          <w:lang w:val="en-US"/>
        </w:rPr>
        <w:t xml:space="preserve">: </w:t>
      </w:r>
      <w:hyperlink r:id="rId48" w:history="1">
        <w:r w:rsidRPr="00361067">
          <w:rPr>
            <w:rStyle w:val="a7"/>
            <w:kern w:val="36"/>
            <w:lang w:val="en-US"/>
          </w:rPr>
          <w:t>http</w:t>
        </w:r>
        <w:r w:rsidRPr="007977CB">
          <w:rPr>
            <w:rStyle w:val="a7"/>
            <w:kern w:val="36"/>
            <w:lang w:val="en-US"/>
          </w:rPr>
          <w:t>://</w:t>
        </w:r>
        <w:r w:rsidRPr="00361067">
          <w:rPr>
            <w:rStyle w:val="a7"/>
            <w:kern w:val="36"/>
            <w:lang w:val="en-US"/>
          </w:rPr>
          <w:t>www</w:t>
        </w:r>
        <w:r w:rsidRPr="007977CB">
          <w:rPr>
            <w:rStyle w:val="a7"/>
            <w:kern w:val="36"/>
            <w:lang w:val="en-US"/>
          </w:rPr>
          <w:t>.</w:t>
        </w:r>
        <w:r w:rsidRPr="00361067">
          <w:rPr>
            <w:rStyle w:val="a7"/>
            <w:kern w:val="36"/>
            <w:lang w:val="en-US"/>
          </w:rPr>
          <w:t>bancaintesa</w:t>
        </w:r>
        <w:r w:rsidRPr="007977CB">
          <w:rPr>
            <w:rStyle w:val="a7"/>
            <w:kern w:val="36"/>
            <w:lang w:val="en-US"/>
          </w:rPr>
          <w:t>.</w:t>
        </w:r>
        <w:r w:rsidRPr="00361067">
          <w:rPr>
            <w:rStyle w:val="a7"/>
            <w:kern w:val="36"/>
            <w:lang w:val="en-US"/>
          </w:rPr>
          <w:t>ru</w:t>
        </w:r>
        <w:r w:rsidRPr="007977CB">
          <w:rPr>
            <w:rStyle w:val="a7"/>
            <w:kern w:val="36"/>
            <w:lang w:val="en-US"/>
          </w:rPr>
          <w:t>/</w:t>
        </w:r>
        <w:r w:rsidRPr="00361067">
          <w:rPr>
            <w:rStyle w:val="a7"/>
            <w:kern w:val="36"/>
            <w:lang w:val="en-US"/>
          </w:rPr>
          <w:t>it</w:t>
        </w:r>
        <w:r w:rsidRPr="007977CB">
          <w:rPr>
            <w:rStyle w:val="a7"/>
            <w:kern w:val="36"/>
            <w:lang w:val="en-US"/>
          </w:rPr>
          <w:t>/</w:t>
        </w:r>
        <w:r w:rsidRPr="00361067">
          <w:rPr>
            <w:rStyle w:val="a7"/>
            <w:kern w:val="36"/>
            <w:lang w:val="en-US"/>
          </w:rPr>
          <w:t>businesses</w:t>
        </w:r>
        <w:r w:rsidRPr="007977CB">
          <w:rPr>
            <w:rStyle w:val="a7"/>
            <w:kern w:val="36"/>
            <w:lang w:val="en-US"/>
          </w:rPr>
          <w:t>/</w:t>
        </w:r>
        <w:r w:rsidRPr="00361067">
          <w:rPr>
            <w:rStyle w:val="a7"/>
            <w:kern w:val="36"/>
            <w:lang w:val="en-US"/>
          </w:rPr>
          <w:t>overdraft</w:t>
        </w:r>
        <w:r w:rsidRPr="007977CB">
          <w:rPr>
            <w:rStyle w:val="a7"/>
            <w:kern w:val="36"/>
            <w:lang w:val="en-US"/>
          </w:rPr>
          <w:t>/</w:t>
        </w:r>
      </w:hyperlink>
    </w:p>
    <w:p w:rsidR="00F81CF8" w:rsidRPr="007977CB" w:rsidRDefault="00F81CF8" w:rsidP="006036C3">
      <w:pPr>
        <w:pStyle w:val="a"/>
        <w:numPr>
          <w:ilvl w:val="0"/>
          <w:numId w:val="32"/>
        </w:numPr>
        <w:ind w:left="0" w:firstLine="851"/>
        <w:rPr>
          <w:lang w:val="en-US"/>
        </w:rPr>
      </w:pPr>
      <w:r w:rsidRPr="00361067">
        <w:rPr>
          <w:lang w:val="en-US"/>
        </w:rPr>
        <w:t xml:space="preserve">Quarterly national accounts detailed breakdowns by industry (NACE Rev.1.1) (millions of euro) // </w:t>
      </w:r>
      <w:proofErr w:type="spellStart"/>
      <w:r w:rsidRPr="00361067">
        <w:rPr>
          <w:lang w:val="en-US"/>
        </w:rPr>
        <w:t>I.Stat</w:t>
      </w:r>
      <w:proofErr w:type="spellEnd"/>
      <w:r w:rsidRPr="00361067">
        <w:rPr>
          <w:lang w:val="en-US"/>
        </w:rPr>
        <w:t xml:space="preserve">. – </w:t>
      </w:r>
      <w:r w:rsidRPr="00361067">
        <w:t>Режим</w:t>
      </w:r>
      <w:r w:rsidRPr="00361067">
        <w:rPr>
          <w:lang w:val="en-US"/>
        </w:rPr>
        <w:t xml:space="preserve"> </w:t>
      </w:r>
      <w:r w:rsidRPr="00361067">
        <w:t>доступа</w:t>
      </w:r>
      <w:r w:rsidRPr="00361067">
        <w:rPr>
          <w:lang w:val="en-US"/>
        </w:rPr>
        <w:t xml:space="preserve">: </w:t>
      </w:r>
      <w:hyperlink r:id="rId49" w:history="1">
        <w:r w:rsidRPr="00361067">
          <w:rPr>
            <w:rStyle w:val="a7"/>
            <w:lang w:val="en-US"/>
          </w:rPr>
          <w:t>http://dati.istat.it/?lang=en</w:t>
        </w:r>
      </w:hyperlink>
    </w:p>
    <w:p w:rsidR="00F81CF8" w:rsidRPr="0090506B" w:rsidRDefault="00F81CF8" w:rsidP="006036C3">
      <w:pPr>
        <w:pStyle w:val="a"/>
        <w:numPr>
          <w:ilvl w:val="0"/>
          <w:numId w:val="32"/>
        </w:numPr>
        <w:ind w:left="0" w:firstLine="851"/>
        <w:rPr>
          <w:rStyle w:val="a7"/>
          <w:color w:val="auto"/>
          <w:u w:val="none"/>
          <w:lang w:val="en-US"/>
        </w:rPr>
      </w:pPr>
      <w:proofErr w:type="spellStart"/>
      <w:r w:rsidRPr="00361067">
        <w:rPr>
          <w:lang w:val="en-US"/>
        </w:rPr>
        <w:t>Rifinanziamenti</w:t>
      </w:r>
      <w:proofErr w:type="spellEnd"/>
      <w:r w:rsidRPr="00361067">
        <w:rPr>
          <w:lang w:val="en-US"/>
        </w:rPr>
        <w:t xml:space="preserve"> di </w:t>
      </w:r>
      <w:proofErr w:type="spellStart"/>
      <w:r w:rsidRPr="00361067">
        <w:rPr>
          <w:lang w:val="en-US"/>
        </w:rPr>
        <w:t>crediti</w:t>
      </w:r>
      <w:proofErr w:type="spellEnd"/>
      <w:r w:rsidRPr="00361067">
        <w:rPr>
          <w:lang w:val="en-US"/>
        </w:rPr>
        <w:t xml:space="preserve"> </w:t>
      </w:r>
      <w:proofErr w:type="spellStart"/>
      <w:r w:rsidRPr="00361067">
        <w:rPr>
          <w:lang w:val="en-US"/>
        </w:rPr>
        <w:t>esistenti</w:t>
      </w:r>
      <w:proofErr w:type="spellEnd"/>
      <w:r w:rsidRPr="00361067">
        <w:rPr>
          <w:kern w:val="36"/>
          <w:lang w:val="en-US"/>
        </w:rPr>
        <w:t xml:space="preserve"> // </w:t>
      </w:r>
      <w:proofErr w:type="spellStart"/>
      <w:r w:rsidRPr="00361067">
        <w:rPr>
          <w:kern w:val="36"/>
          <w:lang w:val="en-US"/>
        </w:rPr>
        <w:t>Banca</w:t>
      </w:r>
      <w:proofErr w:type="spellEnd"/>
      <w:r w:rsidRPr="00361067">
        <w:rPr>
          <w:kern w:val="36"/>
          <w:lang w:val="en-US"/>
        </w:rPr>
        <w:t xml:space="preserve"> Intesa – </w:t>
      </w:r>
      <w:r w:rsidRPr="00361067">
        <w:rPr>
          <w:kern w:val="36"/>
        </w:rPr>
        <w:t>Режим</w:t>
      </w:r>
      <w:r w:rsidRPr="00361067">
        <w:rPr>
          <w:kern w:val="36"/>
          <w:lang w:val="en-US"/>
        </w:rPr>
        <w:t xml:space="preserve"> </w:t>
      </w:r>
      <w:r w:rsidRPr="00361067">
        <w:rPr>
          <w:kern w:val="36"/>
        </w:rPr>
        <w:t>доступа</w:t>
      </w:r>
      <w:r w:rsidRPr="00361067">
        <w:rPr>
          <w:kern w:val="36"/>
          <w:lang w:val="en-US"/>
        </w:rPr>
        <w:t xml:space="preserve">: </w:t>
      </w:r>
      <w:hyperlink r:id="rId50" w:history="1">
        <w:r w:rsidRPr="00361067">
          <w:rPr>
            <w:rStyle w:val="a7"/>
            <w:kern w:val="36"/>
            <w:lang w:val="en-US"/>
          </w:rPr>
          <w:t>http://www.bancaintesa.ru/it/businesses/loans/refinancing/</w:t>
        </w:r>
      </w:hyperlink>
    </w:p>
    <w:p w:rsidR="0090506B" w:rsidRPr="0090506B" w:rsidRDefault="0090506B" w:rsidP="006036C3">
      <w:pPr>
        <w:pStyle w:val="a"/>
        <w:numPr>
          <w:ilvl w:val="0"/>
          <w:numId w:val="32"/>
        </w:numPr>
        <w:ind w:left="0" w:firstLine="851"/>
        <w:rPr>
          <w:sz w:val="40"/>
        </w:rPr>
      </w:pPr>
      <w:r w:rsidRPr="0090506B">
        <w:rPr>
          <w:szCs w:val="52"/>
        </w:rPr>
        <w:t xml:space="preserve">Разработка критериев отнесения субъектов хозяйствования к категории малых и средних предприятий в Российской Федерации. – Режим доступа: </w:t>
      </w:r>
      <w:r w:rsidRPr="0090506B">
        <w:rPr>
          <w:sz w:val="8"/>
          <w:u w:val="single"/>
        </w:rPr>
        <w:t xml:space="preserve"> </w:t>
      </w:r>
      <w:hyperlink r:id="rId51" w:history="1">
        <w:r w:rsidRPr="0090506B">
          <w:rPr>
            <w:rStyle w:val="a7"/>
          </w:rPr>
          <w:t>http://www.google.ru/url?sa=t&amp;rct=j&amp;q=&amp;esrc=s&amp;source=web&amp;cd=1&amp;ved=0CC4QFjAA&amp;url=http%3A%2F%2Fwww.tpprf.ru%2Fcommon%2Fupload%2Fdocuments%2Fcommittee%2Fkomrazv%2Fanalitik%2Fa3.doc&amp;ei=aCmaUaT_L4eS4ASU2oHgBQ&amp;usg=AFQjCNHiV5K5mfPsx-fjhNoOmqRBDKZE7A&amp;sig2=YLtjlHOCLdtIs8YtS6MnDQ&amp;bvm=bv.46751780,d.bGE&amp;cad=rjt</w:t>
        </w:r>
      </w:hyperlink>
    </w:p>
    <w:p w:rsidR="007F6AF2" w:rsidRDefault="007F6AF2" w:rsidP="007F6AF2">
      <w:pPr>
        <w:pStyle w:val="1"/>
      </w:pPr>
      <w:bookmarkStart w:id="16" w:name="_Toc356558551"/>
      <w:r>
        <w:lastRenderedPageBreak/>
        <w:t>Приложение 1</w:t>
      </w:r>
      <w:bookmarkEnd w:id="16"/>
    </w:p>
    <w:p w:rsidR="007F6AF2" w:rsidRPr="00D171B1" w:rsidRDefault="007F6AF2" w:rsidP="007F6AF2">
      <w:pPr>
        <w:ind w:firstLine="851"/>
      </w:pPr>
      <w:r w:rsidRPr="00D171B1">
        <w:t xml:space="preserve">Число малых предприятий </w:t>
      </w:r>
      <w:r>
        <w:t xml:space="preserve">в России </w:t>
      </w:r>
      <w:r w:rsidRPr="00D171B1">
        <w:t>по видам экономической деятельности в 2011 г. (на конец года)</w:t>
      </w:r>
      <w:r w:rsidRPr="00D171B1">
        <w:rPr>
          <w:vertAlign w:val="superscript"/>
        </w:rPr>
        <w:t xml:space="preserve"> </w:t>
      </w:r>
      <w:r w:rsidRPr="00D171B1">
        <w:rPr>
          <w:vertAlign w:val="superscript"/>
        </w:rPr>
        <w:footnoteReference w:id="61"/>
      </w:r>
    </w:p>
    <w:tbl>
      <w:tblPr>
        <w:tblStyle w:val="13"/>
        <w:tblW w:w="0" w:type="auto"/>
        <w:tblLook w:val="0000" w:firstRow="0" w:lastRow="0" w:firstColumn="0" w:lastColumn="0" w:noHBand="0" w:noVBand="0"/>
      </w:tblPr>
      <w:tblGrid>
        <w:gridCol w:w="2994"/>
        <w:gridCol w:w="664"/>
        <w:gridCol w:w="1338"/>
        <w:gridCol w:w="876"/>
        <w:gridCol w:w="1304"/>
        <w:gridCol w:w="957"/>
        <w:gridCol w:w="1438"/>
      </w:tblGrid>
      <w:tr w:rsidR="007F6AF2" w:rsidRPr="007F6AF2" w:rsidTr="007F6AF2">
        <w:tc>
          <w:tcPr>
            <w:tcW w:w="0" w:type="auto"/>
            <w:vMerge w:val="restart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0" w:type="auto"/>
            <w:gridSpan w:val="2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0" w:type="auto"/>
            <w:gridSpan w:val="2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7F6AF2" w:rsidRPr="007F6AF2" w:rsidTr="007F6AF2">
        <w:tc>
          <w:tcPr>
            <w:tcW w:w="0" w:type="auto"/>
            <w:vMerge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тыс.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 xml:space="preserve">в процентах </w:t>
            </w:r>
            <w:r w:rsidRPr="007F6AF2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тыс.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 xml:space="preserve">в процентах </w:t>
            </w:r>
            <w:r w:rsidRPr="007F6AF2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тыс.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 xml:space="preserve">в процентах </w:t>
            </w:r>
            <w:r w:rsidRPr="007F6AF2">
              <w:rPr>
                <w:sz w:val="24"/>
                <w:szCs w:val="24"/>
              </w:rPr>
              <w:br/>
              <w:t>к итогу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7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15,9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1836,4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  <w:lang w:val="en-US"/>
              </w:rPr>
              <w:t>2487</w:t>
            </w:r>
            <w:r w:rsidRPr="007F6AF2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  <w:lang w:val="en-US"/>
              </w:rPr>
            </w:pPr>
            <w:r w:rsidRPr="007F6AF2">
              <w:rPr>
                <w:sz w:val="24"/>
                <w:szCs w:val="24"/>
                <w:lang w:val="en-US"/>
              </w:rPr>
              <w:t>100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rFonts w:eastAsia="Arial Unicode MS"/>
                <w:sz w:val="24"/>
                <w:szCs w:val="24"/>
              </w:rPr>
            </w:pPr>
            <w:r w:rsidRPr="007F6AF2">
              <w:rPr>
                <w:rFonts w:eastAsia="Arial Unicode MS"/>
                <w:sz w:val="24"/>
                <w:szCs w:val="24"/>
              </w:rPr>
              <w:t>а) сельское хозяйство, охота и лесное хозяйство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19,6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59,9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168,4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6,8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rFonts w:eastAsia="Arial Unicode MS"/>
                <w:sz w:val="24"/>
                <w:szCs w:val="24"/>
              </w:rPr>
            </w:pPr>
            <w:r w:rsidRPr="007F6AF2">
              <w:rPr>
                <w:rFonts w:eastAsia="Arial Unicode MS"/>
                <w:sz w:val="24"/>
                <w:szCs w:val="24"/>
              </w:rPr>
              <w:t>б) рыболовство, рыбоводство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0,1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rFonts w:eastAsia="Arial Unicode MS"/>
                <w:sz w:val="24"/>
                <w:szCs w:val="24"/>
              </w:rPr>
            </w:pPr>
            <w:r w:rsidRPr="007F6AF2">
              <w:rPr>
                <w:rFonts w:eastAsia="Arial Unicode MS"/>
                <w:sz w:val="24"/>
                <w:szCs w:val="24"/>
              </w:rPr>
              <w:t>в) добыча полезных ископаемых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0,0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rFonts w:eastAsia="Arial Unicode MS"/>
                <w:sz w:val="24"/>
                <w:szCs w:val="24"/>
              </w:rPr>
            </w:pPr>
            <w:r w:rsidRPr="007F6AF2">
              <w:rPr>
                <w:rFonts w:eastAsia="Arial Unicode MS"/>
                <w:sz w:val="24"/>
                <w:szCs w:val="24"/>
              </w:rPr>
              <w:t>г) обрабатывающие производства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171,3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9,3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109,0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4,4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1) производство пищевых продуктов, включая напитки, и табака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21,6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2) текстильное и швейное производство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11,1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3) производство кожи, изделий из кожи и производство обуви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pacing w:val="-2"/>
                <w:sz w:val="24"/>
                <w:szCs w:val="24"/>
              </w:rPr>
            </w:pPr>
            <w:r w:rsidRPr="007F6AF2">
              <w:rPr>
                <w:spacing w:val="-2"/>
                <w:sz w:val="24"/>
                <w:szCs w:val="24"/>
              </w:rPr>
              <w:t>4) обработка древесины и производство изделий из дерева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14,4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 xml:space="preserve">5) целлюлозно-бумажное производство; издательская и полиграфическая деятельность 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20,1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6) производство кокса и нефтепродуктов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7) химическое производство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8) производство резиновых и пластмассовых изделий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10,1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</w:tbl>
    <w:p w:rsidR="007F6AF2" w:rsidRDefault="007F6AF2"/>
    <w:tbl>
      <w:tblPr>
        <w:tblStyle w:val="13"/>
        <w:tblW w:w="0" w:type="auto"/>
        <w:tblLook w:val="0000" w:firstRow="0" w:lastRow="0" w:firstColumn="0" w:lastColumn="0" w:noHBand="0" w:noVBand="0"/>
      </w:tblPr>
      <w:tblGrid>
        <w:gridCol w:w="5515"/>
        <w:gridCol w:w="516"/>
        <w:gridCol w:w="636"/>
        <w:gridCol w:w="756"/>
        <w:gridCol w:w="636"/>
        <w:gridCol w:w="876"/>
        <w:gridCol w:w="636"/>
      </w:tblGrid>
      <w:tr w:rsidR="007F6AF2" w:rsidRPr="00D171B1" w:rsidTr="007F6AF2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F2" w:rsidRDefault="007F6AF2" w:rsidP="007F6AF2">
            <w:pPr>
              <w:jc w:val="right"/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 xml:space="preserve">Продолжение </w:t>
            </w:r>
            <w:r>
              <w:rPr>
                <w:sz w:val="24"/>
                <w:szCs w:val="24"/>
              </w:rPr>
              <w:t>Приложения 1</w:t>
            </w:r>
          </w:p>
        </w:tc>
      </w:tr>
      <w:tr w:rsidR="007F6AF2" w:rsidRPr="00D171B1" w:rsidTr="007F6AF2"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9) производство прочих неметаллических минеральных продуктов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 xml:space="preserve">10) металлургическое производство и производство готовых </w:t>
            </w:r>
            <w:r w:rsidRPr="007F6AF2">
              <w:rPr>
                <w:sz w:val="24"/>
                <w:szCs w:val="24"/>
              </w:rPr>
              <w:br/>
              <w:t>металлических изделий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19,8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11) производство машин и оборудования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 xml:space="preserve">12) производство электрооборудования, электронного </w:t>
            </w:r>
            <w:r w:rsidRPr="007F6AF2">
              <w:rPr>
                <w:sz w:val="24"/>
                <w:szCs w:val="24"/>
              </w:rPr>
              <w:br/>
              <w:t>и оптического оборудования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14,7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13) производство транспортных средств и оборудования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14) прочие производства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16,7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–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rFonts w:eastAsia="Arial Unicode MS"/>
                <w:sz w:val="24"/>
                <w:szCs w:val="24"/>
              </w:rPr>
            </w:pPr>
            <w:r w:rsidRPr="007F6AF2">
              <w:rPr>
                <w:rFonts w:eastAsia="Arial Unicode MS"/>
                <w:sz w:val="24"/>
                <w:szCs w:val="24"/>
              </w:rPr>
              <w:t>д) производство и распределение электроэнергии, газа и воды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11,4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0,0</w:t>
            </w:r>
          </w:p>
        </w:tc>
      </w:tr>
      <w:tr w:rsidR="007F6AF2" w:rsidRPr="007F6AF2" w:rsidTr="007F6AF2">
        <w:tc>
          <w:tcPr>
            <w:tcW w:w="0" w:type="auto"/>
          </w:tcPr>
          <w:p w:rsidR="007F6AF2" w:rsidRPr="007F6AF2" w:rsidRDefault="007F6AF2" w:rsidP="007F6AF2">
            <w:pPr>
              <w:rPr>
                <w:rFonts w:eastAsia="Arial Unicode MS"/>
                <w:sz w:val="24"/>
                <w:szCs w:val="24"/>
              </w:rPr>
            </w:pPr>
            <w:r w:rsidRPr="007F6AF2">
              <w:rPr>
                <w:rFonts w:eastAsia="Arial Unicode MS"/>
                <w:sz w:val="24"/>
                <w:szCs w:val="24"/>
              </w:rPr>
              <w:t>е) строительство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202,6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62,7</w:t>
            </w:r>
          </w:p>
        </w:tc>
        <w:tc>
          <w:tcPr>
            <w:tcW w:w="0" w:type="auto"/>
          </w:tcPr>
          <w:p w:rsidR="007F6AF2" w:rsidRPr="007F6AF2" w:rsidRDefault="007F6AF2" w:rsidP="007F6AF2">
            <w:pPr>
              <w:rPr>
                <w:sz w:val="24"/>
                <w:szCs w:val="24"/>
              </w:rPr>
            </w:pPr>
            <w:r w:rsidRPr="007F6AF2">
              <w:rPr>
                <w:sz w:val="24"/>
                <w:szCs w:val="24"/>
              </w:rPr>
              <w:t>2,5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ж)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727,3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39,6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1421,0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57,1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з) гостиницы и рестораны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53,1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–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и) транспорт и связь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114,9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264,3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10,6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из них связь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–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к) финансовая деятельность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27,1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–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л) операции с недвижимым имуществом, аренда и предоставление услуг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381,4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252,5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10,2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м) образование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0,6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н) здравоохранение и предоставление социальных услуг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24,9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14,3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0,6</w:t>
            </w:r>
          </w:p>
        </w:tc>
      </w:tr>
      <w:tr w:rsidR="007F6AF2" w:rsidRPr="00D171B1" w:rsidTr="007F6AF2"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п) предоставление прочих коммунальных, социальных и персональных услуг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46,7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129,8</w:t>
            </w:r>
          </w:p>
        </w:tc>
        <w:tc>
          <w:tcPr>
            <w:tcW w:w="0" w:type="auto"/>
          </w:tcPr>
          <w:p w:rsidR="007F6AF2" w:rsidRPr="00D171B1" w:rsidRDefault="007F6AF2" w:rsidP="007F6AF2">
            <w:pPr>
              <w:rPr>
                <w:sz w:val="24"/>
                <w:szCs w:val="24"/>
              </w:rPr>
            </w:pPr>
            <w:r w:rsidRPr="00D171B1">
              <w:rPr>
                <w:sz w:val="24"/>
                <w:szCs w:val="24"/>
              </w:rPr>
              <w:t>5,2</w:t>
            </w:r>
          </w:p>
        </w:tc>
      </w:tr>
    </w:tbl>
    <w:p w:rsidR="007F6AF2" w:rsidRDefault="007F6AF2" w:rsidP="007F6AF2">
      <w:pPr>
        <w:ind w:firstLine="851"/>
      </w:pPr>
    </w:p>
    <w:p w:rsidR="007F6AF2" w:rsidRDefault="00461377" w:rsidP="00461377">
      <w:pPr>
        <w:pStyle w:val="1"/>
      </w:pPr>
      <w:bookmarkStart w:id="17" w:name="_Toc356558552"/>
      <w:r>
        <w:lastRenderedPageBreak/>
        <w:t>Приложение 2</w:t>
      </w:r>
      <w:bookmarkEnd w:id="17"/>
    </w:p>
    <w:p w:rsidR="00461377" w:rsidRPr="00A237C4" w:rsidRDefault="00461377" w:rsidP="00461377">
      <w:pPr>
        <w:keepNext/>
      </w:pPr>
      <w:r>
        <w:t>Динамика основных показателей Группы Сбербанка за 5 лет по МСФО</w:t>
      </w:r>
      <w:r>
        <w:rPr>
          <w:rStyle w:val="a6"/>
        </w:rPr>
        <w:footnoteReference w:id="62"/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74"/>
        <w:gridCol w:w="821"/>
        <w:gridCol w:w="903"/>
        <w:gridCol w:w="875"/>
        <w:gridCol w:w="1299"/>
        <w:gridCol w:w="788"/>
        <w:gridCol w:w="95"/>
        <w:gridCol w:w="858"/>
        <w:gridCol w:w="858"/>
      </w:tblGrid>
      <w:tr w:rsidR="00461377" w:rsidRPr="000D3271" w:rsidTr="00461377">
        <w:trPr>
          <w:tblHeader/>
        </w:trPr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2012</w:t>
            </w:r>
            <w:r w:rsidRPr="000D3271">
              <w:rPr>
                <w:b/>
                <w:sz w:val="22"/>
                <w:vertAlign w:val="superscript"/>
              </w:rPr>
              <w:footnoteReference w:id="63"/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Изменение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2007</w:t>
            </w:r>
          </w:p>
        </w:tc>
      </w:tr>
      <w:tr w:rsidR="00461377" w:rsidRPr="00461377" w:rsidTr="00461377">
        <w:trPr>
          <w:tblHeader/>
        </w:trPr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8</w:t>
            </w:r>
          </w:p>
        </w:tc>
      </w:tr>
      <w:tr w:rsidR="00461377" w:rsidRPr="000D3271" w:rsidTr="00461377">
        <w:tc>
          <w:tcPr>
            <w:tcW w:w="0" w:type="auto"/>
            <w:gridSpan w:val="9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ПОКАЗАТЕЛИ ЗА ГОД (</w:t>
            </w:r>
            <w:proofErr w:type="gramStart"/>
            <w:r w:rsidRPr="000D3271">
              <w:rPr>
                <w:b/>
                <w:sz w:val="22"/>
                <w:szCs w:val="22"/>
              </w:rPr>
              <w:t>млрд</w:t>
            </w:r>
            <w:proofErr w:type="gramEnd"/>
            <w:r w:rsidRPr="000D3271">
              <w:rPr>
                <w:b/>
                <w:sz w:val="22"/>
                <w:szCs w:val="22"/>
              </w:rPr>
              <w:t xml:space="preserve"> руб.)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Операционный доход до резервов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742,8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649,8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14,3%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635,1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435,6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340,3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Расходы по резервам на обесценение кредитного портфеля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(153,8)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(388,9)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(97,9)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(17,6)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Операционные доходы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744,0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496,0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50,0%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246,2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337,7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322,7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Операционные расходы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(348,3)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(265,9)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31,0%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(216,3)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(207,8)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(183,0)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395,7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230,1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72,0%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29,9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129,9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139,7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344,0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315,9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181,6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74,0%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24,4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97,7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106,5</w:t>
            </w:r>
          </w:p>
        </w:tc>
      </w:tr>
      <w:tr w:rsidR="00461377" w:rsidRPr="000D3271" w:rsidTr="00461377">
        <w:tc>
          <w:tcPr>
            <w:tcW w:w="0" w:type="auto"/>
            <w:gridSpan w:val="9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ПОКАЗАТЕЛИ НА 31 ДЕКАБРЯ (</w:t>
            </w:r>
            <w:proofErr w:type="gramStart"/>
            <w:r w:rsidRPr="000D3271">
              <w:rPr>
                <w:b/>
                <w:sz w:val="22"/>
                <w:szCs w:val="22"/>
              </w:rPr>
              <w:t>млрд</w:t>
            </w:r>
            <w:proofErr w:type="gramEnd"/>
            <w:r w:rsidRPr="000D3271">
              <w:rPr>
                <w:b/>
                <w:sz w:val="22"/>
                <w:szCs w:val="22"/>
              </w:rPr>
              <w:t xml:space="preserve"> руб.)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Кредиты и авансы клиентам, нетто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7 720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5 489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40,6%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4 864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5 078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3 922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Кредиты и авансы клиентам до резервов на обесценение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9 900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8 382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6 192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35,4%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5 444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5 280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4 033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Итого активов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13 611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10 835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8 629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25,6%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7 105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6 736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4 929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Средства физических лиц и корпоративных клиентов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7 932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6 651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19,3%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5 439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4 795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3 878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Итого обязательств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9 567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7 641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25,2 %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6 326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5 986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4 292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Итого собственных средств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1 268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987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28,4%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779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637</w:t>
            </w:r>
          </w:p>
        </w:tc>
      </w:tr>
      <w:tr w:rsidR="00461377" w:rsidRPr="000D3271" w:rsidTr="00461377">
        <w:tc>
          <w:tcPr>
            <w:tcW w:w="2830" w:type="dxa"/>
            <w:hideMark/>
          </w:tcPr>
          <w:p w:rsidR="00461377" w:rsidRPr="000D3271" w:rsidRDefault="00461377" w:rsidP="00461377">
            <w:pPr>
              <w:jc w:val="left"/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ПОКАЗАТЕЛИ НА АКЦИЮ** (в руб. на акцию)</w:t>
            </w:r>
          </w:p>
        </w:tc>
        <w:tc>
          <w:tcPr>
            <w:tcW w:w="821" w:type="dxa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8" w:type="dxa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 </w:t>
            </w:r>
          </w:p>
        </w:tc>
      </w:tr>
      <w:tr w:rsidR="00461377" w:rsidRPr="000D3271" w:rsidTr="00461377">
        <w:tc>
          <w:tcPr>
            <w:tcW w:w="2830" w:type="dxa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Базовая и разводненная прибыль</w:t>
            </w:r>
          </w:p>
        </w:tc>
        <w:tc>
          <w:tcPr>
            <w:tcW w:w="821" w:type="dxa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1030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14,6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8,4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73,8%</w:t>
            </w:r>
          </w:p>
        </w:tc>
        <w:tc>
          <w:tcPr>
            <w:tcW w:w="953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1,1</w:t>
            </w:r>
          </w:p>
        </w:tc>
        <w:tc>
          <w:tcPr>
            <w:tcW w:w="858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4,5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5,1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Дивиденды на обыкновенную акцию, объявленные в течение года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1030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0,9</w:t>
            </w:r>
          </w:p>
        </w:tc>
        <w:tc>
          <w:tcPr>
            <w:tcW w:w="922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0,1</w:t>
            </w:r>
          </w:p>
        </w:tc>
        <w:tc>
          <w:tcPr>
            <w:tcW w:w="1299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800,0%</w:t>
            </w:r>
          </w:p>
        </w:tc>
        <w:tc>
          <w:tcPr>
            <w:tcW w:w="788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0,5</w:t>
            </w:r>
          </w:p>
        </w:tc>
        <w:tc>
          <w:tcPr>
            <w:tcW w:w="1023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0,4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Чистые активы на обыкновенную акцию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1030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58,8</w:t>
            </w:r>
          </w:p>
        </w:tc>
        <w:tc>
          <w:tcPr>
            <w:tcW w:w="922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45,7</w:t>
            </w:r>
          </w:p>
        </w:tc>
        <w:tc>
          <w:tcPr>
            <w:tcW w:w="1299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28,6%</w:t>
            </w:r>
          </w:p>
        </w:tc>
        <w:tc>
          <w:tcPr>
            <w:tcW w:w="788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36,1</w:t>
            </w:r>
          </w:p>
        </w:tc>
        <w:tc>
          <w:tcPr>
            <w:tcW w:w="1023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34,8</w:t>
            </w:r>
          </w:p>
        </w:tc>
        <w:tc>
          <w:tcPr>
            <w:tcW w:w="858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29,5</w:t>
            </w:r>
          </w:p>
        </w:tc>
      </w:tr>
    </w:tbl>
    <w:p w:rsidR="00461377" w:rsidRDefault="00461377"/>
    <w:p w:rsidR="00461377" w:rsidRDefault="00461377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310"/>
        <w:gridCol w:w="2529"/>
        <w:gridCol w:w="601"/>
        <w:gridCol w:w="601"/>
        <w:gridCol w:w="1002"/>
        <w:gridCol w:w="615"/>
        <w:gridCol w:w="601"/>
        <w:gridCol w:w="601"/>
        <w:gridCol w:w="711"/>
      </w:tblGrid>
      <w:tr w:rsidR="00461377" w:rsidRPr="00461377" w:rsidTr="00461377"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Pr="00461377" w:rsidRDefault="00461377" w:rsidP="00461377">
            <w:pPr>
              <w:keepNext/>
              <w:jc w:val="right"/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lastRenderedPageBreak/>
              <w:t>Продолжение Приложения 2</w:t>
            </w:r>
          </w:p>
        </w:tc>
      </w:tr>
      <w:tr w:rsidR="00461377" w:rsidRPr="00461377" w:rsidTr="00461377">
        <w:trPr>
          <w:tblHeader/>
        </w:trPr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1</w:t>
            </w:r>
          </w:p>
        </w:tc>
        <w:tc>
          <w:tcPr>
            <w:tcW w:w="2529" w:type="dxa"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4</w:t>
            </w:r>
          </w:p>
        </w:tc>
        <w:tc>
          <w:tcPr>
            <w:tcW w:w="1002" w:type="dxa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  <w:gridSpan w:val="2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hideMark/>
          </w:tcPr>
          <w:p w:rsidR="00461377" w:rsidRPr="00461377" w:rsidRDefault="00461377" w:rsidP="00461377">
            <w:pPr>
              <w:rPr>
                <w:sz w:val="22"/>
                <w:szCs w:val="22"/>
              </w:rPr>
            </w:pPr>
            <w:r w:rsidRPr="00461377">
              <w:rPr>
                <w:sz w:val="22"/>
                <w:szCs w:val="22"/>
              </w:rPr>
              <w:t>8</w:t>
            </w:r>
          </w:p>
        </w:tc>
      </w:tr>
      <w:tr w:rsidR="00461377" w:rsidRPr="000D3271" w:rsidTr="00461377">
        <w:tc>
          <w:tcPr>
            <w:tcW w:w="0" w:type="auto"/>
            <w:gridSpan w:val="9"/>
            <w:tcBorders>
              <w:top w:val="single" w:sz="4" w:space="0" w:color="auto"/>
            </w:tcBorders>
          </w:tcPr>
          <w:p w:rsidR="00461377" w:rsidRPr="000D3271" w:rsidRDefault="00461377" w:rsidP="00461377">
            <w:pPr>
              <w:keepNext/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ФИНАНСОВЫЕ ПОКАЗАТЕЛИ</w:t>
            </w:r>
            <w:proofErr w:type="gramStart"/>
            <w:r w:rsidRPr="000D3271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61377" w:rsidRPr="000D3271" w:rsidTr="00461377">
        <w:tc>
          <w:tcPr>
            <w:tcW w:w="0" w:type="auto"/>
            <w:gridSpan w:val="9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Показатели рентабельности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Рентабельность среднегодовых активов (R0A)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3,2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2,3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0,9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0,4</w:t>
            </w:r>
          </w:p>
        </w:tc>
        <w:tc>
          <w:tcPr>
            <w:tcW w:w="1204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1,7</w:t>
            </w:r>
          </w:p>
        </w:tc>
        <w:tc>
          <w:tcPr>
            <w:tcW w:w="711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2,5</w:t>
            </w:r>
          </w:p>
        </w:tc>
      </w:tr>
      <w:tr w:rsidR="00461377" w:rsidRPr="000D3271" w:rsidTr="00461377">
        <w:tc>
          <w:tcPr>
            <w:tcW w:w="0" w:type="auto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Рентабельность капитала(ROE)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7,4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14,1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22,5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Спред (доходность активов минус стоимость заимствований)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0,2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7,1</w:t>
            </w:r>
          </w:p>
        </w:tc>
        <w:tc>
          <w:tcPr>
            <w:tcW w:w="1204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5,8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Чистая процентная маржа (чистый процентный доход к среднегодовым активам)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6,4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6,4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0,0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7,6</w:t>
            </w:r>
          </w:p>
        </w:tc>
        <w:tc>
          <w:tcPr>
            <w:tcW w:w="1204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6,2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Чистый комиссионный доход к операционному доходу до резервов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18,9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19,0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-0,1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15,9</w:t>
            </w:r>
          </w:p>
        </w:tc>
        <w:tc>
          <w:tcPr>
            <w:tcW w:w="1204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19,8</w:t>
            </w:r>
          </w:p>
        </w:tc>
        <w:tc>
          <w:tcPr>
            <w:tcW w:w="711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19,4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Операционные расходы к операционному доходу до резервов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40,9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6,0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34,1</w:t>
            </w:r>
          </w:p>
        </w:tc>
        <w:tc>
          <w:tcPr>
            <w:tcW w:w="1204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47,7</w:t>
            </w:r>
          </w:p>
        </w:tc>
        <w:tc>
          <w:tcPr>
            <w:tcW w:w="711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53,8</w:t>
            </w:r>
          </w:p>
        </w:tc>
      </w:tr>
      <w:tr w:rsidR="00461377" w:rsidRPr="000D3271" w:rsidTr="00461377">
        <w:trPr>
          <w:trHeight w:val="893"/>
        </w:trPr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Отношение кредитов и авансов клиентам после вычета резервов на обесценение к средствам физических лиц и корпоративных клиентов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97,3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82,5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14,8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89,4</w:t>
            </w:r>
          </w:p>
        </w:tc>
        <w:tc>
          <w:tcPr>
            <w:tcW w:w="1204" w:type="dxa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105,9</w:t>
            </w:r>
          </w:p>
        </w:tc>
        <w:tc>
          <w:tcPr>
            <w:tcW w:w="711" w:type="dxa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101,1</w:t>
            </w:r>
          </w:p>
        </w:tc>
      </w:tr>
      <w:tr w:rsidR="00461377" w:rsidRPr="000D3271" w:rsidTr="00461377">
        <w:trPr>
          <w:trHeight w:val="70"/>
        </w:trPr>
        <w:tc>
          <w:tcPr>
            <w:tcW w:w="0" w:type="auto"/>
            <w:gridSpan w:val="9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t>Коэффициенты достаточности капитала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Коэффициент достаточности основного капитал</w:t>
            </w:r>
            <w:proofErr w:type="gramStart"/>
            <w:r w:rsidRPr="000D3271">
              <w:rPr>
                <w:sz w:val="22"/>
                <w:szCs w:val="22"/>
              </w:rPr>
              <w:t>а(</w:t>
            </w:r>
            <w:proofErr w:type="gramEnd"/>
            <w:r w:rsidRPr="000D3271">
              <w:rPr>
                <w:sz w:val="22"/>
                <w:szCs w:val="22"/>
              </w:rPr>
              <w:t>капитал 1-го уровня)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-0,3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12,1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13,9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Коэффициент достаточности общего капитала (капитал 1-го и 2-го уровня)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15,2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16,8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-1,6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18,1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18,9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14,5</w:t>
            </w:r>
          </w:p>
        </w:tc>
      </w:tr>
      <w:tr w:rsidR="00461377" w:rsidRPr="000D3271" w:rsidTr="00461377">
        <w:trPr>
          <w:trHeight w:val="390"/>
        </w:trPr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Отношение собственных средств </w:t>
            </w:r>
            <w:r w:rsidRPr="000D3271">
              <w:rPr>
                <w:sz w:val="22"/>
                <w:szCs w:val="22"/>
              </w:rPr>
              <w:lastRenderedPageBreak/>
              <w:t>к активам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0,3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12,9</w:t>
            </w:r>
          </w:p>
        </w:tc>
      </w:tr>
      <w:tr w:rsidR="00461377" w:rsidRPr="000D3271" w:rsidTr="00461377">
        <w:tc>
          <w:tcPr>
            <w:tcW w:w="0" w:type="auto"/>
            <w:gridSpan w:val="9"/>
          </w:tcPr>
          <w:p w:rsidR="00461377" w:rsidRPr="000D3271" w:rsidRDefault="00461377" w:rsidP="00461377">
            <w:pPr>
              <w:rPr>
                <w:b/>
                <w:sz w:val="22"/>
                <w:szCs w:val="22"/>
              </w:rPr>
            </w:pPr>
            <w:r w:rsidRPr="000D3271">
              <w:rPr>
                <w:b/>
                <w:sz w:val="22"/>
                <w:szCs w:val="22"/>
              </w:rPr>
              <w:lastRenderedPageBreak/>
              <w:t>Показатели качества активов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Доля неработающих кредитов в кредитном портфеле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4,9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7,3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-2,4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8,4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1,5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Отношение резервов на обесценение по кредитам и авансам клиентов к неработающим кредитам (разы)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0,0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1,3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2,1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1,8</w:t>
            </w:r>
          </w:p>
        </w:tc>
      </w:tr>
      <w:tr w:rsidR="00461377" w:rsidRPr="000D3271" w:rsidTr="00461377">
        <w:tc>
          <w:tcPr>
            <w:tcW w:w="0" w:type="auto"/>
            <w:hideMark/>
          </w:tcPr>
          <w:p w:rsidR="00461377" w:rsidRPr="000D3271" w:rsidRDefault="00461377" w:rsidP="00461377">
            <w:pPr>
              <w:jc w:val="left"/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Отношение резервов на обесценение по кредитам и авансам клиентов к кредитному портфелю до резервов на обесценение</w:t>
            </w:r>
          </w:p>
        </w:tc>
        <w:tc>
          <w:tcPr>
            <w:tcW w:w="0" w:type="auto"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7,9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11,3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 xml:space="preserve">-3,4 </w:t>
            </w:r>
            <w:proofErr w:type="spellStart"/>
            <w:r w:rsidRPr="000D3271">
              <w:rPr>
                <w:sz w:val="22"/>
                <w:szCs w:val="22"/>
              </w:rPr>
              <w:t>п.п</w:t>
            </w:r>
            <w:proofErr w:type="spellEnd"/>
            <w:r w:rsidRPr="000D327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10,7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3,8</w:t>
            </w:r>
          </w:p>
        </w:tc>
        <w:tc>
          <w:tcPr>
            <w:tcW w:w="0" w:type="auto"/>
            <w:hideMark/>
          </w:tcPr>
          <w:p w:rsidR="00461377" w:rsidRPr="000D3271" w:rsidRDefault="00461377" w:rsidP="00461377">
            <w:pPr>
              <w:rPr>
                <w:sz w:val="22"/>
                <w:szCs w:val="22"/>
              </w:rPr>
            </w:pPr>
            <w:r w:rsidRPr="000D3271">
              <w:rPr>
                <w:sz w:val="22"/>
                <w:szCs w:val="22"/>
              </w:rPr>
              <w:t>2,8</w:t>
            </w:r>
          </w:p>
        </w:tc>
      </w:tr>
    </w:tbl>
    <w:p w:rsidR="00461377" w:rsidRPr="000D3271" w:rsidRDefault="00461377" w:rsidP="00461377">
      <w:pPr>
        <w:spacing w:line="240" w:lineRule="auto"/>
        <w:rPr>
          <w:sz w:val="20"/>
          <w:szCs w:val="20"/>
        </w:rPr>
      </w:pPr>
      <w:r w:rsidRPr="000D3271">
        <w:rPr>
          <w:sz w:val="20"/>
          <w:szCs w:val="20"/>
        </w:rPr>
        <w:t>* 2008-2011 годы – консолидированные данные, 2007 год – неконсолидированные данные. </w:t>
      </w:r>
    </w:p>
    <w:p w:rsidR="00461377" w:rsidRPr="000D3271" w:rsidRDefault="00461377" w:rsidP="00461377">
      <w:pPr>
        <w:spacing w:line="240" w:lineRule="auto"/>
        <w:rPr>
          <w:sz w:val="20"/>
          <w:szCs w:val="20"/>
        </w:rPr>
      </w:pPr>
      <w:r w:rsidRPr="000D3271">
        <w:rPr>
          <w:sz w:val="20"/>
          <w:szCs w:val="20"/>
        </w:rPr>
        <w:t>** Показатель рассчитан с учетом дробления номинала обыкновенных акций Группы в 2007 году.</w:t>
      </w:r>
    </w:p>
    <w:p w:rsidR="00461377" w:rsidRPr="007F6AF2" w:rsidRDefault="00461377" w:rsidP="007F6AF2"/>
    <w:sectPr w:rsidR="00461377" w:rsidRPr="007F6AF2" w:rsidSect="00583DE0">
      <w:footerReference w:type="default" r:id="rId52"/>
      <w:footerReference w:type="first" r:id="rId53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99" w:rsidRDefault="00046E99" w:rsidP="00D171B1">
      <w:pPr>
        <w:spacing w:line="240" w:lineRule="auto"/>
      </w:pPr>
      <w:r>
        <w:separator/>
      </w:r>
    </w:p>
  </w:endnote>
  <w:endnote w:type="continuationSeparator" w:id="0">
    <w:p w:rsidR="00046E99" w:rsidRDefault="00046E99" w:rsidP="00D17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220"/>
      <w:docPartObj>
        <w:docPartGallery w:val="Page Numbers (Bottom of Page)"/>
        <w:docPartUnique/>
      </w:docPartObj>
    </w:sdtPr>
    <w:sdtContent>
      <w:p w:rsidR="00046E99" w:rsidRDefault="00046E99" w:rsidP="00583DE0">
        <w:pPr>
          <w:pStyle w:val="ac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84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46E99" w:rsidRDefault="00046E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219"/>
      <w:docPartObj>
        <w:docPartGallery w:val="Page Numbers (Bottom of Page)"/>
        <w:docPartUnique/>
      </w:docPartObj>
    </w:sdtPr>
    <w:sdtContent>
      <w:p w:rsidR="00046E99" w:rsidRDefault="00046E99">
        <w:pPr>
          <w:pStyle w:val="ac"/>
          <w:jc w:val="center"/>
        </w:pPr>
      </w:p>
    </w:sdtContent>
  </w:sdt>
  <w:p w:rsidR="00046E99" w:rsidRDefault="00046E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99" w:rsidRDefault="00046E99" w:rsidP="00D171B1">
      <w:pPr>
        <w:spacing w:line="240" w:lineRule="auto"/>
      </w:pPr>
      <w:r>
        <w:separator/>
      </w:r>
    </w:p>
  </w:footnote>
  <w:footnote w:type="continuationSeparator" w:id="0">
    <w:p w:rsidR="00046E99" w:rsidRDefault="00046E99" w:rsidP="00D171B1">
      <w:pPr>
        <w:spacing w:line="240" w:lineRule="auto"/>
      </w:pPr>
      <w:r>
        <w:continuationSeparator/>
      </w:r>
    </w:p>
  </w:footnote>
  <w:footnote w:id="1">
    <w:p w:rsidR="00046E99" w:rsidRPr="00D05A34" w:rsidRDefault="00046E99" w:rsidP="00D05A34">
      <w:pPr>
        <w:spacing w:line="240" w:lineRule="auto"/>
        <w:rPr>
          <w:sz w:val="20"/>
          <w:szCs w:val="20"/>
        </w:rPr>
      </w:pPr>
      <w:r w:rsidRPr="00D05A34">
        <w:rPr>
          <w:rStyle w:val="a6"/>
          <w:sz w:val="20"/>
          <w:szCs w:val="20"/>
        </w:rPr>
        <w:footnoteRef/>
      </w:r>
      <w:r w:rsidRPr="00D05A34">
        <w:rPr>
          <w:sz w:val="20"/>
          <w:szCs w:val="20"/>
        </w:rPr>
        <w:t xml:space="preserve"> </w:t>
      </w:r>
      <w:r w:rsidRPr="00D05A34">
        <w:rPr>
          <w:kern w:val="36"/>
          <w:sz w:val="20"/>
          <w:szCs w:val="20"/>
        </w:rPr>
        <w:t xml:space="preserve">Рейтинг стран мира по уровню валового внутреннего продукта – информация об исследовании </w:t>
      </w:r>
      <w:r w:rsidRPr="00D05A34">
        <w:rPr>
          <w:sz w:val="20"/>
          <w:szCs w:val="20"/>
        </w:rPr>
        <w:t xml:space="preserve">// Экспертно-аналитический портал Центра гуманитарных технологий. – Режим доступа: </w:t>
      </w:r>
      <w:hyperlink r:id="rId1" w:history="1">
        <w:r w:rsidRPr="00D05A34">
          <w:rPr>
            <w:rStyle w:val="a7"/>
            <w:sz w:val="20"/>
            <w:szCs w:val="20"/>
          </w:rPr>
          <w:t>http://gtmarket.ru/ratings/rating-countries-gdp/rating-countries-gdp-info</w:t>
        </w:r>
      </w:hyperlink>
    </w:p>
  </w:footnote>
  <w:footnote w:id="2">
    <w:p w:rsidR="00046E99" w:rsidRPr="00D05A34" w:rsidRDefault="00046E99" w:rsidP="00F53000">
      <w:pPr>
        <w:spacing w:line="240" w:lineRule="auto"/>
        <w:rPr>
          <w:sz w:val="20"/>
          <w:szCs w:val="20"/>
        </w:rPr>
      </w:pPr>
      <w:r w:rsidRPr="00D05A34">
        <w:rPr>
          <w:rStyle w:val="a6"/>
          <w:sz w:val="20"/>
          <w:szCs w:val="20"/>
        </w:rPr>
        <w:footnoteRef/>
      </w:r>
      <w:r w:rsidRPr="00D05A34">
        <w:rPr>
          <w:sz w:val="20"/>
          <w:szCs w:val="20"/>
        </w:rPr>
        <w:t xml:space="preserve"> </w:t>
      </w:r>
      <w:r w:rsidRPr="00F53000">
        <w:rPr>
          <w:sz w:val="20"/>
          <w:szCs w:val="20"/>
        </w:rPr>
        <w:t>Валовый внутренний продукт (ВВП) Италии, 1970-2011 гг.</w:t>
      </w:r>
      <w:r w:rsidRPr="00D05A34">
        <w:rPr>
          <w:kern w:val="36"/>
          <w:sz w:val="20"/>
          <w:szCs w:val="20"/>
        </w:rPr>
        <w:t xml:space="preserve"> </w:t>
      </w:r>
      <w:r w:rsidRPr="00D05A34">
        <w:rPr>
          <w:sz w:val="20"/>
          <w:szCs w:val="20"/>
        </w:rPr>
        <w:t xml:space="preserve">// </w:t>
      </w:r>
      <w:r>
        <w:rPr>
          <w:sz w:val="20"/>
          <w:szCs w:val="20"/>
        </w:rPr>
        <w:t>Институт экономики и права Ивана Кушнира</w:t>
      </w:r>
      <w:r w:rsidRPr="00D05A34">
        <w:rPr>
          <w:sz w:val="20"/>
          <w:szCs w:val="20"/>
        </w:rPr>
        <w:t xml:space="preserve">. – Режим доступа: </w:t>
      </w:r>
      <w:hyperlink r:id="rId2" w:history="1">
        <w:r w:rsidRPr="008319A4">
          <w:rPr>
            <w:rStyle w:val="a7"/>
            <w:sz w:val="20"/>
            <w:szCs w:val="20"/>
          </w:rPr>
          <w:t>http://be5.biz/makroekonomika/gdp/gdp_ita</w:t>
        </w:r>
        <w:r w:rsidRPr="008319A4">
          <w:rPr>
            <w:rStyle w:val="a7"/>
            <w:sz w:val="20"/>
            <w:szCs w:val="20"/>
          </w:rPr>
          <w:t>l</w:t>
        </w:r>
        <w:r w:rsidRPr="008319A4">
          <w:rPr>
            <w:rStyle w:val="a7"/>
            <w:sz w:val="20"/>
            <w:szCs w:val="20"/>
          </w:rPr>
          <w:t>y.html</w:t>
        </w:r>
      </w:hyperlink>
      <w:r>
        <w:rPr>
          <w:sz w:val="20"/>
          <w:szCs w:val="20"/>
        </w:rPr>
        <w:t xml:space="preserve"> </w:t>
      </w:r>
    </w:p>
  </w:footnote>
  <w:footnote w:id="3">
    <w:p w:rsidR="00CD69F9" w:rsidRPr="00CD69F9" w:rsidRDefault="00CD69F9">
      <w:pPr>
        <w:pStyle w:val="a4"/>
      </w:pPr>
      <w:r>
        <w:rPr>
          <w:rStyle w:val="a6"/>
        </w:rPr>
        <w:footnoteRef/>
      </w:r>
      <w:r w:rsidRPr="00CD69F9">
        <w:t xml:space="preserve"> </w:t>
      </w:r>
      <w:r w:rsidRPr="00F53000">
        <w:rPr>
          <w:sz w:val="20"/>
          <w:szCs w:val="20"/>
        </w:rPr>
        <w:t>Валовый внутренний продукт (ВВП) Италии, 1970-2011 гг.</w:t>
      </w:r>
      <w:r w:rsidRPr="00D05A34">
        <w:rPr>
          <w:kern w:val="36"/>
          <w:sz w:val="20"/>
          <w:szCs w:val="20"/>
        </w:rPr>
        <w:t xml:space="preserve"> </w:t>
      </w:r>
      <w:r w:rsidRPr="00D05A34">
        <w:rPr>
          <w:sz w:val="20"/>
          <w:szCs w:val="20"/>
        </w:rPr>
        <w:t xml:space="preserve">// </w:t>
      </w:r>
      <w:r>
        <w:rPr>
          <w:sz w:val="20"/>
          <w:szCs w:val="20"/>
        </w:rPr>
        <w:t>Институт экономики и права Ивана Кушнира</w:t>
      </w:r>
      <w:r w:rsidRPr="00D05A34">
        <w:rPr>
          <w:sz w:val="20"/>
          <w:szCs w:val="20"/>
        </w:rPr>
        <w:t xml:space="preserve">. – Режим доступа: </w:t>
      </w:r>
      <w:hyperlink r:id="rId3" w:history="1">
        <w:r w:rsidRPr="008319A4">
          <w:rPr>
            <w:rStyle w:val="a7"/>
            <w:sz w:val="20"/>
            <w:szCs w:val="20"/>
          </w:rPr>
          <w:t>http://be5.biz/makroekonomika/gdp/gdp_italy.html</w:t>
        </w:r>
      </w:hyperlink>
    </w:p>
  </w:footnote>
  <w:footnote w:id="4">
    <w:p w:rsidR="00046E99" w:rsidRPr="00A40D50" w:rsidRDefault="00046E99" w:rsidP="00A32BA5">
      <w:pPr>
        <w:spacing w:line="240" w:lineRule="auto"/>
        <w:rPr>
          <w:sz w:val="20"/>
          <w:szCs w:val="20"/>
          <w:lang w:val="en-US"/>
        </w:rPr>
      </w:pPr>
      <w:r w:rsidRPr="00A40D50">
        <w:rPr>
          <w:rStyle w:val="a6"/>
          <w:sz w:val="20"/>
          <w:szCs w:val="20"/>
        </w:rPr>
        <w:footnoteRef/>
      </w:r>
      <w:r w:rsidRPr="00A40D50">
        <w:rPr>
          <w:sz w:val="20"/>
          <w:szCs w:val="20"/>
          <w:lang w:val="en-US"/>
        </w:rPr>
        <w:t xml:space="preserve"> Quarterly national accounts detailed breakdowns by industry (NACE Rev.1.1) (millions of euro) // </w:t>
      </w:r>
      <w:proofErr w:type="spellStart"/>
      <w:r w:rsidRPr="00A40D50">
        <w:rPr>
          <w:sz w:val="20"/>
          <w:szCs w:val="20"/>
          <w:lang w:val="en-US"/>
        </w:rPr>
        <w:t>I.Stat</w:t>
      </w:r>
      <w:proofErr w:type="spellEnd"/>
      <w:r w:rsidRPr="00A40D50">
        <w:rPr>
          <w:sz w:val="20"/>
          <w:szCs w:val="20"/>
          <w:lang w:val="en-US"/>
        </w:rPr>
        <w:t xml:space="preserve">. </w:t>
      </w:r>
      <w:proofErr w:type="gramStart"/>
      <w:r w:rsidRPr="00A40D50">
        <w:rPr>
          <w:sz w:val="20"/>
          <w:szCs w:val="20"/>
          <w:lang w:val="en-US"/>
        </w:rPr>
        <w:t xml:space="preserve">– </w:t>
      </w:r>
      <w:r w:rsidRPr="00A40D50">
        <w:rPr>
          <w:sz w:val="20"/>
          <w:szCs w:val="20"/>
        </w:rPr>
        <w:t>Режим</w:t>
      </w:r>
      <w:r w:rsidRPr="00A40D50">
        <w:rPr>
          <w:sz w:val="20"/>
          <w:szCs w:val="20"/>
          <w:lang w:val="en-US"/>
        </w:rPr>
        <w:t xml:space="preserve"> </w:t>
      </w:r>
      <w:r w:rsidRPr="00A40D50">
        <w:rPr>
          <w:sz w:val="20"/>
          <w:szCs w:val="20"/>
        </w:rPr>
        <w:t>доступа</w:t>
      </w:r>
      <w:r w:rsidRPr="00A40D50">
        <w:rPr>
          <w:sz w:val="20"/>
          <w:szCs w:val="20"/>
          <w:lang w:val="en-US"/>
        </w:rPr>
        <w:t xml:space="preserve">: </w:t>
      </w:r>
      <w:hyperlink r:id="rId4" w:history="1">
        <w:r w:rsidRPr="00A40D50">
          <w:rPr>
            <w:rStyle w:val="a7"/>
            <w:sz w:val="20"/>
            <w:szCs w:val="20"/>
            <w:lang w:val="en-US"/>
          </w:rPr>
          <w:t>http://dati.istat.it/?lang=en</w:t>
        </w:r>
      </w:hyperlink>
      <w:r w:rsidRPr="00A40D50">
        <w:rPr>
          <w:sz w:val="20"/>
          <w:szCs w:val="20"/>
          <w:lang w:val="en-US"/>
        </w:rPr>
        <w:t>.</w:t>
      </w:r>
      <w:proofErr w:type="gramEnd"/>
    </w:p>
  </w:footnote>
  <w:footnote w:id="5">
    <w:p w:rsidR="00046E99" w:rsidRPr="00D2545C" w:rsidRDefault="00046E99">
      <w:pPr>
        <w:pStyle w:val="a4"/>
        <w:rPr>
          <w:sz w:val="20"/>
          <w:szCs w:val="20"/>
        </w:rPr>
      </w:pPr>
      <w:r w:rsidRPr="00D2545C">
        <w:rPr>
          <w:rStyle w:val="a6"/>
          <w:sz w:val="20"/>
          <w:szCs w:val="20"/>
        </w:rPr>
        <w:footnoteRef/>
      </w:r>
      <w:r w:rsidRPr="00D2545C">
        <w:rPr>
          <w:sz w:val="20"/>
          <w:szCs w:val="20"/>
        </w:rPr>
        <w:t xml:space="preserve"> Общая характеристика хозяйства Италии // Экономика БГЭУ – Режим доступа: </w:t>
      </w:r>
      <w:hyperlink r:id="rId5" w:history="1">
        <w:r w:rsidRPr="00D2545C">
          <w:rPr>
            <w:rStyle w:val="a7"/>
            <w:sz w:val="20"/>
            <w:szCs w:val="20"/>
          </w:rPr>
          <w:t>http://ww</w:t>
        </w:r>
        <w:r w:rsidRPr="00D2545C">
          <w:rPr>
            <w:rStyle w:val="a7"/>
            <w:sz w:val="20"/>
            <w:szCs w:val="20"/>
          </w:rPr>
          <w:t>w</w:t>
        </w:r>
        <w:r w:rsidRPr="00D2545C">
          <w:rPr>
            <w:rStyle w:val="a7"/>
            <w:sz w:val="20"/>
            <w:szCs w:val="20"/>
          </w:rPr>
          <w:t>.economy-web.org/?p=391</w:t>
        </w:r>
      </w:hyperlink>
    </w:p>
  </w:footnote>
  <w:footnote w:id="6">
    <w:p w:rsidR="00D8061A" w:rsidRPr="00D8061A" w:rsidRDefault="005A2258" w:rsidP="005A2258">
      <w:pPr>
        <w:pStyle w:val="a4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A2258">
        <w:rPr>
          <w:sz w:val="20"/>
          <w:szCs w:val="20"/>
        </w:rPr>
        <w:t>Итог</w:t>
      </w:r>
      <w:r w:rsidRPr="005A2258">
        <w:rPr>
          <w:sz w:val="20"/>
          <w:szCs w:val="20"/>
        </w:rPr>
        <w:t xml:space="preserve">и и тенденции мировой экономики. </w:t>
      </w:r>
      <w:r w:rsidRPr="005A2258">
        <w:rPr>
          <w:sz w:val="20"/>
          <w:szCs w:val="20"/>
        </w:rPr>
        <w:t>Обзор общей ситуации</w:t>
      </w:r>
      <w:r w:rsidRPr="005A2258">
        <w:rPr>
          <w:sz w:val="20"/>
          <w:szCs w:val="20"/>
        </w:rPr>
        <w:t xml:space="preserve">  - Режим доступа: </w:t>
      </w:r>
      <w:hyperlink r:id="rId6" w:history="1">
        <w:r w:rsidR="00D8061A" w:rsidRPr="000055A0">
          <w:rPr>
            <w:rStyle w:val="a7"/>
            <w:sz w:val="20"/>
            <w:szCs w:val="20"/>
          </w:rPr>
          <w:t>http://www.budgetrf.ru/Publications/mert_new/2012/MERT_NEW201210231646/MERT_NEW201210231646_p_010.htm</w:t>
        </w:r>
      </w:hyperlink>
    </w:p>
  </w:footnote>
  <w:footnote w:id="7">
    <w:p w:rsidR="00046E99" w:rsidRDefault="00046E99" w:rsidP="002E50B7">
      <w:pPr>
        <w:spacing w:line="240" w:lineRule="auto"/>
      </w:pPr>
      <w:r w:rsidRPr="00B004AD">
        <w:rPr>
          <w:rStyle w:val="a6"/>
          <w:sz w:val="20"/>
          <w:szCs w:val="20"/>
        </w:rPr>
        <w:footnoteRef/>
      </w:r>
      <w:r w:rsidRPr="00B004AD">
        <w:rPr>
          <w:sz w:val="20"/>
          <w:szCs w:val="20"/>
        </w:rPr>
        <w:t xml:space="preserve"> Роль Малого инновационного бизнеса в Италии // </w:t>
      </w:r>
      <w:proofErr w:type="spellStart"/>
      <w:r w:rsidRPr="00B004AD">
        <w:rPr>
          <w:sz w:val="20"/>
          <w:szCs w:val="20"/>
          <w:lang w:val="en-US"/>
        </w:rPr>
        <w:t>MacroEconom</w:t>
      </w:r>
      <w:proofErr w:type="spellEnd"/>
      <w:r w:rsidRPr="00B004AD">
        <w:rPr>
          <w:sz w:val="20"/>
          <w:szCs w:val="20"/>
        </w:rPr>
        <w:t xml:space="preserve">. – Режим доступа: </w:t>
      </w:r>
      <w:hyperlink r:id="rId7" w:history="1">
        <w:r w:rsidRPr="00B004AD">
          <w:rPr>
            <w:rStyle w:val="a7"/>
            <w:sz w:val="20"/>
            <w:szCs w:val="20"/>
          </w:rPr>
          <w:t>http://www.macro-econom.ru/economs-1972-1.html</w:t>
        </w:r>
      </w:hyperlink>
    </w:p>
  </w:footnote>
  <w:footnote w:id="8">
    <w:p w:rsidR="00046E99" w:rsidRPr="008176DE" w:rsidRDefault="00046E99" w:rsidP="002E50B7">
      <w:pPr>
        <w:pStyle w:val="a4"/>
        <w:rPr>
          <w:sz w:val="20"/>
          <w:szCs w:val="20"/>
        </w:rPr>
      </w:pPr>
      <w:r w:rsidRPr="008176DE">
        <w:rPr>
          <w:rStyle w:val="a6"/>
          <w:sz w:val="20"/>
          <w:szCs w:val="20"/>
        </w:rPr>
        <w:footnoteRef/>
      </w:r>
      <w:r w:rsidRPr="008176DE">
        <w:rPr>
          <w:sz w:val="20"/>
          <w:szCs w:val="20"/>
        </w:rPr>
        <w:t xml:space="preserve"> Система поддержки МСП в Италии // Дорожная карта бизнеса 2020. – Режим доступа: </w:t>
      </w:r>
      <w:hyperlink r:id="rId8" w:history="1">
        <w:r w:rsidRPr="008176DE">
          <w:rPr>
            <w:rStyle w:val="a7"/>
            <w:sz w:val="20"/>
            <w:szCs w:val="20"/>
          </w:rPr>
          <w:t>http://www.dkb2020.kz/ru/analytics/element.php?ELEMENT_ID=695</w:t>
        </w:r>
      </w:hyperlink>
    </w:p>
  </w:footnote>
  <w:footnote w:id="9">
    <w:p w:rsidR="00046E99" w:rsidRPr="00CA7827" w:rsidRDefault="00046E99" w:rsidP="009E0F4F">
      <w:pPr>
        <w:spacing w:line="240" w:lineRule="auto"/>
        <w:rPr>
          <w:sz w:val="20"/>
          <w:szCs w:val="20"/>
        </w:rPr>
      </w:pPr>
      <w:r w:rsidRPr="00CA7827">
        <w:rPr>
          <w:rStyle w:val="a6"/>
          <w:sz w:val="20"/>
          <w:szCs w:val="20"/>
        </w:rPr>
        <w:footnoteRef/>
      </w:r>
      <w:r w:rsidRPr="00CA7827">
        <w:rPr>
          <w:sz w:val="20"/>
          <w:szCs w:val="20"/>
        </w:rPr>
        <w:t xml:space="preserve"> Блудов А. М. </w:t>
      </w:r>
      <w:r w:rsidRPr="00CA7827">
        <w:rPr>
          <w:sz w:val="20"/>
          <w:szCs w:val="20"/>
          <w:shd w:val="clear" w:color="auto" w:fill="F5F5F5"/>
        </w:rPr>
        <w:t>Развитие механизмов государственной поддержки малого бизнеса на основе использования европейского опыта //</w:t>
      </w:r>
      <w:r>
        <w:rPr>
          <w:sz w:val="20"/>
          <w:szCs w:val="20"/>
          <w:shd w:val="clear" w:color="auto" w:fill="F5F5F5"/>
        </w:rPr>
        <w:t xml:space="preserve"> </w:t>
      </w:r>
      <w:r w:rsidRPr="00CA7827">
        <w:rPr>
          <w:sz w:val="20"/>
          <w:szCs w:val="20"/>
        </w:rPr>
        <w:t>Социально-экономические явления и процессы. – 2011. – № 7. – С. 19–25.</w:t>
      </w:r>
    </w:p>
  </w:footnote>
  <w:footnote w:id="10">
    <w:p w:rsidR="00A868C9" w:rsidRDefault="00A868C9">
      <w:pPr>
        <w:pStyle w:val="a4"/>
      </w:pPr>
      <w:r>
        <w:rPr>
          <w:rStyle w:val="a6"/>
        </w:rPr>
        <w:footnoteRef/>
      </w:r>
      <w:r>
        <w:t xml:space="preserve"> </w:t>
      </w:r>
      <w:r w:rsidRPr="008176DE">
        <w:rPr>
          <w:sz w:val="20"/>
          <w:szCs w:val="20"/>
        </w:rPr>
        <w:t xml:space="preserve">Система поддержки МСП в Италии // Дорожная карта бизнеса 2020. – Режим доступа: </w:t>
      </w:r>
      <w:hyperlink r:id="rId9" w:history="1">
        <w:r w:rsidRPr="008176DE">
          <w:rPr>
            <w:rStyle w:val="a7"/>
            <w:sz w:val="20"/>
            <w:szCs w:val="20"/>
          </w:rPr>
          <w:t>http://www.dkb2020.kz/ru/analytics/element.php?ELEMENT_ID=695</w:t>
        </w:r>
      </w:hyperlink>
    </w:p>
  </w:footnote>
  <w:footnote w:id="11">
    <w:p w:rsidR="00046E99" w:rsidRPr="00B975A5" w:rsidRDefault="00046E99" w:rsidP="001A2BAD">
      <w:pPr>
        <w:pStyle w:val="a4"/>
        <w:rPr>
          <w:sz w:val="20"/>
          <w:szCs w:val="20"/>
        </w:rPr>
      </w:pPr>
      <w:r w:rsidRPr="001A2BAD">
        <w:rPr>
          <w:rStyle w:val="a6"/>
          <w:sz w:val="20"/>
          <w:szCs w:val="20"/>
        </w:rPr>
        <w:footnoteRef/>
      </w:r>
      <w:r w:rsidRPr="001A2BAD">
        <w:rPr>
          <w:sz w:val="20"/>
          <w:szCs w:val="20"/>
        </w:rPr>
        <w:t xml:space="preserve"> Нестеров А. Г. Банковская система Италии в начале </w:t>
      </w:r>
      <w:r w:rsidRPr="001A2BAD">
        <w:rPr>
          <w:sz w:val="20"/>
          <w:szCs w:val="20"/>
          <w:lang w:val="en-US"/>
        </w:rPr>
        <w:t>XXI</w:t>
      </w:r>
      <w:r w:rsidRPr="001A2BAD">
        <w:rPr>
          <w:sz w:val="20"/>
          <w:szCs w:val="20"/>
        </w:rPr>
        <w:t xml:space="preserve"> века // Научный диалог. – 2013. – №</w:t>
      </w:r>
      <w:r>
        <w:rPr>
          <w:sz w:val="20"/>
          <w:szCs w:val="20"/>
        </w:rPr>
        <w:t> 1(13)</w:t>
      </w:r>
      <w:r w:rsidRPr="001A2BAD">
        <w:rPr>
          <w:sz w:val="20"/>
          <w:szCs w:val="20"/>
        </w:rPr>
        <w:t>: История. Социология</w:t>
      </w:r>
      <w:r w:rsidRPr="00B975A5">
        <w:rPr>
          <w:sz w:val="20"/>
          <w:szCs w:val="20"/>
        </w:rPr>
        <w:t xml:space="preserve">. </w:t>
      </w:r>
      <w:r w:rsidRPr="001A2BAD">
        <w:rPr>
          <w:sz w:val="20"/>
          <w:szCs w:val="20"/>
        </w:rPr>
        <w:t>Экономика</w:t>
      </w:r>
      <w:r w:rsidRPr="00B975A5">
        <w:rPr>
          <w:sz w:val="20"/>
          <w:szCs w:val="20"/>
        </w:rPr>
        <w:t xml:space="preserve">. – </w:t>
      </w:r>
      <w:r w:rsidRPr="001A2BAD">
        <w:rPr>
          <w:sz w:val="20"/>
          <w:szCs w:val="20"/>
        </w:rPr>
        <w:t>С</w:t>
      </w:r>
      <w:r w:rsidRPr="00B975A5">
        <w:rPr>
          <w:sz w:val="20"/>
          <w:szCs w:val="20"/>
        </w:rPr>
        <w:t>. 206–225.</w:t>
      </w:r>
    </w:p>
  </w:footnote>
  <w:footnote w:id="12">
    <w:p w:rsidR="00046E99" w:rsidRPr="001A2BAD" w:rsidRDefault="00046E99" w:rsidP="008F3F25">
      <w:pPr>
        <w:pStyle w:val="a4"/>
        <w:rPr>
          <w:sz w:val="20"/>
          <w:szCs w:val="20"/>
        </w:rPr>
      </w:pPr>
      <w:r w:rsidRPr="001A2BAD">
        <w:rPr>
          <w:rStyle w:val="a6"/>
          <w:sz w:val="20"/>
          <w:szCs w:val="20"/>
        </w:rPr>
        <w:footnoteRef/>
      </w:r>
      <w:r w:rsidRPr="001A2BAD">
        <w:rPr>
          <w:sz w:val="20"/>
          <w:szCs w:val="20"/>
        </w:rPr>
        <w:t xml:space="preserve"> Нестеров А. Г. Банковская система Италии в начале </w:t>
      </w:r>
      <w:r w:rsidRPr="001A2BAD">
        <w:rPr>
          <w:sz w:val="20"/>
          <w:szCs w:val="20"/>
          <w:lang w:val="en-US"/>
        </w:rPr>
        <w:t>XXI</w:t>
      </w:r>
      <w:r w:rsidRPr="001A2BAD">
        <w:rPr>
          <w:sz w:val="20"/>
          <w:szCs w:val="20"/>
        </w:rPr>
        <w:t xml:space="preserve"> века // Научный диалог. – 2013. – №</w:t>
      </w:r>
      <w:r>
        <w:rPr>
          <w:sz w:val="20"/>
          <w:szCs w:val="20"/>
        </w:rPr>
        <w:t> 1(13)</w:t>
      </w:r>
      <w:r w:rsidRPr="001A2BAD">
        <w:rPr>
          <w:sz w:val="20"/>
          <w:szCs w:val="20"/>
        </w:rPr>
        <w:t>: История. Социология. Экономика. – С. 206–225.</w:t>
      </w:r>
    </w:p>
  </w:footnote>
  <w:footnote w:id="13">
    <w:p w:rsidR="00046E99" w:rsidRPr="00D8061A" w:rsidRDefault="00046E99" w:rsidP="00D3212C">
      <w:pPr>
        <w:spacing w:line="240" w:lineRule="auto"/>
        <w:rPr>
          <w:lang w:val="en-US"/>
        </w:rPr>
      </w:pPr>
      <w:r w:rsidRPr="00D3212C">
        <w:rPr>
          <w:rStyle w:val="a6"/>
          <w:sz w:val="20"/>
          <w:szCs w:val="20"/>
        </w:rPr>
        <w:footnoteRef/>
      </w:r>
      <w:r w:rsidRPr="00D8061A">
        <w:rPr>
          <w:sz w:val="20"/>
          <w:szCs w:val="20"/>
          <w:lang w:val="en-US"/>
        </w:rPr>
        <w:t xml:space="preserve"> </w:t>
      </w:r>
      <w:proofErr w:type="spellStart"/>
      <w:r w:rsidRPr="00D3212C">
        <w:rPr>
          <w:kern w:val="36"/>
          <w:sz w:val="20"/>
          <w:szCs w:val="20"/>
          <w:lang w:val="en-US"/>
        </w:rPr>
        <w:t>Crediti</w:t>
      </w:r>
      <w:proofErr w:type="spellEnd"/>
      <w:r w:rsidRPr="00D8061A">
        <w:rPr>
          <w:kern w:val="36"/>
          <w:sz w:val="20"/>
          <w:szCs w:val="20"/>
          <w:lang w:val="en-US"/>
        </w:rPr>
        <w:t xml:space="preserve"> </w:t>
      </w:r>
      <w:r w:rsidRPr="00D3212C">
        <w:rPr>
          <w:kern w:val="36"/>
          <w:sz w:val="20"/>
          <w:szCs w:val="20"/>
          <w:lang w:val="en-US"/>
        </w:rPr>
        <w:t>per</w:t>
      </w:r>
      <w:r w:rsidRPr="00D8061A">
        <w:rPr>
          <w:kern w:val="36"/>
          <w:sz w:val="20"/>
          <w:szCs w:val="20"/>
          <w:lang w:val="en-US"/>
        </w:rPr>
        <w:t xml:space="preserve"> </w:t>
      </w:r>
      <w:proofErr w:type="spellStart"/>
      <w:r w:rsidRPr="00D3212C">
        <w:rPr>
          <w:kern w:val="36"/>
          <w:sz w:val="20"/>
          <w:szCs w:val="20"/>
          <w:lang w:val="en-US"/>
        </w:rPr>
        <w:t>l</w:t>
      </w:r>
      <w:r w:rsidRPr="00D8061A">
        <w:rPr>
          <w:kern w:val="36"/>
          <w:sz w:val="20"/>
          <w:szCs w:val="20"/>
          <w:lang w:val="en-US"/>
        </w:rPr>
        <w:t>'</w:t>
      </w:r>
      <w:r w:rsidRPr="00D3212C">
        <w:rPr>
          <w:kern w:val="36"/>
          <w:sz w:val="20"/>
          <w:szCs w:val="20"/>
          <w:lang w:val="en-US"/>
        </w:rPr>
        <w:t>attivit</w:t>
      </w:r>
      <w:r w:rsidRPr="00D8061A">
        <w:rPr>
          <w:kern w:val="36"/>
          <w:sz w:val="20"/>
          <w:szCs w:val="20"/>
          <w:lang w:val="en-US"/>
        </w:rPr>
        <w:t>à</w:t>
      </w:r>
      <w:proofErr w:type="spellEnd"/>
      <w:r w:rsidRPr="00D8061A">
        <w:rPr>
          <w:kern w:val="36"/>
          <w:sz w:val="20"/>
          <w:szCs w:val="20"/>
          <w:lang w:val="en-US"/>
        </w:rPr>
        <w:t xml:space="preserve"> </w:t>
      </w:r>
      <w:proofErr w:type="spellStart"/>
      <w:r w:rsidRPr="00D3212C">
        <w:rPr>
          <w:kern w:val="36"/>
          <w:sz w:val="20"/>
          <w:szCs w:val="20"/>
          <w:lang w:val="en-US"/>
        </w:rPr>
        <w:t>commerciale</w:t>
      </w:r>
      <w:proofErr w:type="spellEnd"/>
      <w:r w:rsidRPr="00D8061A">
        <w:rPr>
          <w:kern w:val="36"/>
          <w:sz w:val="20"/>
          <w:szCs w:val="20"/>
          <w:lang w:val="en-US"/>
        </w:rPr>
        <w:t xml:space="preserve"> // </w:t>
      </w:r>
      <w:proofErr w:type="spellStart"/>
      <w:r w:rsidRPr="00D3212C">
        <w:rPr>
          <w:kern w:val="36"/>
          <w:sz w:val="20"/>
          <w:szCs w:val="20"/>
          <w:lang w:val="en-US"/>
        </w:rPr>
        <w:t>Banca</w:t>
      </w:r>
      <w:proofErr w:type="spellEnd"/>
      <w:r w:rsidRPr="00D8061A">
        <w:rPr>
          <w:kern w:val="36"/>
          <w:sz w:val="20"/>
          <w:szCs w:val="20"/>
          <w:lang w:val="en-US"/>
        </w:rPr>
        <w:t xml:space="preserve"> </w:t>
      </w:r>
      <w:r w:rsidRPr="00D3212C">
        <w:rPr>
          <w:kern w:val="36"/>
          <w:sz w:val="20"/>
          <w:szCs w:val="20"/>
          <w:lang w:val="en-US"/>
        </w:rPr>
        <w:t>Intesa</w:t>
      </w:r>
      <w:r w:rsidRPr="00D8061A">
        <w:rPr>
          <w:kern w:val="36"/>
          <w:sz w:val="20"/>
          <w:szCs w:val="20"/>
          <w:lang w:val="en-US"/>
        </w:rPr>
        <w:t xml:space="preserve"> – </w:t>
      </w:r>
      <w:r w:rsidRPr="00D3212C">
        <w:rPr>
          <w:kern w:val="36"/>
          <w:sz w:val="20"/>
          <w:szCs w:val="20"/>
        </w:rPr>
        <w:t>Режим</w:t>
      </w:r>
      <w:r w:rsidRPr="00D8061A">
        <w:rPr>
          <w:kern w:val="36"/>
          <w:sz w:val="20"/>
          <w:szCs w:val="20"/>
          <w:lang w:val="en-US"/>
        </w:rPr>
        <w:t xml:space="preserve"> </w:t>
      </w:r>
      <w:r w:rsidRPr="00D3212C">
        <w:rPr>
          <w:kern w:val="36"/>
          <w:sz w:val="20"/>
          <w:szCs w:val="20"/>
        </w:rPr>
        <w:t>доступа</w:t>
      </w:r>
      <w:r w:rsidRPr="00D8061A">
        <w:rPr>
          <w:kern w:val="36"/>
          <w:sz w:val="20"/>
          <w:szCs w:val="20"/>
          <w:lang w:val="en-US"/>
        </w:rPr>
        <w:t xml:space="preserve">: </w:t>
      </w:r>
      <w:hyperlink r:id="rId10" w:history="1">
        <w:r w:rsidRPr="00D3212C">
          <w:rPr>
            <w:rStyle w:val="a7"/>
            <w:kern w:val="36"/>
            <w:sz w:val="20"/>
            <w:szCs w:val="20"/>
            <w:lang w:val="en-US"/>
          </w:rPr>
          <w:t>http</w:t>
        </w:r>
        <w:r w:rsidRPr="00D8061A">
          <w:rPr>
            <w:rStyle w:val="a7"/>
            <w:kern w:val="36"/>
            <w:sz w:val="20"/>
            <w:szCs w:val="20"/>
            <w:lang w:val="en-US"/>
          </w:rPr>
          <w:t>://</w:t>
        </w:r>
        <w:r w:rsidRPr="00D3212C">
          <w:rPr>
            <w:rStyle w:val="a7"/>
            <w:kern w:val="36"/>
            <w:sz w:val="20"/>
            <w:szCs w:val="20"/>
            <w:lang w:val="en-US"/>
          </w:rPr>
          <w:t>www</w:t>
        </w:r>
        <w:r w:rsidRPr="00D8061A">
          <w:rPr>
            <w:rStyle w:val="a7"/>
            <w:kern w:val="36"/>
            <w:sz w:val="20"/>
            <w:szCs w:val="20"/>
            <w:lang w:val="en-US"/>
          </w:rPr>
          <w:t>.</w:t>
        </w:r>
        <w:r w:rsidRPr="00D3212C">
          <w:rPr>
            <w:rStyle w:val="a7"/>
            <w:kern w:val="36"/>
            <w:sz w:val="20"/>
            <w:szCs w:val="20"/>
            <w:lang w:val="en-US"/>
          </w:rPr>
          <w:t>bancaintesa</w:t>
        </w:r>
        <w:r w:rsidRPr="00D8061A">
          <w:rPr>
            <w:rStyle w:val="a7"/>
            <w:kern w:val="36"/>
            <w:sz w:val="20"/>
            <w:szCs w:val="20"/>
            <w:lang w:val="en-US"/>
          </w:rPr>
          <w:t>.</w:t>
        </w:r>
        <w:r w:rsidRPr="00D3212C">
          <w:rPr>
            <w:rStyle w:val="a7"/>
            <w:kern w:val="36"/>
            <w:sz w:val="20"/>
            <w:szCs w:val="20"/>
            <w:lang w:val="en-US"/>
          </w:rPr>
          <w:t>ru</w:t>
        </w:r>
        <w:r w:rsidRPr="00D8061A">
          <w:rPr>
            <w:rStyle w:val="a7"/>
            <w:kern w:val="36"/>
            <w:sz w:val="20"/>
            <w:szCs w:val="20"/>
            <w:lang w:val="en-US"/>
          </w:rPr>
          <w:t>/</w:t>
        </w:r>
        <w:r w:rsidRPr="00D3212C">
          <w:rPr>
            <w:rStyle w:val="a7"/>
            <w:kern w:val="36"/>
            <w:sz w:val="20"/>
            <w:szCs w:val="20"/>
            <w:lang w:val="en-US"/>
          </w:rPr>
          <w:t>it</w:t>
        </w:r>
        <w:r w:rsidRPr="00D8061A">
          <w:rPr>
            <w:rStyle w:val="a7"/>
            <w:kern w:val="36"/>
            <w:sz w:val="20"/>
            <w:szCs w:val="20"/>
            <w:lang w:val="en-US"/>
          </w:rPr>
          <w:t>/</w:t>
        </w:r>
        <w:r w:rsidRPr="00D3212C">
          <w:rPr>
            <w:rStyle w:val="a7"/>
            <w:kern w:val="36"/>
            <w:sz w:val="20"/>
            <w:szCs w:val="20"/>
            <w:lang w:val="en-US"/>
          </w:rPr>
          <w:t>businesses</w:t>
        </w:r>
        <w:r w:rsidRPr="00D8061A">
          <w:rPr>
            <w:rStyle w:val="a7"/>
            <w:kern w:val="36"/>
            <w:sz w:val="20"/>
            <w:szCs w:val="20"/>
            <w:lang w:val="en-US"/>
          </w:rPr>
          <w:t>/</w:t>
        </w:r>
        <w:r w:rsidRPr="00D3212C">
          <w:rPr>
            <w:rStyle w:val="a7"/>
            <w:kern w:val="36"/>
            <w:sz w:val="20"/>
            <w:szCs w:val="20"/>
            <w:lang w:val="en-US"/>
          </w:rPr>
          <w:t>loans</w:t>
        </w:r>
        <w:r w:rsidRPr="00D8061A">
          <w:rPr>
            <w:rStyle w:val="a7"/>
            <w:kern w:val="36"/>
            <w:sz w:val="20"/>
            <w:szCs w:val="20"/>
            <w:lang w:val="en-US"/>
          </w:rPr>
          <w:t>/</w:t>
        </w:r>
        <w:r w:rsidRPr="00D3212C">
          <w:rPr>
            <w:rStyle w:val="a7"/>
            <w:kern w:val="36"/>
            <w:sz w:val="20"/>
            <w:szCs w:val="20"/>
            <w:lang w:val="en-US"/>
          </w:rPr>
          <w:t>bl</w:t>
        </w:r>
        <w:r w:rsidRPr="00D8061A">
          <w:rPr>
            <w:rStyle w:val="a7"/>
            <w:kern w:val="36"/>
            <w:sz w:val="20"/>
            <w:szCs w:val="20"/>
            <w:lang w:val="en-US"/>
          </w:rPr>
          <w:t>/</w:t>
        </w:r>
      </w:hyperlink>
    </w:p>
  </w:footnote>
  <w:footnote w:id="14">
    <w:p w:rsidR="00046E99" w:rsidRPr="006378A7" w:rsidRDefault="00046E99" w:rsidP="001D3523">
      <w:pPr>
        <w:spacing w:line="240" w:lineRule="auto"/>
        <w:rPr>
          <w:lang w:val="en-US"/>
        </w:rPr>
      </w:pPr>
      <w:r w:rsidRPr="001D3523">
        <w:rPr>
          <w:rStyle w:val="a6"/>
          <w:sz w:val="20"/>
          <w:szCs w:val="20"/>
        </w:rPr>
        <w:footnoteRef/>
      </w:r>
      <w:r w:rsidRPr="001D3523">
        <w:rPr>
          <w:sz w:val="20"/>
          <w:szCs w:val="20"/>
          <w:lang w:val="en-US"/>
        </w:rPr>
        <w:t xml:space="preserve"> </w:t>
      </w:r>
      <w:proofErr w:type="spellStart"/>
      <w:r w:rsidRPr="001D3523">
        <w:rPr>
          <w:kern w:val="36"/>
          <w:sz w:val="20"/>
          <w:szCs w:val="20"/>
          <w:lang w:val="en-US"/>
        </w:rPr>
        <w:t>Crediti</w:t>
      </w:r>
      <w:proofErr w:type="spellEnd"/>
      <w:r w:rsidRPr="001D3523">
        <w:rPr>
          <w:kern w:val="36"/>
          <w:sz w:val="20"/>
          <w:szCs w:val="20"/>
          <w:lang w:val="en-US"/>
        </w:rPr>
        <w:t xml:space="preserve"> a </w:t>
      </w:r>
      <w:proofErr w:type="spellStart"/>
      <w:r w:rsidRPr="001D3523">
        <w:rPr>
          <w:kern w:val="36"/>
          <w:sz w:val="20"/>
          <w:szCs w:val="20"/>
          <w:lang w:val="en-US"/>
        </w:rPr>
        <w:t>breve</w:t>
      </w:r>
      <w:proofErr w:type="spellEnd"/>
      <w:r w:rsidRPr="001D3523">
        <w:rPr>
          <w:kern w:val="36"/>
          <w:sz w:val="20"/>
          <w:szCs w:val="20"/>
          <w:lang w:val="en-US"/>
        </w:rPr>
        <w:t xml:space="preserve"> </w:t>
      </w:r>
      <w:proofErr w:type="spellStart"/>
      <w:r w:rsidRPr="001D3523">
        <w:rPr>
          <w:kern w:val="36"/>
          <w:sz w:val="20"/>
          <w:szCs w:val="20"/>
          <w:lang w:val="en-US"/>
        </w:rPr>
        <w:t>termine</w:t>
      </w:r>
      <w:proofErr w:type="spellEnd"/>
      <w:r w:rsidRPr="001D3523">
        <w:rPr>
          <w:kern w:val="36"/>
          <w:sz w:val="20"/>
          <w:szCs w:val="20"/>
          <w:lang w:val="en-US"/>
        </w:rPr>
        <w:t xml:space="preserve"> // </w:t>
      </w:r>
      <w:proofErr w:type="spellStart"/>
      <w:r w:rsidRPr="001D3523">
        <w:rPr>
          <w:kern w:val="36"/>
          <w:sz w:val="20"/>
          <w:szCs w:val="20"/>
          <w:lang w:val="en-US"/>
        </w:rPr>
        <w:t>Banca</w:t>
      </w:r>
      <w:proofErr w:type="spellEnd"/>
      <w:r w:rsidRPr="001D3523">
        <w:rPr>
          <w:kern w:val="36"/>
          <w:sz w:val="20"/>
          <w:szCs w:val="20"/>
          <w:lang w:val="en-US"/>
        </w:rPr>
        <w:t xml:space="preserve"> Intesa – </w:t>
      </w:r>
      <w:r w:rsidRPr="001D3523">
        <w:rPr>
          <w:kern w:val="36"/>
          <w:sz w:val="20"/>
          <w:szCs w:val="20"/>
        </w:rPr>
        <w:t>Режим</w:t>
      </w:r>
      <w:r w:rsidRPr="001D3523">
        <w:rPr>
          <w:kern w:val="36"/>
          <w:sz w:val="20"/>
          <w:szCs w:val="20"/>
          <w:lang w:val="en-US"/>
        </w:rPr>
        <w:t xml:space="preserve"> </w:t>
      </w:r>
      <w:r w:rsidRPr="001D3523">
        <w:rPr>
          <w:kern w:val="36"/>
          <w:sz w:val="20"/>
          <w:szCs w:val="20"/>
        </w:rPr>
        <w:t>доступа</w:t>
      </w:r>
      <w:r w:rsidRPr="001D3523">
        <w:rPr>
          <w:kern w:val="36"/>
          <w:sz w:val="20"/>
          <w:szCs w:val="20"/>
          <w:lang w:val="en-US"/>
        </w:rPr>
        <w:t xml:space="preserve">: </w:t>
      </w:r>
      <w:hyperlink r:id="rId11" w:history="1">
        <w:r w:rsidRPr="001D3523">
          <w:rPr>
            <w:rStyle w:val="a7"/>
            <w:kern w:val="36"/>
            <w:sz w:val="20"/>
            <w:szCs w:val="20"/>
            <w:lang w:val="en-US"/>
          </w:rPr>
          <w:t>http://www.bancaintesa.ru/it/businesses/loans/bl/</w:t>
        </w:r>
      </w:hyperlink>
    </w:p>
  </w:footnote>
  <w:footnote w:id="15">
    <w:p w:rsidR="00046E99" w:rsidRPr="00B961D5" w:rsidRDefault="00046E99" w:rsidP="00424FA7">
      <w:pPr>
        <w:spacing w:line="240" w:lineRule="auto"/>
        <w:rPr>
          <w:sz w:val="20"/>
          <w:szCs w:val="20"/>
          <w:lang w:val="en-US"/>
        </w:rPr>
      </w:pPr>
      <w:r w:rsidRPr="00424FA7">
        <w:rPr>
          <w:rStyle w:val="a6"/>
          <w:sz w:val="20"/>
          <w:szCs w:val="20"/>
        </w:rPr>
        <w:footnoteRef/>
      </w:r>
      <w:r w:rsidRPr="006378A7">
        <w:rPr>
          <w:sz w:val="20"/>
          <w:szCs w:val="20"/>
          <w:lang w:val="en-US"/>
        </w:rPr>
        <w:t xml:space="preserve"> </w:t>
      </w:r>
      <w:r w:rsidRPr="00424FA7">
        <w:rPr>
          <w:kern w:val="36"/>
          <w:sz w:val="20"/>
          <w:szCs w:val="20"/>
          <w:lang w:val="en-US"/>
        </w:rPr>
        <w:t>Lo</w:t>
      </w:r>
      <w:r w:rsidRPr="006378A7">
        <w:rPr>
          <w:kern w:val="36"/>
          <w:sz w:val="20"/>
          <w:szCs w:val="20"/>
          <w:lang w:val="en-US"/>
        </w:rPr>
        <w:t xml:space="preserve"> </w:t>
      </w:r>
      <w:proofErr w:type="spellStart"/>
      <w:r w:rsidRPr="00424FA7">
        <w:rPr>
          <w:kern w:val="36"/>
          <w:sz w:val="20"/>
          <w:szCs w:val="20"/>
          <w:lang w:val="en-US"/>
        </w:rPr>
        <w:t>scoperto</w:t>
      </w:r>
      <w:proofErr w:type="spellEnd"/>
      <w:r w:rsidRPr="006378A7">
        <w:rPr>
          <w:kern w:val="36"/>
          <w:sz w:val="20"/>
          <w:szCs w:val="20"/>
          <w:lang w:val="en-US"/>
        </w:rPr>
        <w:t xml:space="preserve"> </w:t>
      </w:r>
      <w:r w:rsidRPr="00424FA7">
        <w:rPr>
          <w:kern w:val="36"/>
          <w:sz w:val="20"/>
          <w:szCs w:val="20"/>
          <w:lang w:val="en-US"/>
        </w:rPr>
        <w:t>di</w:t>
      </w:r>
      <w:r w:rsidRPr="006378A7">
        <w:rPr>
          <w:kern w:val="36"/>
          <w:sz w:val="20"/>
          <w:szCs w:val="20"/>
          <w:lang w:val="en-US"/>
        </w:rPr>
        <w:t xml:space="preserve"> </w:t>
      </w:r>
      <w:proofErr w:type="spellStart"/>
      <w:r w:rsidRPr="00424FA7">
        <w:rPr>
          <w:kern w:val="36"/>
          <w:sz w:val="20"/>
          <w:szCs w:val="20"/>
          <w:lang w:val="en-US"/>
        </w:rPr>
        <w:t>conto</w:t>
      </w:r>
      <w:proofErr w:type="spellEnd"/>
      <w:r w:rsidRPr="006378A7">
        <w:rPr>
          <w:kern w:val="36"/>
          <w:sz w:val="20"/>
          <w:szCs w:val="20"/>
          <w:lang w:val="en-US"/>
        </w:rPr>
        <w:t xml:space="preserve"> // </w:t>
      </w:r>
      <w:proofErr w:type="spellStart"/>
      <w:r w:rsidRPr="00424FA7">
        <w:rPr>
          <w:kern w:val="36"/>
          <w:sz w:val="20"/>
          <w:szCs w:val="20"/>
          <w:lang w:val="en-US"/>
        </w:rPr>
        <w:t>Banca</w:t>
      </w:r>
      <w:proofErr w:type="spellEnd"/>
      <w:r w:rsidRPr="006378A7">
        <w:rPr>
          <w:kern w:val="36"/>
          <w:sz w:val="20"/>
          <w:szCs w:val="20"/>
          <w:lang w:val="en-US"/>
        </w:rPr>
        <w:t xml:space="preserve"> </w:t>
      </w:r>
      <w:r w:rsidRPr="00424FA7">
        <w:rPr>
          <w:kern w:val="36"/>
          <w:sz w:val="20"/>
          <w:szCs w:val="20"/>
          <w:lang w:val="en-US"/>
        </w:rPr>
        <w:t>Intesa</w:t>
      </w:r>
      <w:r w:rsidRPr="006378A7">
        <w:rPr>
          <w:kern w:val="36"/>
          <w:sz w:val="20"/>
          <w:szCs w:val="20"/>
          <w:lang w:val="en-US"/>
        </w:rPr>
        <w:t xml:space="preserve"> – </w:t>
      </w:r>
      <w:r w:rsidRPr="00424FA7">
        <w:rPr>
          <w:kern w:val="36"/>
          <w:sz w:val="20"/>
          <w:szCs w:val="20"/>
        </w:rPr>
        <w:t>Режим</w:t>
      </w:r>
      <w:r w:rsidRPr="006378A7">
        <w:rPr>
          <w:kern w:val="36"/>
          <w:sz w:val="20"/>
          <w:szCs w:val="20"/>
          <w:lang w:val="en-US"/>
        </w:rPr>
        <w:t xml:space="preserve"> </w:t>
      </w:r>
      <w:r w:rsidRPr="00424FA7">
        <w:rPr>
          <w:kern w:val="36"/>
          <w:sz w:val="20"/>
          <w:szCs w:val="20"/>
        </w:rPr>
        <w:t>доступа</w:t>
      </w:r>
      <w:r w:rsidRPr="006378A7">
        <w:rPr>
          <w:kern w:val="36"/>
          <w:sz w:val="20"/>
          <w:szCs w:val="20"/>
          <w:lang w:val="en-US"/>
        </w:rPr>
        <w:t xml:space="preserve">: </w:t>
      </w:r>
      <w:hyperlink r:id="rId12" w:history="1">
        <w:r w:rsidRPr="00424FA7">
          <w:rPr>
            <w:rStyle w:val="a7"/>
            <w:kern w:val="36"/>
            <w:sz w:val="20"/>
            <w:szCs w:val="20"/>
            <w:lang w:val="en-US"/>
          </w:rPr>
          <w:t>http</w:t>
        </w:r>
        <w:r w:rsidRPr="006378A7">
          <w:rPr>
            <w:rStyle w:val="a7"/>
            <w:kern w:val="36"/>
            <w:sz w:val="20"/>
            <w:szCs w:val="20"/>
            <w:lang w:val="en-US"/>
          </w:rPr>
          <w:t>://</w:t>
        </w:r>
        <w:r w:rsidRPr="00424FA7">
          <w:rPr>
            <w:rStyle w:val="a7"/>
            <w:kern w:val="36"/>
            <w:sz w:val="20"/>
            <w:szCs w:val="20"/>
            <w:lang w:val="en-US"/>
          </w:rPr>
          <w:t>www</w:t>
        </w:r>
        <w:r w:rsidRPr="006378A7">
          <w:rPr>
            <w:rStyle w:val="a7"/>
            <w:kern w:val="36"/>
            <w:sz w:val="20"/>
            <w:szCs w:val="20"/>
            <w:lang w:val="en-US"/>
          </w:rPr>
          <w:t>.</w:t>
        </w:r>
        <w:r w:rsidRPr="00424FA7">
          <w:rPr>
            <w:rStyle w:val="a7"/>
            <w:kern w:val="36"/>
            <w:sz w:val="20"/>
            <w:szCs w:val="20"/>
            <w:lang w:val="en-US"/>
          </w:rPr>
          <w:t>bancaintesa</w:t>
        </w:r>
        <w:r w:rsidRPr="006378A7">
          <w:rPr>
            <w:rStyle w:val="a7"/>
            <w:kern w:val="36"/>
            <w:sz w:val="20"/>
            <w:szCs w:val="20"/>
            <w:lang w:val="en-US"/>
          </w:rPr>
          <w:t>.</w:t>
        </w:r>
        <w:r w:rsidRPr="00424FA7">
          <w:rPr>
            <w:rStyle w:val="a7"/>
            <w:kern w:val="36"/>
            <w:sz w:val="20"/>
            <w:szCs w:val="20"/>
            <w:lang w:val="en-US"/>
          </w:rPr>
          <w:t>ru</w:t>
        </w:r>
        <w:r w:rsidRPr="006378A7">
          <w:rPr>
            <w:rStyle w:val="a7"/>
            <w:kern w:val="36"/>
            <w:sz w:val="20"/>
            <w:szCs w:val="20"/>
            <w:lang w:val="en-US"/>
          </w:rPr>
          <w:t>/</w:t>
        </w:r>
        <w:r w:rsidRPr="00424FA7">
          <w:rPr>
            <w:rStyle w:val="a7"/>
            <w:kern w:val="36"/>
            <w:sz w:val="20"/>
            <w:szCs w:val="20"/>
            <w:lang w:val="en-US"/>
          </w:rPr>
          <w:t>it</w:t>
        </w:r>
        <w:r w:rsidRPr="006378A7">
          <w:rPr>
            <w:rStyle w:val="a7"/>
            <w:kern w:val="36"/>
            <w:sz w:val="20"/>
            <w:szCs w:val="20"/>
            <w:lang w:val="en-US"/>
          </w:rPr>
          <w:t>/</w:t>
        </w:r>
        <w:r w:rsidRPr="00424FA7">
          <w:rPr>
            <w:rStyle w:val="a7"/>
            <w:kern w:val="36"/>
            <w:sz w:val="20"/>
            <w:szCs w:val="20"/>
            <w:lang w:val="en-US"/>
          </w:rPr>
          <w:t>businesses</w:t>
        </w:r>
        <w:r w:rsidRPr="006378A7">
          <w:rPr>
            <w:rStyle w:val="a7"/>
            <w:kern w:val="36"/>
            <w:sz w:val="20"/>
            <w:szCs w:val="20"/>
            <w:lang w:val="en-US"/>
          </w:rPr>
          <w:t>/</w:t>
        </w:r>
        <w:r w:rsidRPr="00424FA7">
          <w:rPr>
            <w:rStyle w:val="a7"/>
            <w:kern w:val="36"/>
            <w:sz w:val="20"/>
            <w:szCs w:val="20"/>
            <w:lang w:val="en-US"/>
          </w:rPr>
          <w:t>overdraft</w:t>
        </w:r>
        <w:r w:rsidRPr="006378A7">
          <w:rPr>
            <w:rStyle w:val="a7"/>
            <w:kern w:val="36"/>
            <w:sz w:val="20"/>
            <w:szCs w:val="20"/>
            <w:lang w:val="en-US"/>
          </w:rPr>
          <w:t>/</w:t>
        </w:r>
      </w:hyperlink>
    </w:p>
  </w:footnote>
  <w:footnote w:id="16">
    <w:p w:rsidR="00046E99" w:rsidRPr="00B961D5" w:rsidRDefault="00046E99" w:rsidP="002C3235">
      <w:pPr>
        <w:spacing w:line="240" w:lineRule="auto"/>
        <w:rPr>
          <w:sz w:val="20"/>
          <w:szCs w:val="20"/>
          <w:lang w:val="en-US"/>
        </w:rPr>
      </w:pPr>
      <w:r w:rsidRPr="004D653F">
        <w:rPr>
          <w:rStyle w:val="a6"/>
          <w:sz w:val="20"/>
          <w:szCs w:val="20"/>
        </w:rPr>
        <w:footnoteRef/>
      </w:r>
      <w:r w:rsidRPr="004D653F">
        <w:rPr>
          <w:sz w:val="20"/>
          <w:szCs w:val="20"/>
          <w:lang w:val="en-US"/>
        </w:rPr>
        <w:t xml:space="preserve"> </w:t>
      </w:r>
      <w:proofErr w:type="spellStart"/>
      <w:r w:rsidRPr="004D653F">
        <w:rPr>
          <w:sz w:val="20"/>
          <w:szCs w:val="20"/>
          <w:lang w:val="en-US"/>
        </w:rPr>
        <w:t>Rifinanziamenti</w:t>
      </w:r>
      <w:proofErr w:type="spellEnd"/>
      <w:r w:rsidRPr="004D653F">
        <w:rPr>
          <w:sz w:val="20"/>
          <w:szCs w:val="20"/>
          <w:lang w:val="en-US"/>
        </w:rPr>
        <w:t xml:space="preserve"> di </w:t>
      </w:r>
      <w:proofErr w:type="spellStart"/>
      <w:r w:rsidRPr="004D653F">
        <w:rPr>
          <w:sz w:val="20"/>
          <w:szCs w:val="20"/>
          <w:lang w:val="en-US"/>
        </w:rPr>
        <w:t>crediti</w:t>
      </w:r>
      <w:proofErr w:type="spellEnd"/>
      <w:r w:rsidRPr="004D653F">
        <w:rPr>
          <w:sz w:val="20"/>
          <w:szCs w:val="20"/>
          <w:lang w:val="en-US"/>
        </w:rPr>
        <w:t xml:space="preserve"> </w:t>
      </w:r>
      <w:proofErr w:type="spellStart"/>
      <w:r w:rsidRPr="004D653F">
        <w:rPr>
          <w:sz w:val="20"/>
          <w:szCs w:val="20"/>
          <w:lang w:val="en-US"/>
        </w:rPr>
        <w:t>esistenti</w:t>
      </w:r>
      <w:proofErr w:type="spellEnd"/>
      <w:r w:rsidRPr="004D653F">
        <w:rPr>
          <w:kern w:val="36"/>
          <w:sz w:val="20"/>
          <w:szCs w:val="20"/>
          <w:lang w:val="en-US"/>
        </w:rPr>
        <w:t xml:space="preserve"> // </w:t>
      </w:r>
      <w:proofErr w:type="spellStart"/>
      <w:r w:rsidRPr="004D653F">
        <w:rPr>
          <w:kern w:val="36"/>
          <w:sz w:val="20"/>
          <w:szCs w:val="20"/>
          <w:lang w:val="en-US"/>
        </w:rPr>
        <w:t>Banca</w:t>
      </w:r>
      <w:proofErr w:type="spellEnd"/>
      <w:r w:rsidRPr="004D653F">
        <w:rPr>
          <w:kern w:val="36"/>
          <w:sz w:val="20"/>
          <w:szCs w:val="20"/>
          <w:lang w:val="en-US"/>
        </w:rPr>
        <w:t xml:space="preserve"> Intesa – </w:t>
      </w:r>
      <w:r w:rsidRPr="004D653F">
        <w:rPr>
          <w:kern w:val="36"/>
          <w:sz w:val="20"/>
          <w:szCs w:val="20"/>
        </w:rPr>
        <w:t>Режим</w:t>
      </w:r>
      <w:r w:rsidRPr="004D653F">
        <w:rPr>
          <w:kern w:val="36"/>
          <w:sz w:val="20"/>
          <w:szCs w:val="20"/>
          <w:lang w:val="en-US"/>
        </w:rPr>
        <w:t xml:space="preserve"> </w:t>
      </w:r>
      <w:r w:rsidRPr="004D653F">
        <w:rPr>
          <w:kern w:val="36"/>
          <w:sz w:val="20"/>
          <w:szCs w:val="20"/>
        </w:rPr>
        <w:t>доступа</w:t>
      </w:r>
      <w:r w:rsidRPr="004D653F">
        <w:rPr>
          <w:kern w:val="36"/>
          <w:sz w:val="20"/>
          <w:szCs w:val="20"/>
          <w:lang w:val="en-US"/>
        </w:rPr>
        <w:t xml:space="preserve">: </w:t>
      </w:r>
      <w:hyperlink r:id="rId13" w:history="1">
        <w:r w:rsidRPr="004D653F">
          <w:rPr>
            <w:rStyle w:val="a7"/>
            <w:kern w:val="36"/>
            <w:sz w:val="20"/>
            <w:szCs w:val="20"/>
            <w:lang w:val="en-US"/>
          </w:rPr>
          <w:t>http://www.bancaintesa.ru/it/businesses/loans/refinancing/</w:t>
        </w:r>
      </w:hyperlink>
    </w:p>
  </w:footnote>
  <w:footnote w:id="17"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Миропольский</w:t>
      </w:r>
      <w:proofErr w:type="spellEnd"/>
      <w:r w:rsidRPr="00B74DA5">
        <w:rPr>
          <w:sz w:val="20"/>
          <w:szCs w:val="20"/>
        </w:rPr>
        <w:t xml:space="preserve"> Д. Ю., Дятлов С. А., Плотников В.А., Попов А.И. Государство и рынок: проблемы выбора подходов к управлению развитием национальной экономики // Известия </w:t>
      </w:r>
      <w:proofErr w:type="spellStart"/>
      <w:r w:rsidRPr="00B74DA5">
        <w:rPr>
          <w:sz w:val="20"/>
          <w:szCs w:val="20"/>
        </w:rPr>
        <w:t>СПбУЭФ</w:t>
      </w:r>
      <w:proofErr w:type="spellEnd"/>
      <w:r w:rsidRPr="00B74DA5">
        <w:rPr>
          <w:sz w:val="20"/>
          <w:szCs w:val="20"/>
        </w:rPr>
        <w:t>. – 2011. – № 1. – С. 141–145.</w:t>
      </w:r>
    </w:p>
  </w:footnote>
  <w:footnote w:id="18">
    <w:p w:rsidR="00046E99" w:rsidRDefault="00046E99">
      <w:pPr>
        <w:pStyle w:val="a4"/>
      </w:pPr>
      <w:r>
        <w:rPr>
          <w:rStyle w:val="a6"/>
        </w:rPr>
        <w:footnoteRef/>
      </w:r>
      <w:r>
        <w:t xml:space="preserve"> </w:t>
      </w:r>
      <w:hyperlink r:id="rId14" w:history="1">
        <w:r w:rsidRPr="009413AF">
          <w:rPr>
            <w:rStyle w:val="a7"/>
            <w:sz w:val="20"/>
            <w:szCs w:val="20"/>
          </w:rPr>
          <w:t>http://base.consultant.ru/cons/cgi/online.cgi?req=doc;base=LAW;n=122779</w:t>
        </w:r>
      </w:hyperlink>
    </w:p>
  </w:footnote>
  <w:footnote w:id="19">
    <w:p w:rsidR="0062633F" w:rsidRDefault="0062633F" w:rsidP="0062633F">
      <w:r>
        <w:rPr>
          <w:rStyle w:val="a6"/>
        </w:rPr>
        <w:footnoteRef/>
      </w:r>
      <w:r>
        <w:t xml:space="preserve"> </w:t>
      </w:r>
      <w:r w:rsidRPr="0062633F">
        <w:rPr>
          <w:sz w:val="20"/>
          <w:szCs w:val="52"/>
        </w:rPr>
        <w:t>Разработка критериев отнесения субъектов хозяйствования к категории малых и средних предприятий</w:t>
      </w:r>
      <w:r>
        <w:rPr>
          <w:sz w:val="20"/>
          <w:szCs w:val="52"/>
        </w:rPr>
        <w:t xml:space="preserve"> </w:t>
      </w:r>
      <w:r w:rsidRPr="0062633F">
        <w:rPr>
          <w:sz w:val="20"/>
          <w:szCs w:val="52"/>
        </w:rPr>
        <w:t>в Российской Федерации</w:t>
      </w:r>
      <w:r>
        <w:rPr>
          <w:sz w:val="20"/>
          <w:szCs w:val="52"/>
        </w:rPr>
        <w:t xml:space="preserve">. - Режим доступа: </w:t>
      </w:r>
      <w:hyperlink r:id="rId15" w:history="1">
        <w:r w:rsidRPr="000055A0">
          <w:rPr>
            <w:rStyle w:val="a7"/>
            <w:sz w:val="20"/>
          </w:rPr>
          <w:t>http://www.google.ru/url?sa=t&amp;rct=j&amp;q=&amp;esrc=s&amp;source=web&amp;cd=1&amp;ved=0CC4QFjAA&amp;url=http%3A%2F%2Fwww.tpprf.ru%2Fco</w:t>
        </w:r>
        <w:r w:rsidRPr="000055A0">
          <w:rPr>
            <w:rStyle w:val="a7"/>
            <w:sz w:val="20"/>
          </w:rPr>
          <w:t>m</w:t>
        </w:r>
        <w:r w:rsidRPr="000055A0">
          <w:rPr>
            <w:rStyle w:val="a7"/>
            <w:sz w:val="20"/>
          </w:rPr>
          <w:t>mon%2Fupload%2Fdocuments%2Fcommittee%2Fkomrazv%2Fanalitik</w:t>
        </w:r>
        <w:r w:rsidRPr="000055A0">
          <w:rPr>
            <w:rStyle w:val="a7"/>
            <w:sz w:val="20"/>
          </w:rPr>
          <w:t>%</w:t>
        </w:r>
        <w:r w:rsidRPr="000055A0">
          <w:rPr>
            <w:rStyle w:val="a7"/>
            <w:sz w:val="20"/>
          </w:rPr>
          <w:t>2Fa3.doc&amp;ei=aCmaUaT_L4eS4ASU2oHgBQ&amp;usg=AFQjCNHiV5K5mfPsx-fjhNoOmqRBDKZE7A&amp;sig2=YLtjlHOCLdtIs8YtS6MnDQ&amp;bvm=bv.46751780,d.bGE&amp;cad=rj</w:t>
        </w:r>
        <w:r w:rsidRPr="000055A0">
          <w:rPr>
            <w:rStyle w:val="a7"/>
            <w:sz w:val="24"/>
          </w:rPr>
          <w:t>t</w:t>
        </w:r>
      </w:hyperlink>
    </w:p>
  </w:footnote>
  <w:footnote w:id="20">
    <w:p w:rsidR="0062633F" w:rsidRDefault="0062633F">
      <w:pPr>
        <w:pStyle w:val="a4"/>
      </w:pPr>
      <w:r>
        <w:rPr>
          <w:rStyle w:val="a6"/>
        </w:rPr>
        <w:footnoteRef/>
      </w:r>
      <w:r>
        <w:t xml:space="preserve"> </w:t>
      </w:r>
      <w:r w:rsidRPr="0062633F">
        <w:rPr>
          <w:sz w:val="20"/>
        </w:rPr>
        <w:t>Там же</w:t>
      </w:r>
    </w:p>
  </w:footnote>
  <w:footnote w:id="21"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Российский статистический ежегодник. 2012: </w:t>
      </w:r>
      <w:proofErr w:type="spellStart"/>
      <w:r w:rsidRPr="00B74DA5">
        <w:rPr>
          <w:sz w:val="20"/>
          <w:szCs w:val="20"/>
        </w:rPr>
        <w:t>Стат.сб</w:t>
      </w:r>
      <w:proofErr w:type="spellEnd"/>
      <w:r w:rsidRPr="00B74DA5">
        <w:rPr>
          <w:sz w:val="20"/>
          <w:szCs w:val="20"/>
        </w:rPr>
        <w:t>. – М.: Росстат, 2012. – 786 с. – С. 365, 369.</w:t>
      </w:r>
    </w:p>
  </w:footnote>
  <w:footnote w:id="22">
    <w:p w:rsidR="00046E99" w:rsidRPr="00D8061A" w:rsidRDefault="00046E99" w:rsidP="00794AA7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r w:rsidR="00D8061A" w:rsidRPr="00B74DA5">
        <w:rPr>
          <w:sz w:val="20"/>
          <w:szCs w:val="20"/>
        </w:rPr>
        <w:t xml:space="preserve">Российский статистический ежегодник. 2012: </w:t>
      </w:r>
      <w:proofErr w:type="spellStart"/>
      <w:r w:rsidR="00D8061A" w:rsidRPr="00B74DA5">
        <w:rPr>
          <w:sz w:val="20"/>
          <w:szCs w:val="20"/>
        </w:rPr>
        <w:t>Стат.сб</w:t>
      </w:r>
      <w:proofErr w:type="spellEnd"/>
      <w:r w:rsidR="00D8061A" w:rsidRPr="00B74DA5">
        <w:rPr>
          <w:sz w:val="20"/>
          <w:szCs w:val="20"/>
        </w:rPr>
        <w:t>. – М.: Росстат, 2012. – 786 с. – С. 365, 369.</w:t>
      </w:r>
    </w:p>
  </w:footnote>
  <w:footnote w:id="23">
    <w:p w:rsidR="002A7479" w:rsidRDefault="002A7479" w:rsidP="002A7479">
      <w:r>
        <w:rPr>
          <w:rStyle w:val="a6"/>
        </w:rPr>
        <w:footnoteRef/>
      </w:r>
      <w:r>
        <w:t xml:space="preserve"> </w:t>
      </w:r>
      <w:r w:rsidRPr="002A7479">
        <w:rPr>
          <w:sz w:val="20"/>
          <w:szCs w:val="52"/>
        </w:rPr>
        <w:t>Разработка критериев отнесения субъектов хозяйствования к категории малых и средних предприятий</w:t>
      </w:r>
      <w:r>
        <w:rPr>
          <w:sz w:val="20"/>
          <w:szCs w:val="52"/>
        </w:rPr>
        <w:t xml:space="preserve"> </w:t>
      </w:r>
      <w:r w:rsidRPr="002A7479">
        <w:rPr>
          <w:sz w:val="20"/>
          <w:szCs w:val="52"/>
        </w:rPr>
        <w:t>в</w:t>
      </w:r>
      <w:r>
        <w:rPr>
          <w:sz w:val="20"/>
          <w:szCs w:val="52"/>
        </w:rPr>
        <w:t xml:space="preserve"> </w:t>
      </w:r>
      <w:r w:rsidRPr="002A7479">
        <w:rPr>
          <w:sz w:val="20"/>
          <w:szCs w:val="52"/>
        </w:rPr>
        <w:t>Российской</w:t>
      </w:r>
      <w:r>
        <w:rPr>
          <w:sz w:val="20"/>
          <w:szCs w:val="52"/>
        </w:rPr>
        <w:t xml:space="preserve"> </w:t>
      </w:r>
      <w:r w:rsidRPr="002A7479">
        <w:rPr>
          <w:sz w:val="20"/>
          <w:szCs w:val="52"/>
        </w:rPr>
        <w:t>Федерации</w:t>
      </w:r>
      <w:r>
        <w:rPr>
          <w:sz w:val="20"/>
          <w:szCs w:val="52"/>
        </w:rPr>
        <w:t xml:space="preserve">. – Режим доступа: </w:t>
      </w:r>
      <w:r w:rsidRPr="002A7479">
        <w:rPr>
          <w:sz w:val="2"/>
          <w:u w:val="single"/>
        </w:rPr>
        <w:t xml:space="preserve"> </w:t>
      </w:r>
      <w:hyperlink r:id="rId16" w:history="1">
        <w:r w:rsidRPr="002A7479">
          <w:rPr>
            <w:rStyle w:val="a7"/>
            <w:sz w:val="20"/>
          </w:rPr>
          <w:t>http://www.google.ru/url?sa=t&amp;rct=j&amp;q=&amp;esrc=s&amp;source=web&amp;cd=1&amp;ved=0CC4QFjAA&amp;url=http%3A%2F%2Fwww.tpprf.ru%2Fcommon%2Fupload%2Fdocuments%2Fcommittee%2Fkomrazv%2Fanalitik%2Fa3.doc&amp;ei=aCmaUaT_L4eS4ASU2oHgBQ&amp;usg=AFQjCNHiV5K5mfPsx-fjhNoOmqRBDKZE7A&amp;sig2=YLtjlHOCLdtIs8YtS6MnDQ&amp;bvm=bv.46751780,d.bGE&amp;cad=rjt</w:t>
        </w:r>
      </w:hyperlink>
    </w:p>
  </w:footnote>
  <w:footnote w:id="24"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Калабин</w:t>
      </w:r>
      <w:proofErr w:type="spellEnd"/>
      <w:r w:rsidRPr="00B74DA5">
        <w:rPr>
          <w:sz w:val="20"/>
          <w:szCs w:val="20"/>
        </w:rPr>
        <w:t xml:space="preserve"> В. Сначала подумай о малом // Эксперт – Казахстан. – 06.06.2011. – № 22 (313). – С. 22–23.</w:t>
      </w:r>
    </w:p>
  </w:footnote>
  <w:footnote w:id="25"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Сидорова Н. И. Малое предпринимательство: оценка состояния и тенденции, анализ факторов // Экономический анализ: теория и практика. – 2011. –№44. – С. 2–13.</w:t>
      </w:r>
    </w:p>
  </w:footnote>
  <w:footnote w:id="26"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Институциональные преобразования в экономике // Федеральная служба государственной статистики – Режим доступа: </w:t>
      </w:r>
      <w:hyperlink r:id="rId17" w:history="1">
        <w:r w:rsidRPr="008319A4">
          <w:rPr>
            <w:rStyle w:val="a7"/>
            <w:sz w:val="20"/>
            <w:szCs w:val="20"/>
          </w:rPr>
          <w:t>http://ww</w:t>
        </w:r>
        <w:r w:rsidRPr="008319A4">
          <w:rPr>
            <w:rStyle w:val="a7"/>
            <w:sz w:val="20"/>
            <w:szCs w:val="20"/>
          </w:rPr>
          <w:t>w</w:t>
        </w:r>
        <w:r w:rsidRPr="008319A4">
          <w:rPr>
            <w:rStyle w:val="a7"/>
            <w:sz w:val="20"/>
            <w:szCs w:val="20"/>
          </w:rPr>
          <w:t>.gks.ru/wps</w:t>
        </w:r>
        <w:r w:rsidRPr="008319A4">
          <w:rPr>
            <w:rStyle w:val="a7"/>
            <w:sz w:val="20"/>
            <w:szCs w:val="20"/>
          </w:rPr>
          <w:t>/</w:t>
        </w:r>
        <w:r w:rsidRPr="008319A4">
          <w:rPr>
            <w:rStyle w:val="a7"/>
            <w:sz w:val="20"/>
            <w:szCs w:val="20"/>
          </w:rPr>
          <w:t xml:space="preserve">wcm/connect/rosstat_main/rosstat/ru/statistics/ </w:t>
        </w:r>
        <w:proofErr w:type="spellStart"/>
        <w:r w:rsidRPr="008319A4">
          <w:rPr>
            <w:rStyle w:val="a7"/>
            <w:sz w:val="20"/>
            <w:szCs w:val="20"/>
          </w:rPr>
          <w:t>enterprise</w:t>
        </w:r>
        <w:proofErr w:type="spellEnd"/>
        <w:r w:rsidRPr="008319A4">
          <w:rPr>
            <w:rStyle w:val="a7"/>
            <w:sz w:val="20"/>
            <w:szCs w:val="20"/>
          </w:rPr>
          <w:t>/</w:t>
        </w:r>
        <w:proofErr w:type="spellStart"/>
        <w:r w:rsidRPr="008319A4">
          <w:rPr>
            <w:rStyle w:val="a7"/>
            <w:sz w:val="20"/>
            <w:szCs w:val="20"/>
          </w:rPr>
          <w:t>reform</w:t>
        </w:r>
        <w:proofErr w:type="spellEnd"/>
        <w:r w:rsidRPr="008319A4">
          <w:rPr>
            <w:rStyle w:val="a7"/>
            <w:sz w:val="20"/>
            <w:szCs w:val="20"/>
          </w:rPr>
          <w:t>/#</w:t>
        </w:r>
      </w:hyperlink>
      <w:r w:rsidRPr="00B74DA5">
        <w:rPr>
          <w:sz w:val="20"/>
          <w:szCs w:val="20"/>
        </w:rPr>
        <w:t xml:space="preserve"> </w:t>
      </w:r>
    </w:p>
  </w:footnote>
  <w:footnote w:id="27"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Российский статистический ежегодник. 2012: </w:t>
      </w:r>
      <w:proofErr w:type="spellStart"/>
      <w:r w:rsidRPr="00B74DA5">
        <w:rPr>
          <w:sz w:val="20"/>
          <w:szCs w:val="20"/>
        </w:rPr>
        <w:t>Стат.сб</w:t>
      </w:r>
      <w:proofErr w:type="spellEnd"/>
      <w:r w:rsidRPr="00B74DA5">
        <w:rPr>
          <w:sz w:val="20"/>
          <w:szCs w:val="20"/>
        </w:rPr>
        <w:t>. – М.: Росстат, 2012. – 786 с. – С. 736.</w:t>
      </w:r>
    </w:p>
  </w:footnote>
  <w:footnote w:id="28">
    <w:p w:rsidR="00AB44BD" w:rsidRDefault="00AB44BD">
      <w:pPr>
        <w:pStyle w:val="a4"/>
        <w:rPr>
          <w:u w:val="single"/>
        </w:rPr>
      </w:pPr>
      <w:r>
        <w:rPr>
          <w:rStyle w:val="a6"/>
        </w:rPr>
        <w:footnoteRef/>
      </w:r>
      <w:r>
        <w:t xml:space="preserve"> </w:t>
      </w:r>
      <w:r w:rsidRPr="00D8061A">
        <w:rPr>
          <w:sz w:val="20"/>
        </w:rPr>
        <w:t xml:space="preserve">Оборот средних и малых предприятий. – Режим доступа: </w:t>
      </w:r>
      <w:hyperlink r:id="rId18" w:history="1">
        <w:r w:rsidRPr="00D8061A">
          <w:rPr>
            <w:rStyle w:val="a7"/>
            <w:sz w:val="20"/>
          </w:rPr>
          <w:t>http://www.gks.ru/wps/wcm/connect/rosstat_main/rosstat/ru/statistics/enterprise/reform/#</w:t>
        </w:r>
      </w:hyperlink>
    </w:p>
    <w:p w:rsidR="00AB44BD" w:rsidRPr="00AB44BD" w:rsidRDefault="00AB44BD">
      <w:pPr>
        <w:pStyle w:val="a4"/>
        <w:rPr>
          <w:u w:val="single"/>
        </w:rPr>
      </w:pPr>
    </w:p>
  </w:footnote>
  <w:footnote w:id="29">
    <w:p w:rsidR="00507E9A" w:rsidRPr="00507E9A" w:rsidRDefault="00507E9A" w:rsidP="00507E9A">
      <w:pPr>
        <w:pStyle w:val="af7"/>
        <w:ind w:left="0" w:right="0" w:firstLine="709"/>
        <w:jc w:val="both"/>
        <w:rPr>
          <w:b w:val="0"/>
          <w:bCs w:val="0"/>
          <w:color w:val="auto"/>
          <w:sz w:val="20"/>
          <w:szCs w:val="28"/>
        </w:rPr>
      </w:pPr>
      <w:r>
        <w:rPr>
          <w:rStyle w:val="a6"/>
        </w:rPr>
        <w:footnoteRef/>
      </w:r>
      <w:r>
        <w:t xml:space="preserve"> </w:t>
      </w:r>
      <w:r w:rsidRPr="00507E9A">
        <w:rPr>
          <w:b w:val="0"/>
          <w:bCs w:val="0"/>
          <w:color w:val="auto"/>
          <w:sz w:val="20"/>
          <w:szCs w:val="28"/>
        </w:rPr>
        <w:t>ИНФОРМАЦИОННЫЙ БЮЛЛЕТЕНЬ ТПП РФ ПО ВОПРОСАМ МАЛОГО ПРЕДПРИНИМАТЕЛЬСТВА В РОССИЙСКОЙ ФЕДЕРАЦИИ ЗА ИЮНЬ 2012 ГОДА</w:t>
      </w:r>
      <w:r>
        <w:rPr>
          <w:b w:val="0"/>
          <w:bCs w:val="0"/>
          <w:color w:val="auto"/>
          <w:sz w:val="20"/>
          <w:szCs w:val="28"/>
        </w:rPr>
        <w:t xml:space="preserve">.- Режим доступа: </w:t>
      </w:r>
    </w:p>
    <w:p w:rsidR="00507E9A" w:rsidRPr="00507E9A" w:rsidRDefault="00507E9A" w:rsidP="00507E9A">
      <w:pPr>
        <w:pStyle w:val="a4"/>
        <w:rPr>
          <w:sz w:val="20"/>
        </w:rPr>
      </w:pPr>
      <w:hyperlink r:id="rId19" w:history="1">
        <w:r w:rsidRPr="000055A0">
          <w:rPr>
            <w:rStyle w:val="a7"/>
            <w:sz w:val="20"/>
          </w:rPr>
          <w:t>http://www.google.ru/url?sa=t&amp;rct=j&amp;q=&amp;esrc=s&amp;source=web&amp;cd=2&amp;ved=0CDIQFjAB&amp;url=http%3A%2F%2Fwww.tpprf.ru%2Fcommon%2Fupload%2F09-07-Iun.doc&amp;ei=9T</w:t>
        </w:r>
        <w:r w:rsidRPr="000055A0">
          <w:rPr>
            <w:rStyle w:val="a7"/>
            <w:sz w:val="20"/>
          </w:rPr>
          <w:t>S</w:t>
        </w:r>
        <w:r w:rsidRPr="000055A0">
          <w:rPr>
            <w:rStyle w:val="a7"/>
            <w:sz w:val="20"/>
          </w:rPr>
          <w:t>aUZieHeSl4gTvu4GABQ&amp;usg=AFQjCNGB23r6dbUL2qWfS9RfFGaSbTHlBw&amp;sig2=IBflFYgjB_tZT_3T0qyBUw&amp;bvm=bv.46751780,d.bGE&amp;cad=rjt</w:t>
        </w:r>
      </w:hyperlink>
    </w:p>
    <w:p w:rsidR="00507E9A" w:rsidRDefault="00507E9A">
      <w:pPr>
        <w:pStyle w:val="a4"/>
      </w:pPr>
    </w:p>
  </w:footnote>
  <w:footnote w:id="30">
    <w:p w:rsidR="00AB44BD" w:rsidRDefault="00AB44BD" w:rsidP="00A14089">
      <w:pPr>
        <w:spacing w:line="240" w:lineRule="auto"/>
        <w:rPr>
          <w:sz w:val="20"/>
          <w:szCs w:val="20"/>
        </w:rPr>
      </w:pPr>
    </w:p>
    <w:p w:rsidR="00046E99" w:rsidRPr="00B74DA5" w:rsidRDefault="00046E99" w:rsidP="00A14089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Рочева О. А. Экономическое исследование понятия сервисного сектора экономики // Вестник Казанского технологического университета. – 2011. – Т.14. – №22. – С. 189–195.</w:t>
      </w:r>
    </w:p>
  </w:footnote>
  <w:footnote w:id="31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Миронова Р. Е., Иванова И. Н. </w:t>
      </w:r>
      <w:r w:rsidRPr="00B74DA5">
        <w:rPr>
          <w:bCs/>
          <w:sz w:val="20"/>
          <w:szCs w:val="20"/>
          <w:shd w:val="clear" w:color="auto" w:fill="F5F5F5"/>
        </w:rPr>
        <w:t xml:space="preserve">Особенности государственного регулирования малого предпринимательства в России // </w:t>
      </w:r>
      <w:r w:rsidRPr="00B74DA5">
        <w:rPr>
          <w:sz w:val="20"/>
          <w:szCs w:val="20"/>
        </w:rPr>
        <w:t>Поволжский торгово-экономический журнал. – 2012. – № 4. – С. 33–40.</w:t>
      </w:r>
    </w:p>
  </w:footnote>
  <w:footnote w:id="32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Федеральный закон от 24.07.2007 № 209-ФЗ (ред. от 06.12.2011) «О развитии малого и среднего предпринимательства в Российской Федерации» // Интернет-сайт Компании «Консультант Плюс». – Режим доступа: </w:t>
      </w:r>
      <w:hyperlink r:id="rId20" w:history="1">
        <w:r w:rsidRPr="00B74DA5">
          <w:rPr>
            <w:rStyle w:val="a7"/>
            <w:sz w:val="20"/>
            <w:szCs w:val="20"/>
          </w:rPr>
          <w:t>http://base.consultant.ru/cons/cgi/online.cgi?req=doc;base=LAW;n=122779</w:t>
        </w:r>
      </w:hyperlink>
    </w:p>
  </w:footnote>
  <w:footnote w:id="33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Грициенко</w:t>
      </w:r>
      <w:proofErr w:type="spellEnd"/>
      <w:r w:rsidRPr="00B74DA5">
        <w:rPr>
          <w:sz w:val="20"/>
          <w:szCs w:val="20"/>
        </w:rPr>
        <w:t xml:space="preserve"> Г. В. Некоторые особенности российского механизма государственной поддержки малого бизнеса // Социально-экономические явления и процессы. – 2011. – № 7. – С. 31–37.</w:t>
      </w:r>
    </w:p>
  </w:footnote>
  <w:footnote w:id="34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Федеральный закон от 24.07.2007 № 209-ФЗ (ред. от 06.12.2011) «О развитии малого и среднего предпринимательства в Российской Федерации» // Интернет-сайт Компании «Консультант Плюс». – Режим доступа: </w:t>
      </w:r>
      <w:hyperlink r:id="rId21" w:history="1">
        <w:r w:rsidRPr="00B74DA5">
          <w:rPr>
            <w:rStyle w:val="a7"/>
            <w:sz w:val="20"/>
            <w:szCs w:val="20"/>
          </w:rPr>
          <w:t>http://base.consultant.ru/cons/cgi/online.cgi?req=doc;base=LAW;n=122779</w:t>
        </w:r>
      </w:hyperlink>
    </w:p>
  </w:footnote>
  <w:footnote w:id="35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Грициенко</w:t>
      </w:r>
      <w:proofErr w:type="spellEnd"/>
      <w:r w:rsidRPr="00B74DA5">
        <w:rPr>
          <w:sz w:val="20"/>
          <w:szCs w:val="20"/>
        </w:rPr>
        <w:t xml:space="preserve"> Г. В. Некоторые особенности российского механизма государственной поддержки малого бизнеса // Социально-экономические явления и процессы. – 2011. – № 7. – С. 31–37.</w:t>
      </w:r>
    </w:p>
  </w:footnote>
  <w:footnote w:id="36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gramStart"/>
      <w:r w:rsidRPr="00B74DA5">
        <w:rPr>
          <w:sz w:val="20"/>
          <w:szCs w:val="20"/>
        </w:rPr>
        <w:t>Постановление Правительства РФ от 27.02.2009 № 178 (ред. от 28.06.2012)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(вместе с «Правилами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хозяйства») // Интернет-сайт Компании «Консультант</w:t>
      </w:r>
      <w:proofErr w:type="gramEnd"/>
      <w:r w:rsidRPr="00B74DA5">
        <w:rPr>
          <w:sz w:val="20"/>
          <w:szCs w:val="20"/>
        </w:rPr>
        <w:t xml:space="preserve"> Плюс» – Режим доступа: </w:t>
      </w:r>
      <w:hyperlink r:id="rId22" w:history="1">
        <w:r w:rsidRPr="008319A4">
          <w:rPr>
            <w:rStyle w:val="a7"/>
            <w:sz w:val="20"/>
            <w:szCs w:val="20"/>
          </w:rPr>
          <w:t>http://base.consultant.ru/cons/cgi/online.cgi?req=doc;base=LAW; n=132057</w:t>
        </w:r>
      </w:hyperlink>
    </w:p>
  </w:footnote>
  <w:footnote w:id="37">
    <w:p w:rsidR="00046E99" w:rsidRPr="008140A8" w:rsidRDefault="00046E99">
      <w:pPr>
        <w:pStyle w:val="a4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hyperlink r:id="rId23" w:history="1">
        <w:r w:rsidRPr="008140A8">
          <w:rPr>
            <w:rStyle w:val="a7"/>
            <w:sz w:val="20"/>
            <w:szCs w:val="20"/>
          </w:rPr>
          <w:t>http://msd.com.ua/enciklopediya-nachinayushhego-predprinimatelya/malyj-biznes-i-bankovskaya-sistema-mexanizmy-kreditovaniya/</w:t>
        </w:r>
      </w:hyperlink>
    </w:p>
  </w:footnote>
  <w:footnote w:id="38">
    <w:p w:rsidR="00046E99" w:rsidRPr="00B74DA5" w:rsidRDefault="00046E99" w:rsidP="00F14A9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Грициенко</w:t>
      </w:r>
      <w:proofErr w:type="spellEnd"/>
      <w:r w:rsidRPr="00B74DA5">
        <w:rPr>
          <w:sz w:val="20"/>
          <w:szCs w:val="20"/>
        </w:rPr>
        <w:t xml:space="preserve"> Г. В. Некоторые особенности российского механизма государственной поддержки малого бизнеса // Социально-экономические явления и процессы. – 2011. – № 7. – С. 31–37.</w:t>
      </w:r>
    </w:p>
  </w:footnote>
  <w:footnote w:id="39">
    <w:p w:rsidR="00D8061A" w:rsidRPr="00D8061A" w:rsidRDefault="00046E99" w:rsidP="000D3271">
      <w:pPr>
        <w:pStyle w:val="a4"/>
        <w:rPr>
          <w:sz w:val="20"/>
          <w:szCs w:val="20"/>
        </w:rPr>
      </w:pPr>
      <w:r w:rsidRPr="00357223">
        <w:rPr>
          <w:rStyle w:val="a6"/>
          <w:sz w:val="20"/>
          <w:szCs w:val="20"/>
        </w:rPr>
        <w:footnoteRef/>
      </w:r>
      <w:r w:rsidRPr="00357223">
        <w:rPr>
          <w:sz w:val="20"/>
          <w:szCs w:val="20"/>
        </w:rPr>
        <w:t xml:space="preserve"> История Банка </w:t>
      </w:r>
      <w:r>
        <w:rPr>
          <w:sz w:val="20"/>
          <w:szCs w:val="20"/>
        </w:rPr>
        <w:t>//</w:t>
      </w:r>
      <w:r w:rsidRPr="00357223">
        <w:rPr>
          <w:sz w:val="20"/>
          <w:szCs w:val="20"/>
        </w:rPr>
        <w:t xml:space="preserve"> Сбербанк – Режим доступа: </w:t>
      </w:r>
      <w:hyperlink r:id="rId24" w:history="1">
        <w:r w:rsidR="00D8061A" w:rsidRPr="000055A0">
          <w:rPr>
            <w:rStyle w:val="a7"/>
            <w:sz w:val="20"/>
            <w:szCs w:val="20"/>
          </w:rPr>
          <w:t>http://sberbank.ru/moscow/ru/about/history/</w:t>
        </w:r>
      </w:hyperlink>
    </w:p>
  </w:footnote>
  <w:footnote w:id="40">
    <w:p w:rsidR="00D8061A" w:rsidRPr="00D8061A" w:rsidRDefault="00046E99" w:rsidP="00D8061A">
      <w:pPr>
        <w:pStyle w:val="a4"/>
        <w:rPr>
          <w:sz w:val="20"/>
          <w:szCs w:val="20"/>
        </w:rPr>
      </w:pPr>
      <w:r w:rsidRPr="006A22A0">
        <w:rPr>
          <w:rStyle w:val="a6"/>
          <w:sz w:val="20"/>
          <w:szCs w:val="20"/>
        </w:rPr>
        <w:footnoteRef/>
      </w:r>
      <w:r w:rsidRPr="006A22A0">
        <w:rPr>
          <w:sz w:val="20"/>
          <w:szCs w:val="20"/>
        </w:rPr>
        <w:t xml:space="preserve"> Банк сегодня // Сбербанк – Режим доступа: </w:t>
      </w:r>
      <w:hyperlink r:id="rId25" w:history="1">
        <w:r w:rsidR="00D8061A" w:rsidRPr="000055A0">
          <w:rPr>
            <w:rStyle w:val="a7"/>
            <w:sz w:val="20"/>
            <w:szCs w:val="20"/>
          </w:rPr>
          <w:t>http://sberbank.ru/moscow/ru/about/today/</w:t>
        </w:r>
      </w:hyperlink>
    </w:p>
  </w:footnote>
  <w:footnote w:id="41">
    <w:p w:rsidR="00322597" w:rsidRPr="00322597" w:rsidRDefault="00322597">
      <w:pPr>
        <w:pStyle w:val="a4"/>
        <w:rPr>
          <w:sz w:val="20"/>
        </w:rPr>
      </w:pPr>
      <w:r>
        <w:rPr>
          <w:rStyle w:val="a6"/>
        </w:rPr>
        <w:footnoteRef/>
      </w:r>
      <w:r>
        <w:t xml:space="preserve"> </w:t>
      </w:r>
      <w:r w:rsidRPr="00322597">
        <w:rPr>
          <w:sz w:val="20"/>
        </w:rPr>
        <w:t xml:space="preserve">Годовой отчет.  Финансовые результаты деятельности.- Режим доступа: </w:t>
      </w:r>
    </w:p>
    <w:p w:rsidR="00322597" w:rsidRDefault="00322597">
      <w:pPr>
        <w:pStyle w:val="a4"/>
      </w:pPr>
      <w:hyperlink r:id="rId26" w:history="1">
        <w:r w:rsidRPr="00322597">
          <w:rPr>
            <w:rStyle w:val="a7"/>
            <w:sz w:val="20"/>
          </w:rPr>
          <w:t>http://report-sberbank.ru/reports/sberbank/annual/2011/gb/Russian/1050.html</w:t>
        </w:r>
      </w:hyperlink>
    </w:p>
  </w:footnote>
  <w:footnote w:id="42">
    <w:p w:rsidR="00D8061A" w:rsidRPr="00D8061A" w:rsidRDefault="00046E99">
      <w:pPr>
        <w:pStyle w:val="a4"/>
        <w:rPr>
          <w:sz w:val="16"/>
          <w:szCs w:val="20"/>
        </w:rPr>
      </w:pPr>
      <w:r>
        <w:rPr>
          <w:rStyle w:val="a6"/>
        </w:rPr>
        <w:footnoteRef/>
      </w:r>
      <w:r>
        <w:t xml:space="preserve"> </w:t>
      </w:r>
      <w:r w:rsidRPr="00D42FCC">
        <w:rPr>
          <w:sz w:val="20"/>
          <w:szCs w:val="20"/>
        </w:rPr>
        <w:t>Кредит «Экспресс-Авто» // Сбербанк -</w:t>
      </w:r>
      <w:r>
        <w:t xml:space="preserve"> </w:t>
      </w:r>
      <w:hyperlink r:id="rId27" w:history="1">
        <w:r w:rsidR="00D8061A" w:rsidRPr="00D8061A">
          <w:rPr>
            <w:rStyle w:val="a7"/>
            <w:sz w:val="20"/>
          </w:rPr>
          <w:t>http://sberbank.r</w:t>
        </w:r>
        <w:r w:rsidR="00D8061A" w:rsidRPr="00D8061A">
          <w:rPr>
            <w:rStyle w:val="a7"/>
            <w:sz w:val="20"/>
          </w:rPr>
          <w:t>u</w:t>
        </w:r>
        <w:r w:rsidR="00D8061A" w:rsidRPr="00D8061A">
          <w:rPr>
            <w:rStyle w:val="a7"/>
            <w:sz w:val="20"/>
          </w:rPr>
          <w:t>/moscow/ru/s_m_business/credits/express/e</w:t>
        </w:r>
        <w:r w:rsidR="00D8061A" w:rsidRPr="00D8061A">
          <w:rPr>
            <w:rStyle w:val="a7"/>
            <w:sz w:val="20"/>
          </w:rPr>
          <w:t>x</w:t>
        </w:r>
        <w:r w:rsidR="00D8061A" w:rsidRPr="00D8061A">
          <w:rPr>
            <w:rStyle w:val="a7"/>
            <w:sz w:val="20"/>
          </w:rPr>
          <w:t>pressauto/</w:t>
        </w:r>
      </w:hyperlink>
    </w:p>
  </w:footnote>
  <w:footnote w:id="43">
    <w:p w:rsidR="00046E99" w:rsidRPr="008B5D0A" w:rsidRDefault="00046E99" w:rsidP="008B5D0A">
      <w:pPr>
        <w:pStyle w:val="a4"/>
        <w:rPr>
          <w:sz w:val="20"/>
          <w:szCs w:val="20"/>
        </w:rPr>
      </w:pPr>
      <w:r w:rsidRPr="008B5D0A">
        <w:rPr>
          <w:rStyle w:val="a6"/>
          <w:sz w:val="20"/>
          <w:szCs w:val="20"/>
        </w:rPr>
        <w:footnoteRef/>
      </w:r>
      <w:r w:rsidRPr="008B5D0A">
        <w:rPr>
          <w:sz w:val="20"/>
          <w:szCs w:val="20"/>
        </w:rPr>
        <w:t xml:space="preserve"> Центры развития бизнеса // Сбербанк. – Режим доступа: </w:t>
      </w:r>
      <w:hyperlink r:id="rId28" w:history="1">
        <w:r w:rsidRPr="008B5D0A">
          <w:rPr>
            <w:rStyle w:val="a7"/>
            <w:sz w:val="20"/>
            <w:szCs w:val="20"/>
          </w:rPr>
          <w:t>http://www.sb</w:t>
        </w:r>
        <w:r w:rsidRPr="008B5D0A">
          <w:rPr>
            <w:rStyle w:val="a7"/>
            <w:sz w:val="20"/>
            <w:szCs w:val="20"/>
          </w:rPr>
          <w:t>r</w:t>
        </w:r>
        <w:r w:rsidRPr="008B5D0A">
          <w:rPr>
            <w:rStyle w:val="a7"/>
            <w:sz w:val="20"/>
            <w:szCs w:val="20"/>
          </w:rPr>
          <w:t>f.ru/kaliningrad/ru/s_m_business/tb_centerbusiness/</w:t>
        </w:r>
      </w:hyperlink>
    </w:p>
  </w:footnote>
  <w:footnote w:id="44">
    <w:p w:rsidR="00046E99" w:rsidRPr="00B961D5" w:rsidRDefault="00046E99" w:rsidP="00E32F03">
      <w:pPr>
        <w:spacing w:line="240" w:lineRule="auto"/>
        <w:rPr>
          <w:sz w:val="20"/>
          <w:szCs w:val="20"/>
          <w:lang w:val="en-US"/>
        </w:rPr>
      </w:pPr>
      <w:r w:rsidRPr="00E32F03">
        <w:rPr>
          <w:rStyle w:val="a6"/>
          <w:sz w:val="20"/>
          <w:szCs w:val="20"/>
        </w:rPr>
        <w:footnoteRef/>
      </w:r>
      <w:r w:rsidRPr="00B961D5">
        <w:rPr>
          <w:sz w:val="20"/>
          <w:szCs w:val="20"/>
          <w:lang w:val="en-US"/>
        </w:rPr>
        <w:t xml:space="preserve"> </w:t>
      </w:r>
      <w:r w:rsidRPr="00E32F03">
        <w:rPr>
          <w:rStyle w:val="dtitle"/>
          <w:sz w:val="20"/>
          <w:szCs w:val="20"/>
          <w:lang w:val="en-US"/>
        </w:rPr>
        <w:t>Demographic</w:t>
      </w:r>
      <w:r w:rsidRPr="00B961D5">
        <w:rPr>
          <w:rStyle w:val="dtitle"/>
          <w:sz w:val="20"/>
          <w:szCs w:val="20"/>
          <w:lang w:val="en-US"/>
        </w:rPr>
        <w:t xml:space="preserve"> </w:t>
      </w:r>
      <w:r w:rsidRPr="00E32F03">
        <w:rPr>
          <w:rStyle w:val="qtitle"/>
          <w:iCs/>
          <w:sz w:val="20"/>
          <w:szCs w:val="20"/>
          <w:lang w:val="en-US"/>
        </w:rPr>
        <w:t>balance</w:t>
      </w:r>
      <w:r w:rsidRPr="00B961D5">
        <w:rPr>
          <w:rStyle w:val="qtitle"/>
          <w:iCs/>
          <w:sz w:val="20"/>
          <w:szCs w:val="20"/>
          <w:lang w:val="en-US"/>
        </w:rPr>
        <w:t xml:space="preserve"> </w:t>
      </w:r>
      <w:r w:rsidRPr="00B961D5">
        <w:rPr>
          <w:sz w:val="20"/>
          <w:szCs w:val="20"/>
          <w:lang w:val="en-US"/>
        </w:rPr>
        <w:t xml:space="preserve">// </w:t>
      </w:r>
      <w:proofErr w:type="spellStart"/>
      <w:r w:rsidRPr="00A40D50">
        <w:rPr>
          <w:sz w:val="20"/>
          <w:szCs w:val="20"/>
          <w:lang w:val="en-US"/>
        </w:rPr>
        <w:t>I</w:t>
      </w:r>
      <w:r w:rsidRPr="00B961D5">
        <w:rPr>
          <w:sz w:val="20"/>
          <w:szCs w:val="20"/>
          <w:lang w:val="en-US"/>
        </w:rPr>
        <w:t>.</w:t>
      </w:r>
      <w:r w:rsidRPr="00A40D50">
        <w:rPr>
          <w:sz w:val="20"/>
          <w:szCs w:val="20"/>
          <w:lang w:val="en-US"/>
        </w:rPr>
        <w:t>Stat</w:t>
      </w:r>
      <w:proofErr w:type="spellEnd"/>
      <w:r w:rsidRPr="00B961D5">
        <w:rPr>
          <w:sz w:val="20"/>
          <w:szCs w:val="20"/>
          <w:lang w:val="en-US"/>
        </w:rPr>
        <w:t xml:space="preserve">. – </w:t>
      </w:r>
      <w:r w:rsidRPr="00A40D50">
        <w:rPr>
          <w:sz w:val="20"/>
          <w:szCs w:val="20"/>
        </w:rPr>
        <w:t>Режим</w:t>
      </w:r>
      <w:r w:rsidRPr="00B961D5">
        <w:rPr>
          <w:sz w:val="20"/>
          <w:szCs w:val="20"/>
          <w:lang w:val="en-US"/>
        </w:rPr>
        <w:t xml:space="preserve"> </w:t>
      </w:r>
      <w:r w:rsidRPr="00A40D50">
        <w:rPr>
          <w:sz w:val="20"/>
          <w:szCs w:val="20"/>
        </w:rPr>
        <w:t>доступа</w:t>
      </w:r>
      <w:r w:rsidRPr="00B961D5">
        <w:rPr>
          <w:sz w:val="20"/>
          <w:szCs w:val="20"/>
          <w:lang w:val="en-US"/>
        </w:rPr>
        <w:t xml:space="preserve">: </w:t>
      </w:r>
      <w:hyperlink r:id="rId29" w:history="1">
        <w:r w:rsidRPr="00A40D50">
          <w:rPr>
            <w:rStyle w:val="a7"/>
            <w:sz w:val="20"/>
            <w:szCs w:val="20"/>
            <w:lang w:val="en-US"/>
          </w:rPr>
          <w:t>http</w:t>
        </w:r>
        <w:r w:rsidRPr="00B961D5">
          <w:rPr>
            <w:rStyle w:val="a7"/>
            <w:sz w:val="20"/>
            <w:szCs w:val="20"/>
            <w:lang w:val="en-US"/>
          </w:rPr>
          <w:t>://</w:t>
        </w:r>
        <w:r w:rsidRPr="00A40D50">
          <w:rPr>
            <w:rStyle w:val="a7"/>
            <w:sz w:val="20"/>
            <w:szCs w:val="20"/>
            <w:lang w:val="en-US"/>
          </w:rPr>
          <w:t>dati</w:t>
        </w:r>
        <w:r w:rsidRPr="00B961D5">
          <w:rPr>
            <w:rStyle w:val="a7"/>
            <w:sz w:val="20"/>
            <w:szCs w:val="20"/>
            <w:lang w:val="en-US"/>
          </w:rPr>
          <w:t>.</w:t>
        </w:r>
        <w:r w:rsidRPr="00A40D50">
          <w:rPr>
            <w:rStyle w:val="a7"/>
            <w:sz w:val="20"/>
            <w:szCs w:val="20"/>
            <w:lang w:val="en-US"/>
          </w:rPr>
          <w:t>istat</w:t>
        </w:r>
        <w:r w:rsidRPr="00B961D5">
          <w:rPr>
            <w:rStyle w:val="a7"/>
            <w:sz w:val="20"/>
            <w:szCs w:val="20"/>
            <w:lang w:val="en-US"/>
          </w:rPr>
          <w:t>.</w:t>
        </w:r>
        <w:r w:rsidRPr="00A40D50">
          <w:rPr>
            <w:rStyle w:val="a7"/>
            <w:sz w:val="20"/>
            <w:szCs w:val="20"/>
            <w:lang w:val="en-US"/>
          </w:rPr>
          <w:t>it</w:t>
        </w:r>
        <w:r w:rsidRPr="00B961D5">
          <w:rPr>
            <w:rStyle w:val="a7"/>
            <w:sz w:val="20"/>
            <w:szCs w:val="20"/>
            <w:lang w:val="en-US"/>
          </w:rPr>
          <w:t>/?</w:t>
        </w:r>
        <w:r w:rsidRPr="00A40D50">
          <w:rPr>
            <w:rStyle w:val="a7"/>
            <w:sz w:val="20"/>
            <w:szCs w:val="20"/>
            <w:lang w:val="en-US"/>
          </w:rPr>
          <w:t>lang</w:t>
        </w:r>
        <w:r w:rsidRPr="00B961D5">
          <w:rPr>
            <w:rStyle w:val="a7"/>
            <w:sz w:val="20"/>
            <w:szCs w:val="20"/>
            <w:lang w:val="en-US"/>
          </w:rPr>
          <w:t>=</w:t>
        </w:r>
        <w:r w:rsidRPr="00A40D50">
          <w:rPr>
            <w:rStyle w:val="a7"/>
            <w:sz w:val="20"/>
            <w:szCs w:val="20"/>
            <w:lang w:val="en-US"/>
          </w:rPr>
          <w:t>en</w:t>
        </w:r>
      </w:hyperlink>
    </w:p>
  </w:footnote>
  <w:footnote w:id="45">
    <w:p w:rsidR="00046E99" w:rsidRPr="00302DD2" w:rsidRDefault="00046E99" w:rsidP="00302DD2">
      <w:pPr>
        <w:spacing w:line="240" w:lineRule="auto"/>
        <w:rPr>
          <w:sz w:val="20"/>
          <w:szCs w:val="20"/>
        </w:rPr>
      </w:pPr>
      <w:r w:rsidRPr="00302DD2">
        <w:rPr>
          <w:rStyle w:val="a6"/>
          <w:sz w:val="20"/>
          <w:szCs w:val="20"/>
        </w:rPr>
        <w:footnoteRef/>
      </w:r>
      <w:r w:rsidRPr="00302DD2">
        <w:rPr>
          <w:sz w:val="20"/>
          <w:szCs w:val="20"/>
        </w:rPr>
        <w:t xml:space="preserve"> </w:t>
      </w:r>
      <w:proofErr w:type="spellStart"/>
      <w:r w:rsidRPr="00302DD2">
        <w:rPr>
          <w:sz w:val="20"/>
          <w:szCs w:val="20"/>
        </w:rPr>
        <w:t>Буньковский</w:t>
      </w:r>
      <w:proofErr w:type="spellEnd"/>
      <w:r w:rsidRPr="00302DD2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</w:t>
      </w:r>
      <w:r w:rsidRPr="00302DD2">
        <w:rPr>
          <w:sz w:val="20"/>
          <w:szCs w:val="20"/>
        </w:rPr>
        <w:t>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shd w:val="clear" w:color="auto" w:fill="F5F5F5"/>
        </w:rPr>
        <w:t>Е</w:t>
      </w:r>
      <w:r w:rsidRPr="00302DD2">
        <w:rPr>
          <w:bCs/>
          <w:sz w:val="20"/>
          <w:szCs w:val="20"/>
          <w:shd w:val="clear" w:color="auto" w:fill="F5F5F5"/>
        </w:rPr>
        <w:t>вропейский опыт взаимодействия малого, среднего и крупного производственного предпринимательства</w:t>
      </w:r>
      <w:r>
        <w:rPr>
          <w:bCs/>
          <w:sz w:val="20"/>
          <w:szCs w:val="20"/>
          <w:shd w:val="clear" w:color="auto" w:fill="F5F5F5"/>
        </w:rPr>
        <w:t xml:space="preserve"> //  </w:t>
      </w:r>
      <w:r w:rsidRPr="00302DD2">
        <w:rPr>
          <w:sz w:val="20"/>
          <w:szCs w:val="20"/>
        </w:rPr>
        <w:t xml:space="preserve">Известия Иркутской государственной экономической академии (Байкальский государственный университет экономики и права) (электронный журнал). </w:t>
      </w:r>
      <w:r>
        <w:rPr>
          <w:sz w:val="20"/>
          <w:szCs w:val="20"/>
        </w:rPr>
        <w:t xml:space="preserve">– </w:t>
      </w:r>
      <w:r w:rsidRPr="00302DD2">
        <w:rPr>
          <w:sz w:val="20"/>
          <w:szCs w:val="20"/>
        </w:rPr>
        <w:t>2011. </w:t>
      </w:r>
      <w:r>
        <w:rPr>
          <w:sz w:val="20"/>
          <w:szCs w:val="20"/>
        </w:rPr>
        <w:t xml:space="preserve">– </w:t>
      </w:r>
      <w:r w:rsidRPr="00302DD2">
        <w:rPr>
          <w:sz w:val="20"/>
          <w:szCs w:val="20"/>
        </w:rPr>
        <w:t xml:space="preserve">№ 3. </w:t>
      </w:r>
      <w:r>
        <w:rPr>
          <w:sz w:val="20"/>
          <w:szCs w:val="20"/>
        </w:rPr>
        <w:t xml:space="preserve">– </w:t>
      </w:r>
      <w:r w:rsidRPr="00302DD2">
        <w:rPr>
          <w:sz w:val="20"/>
          <w:szCs w:val="20"/>
        </w:rPr>
        <w:t>С.</w:t>
      </w:r>
      <w:r>
        <w:rPr>
          <w:sz w:val="20"/>
          <w:szCs w:val="20"/>
        </w:rPr>
        <w:t> </w:t>
      </w:r>
      <w:r w:rsidRPr="00302DD2">
        <w:rPr>
          <w:sz w:val="20"/>
          <w:szCs w:val="20"/>
        </w:rPr>
        <w:t>27.</w:t>
      </w:r>
    </w:p>
  </w:footnote>
  <w:footnote w:id="46">
    <w:p w:rsidR="00046E99" w:rsidRPr="00CE3379" w:rsidRDefault="00046E99" w:rsidP="00B963BA">
      <w:pPr>
        <w:pStyle w:val="a4"/>
        <w:rPr>
          <w:sz w:val="20"/>
          <w:szCs w:val="20"/>
        </w:rPr>
      </w:pPr>
      <w:r w:rsidRPr="00CE3379">
        <w:rPr>
          <w:rStyle w:val="a6"/>
          <w:sz w:val="20"/>
          <w:szCs w:val="20"/>
        </w:rPr>
        <w:footnoteRef/>
      </w:r>
      <w:r w:rsidRPr="00CE3379">
        <w:rPr>
          <w:sz w:val="20"/>
          <w:szCs w:val="20"/>
        </w:rPr>
        <w:t xml:space="preserve"> Роль банков в поддержке и развитии малого предпринимательства // Деньги и финансы. – Режим доступа: </w:t>
      </w:r>
      <w:hyperlink r:id="rId30" w:history="1">
        <w:r w:rsidRPr="00CE3379">
          <w:rPr>
            <w:rStyle w:val="a7"/>
            <w:sz w:val="20"/>
            <w:szCs w:val="20"/>
          </w:rPr>
          <w:t>http://dengifinance.ru/part-v/rol-bankov-v-podderzke-razvitii-predprenimatelstva.html</w:t>
        </w:r>
      </w:hyperlink>
    </w:p>
  </w:footnote>
  <w:footnote w:id="47">
    <w:p w:rsidR="00046E99" w:rsidRPr="00B74DA5" w:rsidRDefault="00046E99" w:rsidP="008065E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Малый бизнес в Германии // </w:t>
      </w:r>
      <w:r w:rsidRPr="00B74DA5">
        <w:rPr>
          <w:sz w:val="20"/>
          <w:szCs w:val="20"/>
          <w:lang w:val="en-US"/>
        </w:rPr>
        <w:t>German</w:t>
      </w:r>
      <w:r w:rsidRPr="00B74DA5">
        <w:rPr>
          <w:sz w:val="20"/>
          <w:szCs w:val="20"/>
        </w:rPr>
        <w:t>-</w:t>
      </w:r>
      <w:r w:rsidRPr="00B74DA5">
        <w:rPr>
          <w:sz w:val="20"/>
          <w:szCs w:val="20"/>
          <w:lang w:val="en-US"/>
        </w:rPr>
        <w:t>guide</w:t>
      </w:r>
      <w:r w:rsidRPr="00B74DA5">
        <w:rPr>
          <w:sz w:val="20"/>
          <w:szCs w:val="20"/>
        </w:rPr>
        <w:t>.</w:t>
      </w:r>
      <w:proofErr w:type="spellStart"/>
      <w:r w:rsidRPr="00B74DA5">
        <w:rPr>
          <w:sz w:val="20"/>
          <w:szCs w:val="20"/>
          <w:lang w:val="en-US"/>
        </w:rPr>
        <w:t>ru</w:t>
      </w:r>
      <w:proofErr w:type="spellEnd"/>
      <w:r w:rsidRPr="00B74DA5">
        <w:rPr>
          <w:sz w:val="20"/>
          <w:szCs w:val="20"/>
        </w:rPr>
        <w:t xml:space="preserve"> – Режим доступа: </w:t>
      </w:r>
      <w:hyperlink r:id="rId31" w:history="1">
        <w:r w:rsidRPr="00B74DA5">
          <w:rPr>
            <w:rStyle w:val="a7"/>
            <w:sz w:val="20"/>
            <w:szCs w:val="20"/>
          </w:rPr>
          <w:t>http://german-guide.ru/malyj-biznes-v-germanii/</w:t>
        </w:r>
      </w:hyperlink>
    </w:p>
  </w:footnote>
  <w:footnote w:id="48">
    <w:p w:rsidR="00046E99" w:rsidRPr="00B74DA5" w:rsidRDefault="00046E99" w:rsidP="008065E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Грициенко</w:t>
      </w:r>
      <w:proofErr w:type="spellEnd"/>
      <w:r w:rsidRPr="00B74DA5">
        <w:rPr>
          <w:sz w:val="20"/>
          <w:szCs w:val="20"/>
        </w:rPr>
        <w:t xml:space="preserve"> Г. В. Некоторые особенности российского механизма государственной поддержки малого бизнеса // Социально-экономические явления и процессы. – 2011. – № 7. – С. 31–37.</w:t>
      </w:r>
    </w:p>
  </w:footnote>
  <w:footnote w:id="49">
    <w:p w:rsidR="00046E99" w:rsidRPr="00B74DA5" w:rsidRDefault="00046E99" w:rsidP="008065E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Александрин Ю. Н. Институты и инструментарий формирования эффективной системы государственного стимулирования малого бизнеса: опыт США // Общество: политика, экономика, право. – 2012. – С. 101–109.</w:t>
      </w:r>
    </w:p>
  </w:footnote>
  <w:footnote w:id="50">
    <w:p w:rsidR="00046E99" w:rsidRPr="00B74DA5" w:rsidRDefault="00046E99" w:rsidP="008065E8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</w:t>
      </w:r>
      <w:proofErr w:type="spellStart"/>
      <w:r w:rsidRPr="00B74DA5">
        <w:rPr>
          <w:sz w:val="20"/>
          <w:szCs w:val="20"/>
        </w:rPr>
        <w:t>Грициенко</w:t>
      </w:r>
      <w:proofErr w:type="spellEnd"/>
      <w:r w:rsidRPr="00B74DA5">
        <w:rPr>
          <w:sz w:val="20"/>
          <w:szCs w:val="20"/>
        </w:rPr>
        <w:t xml:space="preserve"> Г. В. Некоторые особенности российского механизма государственной поддержки малого бизнеса // Социально-экономические явления и процессы. – 2011. – № 7. – С. 31–37.</w:t>
      </w:r>
    </w:p>
  </w:footnote>
  <w:footnote w:id="51">
    <w:p w:rsidR="00046E99" w:rsidRDefault="00046E99" w:rsidP="00390220">
      <w:pPr>
        <w:spacing w:line="240" w:lineRule="auto"/>
      </w:pPr>
      <w:r w:rsidRPr="008E49E5">
        <w:rPr>
          <w:rStyle w:val="a6"/>
          <w:sz w:val="20"/>
          <w:szCs w:val="20"/>
        </w:rPr>
        <w:footnoteRef/>
      </w:r>
      <w:r w:rsidRPr="008E49E5">
        <w:rPr>
          <w:sz w:val="20"/>
          <w:szCs w:val="20"/>
        </w:rPr>
        <w:t xml:space="preserve"> </w:t>
      </w:r>
      <w:proofErr w:type="spellStart"/>
      <w:r w:rsidRPr="008E49E5">
        <w:rPr>
          <w:sz w:val="20"/>
          <w:szCs w:val="20"/>
        </w:rPr>
        <w:t>Галикеев</w:t>
      </w:r>
      <w:proofErr w:type="spellEnd"/>
      <w:r w:rsidRPr="008E49E5">
        <w:rPr>
          <w:sz w:val="20"/>
          <w:szCs w:val="20"/>
        </w:rPr>
        <w:t xml:space="preserve"> Р. Н. Малое предпринимательство как элемент региональной социально-экономической системы // Экономика: вчера, сегодня, завтра. – 2011. – № 2. – С. 53–61.</w:t>
      </w:r>
    </w:p>
  </w:footnote>
  <w:footnote w:id="52">
    <w:p w:rsidR="00046E99" w:rsidRPr="005709F9" w:rsidRDefault="00046E99">
      <w:pPr>
        <w:pStyle w:val="a4"/>
        <w:rPr>
          <w:sz w:val="20"/>
          <w:szCs w:val="20"/>
        </w:rPr>
      </w:pPr>
      <w:r>
        <w:rPr>
          <w:rStyle w:val="a6"/>
        </w:rPr>
        <w:footnoteRef/>
      </w:r>
      <w:r>
        <w:t xml:space="preserve"> Проблемы малого бизнеса в России и пути их преодоления, -</w:t>
      </w:r>
      <w:hyperlink r:id="rId32" w:history="1">
        <w:r w:rsidRPr="005709F9">
          <w:rPr>
            <w:rStyle w:val="a7"/>
            <w:sz w:val="20"/>
            <w:szCs w:val="20"/>
          </w:rPr>
          <w:t>http://www.bibliotekar.ru/biznes-39/37.htm</w:t>
        </w:r>
      </w:hyperlink>
    </w:p>
  </w:footnote>
  <w:footnote w:id="53">
    <w:p w:rsidR="00046E99" w:rsidRDefault="00046E99" w:rsidP="00390220">
      <w:pPr>
        <w:spacing w:line="240" w:lineRule="auto"/>
      </w:pPr>
      <w:r w:rsidRPr="008E49E5">
        <w:rPr>
          <w:rStyle w:val="a6"/>
          <w:sz w:val="20"/>
          <w:szCs w:val="20"/>
        </w:rPr>
        <w:footnoteRef/>
      </w:r>
      <w:r w:rsidRPr="008E49E5">
        <w:rPr>
          <w:sz w:val="20"/>
          <w:szCs w:val="20"/>
        </w:rPr>
        <w:t xml:space="preserve"> </w:t>
      </w:r>
      <w:proofErr w:type="spellStart"/>
      <w:r w:rsidRPr="008E49E5">
        <w:rPr>
          <w:sz w:val="20"/>
          <w:szCs w:val="20"/>
        </w:rPr>
        <w:t>Галикеев</w:t>
      </w:r>
      <w:proofErr w:type="spellEnd"/>
      <w:r w:rsidRPr="008E49E5">
        <w:rPr>
          <w:sz w:val="20"/>
          <w:szCs w:val="20"/>
        </w:rPr>
        <w:t xml:space="preserve"> Р. Н. Малое предпринимательство как элемент региональной социально-экономической системы // Экономика: вчера, сегодня, завтра. – 2011. – № 2. – С. 53–61.</w:t>
      </w:r>
    </w:p>
  </w:footnote>
  <w:footnote w:id="54">
    <w:p w:rsidR="00046E99" w:rsidRDefault="00046E99" w:rsidP="00D427B8">
      <w:pPr>
        <w:spacing w:line="240" w:lineRule="auto"/>
      </w:pPr>
      <w:r w:rsidRPr="008E49E5">
        <w:rPr>
          <w:rStyle w:val="a6"/>
          <w:sz w:val="20"/>
          <w:szCs w:val="20"/>
        </w:rPr>
        <w:footnoteRef/>
      </w:r>
      <w:r w:rsidRPr="008E49E5">
        <w:rPr>
          <w:sz w:val="20"/>
          <w:szCs w:val="20"/>
        </w:rPr>
        <w:t xml:space="preserve"> </w:t>
      </w:r>
      <w:proofErr w:type="spellStart"/>
      <w:r w:rsidR="00D860C7" w:rsidRPr="008E49E5">
        <w:rPr>
          <w:sz w:val="20"/>
          <w:szCs w:val="20"/>
        </w:rPr>
        <w:t>Галикеев</w:t>
      </w:r>
      <w:proofErr w:type="spellEnd"/>
      <w:r w:rsidR="00D860C7" w:rsidRPr="008E49E5">
        <w:rPr>
          <w:sz w:val="20"/>
          <w:szCs w:val="20"/>
        </w:rPr>
        <w:t xml:space="preserve"> Р. Н. Малое предпринимательство как элемент региональной социально-экономической системы // Экономика: вчера, сегодня, завтра. – 2011. – № 2. – С. 53–61.</w:t>
      </w:r>
    </w:p>
  </w:footnote>
  <w:footnote w:id="55">
    <w:p w:rsidR="00046E99" w:rsidRPr="00CF0440" w:rsidRDefault="00046E99" w:rsidP="00390220">
      <w:pPr>
        <w:pStyle w:val="a4"/>
        <w:rPr>
          <w:sz w:val="20"/>
          <w:szCs w:val="20"/>
        </w:rPr>
      </w:pPr>
      <w:r w:rsidRPr="00CF0440">
        <w:rPr>
          <w:rStyle w:val="a6"/>
          <w:sz w:val="20"/>
          <w:szCs w:val="20"/>
        </w:rPr>
        <w:footnoteRef/>
      </w:r>
      <w:r w:rsidRPr="00CF0440">
        <w:rPr>
          <w:sz w:val="20"/>
          <w:szCs w:val="20"/>
        </w:rPr>
        <w:t xml:space="preserve"> Предпринимательский климат в России: индекс ОПОРЫ-2012 / «ОПОРА России», Евразийский институт конкурентоспособности, Компания «</w:t>
      </w:r>
      <w:r w:rsidRPr="00CF0440">
        <w:rPr>
          <w:sz w:val="20"/>
          <w:szCs w:val="20"/>
          <w:lang w:val="en-US"/>
        </w:rPr>
        <w:t>Strategy</w:t>
      </w:r>
      <w:r w:rsidRPr="00CF0440">
        <w:rPr>
          <w:sz w:val="20"/>
          <w:szCs w:val="20"/>
        </w:rPr>
        <w:t xml:space="preserve"> </w:t>
      </w:r>
      <w:r w:rsidRPr="00CF0440">
        <w:rPr>
          <w:sz w:val="20"/>
          <w:szCs w:val="20"/>
          <w:lang w:val="en-US"/>
        </w:rPr>
        <w:t>Partners</w:t>
      </w:r>
      <w:r w:rsidRPr="00CF0440">
        <w:rPr>
          <w:sz w:val="20"/>
          <w:szCs w:val="20"/>
        </w:rPr>
        <w:t>» – М., 2012. – 162 с. – С. 9–12, 66–67.</w:t>
      </w:r>
    </w:p>
  </w:footnote>
  <w:footnote w:id="56">
    <w:p w:rsidR="00046E99" w:rsidRPr="00720CA1" w:rsidRDefault="00046E99" w:rsidP="00720CA1">
      <w:pPr>
        <w:spacing w:line="240" w:lineRule="auto"/>
        <w:rPr>
          <w:sz w:val="20"/>
          <w:szCs w:val="20"/>
        </w:rPr>
      </w:pPr>
      <w:r w:rsidRPr="00720CA1">
        <w:rPr>
          <w:rStyle w:val="a6"/>
          <w:sz w:val="20"/>
          <w:szCs w:val="20"/>
        </w:rPr>
        <w:footnoteRef/>
      </w:r>
      <w:r w:rsidRPr="00720CA1">
        <w:rPr>
          <w:sz w:val="20"/>
          <w:szCs w:val="20"/>
        </w:rPr>
        <w:t xml:space="preserve"> Федеральный закон от 21.07.2005 № 94-ФЗ </w:t>
      </w:r>
      <w:r w:rsidRPr="000E1608">
        <w:rPr>
          <w:sz w:val="20"/>
          <w:szCs w:val="20"/>
        </w:rPr>
        <w:t>(ред. от 30.12.2012)</w:t>
      </w:r>
      <w:r w:rsidRPr="00720CA1">
        <w:rPr>
          <w:sz w:val="20"/>
          <w:szCs w:val="20"/>
        </w:rPr>
        <w:t xml:space="preserve"> «</w:t>
      </w:r>
      <w:r w:rsidRPr="000E1608">
        <w:rPr>
          <w:sz w:val="20"/>
          <w:szCs w:val="20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Pr="00720CA1">
        <w:rPr>
          <w:sz w:val="20"/>
          <w:szCs w:val="20"/>
        </w:rPr>
        <w:t xml:space="preserve">» </w:t>
      </w:r>
      <w:r w:rsidRPr="000E1608">
        <w:rPr>
          <w:sz w:val="20"/>
          <w:szCs w:val="20"/>
        </w:rPr>
        <w:t xml:space="preserve">(с изм. и доп., </w:t>
      </w:r>
      <w:proofErr w:type="gramStart"/>
      <w:r w:rsidRPr="000E1608">
        <w:rPr>
          <w:sz w:val="20"/>
          <w:szCs w:val="20"/>
        </w:rPr>
        <w:t>вступающими</w:t>
      </w:r>
      <w:proofErr w:type="gramEnd"/>
      <w:r w:rsidRPr="000E1608">
        <w:rPr>
          <w:sz w:val="20"/>
          <w:szCs w:val="20"/>
        </w:rPr>
        <w:t xml:space="preserve"> в силу с 01.01.2013)</w:t>
      </w:r>
      <w:r w:rsidRPr="00720CA1">
        <w:rPr>
          <w:sz w:val="20"/>
          <w:szCs w:val="20"/>
        </w:rPr>
        <w:t xml:space="preserve"> // Интернет-сайт Компании «Консультант Плюс». – Режим доступа: </w:t>
      </w:r>
      <w:hyperlink r:id="rId33" w:history="1">
        <w:r w:rsidRPr="00720CA1">
          <w:rPr>
            <w:rStyle w:val="a7"/>
            <w:sz w:val="20"/>
            <w:szCs w:val="20"/>
          </w:rPr>
          <w:t>http://base.consultant.ru/cons/cgi/online.cgi?req=doc;base=LAW;n=132677</w:t>
        </w:r>
      </w:hyperlink>
    </w:p>
  </w:footnote>
  <w:footnote w:id="57">
    <w:p w:rsidR="00046E99" w:rsidRDefault="00046E99" w:rsidP="00BB3D2F">
      <w:pPr>
        <w:spacing w:line="240" w:lineRule="auto"/>
      </w:pPr>
      <w:r w:rsidRPr="00BB3D2F">
        <w:rPr>
          <w:rStyle w:val="a6"/>
          <w:sz w:val="20"/>
          <w:szCs w:val="20"/>
        </w:rPr>
        <w:footnoteRef/>
      </w:r>
      <w:r w:rsidRPr="00BB3D2F">
        <w:rPr>
          <w:sz w:val="20"/>
          <w:szCs w:val="20"/>
        </w:rPr>
        <w:t xml:space="preserve"> Постановление Правительства РФ от 04.11.2006 № 642 (ред. от 21.08.2012)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 // Интернет-сайт Компании «Консультант Плюс». – Режим доступа: </w:t>
      </w:r>
      <w:hyperlink r:id="rId34" w:history="1">
        <w:r w:rsidRPr="00BB3D2F">
          <w:rPr>
            <w:rStyle w:val="a7"/>
            <w:sz w:val="20"/>
            <w:szCs w:val="20"/>
          </w:rPr>
          <w:t>http://base.consultant.ru/cons/cgi/online.cgi?req=doc;base=LAW;n=132677</w:t>
        </w:r>
      </w:hyperlink>
    </w:p>
  </w:footnote>
  <w:footnote w:id="58">
    <w:p w:rsidR="00046E99" w:rsidRPr="009502CD" w:rsidRDefault="00046E99" w:rsidP="009502CD">
      <w:pPr>
        <w:spacing w:line="240" w:lineRule="auto"/>
        <w:rPr>
          <w:sz w:val="20"/>
          <w:szCs w:val="20"/>
        </w:rPr>
      </w:pPr>
      <w:r w:rsidRPr="009502CD">
        <w:rPr>
          <w:rStyle w:val="a6"/>
          <w:sz w:val="20"/>
          <w:szCs w:val="20"/>
        </w:rPr>
        <w:footnoteRef/>
      </w:r>
      <w:r w:rsidRPr="009502CD">
        <w:rPr>
          <w:sz w:val="20"/>
          <w:szCs w:val="20"/>
        </w:rPr>
        <w:t xml:space="preserve"> </w:t>
      </w:r>
      <w:proofErr w:type="gramStart"/>
      <w:r w:rsidRPr="009502CD">
        <w:rPr>
          <w:sz w:val="20"/>
          <w:szCs w:val="20"/>
        </w:rPr>
        <w:t>Постановление Правительства Калининградской области от 23.04.2012 № 279 (ред. от 30.10.2012) «О реализации мероприятий, предусмотренных целевой Программой Калининградской области «Основные направления поддержки малого и среднего предпринимательства в Калининградской области на 2009-2013 годы» (вместе с «Условиями и порядком оказания государственной поддержки субъектам малого и среднего предпринимательства в соответствии с направлениями и мероприятиями целевой Программы Калининградской области «Основные направления поддержки малого и среднего</w:t>
      </w:r>
      <w:proofErr w:type="gramEnd"/>
      <w:r w:rsidRPr="009502CD">
        <w:rPr>
          <w:sz w:val="20"/>
          <w:szCs w:val="20"/>
        </w:rPr>
        <w:t xml:space="preserve"> предпринимательства в Калининградской области на 2009-2013 годы», «Порядком мониторинга деятельности субъектов малого и среднего предпринимательства, получивших государственную поддержку в рамках целевой Программы Калининградской области «Основные направления поддержки малого и среднего предпринимательства в Калининградской области на 2009-2013 годы») // Официальный Интернет-сайт Компании «Консультант Плюс». – Режим доступа: </w:t>
      </w:r>
      <w:hyperlink r:id="rId35" w:history="1">
        <w:r w:rsidRPr="009502CD">
          <w:rPr>
            <w:rStyle w:val="a7"/>
            <w:sz w:val="20"/>
            <w:szCs w:val="20"/>
          </w:rPr>
          <w:t xml:space="preserve">http://base.consultant.ru/regbase/cgi/online.cgi? </w:t>
        </w:r>
        <w:proofErr w:type="spellStart"/>
        <w:r w:rsidRPr="009502CD">
          <w:rPr>
            <w:rStyle w:val="a7"/>
            <w:sz w:val="20"/>
            <w:szCs w:val="20"/>
          </w:rPr>
          <w:t>req</w:t>
        </w:r>
        <w:proofErr w:type="spellEnd"/>
        <w:r w:rsidRPr="009502CD">
          <w:rPr>
            <w:rStyle w:val="a7"/>
            <w:sz w:val="20"/>
            <w:szCs w:val="20"/>
          </w:rPr>
          <w:t>=</w:t>
        </w:r>
        <w:proofErr w:type="spellStart"/>
        <w:r w:rsidRPr="009502CD">
          <w:rPr>
            <w:rStyle w:val="a7"/>
            <w:sz w:val="20"/>
            <w:szCs w:val="20"/>
          </w:rPr>
          <w:t>doc;base</w:t>
        </w:r>
        <w:proofErr w:type="spellEnd"/>
        <w:r w:rsidRPr="009502CD">
          <w:rPr>
            <w:rStyle w:val="a7"/>
            <w:sz w:val="20"/>
            <w:szCs w:val="20"/>
          </w:rPr>
          <w:t>=RLAW044;n=50039</w:t>
        </w:r>
      </w:hyperlink>
    </w:p>
  </w:footnote>
  <w:footnote w:id="59">
    <w:p w:rsidR="00046E99" w:rsidRDefault="00046E99" w:rsidP="002477FA">
      <w:pPr>
        <w:pStyle w:val="a4"/>
      </w:pPr>
      <w:r>
        <w:rPr>
          <w:rStyle w:val="a6"/>
        </w:rPr>
        <w:footnoteRef/>
      </w:r>
      <w:r>
        <w:t xml:space="preserve"> </w:t>
      </w:r>
      <w:r w:rsidRPr="0091661B">
        <w:rPr>
          <w:rFonts w:eastAsia="Garamond"/>
          <w:sz w:val="20"/>
          <w:szCs w:val="20"/>
        </w:rPr>
        <w:t>Постановление Правительства Санкт-Петербурга от 17 августа 2011 г. №1186 «О Программе развития малого и среднего предпринимательства в Санкт-Петербурге на 2012–2015 годы» // Информационный бюллетень Администрации Санкт-Петербурга. – 2011. – № 34.</w:t>
      </w:r>
    </w:p>
  </w:footnote>
  <w:footnote w:id="60">
    <w:p w:rsidR="00046E99" w:rsidRPr="00333920" w:rsidRDefault="00046E99" w:rsidP="001C586D">
      <w:pPr>
        <w:pStyle w:val="a4"/>
        <w:rPr>
          <w:sz w:val="20"/>
          <w:szCs w:val="20"/>
        </w:rPr>
      </w:pPr>
      <w:r w:rsidRPr="00333920">
        <w:rPr>
          <w:rStyle w:val="a6"/>
          <w:sz w:val="20"/>
          <w:szCs w:val="20"/>
        </w:rPr>
        <w:footnoteRef/>
      </w:r>
      <w:r w:rsidRPr="00333920">
        <w:rPr>
          <w:sz w:val="20"/>
          <w:szCs w:val="20"/>
        </w:rPr>
        <w:t xml:space="preserve"> Барометр Деловой России. Специальный выпуск: Карта промышленных кластеров России. – </w:t>
      </w:r>
      <w:r>
        <w:rPr>
          <w:sz w:val="20"/>
          <w:szCs w:val="20"/>
        </w:rPr>
        <w:t xml:space="preserve">М.: Деловая Россия, </w:t>
      </w:r>
      <w:r w:rsidRPr="00333920">
        <w:rPr>
          <w:sz w:val="20"/>
          <w:szCs w:val="20"/>
        </w:rPr>
        <w:t>2012. – № 3. – 40 с</w:t>
      </w:r>
      <w:r>
        <w:rPr>
          <w:sz w:val="20"/>
          <w:szCs w:val="20"/>
        </w:rPr>
        <w:t>. – С. 15.</w:t>
      </w:r>
    </w:p>
  </w:footnote>
  <w:footnote w:id="61">
    <w:p w:rsidR="00046E99" w:rsidRPr="00B74DA5" w:rsidRDefault="00046E99" w:rsidP="007F6AF2">
      <w:pPr>
        <w:spacing w:line="240" w:lineRule="auto"/>
        <w:rPr>
          <w:sz w:val="20"/>
          <w:szCs w:val="20"/>
        </w:rPr>
      </w:pPr>
      <w:r w:rsidRPr="00B74DA5">
        <w:rPr>
          <w:rStyle w:val="a6"/>
          <w:sz w:val="20"/>
          <w:szCs w:val="20"/>
        </w:rPr>
        <w:footnoteRef/>
      </w:r>
      <w:r w:rsidRPr="00B74DA5">
        <w:rPr>
          <w:sz w:val="20"/>
          <w:szCs w:val="20"/>
        </w:rPr>
        <w:t xml:space="preserve"> Российский статистический ежегодник. 2012: </w:t>
      </w:r>
      <w:proofErr w:type="spellStart"/>
      <w:r w:rsidRPr="00B74DA5">
        <w:rPr>
          <w:sz w:val="20"/>
          <w:szCs w:val="20"/>
        </w:rPr>
        <w:t>Стат.сб</w:t>
      </w:r>
      <w:proofErr w:type="spellEnd"/>
      <w:r w:rsidRPr="00B74DA5">
        <w:rPr>
          <w:sz w:val="20"/>
          <w:szCs w:val="20"/>
        </w:rPr>
        <w:t>. – М.: Росстат, 2012. – 786 с. – С. 365, 369.</w:t>
      </w:r>
    </w:p>
  </w:footnote>
  <w:footnote w:id="62">
    <w:p w:rsidR="00046E99" w:rsidRPr="00736659" w:rsidRDefault="00046E99" w:rsidP="00461377">
      <w:pPr>
        <w:pStyle w:val="a4"/>
        <w:rPr>
          <w:sz w:val="20"/>
          <w:szCs w:val="20"/>
        </w:rPr>
      </w:pPr>
      <w:r w:rsidRPr="00736659">
        <w:rPr>
          <w:rStyle w:val="a6"/>
          <w:sz w:val="20"/>
          <w:szCs w:val="20"/>
        </w:rPr>
        <w:footnoteRef/>
      </w:r>
      <w:r w:rsidRPr="00736659">
        <w:rPr>
          <w:sz w:val="20"/>
          <w:szCs w:val="20"/>
        </w:rPr>
        <w:t xml:space="preserve"> Годовой отчет // Сбербанк. – Режим доступа: </w:t>
      </w:r>
      <w:hyperlink r:id="rId36" w:history="1">
        <w:r w:rsidRPr="000E3D47">
          <w:rPr>
            <w:rStyle w:val="a7"/>
            <w:sz w:val="20"/>
            <w:szCs w:val="20"/>
          </w:rPr>
          <w:t xml:space="preserve">http://report-sberbank.ru/reports/sberbank/ </w:t>
        </w:r>
        <w:proofErr w:type="spellStart"/>
        <w:r w:rsidRPr="000E3D47">
          <w:rPr>
            <w:rStyle w:val="a7"/>
            <w:sz w:val="20"/>
            <w:szCs w:val="20"/>
          </w:rPr>
          <w:t>annual</w:t>
        </w:r>
        <w:proofErr w:type="spellEnd"/>
        <w:r w:rsidRPr="000E3D47">
          <w:rPr>
            <w:rStyle w:val="a7"/>
            <w:sz w:val="20"/>
            <w:szCs w:val="20"/>
          </w:rPr>
          <w:t>/2011/</w:t>
        </w:r>
        <w:proofErr w:type="spellStart"/>
        <w:r w:rsidRPr="000E3D47">
          <w:rPr>
            <w:rStyle w:val="a7"/>
            <w:sz w:val="20"/>
            <w:szCs w:val="20"/>
          </w:rPr>
          <w:t>gb</w:t>
        </w:r>
        <w:proofErr w:type="spellEnd"/>
        <w:r w:rsidRPr="000E3D47">
          <w:rPr>
            <w:rStyle w:val="a7"/>
            <w:sz w:val="20"/>
            <w:szCs w:val="20"/>
          </w:rPr>
          <w:t>/</w:t>
        </w:r>
        <w:proofErr w:type="spellStart"/>
        <w:r w:rsidRPr="000E3D47">
          <w:rPr>
            <w:rStyle w:val="a7"/>
            <w:sz w:val="20"/>
            <w:szCs w:val="20"/>
          </w:rPr>
          <w:t>Russian</w:t>
        </w:r>
        <w:proofErr w:type="spellEnd"/>
        <w:r w:rsidRPr="000E3D47">
          <w:rPr>
            <w:rStyle w:val="a7"/>
            <w:sz w:val="20"/>
            <w:szCs w:val="20"/>
          </w:rPr>
          <w:t>/1050.html</w:t>
        </w:r>
      </w:hyperlink>
    </w:p>
  </w:footnote>
  <w:footnote w:id="63">
    <w:p w:rsidR="00046E99" w:rsidRPr="006C068E" w:rsidRDefault="00046E99" w:rsidP="00461377">
      <w:pPr>
        <w:pStyle w:val="a4"/>
        <w:rPr>
          <w:sz w:val="20"/>
          <w:szCs w:val="20"/>
        </w:rPr>
      </w:pPr>
      <w:r w:rsidRPr="006C068E">
        <w:rPr>
          <w:rStyle w:val="a6"/>
          <w:sz w:val="20"/>
          <w:szCs w:val="20"/>
        </w:rPr>
        <w:footnoteRef/>
      </w:r>
      <w:r w:rsidRPr="006C068E">
        <w:rPr>
          <w:sz w:val="20"/>
          <w:szCs w:val="20"/>
        </w:rPr>
        <w:t xml:space="preserve"> Новости Сбербанка // Прямые инвестиции. – 2013. – № 2. – С. 68–69.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9D"/>
    <w:multiLevelType w:val="hybridMultilevel"/>
    <w:tmpl w:val="234EC384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54BB6"/>
    <w:multiLevelType w:val="hybridMultilevel"/>
    <w:tmpl w:val="B4247E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7304F"/>
    <w:multiLevelType w:val="hybridMultilevel"/>
    <w:tmpl w:val="0E403012"/>
    <w:lvl w:ilvl="0" w:tplc="02C6B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CA1F62"/>
    <w:multiLevelType w:val="hybridMultilevel"/>
    <w:tmpl w:val="540EF7CC"/>
    <w:lvl w:ilvl="0" w:tplc="02C6B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9C5E32"/>
    <w:multiLevelType w:val="hybridMultilevel"/>
    <w:tmpl w:val="FC980944"/>
    <w:lvl w:ilvl="0" w:tplc="02C6B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74BCE"/>
    <w:multiLevelType w:val="hybridMultilevel"/>
    <w:tmpl w:val="E5C6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3419E"/>
    <w:multiLevelType w:val="hybridMultilevel"/>
    <w:tmpl w:val="189EAAE2"/>
    <w:lvl w:ilvl="0" w:tplc="02C6B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BD42B2"/>
    <w:multiLevelType w:val="hybridMultilevel"/>
    <w:tmpl w:val="F49CA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2E3AC1"/>
    <w:multiLevelType w:val="hybridMultilevel"/>
    <w:tmpl w:val="97B6B212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F0971"/>
    <w:multiLevelType w:val="hybridMultilevel"/>
    <w:tmpl w:val="EFD8C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04E0"/>
    <w:multiLevelType w:val="hybridMultilevel"/>
    <w:tmpl w:val="8B604360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C87518"/>
    <w:multiLevelType w:val="hybridMultilevel"/>
    <w:tmpl w:val="E2A45894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773174"/>
    <w:multiLevelType w:val="hybridMultilevel"/>
    <w:tmpl w:val="B34C0D7E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B1613B"/>
    <w:multiLevelType w:val="hybridMultilevel"/>
    <w:tmpl w:val="A74A516E"/>
    <w:lvl w:ilvl="0" w:tplc="02C6B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9228C0"/>
    <w:multiLevelType w:val="hybridMultilevel"/>
    <w:tmpl w:val="0C54718C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E3E90"/>
    <w:multiLevelType w:val="hybridMultilevel"/>
    <w:tmpl w:val="9C0267D4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DD704E"/>
    <w:multiLevelType w:val="hybridMultilevel"/>
    <w:tmpl w:val="4078B4A4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2E163E"/>
    <w:multiLevelType w:val="hybridMultilevel"/>
    <w:tmpl w:val="F3FC93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E1923"/>
    <w:multiLevelType w:val="hybridMultilevel"/>
    <w:tmpl w:val="0E228F28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3172DB"/>
    <w:multiLevelType w:val="hybridMultilevel"/>
    <w:tmpl w:val="2E446D50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5277AA"/>
    <w:multiLevelType w:val="hybridMultilevel"/>
    <w:tmpl w:val="EE98E2F6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D30F1C"/>
    <w:multiLevelType w:val="hybridMultilevel"/>
    <w:tmpl w:val="9830CDE2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904419"/>
    <w:multiLevelType w:val="hybridMultilevel"/>
    <w:tmpl w:val="62F24716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8563CF"/>
    <w:multiLevelType w:val="hybridMultilevel"/>
    <w:tmpl w:val="A1525C00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823B5E"/>
    <w:multiLevelType w:val="hybridMultilevel"/>
    <w:tmpl w:val="7F04539A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251EF8"/>
    <w:multiLevelType w:val="hybridMultilevel"/>
    <w:tmpl w:val="EF182E92"/>
    <w:lvl w:ilvl="0" w:tplc="0340304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B0817"/>
    <w:multiLevelType w:val="hybridMultilevel"/>
    <w:tmpl w:val="271CB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3A6250"/>
    <w:multiLevelType w:val="hybridMultilevel"/>
    <w:tmpl w:val="C4688070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7C0F23"/>
    <w:multiLevelType w:val="hybridMultilevel"/>
    <w:tmpl w:val="A5E82BB0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90019E"/>
    <w:multiLevelType w:val="hybridMultilevel"/>
    <w:tmpl w:val="53AEA810"/>
    <w:lvl w:ilvl="0" w:tplc="02C6B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430B3"/>
    <w:multiLevelType w:val="hybridMultilevel"/>
    <w:tmpl w:val="176E247A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E35DBE"/>
    <w:multiLevelType w:val="hybridMultilevel"/>
    <w:tmpl w:val="39A83DA4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F72326"/>
    <w:multiLevelType w:val="hybridMultilevel"/>
    <w:tmpl w:val="75AA7108"/>
    <w:lvl w:ilvl="0" w:tplc="AC9A174E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6772101"/>
    <w:multiLevelType w:val="hybridMultilevel"/>
    <w:tmpl w:val="C020296A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5A162E"/>
    <w:multiLevelType w:val="hybridMultilevel"/>
    <w:tmpl w:val="343E8876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E9041F"/>
    <w:multiLevelType w:val="hybridMultilevel"/>
    <w:tmpl w:val="9D08C98C"/>
    <w:lvl w:ilvl="0" w:tplc="02C6B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064241"/>
    <w:multiLevelType w:val="hybridMultilevel"/>
    <w:tmpl w:val="1618E22C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7F0FF4"/>
    <w:multiLevelType w:val="hybridMultilevel"/>
    <w:tmpl w:val="6C64968A"/>
    <w:lvl w:ilvl="0" w:tplc="191A3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BAF4C42"/>
    <w:multiLevelType w:val="hybridMultilevel"/>
    <w:tmpl w:val="95988C32"/>
    <w:lvl w:ilvl="0" w:tplc="02C6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4003C"/>
    <w:multiLevelType w:val="hybridMultilevel"/>
    <w:tmpl w:val="576C4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19"/>
  </w:num>
  <w:num w:numId="5">
    <w:abstractNumId w:val="8"/>
  </w:num>
  <w:num w:numId="6">
    <w:abstractNumId w:val="29"/>
  </w:num>
  <w:num w:numId="7">
    <w:abstractNumId w:val="35"/>
  </w:num>
  <w:num w:numId="8">
    <w:abstractNumId w:val="4"/>
  </w:num>
  <w:num w:numId="9">
    <w:abstractNumId w:val="26"/>
  </w:num>
  <w:num w:numId="10">
    <w:abstractNumId w:val="12"/>
  </w:num>
  <w:num w:numId="11">
    <w:abstractNumId w:val="38"/>
  </w:num>
  <w:num w:numId="12">
    <w:abstractNumId w:val="22"/>
  </w:num>
  <w:num w:numId="13">
    <w:abstractNumId w:val="9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  <w:num w:numId="18">
    <w:abstractNumId w:val="21"/>
  </w:num>
  <w:num w:numId="19">
    <w:abstractNumId w:val="18"/>
  </w:num>
  <w:num w:numId="20">
    <w:abstractNumId w:val="36"/>
  </w:num>
  <w:num w:numId="21">
    <w:abstractNumId w:val="0"/>
  </w:num>
  <w:num w:numId="22">
    <w:abstractNumId w:val="17"/>
  </w:num>
  <w:num w:numId="23">
    <w:abstractNumId w:val="34"/>
  </w:num>
  <w:num w:numId="24">
    <w:abstractNumId w:val="28"/>
  </w:num>
  <w:num w:numId="25">
    <w:abstractNumId w:val="20"/>
  </w:num>
  <w:num w:numId="26">
    <w:abstractNumId w:val="33"/>
  </w:num>
  <w:num w:numId="27">
    <w:abstractNumId w:val="23"/>
  </w:num>
  <w:num w:numId="28">
    <w:abstractNumId w:val="2"/>
  </w:num>
  <w:num w:numId="29">
    <w:abstractNumId w:val="6"/>
  </w:num>
  <w:num w:numId="30">
    <w:abstractNumId w:val="10"/>
  </w:num>
  <w:num w:numId="31">
    <w:abstractNumId w:val="24"/>
  </w:num>
  <w:num w:numId="32">
    <w:abstractNumId w:val="25"/>
  </w:num>
  <w:num w:numId="33">
    <w:abstractNumId w:val="31"/>
  </w:num>
  <w:num w:numId="34">
    <w:abstractNumId w:val="11"/>
  </w:num>
  <w:num w:numId="35">
    <w:abstractNumId w:val="14"/>
  </w:num>
  <w:num w:numId="36">
    <w:abstractNumId w:val="3"/>
  </w:num>
  <w:num w:numId="37">
    <w:abstractNumId w:val="37"/>
  </w:num>
  <w:num w:numId="38">
    <w:abstractNumId w:val="39"/>
  </w:num>
  <w:num w:numId="39">
    <w:abstractNumId w:val="27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FC1"/>
    <w:rsid w:val="00006D2B"/>
    <w:rsid w:val="00014C11"/>
    <w:rsid w:val="00016ABA"/>
    <w:rsid w:val="000354B6"/>
    <w:rsid w:val="00037EAE"/>
    <w:rsid w:val="00044E60"/>
    <w:rsid w:val="00046E99"/>
    <w:rsid w:val="000608F4"/>
    <w:rsid w:val="000656F0"/>
    <w:rsid w:val="00067EB8"/>
    <w:rsid w:val="00070DF3"/>
    <w:rsid w:val="00071F33"/>
    <w:rsid w:val="00075B77"/>
    <w:rsid w:val="00080610"/>
    <w:rsid w:val="0008133C"/>
    <w:rsid w:val="00082CCF"/>
    <w:rsid w:val="00086B0F"/>
    <w:rsid w:val="00093CCD"/>
    <w:rsid w:val="00093D64"/>
    <w:rsid w:val="000A024A"/>
    <w:rsid w:val="000A40BD"/>
    <w:rsid w:val="000B62AD"/>
    <w:rsid w:val="000C09D5"/>
    <w:rsid w:val="000C1C5B"/>
    <w:rsid w:val="000D3271"/>
    <w:rsid w:val="000D3AF4"/>
    <w:rsid w:val="000E1608"/>
    <w:rsid w:val="000E4DE9"/>
    <w:rsid w:val="000E549B"/>
    <w:rsid w:val="000F461A"/>
    <w:rsid w:val="000F63FC"/>
    <w:rsid w:val="000F7787"/>
    <w:rsid w:val="00113DF2"/>
    <w:rsid w:val="001240A3"/>
    <w:rsid w:val="00131D8D"/>
    <w:rsid w:val="00150B44"/>
    <w:rsid w:val="001528F4"/>
    <w:rsid w:val="00165218"/>
    <w:rsid w:val="00182BC1"/>
    <w:rsid w:val="001832E0"/>
    <w:rsid w:val="00183B7A"/>
    <w:rsid w:val="0019371C"/>
    <w:rsid w:val="001A2BAD"/>
    <w:rsid w:val="001B1851"/>
    <w:rsid w:val="001C586D"/>
    <w:rsid w:val="001D3523"/>
    <w:rsid w:val="001D4554"/>
    <w:rsid w:val="001E0D20"/>
    <w:rsid w:val="001E5701"/>
    <w:rsid w:val="00201DAF"/>
    <w:rsid w:val="0021622F"/>
    <w:rsid w:val="0021795E"/>
    <w:rsid w:val="00217F55"/>
    <w:rsid w:val="002340A6"/>
    <w:rsid w:val="00235254"/>
    <w:rsid w:val="002354A5"/>
    <w:rsid w:val="00235F11"/>
    <w:rsid w:val="00241A7F"/>
    <w:rsid w:val="002477FA"/>
    <w:rsid w:val="00250582"/>
    <w:rsid w:val="00253304"/>
    <w:rsid w:val="00262A1C"/>
    <w:rsid w:val="002900C7"/>
    <w:rsid w:val="002A1183"/>
    <w:rsid w:val="002A7479"/>
    <w:rsid w:val="002B1DAE"/>
    <w:rsid w:val="002B3C63"/>
    <w:rsid w:val="002B4132"/>
    <w:rsid w:val="002B6E39"/>
    <w:rsid w:val="002C0201"/>
    <w:rsid w:val="002C0685"/>
    <w:rsid w:val="002C2B62"/>
    <w:rsid w:val="002C3235"/>
    <w:rsid w:val="002D058E"/>
    <w:rsid w:val="002D6679"/>
    <w:rsid w:val="002E4E8E"/>
    <w:rsid w:val="002E50B7"/>
    <w:rsid w:val="002F2742"/>
    <w:rsid w:val="002F2828"/>
    <w:rsid w:val="00301C2B"/>
    <w:rsid w:val="00302DD2"/>
    <w:rsid w:val="00304AF5"/>
    <w:rsid w:val="00305CA8"/>
    <w:rsid w:val="0031221A"/>
    <w:rsid w:val="00322597"/>
    <w:rsid w:val="00333920"/>
    <w:rsid w:val="00336276"/>
    <w:rsid w:val="00336F72"/>
    <w:rsid w:val="00340BFF"/>
    <w:rsid w:val="00340D8E"/>
    <w:rsid w:val="00342376"/>
    <w:rsid w:val="003424A7"/>
    <w:rsid w:val="003467C0"/>
    <w:rsid w:val="00361067"/>
    <w:rsid w:val="00361488"/>
    <w:rsid w:val="003641E4"/>
    <w:rsid w:val="0038035F"/>
    <w:rsid w:val="003826D8"/>
    <w:rsid w:val="00384FD0"/>
    <w:rsid w:val="00385575"/>
    <w:rsid w:val="00390220"/>
    <w:rsid w:val="003A1A51"/>
    <w:rsid w:val="003A6278"/>
    <w:rsid w:val="003A6FB1"/>
    <w:rsid w:val="003B7CE7"/>
    <w:rsid w:val="003C1382"/>
    <w:rsid w:val="003C3389"/>
    <w:rsid w:val="003C471C"/>
    <w:rsid w:val="003E3E39"/>
    <w:rsid w:val="003E5B1E"/>
    <w:rsid w:val="003F2439"/>
    <w:rsid w:val="003F662E"/>
    <w:rsid w:val="003F75AD"/>
    <w:rsid w:val="003F7F82"/>
    <w:rsid w:val="00424BA3"/>
    <w:rsid w:val="00424FA7"/>
    <w:rsid w:val="00430342"/>
    <w:rsid w:val="00440E21"/>
    <w:rsid w:val="00443C8D"/>
    <w:rsid w:val="0045181B"/>
    <w:rsid w:val="00451AB3"/>
    <w:rsid w:val="004530D3"/>
    <w:rsid w:val="00455A9A"/>
    <w:rsid w:val="00456EFB"/>
    <w:rsid w:val="00461377"/>
    <w:rsid w:val="00464093"/>
    <w:rsid w:val="004648FC"/>
    <w:rsid w:val="00472627"/>
    <w:rsid w:val="00495F8E"/>
    <w:rsid w:val="0049725F"/>
    <w:rsid w:val="004A08CD"/>
    <w:rsid w:val="004A5D65"/>
    <w:rsid w:val="004B56D7"/>
    <w:rsid w:val="004C0FD0"/>
    <w:rsid w:val="004D653F"/>
    <w:rsid w:val="004E0D91"/>
    <w:rsid w:val="004E510B"/>
    <w:rsid w:val="004F2454"/>
    <w:rsid w:val="004F6990"/>
    <w:rsid w:val="0050015E"/>
    <w:rsid w:val="005025E1"/>
    <w:rsid w:val="0050431E"/>
    <w:rsid w:val="00507E9A"/>
    <w:rsid w:val="00510F7E"/>
    <w:rsid w:val="0052603B"/>
    <w:rsid w:val="00533F60"/>
    <w:rsid w:val="00551B84"/>
    <w:rsid w:val="00560EBC"/>
    <w:rsid w:val="005709F9"/>
    <w:rsid w:val="00575306"/>
    <w:rsid w:val="005767D9"/>
    <w:rsid w:val="00580067"/>
    <w:rsid w:val="0058040B"/>
    <w:rsid w:val="00583DE0"/>
    <w:rsid w:val="0058405B"/>
    <w:rsid w:val="00596CA3"/>
    <w:rsid w:val="005A0B2A"/>
    <w:rsid w:val="005A2258"/>
    <w:rsid w:val="005B00AA"/>
    <w:rsid w:val="005B6520"/>
    <w:rsid w:val="005C25FD"/>
    <w:rsid w:val="005C641D"/>
    <w:rsid w:val="005C7109"/>
    <w:rsid w:val="005D2EEF"/>
    <w:rsid w:val="005D340C"/>
    <w:rsid w:val="005D56F7"/>
    <w:rsid w:val="005E2330"/>
    <w:rsid w:val="005E2C62"/>
    <w:rsid w:val="005F4A1D"/>
    <w:rsid w:val="006036C3"/>
    <w:rsid w:val="006051E5"/>
    <w:rsid w:val="00607247"/>
    <w:rsid w:val="00613FB2"/>
    <w:rsid w:val="006153BF"/>
    <w:rsid w:val="0062633F"/>
    <w:rsid w:val="00631C9F"/>
    <w:rsid w:val="00636DE2"/>
    <w:rsid w:val="006378A7"/>
    <w:rsid w:val="006410BE"/>
    <w:rsid w:val="0065478D"/>
    <w:rsid w:val="0066272E"/>
    <w:rsid w:val="00671A4A"/>
    <w:rsid w:val="00673563"/>
    <w:rsid w:val="0068516C"/>
    <w:rsid w:val="006A3C9B"/>
    <w:rsid w:val="006A4504"/>
    <w:rsid w:val="006A775A"/>
    <w:rsid w:val="006B09AF"/>
    <w:rsid w:val="006B0B13"/>
    <w:rsid w:val="006C440C"/>
    <w:rsid w:val="006D1BDA"/>
    <w:rsid w:val="006E5CD1"/>
    <w:rsid w:val="00704370"/>
    <w:rsid w:val="00714690"/>
    <w:rsid w:val="00716106"/>
    <w:rsid w:val="00720CA1"/>
    <w:rsid w:val="00725F2A"/>
    <w:rsid w:val="007260D7"/>
    <w:rsid w:val="007426FA"/>
    <w:rsid w:val="007442CC"/>
    <w:rsid w:val="00745C4D"/>
    <w:rsid w:val="007501E2"/>
    <w:rsid w:val="007601A8"/>
    <w:rsid w:val="007615D2"/>
    <w:rsid w:val="00771626"/>
    <w:rsid w:val="0079157F"/>
    <w:rsid w:val="00794AA7"/>
    <w:rsid w:val="007977CB"/>
    <w:rsid w:val="007A3646"/>
    <w:rsid w:val="007A4380"/>
    <w:rsid w:val="007A53FD"/>
    <w:rsid w:val="007A56F5"/>
    <w:rsid w:val="007B2106"/>
    <w:rsid w:val="007B381B"/>
    <w:rsid w:val="007B428B"/>
    <w:rsid w:val="007B5A43"/>
    <w:rsid w:val="007B6A7E"/>
    <w:rsid w:val="007C25F1"/>
    <w:rsid w:val="007E0BC2"/>
    <w:rsid w:val="007F6AF2"/>
    <w:rsid w:val="00801728"/>
    <w:rsid w:val="00801A57"/>
    <w:rsid w:val="008065E8"/>
    <w:rsid w:val="008071A4"/>
    <w:rsid w:val="00813A24"/>
    <w:rsid w:val="008140A8"/>
    <w:rsid w:val="008176DE"/>
    <w:rsid w:val="00823129"/>
    <w:rsid w:val="0083400B"/>
    <w:rsid w:val="00834F8D"/>
    <w:rsid w:val="0083742F"/>
    <w:rsid w:val="0083773C"/>
    <w:rsid w:val="00837A48"/>
    <w:rsid w:val="00844D29"/>
    <w:rsid w:val="00846062"/>
    <w:rsid w:val="00852A41"/>
    <w:rsid w:val="00854F20"/>
    <w:rsid w:val="008734D0"/>
    <w:rsid w:val="00882075"/>
    <w:rsid w:val="008A5BCC"/>
    <w:rsid w:val="008A6C6C"/>
    <w:rsid w:val="008B0C28"/>
    <w:rsid w:val="008B0F97"/>
    <w:rsid w:val="008B5C2C"/>
    <w:rsid w:val="008B5D0A"/>
    <w:rsid w:val="008C1D1A"/>
    <w:rsid w:val="008D55DC"/>
    <w:rsid w:val="008D5D05"/>
    <w:rsid w:val="008D7104"/>
    <w:rsid w:val="008E41AE"/>
    <w:rsid w:val="008F3F25"/>
    <w:rsid w:val="00900EC6"/>
    <w:rsid w:val="00902775"/>
    <w:rsid w:val="0090506B"/>
    <w:rsid w:val="00906118"/>
    <w:rsid w:val="00923043"/>
    <w:rsid w:val="009275C1"/>
    <w:rsid w:val="0092769E"/>
    <w:rsid w:val="0093198B"/>
    <w:rsid w:val="009413AF"/>
    <w:rsid w:val="00942BB6"/>
    <w:rsid w:val="00944192"/>
    <w:rsid w:val="00944D44"/>
    <w:rsid w:val="00945974"/>
    <w:rsid w:val="009502CD"/>
    <w:rsid w:val="00954048"/>
    <w:rsid w:val="00954996"/>
    <w:rsid w:val="00955E51"/>
    <w:rsid w:val="00965BAA"/>
    <w:rsid w:val="00974C51"/>
    <w:rsid w:val="00975F19"/>
    <w:rsid w:val="00981AF4"/>
    <w:rsid w:val="00990042"/>
    <w:rsid w:val="009943F1"/>
    <w:rsid w:val="009A6CEC"/>
    <w:rsid w:val="009B0840"/>
    <w:rsid w:val="009B2833"/>
    <w:rsid w:val="009B39DB"/>
    <w:rsid w:val="009B67C2"/>
    <w:rsid w:val="009B6EA8"/>
    <w:rsid w:val="009C3D27"/>
    <w:rsid w:val="009C4C68"/>
    <w:rsid w:val="009C692D"/>
    <w:rsid w:val="009D742A"/>
    <w:rsid w:val="009E0F4F"/>
    <w:rsid w:val="009F664A"/>
    <w:rsid w:val="009F77D4"/>
    <w:rsid w:val="00A00FB4"/>
    <w:rsid w:val="00A01079"/>
    <w:rsid w:val="00A14089"/>
    <w:rsid w:val="00A143CF"/>
    <w:rsid w:val="00A24C7E"/>
    <w:rsid w:val="00A267D6"/>
    <w:rsid w:val="00A27BBB"/>
    <w:rsid w:val="00A32BA5"/>
    <w:rsid w:val="00A3563B"/>
    <w:rsid w:val="00A40D50"/>
    <w:rsid w:val="00A45A7D"/>
    <w:rsid w:val="00A51FE1"/>
    <w:rsid w:val="00A55C75"/>
    <w:rsid w:val="00A56C84"/>
    <w:rsid w:val="00A5720A"/>
    <w:rsid w:val="00A66BD8"/>
    <w:rsid w:val="00A723CA"/>
    <w:rsid w:val="00A82993"/>
    <w:rsid w:val="00A868C9"/>
    <w:rsid w:val="00A9117E"/>
    <w:rsid w:val="00A91A62"/>
    <w:rsid w:val="00A93402"/>
    <w:rsid w:val="00A956D6"/>
    <w:rsid w:val="00AB44BD"/>
    <w:rsid w:val="00AB52A6"/>
    <w:rsid w:val="00AB65DC"/>
    <w:rsid w:val="00AB72C0"/>
    <w:rsid w:val="00AC26BA"/>
    <w:rsid w:val="00B004AD"/>
    <w:rsid w:val="00B037C5"/>
    <w:rsid w:val="00B06228"/>
    <w:rsid w:val="00B11740"/>
    <w:rsid w:val="00B12829"/>
    <w:rsid w:val="00B26C19"/>
    <w:rsid w:val="00B32950"/>
    <w:rsid w:val="00B50E9E"/>
    <w:rsid w:val="00B514E7"/>
    <w:rsid w:val="00B56DF2"/>
    <w:rsid w:val="00B644B8"/>
    <w:rsid w:val="00B756A8"/>
    <w:rsid w:val="00B80F03"/>
    <w:rsid w:val="00B92784"/>
    <w:rsid w:val="00B961D5"/>
    <w:rsid w:val="00B963BA"/>
    <w:rsid w:val="00B96A92"/>
    <w:rsid w:val="00B975A5"/>
    <w:rsid w:val="00BA4854"/>
    <w:rsid w:val="00BB057F"/>
    <w:rsid w:val="00BB3D2F"/>
    <w:rsid w:val="00BB4BFA"/>
    <w:rsid w:val="00BC282F"/>
    <w:rsid w:val="00BC6549"/>
    <w:rsid w:val="00BE3DB5"/>
    <w:rsid w:val="00BF0D2E"/>
    <w:rsid w:val="00C07AAB"/>
    <w:rsid w:val="00C15B76"/>
    <w:rsid w:val="00C16F84"/>
    <w:rsid w:val="00C17414"/>
    <w:rsid w:val="00C26AF7"/>
    <w:rsid w:val="00C42B95"/>
    <w:rsid w:val="00C53295"/>
    <w:rsid w:val="00C5340C"/>
    <w:rsid w:val="00C5554C"/>
    <w:rsid w:val="00C60076"/>
    <w:rsid w:val="00C66E12"/>
    <w:rsid w:val="00C719E3"/>
    <w:rsid w:val="00C7722F"/>
    <w:rsid w:val="00C776D3"/>
    <w:rsid w:val="00C909FB"/>
    <w:rsid w:val="00CA7827"/>
    <w:rsid w:val="00CB445E"/>
    <w:rsid w:val="00CC438D"/>
    <w:rsid w:val="00CC46DD"/>
    <w:rsid w:val="00CD286C"/>
    <w:rsid w:val="00CD64A7"/>
    <w:rsid w:val="00CD69F9"/>
    <w:rsid w:val="00CE3379"/>
    <w:rsid w:val="00CE6CF8"/>
    <w:rsid w:val="00CF4EA1"/>
    <w:rsid w:val="00CF6C28"/>
    <w:rsid w:val="00D05A34"/>
    <w:rsid w:val="00D072E1"/>
    <w:rsid w:val="00D11A59"/>
    <w:rsid w:val="00D15F54"/>
    <w:rsid w:val="00D171B1"/>
    <w:rsid w:val="00D214A8"/>
    <w:rsid w:val="00D23A61"/>
    <w:rsid w:val="00D2545C"/>
    <w:rsid w:val="00D30D8A"/>
    <w:rsid w:val="00D3212C"/>
    <w:rsid w:val="00D334DF"/>
    <w:rsid w:val="00D427B8"/>
    <w:rsid w:val="00D42FCC"/>
    <w:rsid w:val="00D44568"/>
    <w:rsid w:val="00D44DAA"/>
    <w:rsid w:val="00D44E57"/>
    <w:rsid w:val="00D66078"/>
    <w:rsid w:val="00D75916"/>
    <w:rsid w:val="00D8061A"/>
    <w:rsid w:val="00D860C7"/>
    <w:rsid w:val="00DA2968"/>
    <w:rsid w:val="00DA4017"/>
    <w:rsid w:val="00DA4D7D"/>
    <w:rsid w:val="00DA52DD"/>
    <w:rsid w:val="00DB0C92"/>
    <w:rsid w:val="00DB0E84"/>
    <w:rsid w:val="00DB2486"/>
    <w:rsid w:val="00DB2CEA"/>
    <w:rsid w:val="00DB60B4"/>
    <w:rsid w:val="00DC18BE"/>
    <w:rsid w:val="00DC78AE"/>
    <w:rsid w:val="00DD5128"/>
    <w:rsid w:val="00DD750C"/>
    <w:rsid w:val="00DE2201"/>
    <w:rsid w:val="00DE3BDC"/>
    <w:rsid w:val="00DE584D"/>
    <w:rsid w:val="00E046A0"/>
    <w:rsid w:val="00E05ECE"/>
    <w:rsid w:val="00E06014"/>
    <w:rsid w:val="00E16B06"/>
    <w:rsid w:val="00E31B36"/>
    <w:rsid w:val="00E32F03"/>
    <w:rsid w:val="00E51002"/>
    <w:rsid w:val="00E70310"/>
    <w:rsid w:val="00E70A3A"/>
    <w:rsid w:val="00E71862"/>
    <w:rsid w:val="00E73086"/>
    <w:rsid w:val="00E86E2F"/>
    <w:rsid w:val="00E948D2"/>
    <w:rsid w:val="00EB2CEF"/>
    <w:rsid w:val="00EB5C4C"/>
    <w:rsid w:val="00EB5FA5"/>
    <w:rsid w:val="00EC14DA"/>
    <w:rsid w:val="00EC26DE"/>
    <w:rsid w:val="00ED1ED7"/>
    <w:rsid w:val="00ED3A4C"/>
    <w:rsid w:val="00ED5000"/>
    <w:rsid w:val="00EE318B"/>
    <w:rsid w:val="00EE499D"/>
    <w:rsid w:val="00EE4FC1"/>
    <w:rsid w:val="00EE5803"/>
    <w:rsid w:val="00EE697D"/>
    <w:rsid w:val="00EE6A69"/>
    <w:rsid w:val="00F04BA1"/>
    <w:rsid w:val="00F06CDF"/>
    <w:rsid w:val="00F1121D"/>
    <w:rsid w:val="00F121A2"/>
    <w:rsid w:val="00F12ABE"/>
    <w:rsid w:val="00F13F24"/>
    <w:rsid w:val="00F14A98"/>
    <w:rsid w:val="00F1581D"/>
    <w:rsid w:val="00F250DD"/>
    <w:rsid w:val="00F3008D"/>
    <w:rsid w:val="00F36DBF"/>
    <w:rsid w:val="00F432BE"/>
    <w:rsid w:val="00F506E3"/>
    <w:rsid w:val="00F53000"/>
    <w:rsid w:val="00F5315A"/>
    <w:rsid w:val="00F53AF0"/>
    <w:rsid w:val="00F5620E"/>
    <w:rsid w:val="00F61D50"/>
    <w:rsid w:val="00F75084"/>
    <w:rsid w:val="00F81CF8"/>
    <w:rsid w:val="00F8313B"/>
    <w:rsid w:val="00FA1674"/>
    <w:rsid w:val="00FA1EAD"/>
    <w:rsid w:val="00FA45D8"/>
    <w:rsid w:val="00FB4CB0"/>
    <w:rsid w:val="00FC6D4A"/>
    <w:rsid w:val="00FE02BB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627"/>
    <w:pPr>
      <w:ind w:right="0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72627"/>
    <w:pPr>
      <w:keepNext/>
      <w:keepLines/>
      <w:pageBreakBefore/>
      <w:ind w:firstLine="0"/>
      <w:jc w:val="center"/>
      <w:outlineLvl w:val="0"/>
    </w:pPr>
    <w:rPr>
      <w:b/>
      <w:bCs/>
      <w:caps/>
    </w:rPr>
  </w:style>
  <w:style w:type="paragraph" w:styleId="2">
    <w:name w:val="heading 2"/>
    <w:basedOn w:val="a0"/>
    <w:next w:val="a0"/>
    <w:link w:val="20"/>
    <w:uiPriority w:val="9"/>
    <w:qFormat/>
    <w:rsid w:val="00472627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726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2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472627"/>
    <w:pPr>
      <w:spacing w:line="240" w:lineRule="auto"/>
    </w:pPr>
    <w:rPr>
      <w:sz w:val="24"/>
      <w:szCs w:val="24"/>
    </w:rPr>
  </w:style>
  <w:style w:type="character" w:customStyle="1" w:styleId="a5">
    <w:name w:val="Текст сноски Знак"/>
    <w:basedOn w:val="a1"/>
    <w:link w:val="a4"/>
    <w:uiPriority w:val="99"/>
    <w:rsid w:val="00014C1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1"/>
    <w:uiPriority w:val="99"/>
    <w:rsid w:val="00472627"/>
    <w:rPr>
      <w:vertAlign w:val="superscript"/>
    </w:rPr>
  </w:style>
  <w:style w:type="character" w:styleId="a7">
    <w:name w:val="Hyperlink"/>
    <w:basedOn w:val="a1"/>
    <w:uiPriority w:val="99"/>
    <w:rsid w:val="004726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014C1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14C11"/>
    <w:rPr>
      <w:rFonts w:ascii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14C11"/>
    <w:rPr>
      <w:rFonts w:ascii="Cambria" w:hAnsi="Cambria" w:cs="Times New Roman"/>
      <w:b/>
      <w:bCs/>
      <w:sz w:val="26"/>
      <w:szCs w:val="26"/>
      <w:lang w:eastAsia="ru-RU"/>
    </w:rPr>
  </w:style>
  <w:style w:type="paragraph" w:styleId="a">
    <w:name w:val="List Paragraph"/>
    <w:basedOn w:val="a0"/>
    <w:uiPriority w:val="34"/>
    <w:qFormat/>
    <w:rsid w:val="00BC6549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014C1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8">
    <w:name w:val="Normal (Web)"/>
    <w:basedOn w:val="a0"/>
    <w:uiPriority w:val="99"/>
    <w:unhideWhenUsed/>
    <w:rsid w:val="007B6A7E"/>
    <w:pPr>
      <w:spacing w:before="100" w:beforeAutospacing="1" w:afterAutospacing="1"/>
      <w:ind w:firstLine="0"/>
      <w:jc w:val="left"/>
    </w:pPr>
    <w:rPr>
      <w:sz w:val="24"/>
      <w:szCs w:val="24"/>
    </w:rPr>
  </w:style>
  <w:style w:type="paragraph" w:customStyle="1" w:styleId="11">
    <w:name w:val="Основной текст1"/>
    <w:basedOn w:val="a0"/>
    <w:rsid w:val="007B6A7E"/>
    <w:pPr>
      <w:shd w:val="clear" w:color="auto" w:fill="FFFFFF"/>
      <w:spacing w:line="235" w:lineRule="exact"/>
      <w:ind w:firstLine="0"/>
    </w:pPr>
    <w:rPr>
      <w:sz w:val="20"/>
      <w:szCs w:val="20"/>
      <w:lang w:eastAsia="en-US"/>
    </w:rPr>
  </w:style>
  <w:style w:type="paragraph" w:styleId="a9">
    <w:name w:val="header"/>
    <w:basedOn w:val="a0"/>
    <w:link w:val="aa"/>
    <w:uiPriority w:val="99"/>
    <w:rsid w:val="007B6A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C6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472627"/>
    <w:pPr>
      <w:pageBreakBefore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lang w:eastAsia="en-US"/>
    </w:rPr>
  </w:style>
  <w:style w:type="paragraph" w:styleId="ac">
    <w:name w:val="footer"/>
    <w:basedOn w:val="a0"/>
    <w:link w:val="ad"/>
    <w:uiPriority w:val="99"/>
    <w:rsid w:val="007B6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C6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7B6A7E"/>
  </w:style>
  <w:style w:type="paragraph" w:styleId="21">
    <w:name w:val="toc 2"/>
    <w:basedOn w:val="a0"/>
    <w:next w:val="a0"/>
    <w:autoRedefine/>
    <w:uiPriority w:val="39"/>
    <w:rsid w:val="007B6A7E"/>
    <w:pPr>
      <w:ind w:left="280"/>
    </w:pPr>
  </w:style>
  <w:style w:type="table" w:styleId="ae">
    <w:name w:val="Table Grid"/>
    <w:basedOn w:val="a2"/>
    <w:uiPriority w:val="59"/>
    <w:rsid w:val="00BC6549"/>
    <w:pPr>
      <w:spacing w:line="240" w:lineRule="auto"/>
      <w:ind w:right="0"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0"/>
    <w:link w:val="af0"/>
    <w:rsid w:val="00472627"/>
    <w:pPr>
      <w:shd w:val="clear" w:color="auto" w:fill="FFFFFF"/>
      <w:spacing w:line="230" w:lineRule="exact"/>
      <w:ind w:firstLine="0"/>
    </w:pPr>
    <w:rPr>
      <w:sz w:val="19"/>
      <w:szCs w:val="19"/>
      <w:lang w:eastAsia="en-US"/>
    </w:rPr>
  </w:style>
  <w:style w:type="character" w:customStyle="1" w:styleId="af1">
    <w:name w:val="Сноска + Курсив"/>
    <w:basedOn w:val="a1"/>
    <w:rsid w:val="00BC6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f2">
    <w:name w:val="Balloon Text"/>
    <w:basedOn w:val="a0"/>
    <w:link w:val="af3"/>
    <w:uiPriority w:val="99"/>
    <w:semiHidden/>
    <w:unhideWhenUsed/>
    <w:rsid w:val="00BC6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C654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page number"/>
    <w:basedOn w:val="a1"/>
    <w:rsid w:val="007B6A7E"/>
  </w:style>
  <w:style w:type="character" w:styleId="af5">
    <w:name w:val="Strong"/>
    <w:basedOn w:val="a1"/>
    <w:uiPriority w:val="22"/>
    <w:qFormat/>
    <w:rsid w:val="007B6A7E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EE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4FC1"/>
    <w:rPr>
      <w:rFonts w:ascii="Courier New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2"/>
    <w:next w:val="ae"/>
    <w:uiPriority w:val="59"/>
    <w:rsid w:val="00D171B1"/>
    <w:pPr>
      <w:spacing w:line="240" w:lineRule="auto"/>
      <w:ind w:right="0" w:firstLine="0"/>
      <w:jc w:val="center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A7827"/>
  </w:style>
  <w:style w:type="character" w:customStyle="1" w:styleId="af0">
    <w:name w:val="Сноска_"/>
    <w:basedOn w:val="a1"/>
    <w:link w:val="af"/>
    <w:rsid w:val="00DB60B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Курсив"/>
    <w:basedOn w:val="a1"/>
    <w:rsid w:val="001A2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table" w:customStyle="1" w:styleId="22">
    <w:name w:val="Сетка таблицы2"/>
    <w:basedOn w:val="a2"/>
    <w:next w:val="ae"/>
    <w:uiPriority w:val="59"/>
    <w:rsid w:val="000D3271"/>
    <w:pPr>
      <w:spacing w:after="100" w:line="240" w:lineRule="auto"/>
      <w:ind w:right="0"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">
    <w:name w:val="sup"/>
    <w:basedOn w:val="a0"/>
    <w:rsid w:val="000F461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itle">
    <w:name w:val="dtitle"/>
    <w:basedOn w:val="a1"/>
    <w:rsid w:val="00A32BA5"/>
  </w:style>
  <w:style w:type="character" w:customStyle="1" w:styleId="qtitle">
    <w:name w:val="qtitle"/>
    <w:basedOn w:val="a1"/>
    <w:rsid w:val="00E32F03"/>
  </w:style>
  <w:style w:type="character" w:customStyle="1" w:styleId="r">
    <w:name w:val="r"/>
    <w:basedOn w:val="a1"/>
    <w:rsid w:val="00C42B95"/>
  </w:style>
  <w:style w:type="character" w:customStyle="1" w:styleId="ep">
    <w:name w:val="ep"/>
    <w:basedOn w:val="a1"/>
    <w:rsid w:val="00C42B95"/>
  </w:style>
  <w:style w:type="character" w:styleId="af6">
    <w:name w:val="FollowedHyperlink"/>
    <w:basedOn w:val="a1"/>
    <w:uiPriority w:val="99"/>
    <w:semiHidden/>
    <w:unhideWhenUsed/>
    <w:rsid w:val="00B975A5"/>
    <w:rPr>
      <w:color w:val="800080" w:themeColor="followedHyperlink"/>
      <w:u w:val="single"/>
    </w:rPr>
  </w:style>
  <w:style w:type="paragraph" w:customStyle="1" w:styleId="FR1">
    <w:name w:val="FR1"/>
    <w:rsid w:val="003E5B1E"/>
    <w:pPr>
      <w:widowControl w:val="0"/>
      <w:spacing w:before="480" w:line="240" w:lineRule="auto"/>
      <w:ind w:left="1680" w:right="200" w:firstLine="0"/>
      <w:jc w:val="center"/>
    </w:pPr>
    <w:rPr>
      <w:rFonts w:ascii="Times New Roman" w:hAnsi="Times New Roman" w:cs="Times New Roman"/>
      <w:b/>
      <w:snapToGrid w:val="0"/>
      <w:sz w:val="40"/>
      <w:szCs w:val="20"/>
      <w:lang w:eastAsia="ru-RU"/>
    </w:rPr>
  </w:style>
  <w:style w:type="paragraph" w:styleId="af7">
    <w:name w:val="Block Text"/>
    <w:basedOn w:val="a0"/>
    <w:rsid w:val="00507E9A"/>
    <w:pPr>
      <w:shd w:val="clear" w:color="auto" w:fill="FFFFFF"/>
      <w:spacing w:line="240" w:lineRule="auto"/>
      <w:ind w:left="300" w:right="300" w:firstLine="0"/>
      <w:jc w:val="left"/>
    </w:pPr>
    <w:rPr>
      <w:rFonts w:ascii="Arial" w:hAnsi="Arial" w:cs="Arial"/>
      <w:b/>
      <w:bCs/>
      <w:color w:val="203CCA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2.xml"/><Relationship Id="rId26" Type="http://schemas.openxmlformats.org/officeDocument/2006/relationships/hyperlink" Target="http://www.globfin.ru/articles/banks/ithyst.htm" TargetMode="External"/><Relationship Id="rId39" Type="http://schemas.openxmlformats.org/officeDocument/2006/relationships/hyperlink" Target="http://www.macro-econom.ru/economs-1972-1.html" TargetMode="External"/><Relationship Id="rId21" Type="http://schemas.openxmlformats.org/officeDocument/2006/relationships/hyperlink" Target="http://sberbank.ru/moscow/ru/about/today/" TargetMode="External"/><Relationship Id="rId34" Type="http://schemas.openxmlformats.org/officeDocument/2006/relationships/hyperlink" Target="http://base.consultant.ru/cons/cgi/online.cgi?req=doc;base=LAW;%20n=132057" TargetMode="External"/><Relationship Id="rId42" Type="http://schemas.openxmlformats.org/officeDocument/2006/relationships/hyperlink" Target="http://base.consultant.ru/cons/cgi/online.cgi?req=doc;base=LAW;%20n=122779" TargetMode="External"/><Relationship Id="rId47" Type="http://schemas.openxmlformats.org/officeDocument/2006/relationships/hyperlink" Target="http://dati.istat.it/?lang=en" TargetMode="External"/><Relationship Id="rId50" Type="http://schemas.openxmlformats.org/officeDocument/2006/relationships/hyperlink" Target="http://www.bancaintesa.ru/it/businesses/loans/refinancing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dkb2020.kz/ru/analytics/element.php?ELEMENT_ID=695" TargetMode="External"/><Relationship Id="rId29" Type="http://schemas.openxmlformats.org/officeDocument/2006/relationships/hyperlink" Target="http://german-guide.ru/malyj-biznes-v-germanii/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://www.gks.ru/wps/wcm/connect/rosstat_main/rosstat/ru/statistics/%20enterprise/reform/" TargetMode="External"/><Relationship Id="rId32" Type="http://schemas.openxmlformats.org/officeDocument/2006/relationships/hyperlink" Target="http://base.consultant.ru/regbase/cgi/online.cgi?req=doc;base=%20RLAW044;%20n=50039" TargetMode="External"/><Relationship Id="rId37" Type="http://schemas.openxmlformats.org/officeDocument/2006/relationships/hyperlink" Target="http://base.consultant.ru/cons/cgi/online.cgi?req=doc;%20base=LAW;n=121639" TargetMode="External"/><Relationship Id="rId40" Type="http://schemas.openxmlformats.org/officeDocument/2006/relationships/hyperlink" Target="http://www.dkb2020.kz/ru/analytics/element.php?%20ELEMENT_ID=695" TargetMode="External"/><Relationship Id="rId45" Type="http://schemas.openxmlformats.org/officeDocument/2006/relationships/hyperlink" Target="http://www.bancaintesa.ru/it/businesses/loans/bl/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macro-econom.ru/economs-2194-1.html" TargetMode="External"/><Relationship Id="rId19" Type="http://schemas.openxmlformats.org/officeDocument/2006/relationships/chart" Target="charts/chart3.xml"/><Relationship Id="rId31" Type="http://schemas.openxmlformats.org/officeDocument/2006/relationships/hyperlink" Target="http://www.cbr.ru/credit/coinfo.asp?id=350000004" TargetMode="External"/><Relationship Id="rId44" Type="http://schemas.openxmlformats.org/officeDocument/2006/relationships/hyperlink" Target="http://www.sbrf.ru/kaliningrad/ru/s_m_business/tb_centerbusiness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Relationship Id="rId22" Type="http://schemas.openxmlformats.org/officeDocument/2006/relationships/hyperlink" Target="http://be5.biz/makroekonomika/gdp/gdp_italy.html" TargetMode="External"/><Relationship Id="rId27" Type="http://schemas.openxmlformats.org/officeDocument/2006/relationships/hyperlink" Target="http://www.creativeconomy.ru/journals/epp/archive/15390/" TargetMode="External"/><Relationship Id="rId30" Type="http://schemas.openxmlformats.org/officeDocument/2006/relationships/hyperlink" Target="http://www.economy-web.org/?p=391" TargetMode="External"/><Relationship Id="rId35" Type="http://schemas.openxmlformats.org/officeDocument/2006/relationships/hyperlink" Target="http://base.consultant.ru/cons/cgi/%20online.cgi?req=doc;base=LAW;%20n=106062" TargetMode="External"/><Relationship Id="rId43" Type="http://schemas.openxmlformats.org/officeDocument/2006/relationships/hyperlink" Target="http://base.consultant.ru/cons/cgi/online.cgi?req=doc;base=LAW;n=122403" TargetMode="External"/><Relationship Id="rId48" Type="http://schemas.openxmlformats.org/officeDocument/2006/relationships/hyperlink" Target="http://www.bancaintesa.ru/it/businesses/overdraf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oogle.ru/url?sa=t&amp;rct=j&amp;q=&amp;esrc=s&amp;source=web&amp;cd=1&amp;ved=0CC4QFjAA&amp;url=http%3A%2F%2Fwww.tpprf.ru%2Fcommon%2Fupload%2Fdocuments%2Fcommittee%2Fkomrazv%2Fanalitik%2Fa3.doc&amp;ei=aCmaUaT_L4eS4ASU2oHgBQ&amp;usg=AFQjCNHiV5K5mfPsx-fjhNoOmqRBDKZE7A&amp;sig2=YLtjlHOCLdtIs8YtS6MnDQ&amp;bvm=bv.46751780,d.bGE&amp;cad=rjt" TargetMode="Externa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png"/><Relationship Id="rId25" Type="http://schemas.openxmlformats.org/officeDocument/2006/relationships/hyperlink" Target="http://sberbank.ru/moscow/ru/about/history/" TargetMode="External"/><Relationship Id="rId33" Type="http://schemas.openxmlformats.org/officeDocument/2006/relationships/hyperlink" Target="http://base.consultant.ru/%20cons/cgi/online.cgi?req=doc;base=LAW;n=132677" TargetMode="External"/><Relationship Id="rId38" Type="http://schemas.openxmlformats.org/officeDocument/2006/relationships/hyperlink" Target="http://dengifinance.ru/part-v/rol-bankov-v-podderzke-razvitii-predprenimatelstva.html" TargetMode="External"/><Relationship Id="rId46" Type="http://schemas.openxmlformats.org/officeDocument/2006/relationships/hyperlink" Target="http://dati.istat.it/?lang=en" TargetMode="External"/><Relationship Id="rId20" Type="http://schemas.openxmlformats.org/officeDocument/2006/relationships/chart" Target="charts/chart4.xml"/><Relationship Id="rId41" Type="http://schemas.openxmlformats.org/officeDocument/2006/relationships/hyperlink" Target="http://base.consultant.ru/cons/cgi/online.cgi?req=doc;%20base=LAW;%20n=13267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://report-sberbank.ru/reports/sberbank/annual/2011/gb/Russian/1050.html" TargetMode="External"/><Relationship Id="rId28" Type="http://schemas.openxmlformats.org/officeDocument/2006/relationships/hyperlink" Target="http://sberbank.ru/moscow/ru/s_m_business/credits/bus_start/" TargetMode="External"/><Relationship Id="rId36" Type="http://schemas.openxmlformats.org/officeDocument/2006/relationships/hyperlink" Target="http://gtmarket.ru/ratings/rating-countries-gdp/rating-countries-gdp-info" TargetMode="External"/><Relationship Id="rId49" Type="http://schemas.openxmlformats.org/officeDocument/2006/relationships/hyperlink" Target="http://dati.istat.it/?lang=en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caintesa.ru/it/businesses/loans/refinancing/" TargetMode="External"/><Relationship Id="rId18" Type="http://schemas.openxmlformats.org/officeDocument/2006/relationships/hyperlink" Target="http://www.gks.ru/wps/wcm/connect/rosstat_main/rosstat/ru/statistics/enterprise/reform/#" TargetMode="External"/><Relationship Id="rId26" Type="http://schemas.openxmlformats.org/officeDocument/2006/relationships/hyperlink" Target="http://report-sberbank.ru/reports/sberbank/annual/2011/gb/Russian/1050.html" TargetMode="External"/><Relationship Id="rId3" Type="http://schemas.openxmlformats.org/officeDocument/2006/relationships/hyperlink" Target="http://be5.biz/makroekonomika/gdp/gdp_italy.html" TargetMode="External"/><Relationship Id="rId21" Type="http://schemas.openxmlformats.org/officeDocument/2006/relationships/hyperlink" Target="http://base.consultant.ru/cons/cgi/online.cgi?req=doc;base=LAW;n=122779" TargetMode="External"/><Relationship Id="rId34" Type="http://schemas.openxmlformats.org/officeDocument/2006/relationships/hyperlink" Target="http://base.consultant.ru/cons/cgi/online.cgi?req=doc;base=LAW;n=132677" TargetMode="External"/><Relationship Id="rId7" Type="http://schemas.openxmlformats.org/officeDocument/2006/relationships/hyperlink" Target="http://www.macro-econom.ru/economs-1972-1.html" TargetMode="External"/><Relationship Id="rId12" Type="http://schemas.openxmlformats.org/officeDocument/2006/relationships/hyperlink" Target="http://www.bancaintesa.ru/it/businesses/overdraft/" TargetMode="External"/><Relationship Id="rId17" Type="http://schemas.openxmlformats.org/officeDocument/2006/relationships/hyperlink" Target="http://www.gks.ru/wps/wcm/connect/rosstat_main/rosstat/ru/statistics/%20enterprise/reform/" TargetMode="External"/><Relationship Id="rId25" Type="http://schemas.openxmlformats.org/officeDocument/2006/relationships/hyperlink" Target="http://sberbank.ru/moscow/ru/about/today/" TargetMode="External"/><Relationship Id="rId33" Type="http://schemas.openxmlformats.org/officeDocument/2006/relationships/hyperlink" Target="http://base.consultant.ru/cons/cgi/online.cgi?req=doc;base=LAW;n=132677" TargetMode="External"/><Relationship Id="rId2" Type="http://schemas.openxmlformats.org/officeDocument/2006/relationships/hyperlink" Target="http://be5.biz/makroekonomika/gdp/gdp_italy.html" TargetMode="External"/><Relationship Id="rId16" Type="http://schemas.openxmlformats.org/officeDocument/2006/relationships/hyperlink" Target="http://www.google.ru/url?sa=t&amp;rct=j&amp;q=&amp;esrc=s&amp;source=web&amp;cd=1&amp;ved=0CC4QFjAA&amp;url=http%3A%2F%2Fwww.tpprf.ru%2Fcommon%2Fupload%2Fdocuments%2Fcommittee%2Fkomrazv%2Fanalitik%2Fa3.doc&amp;ei=aCmaUaT_L4eS4ASU2oHgBQ&amp;usg=AFQjCNHiV5K5mfPsx-fjhNoOmqRBDKZE7A&amp;sig2=YLtjlHOCLdtIs8YtS6MnDQ&amp;bvm=bv.46751780,d.bGE&amp;cad=rjt" TargetMode="External"/><Relationship Id="rId20" Type="http://schemas.openxmlformats.org/officeDocument/2006/relationships/hyperlink" Target="http://base.consultant.ru/cons/cgi/online.cgi?req=doc;base=LAW;n=122779" TargetMode="External"/><Relationship Id="rId29" Type="http://schemas.openxmlformats.org/officeDocument/2006/relationships/hyperlink" Target="http://dati.istat.it/?lang=en" TargetMode="External"/><Relationship Id="rId1" Type="http://schemas.openxmlformats.org/officeDocument/2006/relationships/hyperlink" Target="http://gtmarket.ru/ratings/rating-countries-gdp/rating-countries-gdp-info" TargetMode="External"/><Relationship Id="rId6" Type="http://schemas.openxmlformats.org/officeDocument/2006/relationships/hyperlink" Target="http://www.budgetrf.ru/Publications/mert_new/2012/MERT_NEW201210231646/MERT_NEW201210231646_p_010.htm" TargetMode="External"/><Relationship Id="rId11" Type="http://schemas.openxmlformats.org/officeDocument/2006/relationships/hyperlink" Target="http://www.bancaintesa.ru/it/businesses/loans/bl/" TargetMode="External"/><Relationship Id="rId24" Type="http://schemas.openxmlformats.org/officeDocument/2006/relationships/hyperlink" Target="http://sberbank.ru/moscow/ru/about/history/" TargetMode="External"/><Relationship Id="rId32" Type="http://schemas.openxmlformats.org/officeDocument/2006/relationships/hyperlink" Target="http://www.bibliotekar.ru/biznes-39/37.htm" TargetMode="External"/><Relationship Id="rId5" Type="http://schemas.openxmlformats.org/officeDocument/2006/relationships/hyperlink" Target="http://www.economy-web.org/?p=391" TargetMode="External"/><Relationship Id="rId15" Type="http://schemas.openxmlformats.org/officeDocument/2006/relationships/hyperlink" Target="http://www.google.ru/url?sa=t&amp;rct=j&amp;q=&amp;esrc=s&amp;source=web&amp;cd=1&amp;ved=0CC4QFjAA&amp;url=http%3A%2F%2Fwww.tpprf.ru%2Fcommon%2Fupload%2Fdocuments%2Fcommittee%2Fkomrazv%2Fanalitik%2Fa3.doc&amp;ei=aCmaUaT_L4eS4ASU2oHgBQ&amp;usg=AFQjCNHiV5K5mfPsx-fjhNoOmqRBDKZE7A&amp;sig2=YLtjlHOCLdtIs8YtS6MnDQ&amp;bvm=bv.46751780,d.bGE&amp;cad=rjt" TargetMode="External"/><Relationship Id="rId23" Type="http://schemas.openxmlformats.org/officeDocument/2006/relationships/hyperlink" Target="http://msd.com.ua/enciklopediya-nachinayushhego-predprinimatelya/malyj-biznes-i-bankovskaya-sistema-mexanizmy-kreditovaniya/" TargetMode="External"/><Relationship Id="rId28" Type="http://schemas.openxmlformats.org/officeDocument/2006/relationships/hyperlink" Target="http://www.sbrf.ru/kaliningrad/ru/s_m_business/tb_centerbusiness/" TargetMode="External"/><Relationship Id="rId36" Type="http://schemas.openxmlformats.org/officeDocument/2006/relationships/hyperlink" Target="http://report-sberbank.ru/reports/sberbank/%20annual/2011/gb/Russian/1050.html" TargetMode="External"/><Relationship Id="rId10" Type="http://schemas.openxmlformats.org/officeDocument/2006/relationships/hyperlink" Target="http://www.bancaintesa.ru/it/businesses/loans/bl/" TargetMode="External"/><Relationship Id="rId19" Type="http://schemas.openxmlformats.org/officeDocument/2006/relationships/hyperlink" Target="http://www.google.ru/url?sa=t&amp;rct=j&amp;q=&amp;esrc=s&amp;source=web&amp;cd=2&amp;ved=0CDIQFjAB&amp;url=http%3A%2F%2Fwww.tpprf.ru%2Fcommon%2Fupload%2F09-07-Iun.doc&amp;ei=9TSaUZieHeSl4gTvu4GABQ&amp;usg=AFQjCNGB23r6dbUL2qWfS9RfFGaSbTHlBw&amp;sig2=IBflFYgjB_tZT_3T0qyBUw&amp;bvm=bv.46751780,d.bGE&amp;cad=rjt" TargetMode="External"/><Relationship Id="rId31" Type="http://schemas.openxmlformats.org/officeDocument/2006/relationships/hyperlink" Target="http://german-guide.ru/malyj-biznes-v-germanii/" TargetMode="External"/><Relationship Id="rId4" Type="http://schemas.openxmlformats.org/officeDocument/2006/relationships/hyperlink" Target="http://dati.istat.it/?lang=en" TargetMode="External"/><Relationship Id="rId9" Type="http://schemas.openxmlformats.org/officeDocument/2006/relationships/hyperlink" Target="http://www.dkb2020.kz/ru/analytics/element.php?ELEMENT_ID=695" TargetMode="External"/><Relationship Id="rId14" Type="http://schemas.openxmlformats.org/officeDocument/2006/relationships/hyperlink" Target="http://base.consultant.ru/cons/cgi/online.cgi?req=doc;base=LAW;n=122779" TargetMode="External"/><Relationship Id="rId22" Type="http://schemas.openxmlformats.org/officeDocument/2006/relationships/hyperlink" Target="http://base.consultant.ru/cons/cgi/online.cgi?req=doc;base=LAW;%20n=132057" TargetMode="External"/><Relationship Id="rId27" Type="http://schemas.openxmlformats.org/officeDocument/2006/relationships/hyperlink" Target="http://sberbank.ru/moscow/ru/s_m_business/credits/express/expressauto/" TargetMode="External"/><Relationship Id="rId30" Type="http://schemas.openxmlformats.org/officeDocument/2006/relationships/hyperlink" Target="http://dengifinance.ru/part-v/rol-bankov-v-podderzke-razvitii-predprenimatelstva.html" TargetMode="External"/><Relationship Id="rId35" Type="http://schemas.openxmlformats.org/officeDocument/2006/relationships/hyperlink" Target="http://base.consultant.ru/regbase/cgi/online.cgi?%20req=doc;base=RLAW044;n=50039" TargetMode="External"/><Relationship Id="rId8" Type="http://schemas.openxmlformats.org/officeDocument/2006/relationships/hyperlink" Target="http://www.dkb2020.kz/ru/analytics/element.php?ELEMENT_ID=69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016245201795216"/>
                  <c:y val="-3.136920587519348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493783511389518E-2"/>
                  <c:y val="-1.98088855852923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4208139031164721E-2"/>
                  <c:y val="-2.17167142684318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сельское хозяйство, охота и лесное хозяйство, рыболовство и деятельность рыбопитомников и рыбных ферм</c:v>
                </c:pt>
                <c:pt idx="1">
                  <c:v>топливно-энергетический комплекс, добыча полезных ископаемых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другие услуги</c:v>
                </c:pt>
                <c:pt idx="5">
                  <c:v>торговля, ремонт автотранспортных средств, гостинич-ное дело, транспорт и связь</c:v>
                </c:pt>
                <c:pt idx="6">
                  <c:v>финансовые услуги и недвижимость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2.6117558095570477</c:v>
                </c:pt>
                <c:pt idx="1">
                  <c:v>2.7619026844661607</c:v>
                </c:pt>
                <c:pt idx="2">
                  <c:v>17.321059826076841</c:v>
                </c:pt>
                <c:pt idx="3">
                  <c:v>4.8694122095221477</c:v>
                </c:pt>
                <c:pt idx="4">
                  <c:v>21.169618706919117</c:v>
                </c:pt>
                <c:pt idx="5">
                  <c:v>24.034770089869987</c:v>
                </c:pt>
                <c:pt idx="6">
                  <c:v>27.076607625861616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средних предприятий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3.286384976525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437781360067794E-17"/>
                  <c:y val="-3.286384976525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55913978494689E-2"/>
                  <c:y val="-3.5658669004704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709677419354868E-2"/>
                  <c:y val="-3.8704637295070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010752688172046E-2"/>
                  <c:y val="-3.997144896502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14.1</c:v>
                </c:pt>
                <c:pt idx="2">
                  <c:v>15.6</c:v>
                </c:pt>
                <c:pt idx="3">
                  <c:v>25.2</c:v>
                </c:pt>
                <c:pt idx="4">
                  <c:v>15.9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малых предприятий</c:v>
                </c:pt>
              </c:strCache>
            </c:strRef>
          </c:tx>
          <c:dLbls>
            <c:dLbl>
              <c:idx val="0"/>
              <c:layout>
                <c:manualLayout>
                  <c:x val="-3.8709677419354993E-2"/>
                  <c:y val="-3.997144896502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437781360067794E-17"/>
                  <c:y val="-3.7558685446009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258064516129122E-2"/>
                  <c:y val="3.997144896502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752688172043012E-2"/>
                  <c:y val="3.5025375575376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1137.4000000000001</c:v>
                </c:pt>
                <c:pt idx="1">
                  <c:v>1347.7</c:v>
                </c:pt>
                <c:pt idx="2">
                  <c:v>1602.5</c:v>
                </c:pt>
                <c:pt idx="3">
                  <c:v>1621.8</c:v>
                </c:pt>
                <c:pt idx="4">
                  <c:v>1836.4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индивидуальных предпринимателей (действующих фактически)</c:v>
                </c:pt>
              </c:strCache>
            </c:strRef>
          </c:tx>
          <c:dLbls>
            <c:dLbl>
              <c:idx val="3"/>
              <c:layout>
                <c:manualLayout>
                  <c:x val="-3.8709677419354868E-2"/>
                  <c:y val="-3.997144896502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3400</c:v>
                </c:pt>
                <c:pt idx="1">
                  <c:v>2742</c:v>
                </c:pt>
                <c:pt idx="2">
                  <c:v>2653.3</c:v>
                </c:pt>
                <c:pt idx="3">
                  <c:v>1914.2</c:v>
                </c:pt>
                <c:pt idx="4">
                  <c:v>2487.1999999999998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Cуммарная численность средних, малых предприятий и индивидуальных предпринимателей</c:v>
                </c:pt>
              </c:strCache>
            </c:strRef>
          </c:tx>
          <c:dLbls>
            <c:dLbl>
              <c:idx val="0"/>
              <c:layout>
                <c:manualLayout>
                  <c:x val="-2.7956989247311843E-2"/>
                  <c:y val="-3.4261241970021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956989247311867E-2"/>
                  <c:y val="-5.139186295503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4537.4000000000005</c:v>
                </c:pt>
                <c:pt idx="1">
                  <c:v>4103.8</c:v>
                </c:pt>
                <c:pt idx="2">
                  <c:v>4271.4000000000005</c:v>
                </c:pt>
                <c:pt idx="3">
                  <c:v>3561.2</c:v>
                </c:pt>
                <c:pt idx="4">
                  <c:v>4339.5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73760"/>
        <c:axId val="104481920"/>
      </c:lineChart>
      <c:catAx>
        <c:axId val="12197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481920"/>
        <c:crosses val="autoZero"/>
        <c:auto val="1"/>
        <c:lblAlgn val="ctr"/>
        <c:lblOffset val="100"/>
        <c:noMultiLvlLbl val="0"/>
      </c:catAx>
      <c:valAx>
        <c:axId val="10448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973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687630175260352"/>
          <c:y val="0.67714377244600565"/>
          <c:w val="0.7662473964947959"/>
          <c:h val="0.268609261101463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4929</c:v>
                </c:pt>
                <c:pt idx="1">
                  <c:v>6736</c:v>
                </c:pt>
                <c:pt idx="2">
                  <c:v>7105</c:v>
                </c:pt>
                <c:pt idx="3">
                  <c:v>8629</c:v>
                </c:pt>
                <c:pt idx="4">
                  <c:v>10835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72736"/>
        <c:axId val="103971584"/>
      </c:barChart>
      <c:catAx>
        <c:axId val="1219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971584"/>
        <c:crosses val="autoZero"/>
        <c:auto val="1"/>
        <c:lblAlgn val="ctr"/>
        <c:lblOffset val="100"/>
        <c:noMultiLvlLbl val="0"/>
      </c:catAx>
      <c:valAx>
        <c:axId val="10397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197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80939517596842E-2"/>
          <c:y val="5.3231109269236077E-2"/>
          <c:w val="0.88977941260992299"/>
          <c:h val="0.745126398673851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 среднем по России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3236009732360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323600973236047E-3"/>
                  <c:y val="-5.8479532163742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6876659987956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341776813194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625304136253041E-2"/>
                  <c:y val="-5.8479532163742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73236009732360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678832116788327E-2"/>
                  <c:y val="2.68028092800424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Высокий уровень налогов</c:v>
                </c:pt>
                <c:pt idx="1">
                  <c:v>Низкая доступность персонала </c:v>
                </c:pt>
                <c:pt idx="2">
                  <c:v>Общий спад спроса в отрасли</c:v>
                </c:pt>
                <c:pt idx="3">
                  <c:v>Несправедливая конкуренция</c:v>
                </c:pt>
                <c:pt idx="4">
                  <c:v>Низкая доступность финансовых ресурсов</c:v>
                </c:pt>
                <c:pt idx="5">
                  <c:v>Коррупция</c:v>
                </c:pt>
                <c:pt idx="6">
                  <c:v>Низкая доступность помещений</c:v>
                </c:pt>
                <c:pt idx="7">
                  <c:v>Требования регулирующих органов</c:v>
                </c:pt>
                <c:pt idx="8">
                  <c:v>Неразвитая инфраструктура (энергетика, транспорт)</c:v>
                </c:pt>
                <c:pt idx="9">
                  <c:v>Преступность (в том числе рейдерство)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0.36000000000000032</c:v>
                </c:pt>
                <c:pt idx="1">
                  <c:v>0.47000000000000008</c:v>
                </c:pt>
                <c:pt idx="2">
                  <c:v>0.18000000000000024</c:v>
                </c:pt>
                <c:pt idx="3">
                  <c:v>0.17</c:v>
                </c:pt>
                <c:pt idx="4">
                  <c:v>0.22</c:v>
                </c:pt>
                <c:pt idx="5">
                  <c:v>8.0000000000000043E-2</c:v>
                </c:pt>
                <c:pt idx="6">
                  <c:v>6.0000000000000032E-2</c:v>
                </c:pt>
                <c:pt idx="7">
                  <c:v>7.0000000000000021E-2</c:v>
                </c:pt>
                <c:pt idx="8">
                  <c:v>7.0000000000000021E-2</c:v>
                </c:pt>
                <c:pt idx="9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74272"/>
        <c:axId val="104484800"/>
        <c:axId val="0"/>
      </c:bar3DChart>
      <c:catAx>
        <c:axId val="1219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484800"/>
        <c:crosses val="autoZero"/>
        <c:auto val="1"/>
        <c:lblAlgn val="ctr"/>
        <c:lblOffset val="100"/>
        <c:noMultiLvlLbl val="0"/>
      </c:catAx>
      <c:valAx>
        <c:axId val="104484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74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644FDA-F6E1-4335-92A7-306A1148D29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39C058-7C48-4053-8C68-E096C8BFB32F}">
      <dgm:prSet phldrT="[Текст]" custT="1"/>
      <dgm:spPr/>
      <dgm:t>
        <a:bodyPr/>
        <a:lstStyle/>
        <a:p>
          <a:r>
            <a:rPr lang="ru-RU" sz="1000"/>
            <a:t>1 уровень</a:t>
          </a:r>
        </a:p>
      </dgm:t>
    </dgm:pt>
    <dgm:pt modelId="{82E302F1-3796-4AE8-9B60-ADAC6095987F}" type="parTrans" cxnId="{6A07C7C6-618E-4677-9E95-A28526466AB3}">
      <dgm:prSet/>
      <dgm:spPr/>
      <dgm:t>
        <a:bodyPr/>
        <a:lstStyle/>
        <a:p>
          <a:endParaRPr lang="ru-RU" sz="1000"/>
        </a:p>
      </dgm:t>
    </dgm:pt>
    <dgm:pt modelId="{14497CE5-C472-48B3-ABD5-503B3CDA06B1}" type="sibTrans" cxnId="{6A07C7C6-618E-4677-9E95-A28526466AB3}">
      <dgm:prSet/>
      <dgm:spPr/>
      <dgm:t>
        <a:bodyPr/>
        <a:lstStyle/>
        <a:p>
          <a:endParaRPr lang="ru-RU" sz="1000"/>
        </a:p>
      </dgm:t>
    </dgm:pt>
    <dgm:pt modelId="{E4F10D4D-26AE-49E2-886F-53AFE5A29525}">
      <dgm:prSet phldrT="[Текст]" custT="1"/>
      <dgm:spPr/>
      <dgm:t>
        <a:bodyPr/>
        <a:lstStyle/>
        <a:p>
          <a:r>
            <a:rPr lang="ru-RU" sz="1000"/>
            <a:t>финансовая поддержка</a:t>
          </a:r>
        </a:p>
      </dgm:t>
    </dgm:pt>
    <dgm:pt modelId="{BFC9D197-9381-4285-BD84-FF396BDE5D31}" type="parTrans" cxnId="{221F2E27-2A46-4E38-B592-CE5D68479FE6}">
      <dgm:prSet/>
      <dgm:spPr/>
      <dgm:t>
        <a:bodyPr/>
        <a:lstStyle/>
        <a:p>
          <a:endParaRPr lang="ru-RU" sz="1000"/>
        </a:p>
      </dgm:t>
    </dgm:pt>
    <dgm:pt modelId="{38724E35-9FFA-4605-9B16-3C2F55A510B9}" type="sibTrans" cxnId="{221F2E27-2A46-4E38-B592-CE5D68479FE6}">
      <dgm:prSet/>
      <dgm:spPr/>
      <dgm:t>
        <a:bodyPr/>
        <a:lstStyle/>
        <a:p>
          <a:endParaRPr lang="ru-RU" sz="1000"/>
        </a:p>
      </dgm:t>
    </dgm:pt>
    <dgm:pt modelId="{81E2087E-D53F-4485-BE6E-E5CAD48B8DCE}">
      <dgm:prSet phldrT="[Текст]" custT="1"/>
      <dgm:spPr/>
      <dgm:t>
        <a:bodyPr/>
        <a:lstStyle/>
        <a:p>
          <a:r>
            <a:rPr lang="ru-RU" sz="1000"/>
            <a:t>создание кластеров</a:t>
          </a:r>
        </a:p>
      </dgm:t>
    </dgm:pt>
    <dgm:pt modelId="{561BC900-058C-4C04-BB81-3F6D09EEA158}" type="parTrans" cxnId="{C7B22975-BED0-4038-ABBC-38A49167545F}">
      <dgm:prSet/>
      <dgm:spPr/>
      <dgm:t>
        <a:bodyPr/>
        <a:lstStyle/>
        <a:p>
          <a:endParaRPr lang="ru-RU" sz="1000"/>
        </a:p>
      </dgm:t>
    </dgm:pt>
    <dgm:pt modelId="{ED341D55-CAE7-4747-9516-367D008FAF49}" type="sibTrans" cxnId="{C7B22975-BED0-4038-ABBC-38A49167545F}">
      <dgm:prSet/>
      <dgm:spPr/>
      <dgm:t>
        <a:bodyPr/>
        <a:lstStyle/>
        <a:p>
          <a:endParaRPr lang="ru-RU" sz="1000"/>
        </a:p>
      </dgm:t>
    </dgm:pt>
    <dgm:pt modelId="{16889F92-CFF3-458F-B5D1-EA9B7754EF2B}">
      <dgm:prSet phldrT="[Текст]" custT="1"/>
      <dgm:spPr/>
      <dgm:t>
        <a:bodyPr/>
        <a:lstStyle/>
        <a:p>
          <a:r>
            <a:rPr lang="ru-RU" sz="1000"/>
            <a:t>2 уровень</a:t>
          </a:r>
        </a:p>
      </dgm:t>
    </dgm:pt>
    <dgm:pt modelId="{0CFA5841-FB53-403A-934F-50DCE83CD42A}" type="parTrans" cxnId="{CBC5C4E5-EBA1-472E-B19F-AA7AB8017398}">
      <dgm:prSet/>
      <dgm:spPr/>
      <dgm:t>
        <a:bodyPr/>
        <a:lstStyle/>
        <a:p>
          <a:endParaRPr lang="ru-RU" sz="1000"/>
        </a:p>
      </dgm:t>
    </dgm:pt>
    <dgm:pt modelId="{3FD04873-C4C9-476D-B0B2-5766E6109317}" type="sibTrans" cxnId="{CBC5C4E5-EBA1-472E-B19F-AA7AB8017398}">
      <dgm:prSet/>
      <dgm:spPr/>
      <dgm:t>
        <a:bodyPr/>
        <a:lstStyle/>
        <a:p>
          <a:endParaRPr lang="ru-RU" sz="1000"/>
        </a:p>
      </dgm:t>
    </dgm:pt>
    <dgm:pt modelId="{78C7F7A6-1444-4626-BC13-D57E67BA3317}">
      <dgm:prSet phldrT="[Текст]" custT="1"/>
      <dgm:spPr/>
      <dgm:t>
        <a:bodyPr/>
        <a:lstStyle/>
        <a:p>
          <a:r>
            <a:rPr lang="ru-RU" sz="1000"/>
            <a:t>региональные программы поддержки малого и среднего бизнеса</a:t>
          </a:r>
        </a:p>
      </dgm:t>
    </dgm:pt>
    <dgm:pt modelId="{1720634B-B62E-46B3-BEDB-62B409D1B61C}" type="parTrans" cxnId="{2D0F7817-66C9-4FB8-A63A-AE08496D1CEA}">
      <dgm:prSet/>
      <dgm:spPr/>
      <dgm:t>
        <a:bodyPr/>
        <a:lstStyle/>
        <a:p>
          <a:endParaRPr lang="ru-RU" sz="1000"/>
        </a:p>
      </dgm:t>
    </dgm:pt>
    <dgm:pt modelId="{F5845065-72E1-45FB-B9D1-65AC8EB40519}" type="sibTrans" cxnId="{2D0F7817-66C9-4FB8-A63A-AE08496D1CEA}">
      <dgm:prSet/>
      <dgm:spPr/>
      <dgm:t>
        <a:bodyPr/>
        <a:lstStyle/>
        <a:p>
          <a:endParaRPr lang="ru-RU" sz="1000"/>
        </a:p>
      </dgm:t>
    </dgm:pt>
    <dgm:pt modelId="{5FFEEDF3-776E-4921-A9A1-D2BEAA84D2B3}">
      <dgm:prSet phldrT="[Текст]" custT="1"/>
      <dgm:spPr/>
      <dgm:t>
        <a:bodyPr/>
        <a:lstStyle/>
        <a:p>
          <a:r>
            <a:rPr lang="ru-RU" sz="1000"/>
            <a:t>поддержка малых и средних предприятий, ориентированных на экспорт</a:t>
          </a:r>
        </a:p>
      </dgm:t>
    </dgm:pt>
    <dgm:pt modelId="{9D54F115-7775-4ADB-8A7B-98CE87B4D368}" type="parTrans" cxnId="{BC12727F-8D37-4699-A8F9-E39E319C5E80}">
      <dgm:prSet/>
      <dgm:spPr/>
      <dgm:t>
        <a:bodyPr/>
        <a:lstStyle/>
        <a:p>
          <a:endParaRPr lang="ru-RU" sz="1000"/>
        </a:p>
      </dgm:t>
    </dgm:pt>
    <dgm:pt modelId="{B431F765-1254-4119-BACC-0FC771F8886F}" type="sibTrans" cxnId="{BC12727F-8D37-4699-A8F9-E39E319C5E80}">
      <dgm:prSet/>
      <dgm:spPr/>
      <dgm:t>
        <a:bodyPr/>
        <a:lstStyle/>
        <a:p>
          <a:endParaRPr lang="ru-RU" sz="1000"/>
        </a:p>
      </dgm:t>
    </dgm:pt>
    <dgm:pt modelId="{80499562-FDAF-47D3-BB42-92533CB9191D}">
      <dgm:prSet phldrT="[Текст]" custT="1"/>
      <dgm:spPr/>
      <dgm:t>
        <a:bodyPr/>
        <a:lstStyle/>
        <a:p>
          <a:r>
            <a:rPr lang="ru-RU" sz="1000"/>
            <a:t>3 уровень</a:t>
          </a:r>
        </a:p>
      </dgm:t>
    </dgm:pt>
    <dgm:pt modelId="{2E1771ED-CE36-4E6E-B3C7-1EED3BB11745}" type="parTrans" cxnId="{4CF1F220-C2BD-4508-A1D2-C7D85237446C}">
      <dgm:prSet/>
      <dgm:spPr/>
      <dgm:t>
        <a:bodyPr/>
        <a:lstStyle/>
        <a:p>
          <a:endParaRPr lang="ru-RU" sz="1000"/>
        </a:p>
      </dgm:t>
    </dgm:pt>
    <dgm:pt modelId="{07458183-CC3C-4B32-9CF8-DC2B753270FB}" type="sibTrans" cxnId="{4CF1F220-C2BD-4508-A1D2-C7D85237446C}">
      <dgm:prSet/>
      <dgm:spPr/>
      <dgm:t>
        <a:bodyPr/>
        <a:lstStyle/>
        <a:p>
          <a:endParaRPr lang="ru-RU" sz="1000"/>
        </a:p>
      </dgm:t>
    </dgm:pt>
    <dgm:pt modelId="{1E7B5139-84D4-4E6E-AF98-657516EA793E}">
      <dgm:prSet phldrT="[Текст]" custT="1"/>
      <dgm:spPr/>
      <dgm:t>
        <a:bodyPr/>
        <a:lstStyle/>
        <a:p>
          <a:r>
            <a:rPr lang="ru-RU" sz="1000"/>
            <a:t>поддержка регионов в интересах Евросоюза</a:t>
          </a:r>
        </a:p>
      </dgm:t>
    </dgm:pt>
    <dgm:pt modelId="{BD52D4EB-CF02-429E-83C3-BE6C1A97FB2D}" type="parTrans" cxnId="{6FAC5E64-F700-4890-8950-114AA29A0E59}">
      <dgm:prSet/>
      <dgm:spPr/>
      <dgm:t>
        <a:bodyPr/>
        <a:lstStyle/>
        <a:p>
          <a:endParaRPr lang="ru-RU" sz="1000"/>
        </a:p>
      </dgm:t>
    </dgm:pt>
    <dgm:pt modelId="{C008F4B3-72C1-4AD6-A60B-6A54030421F9}" type="sibTrans" cxnId="{6FAC5E64-F700-4890-8950-114AA29A0E59}">
      <dgm:prSet/>
      <dgm:spPr/>
      <dgm:t>
        <a:bodyPr/>
        <a:lstStyle/>
        <a:p>
          <a:endParaRPr lang="ru-RU" sz="1000"/>
        </a:p>
      </dgm:t>
    </dgm:pt>
    <dgm:pt modelId="{B2CC0794-9E31-422E-9F5C-98DA00478CCD}">
      <dgm:prSet phldrT="[Текст]" custT="1"/>
      <dgm:spPr/>
      <dgm:t>
        <a:bodyPr/>
        <a:lstStyle/>
        <a:p>
          <a:r>
            <a:rPr lang="ru-RU" sz="1000"/>
            <a:t>облегчение условий финансирования малого и среднего бизнеса</a:t>
          </a:r>
        </a:p>
      </dgm:t>
    </dgm:pt>
    <dgm:pt modelId="{4E26C733-9D62-46F7-AF42-7DBABDF9DCE9}" type="parTrans" cxnId="{136F51A1-F23A-42A2-A0F3-F5901193FE95}">
      <dgm:prSet/>
      <dgm:spPr/>
      <dgm:t>
        <a:bodyPr/>
        <a:lstStyle/>
        <a:p>
          <a:endParaRPr lang="ru-RU" sz="1000"/>
        </a:p>
      </dgm:t>
    </dgm:pt>
    <dgm:pt modelId="{86595452-ABB3-4223-B8A5-F36463F4B6B1}" type="sibTrans" cxnId="{136F51A1-F23A-42A2-A0F3-F5901193FE95}">
      <dgm:prSet/>
      <dgm:spPr/>
      <dgm:t>
        <a:bodyPr/>
        <a:lstStyle/>
        <a:p>
          <a:endParaRPr lang="ru-RU" sz="1000"/>
        </a:p>
      </dgm:t>
    </dgm:pt>
    <dgm:pt modelId="{A6E7D874-F056-4304-A8B6-BBF58C8B6207}">
      <dgm:prSet phldrT="[Текст]" custT="1"/>
      <dgm:spPr/>
      <dgm:t>
        <a:bodyPr/>
        <a:lstStyle/>
        <a:p>
          <a:r>
            <a:rPr lang="ru-RU" sz="1000"/>
            <a:t>интеграция малых и средних предприятий с крупными</a:t>
          </a:r>
        </a:p>
      </dgm:t>
    </dgm:pt>
    <dgm:pt modelId="{969B2EBB-35CF-4641-930E-0D5511AF6814}" type="parTrans" cxnId="{BEE0BE3C-27E6-455E-B31E-3D80DD941CA8}">
      <dgm:prSet/>
      <dgm:spPr/>
      <dgm:t>
        <a:bodyPr/>
        <a:lstStyle/>
        <a:p>
          <a:endParaRPr lang="ru-RU" sz="1000"/>
        </a:p>
      </dgm:t>
    </dgm:pt>
    <dgm:pt modelId="{1FCD3017-0E93-4B66-BA70-0D6AB61F3BA2}" type="sibTrans" cxnId="{BEE0BE3C-27E6-455E-B31E-3D80DD941CA8}">
      <dgm:prSet/>
      <dgm:spPr/>
      <dgm:t>
        <a:bodyPr/>
        <a:lstStyle/>
        <a:p>
          <a:endParaRPr lang="ru-RU" sz="1000"/>
        </a:p>
      </dgm:t>
    </dgm:pt>
    <dgm:pt modelId="{84FC1C94-CC99-4493-9C41-9FC58B4F5F74}">
      <dgm:prSet phldrT="[Текст]" custT="1"/>
      <dgm:spPr/>
      <dgm:t>
        <a:bodyPr/>
        <a:lstStyle/>
        <a:p>
          <a:r>
            <a:rPr lang="ru-RU" sz="1000"/>
            <a:t>повышение конкурентоспособности продукции малых и средних предприятий</a:t>
          </a:r>
        </a:p>
      </dgm:t>
    </dgm:pt>
    <dgm:pt modelId="{E3943FCA-553A-4C82-B5E5-92F730A44E72}" type="parTrans" cxnId="{65C45C84-600D-4893-8740-E2225366A9C0}">
      <dgm:prSet/>
      <dgm:spPr/>
      <dgm:t>
        <a:bodyPr/>
        <a:lstStyle/>
        <a:p>
          <a:endParaRPr lang="ru-RU" sz="1000"/>
        </a:p>
      </dgm:t>
    </dgm:pt>
    <dgm:pt modelId="{2C700E56-5470-4B2D-B355-34AD43C9979B}" type="sibTrans" cxnId="{65C45C84-600D-4893-8740-E2225366A9C0}">
      <dgm:prSet/>
      <dgm:spPr/>
      <dgm:t>
        <a:bodyPr/>
        <a:lstStyle/>
        <a:p>
          <a:endParaRPr lang="ru-RU" sz="1000"/>
        </a:p>
      </dgm:t>
    </dgm:pt>
    <dgm:pt modelId="{5E95126C-C23A-4344-9066-50408EF5E7CF}">
      <dgm:prSet phldrT="[Текст]" custT="1"/>
      <dgm:spPr/>
      <dgm:t>
        <a:bodyPr/>
        <a:lstStyle/>
        <a:p>
          <a:r>
            <a:rPr lang="ru-RU" sz="1000"/>
            <a:t>развитие профессионального обучения</a:t>
          </a:r>
        </a:p>
      </dgm:t>
    </dgm:pt>
    <dgm:pt modelId="{69AF6D43-29E5-4BE6-8E0A-B3DB647D4FF2}" type="parTrans" cxnId="{D2C48024-961A-4308-BC71-C1589EA0B50B}">
      <dgm:prSet/>
      <dgm:spPr/>
      <dgm:t>
        <a:bodyPr/>
        <a:lstStyle/>
        <a:p>
          <a:endParaRPr lang="ru-RU" sz="1000"/>
        </a:p>
      </dgm:t>
    </dgm:pt>
    <dgm:pt modelId="{3D45351B-B9C3-470E-BC9A-A8637AF7AD93}" type="sibTrans" cxnId="{D2C48024-961A-4308-BC71-C1589EA0B50B}">
      <dgm:prSet/>
      <dgm:spPr/>
      <dgm:t>
        <a:bodyPr/>
        <a:lstStyle/>
        <a:p>
          <a:endParaRPr lang="ru-RU" sz="1000"/>
        </a:p>
      </dgm:t>
    </dgm:pt>
    <dgm:pt modelId="{981F471E-95DC-42E9-BCF7-2F9F4D7EB4ED}" type="pres">
      <dgm:prSet presAssocID="{D7644FDA-F6E1-4335-92A7-306A1148D29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EDD989-D83F-44CA-8085-1126D3813989}" type="pres">
      <dgm:prSet presAssocID="{3B39C058-7C48-4053-8C68-E096C8BFB32F}" presName="composite" presStyleCnt="0"/>
      <dgm:spPr/>
    </dgm:pt>
    <dgm:pt modelId="{655E4399-7C25-446B-BBE4-B8131F4A8FAC}" type="pres">
      <dgm:prSet presAssocID="{3B39C058-7C48-4053-8C68-E096C8BFB32F}" presName="parentText" presStyleLbl="alignNode1" presStyleIdx="0" presStyleCnt="3" custScaleX="87890" custLinFactNeighborX="-14739" custLinFactNeighborY="-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917804-D416-4211-A18E-F8AA723F7A76}" type="pres">
      <dgm:prSet presAssocID="{3B39C058-7C48-4053-8C68-E096C8BFB32F}" presName="descendantText" presStyleLbl="alignAcc1" presStyleIdx="0" presStyleCnt="3" custLinFactNeighborY="-21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2E857-B2F1-4667-89D6-8C18D2AE78BF}" type="pres">
      <dgm:prSet presAssocID="{14497CE5-C472-48B3-ABD5-503B3CDA06B1}" presName="sp" presStyleCnt="0"/>
      <dgm:spPr/>
    </dgm:pt>
    <dgm:pt modelId="{E217DDA3-7B49-4E64-93F3-857445ABD015}" type="pres">
      <dgm:prSet presAssocID="{16889F92-CFF3-458F-B5D1-EA9B7754EF2B}" presName="composite" presStyleCnt="0"/>
      <dgm:spPr/>
    </dgm:pt>
    <dgm:pt modelId="{9AA5A39A-9B96-46F4-8F24-4564B803B808}" type="pres">
      <dgm:prSet presAssocID="{16889F92-CFF3-458F-B5D1-EA9B7754EF2B}" presName="parentText" presStyleLbl="alignNode1" presStyleIdx="1" presStyleCnt="3" custScaleX="87890" custLinFactNeighborX="-14739" custLinFactNeighborY="-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7F2AB0-8572-41C7-8A7E-2D21D5803FF0}" type="pres">
      <dgm:prSet presAssocID="{16889F92-CFF3-458F-B5D1-EA9B7754EF2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A73D5-A9A1-44DD-A3E9-6082C81D9760}" type="pres">
      <dgm:prSet presAssocID="{3FD04873-C4C9-476D-B0B2-5766E6109317}" presName="sp" presStyleCnt="0"/>
      <dgm:spPr/>
    </dgm:pt>
    <dgm:pt modelId="{A5A530A3-4C5D-423D-BADE-6D8890377931}" type="pres">
      <dgm:prSet presAssocID="{80499562-FDAF-47D3-BB42-92533CB9191D}" presName="composite" presStyleCnt="0"/>
      <dgm:spPr/>
    </dgm:pt>
    <dgm:pt modelId="{E2CAA95C-ACF6-4D1C-9520-0AD266239C25}" type="pres">
      <dgm:prSet presAssocID="{80499562-FDAF-47D3-BB42-92533CB9191D}" presName="parentText" presStyleLbl="alignNode1" presStyleIdx="2" presStyleCnt="3" custScaleX="87890" custLinFactNeighborX="-14739" custLinFactNeighborY="-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DE4979-D929-4BD6-8139-DEA52EE8EFB6}" type="pres">
      <dgm:prSet presAssocID="{80499562-FDAF-47D3-BB42-92533CB9191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C48024-961A-4308-BC71-C1589EA0B50B}" srcId="{80499562-FDAF-47D3-BB42-92533CB9191D}" destId="{5E95126C-C23A-4344-9066-50408EF5E7CF}" srcOrd="1" destOrd="0" parTransId="{69AF6D43-29E5-4BE6-8E0A-B3DB647D4FF2}" sibTransId="{3D45351B-B9C3-470E-BC9A-A8637AF7AD93}"/>
    <dgm:cxn modelId="{6FAC5E64-F700-4890-8950-114AA29A0E59}" srcId="{80499562-FDAF-47D3-BB42-92533CB9191D}" destId="{1E7B5139-84D4-4E6E-AF98-657516EA793E}" srcOrd="0" destOrd="0" parTransId="{BD52D4EB-CF02-429E-83C3-BE6C1A97FB2D}" sibTransId="{C008F4B3-72C1-4AD6-A60B-6A54030421F9}"/>
    <dgm:cxn modelId="{2D0F7817-66C9-4FB8-A63A-AE08496D1CEA}" srcId="{16889F92-CFF3-458F-B5D1-EA9B7754EF2B}" destId="{78C7F7A6-1444-4626-BC13-D57E67BA3317}" srcOrd="0" destOrd="0" parTransId="{1720634B-B62E-46B3-BEDB-62B409D1B61C}" sibTransId="{F5845065-72E1-45FB-B9D1-65AC8EB40519}"/>
    <dgm:cxn modelId="{C7B22975-BED0-4038-ABBC-38A49167545F}" srcId="{3B39C058-7C48-4053-8C68-E096C8BFB32F}" destId="{81E2087E-D53F-4485-BE6E-E5CAD48B8DCE}" srcOrd="1" destOrd="0" parTransId="{561BC900-058C-4C04-BB81-3F6D09EEA158}" sibTransId="{ED341D55-CAE7-4747-9516-367D008FAF49}"/>
    <dgm:cxn modelId="{B64D9393-0BB0-4A97-B860-07328A69AE16}" type="presOf" srcId="{81E2087E-D53F-4485-BE6E-E5CAD48B8DCE}" destId="{A5917804-D416-4211-A18E-F8AA723F7A76}" srcOrd="0" destOrd="1" presId="urn:microsoft.com/office/officeart/2005/8/layout/chevron2"/>
    <dgm:cxn modelId="{65C45C84-600D-4893-8740-E2225366A9C0}" srcId="{16889F92-CFF3-458F-B5D1-EA9B7754EF2B}" destId="{84FC1C94-CC99-4493-9C41-9FC58B4F5F74}" srcOrd="3" destOrd="0" parTransId="{E3943FCA-553A-4C82-B5E5-92F730A44E72}" sibTransId="{2C700E56-5470-4B2D-B355-34AD43C9979B}"/>
    <dgm:cxn modelId="{F328CF22-DACC-45EB-9F8C-62EEB631C2A2}" type="presOf" srcId="{A6E7D874-F056-4304-A8B6-BBF58C8B6207}" destId="{D27F2AB0-8572-41C7-8A7E-2D21D5803FF0}" srcOrd="0" destOrd="1" presId="urn:microsoft.com/office/officeart/2005/8/layout/chevron2"/>
    <dgm:cxn modelId="{06193BC0-5C31-4CAF-B881-AAEB9442D79D}" type="presOf" srcId="{3B39C058-7C48-4053-8C68-E096C8BFB32F}" destId="{655E4399-7C25-446B-BBE4-B8131F4A8FAC}" srcOrd="0" destOrd="0" presId="urn:microsoft.com/office/officeart/2005/8/layout/chevron2"/>
    <dgm:cxn modelId="{ABE7F179-FE2E-4054-B907-FEF863BBB49D}" type="presOf" srcId="{1E7B5139-84D4-4E6E-AF98-657516EA793E}" destId="{31DE4979-D929-4BD6-8139-DEA52EE8EFB6}" srcOrd="0" destOrd="0" presId="urn:microsoft.com/office/officeart/2005/8/layout/chevron2"/>
    <dgm:cxn modelId="{4CF1F220-C2BD-4508-A1D2-C7D85237446C}" srcId="{D7644FDA-F6E1-4335-92A7-306A1148D297}" destId="{80499562-FDAF-47D3-BB42-92533CB9191D}" srcOrd="2" destOrd="0" parTransId="{2E1771ED-CE36-4E6E-B3C7-1EED3BB11745}" sibTransId="{07458183-CC3C-4B32-9CF8-DC2B753270FB}"/>
    <dgm:cxn modelId="{1F1694B7-1B40-4468-BED7-E8CB8772AFBA}" type="presOf" srcId="{D7644FDA-F6E1-4335-92A7-306A1148D297}" destId="{981F471E-95DC-42E9-BCF7-2F9F4D7EB4ED}" srcOrd="0" destOrd="0" presId="urn:microsoft.com/office/officeart/2005/8/layout/chevron2"/>
    <dgm:cxn modelId="{24CCA4FF-CF35-4B8B-9673-B4F4DC619824}" type="presOf" srcId="{E4F10D4D-26AE-49E2-886F-53AFE5A29525}" destId="{A5917804-D416-4211-A18E-F8AA723F7A76}" srcOrd="0" destOrd="0" presId="urn:microsoft.com/office/officeart/2005/8/layout/chevron2"/>
    <dgm:cxn modelId="{136F51A1-F23A-42A2-A0F3-F5901193FE95}" srcId="{3B39C058-7C48-4053-8C68-E096C8BFB32F}" destId="{B2CC0794-9E31-422E-9F5C-98DA00478CCD}" srcOrd="2" destOrd="0" parTransId="{4E26C733-9D62-46F7-AF42-7DBABDF9DCE9}" sibTransId="{86595452-ABB3-4223-B8A5-F36463F4B6B1}"/>
    <dgm:cxn modelId="{221F2E27-2A46-4E38-B592-CE5D68479FE6}" srcId="{3B39C058-7C48-4053-8C68-E096C8BFB32F}" destId="{E4F10D4D-26AE-49E2-886F-53AFE5A29525}" srcOrd="0" destOrd="0" parTransId="{BFC9D197-9381-4285-BD84-FF396BDE5D31}" sibTransId="{38724E35-9FFA-4605-9B16-3C2F55A510B9}"/>
    <dgm:cxn modelId="{6A07C7C6-618E-4677-9E95-A28526466AB3}" srcId="{D7644FDA-F6E1-4335-92A7-306A1148D297}" destId="{3B39C058-7C48-4053-8C68-E096C8BFB32F}" srcOrd="0" destOrd="0" parTransId="{82E302F1-3796-4AE8-9B60-ADAC6095987F}" sibTransId="{14497CE5-C472-48B3-ABD5-503B3CDA06B1}"/>
    <dgm:cxn modelId="{BC12727F-8D37-4699-A8F9-E39E319C5E80}" srcId="{16889F92-CFF3-458F-B5D1-EA9B7754EF2B}" destId="{5FFEEDF3-776E-4921-A9A1-D2BEAA84D2B3}" srcOrd="2" destOrd="0" parTransId="{9D54F115-7775-4ADB-8A7B-98CE87B4D368}" sibTransId="{B431F765-1254-4119-BACC-0FC771F8886F}"/>
    <dgm:cxn modelId="{0A14CC7B-9522-456A-B4FF-895A625183D2}" type="presOf" srcId="{78C7F7A6-1444-4626-BC13-D57E67BA3317}" destId="{D27F2AB0-8572-41C7-8A7E-2D21D5803FF0}" srcOrd="0" destOrd="0" presId="urn:microsoft.com/office/officeart/2005/8/layout/chevron2"/>
    <dgm:cxn modelId="{729063BA-CD46-45E1-9F88-F83224EB8DB4}" type="presOf" srcId="{5E95126C-C23A-4344-9066-50408EF5E7CF}" destId="{31DE4979-D929-4BD6-8139-DEA52EE8EFB6}" srcOrd="0" destOrd="1" presId="urn:microsoft.com/office/officeart/2005/8/layout/chevron2"/>
    <dgm:cxn modelId="{BB6D7E8F-38C5-48A2-AD9B-AD02F31B7767}" type="presOf" srcId="{B2CC0794-9E31-422E-9F5C-98DA00478CCD}" destId="{A5917804-D416-4211-A18E-F8AA723F7A76}" srcOrd="0" destOrd="2" presId="urn:microsoft.com/office/officeart/2005/8/layout/chevron2"/>
    <dgm:cxn modelId="{9C0551F4-A553-4549-B650-0011A9ADC4E0}" type="presOf" srcId="{5FFEEDF3-776E-4921-A9A1-D2BEAA84D2B3}" destId="{D27F2AB0-8572-41C7-8A7E-2D21D5803FF0}" srcOrd="0" destOrd="2" presId="urn:microsoft.com/office/officeart/2005/8/layout/chevron2"/>
    <dgm:cxn modelId="{BEE0BE3C-27E6-455E-B31E-3D80DD941CA8}" srcId="{16889F92-CFF3-458F-B5D1-EA9B7754EF2B}" destId="{A6E7D874-F056-4304-A8B6-BBF58C8B6207}" srcOrd="1" destOrd="0" parTransId="{969B2EBB-35CF-4641-930E-0D5511AF6814}" sibTransId="{1FCD3017-0E93-4B66-BA70-0D6AB61F3BA2}"/>
    <dgm:cxn modelId="{577477B4-953E-46EE-AE8C-05FC1E9F5BDF}" type="presOf" srcId="{80499562-FDAF-47D3-BB42-92533CB9191D}" destId="{E2CAA95C-ACF6-4D1C-9520-0AD266239C25}" srcOrd="0" destOrd="0" presId="urn:microsoft.com/office/officeart/2005/8/layout/chevron2"/>
    <dgm:cxn modelId="{18E71D65-407B-4B20-8571-9EFD4699C85A}" type="presOf" srcId="{84FC1C94-CC99-4493-9C41-9FC58B4F5F74}" destId="{D27F2AB0-8572-41C7-8A7E-2D21D5803FF0}" srcOrd="0" destOrd="3" presId="urn:microsoft.com/office/officeart/2005/8/layout/chevron2"/>
    <dgm:cxn modelId="{CBC5C4E5-EBA1-472E-B19F-AA7AB8017398}" srcId="{D7644FDA-F6E1-4335-92A7-306A1148D297}" destId="{16889F92-CFF3-458F-B5D1-EA9B7754EF2B}" srcOrd="1" destOrd="0" parTransId="{0CFA5841-FB53-403A-934F-50DCE83CD42A}" sibTransId="{3FD04873-C4C9-476D-B0B2-5766E6109317}"/>
    <dgm:cxn modelId="{38E741AB-60EA-49E8-A1F4-F77249C7D23F}" type="presOf" srcId="{16889F92-CFF3-458F-B5D1-EA9B7754EF2B}" destId="{9AA5A39A-9B96-46F4-8F24-4564B803B808}" srcOrd="0" destOrd="0" presId="urn:microsoft.com/office/officeart/2005/8/layout/chevron2"/>
    <dgm:cxn modelId="{21C11341-4B58-49F6-BC1F-45BCF0627F0C}" type="presParOf" srcId="{981F471E-95DC-42E9-BCF7-2F9F4D7EB4ED}" destId="{BCEDD989-D83F-44CA-8085-1126D3813989}" srcOrd="0" destOrd="0" presId="urn:microsoft.com/office/officeart/2005/8/layout/chevron2"/>
    <dgm:cxn modelId="{902CDE74-9E53-40E7-8228-37D3E6FD5D20}" type="presParOf" srcId="{BCEDD989-D83F-44CA-8085-1126D3813989}" destId="{655E4399-7C25-446B-BBE4-B8131F4A8FAC}" srcOrd="0" destOrd="0" presId="urn:microsoft.com/office/officeart/2005/8/layout/chevron2"/>
    <dgm:cxn modelId="{E949C7C7-5C67-4F46-8381-95788B4A22C6}" type="presParOf" srcId="{BCEDD989-D83F-44CA-8085-1126D3813989}" destId="{A5917804-D416-4211-A18E-F8AA723F7A76}" srcOrd="1" destOrd="0" presId="urn:microsoft.com/office/officeart/2005/8/layout/chevron2"/>
    <dgm:cxn modelId="{D461DFCF-2D33-4B8C-97B5-BA44E971F847}" type="presParOf" srcId="{981F471E-95DC-42E9-BCF7-2F9F4D7EB4ED}" destId="{C772E857-B2F1-4667-89D6-8C18D2AE78BF}" srcOrd="1" destOrd="0" presId="urn:microsoft.com/office/officeart/2005/8/layout/chevron2"/>
    <dgm:cxn modelId="{92A361D1-AD4B-4EF0-8E42-D86A754AC7FF}" type="presParOf" srcId="{981F471E-95DC-42E9-BCF7-2F9F4D7EB4ED}" destId="{E217DDA3-7B49-4E64-93F3-857445ABD015}" srcOrd="2" destOrd="0" presId="urn:microsoft.com/office/officeart/2005/8/layout/chevron2"/>
    <dgm:cxn modelId="{E1B4E84B-6178-4A87-A8A0-DF39F73E3EF2}" type="presParOf" srcId="{E217DDA3-7B49-4E64-93F3-857445ABD015}" destId="{9AA5A39A-9B96-46F4-8F24-4564B803B808}" srcOrd="0" destOrd="0" presId="urn:microsoft.com/office/officeart/2005/8/layout/chevron2"/>
    <dgm:cxn modelId="{C987655C-076F-48CE-A438-93A0F0E2185D}" type="presParOf" srcId="{E217DDA3-7B49-4E64-93F3-857445ABD015}" destId="{D27F2AB0-8572-41C7-8A7E-2D21D5803FF0}" srcOrd="1" destOrd="0" presId="urn:microsoft.com/office/officeart/2005/8/layout/chevron2"/>
    <dgm:cxn modelId="{3E5B8092-ABCE-4417-9417-FFDE81FF8238}" type="presParOf" srcId="{981F471E-95DC-42E9-BCF7-2F9F4D7EB4ED}" destId="{BB6A73D5-A9A1-44DD-A3E9-6082C81D9760}" srcOrd="3" destOrd="0" presId="urn:microsoft.com/office/officeart/2005/8/layout/chevron2"/>
    <dgm:cxn modelId="{1E84DA17-791A-421B-B94C-5E02DA971ACD}" type="presParOf" srcId="{981F471E-95DC-42E9-BCF7-2F9F4D7EB4ED}" destId="{A5A530A3-4C5D-423D-BADE-6D8890377931}" srcOrd="4" destOrd="0" presId="urn:microsoft.com/office/officeart/2005/8/layout/chevron2"/>
    <dgm:cxn modelId="{BBC2C136-3D72-4FAD-B47A-36F91263D068}" type="presParOf" srcId="{A5A530A3-4C5D-423D-BADE-6D8890377931}" destId="{E2CAA95C-ACF6-4D1C-9520-0AD266239C25}" srcOrd="0" destOrd="0" presId="urn:microsoft.com/office/officeart/2005/8/layout/chevron2"/>
    <dgm:cxn modelId="{3CAED729-F7FE-4C92-AFE4-B4E660FB71FC}" type="presParOf" srcId="{A5A530A3-4C5D-423D-BADE-6D8890377931}" destId="{31DE4979-D929-4BD6-8139-DEA52EE8EFB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E4399-7C25-446B-BBE4-B8131F4A8FAC}">
      <dsp:nvSpPr>
        <dsp:cNvPr id="0" name=""/>
        <dsp:cNvSpPr/>
      </dsp:nvSpPr>
      <dsp:spPr>
        <a:xfrm rot="5400000">
          <a:off x="-235686" y="237582"/>
          <a:ext cx="1027523" cy="5561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 уровень</a:t>
          </a:r>
        </a:p>
      </dsp:txBody>
      <dsp:txXfrm rot="-5400000">
        <a:off x="1" y="279972"/>
        <a:ext cx="556151" cy="471372"/>
      </dsp:txXfrm>
    </dsp:sp>
    <dsp:sp modelId="{A5917804-D416-4211-A18E-F8AA723F7A76}">
      <dsp:nvSpPr>
        <dsp:cNvPr id="0" name=""/>
        <dsp:cNvSpPr/>
      </dsp:nvSpPr>
      <dsp:spPr>
        <a:xfrm rot="5400000">
          <a:off x="2934761" y="-2321137"/>
          <a:ext cx="668543" cy="5310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финансовая поддержка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создание кластеров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облегчение условий финансирования малого и среднего бизнеса</a:t>
          </a:r>
        </a:p>
      </dsp:txBody>
      <dsp:txXfrm rot="-5400000">
        <a:off x="613624" y="32636"/>
        <a:ext cx="5278182" cy="603271"/>
      </dsp:txXfrm>
    </dsp:sp>
    <dsp:sp modelId="{9AA5A39A-9B96-46F4-8F24-4564B803B808}">
      <dsp:nvSpPr>
        <dsp:cNvPr id="0" name=""/>
        <dsp:cNvSpPr/>
      </dsp:nvSpPr>
      <dsp:spPr>
        <a:xfrm rot="5400000">
          <a:off x="-235686" y="1059457"/>
          <a:ext cx="1027523" cy="5561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 уровень</a:t>
          </a:r>
        </a:p>
      </dsp:txBody>
      <dsp:txXfrm rot="-5400000">
        <a:off x="1" y="1101847"/>
        <a:ext cx="556151" cy="471372"/>
      </dsp:txXfrm>
    </dsp:sp>
    <dsp:sp modelId="{D27F2AB0-8572-41C7-8A7E-2D21D5803FF0}">
      <dsp:nvSpPr>
        <dsp:cNvPr id="0" name=""/>
        <dsp:cNvSpPr/>
      </dsp:nvSpPr>
      <dsp:spPr>
        <a:xfrm rot="5400000">
          <a:off x="2934761" y="-1496637"/>
          <a:ext cx="668543" cy="5310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региональные программы поддержки малого и среднего бизнеса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интеграция малых и средних предприятий с крупными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поддержка малых и средних предприятий, ориентированных на экспорт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повышение конкурентоспособности продукции малых и средних предприятий</a:t>
          </a:r>
        </a:p>
      </dsp:txBody>
      <dsp:txXfrm rot="-5400000">
        <a:off x="613624" y="857136"/>
        <a:ext cx="5278182" cy="603271"/>
      </dsp:txXfrm>
    </dsp:sp>
    <dsp:sp modelId="{E2CAA95C-ACF6-4D1C-9520-0AD266239C25}">
      <dsp:nvSpPr>
        <dsp:cNvPr id="0" name=""/>
        <dsp:cNvSpPr/>
      </dsp:nvSpPr>
      <dsp:spPr>
        <a:xfrm rot="5400000">
          <a:off x="-235686" y="1881332"/>
          <a:ext cx="1027523" cy="5561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 уровень</a:t>
          </a:r>
        </a:p>
      </dsp:txBody>
      <dsp:txXfrm rot="-5400000">
        <a:off x="1" y="1923722"/>
        <a:ext cx="556151" cy="471372"/>
      </dsp:txXfrm>
    </dsp:sp>
    <dsp:sp modelId="{31DE4979-D929-4BD6-8139-DEA52EE8EFB6}">
      <dsp:nvSpPr>
        <dsp:cNvPr id="0" name=""/>
        <dsp:cNvSpPr/>
      </dsp:nvSpPr>
      <dsp:spPr>
        <a:xfrm rot="5400000">
          <a:off x="2934761" y="-674762"/>
          <a:ext cx="668543" cy="53108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поддержка регионов в интересах Евросоюза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развитие профессионального обучения</a:t>
          </a:r>
        </a:p>
      </dsp:txBody>
      <dsp:txXfrm rot="-5400000">
        <a:off x="613624" y="1679011"/>
        <a:ext cx="5278182" cy="603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F66F0D-EC00-4997-93C9-27883D5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97</Pages>
  <Words>17854</Words>
  <Characters>123074</Characters>
  <Application>Microsoft Office Word</Application>
  <DocSecurity>0</DocSecurity>
  <Lines>3132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40</cp:revision>
  <cp:lastPrinted>2013-05-20T16:48:00Z</cp:lastPrinted>
  <dcterms:created xsi:type="dcterms:W3CDTF">2013-03-12T18:06:00Z</dcterms:created>
  <dcterms:modified xsi:type="dcterms:W3CDTF">2013-05-20T18:27:00Z</dcterms:modified>
</cp:coreProperties>
</file>