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EA" w:rsidRPr="001A7691" w:rsidRDefault="00B05507"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val="ba-RU" w:eastAsia="ru-RU"/>
        </w:rPr>
        <w:t xml:space="preserve">Правительство </w:t>
      </w:r>
      <w:r w:rsidR="00DB0CEA" w:rsidRPr="001A7691">
        <w:rPr>
          <w:rFonts w:ascii="Times New Roman" w:eastAsia="Times New Roman" w:hAnsi="Times New Roman" w:cs="Times New Roman"/>
          <w:b/>
          <w:sz w:val="28"/>
          <w:szCs w:val="20"/>
          <w:lang w:eastAsia="ru-RU"/>
        </w:rPr>
        <w:t>Российской Федерации</w:t>
      </w: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eastAsia="ru-RU"/>
        </w:rPr>
        <w:t xml:space="preserve">Федеральное </w:t>
      </w:r>
      <w:r w:rsidR="00B05507">
        <w:rPr>
          <w:rFonts w:ascii="Times New Roman" w:eastAsia="Times New Roman" w:hAnsi="Times New Roman" w:cs="Times New Roman"/>
          <w:b/>
          <w:sz w:val="28"/>
          <w:szCs w:val="20"/>
          <w:lang w:val="ba-RU" w:eastAsia="ru-RU"/>
        </w:rPr>
        <w:t xml:space="preserve">государственное </w:t>
      </w:r>
      <w:r w:rsidRPr="001A7691">
        <w:rPr>
          <w:rFonts w:ascii="Times New Roman" w:eastAsia="Times New Roman" w:hAnsi="Times New Roman" w:cs="Times New Roman"/>
          <w:b/>
          <w:sz w:val="28"/>
          <w:szCs w:val="20"/>
          <w:lang w:eastAsia="ru-RU"/>
        </w:rPr>
        <w:t xml:space="preserve">автономное образовательное </w:t>
      </w: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eastAsia="ru-RU"/>
        </w:rPr>
        <w:t xml:space="preserve">учреждение </w:t>
      </w:r>
      <w:r w:rsidR="00CC0B9A">
        <w:rPr>
          <w:rFonts w:ascii="Times New Roman" w:eastAsia="Times New Roman" w:hAnsi="Times New Roman" w:cs="Times New Roman"/>
          <w:b/>
          <w:sz w:val="28"/>
          <w:szCs w:val="20"/>
          <w:lang w:eastAsia="ru-RU"/>
        </w:rPr>
        <w:t xml:space="preserve">высшего </w:t>
      </w:r>
      <w:r w:rsidR="00B05507">
        <w:rPr>
          <w:rFonts w:ascii="Times New Roman" w:eastAsia="Times New Roman" w:hAnsi="Times New Roman" w:cs="Times New Roman"/>
          <w:b/>
          <w:sz w:val="28"/>
          <w:szCs w:val="20"/>
          <w:lang w:val="ba-RU" w:eastAsia="ru-RU"/>
        </w:rPr>
        <w:t xml:space="preserve">профессионального </w:t>
      </w:r>
      <w:r w:rsidRPr="001A7691">
        <w:rPr>
          <w:rFonts w:ascii="Times New Roman" w:eastAsia="Times New Roman" w:hAnsi="Times New Roman" w:cs="Times New Roman"/>
          <w:b/>
          <w:sz w:val="28"/>
          <w:szCs w:val="20"/>
          <w:lang w:eastAsia="ru-RU"/>
        </w:rPr>
        <w:t xml:space="preserve">образования </w:t>
      </w: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val="uk-UA" w:eastAsia="ru-RU"/>
        </w:rPr>
      </w:pPr>
      <w:r w:rsidRPr="001A7691">
        <w:rPr>
          <w:rFonts w:ascii="Times New Roman" w:eastAsia="Times New Roman" w:hAnsi="Times New Roman" w:cs="Times New Roman"/>
          <w:b/>
          <w:sz w:val="28"/>
          <w:szCs w:val="20"/>
          <w:lang w:eastAsia="ru-RU"/>
        </w:rPr>
        <w:t xml:space="preserve">«Национальный </w:t>
      </w:r>
      <w:r w:rsidR="00B05507">
        <w:rPr>
          <w:rFonts w:ascii="Times New Roman" w:eastAsia="Times New Roman" w:hAnsi="Times New Roman" w:cs="Times New Roman"/>
          <w:b/>
          <w:sz w:val="28"/>
          <w:szCs w:val="20"/>
          <w:lang w:val="ba-RU" w:eastAsia="ru-RU"/>
        </w:rPr>
        <w:t xml:space="preserve">исследовательский </w:t>
      </w:r>
      <w:r w:rsidRPr="001A7691">
        <w:rPr>
          <w:rFonts w:ascii="Times New Roman" w:eastAsia="Times New Roman" w:hAnsi="Times New Roman" w:cs="Times New Roman"/>
          <w:b/>
          <w:sz w:val="28"/>
          <w:szCs w:val="20"/>
          <w:lang w:eastAsia="ru-RU"/>
        </w:rPr>
        <w:t xml:space="preserve">университет </w:t>
      </w: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eastAsia="ru-RU"/>
        </w:rPr>
        <w:t xml:space="preserve">"Высшая </w:t>
      </w:r>
      <w:r w:rsidR="00B05507">
        <w:rPr>
          <w:rFonts w:ascii="Times New Roman" w:eastAsia="Times New Roman" w:hAnsi="Times New Roman" w:cs="Times New Roman"/>
          <w:b/>
          <w:sz w:val="28"/>
          <w:szCs w:val="20"/>
          <w:lang w:val="uk-UA" w:eastAsia="ru-RU"/>
        </w:rPr>
        <w:t xml:space="preserve">школа </w:t>
      </w:r>
      <w:r w:rsidRPr="001A7691">
        <w:rPr>
          <w:rFonts w:ascii="Times New Roman" w:eastAsia="Times New Roman" w:hAnsi="Times New Roman" w:cs="Times New Roman"/>
          <w:b/>
          <w:sz w:val="28"/>
          <w:szCs w:val="20"/>
          <w:lang w:eastAsia="ru-RU"/>
        </w:rPr>
        <w:t>экономики"»</w:t>
      </w: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DB0CEA" w:rsidRPr="001A7691" w:rsidRDefault="00DB0CEA"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eastAsia="ru-RU"/>
        </w:rPr>
        <w:t xml:space="preserve">Санкт-Петербургский </w:t>
      </w:r>
      <w:r w:rsidR="00CC0B9A">
        <w:rPr>
          <w:rFonts w:ascii="Times New Roman" w:eastAsia="Times New Roman" w:hAnsi="Times New Roman" w:cs="Times New Roman"/>
          <w:b/>
          <w:sz w:val="28"/>
          <w:szCs w:val="20"/>
          <w:lang w:eastAsia="ru-RU"/>
        </w:rPr>
        <w:t xml:space="preserve">филиал </w:t>
      </w:r>
      <w:proofErr w:type="gramStart"/>
      <w:r w:rsidR="00B05507">
        <w:rPr>
          <w:rFonts w:ascii="Times New Roman" w:eastAsia="Times New Roman" w:hAnsi="Times New Roman" w:cs="Times New Roman"/>
          <w:b/>
          <w:sz w:val="28"/>
          <w:szCs w:val="20"/>
          <w:lang w:val="ba-RU" w:eastAsia="ru-RU"/>
        </w:rPr>
        <w:t>федерального</w:t>
      </w:r>
      <w:proofErr w:type="gramEnd"/>
      <w:r w:rsidR="00B05507">
        <w:rPr>
          <w:rFonts w:ascii="Times New Roman" w:eastAsia="Times New Roman" w:hAnsi="Times New Roman" w:cs="Times New Roman"/>
          <w:b/>
          <w:sz w:val="28"/>
          <w:szCs w:val="20"/>
          <w:lang w:val="ba-RU" w:eastAsia="ru-RU"/>
        </w:rPr>
        <w:t xml:space="preserve"> </w:t>
      </w:r>
      <w:r w:rsidRPr="001A7691">
        <w:rPr>
          <w:rFonts w:ascii="Times New Roman" w:eastAsia="Times New Roman" w:hAnsi="Times New Roman" w:cs="Times New Roman"/>
          <w:b/>
          <w:sz w:val="28"/>
          <w:szCs w:val="20"/>
          <w:lang w:eastAsia="ru-RU"/>
        </w:rPr>
        <w:t xml:space="preserve">государственного </w:t>
      </w:r>
    </w:p>
    <w:p w:rsidR="00DB0CEA" w:rsidRPr="001A7691" w:rsidRDefault="00B20CC9" w:rsidP="00DB0CEA">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val="uk-UA" w:eastAsia="ru-RU"/>
        </w:rPr>
        <w:t>автономного</w:t>
      </w:r>
      <w:r w:rsidR="00B05507">
        <w:rPr>
          <w:rFonts w:ascii="Times New Roman" w:eastAsia="Times New Roman" w:hAnsi="Times New Roman" w:cs="Times New Roman"/>
          <w:b/>
          <w:sz w:val="28"/>
          <w:szCs w:val="20"/>
          <w:lang w:eastAsia="ru-RU"/>
        </w:rPr>
        <w:t xml:space="preserve">  </w:t>
      </w:r>
      <w:r w:rsidR="00B05507">
        <w:rPr>
          <w:rFonts w:ascii="Times New Roman" w:eastAsia="Times New Roman" w:hAnsi="Times New Roman" w:cs="Times New Roman"/>
          <w:b/>
          <w:sz w:val="28"/>
          <w:szCs w:val="20"/>
          <w:lang w:val="ba-RU" w:eastAsia="ru-RU"/>
        </w:rPr>
        <w:t>образовательного</w:t>
      </w:r>
      <w:r w:rsidR="00DB0CEA" w:rsidRPr="001A7691">
        <w:rPr>
          <w:rFonts w:ascii="Times New Roman" w:eastAsia="Times New Roman" w:hAnsi="Times New Roman" w:cs="Times New Roman"/>
          <w:b/>
          <w:sz w:val="28"/>
          <w:szCs w:val="20"/>
          <w:lang w:eastAsia="ru-RU"/>
        </w:rPr>
        <w:t xml:space="preserve"> учреждения высшего </w:t>
      </w:r>
      <w:r w:rsidR="00B05507">
        <w:rPr>
          <w:rFonts w:ascii="Times New Roman" w:eastAsia="Times New Roman" w:hAnsi="Times New Roman" w:cs="Times New Roman"/>
          <w:b/>
          <w:sz w:val="28"/>
          <w:szCs w:val="20"/>
          <w:lang w:val="ba-RU" w:eastAsia="ru-RU"/>
        </w:rPr>
        <w:t xml:space="preserve">профессионального </w:t>
      </w:r>
      <w:r w:rsidR="00DB0CEA" w:rsidRPr="001A7691">
        <w:rPr>
          <w:rFonts w:ascii="Times New Roman" w:eastAsia="Times New Roman" w:hAnsi="Times New Roman" w:cs="Times New Roman"/>
          <w:b/>
          <w:sz w:val="28"/>
          <w:szCs w:val="20"/>
          <w:lang w:eastAsia="ru-RU"/>
        </w:rPr>
        <w:t xml:space="preserve">образования </w:t>
      </w:r>
    </w:p>
    <w:p w:rsidR="00DB0CEA" w:rsidRPr="001A7691" w:rsidRDefault="00DB0CEA" w:rsidP="00DB0CEA">
      <w:pPr>
        <w:spacing w:after="0" w:line="36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eastAsia="ru-RU"/>
        </w:rPr>
        <w:t xml:space="preserve">«Национальный  </w:t>
      </w:r>
      <w:r w:rsidR="00B05507">
        <w:rPr>
          <w:rFonts w:ascii="Times New Roman" w:eastAsia="Times New Roman" w:hAnsi="Times New Roman" w:cs="Times New Roman"/>
          <w:b/>
          <w:sz w:val="28"/>
          <w:szCs w:val="20"/>
          <w:lang w:val="ba-RU" w:eastAsia="ru-RU"/>
        </w:rPr>
        <w:t>исследовательский</w:t>
      </w:r>
      <w:r w:rsidRPr="001A7691">
        <w:rPr>
          <w:rFonts w:ascii="Times New Roman" w:eastAsia="Times New Roman" w:hAnsi="Times New Roman" w:cs="Times New Roman"/>
          <w:b/>
          <w:sz w:val="28"/>
          <w:szCs w:val="20"/>
          <w:lang w:eastAsia="ru-RU"/>
        </w:rPr>
        <w:t xml:space="preserve">  университет      </w:t>
      </w:r>
    </w:p>
    <w:p w:rsidR="00B01B9C" w:rsidRPr="001A7691" w:rsidRDefault="00DB0CEA" w:rsidP="00DB0CEA">
      <w:pPr>
        <w:spacing w:after="0" w:line="360" w:lineRule="auto"/>
        <w:jc w:val="center"/>
        <w:rPr>
          <w:rFonts w:ascii="Times New Roman" w:eastAsia="Times New Roman" w:hAnsi="Times New Roman" w:cs="Times New Roman"/>
          <w:b/>
          <w:sz w:val="28"/>
          <w:szCs w:val="20"/>
          <w:lang w:eastAsia="ru-RU"/>
        </w:rPr>
      </w:pPr>
      <w:r w:rsidRPr="001A7691">
        <w:rPr>
          <w:rFonts w:ascii="Times New Roman" w:eastAsia="Times New Roman" w:hAnsi="Times New Roman" w:cs="Times New Roman"/>
          <w:b/>
          <w:sz w:val="28"/>
          <w:szCs w:val="20"/>
          <w:lang w:eastAsia="ru-RU"/>
        </w:rPr>
        <w:t xml:space="preserve">"Высшая </w:t>
      </w:r>
      <w:r w:rsidR="00B05507">
        <w:rPr>
          <w:rFonts w:ascii="Times New Roman" w:eastAsia="Times New Roman" w:hAnsi="Times New Roman" w:cs="Times New Roman"/>
          <w:b/>
          <w:sz w:val="28"/>
          <w:szCs w:val="20"/>
          <w:lang w:val="uk-UA" w:eastAsia="ru-RU"/>
        </w:rPr>
        <w:t xml:space="preserve">школа </w:t>
      </w:r>
      <w:r w:rsidRPr="001A7691">
        <w:rPr>
          <w:rFonts w:ascii="Times New Roman" w:eastAsia="Times New Roman" w:hAnsi="Times New Roman" w:cs="Times New Roman"/>
          <w:b/>
          <w:sz w:val="28"/>
          <w:szCs w:val="20"/>
          <w:lang w:eastAsia="ru-RU"/>
        </w:rPr>
        <w:t>экономики"»</w:t>
      </w:r>
    </w:p>
    <w:p w:rsidR="00DB0CEA" w:rsidRPr="001A7691" w:rsidRDefault="00DB0CEA" w:rsidP="00DB0CEA">
      <w:pPr>
        <w:spacing w:after="0" w:line="360" w:lineRule="auto"/>
        <w:jc w:val="center"/>
        <w:rPr>
          <w:rFonts w:ascii="Times New Roman" w:eastAsia="Times New Roman" w:hAnsi="Times New Roman" w:cs="Times New Roman"/>
          <w:sz w:val="28"/>
          <w:szCs w:val="28"/>
          <w:lang w:eastAsia="ru-RU"/>
        </w:rPr>
      </w:pPr>
    </w:p>
    <w:p w:rsidR="001F3154" w:rsidRPr="001A7691" w:rsidRDefault="00B20CC9" w:rsidP="00061A85">
      <w:pPr>
        <w:spacing w:after="0" w:line="360" w:lineRule="auto"/>
        <w:jc w:val="center"/>
        <w:outlineLvl w:val="5"/>
        <w:rPr>
          <w:rFonts w:ascii="Times New Roman" w:eastAsia="Times New Roman" w:hAnsi="Times New Roman" w:cs="Times New Roman"/>
          <w:bCs/>
          <w:sz w:val="28"/>
          <w:szCs w:val="28"/>
          <w:lang w:eastAsia="ru-RU"/>
        </w:rPr>
      </w:pPr>
      <w:r w:rsidRPr="001A7691">
        <w:rPr>
          <w:rFonts w:ascii="Times New Roman" w:eastAsia="Times New Roman" w:hAnsi="Times New Roman" w:cs="Times New Roman"/>
          <w:bCs/>
          <w:sz w:val="28"/>
          <w:szCs w:val="28"/>
          <w:lang w:val="uk-UA" w:eastAsia="ru-RU"/>
        </w:rPr>
        <w:t>Факультет</w:t>
      </w:r>
      <w:r w:rsidR="001F3154" w:rsidRPr="001A7691">
        <w:rPr>
          <w:rFonts w:ascii="Times New Roman" w:eastAsia="Times New Roman" w:hAnsi="Times New Roman" w:cs="Times New Roman"/>
          <w:bCs/>
          <w:sz w:val="28"/>
          <w:szCs w:val="28"/>
          <w:lang w:eastAsia="ru-RU"/>
        </w:rPr>
        <w:t xml:space="preserve">  экономики</w:t>
      </w:r>
    </w:p>
    <w:p w:rsidR="001F3154" w:rsidRPr="001A7691" w:rsidRDefault="00B20CC9" w:rsidP="001F3154">
      <w:pPr>
        <w:spacing w:after="0" w:line="360" w:lineRule="auto"/>
        <w:rPr>
          <w:rFonts w:ascii="Times New Roman" w:eastAsia="Times New Roman" w:hAnsi="Times New Roman" w:cs="Times New Roman"/>
          <w:b/>
          <w:sz w:val="28"/>
          <w:szCs w:val="28"/>
          <w:lang w:eastAsia="ru-RU"/>
        </w:rPr>
      </w:pPr>
      <w:r w:rsidRPr="001A7691">
        <w:rPr>
          <w:rFonts w:ascii="Times New Roman" w:eastAsia="Times New Roman" w:hAnsi="Times New Roman" w:cs="Times New Roman"/>
          <w:b/>
          <w:sz w:val="28"/>
          <w:szCs w:val="28"/>
          <w:lang w:val="uk-UA" w:eastAsia="ru-RU"/>
        </w:rPr>
        <w:t xml:space="preserve">Кафедра </w:t>
      </w:r>
      <w:r w:rsidR="00061A85" w:rsidRPr="001A7691">
        <w:rPr>
          <w:rFonts w:ascii="Times New Roman" w:eastAsia="Times New Roman" w:hAnsi="Times New Roman" w:cs="Times New Roman"/>
          <w:b/>
          <w:sz w:val="28"/>
          <w:szCs w:val="28"/>
          <w:lang w:eastAsia="ru-RU"/>
        </w:rPr>
        <w:t xml:space="preserve">финансовых рынков и финансового </w:t>
      </w:r>
      <w:r w:rsidR="001F3154" w:rsidRPr="001A7691">
        <w:rPr>
          <w:rFonts w:ascii="Times New Roman" w:eastAsia="Times New Roman" w:hAnsi="Times New Roman" w:cs="Times New Roman"/>
          <w:b/>
          <w:sz w:val="28"/>
          <w:szCs w:val="28"/>
          <w:lang w:eastAsia="ru-RU"/>
        </w:rPr>
        <w:t>менеджмента</w:t>
      </w:r>
    </w:p>
    <w:p w:rsidR="001F3154" w:rsidRPr="001A7691" w:rsidRDefault="001F3154" w:rsidP="001F315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DB0CEA" w:rsidRPr="001A7691" w:rsidRDefault="00DB0CEA" w:rsidP="001F3154">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DB0CEA" w:rsidRPr="001A7691" w:rsidRDefault="00DB0CEA" w:rsidP="001F3154">
      <w:pPr>
        <w:autoSpaceDE w:val="0"/>
        <w:autoSpaceDN w:val="0"/>
        <w:adjustRightInd w:val="0"/>
        <w:spacing w:after="0" w:line="360" w:lineRule="auto"/>
        <w:jc w:val="center"/>
        <w:rPr>
          <w:rFonts w:ascii="Times New Roman" w:eastAsia="Times New Roman" w:hAnsi="Times New Roman" w:cs="Times New Roman"/>
          <w:bCs/>
          <w:sz w:val="28"/>
          <w:szCs w:val="28"/>
          <w:lang w:val="uk-UA" w:eastAsia="ru-RU"/>
        </w:rPr>
      </w:pPr>
      <w:r w:rsidRPr="001A7691">
        <w:rPr>
          <w:rFonts w:ascii="Times New Roman" w:eastAsia="Times New Roman" w:hAnsi="Times New Roman" w:cs="Times New Roman"/>
          <w:bCs/>
          <w:sz w:val="28"/>
          <w:szCs w:val="28"/>
          <w:lang w:eastAsia="ru-RU"/>
        </w:rPr>
        <w:t xml:space="preserve">БАКАЛАВРСКАЯ </w:t>
      </w:r>
      <w:r w:rsidR="00B20CC9" w:rsidRPr="001A7691">
        <w:rPr>
          <w:rFonts w:ascii="Times New Roman" w:eastAsia="Times New Roman" w:hAnsi="Times New Roman" w:cs="Times New Roman"/>
          <w:bCs/>
          <w:sz w:val="28"/>
          <w:szCs w:val="28"/>
          <w:lang w:val="uk-UA" w:eastAsia="ru-RU"/>
        </w:rPr>
        <w:t>РАБОТА</w:t>
      </w:r>
    </w:p>
    <w:p w:rsidR="00061A85" w:rsidRPr="001A7691" w:rsidRDefault="00061A85" w:rsidP="001F315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н</w:t>
      </w:r>
      <w:r w:rsidR="001F3154" w:rsidRPr="001A7691">
        <w:rPr>
          <w:rFonts w:ascii="Times New Roman" w:eastAsia="Times New Roman" w:hAnsi="Times New Roman" w:cs="Times New Roman"/>
          <w:sz w:val="28"/>
          <w:szCs w:val="28"/>
          <w:lang w:eastAsia="ru-RU"/>
        </w:rPr>
        <w:t xml:space="preserve">а тему: </w:t>
      </w:r>
    </w:p>
    <w:p w:rsidR="00061A85" w:rsidRPr="001A7691" w:rsidRDefault="00061A85" w:rsidP="001F315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w:t>
      </w:r>
      <w:r w:rsidR="001F3154" w:rsidRPr="001A7691">
        <w:rPr>
          <w:rFonts w:ascii="Times New Roman" w:eastAsia="Times New Roman" w:hAnsi="Times New Roman" w:cs="Times New Roman"/>
          <w:sz w:val="28"/>
          <w:szCs w:val="28"/>
          <w:lang w:eastAsia="ru-RU"/>
        </w:rPr>
        <w:t xml:space="preserve">Управление </w:t>
      </w:r>
      <w:r w:rsidR="00B05507">
        <w:rPr>
          <w:rFonts w:ascii="Times New Roman" w:eastAsia="Times New Roman" w:hAnsi="Times New Roman" w:cs="Times New Roman"/>
          <w:sz w:val="28"/>
          <w:szCs w:val="28"/>
          <w:lang w:val="ba-RU" w:eastAsia="ru-RU"/>
        </w:rPr>
        <w:t>кредитным</w:t>
      </w:r>
      <w:r w:rsidR="001F3154" w:rsidRPr="001A7691">
        <w:rPr>
          <w:rFonts w:ascii="Times New Roman" w:eastAsia="Times New Roman" w:hAnsi="Times New Roman" w:cs="Times New Roman"/>
          <w:sz w:val="28"/>
          <w:szCs w:val="28"/>
          <w:lang w:eastAsia="ru-RU"/>
        </w:rPr>
        <w:t xml:space="preserve"> риском коммерческого </w:t>
      </w:r>
      <w:r w:rsidR="00B05507">
        <w:rPr>
          <w:rFonts w:ascii="Times New Roman" w:eastAsia="Times New Roman" w:hAnsi="Times New Roman" w:cs="Times New Roman"/>
          <w:sz w:val="28"/>
          <w:szCs w:val="28"/>
          <w:lang w:val="uk-UA" w:eastAsia="ru-RU"/>
        </w:rPr>
        <w:t xml:space="preserve">банка </w:t>
      </w:r>
      <w:r w:rsidR="00C82FF2" w:rsidRPr="001A7691">
        <w:rPr>
          <w:rFonts w:ascii="Times New Roman" w:eastAsia="Times New Roman" w:hAnsi="Times New Roman" w:cs="Times New Roman"/>
          <w:sz w:val="28"/>
          <w:szCs w:val="28"/>
          <w:lang w:eastAsia="ru-RU"/>
        </w:rPr>
        <w:t>с использование</w:t>
      </w:r>
      <w:r w:rsidR="00DB0CEA" w:rsidRPr="001A7691">
        <w:rPr>
          <w:rFonts w:ascii="Times New Roman" w:eastAsia="Times New Roman" w:hAnsi="Times New Roman" w:cs="Times New Roman"/>
          <w:sz w:val="28"/>
          <w:szCs w:val="28"/>
          <w:lang w:eastAsia="ru-RU"/>
        </w:rPr>
        <w:t>м</w:t>
      </w:r>
      <w:r w:rsidR="00C82FF2" w:rsidRPr="001A7691">
        <w:rPr>
          <w:rFonts w:ascii="Times New Roman" w:eastAsia="Times New Roman" w:hAnsi="Times New Roman" w:cs="Times New Roman"/>
          <w:sz w:val="28"/>
          <w:szCs w:val="28"/>
          <w:lang w:eastAsia="ru-RU"/>
        </w:rPr>
        <w:t xml:space="preserve"> </w:t>
      </w:r>
      <w:proofErr w:type="spellStart"/>
      <w:r w:rsidR="00C82FF2" w:rsidRPr="001A7691">
        <w:rPr>
          <w:rFonts w:ascii="Times New Roman" w:eastAsia="Times New Roman" w:hAnsi="Times New Roman" w:cs="Times New Roman"/>
          <w:sz w:val="28"/>
          <w:szCs w:val="28"/>
          <w:lang w:val="en-US" w:eastAsia="ru-RU"/>
        </w:rPr>
        <w:t>VaR</w:t>
      </w:r>
      <w:proofErr w:type="spellEnd"/>
      <w:r w:rsidR="00C82FF2" w:rsidRPr="001A7691">
        <w:rPr>
          <w:rFonts w:ascii="Times New Roman" w:eastAsia="Times New Roman" w:hAnsi="Times New Roman" w:cs="Times New Roman"/>
          <w:sz w:val="28"/>
          <w:szCs w:val="28"/>
          <w:lang w:eastAsia="ru-RU"/>
        </w:rPr>
        <w:t>-модели</w:t>
      </w:r>
      <w:r w:rsidRPr="001A7691">
        <w:rPr>
          <w:rFonts w:ascii="Times New Roman" w:eastAsia="Times New Roman" w:hAnsi="Times New Roman" w:cs="Times New Roman"/>
          <w:sz w:val="28"/>
          <w:szCs w:val="28"/>
          <w:lang w:eastAsia="ru-RU"/>
        </w:rPr>
        <w:t>»</w:t>
      </w:r>
      <w:r w:rsidR="00DB0CEA" w:rsidRPr="001A7691">
        <w:rPr>
          <w:rFonts w:ascii="Times New Roman" w:eastAsia="Times New Roman" w:hAnsi="Times New Roman" w:cs="Times New Roman"/>
          <w:sz w:val="28"/>
          <w:szCs w:val="28"/>
          <w:lang w:eastAsia="ru-RU"/>
        </w:rPr>
        <w:t xml:space="preserve"> </w:t>
      </w:r>
      <w:r w:rsidR="00B20CC9" w:rsidRPr="001A7691">
        <w:rPr>
          <w:rFonts w:ascii="Times New Roman" w:eastAsia="Times New Roman" w:hAnsi="Times New Roman" w:cs="Times New Roman"/>
          <w:sz w:val="28"/>
          <w:szCs w:val="28"/>
          <w:lang w:val="uk-UA" w:eastAsia="ru-RU"/>
        </w:rPr>
        <w:t xml:space="preserve">на </w:t>
      </w:r>
      <w:r w:rsidR="00B05507">
        <w:rPr>
          <w:rFonts w:ascii="Times New Roman" w:eastAsia="Times New Roman" w:hAnsi="Times New Roman" w:cs="Times New Roman"/>
          <w:sz w:val="28"/>
          <w:szCs w:val="28"/>
          <w:lang w:val="ba-RU" w:eastAsia="ru-RU"/>
        </w:rPr>
        <w:t xml:space="preserve">примере </w:t>
      </w:r>
      <w:r w:rsidR="00B05507">
        <w:rPr>
          <w:rFonts w:ascii="Times New Roman" w:eastAsia="Times New Roman" w:hAnsi="Times New Roman" w:cs="Times New Roman"/>
          <w:sz w:val="28"/>
          <w:szCs w:val="28"/>
          <w:lang w:eastAsia="ru-RU"/>
        </w:rPr>
        <w:t xml:space="preserve">ОАО «Сбербанк </w:t>
      </w:r>
      <w:r w:rsidR="00B05507">
        <w:rPr>
          <w:rFonts w:ascii="Times New Roman" w:eastAsia="Times New Roman" w:hAnsi="Times New Roman" w:cs="Times New Roman"/>
          <w:sz w:val="28"/>
          <w:szCs w:val="28"/>
          <w:lang w:val="ba-RU" w:eastAsia="ru-RU"/>
        </w:rPr>
        <w:t>России</w:t>
      </w:r>
      <w:r w:rsidRPr="001A7691">
        <w:rPr>
          <w:rFonts w:ascii="Times New Roman" w:eastAsia="Times New Roman" w:hAnsi="Times New Roman" w:cs="Times New Roman"/>
          <w:sz w:val="28"/>
          <w:szCs w:val="28"/>
          <w:lang w:eastAsia="ru-RU"/>
        </w:rPr>
        <w:t>»</w:t>
      </w:r>
    </w:p>
    <w:p w:rsidR="001F3154" w:rsidRPr="001A7691" w:rsidRDefault="001F3154" w:rsidP="001F315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B0CEA" w:rsidRPr="001A7691" w:rsidRDefault="00DB0CEA" w:rsidP="001F3154">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1A7691">
        <w:rPr>
          <w:rFonts w:ascii="Times New Roman" w:eastAsia="Times New Roman" w:hAnsi="Times New Roman" w:cs="Times New Roman"/>
          <w:sz w:val="28"/>
          <w:szCs w:val="28"/>
          <w:lang w:eastAsia="ru-RU"/>
        </w:rPr>
        <w:t>Направление экономика</w:t>
      </w:r>
    </w:p>
    <w:p w:rsidR="001F3154" w:rsidRPr="001A7691" w:rsidRDefault="001F3154" w:rsidP="001F315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3154" w:rsidRPr="001A7691" w:rsidRDefault="001F3154" w:rsidP="001F315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3154" w:rsidRPr="001A7691" w:rsidRDefault="00B20CC9" w:rsidP="00061A85">
      <w:pPr>
        <w:tabs>
          <w:tab w:val="left" w:pos="8820"/>
        </w:tabs>
        <w:spacing w:after="0" w:line="360" w:lineRule="auto"/>
        <w:jc w:val="right"/>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uk-UA" w:eastAsia="ru-RU"/>
        </w:rPr>
        <w:t xml:space="preserve">Студент </w:t>
      </w:r>
      <w:r w:rsidR="001F3154" w:rsidRPr="001A7691">
        <w:rPr>
          <w:rFonts w:ascii="Times New Roman" w:eastAsia="Times New Roman" w:hAnsi="Times New Roman" w:cs="Times New Roman"/>
          <w:sz w:val="28"/>
          <w:szCs w:val="28"/>
          <w:lang w:eastAsia="ru-RU"/>
        </w:rPr>
        <w:t>группы № 141</w:t>
      </w:r>
    </w:p>
    <w:p w:rsidR="001F3154" w:rsidRPr="001A7691" w:rsidRDefault="001F3154" w:rsidP="00061A85">
      <w:pPr>
        <w:tabs>
          <w:tab w:val="left" w:pos="8820"/>
        </w:tabs>
        <w:spacing w:after="0" w:line="360" w:lineRule="auto"/>
        <w:jc w:val="right"/>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Сергеева Светлана Михайловна</w:t>
      </w:r>
    </w:p>
    <w:p w:rsidR="00DB0CEA" w:rsidRPr="001A7691" w:rsidRDefault="00DB0CEA" w:rsidP="00061A85">
      <w:pPr>
        <w:spacing w:after="0" w:line="360" w:lineRule="auto"/>
        <w:jc w:val="right"/>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Научный руководитель</w:t>
      </w:r>
    </w:p>
    <w:p w:rsidR="001F3154" w:rsidRPr="001A7691" w:rsidRDefault="00CC0B9A" w:rsidP="00061A85">
      <w:pPr>
        <w:spacing w:after="0"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д.э.н</w:t>
      </w:r>
      <w:proofErr w:type="spellEnd"/>
      <w:r>
        <w:rPr>
          <w:rFonts w:ascii="Times New Roman" w:eastAsia="Times New Roman" w:hAnsi="Times New Roman" w:cs="Times New Roman"/>
          <w:sz w:val="28"/>
          <w:szCs w:val="28"/>
          <w:lang w:eastAsia="ru-RU"/>
        </w:rPr>
        <w:t xml:space="preserve">., профессор </w:t>
      </w:r>
      <w:r w:rsidR="001F3154" w:rsidRPr="001A7691">
        <w:rPr>
          <w:rFonts w:ascii="Times New Roman" w:eastAsia="Times New Roman" w:hAnsi="Times New Roman" w:cs="Times New Roman"/>
          <w:sz w:val="28"/>
          <w:szCs w:val="28"/>
          <w:lang w:eastAsia="ru-RU"/>
        </w:rPr>
        <w:t>Швец Сергей Константинович</w:t>
      </w:r>
    </w:p>
    <w:p w:rsidR="001F3154" w:rsidRPr="001A7691" w:rsidRDefault="001F3154" w:rsidP="001F3154">
      <w:pPr>
        <w:spacing w:after="0" w:line="360" w:lineRule="auto"/>
        <w:jc w:val="both"/>
        <w:rPr>
          <w:rFonts w:ascii="Times New Roman" w:eastAsia="Times New Roman" w:hAnsi="Times New Roman" w:cs="Times New Roman"/>
          <w:sz w:val="28"/>
          <w:szCs w:val="28"/>
          <w:lang w:eastAsia="ru-RU"/>
        </w:rPr>
      </w:pPr>
    </w:p>
    <w:p w:rsidR="001F3154" w:rsidRPr="001A7691" w:rsidRDefault="001F3154" w:rsidP="001F3154">
      <w:pPr>
        <w:spacing w:after="0" w:line="360" w:lineRule="auto"/>
        <w:jc w:val="both"/>
        <w:rPr>
          <w:rFonts w:ascii="Times New Roman" w:eastAsia="Times New Roman" w:hAnsi="Times New Roman" w:cs="Times New Roman"/>
          <w:sz w:val="28"/>
          <w:szCs w:val="28"/>
          <w:lang w:eastAsia="ru-RU"/>
        </w:rPr>
      </w:pPr>
    </w:p>
    <w:p w:rsidR="00DB0CEA" w:rsidRPr="001A7691" w:rsidRDefault="00DB0CEA" w:rsidP="001F3154">
      <w:pPr>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1A7691">
        <w:rPr>
          <w:rFonts w:ascii="Times New Roman" w:eastAsia="Times New Roman" w:hAnsi="Times New Roman" w:cs="Times New Roman"/>
          <w:sz w:val="28"/>
          <w:szCs w:val="28"/>
          <w:lang w:eastAsia="ru-RU"/>
        </w:rPr>
        <w:t>Санкт-</w:t>
      </w:r>
      <w:r w:rsidR="00B20CC9" w:rsidRPr="001A7691">
        <w:rPr>
          <w:rFonts w:ascii="Times New Roman" w:eastAsia="Times New Roman" w:hAnsi="Times New Roman" w:cs="Times New Roman"/>
          <w:sz w:val="28"/>
          <w:szCs w:val="28"/>
          <w:lang w:val="uk-UA" w:eastAsia="ru-RU"/>
        </w:rPr>
        <w:t>Петербург</w:t>
      </w:r>
    </w:p>
    <w:p w:rsidR="001F3154" w:rsidRPr="001A7691" w:rsidRDefault="001F3154" w:rsidP="001F315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2013</w:t>
      </w:r>
    </w:p>
    <w:sdt>
      <w:sdtPr>
        <w:rPr>
          <w:rFonts w:ascii="Times New Roman" w:eastAsia="Times New Roman" w:hAnsi="Times New Roman" w:cs="Times New Roman"/>
          <w:sz w:val="28"/>
          <w:szCs w:val="28"/>
          <w:lang w:eastAsia="ru-RU"/>
        </w:rPr>
        <w:id w:val="8887533"/>
        <w:docPartObj>
          <w:docPartGallery w:val="Table of Contents"/>
          <w:docPartUnique/>
        </w:docPartObj>
      </w:sdtPr>
      <w:sdtContent>
        <w:p w:rsidR="001F3154" w:rsidRPr="001A7691" w:rsidRDefault="001F3154" w:rsidP="00D60679">
          <w:pPr>
            <w:keepNext/>
            <w:keepLines/>
            <w:spacing w:after="0" w:line="360" w:lineRule="auto"/>
            <w:ind w:firstLine="709"/>
            <w:jc w:val="both"/>
            <w:rPr>
              <w:rFonts w:ascii="Times New Roman" w:eastAsiaTheme="majorEastAsia" w:hAnsi="Times New Roman" w:cs="Times New Roman"/>
              <w:b/>
              <w:bCs/>
              <w:sz w:val="28"/>
              <w:szCs w:val="28"/>
            </w:rPr>
          </w:pPr>
          <w:r w:rsidRPr="001A7691">
            <w:rPr>
              <w:rFonts w:ascii="Times New Roman" w:eastAsiaTheme="majorEastAsia" w:hAnsi="Times New Roman" w:cs="Times New Roman"/>
              <w:b/>
              <w:bCs/>
              <w:sz w:val="28"/>
              <w:szCs w:val="28"/>
            </w:rPr>
            <w:t>Оглавление</w:t>
          </w:r>
        </w:p>
        <w:p w:rsidR="00D60679" w:rsidRPr="001A7691" w:rsidRDefault="00D60679" w:rsidP="00D60679">
          <w:pPr>
            <w:keepNext/>
            <w:keepLines/>
            <w:spacing w:after="0" w:line="360" w:lineRule="auto"/>
            <w:ind w:firstLine="709"/>
            <w:jc w:val="both"/>
            <w:rPr>
              <w:rFonts w:ascii="Times New Roman" w:eastAsiaTheme="majorEastAsia" w:hAnsi="Times New Roman" w:cs="Times New Roman"/>
              <w:bCs/>
              <w:sz w:val="28"/>
              <w:szCs w:val="28"/>
            </w:rPr>
          </w:pPr>
        </w:p>
        <w:p w:rsidR="00D60679" w:rsidRPr="001A7691" w:rsidRDefault="00AB59F0">
          <w:pPr>
            <w:pStyle w:val="1"/>
            <w:tabs>
              <w:tab w:val="right" w:leader="dot" w:pos="9061"/>
            </w:tabs>
            <w:rPr>
              <w:rFonts w:ascii="Times New Roman" w:eastAsiaTheme="minorEastAsia" w:hAnsi="Times New Roman" w:cs="Times New Roman"/>
              <w:noProof/>
              <w:sz w:val="28"/>
              <w:szCs w:val="28"/>
              <w:lang w:eastAsia="ru-RU"/>
            </w:rPr>
          </w:pPr>
          <w:r w:rsidRPr="001A7691">
            <w:rPr>
              <w:rFonts w:ascii="Times New Roman" w:eastAsia="Times New Roman" w:hAnsi="Times New Roman" w:cs="Times New Roman"/>
              <w:sz w:val="28"/>
              <w:szCs w:val="28"/>
              <w:lang w:eastAsia="ru-RU"/>
            </w:rPr>
            <w:fldChar w:fldCharType="begin"/>
          </w:r>
          <w:r w:rsidR="001F3154" w:rsidRPr="001A7691">
            <w:rPr>
              <w:rFonts w:ascii="Times New Roman" w:eastAsia="Times New Roman" w:hAnsi="Times New Roman" w:cs="Times New Roman"/>
              <w:sz w:val="28"/>
              <w:szCs w:val="28"/>
              <w:lang w:eastAsia="ru-RU"/>
            </w:rPr>
            <w:instrText xml:space="preserve"> TOC \o "1-3" \h \z \u </w:instrText>
          </w:r>
          <w:r w:rsidRPr="001A7691">
            <w:rPr>
              <w:rFonts w:ascii="Times New Roman" w:eastAsia="Times New Roman" w:hAnsi="Times New Roman" w:cs="Times New Roman"/>
              <w:sz w:val="28"/>
              <w:szCs w:val="28"/>
              <w:lang w:eastAsia="ru-RU"/>
            </w:rPr>
            <w:fldChar w:fldCharType="separate"/>
          </w:r>
          <w:hyperlink w:anchor="_Toc354893693" w:history="1">
            <w:r w:rsidR="00CE6784" w:rsidRPr="001A7691">
              <w:rPr>
                <w:rStyle w:val="a9"/>
                <w:rFonts w:ascii="Times New Roman" w:eastAsia="Times New Roman" w:hAnsi="Times New Roman" w:cs="Times New Roman"/>
                <w:noProof/>
                <w:color w:val="auto"/>
                <w:sz w:val="28"/>
                <w:szCs w:val="28"/>
                <w:lang w:eastAsia="ru-RU"/>
              </w:rPr>
              <w:t>ВВЕДЕНИЕ</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_Toc354893693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3</w:t>
            </w:r>
            <w:r w:rsidRPr="001A7691">
              <w:rPr>
                <w:rFonts w:ascii="Times New Roman" w:hAnsi="Times New Roman" w:cs="Times New Roman"/>
                <w:noProof/>
                <w:webHidden/>
                <w:sz w:val="28"/>
                <w:szCs w:val="28"/>
              </w:rPr>
              <w:fldChar w:fldCharType="end"/>
            </w:r>
          </w:hyperlink>
        </w:p>
        <w:p w:rsidR="00D60679" w:rsidRPr="001A7691" w:rsidRDefault="00AB59F0">
          <w:pPr>
            <w:pStyle w:val="1"/>
            <w:tabs>
              <w:tab w:val="right" w:leader="dot" w:pos="9061"/>
            </w:tabs>
            <w:rPr>
              <w:rFonts w:ascii="Times New Roman" w:eastAsiaTheme="minorEastAsia" w:hAnsi="Times New Roman" w:cs="Times New Roman"/>
              <w:noProof/>
              <w:sz w:val="28"/>
              <w:szCs w:val="28"/>
              <w:lang w:eastAsia="ru-RU"/>
            </w:rPr>
          </w:pPr>
          <w:hyperlink w:anchor="_Toc354893694" w:history="1">
            <w:r w:rsidR="00D60679" w:rsidRPr="001A7691">
              <w:rPr>
                <w:rStyle w:val="a9"/>
                <w:rFonts w:ascii="Times New Roman" w:eastAsia="Calibri" w:hAnsi="Times New Roman" w:cs="Times New Roman"/>
                <w:noProof/>
                <w:color w:val="auto"/>
                <w:sz w:val="28"/>
                <w:szCs w:val="28"/>
              </w:rPr>
              <w:t>Глава 1</w:t>
            </w:r>
            <w:r w:rsidR="00C71EEB">
              <w:rPr>
                <w:rStyle w:val="a9"/>
                <w:rFonts w:ascii="Times New Roman" w:eastAsia="Calibri" w:hAnsi="Times New Roman" w:cs="Times New Roman"/>
                <w:noProof/>
                <w:color w:val="auto"/>
                <w:sz w:val="28"/>
                <w:szCs w:val="28"/>
              </w:rPr>
              <w:t>.</w:t>
            </w:r>
            <w:r w:rsidR="00D60679" w:rsidRPr="001A7691">
              <w:rPr>
                <w:rStyle w:val="a9"/>
                <w:rFonts w:ascii="Times New Roman" w:eastAsia="Calibri" w:hAnsi="Times New Roman" w:cs="Times New Roman"/>
                <w:noProof/>
                <w:color w:val="auto"/>
                <w:sz w:val="28"/>
                <w:szCs w:val="28"/>
              </w:rPr>
              <w:t xml:space="preserve"> Понятие банковских рисков и методы управления ими</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_Toc354893694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6</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695" w:history="1">
            <w:r w:rsidR="00D60679" w:rsidRPr="001A7691">
              <w:rPr>
                <w:rStyle w:val="a9"/>
                <w:rFonts w:ascii="Times New Roman" w:eastAsia="Calibri" w:hAnsi="Times New Roman" w:cs="Times New Roman"/>
                <w:i/>
                <w:noProof/>
                <w:color w:val="auto"/>
                <w:sz w:val="28"/>
                <w:szCs w:val="28"/>
              </w:rPr>
              <w:t>1.1</w:t>
            </w:r>
            <w:r w:rsidR="00C71EEB">
              <w:rPr>
                <w:rStyle w:val="a9"/>
                <w:rFonts w:ascii="Times New Roman" w:eastAsia="Calibri" w:hAnsi="Times New Roman" w:cs="Times New Roman"/>
                <w:i/>
                <w:noProof/>
                <w:color w:val="auto"/>
                <w:sz w:val="28"/>
                <w:szCs w:val="28"/>
              </w:rPr>
              <w:t>.</w:t>
            </w:r>
            <w:r w:rsidR="00D60679" w:rsidRPr="001A7691">
              <w:rPr>
                <w:rStyle w:val="a9"/>
                <w:rFonts w:ascii="Times New Roman" w:eastAsia="Calibri" w:hAnsi="Times New Roman" w:cs="Times New Roman"/>
                <w:i/>
                <w:noProof/>
                <w:color w:val="auto"/>
                <w:sz w:val="28"/>
                <w:szCs w:val="28"/>
              </w:rPr>
              <w:t xml:space="preserve"> Сущность и классификация финансовых рисков банка</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_Toc354893695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6</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696" w:history="1">
            <w:r w:rsidR="00D60679" w:rsidRPr="001A7691">
              <w:rPr>
                <w:rStyle w:val="a9"/>
                <w:rFonts w:ascii="Times New Roman" w:eastAsia="Calibri" w:hAnsi="Times New Roman" w:cs="Times New Roman"/>
                <w:i/>
                <w:noProof/>
                <w:color w:val="auto"/>
                <w:sz w:val="28"/>
                <w:szCs w:val="28"/>
                <w:lang w:eastAsia="ru-RU"/>
              </w:rPr>
              <w:t>1.2</w:t>
            </w:r>
            <w:r w:rsidR="00C71EEB">
              <w:rPr>
                <w:rStyle w:val="a9"/>
                <w:rFonts w:ascii="Times New Roman" w:eastAsia="Calibri" w:hAnsi="Times New Roman" w:cs="Times New Roman"/>
                <w:i/>
                <w:noProof/>
                <w:color w:val="auto"/>
                <w:sz w:val="28"/>
                <w:szCs w:val="28"/>
                <w:lang w:eastAsia="ru-RU"/>
              </w:rPr>
              <w:t>.</w:t>
            </w:r>
            <w:r w:rsidR="00D60679" w:rsidRPr="001A7691">
              <w:rPr>
                <w:rStyle w:val="a9"/>
                <w:rFonts w:ascii="Times New Roman" w:eastAsia="Calibri" w:hAnsi="Times New Roman" w:cs="Times New Roman"/>
                <w:i/>
                <w:noProof/>
                <w:color w:val="auto"/>
                <w:sz w:val="28"/>
                <w:szCs w:val="28"/>
                <w:lang w:eastAsia="ru-RU"/>
              </w:rPr>
              <w:t xml:space="preserve"> Инструменты управления кредитными рисками и пути их сокращения</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_Toc354893696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14</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697" w:history="1">
            <w:r w:rsidR="00D60679" w:rsidRPr="001A7691">
              <w:rPr>
                <w:rStyle w:val="a9"/>
                <w:rFonts w:ascii="Times New Roman" w:eastAsia="Calibri" w:hAnsi="Times New Roman" w:cs="Times New Roman"/>
                <w:i/>
                <w:noProof/>
                <w:color w:val="auto"/>
                <w:sz w:val="28"/>
                <w:szCs w:val="28"/>
                <w:lang w:eastAsia="ru-RU"/>
              </w:rPr>
              <w:t>1.3</w:t>
            </w:r>
            <w:r w:rsidR="00C71EEB">
              <w:rPr>
                <w:rStyle w:val="a9"/>
                <w:rFonts w:ascii="Times New Roman" w:eastAsia="Calibri" w:hAnsi="Times New Roman" w:cs="Times New Roman"/>
                <w:i/>
                <w:noProof/>
                <w:color w:val="auto"/>
                <w:sz w:val="28"/>
                <w:szCs w:val="28"/>
                <w:lang w:eastAsia="ru-RU"/>
              </w:rPr>
              <w:t>.</w:t>
            </w:r>
            <w:r w:rsidR="00D60679" w:rsidRPr="001A7691">
              <w:rPr>
                <w:rStyle w:val="a9"/>
                <w:rFonts w:ascii="Times New Roman" w:eastAsia="Calibri" w:hAnsi="Times New Roman" w:cs="Times New Roman"/>
                <w:i/>
                <w:noProof/>
                <w:color w:val="auto"/>
                <w:sz w:val="28"/>
                <w:szCs w:val="28"/>
                <w:lang w:eastAsia="ru-RU"/>
              </w:rPr>
              <w:t xml:space="preserve"> Принципы управления кредитным портфелем как одним из элементов системы управления кредитным риском</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_Toc354893697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23</w:t>
            </w:r>
            <w:r w:rsidRPr="001A7691">
              <w:rPr>
                <w:rFonts w:ascii="Times New Roman" w:hAnsi="Times New Roman" w:cs="Times New Roman"/>
                <w:noProof/>
                <w:webHidden/>
                <w:sz w:val="28"/>
                <w:szCs w:val="28"/>
              </w:rPr>
              <w:fldChar w:fldCharType="end"/>
            </w:r>
          </w:hyperlink>
        </w:p>
        <w:p w:rsidR="00D60679" w:rsidRPr="001A7691" w:rsidRDefault="00AB59F0">
          <w:pPr>
            <w:pStyle w:val="1"/>
            <w:tabs>
              <w:tab w:val="right" w:leader="dot" w:pos="9061"/>
            </w:tabs>
            <w:rPr>
              <w:rFonts w:ascii="Times New Roman" w:eastAsiaTheme="minorEastAsia" w:hAnsi="Times New Roman" w:cs="Times New Roman"/>
              <w:noProof/>
              <w:sz w:val="28"/>
              <w:szCs w:val="28"/>
              <w:lang w:eastAsia="ru-RU"/>
            </w:rPr>
          </w:pPr>
          <w:hyperlink w:anchor="_Toc354893698" w:history="1">
            <w:r w:rsidR="00D60679" w:rsidRPr="001A7691">
              <w:rPr>
                <w:rStyle w:val="a9"/>
                <w:rFonts w:ascii="Times New Roman" w:eastAsia="Times New Roman" w:hAnsi="Times New Roman" w:cs="Times New Roman"/>
                <w:noProof/>
                <w:color w:val="auto"/>
                <w:sz w:val="28"/>
                <w:szCs w:val="28"/>
                <w:lang w:eastAsia="ru-RU"/>
              </w:rPr>
              <w:t>Глава 2. Построение моделей оценки кредитного риска коммерческого банка</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_Toc354893698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34</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699" w:history="1">
            <w:r w:rsidR="00D60679" w:rsidRPr="001A7691">
              <w:rPr>
                <w:rStyle w:val="a9"/>
                <w:rFonts w:ascii="Times New Roman" w:eastAsia="Times New Roman" w:hAnsi="Times New Roman" w:cs="Times New Roman"/>
                <w:i/>
                <w:noProof/>
                <w:color w:val="auto"/>
                <w:sz w:val="28"/>
                <w:szCs w:val="28"/>
                <w:lang w:eastAsia="ru-RU"/>
              </w:rPr>
              <w:t>2.1</w:t>
            </w:r>
            <w:r w:rsidR="00C71EEB">
              <w:rPr>
                <w:rStyle w:val="a9"/>
                <w:rFonts w:ascii="Times New Roman" w:eastAsia="Times New Roman" w:hAnsi="Times New Roman" w:cs="Times New Roman"/>
                <w:i/>
                <w:noProof/>
                <w:color w:val="auto"/>
                <w:sz w:val="28"/>
                <w:szCs w:val="28"/>
                <w:lang w:eastAsia="ru-RU"/>
              </w:rPr>
              <w:t>.</w:t>
            </w:r>
            <w:r w:rsidR="00D60679" w:rsidRPr="001A7691">
              <w:rPr>
                <w:rStyle w:val="a9"/>
                <w:rFonts w:ascii="Times New Roman" w:eastAsia="Times New Roman" w:hAnsi="Times New Roman" w:cs="Times New Roman"/>
                <w:i/>
                <w:noProof/>
                <w:color w:val="auto"/>
                <w:sz w:val="28"/>
                <w:szCs w:val="28"/>
                <w:lang w:eastAsia="ru-RU"/>
              </w:rPr>
              <w:t xml:space="preserve">  Анализ кредитных рисков в банковской системе России</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_Toc354893699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34</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700" w:history="1">
            <w:r w:rsidR="00D60679" w:rsidRPr="001A7691">
              <w:rPr>
                <w:rStyle w:val="a9"/>
                <w:rFonts w:ascii="Times New Roman" w:eastAsia="Times New Roman" w:hAnsi="Times New Roman" w:cs="Times New Roman"/>
                <w:i/>
                <w:noProof/>
                <w:color w:val="auto"/>
                <w:sz w:val="28"/>
                <w:szCs w:val="28"/>
                <w:lang w:eastAsia="ru-RU"/>
              </w:rPr>
              <w:t>2.2</w:t>
            </w:r>
            <w:r w:rsidR="00C71EEB">
              <w:rPr>
                <w:rStyle w:val="a9"/>
                <w:rFonts w:ascii="Times New Roman" w:eastAsia="Times New Roman" w:hAnsi="Times New Roman" w:cs="Times New Roman"/>
                <w:i/>
                <w:noProof/>
                <w:color w:val="auto"/>
                <w:sz w:val="28"/>
                <w:szCs w:val="28"/>
                <w:lang w:eastAsia="ru-RU"/>
              </w:rPr>
              <w:t>.</w:t>
            </w:r>
            <w:r w:rsidR="00D60679" w:rsidRPr="001A7691">
              <w:rPr>
                <w:rStyle w:val="a9"/>
                <w:rFonts w:ascii="Times New Roman" w:eastAsia="Times New Roman" w:hAnsi="Times New Roman" w:cs="Times New Roman"/>
                <w:i/>
                <w:noProof/>
                <w:color w:val="auto"/>
                <w:sz w:val="28"/>
                <w:szCs w:val="28"/>
                <w:lang w:eastAsia="ru-RU"/>
              </w:rPr>
              <w:t xml:space="preserve"> Определение рейтинга кредитоспособности заемщика</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_Toc354893700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40</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701" w:history="1">
            <w:r w:rsidR="00D60679" w:rsidRPr="001A7691">
              <w:rPr>
                <w:rStyle w:val="a9"/>
                <w:rFonts w:ascii="Times New Roman" w:eastAsia="Times New Roman" w:hAnsi="Times New Roman" w:cs="Times New Roman"/>
                <w:i/>
                <w:noProof/>
                <w:color w:val="auto"/>
                <w:sz w:val="28"/>
                <w:szCs w:val="28"/>
                <w:lang w:eastAsia="ru-RU"/>
              </w:rPr>
              <w:t>2.3</w:t>
            </w:r>
            <w:r w:rsidR="00C71EEB">
              <w:rPr>
                <w:rStyle w:val="a9"/>
                <w:rFonts w:ascii="Times New Roman" w:eastAsia="Times New Roman" w:hAnsi="Times New Roman" w:cs="Times New Roman"/>
                <w:i/>
                <w:noProof/>
                <w:color w:val="auto"/>
                <w:sz w:val="28"/>
                <w:szCs w:val="28"/>
                <w:lang w:eastAsia="ru-RU"/>
              </w:rPr>
              <w:t>.</w:t>
            </w:r>
            <w:r w:rsidR="00D60679" w:rsidRPr="001A7691">
              <w:rPr>
                <w:rStyle w:val="a9"/>
                <w:rFonts w:ascii="Times New Roman" w:eastAsia="Times New Roman" w:hAnsi="Times New Roman" w:cs="Times New Roman"/>
                <w:i/>
                <w:noProof/>
                <w:color w:val="auto"/>
                <w:sz w:val="28"/>
                <w:szCs w:val="28"/>
                <w:lang w:eastAsia="ru-RU"/>
              </w:rPr>
              <w:t xml:space="preserve"> Модели анализа кредитоспособности заемщиков</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_Toc354893701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45</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702" w:history="1">
            <w:r w:rsidR="00D60679" w:rsidRPr="001A7691">
              <w:rPr>
                <w:rStyle w:val="a9"/>
                <w:rFonts w:ascii="Times New Roman" w:eastAsia="Times New Roman" w:hAnsi="Times New Roman" w:cs="Times New Roman"/>
                <w:i/>
                <w:noProof/>
                <w:color w:val="auto"/>
                <w:sz w:val="28"/>
                <w:szCs w:val="28"/>
                <w:lang w:eastAsia="ru-RU"/>
              </w:rPr>
              <w:t>2.4</w:t>
            </w:r>
            <w:r w:rsidR="00C71EEB">
              <w:rPr>
                <w:rStyle w:val="a9"/>
                <w:rFonts w:ascii="Times New Roman" w:eastAsia="Times New Roman" w:hAnsi="Times New Roman" w:cs="Times New Roman"/>
                <w:i/>
                <w:noProof/>
                <w:color w:val="auto"/>
                <w:sz w:val="28"/>
                <w:szCs w:val="28"/>
                <w:lang w:eastAsia="ru-RU"/>
              </w:rPr>
              <w:t>.</w:t>
            </w:r>
            <w:r w:rsidR="00D60679" w:rsidRPr="001A7691">
              <w:rPr>
                <w:rStyle w:val="a9"/>
                <w:rFonts w:ascii="Times New Roman" w:eastAsia="Times New Roman" w:hAnsi="Times New Roman" w:cs="Times New Roman"/>
                <w:i/>
                <w:noProof/>
                <w:color w:val="auto"/>
                <w:sz w:val="28"/>
                <w:szCs w:val="28"/>
                <w:lang w:eastAsia="ru-RU"/>
              </w:rPr>
              <w:t xml:space="preserve">  Построение метода оценки кредитного риска с помощью </w:t>
            </w:r>
            <w:r w:rsidR="00D60679" w:rsidRPr="001A7691">
              <w:rPr>
                <w:rStyle w:val="a9"/>
                <w:rFonts w:ascii="Times New Roman" w:eastAsia="Times New Roman" w:hAnsi="Times New Roman" w:cs="Times New Roman"/>
                <w:i/>
                <w:noProof/>
                <w:color w:val="auto"/>
                <w:sz w:val="28"/>
                <w:szCs w:val="28"/>
                <w:lang w:val="en-US" w:eastAsia="ru-RU"/>
              </w:rPr>
              <w:t>VaR</w:t>
            </w:r>
            <w:r w:rsidR="00D60679" w:rsidRPr="001A7691">
              <w:rPr>
                <w:rStyle w:val="a9"/>
                <w:rFonts w:ascii="Times New Roman" w:eastAsia="Times New Roman" w:hAnsi="Times New Roman" w:cs="Times New Roman"/>
                <w:i/>
                <w:noProof/>
                <w:color w:val="auto"/>
                <w:sz w:val="28"/>
                <w:szCs w:val="28"/>
                <w:lang w:eastAsia="ru-RU"/>
              </w:rPr>
              <w:t xml:space="preserve"> модели</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_Toc354893702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56</w:t>
            </w:r>
            <w:r w:rsidRPr="001A7691">
              <w:rPr>
                <w:rFonts w:ascii="Times New Roman" w:hAnsi="Times New Roman" w:cs="Times New Roman"/>
                <w:noProof/>
                <w:webHidden/>
                <w:sz w:val="28"/>
                <w:szCs w:val="28"/>
              </w:rPr>
              <w:fldChar w:fldCharType="end"/>
            </w:r>
          </w:hyperlink>
        </w:p>
        <w:p w:rsidR="00D60679" w:rsidRPr="001A7691" w:rsidRDefault="00AB59F0">
          <w:pPr>
            <w:pStyle w:val="1"/>
            <w:tabs>
              <w:tab w:val="right" w:leader="dot" w:pos="9061"/>
            </w:tabs>
            <w:rPr>
              <w:rFonts w:ascii="Times New Roman" w:eastAsiaTheme="minorEastAsia" w:hAnsi="Times New Roman" w:cs="Times New Roman"/>
              <w:noProof/>
              <w:sz w:val="28"/>
              <w:szCs w:val="28"/>
              <w:lang w:eastAsia="ru-RU"/>
            </w:rPr>
          </w:pPr>
          <w:hyperlink w:anchor="_Toc354893703" w:history="1">
            <w:r w:rsidR="00D60679" w:rsidRPr="001A7691">
              <w:rPr>
                <w:rStyle w:val="a9"/>
                <w:rFonts w:ascii="Times New Roman" w:eastAsia="Calibri" w:hAnsi="Times New Roman" w:cs="Times New Roman"/>
                <w:noProof/>
                <w:color w:val="auto"/>
                <w:sz w:val="28"/>
                <w:szCs w:val="28"/>
              </w:rPr>
              <w:t>Глава 3</w:t>
            </w:r>
            <w:r w:rsidR="00C71EEB">
              <w:rPr>
                <w:rStyle w:val="a9"/>
                <w:rFonts w:ascii="Times New Roman" w:eastAsia="Calibri" w:hAnsi="Times New Roman" w:cs="Times New Roman"/>
                <w:noProof/>
                <w:color w:val="auto"/>
                <w:sz w:val="28"/>
                <w:szCs w:val="28"/>
              </w:rPr>
              <w:t>.</w:t>
            </w:r>
            <w:r w:rsidR="00D60679" w:rsidRPr="001A7691">
              <w:rPr>
                <w:rStyle w:val="a9"/>
                <w:rFonts w:ascii="Times New Roman" w:eastAsia="Calibri" w:hAnsi="Times New Roman" w:cs="Times New Roman"/>
                <w:noProof/>
                <w:color w:val="auto"/>
                <w:sz w:val="28"/>
                <w:szCs w:val="28"/>
              </w:rPr>
              <w:t xml:space="preserve"> Управление кредитным риском коммерческого банка ОАО «Сбербанк России»</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_Toc354893703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66</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704" w:history="1">
            <w:r w:rsidR="00D60679" w:rsidRPr="001A7691">
              <w:rPr>
                <w:rStyle w:val="a9"/>
                <w:rFonts w:ascii="Times New Roman" w:hAnsi="Times New Roman" w:cs="Times New Roman"/>
                <w:i/>
                <w:noProof/>
                <w:color w:val="auto"/>
                <w:sz w:val="28"/>
                <w:szCs w:val="28"/>
              </w:rPr>
              <w:t>3.1</w:t>
            </w:r>
            <w:r w:rsidR="00C71EEB">
              <w:rPr>
                <w:rStyle w:val="a9"/>
                <w:rFonts w:ascii="Times New Roman" w:hAnsi="Times New Roman" w:cs="Times New Roman"/>
                <w:i/>
                <w:noProof/>
                <w:color w:val="auto"/>
                <w:sz w:val="28"/>
                <w:szCs w:val="28"/>
              </w:rPr>
              <w:t>.</w:t>
            </w:r>
            <w:r w:rsidR="00D60679" w:rsidRPr="001A7691">
              <w:rPr>
                <w:rStyle w:val="a9"/>
                <w:rFonts w:ascii="Times New Roman" w:hAnsi="Times New Roman" w:cs="Times New Roman"/>
                <w:i/>
                <w:noProof/>
                <w:color w:val="auto"/>
                <w:sz w:val="28"/>
                <w:szCs w:val="28"/>
              </w:rPr>
              <w:t xml:space="preserve"> Характеристика деятельности коммерческого банка ОАО «Сбербанк России»</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_Toc354893704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66</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705" w:history="1">
            <w:r w:rsidR="00D60679" w:rsidRPr="001A7691">
              <w:rPr>
                <w:rStyle w:val="a9"/>
                <w:rFonts w:ascii="Times New Roman" w:hAnsi="Times New Roman" w:cs="Times New Roman"/>
                <w:i/>
                <w:noProof/>
                <w:color w:val="auto"/>
                <w:sz w:val="28"/>
                <w:szCs w:val="28"/>
              </w:rPr>
              <w:t>3.2</w:t>
            </w:r>
            <w:r w:rsidR="00C71EEB">
              <w:rPr>
                <w:rStyle w:val="a9"/>
                <w:rFonts w:ascii="Times New Roman" w:hAnsi="Times New Roman" w:cs="Times New Roman"/>
                <w:i/>
                <w:noProof/>
                <w:color w:val="auto"/>
                <w:sz w:val="28"/>
                <w:szCs w:val="28"/>
              </w:rPr>
              <w:t>.</w:t>
            </w:r>
            <w:r w:rsidR="00D60679" w:rsidRPr="001A7691">
              <w:rPr>
                <w:rStyle w:val="a9"/>
                <w:rFonts w:ascii="Times New Roman" w:hAnsi="Times New Roman" w:cs="Times New Roman"/>
                <w:i/>
                <w:noProof/>
                <w:color w:val="auto"/>
                <w:sz w:val="28"/>
                <w:szCs w:val="28"/>
              </w:rPr>
              <w:t xml:space="preserve"> Оценка кредитного риска коммерческого банка ОАО «Сбербанк России» с использованием </w:t>
            </w:r>
            <w:r w:rsidR="00D60679" w:rsidRPr="001A7691">
              <w:rPr>
                <w:rStyle w:val="a9"/>
                <w:rFonts w:ascii="Times New Roman" w:hAnsi="Times New Roman" w:cs="Times New Roman"/>
                <w:i/>
                <w:noProof/>
                <w:color w:val="auto"/>
                <w:sz w:val="28"/>
                <w:szCs w:val="28"/>
                <w:lang w:val="en-US"/>
              </w:rPr>
              <w:t>VaR</w:t>
            </w:r>
            <w:r w:rsidR="00D60679" w:rsidRPr="001A7691">
              <w:rPr>
                <w:rStyle w:val="a9"/>
                <w:rFonts w:ascii="Times New Roman" w:hAnsi="Times New Roman" w:cs="Times New Roman"/>
                <w:i/>
                <w:noProof/>
                <w:color w:val="auto"/>
                <w:sz w:val="28"/>
                <w:szCs w:val="28"/>
              </w:rPr>
              <w:t xml:space="preserve"> - модели</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_Toc354893705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72</w:t>
            </w:r>
            <w:r w:rsidRPr="001A7691">
              <w:rPr>
                <w:rFonts w:ascii="Times New Roman" w:hAnsi="Times New Roman" w:cs="Times New Roman"/>
                <w:noProof/>
                <w:webHidden/>
                <w:sz w:val="28"/>
                <w:szCs w:val="28"/>
              </w:rPr>
              <w:fldChar w:fldCharType="end"/>
            </w:r>
          </w:hyperlink>
        </w:p>
        <w:p w:rsidR="00D60679" w:rsidRPr="001A7691" w:rsidRDefault="00AB59F0">
          <w:pPr>
            <w:pStyle w:val="2"/>
            <w:tabs>
              <w:tab w:val="right" w:leader="dot" w:pos="9061"/>
            </w:tabs>
            <w:rPr>
              <w:rFonts w:ascii="Times New Roman" w:eastAsiaTheme="minorEastAsia" w:hAnsi="Times New Roman" w:cs="Times New Roman"/>
              <w:noProof/>
              <w:sz w:val="28"/>
              <w:szCs w:val="28"/>
              <w:lang w:eastAsia="ru-RU"/>
            </w:rPr>
          </w:pPr>
          <w:hyperlink w:anchor="_Toc354893706" w:history="1">
            <w:r w:rsidR="00D60679" w:rsidRPr="001A7691">
              <w:rPr>
                <w:rStyle w:val="a9"/>
                <w:rFonts w:ascii="Times New Roman" w:hAnsi="Times New Roman" w:cs="Times New Roman"/>
                <w:i/>
                <w:noProof/>
                <w:color w:val="auto"/>
                <w:sz w:val="28"/>
                <w:szCs w:val="28"/>
              </w:rPr>
              <w:t>3.3</w:t>
            </w:r>
            <w:r w:rsidR="00C71EEB">
              <w:rPr>
                <w:rStyle w:val="a9"/>
                <w:rFonts w:ascii="Times New Roman" w:hAnsi="Times New Roman" w:cs="Times New Roman"/>
                <w:i/>
                <w:noProof/>
                <w:color w:val="auto"/>
                <w:sz w:val="28"/>
                <w:szCs w:val="28"/>
              </w:rPr>
              <w:t>.</w:t>
            </w:r>
            <w:r w:rsidR="00D60679" w:rsidRPr="001A7691">
              <w:rPr>
                <w:rStyle w:val="a9"/>
                <w:rFonts w:ascii="Times New Roman" w:hAnsi="Times New Roman" w:cs="Times New Roman"/>
                <w:i/>
                <w:noProof/>
                <w:color w:val="auto"/>
                <w:sz w:val="28"/>
                <w:szCs w:val="28"/>
              </w:rPr>
              <w:t xml:space="preserve"> Предложения по разработке кредитной политике банка</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_Toc354893706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79</w:t>
            </w:r>
            <w:r w:rsidRPr="001A7691">
              <w:rPr>
                <w:rFonts w:ascii="Times New Roman" w:hAnsi="Times New Roman" w:cs="Times New Roman"/>
                <w:noProof/>
                <w:webHidden/>
                <w:sz w:val="28"/>
                <w:szCs w:val="28"/>
              </w:rPr>
              <w:fldChar w:fldCharType="end"/>
            </w:r>
          </w:hyperlink>
        </w:p>
        <w:p w:rsidR="00D60679" w:rsidRPr="001A7691" w:rsidRDefault="00AB59F0">
          <w:pPr>
            <w:pStyle w:val="1"/>
            <w:tabs>
              <w:tab w:val="right" w:leader="dot" w:pos="9061"/>
            </w:tabs>
            <w:rPr>
              <w:rFonts w:ascii="Times New Roman" w:eastAsiaTheme="minorEastAsia" w:hAnsi="Times New Roman" w:cs="Times New Roman"/>
              <w:noProof/>
              <w:sz w:val="28"/>
              <w:szCs w:val="28"/>
              <w:lang w:eastAsia="ru-RU"/>
            </w:rPr>
          </w:pPr>
          <w:hyperlink w:anchor="_Toc354893707" w:history="1">
            <w:r w:rsidR="00CE6784" w:rsidRPr="001A7691">
              <w:rPr>
                <w:rStyle w:val="a9"/>
                <w:rFonts w:ascii="Times New Roman" w:hAnsi="Times New Roman" w:cs="Times New Roman"/>
                <w:noProof/>
                <w:color w:val="auto"/>
                <w:sz w:val="28"/>
                <w:szCs w:val="28"/>
              </w:rPr>
              <w:t>ЗАКЛЮЧЕНИЕ</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_Toc354893707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84</w:t>
            </w:r>
            <w:r w:rsidRPr="001A7691">
              <w:rPr>
                <w:rFonts w:ascii="Times New Roman" w:hAnsi="Times New Roman" w:cs="Times New Roman"/>
                <w:noProof/>
                <w:webHidden/>
                <w:sz w:val="28"/>
                <w:szCs w:val="28"/>
              </w:rPr>
              <w:fldChar w:fldCharType="end"/>
            </w:r>
          </w:hyperlink>
        </w:p>
        <w:p w:rsidR="00D60679" w:rsidRPr="001A7691" w:rsidRDefault="00AB59F0">
          <w:pPr>
            <w:pStyle w:val="1"/>
            <w:tabs>
              <w:tab w:val="right" w:leader="dot" w:pos="9061"/>
            </w:tabs>
            <w:rPr>
              <w:rFonts w:ascii="Times New Roman" w:eastAsiaTheme="minorEastAsia" w:hAnsi="Times New Roman" w:cs="Times New Roman"/>
              <w:noProof/>
              <w:sz w:val="28"/>
              <w:szCs w:val="28"/>
              <w:lang w:eastAsia="ru-RU"/>
            </w:rPr>
          </w:pPr>
          <w:hyperlink w:anchor="_Toc354893708" w:history="1">
            <w:r w:rsidR="00CE6784" w:rsidRPr="001A7691">
              <w:rPr>
                <w:rStyle w:val="a9"/>
                <w:rFonts w:ascii="Times New Roman" w:eastAsia="Calibri" w:hAnsi="Times New Roman" w:cs="Times New Roman"/>
                <w:noProof/>
                <w:color w:val="auto"/>
                <w:sz w:val="28"/>
                <w:szCs w:val="28"/>
              </w:rPr>
              <w:t>СПИСОК ЛИТЕРАТУРЫ</w:t>
            </w:r>
            <w:r w:rsidR="00D60679" w:rsidRPr="001A7691">
              <w:rPr>
                <w:rFonts w:ascii="Times New Roman" w:hAnsi="Times New Roman" w:cs="Times New Roman"/>
                <w:noProof/>
                <w:webHidden/>
                <w:sz w:val="28"/>
                <w:szCs w:val="28"/>
              </w:rPr>
              <w:tab/>
            </w:r>
            <w:r w:rsidRPr="001A7691">
              <w:rPr>
                <w:rFonts w:ascii="Times New Roman" w:hAnsi="Times New Roman" w:cs="Times New Roman"/>
                <w:noProof/>
                <w:webHidden/>
                <w:sz w:val="28"/>
                <w:szCs w:val="28"/>
              </w:rPr>
              <w:fldChar w:fldCharType="begin"/>
            </w:r>
            <w:r w:rsidR="00D60679" w:rsidRPr="001A7691">
              <w:rPr>
                <w:rFonts w:ascii="Times New Roman" w:hAnsi="Times New Roman" w:cs="Times New Roman"/>
                <w:noProof/>
                <w:webHidden/>
                <w:sz w:val="28"/>
                <w:szCs w:val="28"/>
              </w:rPr>
              <w:instrText xml:space="preserve"> PAGEREF _Toc354893708 \h </w:instrText>
            </w:r>
            <w:r w:rsidRPr="001A7691">
              <w:rPr>
                <w:rFonts w:ascii="Times New Roman" w:hAnsi="Times New Roman" w:cs="Times New Roman"/>
                <w:noProof/>
                <w:webHidden/>
                <w:sz w:val="28"/>
                <w:szCs w:val="28"/>
              </w:rPr>
            </w:r>
            <w:r w:rsidRPr="001A7691">
              <w:rPr>
                <w:rFonts w:ascii="Times New Roman" w:hAnsi="Times New Roman" w:cs="Times New Roman"/>
                <w:noProof/>
                <w:webHidden/>
                <w:sz w:val="28"/>
                <w:szCs w:val="28"/>
              </w:rPr>
              <w:fldChar w:fldCharType="separate"/>
            </w:r>
            <w:r w:rsidR="00C71EEB">
              <w:rPr>
                <w:rFonts w:ascii="Times New Roman" w:hAnsi="Times New Roman" w:cs="Times New Roman"/>
                <w:noProof/>
                <w:webHidden/>
                <w:sz w:val="28"/>
                <w:szCs w:val="28"/>
              </w:rPr>
              <w:t>86</w:t>
            </w:r>
            <w:r w:rsidRPr="001A7691">
              <w:rPr>
                <w:rFonts w:ascii="Times New Roman" w:hAnsi="Times New Roman" w:cs="Times New Roman"/>
                <w:noProof/>
                <w:webHidden/>
                <w:sz w:val="28"/>
                <w:szCs w:val="28"/>
              </w:rPr>
              <w:fldChar w:fldCharType="end"/>
            </w:r>
          </w:hyperlink>
        </w:p>
        <w:p w:rsidR="001F3154" w:rsidRPr="001A7691" w:rsidRDefault="00AB59F0" w:rsidP="00D16E93">
          <w:pPr>
            <w:spacing w:after="0" w:line="360"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fldChar w:fldCharType="end"/>
          </w:r>
          <w:r w:rsidR="00CE6784" w:rsidRPr="001A7691">
            <w:rPr>
              <w:rFonts w:ascii="Times New Roman" w:eastAsia="Times New Roman" w:hAnsi="Times New Roman" w:cs="Times New Roman"/>
              <w:sz w:val="28"/>
              <w:szCs w:val="28"/>
              <w:lang w:eastAsia="ru-RU"/>
            </w:rPr>
            <w:t>ПР</w:t>
          </w:r>
          <w:r w:rsidR="00061A85" w:rsidRPr="001A7691">
            <w:rPr>
              <w:rFonts w:ascii="Times New Roman" w:eastAsia="Times New Roman" w:hAnsi="Times New Roman" w:cs="Times New Roman"/>
              <w:sz w:val="28"/>
              <w:szCs w:val="28"/>
              <w:lang w:eastAsia="ru-RU"/>
            </w:rPr>
            <w:t>ИЛОЖЕНИЯ……………………………………………………………….</w:t>
          </w:r>
          <w:r w:rsidR="00D16E93">
            <w:rPr>
              <w:rFonts w:ascii="Times New Roman" w:eastAsia="Times New Roman" w:hAnsi="Times New Roman" w:cs="Times New Roman"/>
              <w:sz w:val="28"/>
              <w:szCs w:val="28"/>
              <w:lang w:eastAsia="ru-RU"/>
            </w:rPr>
            <w:t>90</w:t>
          </w:r>
        </w:p>
      </w:sdtContent>
    </w:sdt>
    <w:p w:rsidR="001F3154" w:rsidRPr="001A7691" w:rsidRDefault="001F3154" w:rsidP="001F3154">
      <w:pPr>
        <w:spacing w:after="0" w:line="360" w:lineRule="auto"/>
        <w:jc w:val="both"/>
        <w:rPr>
          <w:rFonts w:ascii="Times New Roman" w:eastAsia="Times New Roman" w:hAnsi="Times New Roman" w:cs="Times New Roman"/>
          <w:sz w:val="28"/>
          <w:szCs w:val="28"/>
          <w:lang w:eastAsia="ru-RU"/>
        </w:rPr>
      </w:pPr>
    </w:p>
    <w:p w:rsidR="001F3154" w:rsidRPr="001A7691" w:rsidRDefault="001F3154" w:rsidP="001F3154">
      <w:pPr>
        <w:spacing w:line="360" w:lineRule="auto"/>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br w:type="page"/>
      </w:r>
    </w:p>
    <w:p w:rsidR="001F3154" w:rsidRPr="001A7691" w:rsidRDefault="001F3154" w:rsidP="009C31DF">
      <w:pPr>
        <w:spacing w:after="0" w:line="360" w:lineRule="auto"/>
        <w:ind w:firstLine="709"/>
        <w:jc w:val="both"/>
        <w:outlineLvl w:val="0"/>
        <w:rPr>
          <w:rFonts w:ascii="Times New Roman" w:eastAsia="Times New Roman" w:hAnsi="Times New Roman" w:cs="Times New Roman"/>
          <w:b/>
          <w:sz w:val="28"/>
          <w:szCs w:val="28"/>
          <w:lang w:eastAsia="ru-RU"/>
        </w:rPr>
      </w:pPr>
      <w:bookmarkStart w:id="0" w:name="_Toc354893693"/>
      <w:r w:rsidRPr="001A7691">
        <w:rPr>
          <w:rFonts w:ascii="Times New Roman" w:eastAsia="Times New Roman" w:hAnsi="Times New Roman" w:cs="Times New Roman"/>
          <w:b/>
          <w:sz w:val="28"/>
          <w:szCs w:val="28"/>
          <w:lang w:eastAsia="ru-RU"/>
        </w:rPr>
        <w:lastRenderedPageBreak/>
        <w:t>Введение</w:t>
      </w:r>
      <w:bookmarkEnd w:id="0"/>
    </w:p>
    <w:p w:rsidR="001F3154" w:rsidRPr="001A7691" w:rsidRDefault="001F3154" w:rsidP="009C31DF">
      <w:pPr>
        <w:spacing w:after="0" w:line="360" w:lineRule="auto"/>
        <w:ind w:firstLine="709"/>
        <w:jc w:val="both"/>
        <w:rPr>
          <w:rFonts w:ascii="Times New Roman" w:eastAsia="Times New Roman" w:hAnsi="Times New Roman" w:cs="Times New Roman"/>
          <w:b/>
          <w:sz w:val="28"/>
          <w:szCs w:val="28"/>
          <w:lang w:eastAsia="ru-RU"/>
        </w:rPr>
      </w:pPr>
    </w:p>
    <w:p w:rsidR="001F3154" w:rsidRPr="001A7691" w:rsidRDefault="00301239" w:rsidP="009C31DF">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В условиях </w:t>
      </w:r>
      <w:proofErr w:type="spellStart"/>
      <w:r w:rsidRPr="001A7691">
        <w:rPr>
          <w:rFonts w:ascii="Times New Roman" w:eastAsia="Calibri" w:hAnsi="Times New Roman" w:cs="Times New Roman"/>
          <w:sz w:val="28"/>
          <w:szCs w:val="28"/>
        </w:rPr>
        <w:t>посткризисного</w:t>
      </w:r>
      <w:proofErr w:type="spellEnd"/>
      <w:r w:rsidRPr="001A7691">
        <w:rPr>
          <w:rFonts w:ascii="Times New Roman" w:eastAsia="Calibri" w:hAnsi="Times New Roman" w:cs="Times New Roman"/>
          <w:sz w:val="28"/>
          <w:szCs w:val="28"/>
        </w:rPr>
        <w:t xml:space="preserve"> периода важнейшей проблемой для коммерческих банков является оценка и анализ рисков своих кредитных портфелей, поскольку увеличение доли проблемных кредитов влияет на позиции</w:t>
      </w:r>
      <w:r w:rsidR="007B50E9" w:rsidRPr="001A7691">
        <w:rPr>
          <w:rFonts w:ascii="Times New Roman" w:eastAsia="Calibri" w:hAnsi="Times New Roman" w:cs="Times New Roman"/>
          <w:sz w:val="28"/>
          <w:szCs w:val="28"/>
        </w:rPr>
        <w:t>, занимаемые банком</w:t>
      </w:r>
      <w:r w:rsidRPr="001A7691">
        <w:rPr>
          <w:rFonts w:ascii="Times New Roman" w:eastAsia="Calibri" w:hAnsi="Times New Roman" w:cs="Times New Roman"/>
          <w:sz w:val="28"/>
          <w:szCs w:val="28"/>
        </w:rPr>
        <w:t xml:space="preserve"> на рынке кредитных ресурсов. Для успешного кредитования банки должны разрабатывать и внедрять эффективные системы </w:t>
      </w:r>
      <w:r w:rsidR="00B0679B">
        <w:rPr>
          <w:rFonts w:ascii="Times New Roman" w:eastAsia="Calibri" w:hAnsi="Times New Roman" w:cs="Times New Roman"/>
          <w:sz w:val="28"/>
          <w:szCs w:val="28"/>
          <w:lang w:val="ba-RU"/>
        </w:rPr>
        <w:t xml:space="preserve">управления </w:t>
      </w:r>
      <w:r w:rsidRPr="001A7691">
        <w:rPr>
          <w:rFonts w:ascii="Times New Roman" w:eastAsia="Calibri" w:hAnsi="Times New Roman" w:cs="Times New Roman"/>
          <w:sz w:val="28"/>
          <w:szCs w:val="28"/>
        </w:rPr>
        <w:t xml:space="preserve">кредитными рисками. </w:t>
      </w:r>
      <w:r w:rsidR="00B0679B">
        <w:rPr>
          <w:rFonts w:ascii="Times New Roman" w:eastAsia="Calibri" w:hAnsi="Times New Roman" w:cs="Times New Roman"/>
          <w:sz w:val="28"/>
          <w:szCs w:val="28"/>
        </w:rPr>
        <w:t xml:space="preserve">Именно поэтому, </w:t>
      </w:r>
      <w:r w:rsidRPr="001A7691">
        <w:rPr>
          <w:rFonts w:ascii="Times New Roman" w:eastAsia="Calibri" w:hAnsi="Times New Roman" w:cs="Times New Roman"/>
          <w:sz w:val="28"/>
          <w:szCs w:val="28"/>
        </w:rPr>
        <w:t>тема настоящей работы является актуальной и практически значимой.</w:t>
      </w:r>
    </w:p>
    <w:p w:rsidR="001F3154" w:rsidRPr="001A7691" w:rsidRDefault="001F3154" w:rsidP="009C31DF">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Современные исследования всё больше сосредоточиваются на выявление факторов, которые способны оказывать наибольшее влияние на формирование </w:t>
      </w:r>
      <w:r w:rsidR="000A1D22" w:rsidRPr="001A7691">
        <w:rPr>
          <w:rFonts w:ascii="Times New Roman" w:eastAsia="Calibri" w:hAnsi="Times New Roman" w:cs="Times New Roman"/>
          <w:sz w:val="28"/>
          <w:szCs w:val="28"/>
        </w:rPr>
        <w:t xml:space="preserve">ключевых </w:t>
      </w:r>
      <w:r w:rsidRPr="001A7691">
        <w:rPr>
          <w:rFonts w:ascii="Times New Roman" w:eastAsia="Calibri" w:hAnsi="Times New Roman" w:cs="Times New Roman"/>
          <w:sz w:val="28"/>
          <w:szCs w:val="28"/>
        </w:rPr>
        <w:t xml:space="preserve">показателей функционирования банка, такие как прибыль, процентная маржа и собственный капитал. Главной целью любой предпринимательской деятельности, как известно, является максимизация прибыли, которая должна базироваться на тщательной и глубокой оценке всех факторов, которые оказывают на неё влияние. </w:t>
      </w:r>
      <w:r w:rsidR="000A1D22" w:rsidRPr="001A7691">
        <w:rPr>
          <w:rFonts w:ascii="Times New Roman" w:eastAsia="Calibri" w:hAnsi="Times New Roman" w:cs="Times New Roman"/>
          <w:sz w:val="28"/>
          <w:szCs w:val="28"/>
        </w:rPr>
        <w:t xml:space="preserve">Именно поэтому, </w:t>
      </w:r>
      <w:r w:rsidRPr="001A7691">
        <w:rPr>
          <w:rFonts w:ascii="Times New Roman" w:eastAsia="Calibri" w:hAnsi="Times New Roman" w:cs="Times New Roman"/>
          <w:sz w:val="28"/>
          <w:szCs w:val="28"/>
        </w:rPr>
        <w:t>проблема анализа рисков приобретает особую</w:t>
      </w:r>
      <w:r w:rsidR="00301239" w:rsidRPr="001A7691">
        <w:rPr>
          <w:rFonts w:ascii="Times New Roman" w:eastAsia="Calibri" w:hAnsi="Times New Roman" w:cs="Times New Roman"/>
          <w:sz w:val="28"/>
          <w:szCs w:val="28"/>
        </w:rPr>
        <w:t xml:space="preserve"> значимость</w:t>
      </w:r>
      <w:r w:rsidRPr="001A7691">
        <w:rPr>
          <w:rFonts w:ascii="Times New Roman" w:eastAsia="Calibri" w:hAnsi="Times New Roman" w:cs="Times New Roman"/>
          <w:sz w:val="28"/>
          <w:szCs w:val="28"/>
        </w:rPr>
        <w:t>.</w:t>
      </w:r>
    </w:p>
    <w:p w:rsidR="001F3154" w:rsidRPr="001A7691" w:rsidRDefault="001F3154" w:rsidP="009C31DF">
      <w:pPr>
        <w:spacing w:after="0" w:line="360" w:lineRule="auto"/>
        <w:ind w:firstLine="709"/>
        <w:jc w:val="both"/>
        <w:rPr>
          <w:rFonts w:ascii="Times New Roman" w:eastAsia="Calibri" w:hAnsi="Times New Roman" w:cs="Times New Roman"/>
          <w:sz w:val="28"/>
          <w:szCs w:val="28"/>
        </w:rPr>
      </w:pPr>
      <w:proofErr w:type="gramStart"/>
      <w:r w:rsidRPr="001A7691">
        <w:rPr>
          <w:rFonts w:ascii="Times New Roman" w:eastAsia="Calibri" w:hAnsi="Times New Roman" w:cs="Times New Roman"/>
          <w:sz w:val="28"/>
          <w:szCs w:val="28"/>
        </w:rPr>
        <w:t>Так же следует учесть, что современный финансовых кризис является следствием  значительных качественных и структурных трансформаций в банковской сфере, которые отражаются в значительном изменении рыночных показателей, таких как обменный курс валют и процентные ставки.</w:t>
      </w:r>
      <w:proofErr w:type="gramEnd"/>
      <w:r w:rsidRPr="001A7691">
        <w:rPr>
          <w:rFonts w:ascii="Times New Roman" w:eastAsia="Calibri" w:hAnsi="Times New Roman" w:cs="Times New Roman"/>
          <w:sz w:val="28"/>
          <w:szCs w:val="28"/>
        </w:rPr>
        <w:t xml:space="preserve"> Отмеченные рыночные показатели в первую очередь являются факторами рисков, возникающих в банке. Это подчеркивает существенную роль системы </w:t>
      </w:r>
      <w:proofErr w:type="spellStart"/>
      <w:proofErr w:type="gramStart"/>
      <w:r w:rsidRPr="001A7691">
        <w:rPr>
          <w:rFonts w:ascii="Times New Roman" w:eastAsia="Calibri" w:hAnsi="Times New Roman" w:cs="Times New Roman"/>
          <w:sz w:val="28"/>
          <w:szCs w:val="28"/>
        </w:rPr>
        <w:t>риск-менеджмента</w:t>
      </w:r>
      <w:proofErr w:type="spellEnd"/>
      <w:proofErr w:type="gramEnd"/>
      <w:r w:rsidRPr="001A7691">
        <w:rPr>
          <w:rFonts w:ascii="Times New Roman" w:eastAsia="Calibri" w:hAnsi="Times New Roman" w:cs="Times New Roman"/>
          <w:sz w:val="28"/>
          <w:szCs w:val="28"/>
        </w:rPr>
        <w:t xml:space="preserve"> в коммерческом банке, которая необходима для успешного функционирования в новых экономических условиях.</w:t>
      </w:r>
    </w:p>
    <w:p w:rsidR="0051048F" w:rsidRPr="001A7691" w:rsidRDefault="0051048F" w:rsidP="0051048F">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Кредитование клиентов одно из основных видов деятельности </w:t>
      </w:r>
      <w:r w:rsidR="00771D5F" w:rsidRPr="001A7691">
        <w:rPr>
          <w:rFonts w:ascii="Times New Roman" w:eastAsia="Calibri" w:hAnsi="Times New Roman" w:cs="Times New Roman"/>
          <w:sz w:val="28"/>
          <w:szCs w:val="28"/>
        </w:rPr>
        <w:t xml:space="preserve">любого </w:t>
      </w:r>
      <w:r w:rsidRPr="001A7691">
        <w:rPr>
          <w:rFonts w:ascii="Times New Roman" w:eastAsia="Calibri" w:hAnsi="Times New Roman" w:cs="Times New Roman"/>
          <w:sz w:val="28"/>
          <w:szCs w:val="28"/>
        </w:rPr>
        <w:t xml:space="preserve">коммерческого банка. В </w:t>
      </w:r>
      <w:r w:rsidR="007B50E9" w:rsidRPr="001A7691">
        <w:rPr>
          <w:rFonts w:ascii="Times New Roman" w:eastAsia="Calibri" w:hAnsi="Times New Roman" w:cs="Times New Roman"/>
          <w:sz w:val="28"/>
          <w:szCs w:val="28"/>
        </w:rPr>
        <w:t>последн</w:t>
      </w:r>
      <w:r w:rsidRPr="001A7691">
        <w:rPr>
          <w:rFonts w:ascii="Times New Roman" w:eastAsia="Calibri" w:hAnsi="Times New Roman" w:cs="Times New Roman"/>
          <w:sz w:val="28"/>
          <w:szCs w:val="28"/>
        </w:rPr>
        <w:t xml:space="preserve">ее время кредитная деятельность </w:t>
      </w:r>
      <w:r w:rsidR="007477F5">
        <w:rPr>
          <w:rFonts w:ascii="Times New Roman" w:eastAsia="Calibri" w:hAnsi="Times New Roman" w:cs="Times New Roman"/>
          <w:sz w:val="28"/>
          <w:szCs w:val="28"/>
          <w:lang w:val="ba-RU"/>
        </w:rPr>
        <w:t xml:space="preserve">банков </w:t>
      </w:r>
      <w:r w:rsidRPr="001A7691">
        <w:rPr>
          <w:rFonts w:ascii="Times New Roman" w:eastAsia="Calibri" w:hAnsi="Times New Roman" w:cs="Times New Roman"/>
          <w:sz w:val="28"/>
          <w:szCs w:val="28"/>
        </w:rPr>
        <w:t xml:space="preserve">становится все более многообразной: видоизменяются старые кредитные продукты, </w:t>
      </w:r>
      <w:r w:rsidR="007477F5">
        <w:rPr>
          <w:rFonts w:ascii="Times New Roman" w:eastAsia="Calibri" w:hAnsi="Times New Roman" w:cs="Times New Roman"/>
          <w:sz w:val="28"/>
          <w:szCs w:val="28"/>
          <w:lang w:val="ba-RU"/>
        </w:rPr>
        <w:t xml:space="preserve">на рынке </w:t>
      </w:r>
      <w:r w:rsidRPr="001A7691">
        <w:rPr>
          <w:rFonts w:ascii="Times New Roman" w:eastAsia="Calibri" w:hAnsi="Times New Roman" w:cs="Times New Roman"/>
          <w:sz w:val="28"/>
          <w:szCs w:val="28"/>
        </w:rPr>
        <w:t xml:space="preserve">появляются новые, клиенты требуют </w:t>
      </w:r>
      <w:r w:rsidRPr="001A7691">
        <w:rPr>
          <w:rFonts w:ascii="Times New Roman" w:eastAsia="Calibri" w:hAnsi="Times New Roman" w:cs="Times New Roman"/>
          <w:sz w:val="28"/>
          <w:szCs w:val="28"/>
        </w:rPr>
        <w:lastRenderedPageBreak/>
        <w:t>более</w:t>
      </w:r>
      <w:r w:rsidR="007477F5">
        <w:rPr>
          <w:rFonts w:ascii="Times New Roman" w:eastAsia="Calibri" w:hAnsi="Times New Roman" w:cs="Times New Roman"/>
          <w:sz w:val="28"/>
          <w:szCs w:val="28"/>
          <w:lang w:val="ba-RU"/>
        </w:rPr>
        <w:t>внимательного</w:t>
      </w:r>
      <w:r w:rsidR="007477F5">
        <w:rPr>
          <w:rFonts w:ascii="Times New Roman" w:eastAsia="Calibri" w:hAnsi="Times New Roman" w:cs="Times New Roman"/>
          <w:sz w:val="28"/>
          <w:szCs w:val="28"/>
        </w:rPr>
        <w:t xml:space="preserve">, индивидуального подхода </w:t>
      </w:r>
      <w:r w:rsidR="007477F5">
        <w:rPr>
          <w:rFonts w:ascii="Times New Roman" w:eastAsia="Calibri" w:hAnsi="Times New Roman" w:cs="Times New Roman"/>
          <w:sz w:val="28"/>
          <w:szCs w:val="28"/>
          <w:lang w:val="ba-RU"/>
        </w:rPr>
        <w:t>при</w:t>
      </w:r>
      <w:r w:rsidRPr="001A7691">
        <w:rPr>
          <w:rFonts w:ascii="Times New Roman" w:eastAsia="Calibri" w:hAnsi="Times New Roman" w:cs="Times New Roman"/>
          <w:sz w:val="28"/>
          <w:szCs w:val="28"/>
        </w:rPr>
        <w:t xml:space="preserve"> формировании сложных кредитных продуктов. </w:t>
      </w:r>
      <w:r w:rsidR="007477F5">
        <w:rPr>
          <w:rFonts w:ascii="Times New Roman" w:eastAsia="Calibri" w:hAnsi="Times New Roman" w:cs="Times New Roman"/>
          <w:sz w:val="28"/>
          <w:szCs w:val="28"/>
          <w:lang w:val="ba-RU"/>
        </w:rPr>
        <w:t xml:space="preserve">Это все </w:t>
      </w:r>
      <w:r w:rsidRPr="001A7691">
        <w:rPr>
          <w:rFonts w:ascii="Times New Roman" w:eastAsia="Calibri" w:hAnsi="Times New Roman" w:cs="Times New Roman"/>
          <w:sz w:val="28"/>
          <w:szCs w:val="28"/>
        </w:rPr>
        <w:t>делает кредитную деятельность банков более</w:t>
      </w:r>
      <w:r w:rsidR="007477F5">
        <w:rPr>
          <w:rFonts w:ascii="Times New Roman" w:eastAsia="Calibri" w:hAnsi="Times New Roman" w:cs="Times New Roman"/>
          <w:sz w:val="28"/>
          <w:szCs w:val="28"/>
          <w:lang w:val="ba-RU"/>
        </w:rPr>
        <w:t>разнообоазной</w:t>
      </w:r>
      <w:r w:rsidRPr="001A7691">
        <w:rPr>
          <w:rFonts w:ascii="Times New Roman" w:eastAsia="Calibri" w:hAnsi="Times New Roman" w:cs="Times New Roman"/>
          <w:sz w:val="28"/>
          <w:szCs w:val="28"/>
        </w:rPr>
        <w:t xml:space="preserve">, а риски, сопутствующие кредитной деятельности, — более </w:t>
      </w:r>
      <w:r w:rsidR="007477F5">
        <w:rPr>
          <w:rFonts w:ascii="Times New Roman" w:eastAsia="Calibri" w:hAnsi="Times New Roman" w:cs="Times New Roman"/>
          <w:sz w:val="28"/>
          <w:szCs w:val="28"/>
          <w:lang w:val="ba-RU"/>
        </w:rPr>
        <w:t xml:space="preserve">сложными </w:t>
      </w:r>
      <w:r w:rsidR="007477F5">
        <w:rPr>
          <w:rFonts w:ascii="Times New Roman" w:eastAsia="Calibri" w:hAnsi="Times New Roman" w:cs="Times New Roman"/>
          <w:sz w:val="28"/>
          <w:szCs w:val="28"/>
        </w:rPr>
        <w:t xml:space="preserve">и масштабными по </w:t>
      </w:r>
      <w:r w:rsidR="007477F5">
        <w:rPr>
          <w:rFonts w:ascii="Times New Roman" w:eastAsia="Calibri" w:hAnsi="Times New Roman" w:cs="Times New Roman"/>
          <w:sz w:val="28"/>
          <w:szCs w:val="28"/>
          <w:lang w:val="ba-RU"/>
        </w:rPr>
        <w:t>своему</w:t>
      </w:r>
      <w:r w:rsidRPr="001A7691">
        <w:rPr>
          <w:rFonts w:ascii="Times New Roman" w:eastAsia="Calibri" w:hAnsi="Times New Roman" w:cs="Times New Roman"/>
          <w:sz w:val="28"/>
          <w:szCs w:val="28"/>
        </w:rPr>
        <w:t xml:space="preserve"> объему.</w:t>
      </w:r>
    </w:p>
    <w:p w:rsidR="0051048F" w:rsidRPr="001A7691" w:rsidRDefault="0051048F" w:rsidP="0051048F">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Как известно, основн</w:t>
      </w:r>
      <w:r w:rsidR="009D6A2F" w:rsidRPr="001A7691">
        <w:rPr>
          <w:rFonts w:ascii="Times New Roman" w:eastAsia="Calibri" w:hAnsi="Times New Roman" w:cs="Times New Roman"/>
          <w:sz w:val="28"/>
          <w:szCs w:val="28"/>
        </w:rPr>
        <w:t>ую</w:t>
      </w:r>
      <w:r w:rsidRPr="001A7691">
        <w:rPr>
          <w:rFonts w:ascii="Times New Roman" w:eastAsia="Calibri" w:hAnsi="Times New Roman" w:cs="Times New Roman"/>
          <w:sz w:val="28"/>
          <w:szCs w:val="28"/>
        </w:rPr>
        <w:t xml:space="preserve"> часть активов кредитных организаций </w:t>
      </w:r>
      <w:r w:rsidR="009D6A2F" w:rsidRPr="001A7691">
        <w:rPr>
          <w:rFonts w:ascii="Times New Roman" w:eastAsia="Calibri" w:hAnsi="Times New Roman" w:cs="Times New Roman"/>
          <w:sz w:val="28"/>
          <w:szCs w:val="28"/>
        </w:rPr>
        <w:t>составляют ссудная и приравненная</w:t>
      </w:r>
      <w:r w:rsidRPr="001A7691">
        <w:rPr>
          <w:rFonts w:ascii="Times New Roman" w:eastAsia="Calibri" w:hAnsi="Times New Roman" w:cs="Times New Roman"/>
          <w:sz w:val="28"/>
          <w:szCs w:val="28"/>
        </w:rPr>
        <w:t xml:space="preserve"> к </w:t>
      </w:r>
      <w:r w:rsidR="007477F5">
        <w:rPr>
          <w:rFonts w:ascii="Times New Roman" w:eastAsia="Calibri" w:hAnsi="Times New Roman" w:cs="Times New Roman"/>
          <w:sz w:val="28"/>
          <w:szCs w:val="28"/>
          <w:lang w:val="ba-RU"/>
        </w:rPr>
        <w:t xml:space="preserve">ней </w:t>
      </w:r>
      <w:r w:rsidRPr="001A7691">
        <w:rPr>
          <w:rFonts w:ascii="Times New Roman" w:eastAsia="Calibri" w:hAnsi="Times New Roman" w:cs="Times New Roman"/>
          <w:sz w:val="28"/>
          <w:szCs w:val="28"/>
        </w:rPr>
        <w:t xml:space="preserve">задолженность, а проценты, </w:t>
      </w:r>
      <w:r w:rsidR="009D6A2F" w:rsidRPr="001A7691">
        <w:rPr>
          <w:rFonts w:ascii="Times New Roman" w:eastAsia="Calibri" w:hAnsi="Times New Roman" w:cs="Times New Roman"/>
          <w:sz w:val="28"/>
          <w:szCs w:val="28"/>
        </w:rPr>
        <w:t xml:space="preserve">приобретаемые </w:t>
      </w:r>
      <w:r w:rsidRPr="001A7691">
        <w:rPr>
          <w:rFonts w:ascii="Times New Roman" w:eastAsia="Calibri" w:hAnsi="Times New Roman" w:cs="Times New Roman"/>
          <w:sz w:val="28"/>
          <w:szCs w:val="28"/>
        </w:rPr>
        <w:t xml:space="preserve">по размещенным ссудам, </w:t>
      </w:r>
      <w:r w:rsidR="009D6A2F" w:rsidRPr="001A7691">
        <w:rPr>
          <w:rFonts w:ascii="Times New Roman" w:eastAsia="Calibri" w:hAnsi="Times New Roman" w:cs="Times New Roman"/>
          <w:sz w:val="28"/>
          <w:szCs w:val="28"/>
        </w:rPr>
        <w:t>представляют собой основную составляющую</w:t>
      </w:r>
      <w:r w:rsidRPr="001A7691">
        <w:rPr>
          <w:rFonts w:ascii="Times New Roman" w:eastAsia="Calibri" w:hAnsi="Times New Roman" w:cs="Times New Roman"/>
          <w:sz w:val="28"/>
          <w:szCs w:val="28"/>
        </w:rPr>
        <w:t xml:space="preserve"> банковских доходов. Именно поэтому, данная тема </w:t>
      </w:r>
      <w:r w:rsidR="00771D5F" w:rsidRPr="001A7691">
        <w:rPr>
          <w:rFonts w:ascii="Times New Roman" w:eastAsia="Calibri" w:hAnsi="Times New Roman" w:cs="Times New Roman"/>
          <w:sz w:val="28"/>
          <w:szCs w:val="28"/>
        </w:rPr>
        <w:t>актуальна</w:t>
      </w:r>
      <w:r w:rsidRPr="001A7691">
        <w:rPr>
          <w:rFonts w:ascii="Times New Roman" w:eastAsia="Calibri" w:hAnsi="Times New Roman" w:cs="Times New Roman"/>
          <w:sz w:val="28"/>
          <w:szCs w:val="28"/>
        </w:rPr>
        <w:t xml:space="preserve"> </w:t>
      </w:r>
      <w:r w:rsidR="009D6A2F" w:rsidRPr="001A7691">
        <w:rPr>
          <w:rFonts w:ascii="Times New Roman" w:eastAsia="Calibri" w:hAnsi="Times New Roman" w:cs="Times New Roman"/>
          <w:sz w:val="28"/>
          <w:szCs w:val="28"/>
        </w:rPr>
        <w:t xml:space="preserve">на сегодняшний день </w:t>
      </w:r>
      <w:r w:rsidRPr="001A7691">
        <w:rPr>
          <w:rFonts w:ascii="Times New Roman" w:eastAsia="Calibri" w:hAnsi="Times New Roman" w:cs="Times New Roman"/>
          <w:sz w:val="28"/>
          <w:szCs w:val="28"/>
        </w:rPr>
        <w:t>для коммерческих банков.</w:t>
      </w:r>
    </w:p>
    <w:p w:rsidR="0065178A" w:rsidRPr="001A7691" w:rsidRDefault="0065178A" w:rsidP="0065178A">
      <w:pPr>
        <w:spacing w:after="0" w:line="360" w:lineRule="auto"/>
        <w:ind w:firstLine="709"/>
        <w:jc w:val="both"/>
        <w:rPr>
          <w:rStyle w:val="hl"/>
          <w:rFonts w:ascii="Times New Roman" w:hAnsi="Times New Roman" w:cs="Times New Roman"/>
          <w:sz w:val="28"/>
          <w:szCs w:val="28"/>
        </w:rPr>
      </w:pPr>
      <w:r w:rsidRPr="001A7691">
        <w:rPr>
          <w:rFonts w:ascii="Times New Roman" w:hAnsi="Times New Roman" w:cs="Times New Roman"/>
          <w:sz w:val="28"/>
          <w:szCs w:val="28"/>
        </w:rPr>
        <w:t>Теоретическими и практическими предпосылками данного исследования являются фундаментальные и прикладные работы российских и зарубежных</w:t>
      </w:r>
      <w:r w:rsidR="00771D5F" w:rsidRPr="001A7691">
        <w:rPr>
          <w:rFonts w:ascii="Times New Roman" w:hAnsi="Times New Roman" w:cs="Times New Roman"/>
          <w:sz w:val="28"/>
          <w:szCs w:val="28"/>
        </w:rPr>
        <w:t xml:space="preserve"> авторов, которые специализируются в сфере</w:t>
      </w:r>
      <w:r w:rsidRPr="001A7691">
        <w:rPr>
          <w:rFonts w:ascii="Times New Roman" w:hAnsi="Times New Roman" w:cs="Times New Roman"/>
          <w:sz w:val="28"/>
          <w:szCs w:val="28"/>
        </w:rPr>
        <w:t xml:space="preserve"> управления </w:t>
      </w:r>
      <w:r w:rsidR="007477F5">
        <w:rPr>
          <w:rFonts w:ascii="Times New Roman" w:hAnsi="Times New Roman" w:cs="Times New Roman"/>
          <w:sz w:val="28"/>
          <w:szCs w:val="28"/>
          <w:lang w:val="ba-RU"/>
        </w:rPr>
        <w:t xml:space="preserve">кредитными </w:t>
      </w:r>
      <w:r w:rsidRPr="001A7691">
        <w:rPr>
          <w:rFonts w:ascii="Times New Roman" w:hAnsi="Times New Roman" w:cs="Times New Roman"/>
          <w:sz w:val="28"/>
          <w:szCs w:val="28"/>
        </w:rPr>
        <w:t>рисками коммерческого банка</w:t>
      </w:r>
      <w:r w:rsidR="00771D5F" w:rsidRPr="001A7691">
        <w:rPr>
          <w:rFonts w:ascii="Times New Roman" w:hAnsi="Times New Roman" w:cs="Times New Roman"/>
          <w:sz w:val="28"/>
          <w:szCs w:val="28"/>
        </w:rPr>
        <w:t xml:space="preserve"> с использованием математических моделей</w:t>
      </w:r>
      <w:r w:rsidRPr="001A7691">
        <w:rPr>
          <w:rStyle w:val="hl"/>
          <w:rFonts w:ascii="Times New Roman" w:hAnsi="Times New Roman" w:cs="Times New Roman"/>
          <w:sz w:val="28"/>
          <w:szCs w:val="28"/>
        </w:rPr>
        <w:t>.</w:t>
      </w:r>
    </w:p>
    <w:p w:rsidR="0065178A" w:rsidRPr="001A7691" w:rsidRDefault="0065178A" w:rsidP="0065178A">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Объектом исследования </w:t>
      </w:r>
      <w:r w:rsidR="007477F5">
        <w:rPr>
          <w:rFonts w:ascii="Times New Roman" w:hAnsi="Times New Roman" w:cs="Times New Roman"/>
          <w:sz w:val="28"/>
          <w:szCs w:val="28"/>
          <w:lang w:val="ba-RU"/>
        </w:rPr>
        <w:t xml:space="preserve">является </w:t>
      </w:r>
      <w:r w:rsidRPr="001A7691">
        <w:rPr>
          <w:rFonts w:ascii="Times New Roman" w:hAnsi="Times New Roman" w:cs="Times New Roman"/>
          <w:sz w:val="28"/>
          <w:szCs w:val="28"/>
        </w:rPr>
        <w:t xml:space="preserve">оценка кредитного риска </w:t>
      </w:r>
      <w:r w:rsidR="007477F5">
        <w:rPr>
          <w:rFonts w:ascii="Times New Roman" w:hAnsi="Times New Roman" w:cs="Times New Roman"/>
          <w:sz w:val="28"/>
          <w:szCs w:val="28"/>
          <w:lang w:val="ba-RU"/>
        </w:rPr>
        <w:t xml:space="preserve">коммерческого банка </w:t>
      </w:r>
      <w:r w:rsidRPr="001A7691">
        <w:rPr>
          <w:rFonts w:ascii="Times New Roman" w:hAnsi="Times New Roman" w:cs="Times New Roman"/>
          <w:sz w:val="28"/>
          <w:szCs w:val="28"/>
        </w:rPr>
        <w:t>и его управление.</w:t>
      </w:r>
    </w:p>
    <w:p w:rsidR="0065178A" w:rsidRPr="001A7691" w:rsidRDefault="0065178A" w:rsidP="0065178A">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Предметом исследования являются различные методы и критерии, связанные с оценкой кре</w:t>
      </w:r>
      <w:r w:rsidR="007477F5">
        <w:rPr>
          <w:rFonts w:ascii="Times New Roman" w:hAnsi="Times New Roman" w:cs="Times New Roman"/>
          <w:sz w:val="28"/>
          <w:szCs w:val="28"/>
        </w:rPr>
        <w:t xml:space="preserve">дитного риска, а также способы </w:t>
      </w:r>
      <w:r w:rsidR="007477F5">
        <w:rPr>
          <w:rFonts w:ascii="Times New Roman" w:hAnsi="Times New Roman" w:cs="Times New Roman"/>
          <w:sz w:val="28"/>
          <w:szCs w:val="28"/>
          <w:lang w:val="ba-RU"/>
        </w:rPr>
        <w:t>управления</w:t>
      </w:r>
      <w:r w:rsidRPr="001A7691">
        <w:rPr>
          <w:rFonts w:ascii="Times New Roman" w:hAnsi="Times New Roman" w:cs="Times New Roman"/>
          <w:sz w:val="28"/>
          <w:szCs w:val="28"/>
        </w:rPr>
        <w:t xml:space="preserve"> кредитным </w:t>
      </w:r>
      <w:r w:rsidR="007477F5">
        <w:rPr>
          <w:rFonts w:ascii="Times New Roman" w:hAnsi="Times New Roman" w:cs="Times New Roman"/>
          <w:sz w:val="28"/>
          <w:szCs w:val="28"/>
          <w:lang w:val="ba-RU"/>
        </w:rPr>
        <w:t xml:space="preserve">портфелем </w:t>
      </w:r>
      <w:r w:rsidRPr="001A7691">
        <w:rPr>
          <w:rFonts w:ascii="Times New Roman" w:hAnsi="Times New Roman" w:cs="Times New Roman"/>
          <w:sz w:val="28"/>
          <w:szCs w:val="28"/>
        </w:rPr>
        <w:t xml:space="preserve">коммерческого банка. </w:t>
      </w:r>
    </w:p>
    <w:p w:rsidR="001F3154" w:rsidRPr="001A7691" w:rsidRDefault="0065178A" w:rsidP="009C31DF">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Ц</w:t>
      </w:r>
      <w:r w:rsidR="001F3154" w:rsidRPr="001A7691">
        <w:rPr>
          <w:rFonts w:ascii="Times New Roman" w:eastAsia="Calibri" w:hAnsi="Times New Roman" w:cs="Times New Roman"/>
          <w:sz w:val="28"/>
          <w:szCs w:val="28"/>
        </w:rPr>
        <w:t xml:space="preserve">елью данного исследования является </w:t>
      </w:r>
      <w:r w:rsidR="000A1D22" w:rsidRPr="001A7691">
        <w:rPr>
          <w:rFonts w:ascii="Times New Roman" w:eastAsia="Calibri" w:hAnsi="Times New Roman" w:cs="Times New Roman"/>
          <w:sz w:val="28"/>
          <w:szCs w:val="28"/>
        </w:rPr>
        <w:t xml:space="preserve">анализ и оценка кредитного риска коммерческого банка с использованием </w:t>
      </w:r>
      <w:proofErr w:type="spellStart"/>
      <w:r w:rsidR="000A1D22" w:rsidRPr="001A7691">
        <w:rPr>
          <w:rFonts w:ascii="Times New Roman" w:eastAsia="Calibri" w:hAnsi="Times New Roman" w:cs="Times New Roman"/>
          <w:sz w:val="28"/>
          <w:szCs w:val="28"/>
          <w:lang w:val="en-US"/>
        </w:rPr>
        <w:t>VaR</w:t>
      </w:r>
      <w:proofErr w:type="spellEnd"/>
      <w:r w:rsidR="000A1D22" w:rsidRPr="001A7691">
        <w:rPr>
          <w:rFonts w:ascii="Times New Roman" w:eastAsia="Calibri" w:hAnsi="Times New Roman" w:cs="Times New Roman"/>
          <w:sz w:val="28"/>
          <w:szCs w:val="28"/>
        </w:rPr>
        <w:t>-модели</w:t>
      </w:r>
      <w:r w:rsidR="00771D5F" w:rsidRPr="001A7691">
        <w:rPr>
          <w:rFonts w:ascii="Times New Roman" w:eastAsia="Calibri" w:hAnsi="Times New Roman" w:cs="Times New Roman"/>
          <w:sz w:val="28"/>
          <w:szCs w:val="28"/>
        </w:rPr>
        <w:t xml:space="preserve"> </w:t>
      </w:r>
      <w:r w:rsidR="00771D5F" w:rsidRPr="001A7691">
        <w:rPr>
          <w:rFonts w:ascii="Times New Roman" w:hAnsi="Times New Roman" w:cs="Times New Roman"/>
          <w:sz w:val="28"/>
          <w:szCs w:val="28"/>
        </w:rPr>
        <w:t>и процедур имитационного моделирования (метод Монте-Карло)</w:t>
      </w:r>
      <w:r w:rsidR="000A1D22" w:rsidRPr="001A7691">
        <w:rPr>
          <w:rFonts w:ascii="Times New Roman" w:eastAsia="Calibri" w:hAnsi="Times New Roman" w:cs="Times New Roman"/>
          <w:sz w:val="28"/>
          <w:szCs w:val="28"/>
        </w:rPr>
        <w:t xml:space="preserve"> на примере отдельного кредитного портфеля ОАО «Сбербанк России». </w:t>
      </w:r>
      <w:r w:rsidR="0042270D">
        <w:rPr>
          <w:rFonts w:ascii="Times New Roman" w:eastAsia="Calibri" w:hAnsi="Times New Roman" w:cs="Times New Roman"/>
          <w:sz w:val="28"/>
          <w:szCs w:val="28"/>
        </w:rPr>
        <w:t xml:space="preserve">При </w:t>
      </w:r>
      <w:proofErr w:type="spellStart"/>
      <w:r w:rsidR="0042270D">
        <w:rPr>
          <w:rFonts w:ascii="Times New Roman" w:eastAsia="Calibri" w:hAnsi="Times New Roman" w:cs="Times New Roman"/>
          <w:sz w:val="28"/>
          <w:szCs w:val="28"/>
        </w:rPr>
        <w:t>достижениии</w:t>
      </w:r>
      <w:proofErr w:type="spellEnd"/>
      <w:r w:rsidR="001F3154" w:rsidRPr="001A7691">
        <w:rPr>
          <w:rFonts w:ascii="Times New Roman" w:eastAsia="Calibri" w:hAnsi="Times New Roman" w:cs="Times New Roman"/>
          <w:sz w:val="28"/>
          <w:szCs w:val="28"/>
        </w:rPr>
        <w:t xml:space="preserve"> поставленной цели </w:t>
      </w:r>
      <w:r w:rsidR="00771D5F" w:rsidRPr="001A7691">
        <w:rPr>
          <w:rFonts w:ascii="Times New Roman" w:eastAsia="Calibri" w:hAnsi="Times New Roman" w:cs="Times New Roman"/>
          <w:sz w:val="28"/>
          <w:szCs w:val="28"/>
        </w:rPr>
        <w:t xml:space="preserve">требуется </w:t>
      </w:r>
      <w:r w:rsidR="001F3154" w:rsidRPr="001A7691">
        <w:rPr>
          <w:rFonts w:ascii="Times New Roman" w:eastAsia="Calibri" w:hAnsi="Times New Roman" w:cs="Times New Roman"/>
          <w:sz w:val="28"/>
          <w:szCs w:val="28"/>
        </w:rPr>
        <w:t>решить следующие задачи:</w:t>
      </w:r>
    </w:p>
    <w:p w:rsidR="0051048F" w:rsidRPr="001A7691" w:rsidRDefault="001F3154" w:rsidP="0051048F">
      <w:pPr>
        <w:numPr>
          <w:ilvl w:val="0"/>
          <w:numId w:val="1"/>
        </w:numPr>
        <w:spacing w:after="0" w:line="360" w:lineRule="auto"/>
        <w:ind w:left="1276" w:hanging="425"/>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проанализировать</w:t>
      </w:r>
      <w:r w:rsidR="00771D5F" w:rsidRPr="001A7691">
        <w:rPr>
          <w:rFonts w:ascii="Times New Roman" w:eastAsia="Calibri" w:hAnsi="Times New Roman" w:cs="Times New Roman"/>
          <w:sz w:val="28"/>
          <w:szCs w:val="28"/>
        </w:rPr>
        <w:t xml:space="preserve"> различные</w:t>
      </w:r>
      <w:r w:rsidRPr="001A7691">
        <w:rPr>
          <w:rFonts w:ascii="Times New Roman" w:eastAsia="Calibri" w:hAnsi="Times New Roman" w:cs="Times New Roman"/>
          <w:sz w:val="28"/>
          <w:szCs w:val="28"/>
        </w:rPr>
        <w:t xml:space="preserve"> теоретические подходы к управлению и оценке банковских рисков;</w:t>
      </w:r>
    </w:p>
    <w:p w:rsidR="0051048F" w:rsidRPr="001A7691" w:rsidRDefault="0051048F" w:rsidP="0051048F">
      <w:pPr>
        <w:numPr>
          <w:ilvl w:val="0"/>
          <w:numId w:val="1"/>
        </w:numPr>
        <w:spacing w:after="0" w:line="360" w:lineRule="auto"/>
        <w:ind w:left="1276" w:hanging="425"/>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провести анализ и оценку кредитного риска кредитного портфеля ОАО «Сбербанк России», используя VaR-модель и дать рекомендации по управлению этим портфелем;</w:t>
      </w:r>
    </w:p>
    <w:p w:rsidR="0051048F" w:rsidRPr="001A7691" w:rsidRDefault="009D6A2F" w:rsidP="0051048F">
      <w:pPr>
        <w:numPr>
          <w:ilvl w:val="0"/>
          <w:numId w:val="1"/>
        </w:numPr>
        <w:spacing w:after="0" w:line="360" w:lineRule="auto"/>
        <w:ind w:left="1276" w:hanging="425"/>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lastRenderedPageBreak/>
        <w:t xml:space="preserve">выдвинуть </w:t>
      </w:r>
      <w:r w:rsidR="0051048F" w:rsidRPr="001A7691">
        <w:rPr>
          <w:rFonts w:ascii="Times New Roman" w:eastAsia="Calibri" w:hAnsi="Times New Roman" w:cs="Times New Roman"/>
          <w:sz w:val="28"/>
          <w:szCs w:val="28"/>
        </w:rPr>
        <w:t xml:space="preserve">рекомендации по дальнейшей разработке модели с использованием </w:t>
      </w:r>
      <w:proofErr w:type="spellStart"/>
      <w:r w:rsidR="0051048F" w:rsidRPr="001A7691">
        <w:rPr>
          <w:rFonts w:ascii="Times New Roman" w:eastAsia="Calibri" w:hAnsi="Times New Roman" w:cs="Times New Roman"/>
          <w:sz w:val="28"/>
          <w:szCs w:val="28"/>
        </w:rPr>
        <w:t>VaR</w:t>
      </w:r>
      <w:proofErr w:type="spellEnd"/>
      <w:r w:rsidR="0051048F" w:rsidRPr="001A7691">
        <w:rPr>
          <w:rFonts w:ascii="Times New Roman" w:eastAsia="Calibri" w:hAnsi="Times New Roman" w:cs="Times New Roman"/>
          <w:sz w:val="28"/>
          <w:szCs w:val="28"/>
        </w:rPr>
        <w:t>.</w:t>
      </w:r>
    </w:p>
    <w:p w:rsidR="001F3154" w:rsidRPr="001A7691" w:rsidRDefault="001F3154" w:rsidP="0051048F">
      <w:pPr>
        <w:spacing w:after="0" w:line="360" w:lineRule="auto"/>
        <w:ind w:firstLine="709"/>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Планируемые методы исследования:</w:t>
      </w:r>
    </w:p>
    <w:p w:rsidR="001F3154" w:rsidRPr="001A7691" w:rsidRDefault="001F3154" w:rsidP="009C31DF">
      <w:pPr>
        <w:numPr>
          <w:ilvl w:val="0"/>
          <w:numId w:val="2"/>
        </w:numPr>
        <w:spacing w:after="0" w:line="360" w:lineRule="auto"/>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 Обзор учебно-научной литературы по выбранной тематике;</w:t>
      </w:r>
    </w:p>
    <w:p w:rsidR="001F3154" w:rsidRPr="001A7691" w:rsidRDefault="001F3154" w:rsidP="009C31DF">
      <w:pPr>
        <w:numPr>
          <w:ilvl w:val="0"/>
          <w:numId w:val="2"/>
        </w:numPr>
        <w:spacing w:after="0" w:line="360" w:lineRule="auto"/>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 Анализ финансовых отчетностей российского коммерческого банка</w:t>
      </w:r>
      <w:r w:rsidR="0051048F" w:rsidRPr="001A7691">
        <w:rPr>
          <w:rFonts w:ascii="Times New Roman" w:eastAsia="Calibri" w:hAnsi="Times New Roman" w:cs="Times New Roman"/>
          <w:sz w:val="28"/>
          <w:szCs w:val="28"/>
        </w:rPr>
        <w:t xml:space="preserve"> ОАО «Сбербанк России»</w:t>
      </w:r>
      <w:r w:rsidRPr="001A7691">
        <w:rPr>
          <w:rFonts w:ascii="Times New Roman" w:eastAsia="Calibri" w:hAnsi="Times New Roman" w:cs="Times New Roman"/>
          <w:sz w:val="28"/>
          <w:szCs w:val="28"/>
        </w:rPr>
        <w:t>, сравнение основных показателей за два последних года;</w:t>
      </w:r>
    </w:p>
    <w:p w:rsidR="001F3154" w:rsidRPr="001A7691" w:rsidRDefault="001F3154" w:rsidP="009C31DF">
      <w:pPr>
        <w:numPr>
          <w:ilvl w:val="0"/>
          <w:numId w:val="2"/>
        </w:numPr>
        <w:spacing w:after="0" w:line="360" w:lineRule="auto"/>
        <w:contextualSpacing/>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 </w:t>
      </w:r>
      <w:r w:rsidR="0051048F" w:rsidRPr="001A7691">
        <w:rPr>
          <w:rFonts w:ascii="Times New Roman" w:eastAsia="Calibri" w:hAnsi="Times New Roman" w:cs="Times New Roman"/>
          <w:sz w:val="28"/>
          <w:szCs w:val="28"/>
        </w:rPr>
        <w:t xml:space="preserve">Разработка модели оценки </w:t>
      </w:r>
      <w:r w:rsidR="007477F5">
        <w:rPr>
          <w:rFonts w:ascii="Times New Roman" w:eastAsia="Calibri" w:hAnsi="Times New Roman" w:cs="Times New Roman"/>
          <w:sz w:val="28"/>
          <w:szCs w:val="28"/>
          <w:lang w:val="ba-RU"/>
        </w:rPr>
        <w:t xml:space="preserve">кредитного </w:t>
      </w:r>
      <w:r w:rsidR="007477F5">
        <w:rPr>
          <w:rFonts w:ascii="Times New Roman" w:eastAsia="Calibri" w:hAnsi="Times New Roman" w:cs="Times New Roman"/>
          <w:sz w:val="28"/>
          <w:szCs w:val="28"/>
        </w:rPr>
        <w:t xml:space="preserve">риска коммерческого </w:t>
      </w:r>
      <w:r w:rsidR="007477F5">
        <w:rPr>
          <w:rFonts w:ascii="Times New Roman" w:eastAsia="Calibri" w:hAnsi="Times New Roman" w:cs="Times New Roman"/>
          <w:sz w:val="28"/>
          <w:szCs w:val="28"/>
          <w:lang w:val="ba-RU"/>
        </w:rPr>
        <w:t>банка</w:t>
      </w:r>
      <w:r w:rsidR="0051048F" w:rsidRPr="001A7691">
        <w:rPr>
          <w:rFonts w:ascii="Times New Roman" w:eastAsia="Calibri" w:hAnsi="Times New Roman" w:cs="Times New Roman"/>
          <w:sz w:val="28"/>
          <w:szCs w:val="28"/>
        </w:rPr>
        <w:t xml:space="preserve"> с использованием </w:t>
      </w:r>
      <w:proofErr w:type="spellStart"/>
      <w:r w:rsidR="0051048F" w:rsidRPr="001A7691">
        <w:rPr>
          <w:rFonts w:ascii="Times New Roman" w:eastAsia="Calibri" w:hAnsi="Times New Roman" w:cs="Times New Roman"/>
          <w:sz w:val="28"/>
          <w:szCs w:val="28"/>
          <w:lang w:val="en-US"/>
        </w:rPr>
        <w:t>VaR</w:t>
      </w:r>
      <w:proofErr w:type="spellEnd"/>
      <w:r w:rsidR="0051048F" w:rsidRPr="001A7691">
        <w:rPr>
          <w:rFonts w:ascii="Times New Roman" w:eastAsia="Calibri" w:hAnsi="Times New Roman" w:cs="Times New Roman"/>
          <w:sz w:val="28"/>
          <w:szCs w:val="28"/>
        </w:rPr>
        <w:t>-модели на базе изученной учебно-научной литературы.</w:t>
      </w:r>
    </w:p>
    <w:p w:rsidR="001F3154" w:rsidRPr="001A7691" w:rsidRDefault="001F3154" w:rsidP="009C31DF">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Планируемый результат: разработать эффективную систему</w:t>
      </w:r>
      <w:r w:rsidR="0051048F" w:rsidRPr="001A7691">
        <w:rPr>
          <w:rFonts w:ascii="Times New Roman" w:eastAsia="Calibri" w:hAnsi="Times New Roman" w:cs="Times New Roman"/>
          <w:sz w:val="28"/>
          <w:szCs w:val="28"/>
        </w:rPr>
        <w:t xml:space="preserve"> оценки и анализа кредитного риска коммерческого банка с использованием </w:t>
      </w:r>
      <w:proofErr w:type="spellStart"/>
      <w:r w:rsidR="0051048F" w:rsidRPr="001A7691">
        <w:rPr>
          <w:rFonts w:ascii="Times New Roman" w:eastAsia="Calibri" w:hAnsi="Times New Roman" w:cs="Times New Roman"/>
          <w:sz w:val="28"/>
          <w:szCs w:val="28"/>
          <w:lang w:val="en-US"/>
        </w:rPr>
        <w:t>VaR</w:t>
      </w:r>
      <w:proofErr w:type="spellEnd"/>
      <w:r w:rsidR="0051048F" w:rsidRPr="001A7691">
        <w:rPr>
          <w:rFonts w:ascii="Times New Roman" w:eastAsia="Calibri" w:hAnsi="Times New Roman" w:cs="Times New Roman"/>
          <w:sz w:val="28"/>
          <w:szCs w:val="28"/>
        </w:rPr>
        <w:t>-модели и предложить рекомендации по управлению кредитным портфелем</w:t>
      </w:r>
      <w:r w:rsidRPr="001A7691">
        <w:rPr>
          <w:rFonts w:ascii="Times New Roman" w:eastAsia="Calibri" w:hAnsi="Times New Roman" w:cs="Times New Roman"/>
          <w:sz w:val="28"/>
          <w:szCs w:val="28"/>
        </w:rPr>
        <w:t>.</w:t>
      </w:r>
    </w:p>
    <w:p w:rsidR="001F3154" w:rsidRPr="001A7691" w:rsidRDefault="002D2B1B" w:rsidP="00301239">
      <w:pPr>
        <w:spacing w:after="0" w:line="360" w:lineRule="auto"/>
        <w:ind w:firstLine="709"/>
        <w:jc w:val="both"/>
        <w:rPr>
          <w:rFonts w:ascii="Times New Roman" w:eastAsia="Calibri" w:hAnsi="Times New Roman" w:cs="Times New Roman"/>
          <w:sz w:val="28"/>
          <w:szCs w:val="28"/>
        </w:rPr>
      </w:pPr>
      <w:r w:rsidRPr="001A7691">
        <w:rPr>
          <w:rFonts w:ascii="Times New Roman" w:hAnsi="Times New Roman" w:cs="Times New Roman"/>
          <w:sz w:val="28"/>
          <w:szCs w:val="28"/>
        </w:rPr>
        <w:t xml:space="preserve">Данная работа состоит из трех частей: две теоретических части и одна практическая. Согласно выявленным целям данной работы, в первой части будут рассмотрены сущность и классификация финансовых рисков банка, инструменты управления кредитными </w:t>
      </w:r>
      <w:r w:rsidR="007477F5">
        <w:rPr>
          <w:rFonts w:ascii="Times New Roman" w:hAnsi="Times New Roman" w:cs="Times New Roman"/>
          <w:sz w:val="28"/>
          <w:szCs w:val="28"/>
          <w:lang w:val="ba-RU"/>
        </w:rPr>
        <w:t xml:space="preserve">рисками </w:t>
      </w:r>
      <w:r w:rsidRPr="001A7691">
        <w:rPr>
          <w:rFonts w:ascii="Times New Roman" w:hAnsi="Times New Roman" w:cs="Times New Roman"/>
          <w:sz w:val="28"/>
          <w:szCs w:val="28"/>
        </w:rPr>
        <w:t xml:space="preserve">и пути их сокращения, а так же принципы управления кредитным портфелем как </w:t>
      </w:r>
      <w:r w:rsidR="0042270D">
        <w:rPr>
          <w:rFonts w:ascii="Times New Roman" w:hAnsi="Times New Roman" w:cs="Times New Roman"/>
          <w:sz w:val="28"/>
          <w:szCs w:val="28"/>
        </w:rPr>
        <w:t>элементом управления кредитных рисков</w:t>
      </w:r>
      <w:r w:rsidRPr="001A7691">
        <w:rPr>
          <w:rFonts w:ascii="Times New Roman" w:hAnsi="Times New Roman" w:cs="Times New Roman"/>
          <w:sz w:val="28"/>
          <w:szCs w:val="28"/>
        </w:rPr>
        <w:t xml:space="preserve">. Во второй главе рассмотрены основные методы и подходы анализа кредитоспособности заемщика и предложена модель оценки </w:t>
      </w:r>
      <w:r w:rsidR="007477F5">
        <w:rPr>
          <w:rFonts w:ascii="Times New Roman" w:hAnsi="Times New Roman" w:cs="Times New Roman"/>
          <w:sz w:val="28"/>
          <w:szCs w:val="28"/>
          <w:lang w:val="ba-RU"/>
        </w:rPr>
        <w:t xml:space="preserve">кредитного </w:t>
      </w:r>
      <w:r w:rsidRPr="001A7691">
        <w:rPr>
          <w:rFonts w:ascii="Times New Roman" w:hAnsi="Times New Roman" w:cs="Times New Roman"/>
          <w:sz w:val="28"/>
          <w:szCs w:val="28"/>
        </w:rPr>
        <w:t xml:space="preserve">риска коммерческого </w:t>
      </w:r>
      <w:r w:rsidR="007477F5">
        <w:rPr>
          <w:rFonts w:ascii="Times New Roman" w:hAnsi="Times New Roman" w:cs="Times New Roman"/>
          <w:sz w:val="28"/>
          <w:szCs w:val="28"/>
          <w:lang w:val="ba-RU"/>
        </w:rPr>
        <w:t xml:space="preserve">банка </w:t>
      </w:r>
      <w:r w:rsidRPr="001A7691">
        <w:rPr>
          <w:rFonts w:ascii="Times New Roman" w:hAnsi="Times New Roman" w:cs="Times New Roman"/>
          <w:sz w:val="28"/>
          <w:szCs w:val="28"/>
        </w:rPr>
        <w:t xml:space="preserve">с использованием </w:t>
      </w:r>
      <w:proofErr w:type="spellStart"/>
      <w:r w:rsidRPr="001A7691">
        <w:rPr>
          <w:rFonts w:ascii="Times New Roman" w:hAnsi="Times New Roman" w:cs="Times New Roman"/>
          <w:sz w:val="28"/>
          <w:szCs w:val="28"/>
          <w:lang w:val="en-US"/>
        </w:rPr>
        <w:t>VaR</w:t>
      </w:r>
      <w:proofErr w:type="spellEnd"/>
      <w:r w:rsidRPr="001A7691">
        <w:rPr>
          <w:rFonts w:ascii="Times New Roman" w:hAnsi="Times New Roman" w:cs="Times New Roman"/>
          <w:sz w:val="28"/>
          <w:szCs w:val="28"/>
        </w:rPr>
        <w:t>-модели. В третьей же главе говорится о том, как эта модель может быть применима</w:t>
      </w:r>
      <w:r w:rsidR="00B35107" w:rsidRPr="001A7691">
        <w:rPr>
          <w:rFonts w:ascii="Times New Roman" w:hAnsi="Times New Roman" w:cs="Times New Roman"/>
          <w:sz w:val="28"/>
          <w:szCs w:val="28"/>
        </w:rPr>
        <w:t xml:space="preserve"> на примере оценки кредитного </w:t>
      </w:r>
      <w:r w:rsidR="007477F5">
        <w:rPr>
          <w:rFonts w:ascii="Times New Roman" w:hAnsi="Times New Roman" w:cs="Times New Roman"/>
          <w:sz w:val="28"/>
          <w:szCs w:val="28"/>
          <w:lang w:val="ba-RU"/>
        </w:rPr>
        <w:t>портфеля</w:t>
      </w:r>
      <w:r w:rsidR="007477F5">
        <w:rPr>
          <w:rFonts w:ascii="Times New Roman" w:hAnsi="Times New Roman" w:cs="Times New Roman"/>
          <w:sz w:val="28"/>
          <w:szCs w:val="28"/>
        </w:rPr>
        <w:t xml:space="preserve"> коммерческого </w:t>
      </w:r>
      <w:r w:rsidR="007477F5">
        <w:rPr>
          <w:rFonts w:ascii="Times New Roman" w:hAnsi="Times New Roman" w:cs="Times New Roman"/>
          <w:sz w:val="28"/>
          <w:szCs w:val="28"/>
          <w:lang w:val="ba-RU"/>
        </w:rPr>
        <w:t>банка</w:t>
      </w:r>
      <w:r w:rsidR="00B35107" w:rsidRPr="001A7691">
        <w:rPr>
          <w:rFonts w:ascii="Times New Roman" w:hAnsi="Times New Roman" w:cs="Times New Roman"/>
          <w:sz w:val="28"/>
          <w:szCs w:val="28"/>
        </w:rPr>
        <w:t xml:space="preserve"> ОАО «Сбербанк России».</w:t>
      </w:r>
      <w:r w:rsidR="001F3154" w:rsidRPr="001A7691">
        <w:rPr>
          <w:rFonts w:ascii="Times New Roman" w:eastAsia="Calibri" w:hAnsi="Times New Roman" w:cs="Times New Roman"/>
          <w:sz w:val="28"/>
          <w:szCs w:val="28"/>
        </w:rPr>
        <w:br w:type="page"/>
      </w:r>
    </w:p>
    <w:p w:rsidR="001F3154" w:rsidRPr="001A7691" w:rsidRDefault="001F3154" w:rsidP="009C31DF">
      <w:pPr>
        <w:spacing w:after="0" w:line="360" w:lineRule="auto"/>
        <w:ind w:firstLine="709"/>
        <w:jc w:val="both"/>
        <w:outlineLvl w:val="0"/>
        <w:rPr>
          <w:rFonts w:ascii="Times New Roman" w:eastAsia="Calibri" w:hAnsi="Times New Roman" w:cs="Times New Roman"/>
          <w:b/>
          <w:sz w:val="28"/>
          <w:szCs w:val="28"/>
        </w:rPr>
      </w:pPr>
      <w:bookmarkStart w:id="1" w:name="_Toc354893694"/>
      <w:r w:rsidRPr="001A7691">
        <w:rPr>
          <w:rFonts w:ascii="Times New Roman" w:eastAsia="Calibri" w:hAnsi="Times New Roman" w:cs="Times New Roman"/>
          <w:b/>
          <w:sz w:val="28"/>
          <w:szCs w:val="28"/>
        </w:rPr>
        <w:lastRenderedPageBreak/>
        <w:t>Глава 1</w:t>
      </w:r>
      <w:r w:rsidR="00C71EEB">
        <w:rPr>
          <w:rFonts w:ascii="Times New Roman" w:eastAsia="Calibri" w:hAnsi="Times New Roman" w:cs="Times New Roman"/>
          <w:b/>
          <w:sz w:val="28"/>
          <w:szCs w:val="28"/>
        </w:rPr>
        <w:t>.</w:t>
      </w:r>
      <w:r w:rsidR="00C82FF2" w:rsidRPr="001A7691">
        <w:rPr>
          <w:rFonts w:ascii="Times New Roman" w:eastAsia="Calibri" w:hAnsi="Times New Roman" w:cs="Times New Roman"/>
          <w:b/>
          <w:sz w:val="28"/>
          <w:szCs w:val="28"/>
        </w:rPr>
        <w:t xml:space="preserve"> </w:t>
      </w:r>
      <w:r w:rsidR="00D60679" w:rsidRPr="001A7691">
        <w:rPr>
          <w:rFonts w:ascii="Times New Roman" w:eastAsia="Calibri" w:hAnsi="Times New Roman" w:cs="Times New Roman"/>
          <w:b/>
          <w:sz w:val="28"/>
          <w:szCs w:val="28"/>
        </w:rPr>
        <w:t>Понятие банковских рисков и методы управления ими</w:t>
      </w:r>
      <w:bookmarkEnd w:id="1"/>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p>
    <w:p w:rsidR="006E66E3" w:rsidRPr="001A7691" w:rsidRDefault="00D60679" w:rsidP="00D60679">
      <w:pPr>
        <w:spacing w:after="0" w:line="360" w:lineRule="auto"/>
        <w:ind w:firstLine="709"/>
        <w:jc w:val="both"/>
        <w:outlineLvl w:val="1"/>
        <w:rPr>
          <w:rFonts w:ascii="Times New Roman" w:eastAsia="Calibri" w:hAnsi="Times New Roman" w:cs="Times New Roman"/>
          <w:b/>
          <w:i/>
          <w:sz w:val="28"/>
          <w:szCs w:val="28"/>
        </w:rPr>
      </w:pPr>
      <w:bookmarkStart w:id="2" w:name="_Toc354893695"/>
      <w:r w:rsidRPr="001A7691">
        <w:rPr>
          <w:rFonts w:ascii="Times New Roman" w:eastAsia="Calibri" w:hAnsi="Times New Roman" w:cs="Times New Roman"/>
          <w:b/>
          <w:i/>
          <w:sz w:val="28"/>
          <w:szCs w:val="28"/>
        </w:rPr>
        <w:t>1.1</w:t>
      </w:r>
      <w:r w:rsidR="00C71EEB">
        <w:rPr>
          <w:rFonts w:ascii="Times New Roman" w:eastAsia="Calibri" w:hAnsi="Times New Roman" w:cs="Times New Roman"/>
          <w:b/>
          <w:i/>
          <w:sz w:val="28"/>
          <w:szCs w:val="28"/>
        </w:rPr>
        <w:t>.</w:t>
      </w:r>
      <w:r w:rsidR="006E66E3" w:rsidRPr="001A7691">
        <w:rPr>
          <w:rFonts w:ascii="Times New Roman" w:eastAsia="Calibri" w:hAnsi="Times New Roman" w:cs="Times New Roman"/>
          <w:b/>
          <w:i/>
          <w:sz w:val="28"/>
          <w:szCs w:val="28"/>
        </w:rPr>
        <w:t xml:space="preserve"> Сущность и классификация финансовых рисков банка</w:t>
      </w:r>
      <w:bookmarkEnd w:id="2"/>
    </w:p>
    <w:p w:rsidR="006E66E3" w:rsidRPr="001A7691" w:rsidRDefault="006E66E3" w:rsidP="006E66E3">
      <w:pPr>
        <w:spacing w:after="0" w:line="360" w:lineRule="auto"/>
        <w:ind w:firstLine="709"/>
        <w:jc w:val="both"/>
        <w:rPr>
          <w:rFonts w:ascii="Times New Roman" w:eastAsia="Calibri" w:hAnsi="Times New Roman" w:cs="Times New Roman"/>
          <w:b/>
          <w:i/>
          <w:sz w:val="28"/>
          <w:szCs w:val="28"/>
        </w:rPr>
      </w:pP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 Существуют несколько предпосылок роста  интереса коммерческих банков к управлению рисками [12</w:t>
      </w:r>
      <w:r w:rsidR="007B50E9" w:rsidRPr="001A7691">
        <w:rPr>
          <w:rFonts w:ascii="Times New Roman" w:eastAsia="Calibri" w:hAnsi="Times New Roman" w:cs="Times New Roman"/>
          <w:sz w:val="28"/>
          <w:szCs w:val="28"/>
        </w:rPr>
        <w:t>, с 131</w:t>
      </w:r>
      <w:r w:rsidR="003F48E2" w:rsidRPr="001A7691">
        <w:rPr>
          <w:rFonts w:ascii="Times New Roman" w:eastAsia="Calibri" w:hAnsi="Times New Roman" w:cs="Times New Roman"/>
          <w:sz w:val="28"/>
          <w:szCs w:val="28"/>
        </w:rPr>
        <w:t>-14</w:t>
      </w:r>
      <w:r w:rsidR="007B50E9" w:rsidRPr="001A7691">
        <w:rPr>
          <w:rFonts w:ascii="Times New Roman" w:eastAsia="Calibri" w:hAnsi="Times New Roman" w:cs="Times New Roman"/>
          <w:sz w:val="28"/>
          <w:szCs w:val="28"/>
        </w:rPr>
        <w:t>4</w:t>
      </w:r>
      <w:r w:rsidRPr="001A7691">
        <w:rPr>
          <w:rFonts w:ascii="Times New Roman" w:eastAsia="Calibri" w:hAnsi="Times New Roman" w:cs="Times New Roman"/>
          <w:sz w:val="28"/>
          <w:szCs w:val="28"/>
        </w:rPr>
        <w:t xml:space="preserve">]. Во-первых, это ужесточение нормативных требований. За последние три года Центральный </w:t>
      </w:r>
      <w:r w:rsidR="00D12D25">
        <w:rPr>
          <w:rFonts w:ascii="Times New Roman" w:eastAsia="Calibri" w:hAnsi="Times New Roman" w:cs="Times New Roman"/>
          <w:sz w:val="28"/>
          <w:szCs w:val="28"/>
          <w:lang w:val="ba-RU"/>
        </w:rPr>
        <w:t xml:space="preserve">банк </w:t>
      </w:r>
      <w:r w:rsidRPr="001A7691">
        <w:rPr>
          <w:rFonts w:ascii="Times New Roman" w:eastAsia="Calibri" w:hAnsi="Times New Roman" w:cs="Times New Roman"/>
          <w:sz w:val="28"/>
          <w:szCs w:val="28"/>
        </w:rPr>
        <w:t xml:space="preserve">Российской </w:t>
      </w:r>
      <w:r w:rsidR="00D12D25">
        <w:rPr>
          <w:rFonts w:ascii="Times New Roman" w:eastAsia="Calibri" w:hAnsi="Times New Roman" w:cs="Times New Roman"/>
          <w:sz w:val="28"/>
          <w:szCs w:val="28"/>
          <w:lang w:val="ba-RU"/>
        </w:rPr>
        <w:t xml:space="preserve">Федерации </w:t>
      </w:r>
      <w:r w:rsidRPr="001A7691">
        <w:rPr>
          <w:rFonts w:ascii="Times New Roman" w:eastAsia="Calibri" w:hAnsi="Times New Roman" w:cs="Times New Roman"/>
          <w:sz w:val="28"/>
          <w:szCs w:val="28"/>
        </w:rPr>
        <w:t xml:space="preserve">внес существенные изменения в положения, регламентирующие управление рисками банка. Объявленный Центральным банком РФ курс на поддержание положений, выдвинутых </w:t>
      </w:r>
      <w:proofErr w:type="spellStart"/>
      <w:r w:rsidRPr="001A7691">
        <w:rPr>
          <w:rFonts w:ascii="Times New Roman" w:eastAsia="Calibri" w:hAnsi="Times New Roman" w:cs="Times New Roman"/>
          <w:sz w:val="28"/>
          <w:szCs w:val="28"/>
        </w:rPr>
        <w:t>Базельским</w:t>
      </w:r>
      <w:proofErr w:type="spellEnd"/>
      <w:r w:rsidRPr="001A7691">
        <w:rPr>
          <w:rFonts w:ascii="Times New Roman" w:eastAsia="Calibri" w:hAnsi="Times New Roman" w:cs="Times New Roman"/>
          <w:sz w:val="28"/>
          <w:szCs w:val="28"/>
        </w:rPr>
        <w:t xml:space="preserve"> комитетом, только усиливает давление на менеджмент банка, заставляя его обращать особое внимание на управление рисками. Стоит отметить, что </w:t>
      </w:r>
      <w:proofErr w:type="spellStart"/>
      <w:r w:rsidRPr="001A7691">
        <w:rPr>
          <w:rFonts w:ascii="Times New Roman" w:eastAsia="Calibri" w:hAnsi="Times New Roman" w:cs="Times New Roman"/>
          <w:sz w:val="28"/>
          <w:szCs w:val="28"/>
        </w:rPr>
        <w:t>Базельским</w:t>
      </w:r>
      <w:proofErr w:type="spellEnd"/>
      <w:r w:rsidRPr="001A7691">
        <w:rPr>
          <w:rFonts w:ascii="Times New Roman" w:eastAsia="Calibri" w:hAnsi="Times New Roman" w:cs="Times New Roman"/>
          <w:sz w:val="28"/>
          <w:szCs w:val="28"/>
        </w:rPr>
        <w:t xml:space="preserve"> соглашением было ужесточено требование, которое предусматривало достаточность собственного капитала кредитных организаций </w:t>
      </w:r>
      <w:r w:rsidR="00FD1392" w:rsidRPr="001A7691">
        <w:rPr>
          <w:rFonts w:ascii="Times New Roman" w:eastAsia="Calibri" w:hAnsi="Times New Roman" w:cs="Times New Roman"/>
          <w:sz w:val="28"/>
          <w:szCs w:val="28"/>
        </w:rPr>
        <w:t xml:space="preserve">не менее </w:t>
      </w:r>
      <w:r w:rsidR="00061A85" w:rsidRPr="001A7691">
        <w:rPr>
          <w:rFonts w:ascii="Times New Roman" w:eastAsia="Calibri" w:hAnsi="Times New Roman" w:cs="Times New Roman"/>
          <w:sz w:val="28"/>
          <w:szCs w:val="28"/>
        </w:rPr>
        <w:t>8</w:t>
      </w:r>
      <w:r w:rsidRPr="001A7691">
        <w:rPr>
          <w:rFonts w:ascii="Times New Roman" w:eastAsia="Calibri" w:hAnsi="Times New Roman" w:cs="Times New Roman"/>
          <w:sz w:val="28"/>
          <w:szCs w:val="28"/>
        </w:rPr>
        <w:t>%, а принципы формирования Международных Стандартов Финан</w:t>
      </w:r>
      <w:r w:rsidR="00FD1392" w:rsidRPr="001A7691">
        <w:rPr>
          <w:rFonts w:ascii="Times New Roman" w:eastAsia="Calibri" w:hAnsi="Times New Roman" w:cs="Times New Roman"/>
          <w:sz w:val="28"/>
          <w:szCs w:val="28"/>
        </w:rPr>
        <w:t>совой Отчетности (МСФО) основываются</w:t>
      </w:r>
      <w:r w:rsidRPr="001A7691">
        <w:rPr>
          <w:rFonts w:ascii="Times New Roman" w:eastAsia="Calibri" w:hAnsi="Times New Roman" w:cs="Times New Roman"/>
          <w:sz w:val="28"/>
          <w:szCs w:val="28"/>
        </w:rPr>
        <w:t xml:space="preserve"> на элементах </w:t>
      </w:r>
      <w:proofErr w:type="spellStart"/>
      <w:proofErr w:type="gramStart"/>
      <w:r w:rsidRPr="001A7691">
        <w:rPr>
          <w:rFonts w:ascii="Times New Roman" w:eastAsia="Calibri" w:hAnsi="Times New Roman" w:cs="Times New Roman"/>
          <w:sz w:val="28"/>
          <w:szCs w:val="28"/>
        </w:rPr>
        <w:t>риск-менеджмента</w:t>
      </w:r>
      <w:proofErr w:type="spellEnd"/>
      <w:proofErr w:type="gramEnd"/>
      <w:r w:rsidRPr="001A7691">
        <w:rPr>
          <w:rFonts w:ascii="Times New Roman" w:eastAsia="Calibri" w:hAnsi="Times New Roman" w:cs="Times New Roman"/>
          <w:sz w:val="28"/>
          <w:szCs w:val="28"/>
        </w:rPr>
        <w:t>.</w:t>
      </w: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Во-вторых, это формирование положительного инвестиционного имиджа. Учитывая, что большинство российских банков активно пытаются выйти на международные рынки, то они нуждаются в </w:t>
      </w:r>
      <w:r w:rsidR="00FD1392" w:rsidRPr="001A7691">
        <w:rPr>
          <w:rFonts w:ascii="Times New Roman" w:eastAsia="Calibri" w:hAnsi="Times New Roman" w:cs="Times New Roman"/>
          <w:sz w:val="28"/>
          <w:szCs w:val="28"/>
        </w:rPr>
        <w:t xml:space="preserve">активном </w:t>
      </w:r>
      <w:r w:rsidRPr="001A7691">
        <w:rPr>
          <w:rFonts w:ascii="Times New Roman" w:eastAsia="Calibri" w:hAnsi="Times New Roman" w:cs="Times New Roman"/>
          <w:sz w:val="28"/>
          <w:szCs w:val="28"/>
        </w:rPr>
        <w:t xml:space="preserve">привлечении инвестиций, а также в заинтересованности контрагентов заключать крупные сделки. Сейчас, потенциальные инвесторы и контрагенты всё больше заинтересованы в изучении системы управления рисками, </w:t>
      </w:r>
      <w:proofErr w:type="gramStart"/>
      <w:r w:rsidRPr="001A7691">
        <w:rPr>
          <w:rFonts w:ascii="Times New Roman" w:eastAsia="Calibri" w:hAnsi="Times New Roman" w:cs="Times New Roman"/>
          <w:sz w:val="28"/>
          <w:szCs w:val="28"/>
        </w:rPr>
        <w:t>принятую</w:t>
      </w:r>
      <w:proofErr w:type="gramEnd"/>
      <w:r w:rsidRPr="001A7691">
        <w:rPr>
          <w:rFonts w:ascii="Times New Roman" w:eastAsia="Calibri" w:hAnsi="Times New Roman" w:cs="Times New Roman"/>
          <w:sz w:val="28"/>
          <w:szCs w:val="28"/>
        </w:rPr>
        <w:t xml:space="preserve"> банком для оценки устойчивости финансового положения. В большинстве случаев публикация системы управления рисками </w:t>
      </w:r>
      <w:r w:rsidR="000D132D" w:rsidRPr="001A7691">
        <w:rPr>
          <w:rFonts w:ascii="Times New Roman" w:eastAsia="Calibri" w:hAnsi="Times New Roman" w:cs="Times New Roman"/>
          <w:sz w:val="28"/>
          <w:szCs w:val="28"/>
        </w:rPr>
        <w:t xml:space="preserve">дает возможность </w:t>
      </w:r>
      <w:r w:rsidRPr="001A7691">
        <w:rPr>
          <w:rFonts w:ascii="Times New Roman" w:eastAsia="Calibri" w:hAnsi="Times New Roman" w:cs="Times New Roman"/>
          <w:sz w:val="28"/>
          <w:szCs w:val="28"/>
        </w:rPr>
        <w:t xml:space="preserve">банкам привлечь крупные средства на международном рынке, причем под процент, который </w:t>
      </w:r>
      <w:r w:rsidR="00771D5F" w:rsidRPr="001A7691">
        <w:rPr>
          <w:rFonts w:ascii="Times New Roman" w:eastAsia="Calibri" w:hAnsi="Times New Roman" w:cs="Times New Roman"/>
          <w:sz w:val="28"/>
          <w:szCs w:val="28"/>
        </w:rPr>
        <w:t xml:space="preserve">значительно </w:t>
      </w:r>
      <w:r w:rsidRPr="001A7691">
        <w:rPr>
          <w:rFonts w:ascii="Times New Roman" w:eastAsia="Calibri" w:hAnsi="Times New Roman" w:cs="Times New Roman"/>
          <w:sz w:val="28"/>
          <w:szCs w:val="28"/>
        </w:rPr>
        <w:t xml:space="preserve">ниже среднерыночного. Это, тем самым, поможет увеличить общую доходность финансовых операций. Следовательно, банки, заинтересованные в </w:t>
      </w:r>
      <w:r w:rsidRPr="001A7691">
        <w:rPr>
          <w:rFonts w:ascii="Times New Roman" w:eastAsia="Calibri" w:hAnsi="Times New Roman" w:cs="Times New Roman"/>
          <w:sz w:val="28"/>
          <w:szCs w:val="28"/>
        </w:rPr>
        <w:lastRenderedPageBreak/>
        <w:t>инвестировании и международном сотрудничестве, вынуждены создавать качественную систему управления рисками.</w:t>
      </w: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В-третьих, это стабилизация доходности и контроль рискового профиля. Кредитные организации всё чаще испытывают </w:t>
      </w:r>
      <w:r w:rsidR="000D132D" w:rsidRPr="001A7691">
        <w:rPr>
          <w:rFonts w:ascii="Times New Roman" w:eastAsia="Calibri" w:hAnsi="Times New Roman" w:cs="Times New Roman"/>
          <w:sz w:val="28"/>
          <w:szCs w:val="28"/>
        </w:rPr>
        <w:t xml:space="preserve">необходимость </w:t>
      </w:r>
      <w:r w:rsidRPr="001A7691">
        <w:rPr>
          <w:rFonts w:ascii="Times New Roman" w:eastAsia="Calibri" w:hAnsi="Times New Roman" w:cs="Times New Roman"/>
          <w:sz w:val="28"/>
          <w:szCs w:val="28"/>
        </w:rPr>
        <w:t>в анализе и управлении рисками, которые возникают в основной деятельности. Чтобы удержать соотношение «доходность-риск» на необходимом уровне банку, прежде всего, нужно определить, каким рискам он подвержен и какой уровень рисков менеджмент</w:t>
      </w:r>
      <w:r w:rsidR="000D132D" w:rsidRPr="001A7691">
        <w:rPr>
          <w:rFonts w:ascii="Times New Roman" w:eastAsia="Calibri" w:hAnsi="Times New Roman" w:cs="Times New Roman"/>
          <w:sz w:val="28"/>
          <w:szCs w:val="28"/>
        </w:rPr>
        <w:t xml:space="preserve"> банка</w:t>
      </w:r>
      <w:r w:rsidRPr="001A7691">
        <w:rPr>
          <w:rFonts w:ascii="Times New Roman" w:eastAsia="Calibri" w:hAnsi="Times New Roman" w:cs="Times New Roman"/>
          <w:sz w:val="28"/>
          <w:szCs w:val="28"/>
        </w:rPr>
        <w:t xml:space="preserve"> считает допустимым. После этого, встает задача контроля и удержания рисков на заданном уровне. Это усложняется тем, что </w:t>
      </w:r>
      <w:r w:rsidR="000D132D" w:rsidRPr="001A7691">
        <w:rPr>
          <w:rFonts w:ascii="Times New Roman" w:eastAsia="Calibri" w:hAnsi="Times New Roman" w:cs="Times New Roman"/>
          <w:sz w:val="28"/>
          <w:szCs w:val="28"/>
        </w:rPr>
        <w:t>при поиске</w:t>
      </w:r>
      <w:r w:rsidRPr="001A7691">
        <w:rPr>
          <w:rFonts w:ascii="Times New Roman" w:eastAsia="Calibri" w:hAnsi="Times New Roman" w:cs="Times New Roman"/>
          <w:sz w:val="28"/>
          <w:szCs w:val="28"/>
        </w:rPr>
        <w:t xml:space="preserve"> новых способов повышения доходности и расширения клиентской базы банк имеет достаточно большую вероятность недооценить риски, что может привести к </w:t>
      </w:r>
      <w:r w:rsidR="00771D5F" w:rsidRPr="001A7691">
        <w:rPr>
          <w:rFonts w:ascii="Times New Roman" w:eastAsia="Calibri" w:hAnsi="Times New Roman" w:cs="Times New Roman"/>
          <w:sz w:val="28"/>
          <w:szCs w:val="28"/>
        </w:rPr>
        <w:t xml:space="preserve">росту </w:t>
      </w:r>
      <w:r w:rsidRPr="001A7691">
        <w:rPr>
          <w:rFonts w:ascii="Times New Roman" w:eastAsia="Calibri" w:hAnsi="Times New Roman" w:cs="Times New Roman"/>
          <w:sz w:val="28"/>
          <w:szCs w:val="28"/>
        </w:rPr>
        <w:t>возможных потерь и ухудшению финансового положения.</w:t>
      </w:r>
    </w:p>
    <w:p w:rsidR="006E66E3" w:rsidRPr="001A7691" w:rsidRDefault="00771D5F"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Выде</w:t>
      </w:r>
      <w:r w:rsidR="006E66E3" w:rsidRPr="001A7691">
        <w:rPr>
          <w:rFonts w:ascii="Times New Roman" w:eastAsia="Calibri" w:hAnsi="Times New Roman" w:cs="Times New Roman"/>
          <w:sz w:val="28"/>
          <w:szCs w:val="28"/>
          <w:lang w:eastAsia="ru-RU"/>
        </w:rPr>
        <w:t xml:space="preserve">ляются следующие виды рисков, которые оказывают наиболее </w:t>
      </w:r>
      <w:r w:rsidRPr="001A7691">
        <w:rPr>
          <w:rFonts w:ascii="Times New Roman" w:eastAsia="Calibri" w:hAnsi="Times New Roman" w:cs="Times New Roman"/>
          <w:sz w:val="28"/>
          <w:szCs w:val="28"/>
          <w:lang w:eastAsia="ru-RU"/>
        </w:rPr>
        <w:t xml:space="preserve">сильное </w:t>
      </w:r>
      <w:r w:rsidR="006E66E3" w:rsidRPr="001A7691">
        <w:rPr>
          <w:rFonts w:ascii="Times New Roman" w:eastAsia="Calibri" w:hAnsi="Times New Roman" w:cs="Times New Roman"/>
          <w:sz w:val="28"/>
          <w:szCs w:val="28"/>
          <w:lang w:eastAsia="ru-RU"/>
        </w:rPr>
        <w:t xml:space="preserve">влияние на </w:t>
      </w:r>
      <w:r w:rsidRPr="001A7691">
        <w:rPr>
          <w:rFonts w:ascii="Times New Roman" w:eastAsia="Calibri" w:hAnsi="Times New Roman" w:cs="Times New Roman"/>
          <w:sz w:val="28"/>
          <w:szCs w:val="28"/>
          <w:lang w:eastAsia="ru-RU"/>
        </w:rPr>
        <w:t xml:space="preserve">активную </w:t>
      </w:r>
      <w:r w:rsidR="006E66E3" w:rsidRPr="001A7691">
        <w:rPr>
          <w:rFonts w:ascii="Times New Roman" w:eastAsia="Calibri" w:hAnsi="Times New Roman" w:cs="Times New Roman"/>
          <w:sz w:val="28"/>
          <w:szCs w:val="28"/>
          <w:lang w:eastAsia="ru-RU"/>
        </w:rPr>
        <w:t>деятельность современного российского коммерческого банка:</w:t>
      </w:r>
    </w:p>
    <w:p w:rsidR="006E66E3" w:rsidRPr="001A7691" w:rsidRDefault="00D12D25" w:rsidP="006E66E3">
      <w:pPr>
        <w:numPr>
          <w:ilvl w:val="0"/>
          <w:numId w:val="5"/>
        </w:numPr>
        <w:tabs>
          <w:tab w:val="left" w:pos="1335"/>
        </w:tabs>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ba-RU" w:eastAsia="ru-RU"/>
        </w:rPr>
        <w:t xml:space="preserve">Рыночный </w:t>
      </w:r>
      <w:r w:rsidR="006E66E3" w:rsidRPr="001A7691">
        <w:rPr>
          <w:rFonts w:ascii="Times New Roman" w:eastAsia="Calibri" w:hAnsi="Times New Roman" w:cs="Times New Roman"/>
          <w:sz w:val="28"/>
          <w:szCs w:val="28"/>
          <w:lang w:eastAsia="ru-RU"/>
        </w:rPr>
        <w:t>риск</w:t>
      </w:r>
    </w:p>
    <w:p w:rsidR="006E66E3" w:rsidRPr="001A7691" w:rsidRDefault="006E66E3" w:rsidP="006E66E3">
      <w:pPr>
        <w:numPr>
          <w:ilvl w:val="0"/>
          <w:numId w:val="5"/>
        </w:numPr>
        <w:tabs>
          <w:tab w:val="left" w:pos="1335"/>
        </w:tabs>
        <w:spacing w:after="0" w:line="360" w:lineRule="auto"/>
        <w:ind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Риск </w:t>
      </w:r>
      <w:r w:rsidR="00D12D25">
        <w:rPr>
          <w:rFonts w:ascii="Times New Roman" w:eastAsia="Calibri" w:hAnsi="Times New Roman" w:cs="Times New Roman"/>
          <w:sz w:val="28"/>
          <w:szCs w:val="28"/>
          <w:lang w:val="ba-RU" w:eastAsia="ru-RU"/>
        </w:rPr>
        <w:t>ликвидности</w:t>
      </w:r>
    </w:p>
    <w:p w:rsidR="006E66E3" w:rsidRPr="001A7691" w:rsidRDefault="00D12D25" w:rsidP="006E66E3">
      <w:pPr>
        <w:numPr>
          <w:ilvl w:val="0"/>
          <w:numId w:val="5"/>
        </w:numPr>
        <w:tabs>
          <w:tab w:val="left" w:pos="1335"/>
        </w:tabs>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ba-RU" w:eastAsia="ru-RU"/>
        </w:rPr>
        <w:t xml:space="preserve">Операционный </w:t>
      </w:r>
      <w:r w:rsidR="006E66E3" w:rsidRPr="001A7691">
        <w:rPr>
          <w:rFonts w:ascii="Times New Roman" w:eastAsia="Calibri" w:hAnsi="Times New Roman" w:cs="Times New Roman"/>
          <w:sz w:val="28"/>
          <w:szCs w:val="28"/>
          <w:lang w:eastAsia="ru-RU"/>
        </w:rPr>
        <w:t>риск</w:t>
      </w:r>
    </w:p>
    <w:p w:rsidR="006E66E3" w:rsidRPr="001A7691" w:rsidRDefault="006E66E3" w:rsidP="006E66E3">
      <w:pPr>
        <w:numPr>
          <w:ilvl w:val="0"/>
          <w:numId w:val="5"/>
        </w:numPr>
        <w:tabs>
          <w:tab w:val="left" w:pos="1335"/>
        </w:tabs>
        <w:spacing w:after="0" w:line="360" w:lineRule="auto"/>
        <w:ind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Кредитный </w:t>
      </w:r>
      <w:r w:rsidR="00D12D25">
        <w:rPr>
          <w:rFonts w:ascii="Times New Roman" w:eastAsia="Calibri" w:hAnsi="Times New Roman" w:cs="Times New Roman"/>
          <w:sz w:val="28"/>
          <w:szCs w:val="28"/>
          <w:lang w:val="ba-RU" w:eastAsia="ru-RU"/>
        </w:rPr>
        <w:t>риск</w:t>
      </w:r>
    </w:p>
    <w:p w:rsidR="006E66E3" w:rsidRPr="001A7691" w:rsidRDefault="00D12D25" w:rsidP="006E66E3">
      <w:pPr>
        <w:numPr>
          <w:ilvl w:val="0"/>
          <w:numId w:val="5"/>
        </w:numPr>
        <w:tabs>
          <w:tab w:val="left" w:pos="1335"/>
        </w:tabs>
        <w:spacing w:after="0" w:line="36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ba-RU" w:eastAsia="ru-RU"/>
        </w:rPr>
        <w:t xml:space="preserve">Страновой </w:t>
      </w:r>
      <w:r w:rsidR="006E66E3" w:rsidRPr="001A7691">
        <w:rPr>
          <w:rFonts w:ascii="Times New Roman" w:eastAsia="Calibri" w:hAnsi="Times New Roman" w:cs="Times New Roman"/>
          <w:sz w:val="28"/>
          <w:szCs w:val="28"/>
          <w:lang w:eastAsia="ru-RU"/>
        </w:rPr>
        <w:t>риск</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w:t>
      </w:r>
      <w:r w:rsidR="00D12D25">
        <w:rPr>
          <w:rFonts w:ascii="Times New Roman" w:eastAsia="Calibri" w:hAnsi="Times New Roman" w:cs="Times New Roman"/>
          <w:sz w:val="28"/>
          <w:szCs w:val="28"/>
          <w:lang w:val="ba-RU" w:eastAsia="ru-RU"/>
        </w:rPr>
        <w:t xml:space="preserve">соответствии </w:t>
      </w:r>
      <w:r w:rsidRPr="001A7691">
        <w:rPr>
          <w:rFonts w:ascii="Times New Roman" w:eastAsia="Calibri" w:hAnsi="Times New Roman" w:cs="Times New Roman"/>
          <w:sz w:val="28"/>
          <w:szCs w:val="28"/>
          <w:lang w:eastAsia="ru-RU"/>
        </w:rPr>
        <w:t xml:space="preserve">с инструкциями и </w:t>
      </w:r>
      <w:r w:rsidR="00D12D25">
        <w:rPr>
          <w:rFonts w:ascii="Times New Roman" w:eastAsia="Calibri" w:hAnsi="Times New Roman" w:cs="Times New Roman"/>
          <w:sz w:val="28"/>
          <w:szCs w:val="28"/>
          <w:lang w:val="ba-RU" w:eastAsia="ru-RU"/>
        </w:rPr>
        <w:t xml:space="preserve">положениями </w:t>
      </w:r>
      <w:r w:rsidR="00D12D25">
        <w:rPr>
          <w:rFonts w:ascii="Times New Roman" w:eastAsia="Calibri" w:hAnsi="Times New Roman" w:cs="Times New Roman"/>
          <w:sz w:val="28"/>
          <w:szCs w:val="28"/>
          <w:lang w:eastAsia="ru-RU"/>
        </w:rPr>
        <w:t xml:space="preserve">Центрального </w:t>
      </w:r>
      <w:r w:rsidR="00D12D25">
        <w:rPr>
          <w:rFonts w:ascii="Times New Roman" w:eastAsia="Calibri" w:hAnsi="Times New Roman" w:cs="Times New Roman"/>
          <w:sz w:val="28"/>
          <w:szCs w:val="28"/>
          <w:lang w:val="ba-RU" w:eastAsia="ru-RU"/>
        </w:rPr>
        <w:t>Банка</w:t>
      </w:r>
      <w:r w:rsidRPr="001A7691">
        <w:rPr>
          <w:rFonts w:ascii="Times New Roman" w:eastAsia="Calibri" w:hAnsi="Times New Roman" w:cs="Times New Roman"/>
          <w:sz w:val="28"/>
          <w:szCs w:val="28"/>
          <w:lang w:eastAsia="ru-RU"/>
        </w:rPr>
        <w:t xml:space="preserve"> Российской </w:t>
      </w:r>
      <w:r w:rsidR="00D12D25">
        <w:rPr>
          <w:rFonts w:ascii="Times New Roman" w:eastAsia="Calibri" w:hAnsi="Times New Roman" w:cs="Times New Roman"/>
          <w:sz w:val="28"/>
          <w:szCs w:val="28"/>
          <w:lang w:val="ba-RU" w:eastAsia="ru-RU"/>
        </w:rPr>
        <w:t xml:space="preserve">Федерации </w:t>
      </w:r>
      <w:r w:rsidRPr="001A7691">
        <w:rPr>
          <w:rFonts w:ascii="Times New Roman" w:eastAsia="Calibri" w:hAnsi="Times New Roman" w:cs="Times New Roman"/>
          <w:sz w:val="28"/>
          <w:szCs w:val="28"/>
          <w:lang w:eastAsia="ru-RU"/>
        </w:rPr>
        <w:t>[1-4] банки принимают политику по управлению и минимизации банковских рисков. Особое внимание рискам, возникающим в ходе проведения банковских операций, уделяет ОАО «Сбербанк России». Он тщательно рассматривает все риски, совершенствует политику по управлению ими и использует самые эффективные модели управления, используя опыт зарубежных коммерческих банков [</w:t>
      </w:r>
      <w:r w:rsidR="003F48E2" w:rsidRPr="001A7691">
        <w:rPr>
          <w:rFonts w:ascii="Times New Roman" w:eastAsia="Calibri" w:hAnsi="Times New Roman" w:cs="Times New Roman"/>
          <w:sz w:val="28"/>
          <w:szCs w:val="28"/>
          <w:lang w:eastAsia="ru-RU"/>
        </w:rPr>
        <w:t>2</w:t>
      </w:r>
      <w:r w:rsidRPr="001A7691">
        <w:rPr>
          <w:rFonts w:ascii="Times New Roman" w:eastAsia="Calibri" w:hAnsi="Times New Roman" w:cs="Times New Roman"/>
          <w:sz w:val="28"/>
          <w:szCs w:val="28"/>
          <w:lang w:eastAsia="ru-RU"/>
        </w:rPr>
        <w:t>5-</w:t>
      </w:r>
      <w:r w:rsidR="003F48E2" w:rsidRPr="001A7691">
        <w:rPr>
          <w:rFonts w:ascii="Times New Roman" w:eastAsia="Calibri" w:hAnsi="Times New Roman" w:cs="Times New Roman"/>
          <w:sz w:val="28"/>
          <w:szCs w:val="28"/>
          <w:lang w:eastAsia="ru-RU"/>
        </w:rPr>
        <w:t>2</w:t>
      </w:r>
      <w:r w:rsidRPr="001A7691">
        <w:rPr>
          <w:rFonts w:ascii="Times New Roman" w:eastAsia="Calibri" w:hAnsi="Times New Roman" w:cs="Times New Roman"/>
          <w:sz w:val="28"/>
          <w:szCs w:val="28"/>
          <w:lang w:eastAsia="ru-RU"/>
        </w:rPr>
        <w:t>7].</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Рыночный риск обусловлен возможным воздействиям рыночных факторов, </w:t>
      </w:r>
      <w:r w:rsidR="00547E89" w:rsidRPr="001A7691">
        <w:rPr>
          <w:rFonts w:ascii="Times New Roman" w:eastAsia="Calibri" w:hAnsi="Times New Roman" w:cs="Times New Roman"/>
          <w:sz w:val="28"/>
          <w:szCs w:val="28"/>
          <w:lang w:eastAsia="ru-RU"/>
        </w:rPr>
        <w:t>которые влияют</w:t>
      </w:r>
      <w:r w:rsidRPr="001A7691">
        <w:rPr>
          <w:rFonts w:ascii="Times New Roman" w:eastAsia="Calibri" w:hAnsi="Times New Roman" w:cs="Times New Roman"/>
          <w:sz w:val="28"/>
          <w:szCs w:val="28"/>
          <w:lang w:eastAsia="ru-RU"/>
        </w:rPr>
        <w:t xml:space="preserve"> н</w:t>
      </w:r>
      <w:r w:rsidR="00547E89" w:rsidRPr="001A7691">
        <w:rPr>
          <w:rFonts w:ascii="Times New Roman" w:eastAsia="Calibri" w:hAnsi="Times New Roman" w:cs="Times New Roman"/>
          <w:sz w:val="28"/>
          <w:szCs w:val="28"/>
          <w:lang w:eastAsia="ru-RU"/>
        </w:rPr>
        <w:t>а стоимость активов</w:t>
      </w:r>
      <w:r w:rsidR="000D132D" w:rsidRPr="001A7691">
        <w:rPr>
          <w:rFonts w:ascii="Times New Roman" w:eastAsia="Calibri" w:hAnsi="Times New Roman" w:cs="Times New Roman"/>
          <w:sz w:val="28"/>
          <w:szCs w:val="28"/>
          <w:lang w:eastAsia="ru-RU"/>
        </w:rPr>
        <w:t xml:space="preserve"> банка</w:t>
      </w:r>
      <w:r w:rsidR="00547E89" w:rsidRPr="001A7691">
        <w:rPr>
          <w:rFonts w:ascii="Times New Roman" w:eastAsia="Calibri" w:hAnsi="Times New Roman" w:cs="Times New Roman"/>
          <w:sz w:val="28"/>
          <w:szCs w:val="28"/>
          <w:lang w:eastAsia="ru-RU"/>
        </w:rPr>
        <w:t xml:space="preserve">, </w:t>
      </w:r>
      <w:r w:rsidR="000D132D" w:rsidRPr="001A7691">
        <w:rPr>
          <w:rFonts w:ascii="Times New Roman" w:eastAsia="Calibri" w:hAnsi="Times New Roman" w:cs="Times New Roman"/>
          <w:sz w:val="28"/>
          <w:szCs w:val="28"/>
          <w:lang w:eastAsia="ru-RU"/>
        </w:rPr>
        <w:t xml:space="preserve">их </w:t>
      </w:r>
      <w:r w:rsidR="00547E89" w:rsidRPr="001A7691">
        <w:rPr>
          <w:rFonts w:ascii="Times New Roman" w:eastAsia="Calibri" w:hAnsi="Times New Roman" w:cs="Times New Roman"/>
          <w:sz w:val="28"/>
          <w:szCs w:val="28"/>
          <w:lang w:eastAsia="ru-RU"/>
        </w:rPr>
        <w:t xml:space="preserve">пассивов, а также </w:t>
      </w:r>
      <w:proofErr w:type="spellStart"/>
      <w:r w:rsidRPr="001A7691">
        <w:rPr>
          <w:rFonts w:ascii="Times New Roman" w:eastAsia="Calibri" w:hAnsi="Times New Roman" w:cs="Times New Roman"/>
          <w:sz w:val="28"/>
          <w:szCs w:val="28"/>
          <w:lang w:eastAsia="ru-RU"/>
        </w:rPr>
        <w:t>забалансовых</w:t>
      </w:r>
      <w:proofErr w:type="spellEnd"/>
      <w:r w:rsidRPr="001A7691">
        <w:rPr>
          <w:rFonts w:ascii="Times New Roman" w:eastAsia="Calibri" w:hAnsi="Times New Roman" w:cs="Times New Roman"/>
          <w:sz w:val="28"/>
          <w:szCs w:val="28"/>
          <w:lang w:eastAsia="ru-RU"/>
        </w:rPr>
        <w:t xml:space="preserve"> статей. В наибольшей степени данный риск становится очевиден</w:t>
      </w:r>
      <w:r w:rsidR="00547E89" w:rsidRPr="001A7691">
        <w:rPr>
          <w:rFonts w:ascii="Times New Roman" w:eastAsia="Calibri" w:hAnsi="Times New Roman" w:cs="Times New Roman"/>
          <w:sz w:val="28"/>
          <w:szCs w:val="28"/>
          <w:lang w:eastAsia="ru-RU"/>
        </w:rPr>
        <w:t xml:space="preserve"> в тех случаях</w:t>
      </w:r>
      <w:r w:rsidRPr="001A7691">
        <w:rPr>
          <w:rFonts w:ascii="Times New Roman" w:eastAsia="Calibri" w:hAnsi="Times New Roman" w:cs="Times New Roman"/>
          <w:sz w:val="28"/>
          <w:szCs w:val="28"/>
          <w:lang w:eastAsia="ru-RU"/>
        </w:rPr>
        <w:t xml:space="preserve">, когда финансовый институт </w:t>
      </w:r>
      <w:r w:rsidR="000D132D" w:rsidRPr="001A7691">
        <w:rPr>
          <w:rFonts w:ascii="Times New Roman" w:eastAsia="Calibri" w:hAnsi="Times New Roman" w:cs="Times New Roman"/>
          <w:sz w:val="28"/>
          <w:szCs w:val="28"/>
          <w:lang w:eastAsia="ru-RU"/>
        </w:rPr>
        <w:t>производит оценку стоимости</w:t>
      </w:r>
      <w:r w:rsidR="00547E89" w:rsidRPr="001A7691">
        <w:rPr>
          <w:rFonts w:ascii="Times New Roman" w:eastAsia="Calibri" w:hAnsi="Times New Roman" w:cs="Times New Roman"/>
          <w:sz w:val="28"/>
          <w:szCs w:val="28"/>
          <w:lang w:eastAsia="ru-RU"/>
        </w:rPr>
        <w:t xml:space="preserve"> статей баланса, основываясь на</w:t>
      </w:r>
      <w:r w:rsidRPr="001A7691">
        <w:rPr>
          <w:rFonts w:ascii="Times New Roman" w:eastAsia="Calibri" w:hAnsi="Times New Roman" w:cs="Times New Roman"/>
          <w:sz w:val="28"/>
          <w:szCs w:val="28"/>
          <w:lang w:eastAsia="ru-RU"/>
        </w:rPr>
        <w:t xml:space="preserve"> </w:t>
      </w:r>
      <w:r w:rsidR="000D132D" w:rsidRPr="001A7691">
        <w:rPr>
          <w:rFonts w:ascii="Times New Roman" w:eastAsia="Calibri" w:hAnsi="Times New Roman" w:cs="Times New Roman"/>
          <w:sz w:val="28"/>
          <w:szCs w:val="28"/>
          <w:lang w:eastAsia="ru-RU"/>
        </w:rPr>
        <w:t xml:space="preserve">их </w:t>
      </w:r>
      <w:r w:rsidRPr="001A7691">
        <w:rPr>
          <w:rFonts w:ascii="Times New Roman" w:eastAsia="Calibri" w:hAnsi="Times New Roman" w:cs="Times New Roman"/>
          <w:sz w:val="28"/>
          <w:szCs w:val="28"/>
          <w:lang w:eastAsia="ru-RU"/>
        </w:rPr>
        <w:t xml:space="preserve">рыночной </w:t>
      </w:r>
      <w:proofErr w:type="gramStart"/>
      <w:r w:rsidRPr="001A7691">
        <w:rPr>
          <w:rFonts w:ascii="Times New Roman" w:eastAsia="Calibri" w:hAnsi="Times New Roman" w:cs="Times New Roman"/>
          <w:sz w:val="28"/>
          <w:szCs w:val="28"/>
          <w:lang w:eastAsia="ru-RU"/>
        </w:rPr>
        <w:t>стоимости</w:t>
      </w:r>
      <w:proofErr w:type="gramEnd"/>
      <w:r w:rsidRPr="001A7691">
        <w:rPr>
          <w:rFonts w:ascii="Times New Roman" w:eastAsia="Calibri" w:hAnsi="Times New Roman" w:cs="Times New Roman"/>
          <w:sz w:val="28"/>
          <w:szCs w:val="28"/>
          <w:lang w:eastAsia="ru-RU"/>
        </w:rPr>
        <w:t xml:space="preserve"> на конец каждого рабочего дня, так, к примеру, обязаны </w:t>
      </w:r>
      <w:r w:rsidR="00547E89" w:rsidRPr="001A7691">
        <w:rPr>
          <w:rFonts w:ascii="Times New Roman" w:eastAsia="Calibri" w:hAnsi="Times New Roman" w:cs="Times New Roman"/>
          <w:sz w:val="28"/>
          <w:szCs w:val="28"/>
          <w:lang w:eastAsia="ru-RU"/>
        </w:rPr>
        <w:t>делать</w:t>
      </w:r>
      <w:r w:rsidRPr="001A7691">
        <w:rPr>
          <w:rFonts w:ascii="Times New Roman" w:eastAsia="Calibri" w:hAnsi="Times New Roman" w:cs="Times New Roman"/>
          <w:sz w:val="28"/>
          <w:szCs w:val="28"/>
          <w:lang w:eastAsia="ru-RU"/>
        </w:rPr>
        <w:t xml:space="preserve"> паевые инвестиционные фонды. </w:t>
      </w:r>
      <w:r w:rsidR="00547E89" w:rsidRPr="001A7691">
        <w:rPr>
          <w:rFonts w:ascii="Times New Roman" w:eastAsia="Calibri" w:hAnsi="Times New Roman" w:cs="Times New Roman"/>
          <w:sz w:val="28"/>
          <w:szCs w:val="28"/>
          <w:lang w:eastAsia="ru-RU"/>
        </w:rPr>
        <w:t xml:space="preserve">При этом </w:t>
      </w:r>
      <w:r w:rsidRPr="001A7691">
        <w:rPr>
          <w:rFonts w:ascii="Times New Roman" w:eastAsia="Calibri" w:hAnsi="Times New Roman" w:cs="Times New Roman"/>
          <w:sz w:val="28"/>
          <w:szCs w:val="28"/>
          <w:lang w:eastAsia="ru-RU"/>
        </w:rPr>
        <w:t>любое и</w:t>
      </w:r>
      <w:r w:rsidR="00547E89" w:rsidRPr="001A7691">
        <w:rPr>
          <w:rFonts w:ascii="Times New Roman" w:eastAsia="Calibri" w:hAnsi="Times New Roman" w:cs="Times New Roman"/>
          <w:sz w:val="28"/>
          <w:szCs w:val="28"/>
          <w:lang w:eastAsia="ru-RU"/>
        </w:rPr>
        <w:t>зменение рыночной стоимости моментально</w:t>
      </w:r>
      <w:r w:rsidRPr="001A7691">
        <w:rPr>
          <w:rFonts w:ascii="Times New Roman" w:eastAsia="Calibri" w:hAnsi="Times New Roman" w:cs="Times New Roman"/>
          <w:sz w:val="28"/>
          <w:szCs w:val="28"/>
          <w:lang w:eastAsia="ru-RU"/>
        </w:rPr>
        <w:t xml:space="preserve"> </w:t>
      </w:r>
      <w:r w:rsidR="000D132D" w:rsidRPr="001A7691">
        <w:rPr>
          <w:rFonts w:ascii="Times New Roman" w:eastAsia="Calibri" w:hAnsi="Times New Roman" w:cs="Times New Roman"/>
          <w:sz w:val="28"/>
          <w:szCs w:val="28"/>
          <w:lang w:eastAsia="ru-RU"/>
        </w:rPr>
        <w:t xml:space="preserve">имеет отражение </w:t>
      </w:r>
      <w:r w:rsidRPr="001A7691">
        <w:rPr>
          <w:rFonts w:ascii="Times New Roman" w:eastAsia="Calibri" w:hAnsi="Times New Roman" w:cs="Times New Roman"/>
          <w:sz w:val="28"/>
          <w:szCs w:val="28"/>
          <w:lang w:eastAsia="ru-RU"/>
        </w:rPr>
        <w:t>на активах и пассивах финансовог</w:t>
      </w:r>
      <w:r w:rsidR="000D132D" w:rsidRPr="001A7691">
        <w:rPr>
          <w:rFonts w:ascii="Times New Roman" w:eastAsia="Calibri" w:hAnsi="Times New Roman" w:cs="Times New Roman"/>
          <w:sz w:val="28"/>
          <w:szCs w:val="28"/>
          <w:lang w:eastAsia="ru-RU"/>
        </w:rPr>
        <w:t xml:space="preserve">о инструмента. Наиболее жестокая </w:t>
      </w:r>
      <w:r w:rsidR="0042270D">
        <w:rPr>
          <w:rFonts w:ascii="Times New Roman" w:eastAsia="Calibri" w:hAnsi="Times New Roman" w:cs="Times New Roman"/>
          <w:sz w:val="28"/>
          <w:szCs w:val="28"/>
          <w:lang w:eastAsia="ru-RU"/>
        </w:rPr>
        <w:t xml:space="preserve">ежедневная </w:t>
      </w:r>
      <w:r w:rsidR="000D132D" w:rsidRPr="001A7691">
        <w:rPr>
          <w:rFonts w:ascii="Times New Roman" w:eastAsia="Calibri" w:hAnsi="Times New Roman" w:cs="Times New Roman"/>
          <w:sz w:val="28"/>
          <w:szCs w:val="28"/>
          <w:lang w:eastAsia="ru-RU"/>
        </w:rPr>
        <w:t>оценка</w:t>
      </w:r>
      <w:r w:rsidRPr="001A7691">
        <w:rPr>
          <w:rFonts w:ascii="Times New Roman" w:eastAsia="Calibri" w:hAnsi="Times New Roman" w:cs="Times New Roman"/>
          <w:sz w:val="28"/>
          <w:szCs w:val="28"/>
          <w:lang w:eastAsia="ru-RU"/>
        </w:rPr>
        <w:t xml:space="preserve"> </w:t>
      </w:r>
      <w:r w:rsidR="000D132D" w:rsidRPr="001A7691">
        <w:rPr>
          <w:rFonts w:ascii="Times New Roman" w:eastAsia="Calibri" w:hAnsi="Times New Roman" w:cs="Times New Roman"/>
          <w:sz w:val="28"/>
          <w:szCs w:val="28"/>
          <w:lang w:eastAsia="ru-RU"/>
        </w:rPr>
        <w:t xml:space="preserve">по состоянию </w:t>
      </w:r>
      <w:r w:rsidRPr="001A7691">
        <w:rPr>
          <w:rFonts w:ascii="Times New Roman" w:eastAsia="Calibri" w:hAnsi="Times New Roman" w:cs="Times New Roman"/>
          <w:sz w:val="28"/>
          <w:szCs w:val="28"/>
          <w:lang w:eastAsia="ru-RU"/>
        </w:rPr>
        <w:t xml:space="preserve">на конец дня </w:t>
      </w:r>
      <w:r w:rsidR="000D132D" w:rsidRPr="001A7691">
        <w:rPr>
          <w:rFonts w:ascii="Times New Roman" w:eastAsia="Calibri" w:hAnsi="Times New Roman" w:cs="Times New Roman"/>
          <w:sz w:val="28"/>
          <w:szCs w:val="28"/>
          <w:lang w:eastAsia="ru-RU"/>
        </w:rPr>
        <w:t xml:space="preserve">– это </w:t>
      </w:r>
      <w:r w:rsidRPr="001A7691">
        <w:rPr>
          <w:rFonts w:ascii="Times New Roman" w:eastAsia="Calibri" w:hAnsi="Times New Roman" w:cs="Times New Roman"/>
          <w:sz w:val="28"/>
          <w:szCs w:val="28"/>
          <w:lang w:eastAsia="ru-RU"/>
        </w:rPr>
        <w:t>оценка активов</w:t>
      </w:r>
      <w:r w:rsidR="0042270D">
        <w:rPr>
          <w:rFonts w:ascii="Times New Roman" w:eastAsia="Calibri" w:hAnsi="Times New Roman" w:cs="Times New Roman"/>
          <w:sz w:val="28"/>
          <w:szCs w:val="28"/>
          <w:lang w:eastAsia="ru-RU"/>
        </w:rPr>
        <w:t xml:space="preserve"> компании</w:t>
      </w:r>
      <w:r w:rsidRPr="001A7691">
        <w:rPr>
          <w:rFonts w:ascii="Times New Roman" w:eastAsia="Calibri" w:hAnsi="Times New Roman" w:cs="Times New Roman"/>
          <w:sz w:val="28"/>
          <w:szCs w:val="28"/>
          <w:lang w:eastAsia="ru-RU"/>
        </w:rPr>
        <w:t xml:space="preserve"> по самой низкой цене</w:t>
      </w:r>
      <w:r w:rsidR="0042270D">
        <w:rPr>
          <w:rFonts w:ascii="Times New Roman" w:eastAsia="Calibri" w:hAnsi="Times New Roman" w:cs="Times New Roman"/>
          <w:sz w:val="28"/>
          <w:szCs w:val="28"/>
          <w:lang w:eastAsia="ru-RU"/>
        </w:rPr>
        <w:t xml:space="preserve"> рынка</w:t>
      </w:r>
      <w:r w:rsidRPr="001A7691">
        <w:rPr>
          <w:rFonts w:ascii="Times New Roman" w:eastAsia="Calibri" w:hAnsi="Times New Roman" w:cs="Times New Roman"/>
          <w:sz w:val="28"/>
          <w:szCs w:val="28"/>
          <w:lang w:eastAsia="ru-RU"/>
        </w:rPr>
        <w:t xml:space="preserve">, которая была разработана зарубежным автором </w:t>
      </w:r>
      <w:r w:rsidRPr="001A7691">
        <w:rPr>
          <w:rFonts w:ascii="Times New Roman" w:eastAsia="Calibri" w:hAnsi="Times New Roman" w:cs="Times New Roman"/>
          <w:sz w:val="28"/>
          <w:szCs w:val="28"/>
          <w:lang w:val="en-US"/>
        </w:rPr>
        <w:t>Hanley</w:t>
      </w:r>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в статье «</w:t>
      </w:r>
      <w:r w:rsidR="006B56F3">
        <w:rPr>
          <w:rFonts w:ascii="Times New Roman" w:eastAsia="Calibri" w:hAnsi="Times New Roman" w:cs="Times New Roman"/>
          <w:sz w:val="28"/>
          <w:szCs w:val="28"/>
          <w:lang w:val="de-DE"/>
        </w:rPr>
        <w:t>Integrated</w:t>
      </w:r>
      <w:r w:rsidR="006B56F3" w:rsidRPr="006B56F3">
        <w:rPr>
          <w:rFonts w:ascii="Times New Roman" w:eastAsia="Calibri" w:hAnsi="Times New Roman" w:cs="Times New Roman"/>
          <w:sz w:val="28"/>
          <w:szCs w:val="28"/>
        </w:rPr>
        <w:t xml:space="preserve"> </w:t>
      </w:r>
      <w:proofErr w:type="spellStart"/>
      <w:r w:rsidR="006B56F3">
        <w:rPr>
          <w:rFonts w:ascii="Times New Roman" w:eastAsia="Calibri" w:hAnsi="Times New Roman" w:cs="Times New Roman"/>
          <w:sz w:val="28"/>
          <w:szCs w:val="28"/>
          <w:lang w:val="de-DE"/>
        </w:rPr>
        <w:t>Risk</w:t>
      </w:r>
      <w:proofErr w:type="spellEnd"/>
      <w:r w:rsidR="006B56F3" w:rsidRPr="006B56F3">
        <w:rPr>
          <w:rFonts w:ascii="Times New Roman" w:eastAsia="Calibri" w:hAnsi="Times New Roman" w:cs="Times New Roman"/>
          <w:sz w:val="28"/>
          <w:szCs w:val="28"/>
        </w:rPr>
        <w:t xml:space="preserve"> </w:t>
      </w:r>
      <w:r w:rsidR="006B56F3">
        <w:rPr>
          <w:rFonts w:ascii="Times New Roman" w:eastAsia="Calibri" w:hAnsi="Times New Roman" w:cs="Times New Roman"/>
          <w:sz w:val="28"/>
          <w:szCs w:val="28"/>
          <w:lang w:val="de-DE"/>
        </w:rPr>
        <w:t>Management</w:t>
      </w:r>
      <w:r w:rsidR="003F48E2" w:rsidRPr="001A7691">
        <w:rPr>
          <w:rFonts w:ascii="Times New Roman" w:eastAsia="Calibri" w:hAnsi="Times New Roman" w:cs="Times New Roman"/>
          <w:sz w:val="28"/>
          <w:szCs w:val="28"/>
        </w:rPr>
        <w:t xml:space="preserve">» [37, </w:t>
      </w:r>
      <w:proofErr w:type="spellStart"/>
      <w:r w:rsidR="003F48E2" w:rsidRPr="001A7691">
        <w:rPr>
          <w:rFonts w:ascii="Times New Roman" w:eastAsia="Calibri" w:hAnsi="Times New Roman" w:cs="Times New Roman"/>
          <w:sz w:val="28"/>
          <w:szCs w:val="28"/>
        </w:rPr>
        <w:t>c</w:t>
      </w:r>
      <w:proofErr w:type="spellEnd"/>
      <w:r w:rsidR="003F48E2" w:rsidRPr="001A7691">
        <w:rPr>
          <w:rFonts w:ascii="Times New Roman" w:eastAsia="Calibri" w:hAnsi="Times New Roman" w:cs="Times New Roman"/>
          <w:sz w:val="28"/>
          <w:szCs w:val="28"/>
        </w:rPr>
        <w:t>. 37-39</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eastAsia="ru-RU"/>
        </w:rPr>
        <w:t>.</w:t>
      </w:r>
    </w:p>
    <w:p w:rsidR="006E66E3" w:rsidRPr="001A7691" w:rsidRDefault="0042270D"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Большинство западных стран все еще анализируют и обсуждают </w:t>
      </w:r>
      <w:r w:rsidR="006E66E3" w:rsidRPr="001A7691">
        <w:rPr>
          <w:rFonts w:ascii="Times New Roman" w:eastAsia="Calibri" w:hAnsi="Times New Roman" w:cs="Times New Roman"/>
          <w:sz w:val="28"/>
          <w:szCs w:val="28"/>
          <w:lang w:eastAsia="ru-RU"/>
        </w:rPr>
        <w:t>целесообразность</w:t>
      </w:r>
      <w:r w:rsidR="000D132D" w:rsidRPr="001A7691">
        <w:rPr>
          <w:rFonts w:ascii="Times New Roman" w:eastAsia="Calibri" w:hAnsi="Times New Roman" w:cs="Times New Roman"/>
          <w:sz w:val="28"/>
          <w:szCs w:val="28"/>
          <w:lang w:eastAsia="ru-RU"/>
        </w:rPr>
        <w:t xml:space="preserve"> и обоснованность применения </w:t>
      </w:r>
      <w:r>
        <w:rPr>
          <w:rFonts w:ascii="Times New Roman" w:eastAsia="Calibri" w:hAnsi="Times New Roman" w:cs="Times New Roman"/>
          <w:sz w:val="28"/>
          <w:szCs w:val="28"/>
          <w:lang w:eastAsia="ru-RU"/>
        </w:rPr>
        <w:t xml:space="preserve">таких </w:t>
      </w:r>
      <w:r w:rsidR="000D132D" w:rsidRPr="001A7691">
        <w:rPr>
          <w:rFonts w:ascii="Times New Roman" w:eastAsia="Calibri" w:hAnsi="Times New Roman" w:cs="Times New Roman"/>
          <w:sz w:val="28"/>
          <w:szCs w:val="28"/>
          <w:lang w:eastAsia="ru-RU"/>
        </w:rPr>
        <w:t>подходов оценки</w:t>
      </w:r>
      <w:r w:rsidR="006E66E3" w:rsidRPr="001A7691">
        <w:rPr>
          <w:rFonts w:ascii="Times New Roman" w:eastAsia="Calibri" w:hAnsi="Times New Roman" w:cs="Times New Roman"/>
          <w:sz w:val="28"/>
          <w:szCs w:val="28"/>
          <w:lang w:eastAsia="ru-RU"/>
        </w:rPr>
        <w:t xml:space="preserve"> статей банковского баланса, и только </w:t>
      </w:r>
      <w:r w:rsidR="00B46CFC" w:rsidRPr="001A7691">
        <w:rPr>
          <w:rFonts w:ascii="Times New Roman" w:eastAsia="Calibri" w:hAnsi="Times New Roman" w:cs="Times New Roman"/>
          <w:sz w:val="28"/>
          <w:szCs w:val="28"/>
          <w:lang w:eastAsia="ru-RU"/>
        </w:rPr>
        <w:t xml:space="preserve">малое количество стран </w:t>
      </w:r>
      <w:r w:rsidR="006E66E3" w:rsidRPr="001A7691">
        <w:rPr>
          <w:rFonts w:ascii="Times New Roman" w:eastAsia="Calibri" w:hAnsi="Times New Roman" w:cs="Times New Roman"/>
          <w:sz w:val="28"/>
          <w:szCs w:val="28"/>
          <w:lang w:eastAsia="ru-RU"/>
        </w:rPr>
        <w:t xml:space="preserve">(например, Дания) применяют их на </w:t>
      </w:r>
      <w:r w:rsidR="00B46CFC" w:rsidRPr="001A7691">
        <w:rPr>
          <w:rFonts w:ascii="Times New Roman" w:eastAsia="Calibri" w:hAnsi="Times New Roman" w:cs="Times New Roman"/>
          <w:sz w:val="28"/>
          <w:szCs w:val="28"/>
          <w:lang w:eastAsia="ru-RU"/>
        </w:rPr>
        <w:t xml:space="preserve">своей </w:t>
      </w:r>
      <w:r w:rsidR="006E66E3" w:rsidRPr="001A7691">
        <w:rPr>
          <w:rFonts w:ascii="Times New Roman" w:eastAsia="Calibri" w:hAnsi="Times New Roman" w:cs="Times New Roman"/>
          <w:sz w:val="28"/>
          <w:szCs w:val="28"/>
          <w:lang w:eastAsia="ru-RU"/>
        </w:rPr>
        <w:t xml:space="preserve">практике. </w:t>
      </w:r>
      <w:r w:rsidR="00B46CFC" w:rsidRPr="001A7691">
        <w:rPr>
          <w:rFonts w:ascii="Times New Roman" w:eastAsia="Calibri" w:hAnsi="Times New Roman" w:cs="Times New Roman"/>
          <w:sz w:val="28"/>
          <w:szCs w:val="28"/>
          <w:lang w:eastAsia="ru-RU"/>
        </w:rPr>
        <w:t>Но</w:t>
      </w:r>
      <w:r w:rsidR="00D12D25">
        <w:rPr>
          <w:rFonts w:ascii="Times New Roman" w:eastAsia="Calibri" w:hAnsi="Times New Roman" w:cs="Times New Roman"/>
          <w:sz w:val="28"/>
          <w:szCs w:val="28"/>
          <w:lang w:val="ba-RU" w:eastAsia="ru-RU"/>
        </w:rPr>
        <w:t>,</w:t>
      </w:r>
      <w:r w:rsidR="00B46CFC" w:rsidRPr="001A7691">
        <w:rPr>
          <w:rFonts w:ascii="Times New Roman" w:eastAsia="Calibri" w:hAnsi="Times New Roman" w:cs="Times New Roman"/>
          <w:sz w:val="28"/>
          <w:szCs w:val="28"/>
          <w:lang w:eastAsia="ru-RU"/>
        </w:rPr>
        <w:t xml:space="preserve"> тем не</w:t>
      </w:r>
      <w:r w:rsidR="00D12D25">
        <w:rPr>
          <w:rFonts w:ascii="Times New Roman" w:eastAsia="Calibri" w:hAnsi="Times New Roman" w:cs="Times New Roman"/>
          <w:sz w:val="28"/>
          <w:szCs w:val="28"/>
          <w:lang w:val="ba-RU" w:eastAsia="ru-RU"/>
        </w:rPr>
        <w:t xml:space="preserve"> менее</w:t>
      </w:r>
      <w:r w:rsidR="00B46CFC" w:rsidRPr="001A7691">
        <w:rPr>
          <w:rFonts w:ascii="Times New Roman" w:eastAsia="Calibri" w:hAnsi="Times New Roman" w:cs="Times New Roman"/>
          <w:sz w:val="28"/>
          <w:szCs w:val="28"/>
          <w:lang w:eastAsia="ru-RU"/>
        </w:rPr>
        <w:t xml:space="preserve">, </w:t>
      </w:r>
      <w:r w:rsidR="006E66E3" w:rsidRPr="001A7691">
        <w:rPr>
          <w:rFonts w:ascii="Times New Roman" w:eastAsia="Calibri" w:hAnsi="Times New Roman" w:cs="Times New Roman"/>
          <w:sz w:val="28"/>
          <w:szCs w:val="28"/>
          <w:lang w:eastAsia="ru-RU"/>
        </w:rPr>
        <w:t xml:space="preserve">необходимо </w:t>
      </w:r>
      <w:r w:rsidR="00D12D25">
        <w:rPr>
          <w:rFonts w:ascii="Times New Roman" w:eastAsia="Calibri" w:hAnsi="Times New Roman" w:cs="Times New Roman"/>
          <w:sz w:val="28"/>
          <w:szCs w:val="28"/>
          <w:lang w:val="ba-RU" w:eastAsia="ru-RU"/>
        </w:rPr>
        <w:t xml:space="preserve">проводить </w:t>
      </w:r>
      <w:r w:rsidR="00B46CFC" w:rsidRPr="001A7691">
        <w:rPr>
          <w:rFonts w:ascii="Times New Roman" w:eastAsia="Calibri" w:hAnsi="Times New Roman" w:cs="Times New Roman"/>
          <w:sz w:val="28"/>
          <w:szCs w:val="28"/>
          <w:lang w:eastAsia="ru-RU"/>
        </w:rPr>
        <w:t xml:space="preserve">различия </w:t>
      </w:r>
      <w:r w:rsidR="00D12D25">
        <w:rPr>
          <w:rFonts w:ascii="Times New Roman" w:eastAsia="Calibri" w:hAnsi="Times New Roman" w:cs="Times New Roman"/>
          <w:sz w:val="28"/>
          <w:szCs w:val="28"/>
          <w:lang w:val="ba-RU" w:eastAsia="ru-RU"/>
        </w:rPr>
        <w:t xml:space="preserve">между </w:t>
      </w:r>
      <w:r w:rsidR="00B46CFC" w:rsidRPr="001A7691">
        <w:rPr>
          <w:rFonts w:ascii="Times New Roman" w:eastAsia="Calibri" w:hAnsi="Times New Roman" w:cs="Times New Roman"/>
          <w:sz w:val="28"/>
          <w:szCs w:val="28"/>
          <w:lang w:eastAsia="ru-RU"/>
        </w:rPr>
        <w:t>формальной и реальной стороной</w:t>
      </w:r>
      <w:r w:rsidR="006E66E3" w:rsidRPr="001A7691">
        <w:rPr>
          <w:rFonts w:ascii="Times New Roman" w:eastAsia="Calibri" w:hAnsi="Times New Roman" w:cs="Times New Roman"/>
          <w:sz w:val="28"/>
          <w:szCs w:val="28"/>
          <w:lang w:eastAsia="ru-RU"/>
        </w:rPr>
        <w:t xml:space="preserve"> явления. </w:t>
      </w:r>
      <w:r w:rsidR="00B46CFC" w:rsidRPr="001A7691">
        <w:rPr>
          <w:rFonts w:ascii="Times New Roman" w:eastAsia="Calibri" w:hAnsi="Times New Roman" w:cs="Times New Roman"/>
          <w:sz w:val="28"/>
          <w:szCs w:val="28"/>
          <w:lang w:eastAsia="ru-RU"/>
        </w:rPr>
        <w:t xml:space="preserve">Неосведомленность </w:t>
      </w:r>
      <w:r w:rsidR="006E66E3" w:rsidRPr="001A7691">
        <w:rPr>
          <w:rFonts w:ascii="Times New Roman" w:eastAsia="Calibri" w:hAnsi="Times New Roman" w:cs="Times New Roman"/>
          <w:sz w:val="28"/>
          <w:szCs w:val="28"/>
          <w:lang w:eastAsia="ru-RU"/>
        </w:rPr>
        <w:t xml:space="preserve">относительно </w:t>
      </w:r>
      <w:r w:rsidR="00B46CFC" w:rsidRPr="001A7691">
        <w:rPr>
          <w:rFonts w:ascii="Times New Roman" w:eastAsia="Calibri" w:hAnsi="Times New Roman" w:cs="Times New Roman"/>
          <w:sz w:val="28"/>
          <w:szCs w:val="28"/>
          <w:lang w:eastAsia="ru-RU"/>
        </w:rPr>
        <w:t xml:space="preserve">возможных </w:t>
      </w:r>
      <w:r w:rsidR="006E66E3" w:rsidRPr="001A7691">
        <w:rPr>
          <w:rFonts w:ascii="Times New Roman" w:eastAsia="Calibri" w:hAnsi="Times New Roman" w:cs="Times New Roman"/>
          <w:sz w:val="28"/>
          <w:szCs w:val="28"/>
          <w:lang w:eastAsia="ru-RU"/>
        </w:rPr>
        <w:t xml:space="preserve">потерь </w:t>
      </w:r>
      <w:r w:rsidR="00B46CFC" w:rsidRPr="001A7691">
        <w:rPr>
          <w:rFonts w:ascii="Times New Roman" w:eastAsia="Calibri" w:hAnsi="Times New Roman" w:cs="Times New Roman"/>
          <w:sz w:val="28"/>
          <w:szCs w:val="28"/>
          <w:lang w:eastAsia="ru-RU"/>
        </w:rPr>
        <w:t xml:space="preserve">в результате </w:t>
      </w:r>
      <w:r w:rsidR="006E66E3" w:rsidRPr="001A7691">
        <w:rPr>
          <w:rFonts w:ascii="Times New Roman" w:eastAsia="Calibri" w:hAnsi="Times New Roman" w:cs="Times New Roman"/>
          <w:sz w:val="28"/>
          <w:szCs w:val="28"/>
          <w:lang w:eastAsia="ru-RU"/>
        </w:rPr>
        <w:t xml:space="preserve">неучтенного фактора не означает отсутствия данного фактора как такового. </w:t>
      </w:r>
      <w:r w:rsidR="00B46CFC" w:rsidRPr="001A7691">
        <w:rPr>
          <w:rFonts w:ascii="Times New Roman" w:eastAsia="Calibri" w:hAnsi="Times New Roman" w:cs="Times New Roman"/>
          <w:sz w:val="28"/>
          <w:szCs w:val="28"/>
          <w:lang w:eastAsia="ru-RU"/>
        </w:rPr>
        <w:t>Кроме того, в таком</w:t>
      </w:r>
      <w:r w:rsidR="006E66E3" w:rsidRPr="001A7691">
        <w:rPr>
          <w:rFonts w:ascii="Times New Roman" w:eastAsia="Calibri" w:hAnsi="Times New Roman" w:cs="Times New Roman"/>
          <w:sz w:val="28"/>
          <w:szCs w:val="28"/>
          <w:lang w:eastAsia="ru-RU"/>
        </w:rPr>
        <w:t xml:space="preserve"> случае степень </w:t>
      </w:r>
      <w:r>
        <w:rPr>
          <w:rFonts w:ascii="Times New Roman" w:eastAsia="Calibri" w:hAnsi="Times New Roman" w:cs="Times New Roman"/>
          <w:sz w:val="28"/>
          <w:szCs w:val="28"/>
          <w:lang w:eastAsia="ru-RU"/>
        </w:rPr>
        <w:t xml:space="preserve">влияния </w:t>
      </w:r>
      <w:r w:rsidR="00B46CFC" w:rsidRPr="001A7691">
        <w:rPr>
          <w:rFonts w:ascii="Times New Roman" w:eastAsia="Calibri" w:hAnsi="Times New Roman" w:cs="Times New Roman"/>
          <w:sz w:val="28"/>
          <w:szCs w:val="28"/>
          <w:lang w:eastAsia="ru-RU"/>
        </w:rPr>
        <w:t xml:space="preserve">упущенного </w:t>
      </w:r>
      <w:r w:rsidR="006E66E3" w:rsidRPr="001A7691">
        <w:rPr>
          <w:rFonts w:ascii="Times New Roman" w:eastAsia="Calibri" w:hAnsi="Times New Roman" w:cs="Times New Roman"/>
          <w:sz w:val="28"/>
          <w:szCs w:val="28"/>
          <w:lang w:eastAsia="ru-RU"/>
        </w:rPr>
        <w:t>фактора риска у</w:t>
      </w:r>
      <w:r>
        <w:rPr>
          <w:rFonts w:ascii="Times New Roman" w:eastAsia="Calibri" w:hAnsi="Times New Roman" w:cs="Times New Roman"/>
          <w:sz w:val="28"/>
          <w:szCs w:val="28"/>
          <w:lang w:eastAsia="ru-RU"/>
        </w:rPr>
        <w:t>величивается и</w:t>
      </w:r>
      <w:r w:rsidR="006E66E3" w:rsidRPr="001A7691">
        <w:rPr>
          <w:rFonts w:ascii="Times New Roman" w:eastAsia="Calibri" w:hAnsi="Times New Roman" w:cs="Times New Roman"/>
          <w:sz w:val="28"/>
          <w:szCs w:val="28"/>
          <w:lang w:eastAsia="ru-RU"/>
        </w:rPr>
        <w:t xml:space="preserve"> в </w:t>
      </w:r>
      <w:r>
        <w:rPr>
          <w:rFonts w:ascii="Times New Roman" w:eastAsia="Calibri" w:hAnsi="Times New Roman" w:cs="Times New Roman"/>
          <w:sz w:val="28"/>
          <w:szCs w:val="28"/>
          <w:lang w:eastAsia="ru-RU"/>
        </w:rPr>
        <w:t xml:space="preserve">конечном </w:t>
      </w:r>
      <w:r w:rsidR="006E66E3" w:rsidRPr="001A7691">
        <w:rPr>
          <w:rFonts w:ascii="Times New Roman" w:eastAsia="Calibri" w:hAnsi="Times New Roman" w:cs="Times New Roman"/>
          <w:sz w:val="28"/>
          <w:szCs w:val="28"/>
          <w:lang w:eastAsia="ru-RU"/>
        </w:rPr>
        <w:t>итоге ведет к бол</w:t>
      </w:r>
      <w:r w:rsidR="00B46CFC" w:rsidRPr="001A7691">
        <w:rPr>
          <w:rFonts w:ascii="Times New Roman" w:eastAsia="Calibri" w:hAnsi="Times New Roman" w:cs="Times New Roman"/>
          <w:sz w:val="28"/>
          <w:szCs w:val="28"/>
          <w:lang w:eastAsia="ru-RU"/>
        </w:rPr>
        <w:t>ее значительным потерям</w:t>
      </w:r>
      <w:r>
        <w:rPr>
          <w:rFonts w:ascii="Times New Roman" w:eastAsia="Calibri" w:hAnsi="Times New Roman" w:cs="Times New Roman"/>
          <w:sz w:val="28"/>
          <w:szCs w:val="28"/>
          <w:lang w:eastAsia="ru-RU"/>
        </w:rPr>
        <w:t xml:space="preserve">. Дополнительные финансовые </w:t>
      </w:r>
      <w:r w:rsidR="006E66E3" w:rsidRPr="001A7691">
        <w:rPr>
          <w:rFonts w:ascii="Times New Roman" w:eastAsia="Calibri" w:hAnsi="Times New Roman" w:cs="Times New Roman"/>
          <w:sz w:val="28"/>
          <w:szCs w:val="28"/>
          <w:lang w:eastAsia="ru-RU"/>
        </w:rPr>
        <w:t xml:space="preserve">издержки </w:t>
      </w:r>
      <w:r w:rsidR="00B46CFC" w:rsidRPr="001A7691">
        <w:rPr>
          <w:rFonts w:ascii="Times New Roman" w:eastAsia="Calibri" w:hAnsi="Times New Roman" w:cs="Times New Roman"/>
          <w:sz w:val="28"/>
          <w:szCs w:val="28"/>
          <w:lang w:eastAsia="ru-RU"/>
        </w:rPr>
        <w:t xml:space="preserve">кредитная организация может понести </w:t>
      </w:r>
      <w:r w:rsidR="006E66E3" w:rsidRPr="001A7691">
        <w:rPr>
          <w:rFonts w:ascii="Times New Roman" w:eastAsia="Calibri" w:hAnsi="Times New Roman" w:cs="Times New Roman"/>
          <w:sz w:val="28"/>
          <w:szCs w:val="28"/>
          <w:lang w:eastAsia="ru-RU"/>
        </w:rPr>
        <w:t>и при несвоевременном уч</w:t>
      </w:r>
      <w:r w:rsidR="00B46CFC" w:rsidRPr="001A7691">
        <w:rPr>
          <w:rFonts w:ascii="Times New Roman" w:eastAsia="Calibri" w:hAnsi="Times New Roman" w:cs="Times New Roman"/>
          <w:sz w:val="28"/>
          <w:szCs w:val="28"/>
          <w:lang w:eastAsia="ru-RU"/>
        </w:rPr>
        <w:t>ете полученной выгоды. Эти</w:t>
      </w:r>
      <w:r w:rsidR="006E66E3" w:rsidRPr="001A7691">
        <w:rPr>
          <w:rFonts w:ascii="Times New Roman" w:eastAsia="Calibri" w:hAnsi="Times New Roman" w:cs="Times New Roman"/>
          <w:sz w:val="28"/>
          <w:szCs w:val="28"/>
          <w:lang w:eastAsia="ru-RU"/>
        </w:rPr>
        <w:t xml:space="preserve"> организации </w:t>
      </w:r>
      <w:proofErr w:type="gramStart"/>
      <w:r w:rsidR="006E66E3" w:rsidRPr="001A7691">
        <w:rPr>
          <w:rFonts w:ascii="Times New Roman" w:eastAsia="Calibri" w:hAnsi="Times New Roman" w:cs="Times New Roman"/>
          <w:sz w:val="28"/>
          <w:szCs w:val="28"/>
          <w:lang w:eastAsia="ru-RU"/>
        </w:rPr>
        <w:t xml:space="preserve">оказываются </w:t>
      </w:r>
      <w:r w:rsidR="00B46CFC" w:rsidRPr="001A7691">
        <w:rPr>
          <w:rFonts w:ascii="Times New Roman" w:eastAsia="Calibri" w:hAnsi="Times New Roman" w:cs="Times New Roman"/>
          <w:sz w:val="28"/>
          <w:szCs w:val="28"/>
          <w:lang w:eastAsia="ru-RU"/>
        </w:rPr>
        <w:t xml:space="preserve">еще больше </w:t>
      </w:r>
      <w:r w:rsidR="006E66E3" w:rsidRPr="001A7691">
        <w:rPr>
          <w:rFonts w:ascii="Times New Roman" w:eastAsia="Calibri" w:hAnsi="Times New Roman" w:cs="Times New Roman"/>
          <w:sz w:val="28"/>
          <w:szCs w:val="28"/>
          <w:lang w:eastAsia="ru-RU"/>
        </w:rPr>
        <w:t>подвержены</w:t>
      </w:r>
      <w:proofErr w:type="gramEnd"/>
      <w:r w:rsidR="006E66E3" w:rsidRPr="001A7691">
        <w:rPr>
          <w:rFonts w:ascii="Times New Roman" w:eastAsia="Calibri" w:hAnsi="Times New Roman" w:cs="Times New Roman"/>
          <w:sz w:val="28"/>
          <w:szCs w:val="28"/>
          <w:lang w:eastAsia="ru-RU"/>
        </w:rPr>
        <w:t xml:space="preserve"> рыночному риску при учете рисков </w:t>
      </w:r>
      <w:r w:rsidR="00B46CFC" w:rsidRPr="001A7691">
        <w:rPr>
          <w:rFonts w:ascii="Times New Roman" w:eastAsia="Calibri" w:hAnsi="Times New Roman" w:cs="Times New Roman"/>
          <w:sz w:val="28"/>
          <w:szCs w:val="28"/>
          <w:lang w:eastAsia="ru-RU"/>
        </w:rPr>
        <w:t xml:space="preserve">на основе </w:t>
      </w:r>
      <w:r w:rsidR="006E66E3" w:rsidRPr="001A7691">
        <w:rPr>
          <w:rFonts w:ascii="Times New Roman" w:eastAsia="Calibri" w:hAnsi="Times New Roman" w:cs="Times New Roman"/>
          <w:sz w:val="28"/>
          <w:szCs w:val="28"/>
          <w:lang w:eastAsia="ru-RU"/>
        </w:rPr>
        <w:t>их стоимости</w:t>
      </w:r>
      <w:r>
        <w:rPr>
          <w:rFonts w:ascii="Times New Roman" w:eastAsia="Calibri" w:hAnsi="Times New Roman" w:cs="Times New Roman"/>
          <w:sz w:val="28"/>
          <w:szCs w:val="28"/>
          <w:lang w:eastAsia="ru-RU"/>
        </w:rPr>
        <w:t xml:space="preserve"> по номиналу</w:t>
      </w:r>
      <w:r w:rsidR="006E66E3" w:rsidRPr="001A7691">
        <w:rPr>
          <w:rFonts w:ascii="Times New Roman" w:eastAsia="Calibri" w:hAnsi="Times New Roman" w:cs="Times New Roman"/>
          <w:sz w:val="28"/>
          <w:szCs w:val="28"/>
          <w:lang w:eastAsia="ru-RU"/>
        </w:rPr>
        <w:t>.</w:t>
      </w:r>
    </w:p>
    <w:p w:rsidR="006E66E3" w:rsidRPr="001A7691" w:rsidRDefault="00547E89"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Приверженцы</w:t>
      </w:r>
      <w:r w:rsidR="006E66E3" w:rsidRPr="001A7691">
        <w:rPr>
          <w:rFonts w:ascii="Times New Roman" w:eastAsia="Calibri" w:hAnsi="Times New Roman" w:cs="Times New Roman"/>
          <w:sz w:val="28"/>
          <w:szCs w:val="28"/>
          <w:lang w:eastAsia="ru-RU"/>
        </w:rPr>
        <w:t xml:space="preserve"> </w:t>
      </w:r>
      <w:r w:rsidR="0042270D">
        <w:rPr>
          <w:rFonts w:ascii="Times New Roman" w:eastAsia="Calibri" w:hAnsi="Times New Roman" w:cs="Times New Roman"/>
          <w:sz w:val="28"/>
          <w:szCs w:val="28"/>
          <w:lang w:eastAsia="ru-RU"/>
        </w:rPr>
        <w:t xml:space="preserve">использования </w:t>
      </w:r>
      <w:r w:rsidR="006E66E3" w:rsidRPr="001A7691">
        <w:rPr>
          <w:rFonts w:ascii="Times New Roman" w:eastAsia="Calibri" w:hAnsi="Times New Roman" w:cs="Times New Roman"/>
          <w:sz w:val="28"/>
          <w:szCs w:val="28"/>
          <w:lang w:eastAsia="ru-RU"/>
        </w:rPr>
        <w:t>практики ежедневной переоценки</w:t>
      </w:r>
      <w:r w:rsidRPr="001A7691">
        <w:rPr>
          <w:rFonts w:ascii="Times New Roman" w:eastAsia="Calibri" w:hAnsi="Times New Roman" w:cs="Times New Roman"/>
          <w:sz w:val="28"/>
          <w:szCs w:val="28"/>
          <w:lang w:eastAsia="ru-RU"/>
        </w:rPr>
        <w:t xml:space="preserve"> активов по </w:t>
      </w:r>
      <w:r w:rsidR="0042270D">
        <w:rPr>
          <w:rFonts w:ascii="Times New Roman" w:eastAsia="Calibri" w:hAnsi="Times New Roman" w:cs="Times New Roman"/>
          <w:sz w:val="28"/>
          <w:szCs w:val="28"/>
          <w:lang w:eastAsia="ru-RU"/>
        </w:rPr>
        <w:t xml:space="preserve">их </w:t>
      </w:r>
      <w:r w:rsidRPr="001A7691">
        <w:rPr>
          <w:rFonts w:ascii="Times New Roman" w:eastAsia="Calibri" w:hAnsi="Times New Roman" w:cs="Times New Roman"/>
          <w:sz w:val="28"/>
          <w:szCs w:val="28"/>
          <w:lang w:eastAsia="ru-RU"/>
        </w:rPr>
        <w:t>рыночной стоимости полагают</w:t>
      </w:r>
      <w:r w:rsidR="006E66E3" w:rsidRPr="001A7691">
        <w:rPr>
          <w:rFonts w:ascii="Times New Roman" w:eastAsia="Calibri" w:hAnsi="Times New Roman" w:cs="Times New Roman"/>
          <w:sz w:val="28"/>
          <w:szCs w:val="28"/>
          <w:lang w:eastAsia="ru-RU"/>
        </w:rPr>
        <w:t xml:space="preserve">, что </w:t>
      </w:r>
      <w:r w:rsidR="0042270D">
        <w:rPr>
          <w:rFonts w:ascii="Times New Roman" w:eastAsia="Calibri" w:hAnsi="Times New Roman" w:cs="Times New Roman"/>
          <w:sz w:val="28"/>
          <w:szCs w:val="28"/>
          <w:lang w:eastAsia="ru-RU"/>
        </w:rPr>
        <w:t xml:space="preserve">такие </w:t>
      </w:r>
      <w:r w:rsidR="006E66E3" w:rsidRPr="001A7691">
        <w:rPr>
          <w:rFonts w:ascii="Times New Roman" w:eastAsia="Calibri" w:hAnsi="Times New Roman" w:cs="Times New Roman"/>
          <w:sz w:val="28"/>
          <w:szCs w:val="28"/>
          <w:lang w:eastAsia="ru-RU"/>
        </w:rPr>
        <w:t xml:space="preserve">методы </w:t>
      </w:r>
      <w:r w:rsidRPr="001A7691">
        <w:rPr>
          <w:rFonts w:ascii="Times New Roman" w:eastAsia="Calibri" w:hAnsi="Times New Roman" w:cs="Times New Roman"/>
          <w:sz w:val="28"/>
          <w:szCs w:val="28"/>
          <w:lang w:eastAsia="ru-RU"/>
        </w:rPr>
        <w:t>наи</w:t>
      </w:r>
      <w:r w:rsidR="006E66E3" w:rsidRPr="001A7691">
        <w:rPr>
          <w:rFonts w:ascii="Times New Roman" w:eastAsia="Calibri" w:hAnsi="Times New Roman" w:cs="Times New Roman"/>
          <w:sz w:val="28"/>
          <w:szCs w:val="28"/>
          <w:lang w:eastAsia="ru-RU"/>
        </w:rPr>
        <w:t xml:space="preserve">более </w:t>
      </w:r>
      <w:r w:rsidR="0042270D">
        <w:rPr>
          <w:rFonts w:ascii="Times New Roman" w:eastAsia="Calibri" w:hAnsi="Times New Roman" w:cs="Times New Roman"/>
          <w:sz w:val="28"/>
          <w:szCs w:val="28"/>
          <w:lang w:eastAsia="ru-RU"/>
        </w:rPr>
        <w:t>способны отразить</w:t>
      </w:r>
      <w:r w:rsidR="006E66E3" w:rsidRPr="001A7691">
        <w:rPr>
          <w:rFonts w:ascii="Times New Roman" w:eastAsia="Calibri" w:hAnsi="Times New Roman" w:cs="Times New Roman"/>
          <w:sz w:val="28"/>
          <w:szCs w:val="28"/>
          <w:lang w:eastAsia="ru-RU"/>
        </w:rPr>
        <w:t xml:space="preserve"> финансовое состояние. </w:t>
      </w:r>
      <w:r w:rsidRPr="001A7691">
        <w:rPr>
          <w:rFonts w:ascii="Times New Roman" w:eastAsia="Calibri" w:hAnsi="Times New Roman" w:cs="Times New Roman"/>
          <w:sz w:val="28"/>
          <w:szCs w:val="28"/>
          <w:lang w:eastAsia="ru-RU"/>
        </w:rPr>
        <w:t xml:space="preserve">Но следует отметить, что </w:t>
      </w:r>
      <w:r w:rsidR="006E66E3" w:rsidRPr="001A7691">
        <w:rPr>
          <w:rFonts w:ascii="Times New Roman" w:eastAsia="Calibri" w:hAnsi="Times New Roman" w:cs="Times New Roman"/>
          <w:sz w:val="28"/>
          <w:szCs w:val="28"/>
          <w:lang w:eastAsia="ru-RU"/>
        </w:rPr>
        <w:t xml:space="preserve">применительно к банкам </w:t>
      </w:r>
      <w:r w:rsidRPr="001A7691">
        <w:rPr>
          <w:rFonts w:ascii="Times New Roman" w:eastAsia="Calibri" w:hAnsi="Times New Roman" w:cs="Times New Roman"/>
          <w:sz w:val="28"/>
          <w:szCs w:val="28"/>
          <w:lang w:eastAsia="ru-RU"/>
        </w:rPr>
        <w:t>схожая</w:t>
      </w:r>
      <w:r w:rsidR="006E66E3" w:rsidRPr="001A7691">
        <w:rPr>
          <w:rFonts w:ascii="Times New Roman" w:eastAsia="Calibri" w:hAnsi="Times New Roman" w:cs="Times New Roman"/>
          <w:sz w:val="28"/>
          <w:szCs w:val="28"/>
          <w:lang w:eastAsia="ru-RU"/>
        </w:rPr>
        <w:t xml:space="preserve"> практика весьм</w:t>
      </w:r>
      <w:r w:rsidRPr="001A7691">
        <w:rPr>
          <w:rFonts w:ascii="Times New Roman" w:eastAsia="Calibri" w:hAnsi="Times New Roman" w:cs="Times New Roman"/>
          <w:sz w:val="28"/>
          <w:szCs w:val="28"/>
          <w:lang w:eastAsia="ru-RU"/>
        </w:rPr>
        <w:t>а</w:t>
      </w:r>
      <w:r w:rsidR="006E66E3" w:rsidRPr="001A7691">
        <w:rPr>
          <w:rFonts w:ascii="Times New Roman" w:eastAsia="Calibri" w:hAnsi="Times New Roman" w:cs="Times New Roman"/>
          <w:sz w:val="28"/>
          <w:szCs w:val="28"/>
          <w:lang w:eastAsia="ru-RU"/>
        </w:rPr>
        <w:t xml:space="preserve"> дорогостоящая. </w:t>
      </w:r>
      <w:r w:rsidR="00B46CFC" w:rsidRPr="001A7691">
        <w:rPr>
          <w:rFonts w:ascii="Times New Roman" w:eastAsia="Calibri" w:hAnsi="Times New Roman" w:cs="Times New Roman"/>
          <w:sz w:val="28"/>
          <w:szCs w:val="28"/>
          <w:lang w:eastAsia="ru-RU"/>
        </w:rPr>
        <w:t xml:space="preserve">При этом </w:t>
      </w:r>
      <w:r w:rsidR="006E66E3" w:rsidRPr="001A7691">
        <w:rPr>
          <w:rFonts w:ascii="Times New Roman" w:eastAsia="Calibri" w:hAnsi="Times New Roman" w:cs="Times New Roman"/>
          <w:sz w:val="28"/>
          <w:szCs w:val="28"/>
          <w:lang w:eastAsia="ru-RU"/>
        </w:rPr>
        <w:lastRenderedPageBreak/>
        <w:t xml:space="preserve">её преимущества </w:t>
      </w:r>
      <w:r w:rsidRPr="001A7691">
        <w:rPr>
          <w:rFonts w:ascii="Times New Roman" w:eastAsia="Calibri" w:hAnsi="Times New Roman" w:cs="Times New Roman"/>
          <w:sz w:val="28"/>
          <w:szCs w:val="28"/>
          <w:lang w:eastAsia="ru-RU"/>
        </w:rPr>
        <w:t>будут тем меньше, чем больше длина позиции, которую</w:t>
      </w:r>
      <w:r w:rsidR="006E66E3" w:rsidRPr="001A7691">
        <w:rPr>
          <w:rFonts w:ascii="Times New Roman" w:eastAsia="Calibri" w:hAnsi="Times New Roman" w:cs="Times New Roman"/>
          <w:sz w:val="28"/>
          <w:szCs w:val="28"/>
          <w:lang w:eastAsia="ru-RU"/>
        </w:rPr>
        <w:t xml:space="preserve"> занимает финансовый институт.</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proofErr w:type="gramStart"/>
      <w:r w:rsidRPr="001A7691">
        <w:rPr>
          <w:rFonts w:ascii="Times New Roman" w:eastAsia="Calibri" w:hAnsi="Times New Roman" w:cs="Times New Roman"/>
          <w:sz w:val="28"/>
          <w:szCs w:val="28"/>
          <w:lang w:val="en-US"/>
        </w:rPr>
        <w:t xml:space="preserve">Saunders A. </w:t>
      </w:r>
      <w:r w:rsidRPr="001A7691">
        <w:rPr>
          <w:rFonts w:ascii="Times New Roman" w:eastAsia="Calibri" w:hAnsi="Times New Roman" w:cs="Times New Roman"/>
          <w:sz w:val="28"/>
          <w:szCs w:val="28"/>
        </w:rPr>
        <w:t>в</w:t>
      </w:r>
      <w:r w:rsidRPr="001A7691">
        <w:rPr>
          <w:rFonts w:ascii="Times New Roman" w:eastAsia="Calibri" w:hAnsi="Times New Roman" w:cs="Times New Roman"/>
          <w:sz w:val="28"/>
          <w:szCs w:val="28"/>
          <w:lang w:val="en-US"/>
        </w:rPr>
        <w:t xml:space="preserve"> </w:t>
      </w:r>
      <w:r w:rsidRPr="001A7691">
        <w:rPr>
          <w:rFonts w:ascii="Times New Roman" w:eastAsia="Calibri" w:hAnsi="Times New Roman" w:cs="Times New Roman"/>
          <w:sz w:val="28"/>
          <w:szCs w:val="28"/>
        </w:rPr>
        <w:t>статье</w:t>
      </w:r>
      <w:r w:rsidRPr="001A7691">
        <w:rPr>
          <w:rFonts w:ascii="Times New Roman" w:eastAsia="Calibri" w:hAnsi="Times New Roman" w:cs="Times New Roman"/>
          <w:sz w:val="28"/>
          <w:szCs w:val="28"/>
          <w:lang w:val="en-US"/>
        </w:rPr>
        <w:t xml:space="preserve"> «Financial Institutions Management.</w:t>
      </w:r>
      <w:proofErr w:type="gramEnd"/>
      <w:r w:rsidRPr="001A7691">
        <w:rPr>
          <w:rFonts w:ascii="Times New Roman" w:eastAsia="Calibri" w:hAnsi="Times New Roman" w:cs="Times New Roman"/>
          <w:sz w:val="28"/>
          <w:szCs w:val="28"/>
          <w:lang w:val="en-US"/>
        </w:rPr>
        <w:t xml:space="preserve"> </w:t>
      </w:r>
      <w:proofErr w:type="gramStart"/>
      <w:r w:rsidRPr="001A7691">
        <w:rPr>
          <w:rFonts w:ascii="Times New Roman" w:eastAsia="Calibri" w:hAnsi="Times New Roman" w:cs="Times New Roman"/>
          <w:sz w:val="28"/>
          <w:szCs w:val="28"/>
          <w:lang w:val="en-US"/>
        </w:rPr>
        <w:t>A</w:t>
      </w:r>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Modern</w:t>
      </w:r>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Perspective</w:t>
      </w:r>
      <w:r w:rsidRPr="001A7691">
        <w:rPr>
          <w:rFonts w:ascii="Times New Roman" w:eastAsia="Calibri" w:hAnsi="Times New Roman" w:cs="Times New Roman"/>
          <w:sz w:val="28"/>
          <w:szCs w:val="28"/>
        </w:rPr>
        <w:t>» утверждает, что б</w:t>
      </w:r>
      <w:r w:rsidRPr="001A7691">
        <w:rPr>
          <w:rFonts w:ascii="Times New Roman" w:eastAsia="Calibri" w:hAnsi="Times New Roman" w:cs="Times New Roman"/>
          <w:sz w:val="28"/>
          <w:szCs w:val="28"/>
          <w:lang w:eastAsia="ru-RU"/>
        </w:rPr>
        <w:t>анки подвержены рыночному риску по двум причинам [28</w:t>
      </w:r>
      <w:r w:rsidR="003F48E2" w:rsidRPr="001A7691">
        <w:rPr>
          <w:rFonts w:ascii="Times New Roman" w:eastAsia="Calibri" w:hAnsi="Times New Roman" w:cs="Times New Roman"/>
          <w:sz w:val="28"/>
          <w:szCs w:val="28"/>
          <w:lang w:eastAsia="ru-RU"/>
        </w:rPr>
        <w:t>, с. 156-161</w:t>
      </w:r>
      <w:r w:rsidRPr="001A7691">
        <w:rPr>
          <w:rFonts w:ascii="Times New Roman" w:eastAsia="Calibri" w:hAnsi="Times New Roman" w:cs="Times New Roman"/>
          <w:sz w:val="28"/>
          <w:szCs w:val="28"/>
          <w:lang w:eastAsia="ru-RU"/>
        </w:rPr>
        <w:t>].</w:t>
      </w:r>
      <w:proofErr w:type="gramEnd"/>
      <w:r w:rsidRPr="001A7691">
        <w:rPr>
          <w:rFonts w:ascii="Times New Roman" w:eastAsia="Calibri" w:hAnsi="Times New Roman" w:cs="Times New Roman"/>
          <w:sz w:val="28"/>
          <w:szCs w:val="28"/>
          <w:lang w:eastAsia="ru-RU"/>
        </w:rPr>
        <w:t xml:space="preserve"> Во-первых, </w:t>
      </w:r>
      <w:r w:rsidR="008E7320" w:rsidRPr="001A7691">
        <w:rPr>
          <w:rFonts w:ascii="Times New Roman" w:eastAsia="Calibri" w:hAnsi="Times New Roman" w:cs="Times New Roman"/>
          <w:sz w:val="28"/>
          <w:szCs w:val="28"/>
          <w:lang w:eastAsia="ru-RU"/>
        </w:rPr>
        <w:t xml:space="preserve">в основном </w:t>
      </w:r>
      <w:r w:rsidR="00547E89" w:rsidRPr="001A7691">
        <w:rPr>
          <w:rFonts w:ascii="Times New Roman" w:eastAsia="Calibri" w:hAnsi="Times New Roman" w:cs="Times New Roman"/>
          <w:sz w:val="28"/>
          <w:szCs w:val="28"/>
          <w:lang w:eastAsia="ru-RU"/>
        </w:rPr>
        <w:t xml:space="preserve">в результате </w:t>
      </w:r>
      <w:r w:rsidRPr="001A7691">
        <w:rPr>
          <w:rFonts w:ascii="Times New Roman" w:eastAsia="Calibri" w:hAnsi="Times New Roman" w:cs="Times New Roman"/>
          <w:sz w:val="28"/>
          <w:szCs w:val="28"/>
          <w:lang w:eastAsia="ru-RU"/>
        </w:rPr>
        <w:t>р</w:t>
      </w:r>
      <w:r w:rsidR="00547E89" w:rsidRPr="001A7691">
        <w:rPr>
          <w:rFonts w:ascii="Times New Roman" w:eastAsia="Calibri" w:hAnsi="Times New Roman" w:cs="Times New Roman"/>
          <w:sz w:val="28"/>
          <w:szCs w:val="28"/>
          <w:lang w:eastAsia="ru-RU"/>
        </w:rPr>
        <w:t>иска изменения размера статей</w:t>
      </w:r>
      <w:r w:rsidRPr="001A7691">
        <w:rPr>
          <w:rFonts w:ascii="Times New Roman" w:eastAsia="Calibri" w:hAnsi="Times New Roman" w:cs="Times New Roman"/>
          <w:sz w:val="28"/>
          <w:szCs w:val="28"/>
          <w:lang w:eastAsia="ru-RU"/>
        </w:rPr>
        <w:t xml:space="preserve"> баланса, </w:t>
      </w:r>
      <w:r w:rsidR="00547E89" w:rsidRPr="001A7691">
        <w:rPr>
          <w:rFonts w:ascii="Times New Roman" w:eastAsia="Calibri" w:hAnsi="Times New Roman" w:cs="Times New Roman"/>
          <w:sz w:val="28"/>
          <w:szCs w:val="28"/>
          <w:lang w:eastAsia="ru-RU"/>
        </w:rPr>
        <w:t>особенно</w:t>
      </w:r>
      <w:r w:rsidR="00D12D25">
        <w:rPr>
          <w:rFonts w:ascii="Times New Roman" w:eastAsia="Calibri" w:hAnsi="Times New Roman" w:cs="Times New Roman"/>
          <w:sz w:val="28"/>
          <w:szCs w:val="28"/>
          <w:lang w:val="ba-RU" w:eastAsia="ru-RU"/>
        </w:rPr>
        <w:t xml:space="preserve"> активов</w:t>
      </w:r>
      <w:r w:rsidR="00D12D25">
        <w:rPr>
          <w:rFonts w:ascii="Times New Roman" w:eastAsia="Calibri" w:hAnsi="Times New Roman" w:cs="Times New Roman"/>
          <w:sz w:val="28"/>
          <w:szCs w:val="28"/>
          <w:lang w:eastAsia="ru-RU"/>
        </w:rPr>
        <w:t xml:space="preserve">, </w:t>
      </w:r>
      <w:r w:rsidR="005A5DC6">
        <w:rPr>
          <w:rFonts w:ascii="Times New Roman" w:eastAsia="Calibri" w:hAnsi="Times New Roman" w:cs="Times New Roman"/>
          <w:sz w:val="28"/>
          <w:szCs w:val="28"/>
          <w:lang w:eastAsia="ru-RU"/>
        </w:rPr>
        <w:t xml:space="preserve">состоящих </w:t>
      </w:r>
      <w:r w:rsidRPr="001A7691">
        <w:rPr>
          <w:rFonts w:ascii="Times New Roman" w:eastAsia="Calibri" w:hAnsi="Times New Roman" w:cs="Times New Roman"/>
          <w:sz w:val="28"/>
          <w:szCs w:val="28"/>
          <w:lang w:eastAsia="ru-RU"/>
        </w:rPr>
        <w:t xml:space="preserve">в </w:t>
      </w:r>
      <w:r w:rsidR="008E7320" w:rsidRPr="001A7691">
        <w:rPr>
          <w:rFonts w:ascii="Times New Roman" w:eastAsia="Calibri" w:hAnsi="Times New Roman" w:cs="Times New Roman"/>
          <w:sz w:val="28"/>
          <w:szCs w:val="28"/>
          <w:lang w:eastAsia="ru-RU"/>
        </w:rPr>
        <w:t xml:space="preserve">первую </w:t>
      </w:r>
      <w:r w:rsidR="00D12D25">
        <w:rPr>
          <w:rFonts w:ascii="Times New Roman" w:eastAsia="Calibri" w:hAnsi="Times New Roman" w:cs="Times New Roman"/>
          <w:sz w:val="28"/>
          <w:szCs w:val="28"/>
          <w:lang w:val="ba-RU" w:eastAsia="ru-RU"/>
        </w:rPr>
        <w:t>очередь</w:t>
      </w:r>
      <w:r w:rsidR="005A5DC6">
        <w:rPr>
          <w:rFonts w:ascii="Times New Roman" w:eastAsia="Calibri" w:hAnsi="Times New Roman" w:cs="Times New Roman"/>
          <w:sz w:val="28"/>
          <w:szCs w:val="28"/>
          <w:lang w:val="ba-RU" w:eastAsia="ru-RU"/>
        </w:rPr>
        <w:t xml:space="preserve"> из</w:t>
      </w:r>
      <w:r w:rsidRPr="001A7691">
        <w:rPr>
          <w:rFonts w:ascii="Times New Roman" w:eastAsia="Calibri" w:hAnsi="Times New Roman" w:cs="Times New Roman"/>
          <w:sz w:val="28"/>
          <w:szCs w:val="28"/>
          <w:lang w:eastAsia="ru-RU"/>
        </w:rPr>
        <w:t xml:space="preserve"> портфеля ценных бумаг. </w:t>
      </w:r>
      <w:r w:rsidR="00547E89" w:rsidRPr="001A7691">
        <w:rPr>
          <w:rFonts w:ascii="Times New Roman" w:eastAsia="Calibri" w:hAnsi="Times New Roman" w:cs="Times New Roman"/>
          <w:sz w:val="28"/>
          <w:szCs w:val="28"/>
          <w:lang w:eastAsia="ru-RU"/>
        </w:rPr>
        <w:t xml:space="preserve">При этом </w:t>
      </w:r>
      <w:r w:rsidRPr="001A7691">
        <w:rPr>
          <w:rFonts w:ascii="Times New Roman" w:eastAsia="Calibri" w:hAnsi="Times New Roman" w:cs="Times New Roman"/>
          <w:sz w:val="28"/>
          <w:szCs w:val="28"/>
          <w:lang w:eastAsia="ru-RU"/>
        </w:rPr>
        <w:t xml:space="preserve">и </w:t>
      </w:r>
      <w:r w:rsidR="005A5DC6">
        <w:rPr>
          <w:rFonts w:ascii="Times New Roman" w:eastAsia="Calibri" w:hAnsi="Times New Roman" w:cs="Times New Roman"/>
          <w:sz w:val="28"/>
          <w:szCs w:val="28"/>
          <w:lang w:eastAsia="ru-RU"/>
        </w:rPr>
        <w:t xml:space="preserve">уменьшение </w:t>
      </w:r>
      <w:r w:rsidRPr="001A7691">
        <w:rPr>
          <w:rFonts w:ascii="Times New Roman" w:eastAsia="Calibri" w:hAnsi="Times New Roman" w:cs="Times New Roman"/>
          <w:sz w:val="28"/>
          <w:szCs w:val="28"/>
          <w:lang w:eastAsia="ru-RU"/>
        </w:rPr>
        <w:t xml:space="preserve">рыночной стоимости </w:t>
      </w:r>
      <w:r w:rsidR="008E7320" w:rsidRPr="001A7691">
        <w:rPr>
          <w:rFonts w:ascii="Times New Roman" w:eastAsia="Calibri" w:hAnsi="Times New Roman" w:cs="Times New Roman"/>
          <w:sz w:val="28"/>
          <w:szCs w:val="28"/>
          <w:lang w:eastAsia="ru-RU"/>
        </w:rPr>
        <w:t xml:space="preserve">ценных бумаг, </w:t>
      </w:r>
      <w:r w:rsidRPr="001A7691">
        <w:rPr>
          <w:rFonts w:ascii="Times New Roman" w:eastAsia="Calibri" w:hAnsi="Times New Roman" w:cs="Times New Roman"/>
          <w:sz w:val="28"/>
          <w:szCs w:val="28"/>
          <w:lang w:eastAsia="ru-RU"/>
        </w:rPr>
        <w:t>эмитируемых банком</w:t>
      </w:r>
      <w:r w:rsidR="008E7320" w:rsidRPr="001A7691">
        <w:rPr>
          <w:rFonts w:ascii="Times New Roman" w:eastAsia="Calibri" w:hAnsi="Times New Roman" w:cs="Times New Roman"/>
          <w:sz w:val="28"/>
          <w:szCs w:val="28"/>
          <w:lang w:eastAsia="ru-RU"/>
        </w:rPr>
        <w:t>,</w:t>
      </w:r>
      <w:r w:rsidRPr="001A7691">
        <w:rPr>
          <w:rFonts w:ascii="Times New Roman" w:eastAsia="Calibri" w:hAnsi="Times New Roman" w:cs="Times New Roman"/>
          <w:sz w:val="28"/>
          <w:szCs w:val="28"/>
          <w:lang w:eastAsia="ru-RU"/>
        </w:rPr>
        <w:t xml:space="preserve"> может </w:t>
      </w:r>
      <w:r w:rsidR="00547E89" w:rsidRPr="001A7691">
        <w:rPr>
          <w:rFonts w:ascii="Times New Roman" w:eastAsia="Calibri" w:hAnsi="Times New Roman" w:cs="Times New Roman"/>
          <w:sz w:val="28"/>
          <w:szCs w:val="28"/>
          <w:lang w:eastAsia="ru-RU"/>
        </w:rPr>
        <w:t>привести к дополнительным издержкам</w:t>
      </w:r>
      <w:r w:rsidRPr="001A7691">
        <w:rPr>
          <w:rFonts w:ascii="Times New Roman" w:eastAsia="Calibri" w:hAnsi="Times New Roman" w:cs="Times New Roman"/>
          <w:sz w:val="28"/>
          <w:szCs w:val="28"/>
          <w:lang w:eastAsia="ru-RU"/>
        </w:rPr>
        <w:t xml:space="preserve"> </w:t>
      </w:r>
      <w:r w:rsidR="008E7320" w:rsidRPr="001A7691">
        <w:rPr>
          <w:rFonts w:ascii="Times New Roman" w:eastAsia="Calibri" w:hAnsi="Times New Roman" w:cs="Times New Roman"/>
          <w:sz w:val="28"/>
          <w:szCs w:val="28"/>
          <w:lang w:eastAsia="ru-RU"/>
        </w:rPr>
        <w:t xml:space="preserve">в случае </w:t>
      </w:r>
      <w:r w:rsidRPr="001A7691">
        <w:rPr>
          <w:rFonts w:ascii="Times New Roman" w:eastAsia="Calibri" w:hAnsi="Times New Roman" w:cs="Times New Roman"/>
          <w:sz w:val="28"/>
          <w:szCs w:val="28"/>
          <w:lang w:eastAsia="ru-RU"/>
        </w:rPr>
        <w:t>их новой эмиссии.</w:t>
      </w:r>
    </w:p>
    <w:p w:rsidR="006E66E3" w:rsidRPr="001A7691" w:rsidRDefault="00897129"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Во-вторых, причиной риска, связанной</w:t>
      </w:r>
      <w:r w:rsidR="006E66E3" w:rsidRPr="001A7691">
        <w:rPr>
          <w:rFonts w:ascii="Times New Roman" w:eastAsia="Calibri" w:hAnsi="Times New Roman" w:cs="Times New Roman"/>
          <w:sz w:val="28"/>
          <w:szCs w:val="28"/>
          <w:lang w:eastAsia="ru-RU"/>
        </w:rPr>
        <w:t xml:space="preserve"> с оценкой </w:t>
      </w:r>
      <w:r w:rsidR="00D12D25">
        <w:rPr>
          <w:rFonts w:ascii="Times New Roman" w:eastAsia="Calibri" w:hAnsi="Times New Roman" w:cs="Times New Roman"/>
          <w:sz w:val="28"/>
          <w:szCs w:val="28"/>
          <w:lang w:val="ba-RU" w:eastAsia="ru-RU"/>
        </w:rPr>
        <w:t xml:space="preserve">рыночной </w:t>
      </w:r>
      <w:r w:rsidR="00D12D25">
        <w:rPr>
          <w:rFonts w:ascii="Times New Roman" w:eastAsia="Calibri" w:hAnsi="Times New Roman" w:cs="Times New Roman"/>
          <w:sz w:val="28"/>
          <w:szCs w:val="28"/>
          <w:lang w:eastAsia="ru-RU"/>
        </w:rPr>
        <w:t xml:space="preserve">стоимости </w:t>
      </w:r>
      <w:r w:rsidR="00D12D25">
        <w:rPr>
          <w:rFonts w:ascii="Times New Roman" w:eastAsia="Calibri" w:hAnsi="Times New Roman" w:cs="Times New Roman"/>
          <w:sz w:val="28"/>
          <w:szCs w:val="28"/>
          <w:lang w:val="ba-RU" w:eastAsia="ru-RU"/>
        </w:rPr>
        <w:t>активов</w:t>
      </w:r>
      <w:r w:rsidR="006E66E3"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может служить определение</w:t>
      </w:r>
      <w:r w:rsidR="006E66E3" w:rsidRPr="001A7691">
        <w:rPr>
          <w:rFonts w:ascii="Times New Roman" w:eastAsia="Calibri" w:hAnsi="Times New Roman" w:cs="Times New Roman"/>
          <w:sz w:val="28"/>
          <w:szCs w:val="28"/>
          <w:lang w:eastAsia="ru-RU"/>
        </w:rPr>
        <w:t xml:space="preserve"> стоимости основного </w:t>
      </w:r>
      <w:r w:rsidR="008E7320" w:rsidRPr="001A7691">
        <w:rPr>
          <w:rFonts w:ascii="Times New Roman" w:eastAsia="Calibri" w:hAnsi="Times New Roman" w:cs="Times New Roman"/>
          <w:sz w:val="28"/>
          <w:szCs w:val="28"/>
          <w:lang w:eastAsia="ru-RU"/>
        </w:rPr>
        <w:t>капитала. При этом</w:t>
      </w:r>
      <w:proofErr w:type="gramStart"/>
      <w:r w:rsidR="008E7320" w:rsidRPr="001A7691">
        <w:rPr>
          <w:rFonts w:ascii="Times New Roman" w:eastAsia="Calibri" w:hAnsi="Times New Roman" w:cs="Times New Roman"/>
          <w:sz w:val="28"/>
          <w:szCs w:val="28"/>
          <w:lang w:eastAsia="ru-RU"/>
        </w:rPr>
        <w:t>,</w:t>
      </w:r>
      <w:proofErr w:type="gramEnd"/>
      <w:r w:rsidR="008E7320" w:rsidRPr="001A7691">
        <w:rPr>
          <w:rFonts w:ascii="Times New Roman" w:eastAsia="Calibri" w:hAnsi="Times New Roman" w:cs="Times New Roman"/>
          <w:sz w:val="28"/>
          <w:szCs w:val="28"/>
          <w:lang w:eastAsia="ru-RU"/>
        </w:rPr>
        <w:t xml:space="preserve"> </w:t>
      </w:r>
      <w:r w:rsidR="005A5DC6">
        <w:rPr>
          <w:rFonts w:ascii="Times New Roman" w:eastAsia="Calibri" w:hAnsi="Times New Roman" w:cs="Times New Roman"/>
          <w:sz w:val="28"/>
          <w:szCs w:val="28"/>
          <w:lang w:eastAsia="ru-RU"/>
        </w:rPr>
        <w:t>стоимость</w:t>
      </w:r>
      <w:r w:rsidRPr="001A7691">
        <w:rPr>
          <w:rFonts w:ascii="Times New Roman" w:eastAsia="Calibri" w:hAnsi="Times New Roman" w:cs="Times New Roman"/>
          <w:sz w:val="28"/>
          <w:szCs w:val="28"/>
          <w:lang w:eastAsia="ru-RU"/>
        </w:rPr>
        <w:t xml:space="preserve"> </w:t>
      </w:r>
      <w:r w:rsidR="006E66E3" w:rsidRPr="001A7691">
        <w:rPr>
          <w:rFonts w:ascii="Times New Roman" w:eastAsia="Calibri" w:hAnsi="Times New Roman" w:cs="Times New Roman"/>
          <w:sz w:val="28"/>
          <w:szCs w:val="28"/>
          <w:lang w:eastAsia="ru-RU"/>
        </w:rPr>
        <w:t xml:space="preserve">основных фондов </w:t>
      </w:r>
      <w:r w:rsidR="005A5DC6">
        <w:rPr>
          <w:rFonts w:ascii="Times New Roman" w:eastAsia="Calibri" w:hAnsi="Times New Roman" w:cs="Times New Roman"/>
          <w:sz w:val="28"/>
          <w:szCs w:val="28"/>
          <w:lang w:eastAsia="ru-RU"/>
        </w:rPr>
        <w:t xml:space="preserve">подвергается переоценке </w:t>
      </w:r>
      <w:r w:rsidR="008E7320" w:rsidRPr="001A7691">
        <w:rPr>
          <w:rFonts w:ascii="Times New Roman" w:eastAsia="Calibri" w:hAnsi="Times New Roman" w:cs="Times New Roman"/>
          <w:sz w:val="28"/>
          <w:szCs w:val="28"/>
          <w:lang w:eastAsia="ru-RU"/>
        </w:rPr>
        <w:t xml:space="preserve">периодически и не всегда достаточно </w:t>
      </w:r>
      <w:r w:rsidRPr="001A7691">
        <w:rPr>
          <w:rFonts w:ascii="Times New Roman" w:eastAsia="Calibri" w:hAnsi="Times New Roman" w:cs="Times New Roman"/>
          <w:sz w:val="28"/>
          <w:szCs w:val="28"/>
          <w:lang w:eastAsia="ru-RU"/>
        </w:rPr>
        <w:t xml:space="preserve">точно </w:t>
      </w:r>
      <w:r w:rsidR="006E66E3" w:rsidRPr="001A7691">
        <w:rPr>
          <w:rFonts w:ascii="Times New Roman" w:eastAsia="Calibri" w:hAnsi="Times New Roman" w:cs="Times New Roman"/>
          <w:sz w:val="28"/>
          <w:szCs w:val="28"/>
          <w:lang w:eastAsia="ru-RU"/>
        </w:rPr>
        <w:t xml:space="preserve">отражает текущую рыночную стоимость. </w:t>
      </w:r>
      <w:r w:rsidRPr="001A7691">
        <w:rPr>
          <w:rFonts w:ascii="Times New Roman" w:eastAsia="Calibri" w:hAnsi="Times New Roman" w:cs="Times New Roman"/>
          <w:sz w:val="28"/>
          <w:szCs w:val="28"/>
          <w:lang w:eastAsia="ru-RU"/>
        </w:rPr>
        <w:t xml:space="preserve">Российские </w:t>
      </w:r>
      <w:r w:rsidR="006E66E3" w:rsidRPr="001A7691">
        <w:rPr>
          <w:rFonts w:ascii="Times New Roman" w:eastAsia="Calibri" w:hAnsi="Times New Roman" w:cs="Times New Roman"/>
          <w:sz w:val="28"/>
          <w:szCs w:val="28"/>
          <w:lang w:eastAsia="ru-RU"/>
        </w:rPr>
        <w:t>банки в ме</w:t>
      </w:r>
      <w:r w:rsidRPr="001A7691">
        <w:rPr>
          <w:rFonts w:ascii="Times New Roman" w:eastAsia="Calibri" w:hAnsi="Times New Roman" w:cs="Times New Roman"/>
          <w:sz w:val="28"/>
          <w:szCs w:val="28"/>
          <w:lang w:eastAsia="ru-RU"/>
        </w:rPr>
        <w:t xml:space="preserve">ньшей </w:t>
      </w:r>
      <w:r w:rsidR="005A5DC6">
        <w:rPr>
          <w:rFonts w:ascii="Times New Roman" w:eastAsia="Calibri" w:hAnsi="Times New Roman" w:cs="Times New Roman"/>
          <w:sz w:val="28"/>
          <w:szCs w:val="28"/>
          <w:lang w:eastAsia="ru-RU"/>
        </w:rPr>
        <w:t xml:space="preserve">мере </w:t>
      </w:r>
      <w:r w:rsidRPr="001A7691">
        <w:rPr>
          <w:rFonts w:ascii="Times New Roman" w:eastAsia="Calibri" w:hAnsi="Times New Roman" w:cs="Times New Roman"/>
          <w:sz w:val="28"/>
          <w:szCs w:val="28"/>
          <w:lang w:eastAsia="ru-RU"/>
        </w:rPr>
        <w:t>подвержены этому</w:t>
      </w:r>
      <w:r w:rsidR="006E66E3" w:rsidRPr="001A7691">
        <w:rPr>
          <w:rFonts w:ascii="Times New Roman" w:eastAsia="Calibri" w:hAnsi="Times New Roman" w:cs="Times New Roman"/>
          <w:sz w:val="28"/>
          <w:szCs w:val="28"/>
          <w:lang w:eastAsia="ru-RU"/>
        </w:rPr>
        <w:t xml:space="preserve"> фактору риска </w:t>
      </w:r>
      <w:r w:rsidRPr="001A7691">
        <w:rPr>
          <w:rFonts w:ascii="Times New Roman" w:eastAsia="Calibri" w:hAnsi="Times New Roman" w:cs="Times New Roman"/>
          <w:sz w:val="28"/>
          <w:szCs w:val="28"/>
          <w:lang w:eastAsia="ru-RU"/>
        </w:rPr>
        <w:t>в сравнении</w:t>
      </w:r>
      <w:r w:rsidR="006E66E3" w:rsidRPr="001A7691">
        <w:rPr>
          <w:rFonts w:ascii="Times New Roman" w:eastAsia="Calibri" w:hAnsi="Times New Roman" w:cs="Times New Roman"/>
          <w:sz w:val="28"/>
          <w:szCs w:val="28"/>
          <w:lang w:eastAsia="ru-RU"/>
        </w:rPr>
        <w:t xml:space="preserve"> с </w:t>
      </w:r>
      <w:r w:rsidRPr="001A7691">
        <w:rPr>
          <w:rFonts w:ascii="Times New Roman" w:eastAsia="Calibri" w:hAnsi="Times New Roman" w:cs="Times New Roman"/>
          <w:sz w:val="28"/>
          <w:szCs w:val="28"/>
          <w:lang w:eastAsia="ru-RU"/>
        </w:rPr>
        <w:t xml:space="preserve">отечественными </w:t>
      </w:r>
      <w:r w:rsidR="006E66E3" w:rsidRPr="001A7691">
        <w:rPr>
          <w:rFonts w:ascii="Times New Roman" w:eastAsia="Calibri" w:hAnsi="Times New Roman" w:cs="Times New Roman"/>
          <w:sz w:val="28"/>
          <w:szCs w:val="28"/>
          <w:lang w:eastAsia="ru-RU"/>
        </w:rPr>
        <w:t xml:space="preserve">промышленными предприятиями. Если </w:t>
      </w:r>
      <w:r w:rsidRPr="001A7691">
        <w:rPr>
          <w:rFonts w:ascii="Times New Roman" w:eastAsia="Calibri" w:hAnsi="Times New Roman" w:cs="Times New Roman"/>
          <w:sz w:val="28"/>
          <w:szCs w:val="28"/>
          <w:lang w:eastAsia="ru-RU"/>
        </w:rPr>
        <w:t xml:space="preserve">в активах российских банков </w:t>
      </w:r>
      <w:r w:rsidR="006E66E3" w:rsidRPr="001A7691">
        <w:rPr>
          <w:rFonts w:ascii="Times New Roman" w:eastAsia="Calibri" w:hAnsi="Times New Roman" w:cs="Times New Roman"/>
          <w:sz w:val="28"/>
          <w:szCs w:val="28"/>
          <w:lang w:eastAsia="ru-RU"/>
        </w:rPr>
        <w:t xml:space="preserve">доля основного капитала </w:t>
      </w:r>
      <w:r w:rsidRPr="001A7691">
        <w:rPr>
          <w:rFonts w:ascii="Times New Roman" w:eastAsia="Calibri" w:hAnsi="Times New Roman" w:cs="Times New Roman"/>
          <w:sz w:val="28"/>
          <w:szCs w:val="28"/>
          <w:lang w:eastAsia="ru-RU"/>
        </w:rPr>
        <w:t xml:space="preserve">находиться </w:t>
      </w:r>
      <w:r w:rsidR="00D12D25">
        <w:rPr>
          <w:rFonts w:ascii="Times New Roman" w:eastAsia="Calibri" w:hAnsi="Times New Roman" w:cs="Times New Roman"/>
          <w:sz w:val="28"/>
          <w:szCs w:val="28"/>
          <w:lang w:val="ba-RU" w:eastAsia="ru-RU"/>
        </w:rPr>
        <w:t xml:space="preserve">в пределах </w:t>
      </w:r>
      <w:r w:rsidR="006E66E3" w:rsidRPr="001A7691">
        <w:rPr>
          <w:rFonts w:ascii="Times New Roman" w:eastAsia="Calibri" w:hAnsi="Times New Roman" w:cs="Times New Roman"/>
          <w:sz w:val="28"/>
          <w:szCs w:val="28"/>
          <w:lang w:eastAsia="ru-RU"/>
        </w:rPr>
        <w:t>3-5%, то у п</w:t>
      </w:r>
      <w:r w:rsidRPr="001A7691">
        <w:rPr>
          <w:rFonts w:ascii="Times New Roman" w:eastAsia="Calibri" w:hAnsi="Times New Roman" w:cs="Times New Roman"/>
          <w:sz w:val="28"/>
          <w:szCs w:val="28"/>
          <w:lang w:eastAsia="ru-RU"/>
        </w:rPr>
        <w:t>редприятий она нередко превосходит</w:t>
      </w:r>
      <w:r w:rsidR="006E66E3" w:rsidRPr="001A7691">
        <w:rPr>
          <w:rFonts w:ascii="Times New Roman" w:eastAsia="Calibri" w:hAnsi="Times New Roman" w:cs="Times New Roman"/>
          <w:sz w:val="28"/>
          <w:szCs w:val="28"/>
          <w:lang w:eastAsia="ru-RU"/>
        </w:rPr>
        <w:t xml:space="preserve"> дв</w:t>
      </w:r>
      <w:r w:rsidRPr="001A7691">
        <w:rPr>
          <w:rFonts w:ascii="Times New Roman" w:eastAsia="Calibri" w:hAnsi="Times New Roman" w:cs="Times New Roman"/>
          <w:sz w:val="28"/>
          <w:szCs w:val="28"/>
          <w:lang w:eastAsia="ru-RU"/>
        </w:rPr>
        <w:t xml:space="preserve">е трети стоимости активов. В </w:t>
      </w:r>
      <w:r w:rsidR="006E66E3" w:rsidRPr="001A7691">
        <w:rPr>
          <w:rFonts w:ascii="Times New Roman" w:eastAsia="Calibri" w:hAnsi="Times New Roman" w:cs="Times New Roman"/>
          <w:sz w:val="28"/>
          <w:szCs w:val="28"/>
          <w:lang w:eastAsia="ru-RU"/>
        </w:rPr>
        <w:t xml:space="preserve">большей степени </w:t>
      </w:r>
      <w:r w:rsidR="008E7320" w:rsidRPr="001A7691">
        <w:rPr>
          <w:rFonts w:ascii="Times New Roman" w:eastAsia="Calibri" w:hAnsi="Times New Roman" w:cs="Times New Roman"/>
          <w:sz w:val="28"/>
          <w:szCs w:val="28"/>
          <w:lang w:eastAsia="ru-RU"/>
        </w:rPr>
        <w:t xml:space="preserve">коммерческие </w:t>
      </w:r>
      <w:r w:rsidR="006E66E3" w:rsidRPr="001A7691">
        <w:rPr>
          <w:rFonts w:ascii="Times New Roman" w:eastAsia="Calibri" w:hAnsi="Times New Roman" w:cs="Times New Roman"/>
          <w:sz w:val="28"/>
          <w:szCs w:val="28"/>
          <w:lang w:eastAsia="ru-RU"/>
        </w:rPr>
        <w:t>банки подвержен</w:t>
      </w:r>
      <w:r w:rsidRPr="001A7691">
        <w:rPr>
          <w:rFonts w:ascii="Times New Roman" w:eastAsia="Calibri" w:hAnsi="Times New Roman" w:cs="Times New Roman"/>
          <w:sz w:val="28"/>
          <w:szCs w:val="28"/>
          <w:lang w:eastAsia="ru-RU"/>
        </w:rPr>
        <w:t xml:space="preserve">ы </w:t>
      </w:r>
      <w:r w:rsidR="008E7320" w:rsidRPr="001A7691">
        <w:rPr>
          <w:rFonts w:ascii="Times New Roman" w:eastAsia="Calibri" w:hAnsi="Times New Roman" w:cs="Times New Roman"/>
          <w:sz w:val="28"/>
          <w:szCs w:val="28"/>
          <w:lang w:eastAsia="ru-RU"/>
        </w:rPr>
        <w:t xml:space="preserve">этому </w:t>
      </w:r>
      <w:r w:rsidR="006E66E3" w:rsidRPr="001A7691">
        <w:rPr>
          <w:rFonts w:ascii="Times New Roman" w:eastAsia="Calibri" w:hAnsi="Times New Roman" w:cs="Times New Roman"/>
          <w:sz w:val="28"/>
          <w:szCs w:val="28"/>
          <w:lang w:eastAsia="ru-RU"/>
        </w:rPr>
        <w:t xml:space="preserve">фактору риска </w:t>
      </w:r>
      <w:r w:rsidRPr="001A7691">
        <w:rPr>
          <w:rFonts w:ascii="Times New Roman" w:eastAsia="Calibri" w:hAnsi="Times New Roman" w:cs="Times New Roman"/>
          <w:sz w:val="28"/>
          <w:szCs w:val="28"/>
          <w:lang w:eastAsia="ru-RU"/>
        </w:rPr>
        <w:t>в тех случаях, когда происходит оценка</w:t>
      </w:r>
      <w:r w:rsidR="006E66E3" w:rsidRPr="001A7691">
        <w:rPr>
          <w:rFonts w:ascii="Times New Roman" w:eastAsia="Calibri" w:hAnsi="Times New Roman" w:cs="Times New Roman"/>
          <w:sz w:val="28"/>
          <w:szCs w:val="28"/>
          <w:lang w:eastAsia="ru-RU"/>
        </w:rPr>
        <w:t xml:space="preserve"> стоимости бизнеса </w:t>
      </w:r>
      <w:r w:rsidR="008E7320" w:rsidRPr="001A7691">
        <w:rPr>
          <w:rFonts w:ascii="Times New Roman" w:eastAsia="Calibri" w:hAnsi="Times New Roman" w:cs="Times New Roman"/>
          <w:sz w:val="28"/>
          <w:szCs w:val="28"/>
          <w:lang w:eastAsia="ru-RU"/>
        </w:rPr>
        <w:t xml:space="preserve">заемщиков и </w:t>
      </w:r>
      <w:r w:rsidR="006E66E3" w:rsidRPr="001A7691">
        <w:rPr>
          <w:rFonts w:ascii="Times New Roman" w:eastAsia="Calibri" w:hAnsi="Times New Roman" w:cs="Times New Roman"/>
          <w:sz w:val="28"/>
          <w:szCs w:val="28"/>
          <w:lang w:eastAsia="ru-RU"/>
        </w:rPr>
        <w:t xml:space="preserve">контрагентов в рамках </w:t>
      </w:r>
      <w:r w:rsidR="008E7320" w:rsidRPr="001A7691">
        <w:rPr>
          <w:rFonts w:ascii="Times New Roman" w:eastAsia="Calibri" w:hAnsi="Times New Roman" w:cs="Times New Roman"/>
          <w:sz w:val="28"/>
          <w:szCs w:val="28"/>
          <w:lang w:eastAsia="ru-RU"/>
        </w:rPr>
        <w:t>реализации</w:t>
      </w:r>
      <w:r w:rsidRPr="001A7691">
        <w:rPr>
          <w:rFonts w:ascii="Times New Roman" w:eastAsia="Calibri" w:hAnsi="Times New Roman" w:cs="Times New Roman"/>
          <w:sz w:val="28"/>
          <w:szCs w:val="28"/>
          <w:lang w:eastAsia="ru-RU"/>
        </w:rPr>
        <w:t xml:space="preserve"> кредитных операций,</w:t>
      </w:r>
      <w:r w:rsidR="006E66E3" w:rsidRPr="001A7691">
        <w:rPr>
          <w:rFonts w:ascii="Times New Roman" w:eastAsia="Calibri" w:hAnsi="Times New Roman" w:cs="Times New Roman"/>
          <w:sz w:val="28"/>
          <w:szCs w:val="28"/>
          <w:lang w:eastAsia="ru-RU"/>
        </w:rPr>
        <w:t xml:space="preserve"> специализированном финансировании и инвестировании этого бизнеса.</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основе рыночного риска лежит методология </w:t>
      </w:r>
      <w:r w:rsidRPr="001A7691">
        <w:rPr>
          <w:rFonts w:ascii="Times New Roman" w:eastAsia="Calibri" w:hAnsi="Times New Roman" w:cs="Times New Roman"/>
          <w:sz w:val="28"/>
          <w:szCs w:val="28"/>
          <w:lang w:val="en-US" w:eastAsia="ru-RU"/>
        </w:rPr>
        <w:t>VAR</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en-US" w:eastAsia="ru-RU"/>
        </w:rPr>
        <w:t>Value</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en-US" w:eastAsia="ru-RU"/>
        </w:rPr>
        <w:t>at</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en-US" w:eastAsia="ru-RU"/>
        </w:rPr>
        <w:t>Risk</w:t>
      </w:r>
      <w:r w:rsidRPr="001A7691">
        <w:rPr>
          <w:rFonts w:ascii="Times New Roman" w:eastAsia="Calibri" w:hAnsi="Times New Roman" w:cs="Times New Roman"/>
          <w:sz w:val="28"/>
          <w:szCs w:val="28"/>
          <w:lang w:eastAsia="ru-RU"/>
        </w:rPr>
        <w:t xml:space="preserve">), которая позволяет на основании </w:t>
      </w:r>
      <w:proofErr w:type="gramStart"/>
      <w:r w:rsidRPr="001A7691">
        <w:rPr>
          <w:rFonts w:ascii="Times New Roman" w:eastAsia="Calibri" w:hAnsi="Times New Roman" w:cs="Times New Roman"/>
          <w:sz w:val="28"/>
          <w:szCs w:val="28"/>
          <w:lang w:eastAsia="ru-RU"/>
        </w:rPr>
        <w:t>анализа тенденций изменения стоимости ценных бумаг</w:t>
      </w:r>
      <w:proofErr w:type="gramEnd"/>
      <w:r w:rsidRPr="001A7691">
        <w:rPr>
          <w:rFonts w:ascii="Times New Roman" w:eastAsia="Calibri" w:hAnsi="Times New Roman" w:cs="Times New Roman"/>
          <w:sz w:val="28"/>
          <w:szCs w:val="28"/>
          <w:lang w:eastAsia="ru-RU"/>
        </w:rPr>
        <w:t xml:space="preserve"> на различных временных интервалах определить потенциальные убытки по всему банковскому портфелю и в разрезе отдельных финансовых инструментов. Впервые этот метод рассмотрел </w:t>
      </w:r>
      <w:r w:rsidRPr="001A7691">
        <w:rPr>
          <w:rFonts w:ascii="Times New Roman" w:eastAsia="Calibri" w:hAnsi="Times New Roman" w:cs="Times New Roman"/>
          <w:sz w:val="28"/>
          <w:szCs w:val="28"/>
          <w:lang w:val="en-US"/>
        </w:rPr>
        <w:t>Morgan</w:t>
      </w:r>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J</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val="en-US"/>
        </w:rPr>
        <w:t>P</w:t>
      </w:r>
      <w:r w:rsidRPr="001A7691">
        <w:rPr>
          <w:rFonts w:ascii="Times New Roman" w:eastAsia="Calibri" w:hAnsi="Times New Roman" w:cs="Times New Roman"/>
          <w:sz w:val="28"/>
          <w:szCs w:val="28"/>
        </w:rPr>
        <w:t>. в статье «</w:t>
      </w:r>
      <w:proofErr w:type="spellStart"/>
      <w:r w:rsidRPr="001A7691">
        <w:rPr>
          <w:rFonts w:ascii="Times New Roman" w:eastAsia="Calibri" w:hAnsi="Times New Roman" w:cs="Times New Roman"/>
          <w:sz w:val="28"/>
          <w:szCs w:val="28"/>
          <w:lang w:val="en-US"/>
        </w:rPr>
        <w:t>CreditMetrics</w:t>
      </w:r>
      <w:proofErr w:type="spellEnd"/>
      <w:r w:rsidRPr="001A7691">
        <w:rPr>
          <w:rFonts w:ascii="Times New Roman" w:eastAsia="Calibri" w:hAnsi="Times New Roman" w:cs="Times New Roman"/>
          <w:sz w:val="28"/>
          <w:szCs w:val="28"/>
        </w:rPr>
        <w:t>»[26</w:t>
      </w:r>
      <w:r w:rsidR="003F48E2" w:rsidRPr="001A7691">
        <w:rPr>
          <w:rFonts w:ascii="Times New Roman" w:eastAsia="Calibri" w:hAnsi="Times New Roman" w:cs="Times New Roman"/>
          <w:sz w:val="28"/>
          <w:szCs w:val="28"/>
        </w:rPr>
        <w:t xml:space="preserve">, </w:t>
      </w:r>
      <w:r w:rsidR="00B14738" w:rsidRPr="001A7691">
        <w:rPr>
          <w:rFonts w:ascii="Times New Roman" w:eastAsia="Calibri" w:hAnsi="Times New Roman" w:cs="Times New Roman"/>
          <w:sz w:val="28"/>
          <w:szCs w:val="28"/>
        </w:rPr>
        <w:t xml:space="preserve">с. </w:t>
      </w:r>
      <w:r w:rsidR="003F48E2" w:rsidRPr="001A7691">
        <w:rPr>
          <w:rFonts w:ascii="Times New Roman" w:eastAsia="Calibri" w:hAnsi="Times New Roman" w:cs="Times New Roman"/>
          <w:sz w:val="28"/>
          <w:szCs w:val="28"/>
        </w:rPr>
        <w:t>78-86</w:t>
      </w:r>
      <w:r w:rsidRPr="001A7691">
        <w:rPr>
          <w:rFonts w:ascii="Times New Roman" w:eastAsia="Calibri" w:hAnsi="Times New Roman" w:cs="Times New Roman"/>
          <w:sz w:val="28"/>
          <w:szCs w:val="28"/>
        </w:rPr>
        <w:t>].</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 Механизм управления рыночными рисками, основанный на анализе данных, должен включать: ежедневную переоценку позиций банка на </w:t>
      </w:r>
      <w:r w:rsidR="008E7320" w:rsidRPr="001A7691">
        <w:rPr>
          <w:rFonts w:ascii="Times New Roman" w:eastAsia="Calibri" w:hAnsi="Times New Roman" w:cs="Times New Roman"/>
          <w:sz w:val="28"/>
          <w:szCs w:val="28"/>
          <w:lang w:eastAsia="ru-RU"/>
        </w:rPr>
        <w:lastRenderedPageBreak/>
        <w:t>основе</w:t>
      </w:r>
      <w:r w:rsidR="005C0236"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текущих цен и корректировок; оценку позиц</w:t>
      </w:r>
      <w:r w:rsidR="005C0236" w:rsidRPr="001A7691">
        <w:rPr>
          <w:rFonts w:ascii="Times New Roman" w:eastAsia="Calibri" w:hAnsi="Times New Roman" w:cs="Times New Roman"/>
          <w:sz w:val="28"/>
          <w:szCs w:val="28"/>
          <w:lang w:eastAsia="ru-RU"/>
        </w:rPr>
        <w:t xml:space="preserve">ий </w:t>
      </w:r>
      <w:proofErr w:type="gramStart"/>
      <w:r w:rsidR="005C0236" w:rsidRPr="001A7691">
        <w:rPr>
          <w:rFonts w:ascii="Times New Roman" w:eastAsia="Calibri" w:hAnsi="Times New Roman" w:cs="Times New Roman"/>
          <w:sz w:val="28"/>
          <w:szCs w:val="28"/>
          <w:lang w:eastAsia="ru-RU"/>
        </w:rPr>
        <w:t>по</w:t>
      </w:r>
      <w:proofErr w:type="gramEnd"/>
      <w:r w:rsidR="005C0236" w:rsidRPr="001A7691">
        <w:rPr>
          <w:rFonts w:ascii="Times New Roman" w:eastAsia="Calibri" w:hAnsi="Times New Roman" w:cs="Times New Roman"/>
          <w:sz w:val="28"/>
          <w:szCs w:val="28"/>
          <w:lang w:eastAsia="ru-RU"/>
        </w:rPr>
        <w:t xml:space="preserve"> </w:t>
      </w:r>
      <w:proofErr w:type="gramStart"/>
      <w:r w:rsidR="005C0236" w:rsidRPr="001A7691">
        <w:rPr>
          <w:rFonts w:ascii="Times New Roman" w:eastAsia="Calibri" w:hAnsi="Times New Roman" w:cs="Times New Roman"/>
          <w:sz w:val="28"/>
          <w:szCs w:val="28"/>
          <w:lang w:eastAsia="ru-RU"/>
        </w:rPr>
        <w:t>средним</w:t>
      </w:r>
      <w:proofErr w:type="gramEnd"/>
      <w:r w:rsidR="005C0236" w:rsidRPr="001A7691">
        <w:rPr>
          <w:rFonts w:ascii="Times New Roman" w:eastAsia="Calibri" w:hAnsi="Times New Roman" w:cs="Times New Roman"/>
          <w:sz w:val="28"/>
          <w:szCs w:val="28"/>
          <w:lang w:eastAsia="ru-RU"/>
        </w:rPr>
        <w:t xml:space="preserve"> рыночным ценам, учитывая </w:t>
      </w:r>
      <w:r w:rsidRPr="001A7691">
        <w:rPr>
          <w:rFonts w:ascii="Times New Roman" w:eastAsia="Calibri" w:hAnsi="Times New Roman" w:cs="Times New Roman"/>
          <w:sz w:val="28"/>
          <w:szCs w:val="28"/>
          <w:lang w:eastAsia="ru-RU"/>
        </w:rPr>
        <w:t>возможны</w:t>
      </w:r>
      <w:r w:rsidR="005C0236" w:rsidRPr="001A7691">
        <w:rPr>
          <w:rFonts w:ascii="Times New Roman" w:eastAsia="Calibri" w:hAnsi="Times New Roman" w:cs="Times New Roman"/>
          <w:sz w:val="28"/>
          <w:szCs w:val="28"/>
          <w:lang w:eastAsia="ru-RU"/>
        </w:rPr>
        <w:t>е будущие расходы; идентификацию составных</w:t>
      </w:r>
      <w:r w:rsidRPr="001A7691">
        <w:rPr>
          <w:rFonts w:ascii="Times New Roman" w:eastAsia="Calibri" w:hAnsi="Times New Roman" w:cs="Times New Roman"/>
          <w:sz w:val="28"/>
          <w:szCs w:val="28"/>
          <w:lang w:eastAsia="ru-RU"/>
        </w:rPr>
        <w:t xml:space="preserve"> частей дохода </w:t>
      </w:r>
      <w:r w:rsidR="005C0236" w:rsidRPr="001A7691">
        <w:rPr>
          <w:rFonts w:ascii="Times New Roman" w:eastAsia="Calibri" w:hAnsi="Times New Roman" w:cs="Times New Roman"/>
          <w:sz w:val="28"/>
          <w:szCs w:val="28"/>
          <w:lang w:eastAsia="ru-RU"/>
        </w:rPr>
        <w:t xml:space="preserve">для </w:t>
      </w:r>
      <w:r w:rsidRPr="001A7691">
        <w:rPr>
          <w:rFonts w:ascii="Times New Roman" w:eastAsia="Calibri" w:hAnsi="Times New Roman" w:cs="Times New Roman"/>
          <w:sz w:val="28"/>
          <w:szCs w:val="28"/>
          <w:lang w:eastAsia="ru-RU"/>
        </w:rPr>
        <w:t xml:space="preserve">выявления рисков; ежедневное определение рыночного риска и соблюдение </w:t>
      </w:r>
      <w:r w:rsidR="005C0236" w:rsidRPr="001A7691">
        <w:rPr>
          <w:rFonts w:ascii="Times New Roman" w:eastAsia="Calibri" w:hAnsi="Times New Roman" w:cs="Times New Roman"/>
          <w:sz w:val="28"/>
          <w:szCs w:val="28"/>
          <w:lang w:eastAsia="ru-RU"/>
        </w:rPr>
        <w:t xml:space="preserve">установленных </w:t>
      </w:r>
      <w:r w:rsidRPr="001A7691">
        <w:rPr>
          <w:rFonts w:ascii="Times New Roman" w:eastAsia="Calibri" w:hAnsi="Times New Roman" w:cs="Times New Roman"/>
          <w:sz w:val="28"/>
          <w:szCs w:val="28"/>
          <w:lang w:eastAsia="ru-RU"/>
        </w:rPr>
        <w:t xml:space="preserve">лимитов; регулярное моделирование </w:t>
      </w:r>
      <w:r w:rsidR="005C0236" w:rsidRPr="001A7691">
        <w:rPr>
          <w:rFonts w:ascii="Times New Roman" w:eastAsia="Calibri" w:hAnsi="Times New Roman" w:cs="Times New Roman"/>
          <w:sz w:val="28"/>
          <w:szCs w:val="28"/>
          <w:lang w:eastAsia="ru-RU"/>
        </w:rPr>
        <w:t xml:space="preserve">и оценка </w:t>
      </w:r>
      <w:r w:rsidRPr="001A7691">
        <w:rPr>
          <w:rFonts w:ascii="Times New Roman" w:eastAsia="Calibri" w:hAnsi="Times New Roman" w:cs="Times New Roman"/>
          <w:sz w:val="28"/>
          <w:szCs w:val="28"/>
          <w:lang w:eastAsia="ru-RU"/>
        </w:rPr>
        <w:t xml:space="preserve">кризисных ситуаций </w:t>
      </w:r>
      <w:r w:rsidR="005C0236" w:rsidRPr="001A7691">
        <w:rPr>
          <w:rFonts w:ascii="Times New Roman" w:eastAsia="Calibri" w:hAnsi="Times New Roman" w:cs="Times New Roman"/>
          <w:sz w:val="28"/>
          <w:szCs w:val="28"/>
          <w:lang w:eastAsia="ru-RU"/>
        </w:rPr>
        <w:t xml:space="preserve">для </w:t>
      </w:r>
      <w:r w:rsidRPr="001A7691">
        <w:rPr>
          <w:rFonts w:ascii="Times New Roman" w:eastAsia="Calibri" w:hAnsi="Times New Roman" w:cs="Times New Roman"/>
          <w:sz w:val="28"/>
          <w:szCs w:val="28"/>
          <w:lang w:eastAsia="ru-RU"/>
        </w:rPr>
        <w:t xml:space="preserve">определения изменения структуры портфеля </w:t>
      </w:r>
      <w:r w:rsidR="005C0236" w:rsidRPr="001A7691">
        <w:rPr>
          <w:rFonts w:ascii="Times New Roman" w:eastAsia="Calibri" w:hAnsi="Times New Roman" w:cs="Times New Roman"/>
          <w:sz w:val="28"/>
          <w:szCs w:val="28"/>
          <w:lang w:eastAsia="ru-RU"/>
        </w:rPr>
        <w:t>при возможном возникновении</w:t>
      </w:r>
      <w:r w:rsidRPr="001A7691">
        <w:rPr>
          <w:rFonts w:ascii="Times New Roman" w:eastAsia="Calibri" w:hAnsi="Times New Roman" w:cs="Times New Roman"/>
          <w:sz w:val="28"/>
          <w:szCs w:val="28"/>
          <w:lang w:eastAsia="ru-RU"/>
        </w:rPr>
        <w:t xml:space="preserve"> опасности; разработку изменения ликвидности финансовых инструментов</w:t>
      </w:r>
      <w:r w:rsidR="005C0236" w:rsidRPr="001A7691">
        <w:rPr>
          <w:rFonts w:ascii="Times New Roman" w:eastAsia="Calibri" w:hAnsi="Times New Roman" w:cs="Times New Roman"/>
          <w:sz w:val="28"/>
          <w:szCs w:val="28"/>
          <w:lang w:eastAsia="ru-RU"/>
        </w:rPr>
        <w:t xml:space="preserve"> кредитной организации</w:t>
      </w:r>
      <w:r w:rsidRPr="001A7691">
        <w:rPr>
          <w:rFonts w:ascii="Times New Roman" w:eastAsia="Calibri" w:hAnsi="Times New Roman" w:cs="Times New Roman"/>
          <w:sz w:val="28"/>
          <w:szCs w:val="28"/>
          <w:lang w:eastAsia="ru-RU"/>
        </w:rPr>
        <w:t>; создание в банке независимого подразделения</w:t>
      </w:r>
      <w:r w:rsidR="005C0236" w:rsidRPr="001A7691">
        <w:rPr>
          <w:rFonts w:ascii="Times New Roman" w:eastAsia="Calibri" w:hAnsi="Times New Roman" w:cs="Times New Roman"/>
          <w:sz w:val="28"/>
          <w:szCs w:val="28"/>
          <w:lang w:eastAsia="ru-RU"/>
        </w:rPr>
        <w:t>, которое бы занималось  управлением</w:t>
      </w:r>
      <w:r w:rsidRPr="001A7691">
        <w:rPr>
          <w:rFonts w:ascii="Times New Roman" w:eastAsia="Calibri" w:hAnsi="Times New Roman" w:cs="Times New Roman"/>
          <w:sz w:val="28"/>
          <w:szCs w:val="28"/>
          <w:lang w:eastAsia="ru-RU"/>
        </w:rPr>
        <w:t xml:space="preserve"> рыночными рисками.</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книге </w:t>
      </w:r>
      <w:proofErr w:type="spellStart"/>
      <w:r w:rsidRPr="001A7691">
        <w:rPr>
          <w:rFonts w:ascii="Times New Roman" w:eastAsia="Calibri" w:hAnsi="Times New Roman" w:cs="Times New Roman"/>
          <w:sz w:val="28"/>
          <w:szCs w:val="28"/>
        </w:rPr>
        <w:t>Севрука</w:t>
      </w:r>
      <w:proofErr w:type="spellEnd"/>
      <w:r w:rsidRPr="001A7691">
        <w:rPr>
          <w:rFonts w:ascii="Times New Roman" w:eastAsia="Calibri" w:hAnsi="Times New Roman" w:cs="Times New Roman"/>
          <w:sz w:val="28"/>
          <w:szCs w:val="28"/>
        </w:rPr>
        <w:t xml:space="preserve"> В.Т. «Банковские риски»</w:t>
      </w:r>
      <w:r w:rsidRPr="001A7691">
        <w:rPr>
          <w:rFonts w:ascii="Times New Roman" w:eastAsia="Calibri" w:hAnsi="Times New Roman" w:cs="Times New Roman"/>
          <w:sz w:val="28"/>
          <w:szCs w:val="28"/>
          <w:lang w:eastAsia="ru-RU"/>
        </w:rPr>
        <w:t xml:space="preserve"> </w:t>
      </w:r>
      <w:r w:rsidR="00D12D25">
        <w:rPr>
          <w:rFonts w:ascii="Times New Roman" w:eastAsia="Calibri" w:hAnsi="Times New Roman" w:cs="Times New Roman"/>
          <w:sz w:val="28"/>
          <w:szCs w:val="28"/>
          <w:lang w:val="ba-RU" w:eastAsia="ru-RU"/>
        </w:rPr>
        <w:t xml:space="preserve">процентный </w:t>
      </w:r>
      <w:r w:rsidRPr="001A7691">
        <w:rPr>
          <w:rFonts w:ascii="Times New Roman" w:eastAsia="Calibri" w:hAnsi="Times New Roman" w:cs="Times New Roman"/>
          <w:sz w:val="28"/>
          <w:szCs w:val="28"/>
          <w:lang w:eastAsia="ru-RU"/>
        </w:rPr>
        <w:t xml:space="preserve">риск, </w:t>
      </w:r>
      <w:r w:rsidR="00D12D25">
        <w:rPr>
          <w:rFonts w:ascii="Times New Roman" w:eastAsia="Calibri" w:hAnsi="Times New Roman" w:cs="Times New Roman"/>
          <w:sz w:val="28"/>
          <w:szCs w:val="28"/>
          <w:lang w:val="ba-RU" w:eastAsia="ru-RU"/>
        </w:rPr>
        <w:t xml:space="preserve">фондовый </w:t>
      </w:r>
      <w:r w:rsidRPr="001A7691">
        <w:rPr>
          <w:rFonts w:ascii="Times New Roman" w:eastAsia="Calibri" w:hAnsi="Times New Roman" w:cs="Times New Roman"/>
          <w:sz w:val="28"/>
          <w:szCs w:val="28"/>
          <w:lang w:eastAsia="ru-RU"/>
        </w:rPr>
        <w:t xml:space="preserve">риск и </w:t>
      </w:r>
      <w:r w:rsidR="00D12D25">
        <w:rPr>
          <w:rFonts w:ascii="Times New Roman" w:eastAsia="Calibri" w:hAnsi="Times New Roman" w:cs="Times New Roman"/>
          <w:sz w:val="28"/>
          <w:szCs w:val="28"/>
          <w:lang w:val="ba-RU" w:eastAsia="ru-RU"/>
        </w:rPr>
        <w:t xml:space="preserve">валютный </w:t>
      </w:r>
      <w:r w:rsidRPr="001A7691">
        <w:rPr>
          <w:rFonts w:ascii="Times New Roman" w:eastAsia="Calibri" w:hAnsi="Times New Roman" w:cs="Times New Roman"/>
          <w:sz w:val="28"/>
          <w:szCs w:val="28"/>
          <w:lang w:eastAsia="ru-RU"/>
        </w:rPr>
        <w:t>риск рассматриваются в качестве сос</w:t>
      </w:r>
      <w:r w:rsidR="003F48E2" w:rsidRPr="001A7691">
        <w:rPr>
          <w:rFonts w:ascii="Times New Roman" w:eastAsia="Calibri" w:hAnsi="Times New Roman" w:cs="Times New Roman"/>
          <w:sz w:val="28"/>
          <w:szCs w:val="28"/>
          <w:lang w:eastAsia="ru-RU"/>
        </w:rPr>
        <w:t>тавной части рыночного риска [25, 234-257</w:t>
      </w:r>
      <w:r w:rsidRPr="001A7691">
        <w:rPr>
          <w:rFonts w:ascii="Times New Roman" w:eastAsia="Calibri" w:hAnsi="Times New Roman" w:cs="Times New Roman"/>
          <w:sz w:val="28"/>
          <w:szCs w:val="28"/>
          <w:lang w:eastAsia="ru-RU"/>
        </w:rPr>
        <w:t>].</w:t>
      </w:r>
    </w:p>
    <w:p w:rsidR="006E66E3" w:rsidRPr="001A7691" w:rsidRDefault="00897129"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Возникает валютный риск </w:t>
      </w:r>
      <w:r w:rsidR="00022FCD" w:rsidRPr="001A7691">
        <w:rPr>
          <w:rFonts w:ascii="Times New Roman" w:eastAsia="Calibri" w:hAnsi="Times New Roman" w:cs="Times New Roman"/>
          <w:sz w:val="28"/>
          <w:szCs w:val="28"/>
          <w:lang w:eastAsia="ru-RU"/>
        </w:rPr>
        <w:t xml:space="preserve">в тех случаях, </w:t>
      </w:r>
      <w:r w:rsidRPr="001A7691">
        <w:rPr>
          <w:rFonts w:ascii="Times New Roman" w:eastAsia="Calibri" w:hAnsi="Times New Roman" w:cs="Times New Roman"/>
          <w:sz w:val="28"/>
          <w:szCs w:val="28"/>
          <w:lang w:eastAsia="ru-RU"/>
        </w:rPr>
        <w:t>когда происходит формирование активов и привлечение</w:t>
      </w:r>
      <w:r w:rsidR="006E66E3" w:rsidRPr="001A7691">
        <w:rPr>
          <w:rFonts w:ascii="Times New Roman" w:eastAsia="Calibri" w:hAnsi="Times New Roman" w:cs="Times New Roman"/>
          <w:sz w:val="28"/>
          <w:szCs w:val="28"/>
          <w:lang w:eastAsia="ru-RU"/>
        </w:rPr>
        <w:t xml:space="preserve"> источников средств с использованием </w:t>
      </w:r>
      <w:r w:rsidR="008B56E1" w:rsidRPr="001A7691">
        <w:rPr>
          <w:rFonts w:ascii="Times New Roman" w:eastAsia="Calibri" w:hAnsi="Times New Roman" w:cs="Times New Roman"/>
          <w:sz w:val="28"/>
          <w:szCs w:val="28"/>
          <w:lang w:eastAsia="ru-RU"/>
        </w:rPr>
        <w:t xml:space="preserve">иностранной валюты других </w:t>
      </w:r>
      <w:r w:rsidR="006E66E3" w:rsidRPr="001A7691">
        <w:rPr>
          <w:rFonts w:ascii="Times New Roman" w:eastAsia="Calibri" w:hAnsi="Times New Roman" w:cs="Times New Roman"/>
          <w:sz w:val="28"/>
          <w:szCs w:val="28"/>
          <w:lang w:eastAsia="ru-RU"/>
        </w:rPr>
        <w:t xml:space="preserve">государств. </w:t>
      </w:r>
      <w:r w:rsidR="005A5DC6">
        <w:rPr>
          <w:rFonts w:ascii="Times New Roman" w:eastAsia="Calibri" w:hAnsi="Times New Roman" w:cs="Times New Roman"/>
          <w:sz w:val="28"/>
          <w:szCs w:val="28"/>
          <w:lang w:eastAsia="ru-RU"/>
        </w:rPr>
        <w:t xml:space="preserve">Данный </w:t>
      </w:r>
      <w:r w:rsidR="006E66E3" w:rsidRPr="001A7691">
        <w:rPr>
          <w:rFonts w:ascii="Times New Roman" w:eastAsia="Calibri" w:hAnsi="Times New Roman" w:cs="Times New Roman"/>
          <w:sz w:val="28"/>
          <w:szCs w:val="28"/>
          <w:lang w:eastAsia="ru-RU"/>
        </w:rPr>
        <w:t xml:space="preserve">риск </w:t>
      </w:r>
      <w:r w:rsidR="00022FCD" w:rsidRPr="001A7691">
        <w:rPr>
          <w:rFonts w:ascii="Times New Roman" w:eastAsia="Calibri" w:hAnsi="Times New Roman" w:cs="Times New Roman"/>
          <w:sz w:val="28"/>
          <w:szCs w:val="28"/>
          <w:lang w:eastAsia="ru-RU"/>
        </w:rPr>
        <w:t xml:space="preserve">вызван </w:t>
      </w:r>
      <w:r w:rsidR="005A5DC6">
        <w:rPr>
          <w:rFonts w:ascii="Times New Roman" w:eastAsia="Calibri" w:hAnsi="Times New Roman" w:cs="Times New Roman"/>
          <w:sz w:val="28"/>
          <w:szCs w:val="28"/>
          <w:lang w:eastAsia="ru-RU"/>
        </w:rPr>
        <w:t xml:space="preserve">многими </w:t>
      </w:r>
      <w:r w:rsidR="008B56E1" w:rsidRPr="001A7691">
        <w:rPr>
          <w:rFonts w:ascii="Times New Roman" w:eastAsia="Calibri" w:hAnsi="Times New Roman" w:cs="Times New Roman"/>
          <w:sz w:val="28"/>
          <w:szCs w:val="28"/>
          <w:lang w:eastAsia="ru-RU"/>
        </w:rPr>
        <w:t>фа</w:t>
      </w:r>
      <w:r w:rsidR="005A5DC6">
        <w:rPr>
          <w:rFonts w:ascii="Times New Roman" w:eastAsia="Calibri" w:hAnsi="Times New Roman" w:cs="Times New Roman"/>
          <w:sz w:val="28"/>
          <w:szCs w:val="28"/>
          <w:lang w:eastAsia="ru-RU"/>
        </w:rPr>
        <w:t>кторами</w:t>
      </w:r>
      <w:r w:rsidR="008B56E1" w:rsidRPr="001A7691">
        <w:rPr>
          <w:rFonts w:ascii="Times New Roman" w:eastAsia="Calibri" w:hAnsi="Times New Roman" w:cs="Times New Roman"/>
          <w:sz w:val="28"/>
          <w:szCs w:val="28"/>
          <w:lang w:eastAsia="ru-RU"/>
        </w:rPr>
        <w:t>, в числе</w:t>
      </w:r>
      <w:r w:rsidR="006E66E3" w:rsidRPr="001A7691">
        <w:rPr>
          <w:rFonts w:ascii="Times New Roman" w:eastAsia="Calibri" w:hAnsi="Times New Roman" w:cs="Times New Roman"/>
          <w:sz w:val="28"/>
          <w:szCs w:val="28"/>
          <w:lang w:eastAsia="ru-RU"/>
        </w:rPr>
        <w:t xml:space="preserve"> которых лишь только </w:t>
      </w:r>
      <w:r w:rsidR="00022FCD" w:rsidRPr="001A7691">
        <w:rPr>
          <w:rFonts w:ascii="Times New Roman" w:eastAsia="Calibri" w:hAnsi="Times New Roman" w:cs="Times New Roman"/>
          <w:sz w:val="28"/>
          <w:szCs w:val="28"/>
          <w:lang w:eastAsia="ru-RU"/>
        </w:rPr>
        <w:t>некоторые обусловлены</w:t>
      </w:r>
      <w:r w:rsidR="006E66E3" w:rsidRPr="001A7691">
        <w:rPr>
          <w:rFonts w:ascii="Times New Roman" w:eastAsia="Calibri" w:hAnsi="Times New Roman" w:cs="Times New Roman"/>
          <w:sz w:val="28"/>
          <w:szCs w:val="28"/>
          <w:lang w:eastAsia="ru-RU"/>
        </w:rPr>
        <w:t xml:space="preserve"> действием </w:t>
      </w:r>
      <w:r w:rsidR="005A5DC6">
        <w:rPr>
          <w:rFonts w:ascii="Times New Roman" w:eastAsia="Calibri" w:hAnsi="Times New Roman" w:cs="Times New Roman"/>
          <w:sz w:val="28"/>
          <w:szCs w:val="28"/>
          <w:lang w:eastAsia="ru-RU"/>
        </w:rPr>
        <w:t>сил рынка</w:t>
      </w:r>
      <w:r w:rsidR="006E66E3" w:rsidRPr="001A7691">
        <w:rPr>
          <w:rFonts w:ascii="Times New Roman" w:eastAsia="Calibri" w:hAnsi="Times New Roman" w:cs="Times New Roman"/>
          <w:sz w:val="28"/>
          <w:szCs w:val="28"/>
          <w:lang w:eastAsia="ru-RU"/>
        </w:rPr>
        <w:t xml:space="preserve">. В </w:t>
      </w:r>
      <w:r w:rsidR="00022FCD" w:rsidRPr="001A7691">
        <w:rPr>
          <w:rFonts w:ascii="Times New Roman" w:eastAsia="Calibri" w:hAnsi="Times New Roman" w:cs="Times New Roman"/>
          <w:sz w:val="28"/>
          <w:szCs w:val="28"/>
          <w:lang w:eastAsia="ru-RU"/>
        </w:rPr>
        <w:t xml:space="preserve">большей </w:t>
      </w:r>
      <w:r w:rsidR="006E66E3" w:rsidRPr="001A7691">
        <w:rPr>
          <w:rFonts w:ascii="Times New Roman" w:eastAsia="Calibri" w:hAnsi="Times New Roman" w:cs="Times New Roman"/>
          <w:sz w:val="28"/>
          <w:szCs w:val="28"/>
          <w:lang w:eastAsia="ru-RU"/>
        </w:rPr>
        <w:t>степени</w:t>
      </w:r>
      <w:r w:rsidR="00D12D25">
        <w:rPr>
          <w:rFonts w:ascii="Times New Roman" w:eastAsia="Calibri" w:hAnsi="Times New Roman" w:cs="Times New Roman"/>
          <w:sz w:val="28"/>
          <w:szCs w:val="28"/>
          <w:lang w:val="ba-RU" w:eastAsia="ru-RU"/>
        </w:rPr>
        <w:t>,</w:t>
      </w:r>
      <w:r w:rsidR="006E66E3" w:rsidRPr="001A7691">
        <w:rPr>
          <w:rFonts w:ascii="Times New Roman" w:eastAsia="Calibri" w:hAnsi="Times New Roman" w:cs="Times New Roman"/>
          <w:sz w:val="28"/>
          <w:szCs w:val="28"/>
          <w:lang w:eastAsia="ru-RU"/>
        </w:rPr>
        <w:t xml:space="preserve"> на </w:t>
      </w:r>
      <w:r w:rsidR="005A5DC6">
        <w:rPr>
          <w:rFonts w:ascii="Times New Roman" w:eastAsia="Calibri" w:hAnsi="Times New Roman" w:cs="Times New Roman"/>
          <w:sz w:val="28"/>
          <w:szCs w:val="28"/>
          <w:lang w:eastAsia="ru-RU"/>
        </w:rPr>
        <w:t xml:space="preserve">курс валюты </w:t>
      </w:r>
      <w:r w:rsidR="00DF4C06" w:rsidRPr="001A7691">
        <w:rPr>
          <w:rFonts w:ascii="Times New Roman" w:eastAsia="Calibri" w:hAnsi="Times New Roman" w:cs="Times New Roman"/>
          <w:sz w:val="28"/>
          <w:szCs w:val="28"/>
          <w:lang w:eastAsia="ru-RU"/>
        </w:rPr>
        <w:t xml:space="preserve">оказывают влияние </w:t>
      </w:r>
      <w:r w:rsidR="005A5DC6">
        <w:rPr>
          <w:rFonts w:ascii="Times New Roman" w:eastAsia="Calibri" w:hAnsi="Times New Roman" w:cs="Times New Roman"/>
          <w:sz w:val="28"/>
          <w:szCs w:val="28"/>
          <w:lang w:eastAsia="ru-RU"/>
        </w:rPr>
        <w:t xml:space="preserve">направления </w:t>
      </w:r>
      <w:r w:rsidR="006E66E3" w:rsidRPr="001A7691">
        <w:rPr>
          <w:rFonts w:ascii="Times New Roman" w:eastAsia="Calibri" w:hAnsi="Times New Roman" w:cs="Times New Roman"/>
          <w:sz w:val="28"/>
          <w:szCs w:val="28"/>
          <w:lang w:eastAsia="ru-RU"/>
        </w:rPr>
        <w:t xml:space="preserve">экономического развития страны, </w:t>
      </w:r>
      <w:r w:rsidR="008806DA" w:rsidRPr="001A7691">
        <w:rPr>
          <w:rFonts w:ascii="Times New Roman" w:eastAsia="Calibri" w:hAnsi="Times New Roman" w:cs="Times New Roman"/>
          <w:sz w:val="28"/>
          <w:szCs w:val="28"/>
          <w:lang w:eastAsia="ru-RU"/>
        </w:rPr>
        <w:t xml:space="preserve">любые </w:t>
      </w:r>
      <w:r w:rsidR="006E66E3" w:rsidRPr="001A7691">
        <w:rPr>
          <w:rFonts w:ascii="Times New Roman" w:eastAsia="Calibri" w:hAnsi="Times New Roman" w:cs="Times New Roman"/>
          <w:sz w:val="28"/>
          <w:szCs w:val="28"/>
          <w:lang w:eastAsia="ru-RU"/>
        </w:rPr>
        <w:t>политические</w:t>
      </w:r>
      <w:r w:rsidR="005A5DC6">
        <w:rPr>
          <w:rFonts w:ascii="Times New Roman" w:eastAsia="Calibri" w:hAnsi="Times New Roman" w:cs="Times New Roman"/>
          <w:sz w:val="28"/>
          <w:szCs w:val="28"/>
          <w:lang w:val="ba-RU" w:eastAsia="ru-RU"/>
        </w:rPr>
        <w:t>событи</w:t>
      </w:r>
      <w:r w:rsidR="006E66E3" w:rsidRPr="001A7691">
        <w:rPr>
          <w:rFonts w:ascii="Times New Roman" w:eastAsia="Calibri" w:hAnsi="Times New Roman" w:cs="Times New Roman"/>
          <w:sz w:val="28"/>
          <w:szCs w:val="28"/>
          <w:lang w:eastAsia="ru-RU"/>
        </w:rPr>
        <w:t xml:space="preserve">, начиная </w:t>
      </w:r>
      <w:r w:rsidR="008806DA" w:rsidRPr="001A7691">
        <w:rPr>
          <w:rFonts w:ascii="Times New Roman" w:eastAsia="Calibri" w:hAnsi="Times New Roman" w:cs="Times New Roman"/>
          <w:sz w:val="28"/>
          <w:szCs w:val="28"/>
          <w:lang w:eastAsia="ru-RU"/>
        </w:rPr>
        <w:t xml:space="preserve">с </w:t>
      </w:r>
      <w:r w:rsidR="005A5DC6">
        <w:rPr>
          <w:rFonts w:ascii="Times New Roman" w:eastAsia="Calibri" w:hAnsi="Times New Roman" w:cs="Times New Roman"/>
          <w:sz w:val="28"/>
          <w:szCs w:val="28"/>
          <w:lang w:val="ba-RU" w:eastAsia="ru-RU"/>
        </w:rPr>
        <w:t>изменения</w:t>
      </w:r>
      <w:r w:rsidR="005A5DC6">
        <w:rPr>
          <w:rFonts w:ascii="Times New Roman" w:eastAsia="Calibri" w:hAnsi="Times New Roman" w:cs="Times New Roman"/>
          <w:sz w:val="28"/>
          <w:szCs w:val="28"/>
          <w:lang w:eastAsia="ru-RU"/>
        </w:rPr>
        <w:t xml:space="preserve"> политики</w:t>
      </w:r>
      <w:r w:rsidR="008806DA" w:rsidRPr="001A7691">
        <w:rPr>
          <w:rFonts w:ascii="Times New Roman" w:eastAsia="Calibri" w:hAnsi="Times New Roman" w:cs="Times New Roman"/>
          <w:sz w:val="28"/>
          <w:szCs w:val="28"/>
          <w:lang w:eastAsia="ru-RU"/>
        </w:rPr>
        <w:t xml:space="preserve"> </w:t>
      </w:r>
      <w:r w:rsidR="006E66E3" w:rsidRPr="001A7691">
        <w:rPr>
          <w:rFonts w:ascii="Times New Roman" w:eastAsia="Calibri" w:hAnsi="Times New Roman" w:cs="Times New Roman"/>
          <w:sz w:val="28"/>
          <w:szCs w:val="28"/>
          <w:lang w:eastAsia="ru-RU"/>
        </w:rPr>
        <w:t xml:space="preserve"> регулирования</w:t>
      </w:r>
      <w:r w:rsidR="008806DA" w:rsidRPr="001A7691">
        <w:rPr>
          <w:rFonts w:ascii="Times New Roman" w:eastAsia="Calibri" w:hAnsi="Times New Roman" w:cs="Times New Roman"/>
          <w:sz w:val="28"/>
          <w:szCs w:val="28"/>
          <w:lang w:eastAsia="ru-RU"/>
        </w:rPr>
        <w:t xml:space="preserve"> валюты</w:t>
      </w:r>
      <w:r w:rsidR="008B56E1" w:rsidRPr="001A7691">
        <w:rPr>
          <w:rFonts w:ascii="Times New Roman" w:eastAsia="Calibri" w:hAnsi="Times New Roman" w:cs="Times New Roman"/>
          <w:sz w:val="28"/>
          <w:szCs w:val="28"/>
          <w:lang w:eastAsia="ru-RU"/>
        </w:rPr>
        <w:t>,</w:t>
      </w:r>
      <w:r w:rsidR="006E66E3" w:rsidRPr="001A7691">
        <w:rPr>
          <w:rFonts w:ascii="Times New Roman" w:eastAsia="Calibri" w:hAnsi="Times New Roman" w:cs="Times New Roman"/>
          <w:sz w:val="28"/>
          <w:szCs w:val="28"/>
          <w:lang w:eastAsia="ru-RU"/>
        </w:rPr>
        <w:t xml:space="preserve"> и </w:t>
      </w:r>
      <w:r w:rsidR="00BC443A" w:rsidRPr="001A7691">
        <w:rPr>
          <w:rFonts w:ascii="Times New Roman" w:eastAsia="Calibri" w:hAnsi="Times New Roman" w:cs="Times New Roman"/>
          <w:sz w:val="28"/>
          <w:szCs w:val="28"/>
          <w:lang w:eastAsia="ru-RU"/>
        </w:rPr>
        <w:t xml:space="preserve">кончая </w:t>
      </w:r>
      <w:r w:rsidR="009D6A2F" w:rsidRPr="001A7691">
        <w:rPr>
          <w:rFonts w:ascii="Times New Roman" w:eastAsia="Calibri" w:hAnsi="Times New Roman" w:cs="Times New Roman"/>
          <w:sz w:val="28"/>
          <w:szCs w:val="28"/>
          <w:lang w:eastAsia="ru-RU"/>
        </w:rPr>
        <w:t>уровнем</w:t>
      </w:r>
      <w:r w:rsidR="006E66E3" w:rsidRPr="001A7691">
        <w:rPr>
          <w:rFonts w:ascii="Times New Roman" w:eastAsia="Calibri" w:hAnsi="Times New Roman" w:cs="Times New Roman"/>
          <w:sz w:val="28"/>
          <w:szCs w:val="28"/>
          <w:lang w:eastAsia="ru-RU"/>
        </w:rPr>
        <w:t xml:space="preserve"> социальной напряженности.</w:t>
      </w:r>
      <w:r w:rsidR="00DF4C06" w:rsidRPr="001A7691">
        <w:rPr>
          <w:rFonts w:ascii="Times New Roman" w:eastAsia="Calibri" w:hAnsi="Times New Roman" w:cs="Times New Roman"/>
          <w:sz w:val="28"/>
          <w:szCs w:val="28"/>
          <w:lang w:eastAsia="ru-RU"/>
        </w:rPr>
        <w:t xml:space="preserve"> Валютный риск состоит из трех основных составляющих</w:t>
      </w:r>
      <w:r w:rsidR="006E66E3" w:rsidRPr="001A7691">
        <w:rPr>
          <w:rFonts w:ascii="Times New Roman" w:eastAsia="Calibri" w:hAnsi="Times New Roman" w:cs="Times New Roman"/>
          <w:sz w:val="28"/>
          <w:szCs w:val="28"/>
          <w:lang w:eastAsia="ru-RU"/>
        </w:rPr>
        <w:t>:</w:t>
      </w:r>
    </w:p>
    <w:p w:rsidR="006E66E3" w:rsidRPr="001A7691" w:rsidRDefault="006E66E3" w:rsidP="006E66E3">
      <w:pPr>
        <w:numPr>
          <w:ilvl w:val="0"/>
          <w:numId w:val="7"/>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Риск </w:t>
      </w:r>
      <w:r w:rsidR="00DF4C06" w:rsidRPr="001A7691">
        <w:rPr>
          <w:rFonts w:ascii="Times New Roman" w:eastAsia="Calibri" w:hAnsi="Times New Roman" w:cs="Times New Roman"/>
          <w:sz w:val="28"/>
          <w:szCs w:val="28"/>
          <w:lang w:eastAsia="ru-RU"/>
        </w:rPr>
        <w:t xml:space="preserve">непредвиденного </w:t>
      </w:r>
      <w:r w:rsidRPr="001A7691">
        <w:rPr>
          <w:rFonts w:ascii="Times New Roman" w:eastAsia="Calibri" w:hAnsi="Times New Roman" w:cs="Times New Roman"/>
          <w:sz w:val="28"/>
          <w:szCs w:val="28"/>
          <w:lang w:eastAsia="ru-RU"/>
        </w:rPr>
        <w:t xml:space="preserve">изменения обменного курса – </w:t>
      </w:r>
      <w:r w:rsidR="008B56E1" w:rsidRPr="001A7691">
        <w:rPr>
          <w:rFonts w:ascii="Times New Roman" w:eastAsia="Calibri" w:hAnsi="Times New Roman" w:cs="Times New Roman"/>
          <w:sz w:val="28"/>
          <w:szCs w:val="28"/>
          <w:lang w:eastAsia="ru-RU"/>
        </w:rPr>
        <w:t xml:space="preserve">это </w:t>
      </w:r>
      <w:r w:rsidRPr="001A7691">
        <w:rPr>
          <w:rFonts w:ascii="Times New Roman" w:eastAsia="Calibri" w:hAnsi="Times New Roman" w:cs="Times New Roman"/>
          <w:sz w:val="28"/>
          <w:szCs w:val="28"/>
          <w:lang w:eastAsia="ru-RU"/>
        </w:rPr>
        <w:t>риск</w:t>
      </w:r>
      <w:r w:rsidR="00022FCD" w:rsidRPr="001A7691">
        <w:rPr>
          <w:rFonts w:ascii="Times New Roman" w:eastAsia="Calibri" w:hAnsi="Times New Roman" w:cs="Times New Roman"/>
          <w:sz w:val="28"/>
          <w:szCs w:val="28"/>
          <w:lang w:eastAsia="ru-RU"/>
        </w:rPr>
        <w:t>, связанный с обесценением</w:t>
      </w:r>
      <w:r w:rsidRPr="001A7691">
        <w:rPr>
          <w:rFonts w:ascii="Times New Roman" w:eastAsia="Calibri" w:hAnsi="Times New Roman" w:cs="Times New Roman"/>
          <w:sz w:val="28"/>
          <w:szCs w:val="28"/>
          <w:lang w:eastAsia="ru-RU"/>
        </w:rPr>
        <w:t xml:space="preserve"> вложений в иностранную валюту</w:t>
      </w:r>
      <w:r w:rsidR="008B56E1" w:rsidRPr="001A7691">
        <w:rPr>
          <w:rFonts w:ascii="Times New Roman" w:eastAsia="Calibri" w:hAnsi="Times New Roman" w:cs="Times New Roman"/>
          <w:sz w:val="28"/>
          <w:szCs w:val="28"/>
          <w:lang w:eastAsia="ru-RU"/>
        </w:rPr>
        <w:t xml:space="preserve"> других государств </w:t>
      </w:r>
      <w:proofErr w:type="gramStart"/>
      <w:r w:rsidR="00022FCD" w:rsidRPr="001A7691">
        <w:rPr>
          <w:rFonts w:ascii="Times New Roman" w:eastAsia="Calibri" w:hAnsi="Times New Roman" w:cs="Times New Roman"/>
          <w:sz w:val="28"/>
          <w:szCs w:val="28"/>
          <w:lang w:eastAsia="ru-RU"/>
        </w:rPr>
        <w:t xml:space="preserve">в </w:t>
      </w:r>
      <w:r w:rsidR="00DF4C06" w:rsidRPr="001A7691">
        <w:rPr>
          <w:rFonts w:ascii="Times New Roman" w:eastAsia="Calibri" w:hAnsi="Times New Roman" w:cs="Times New Roman"/>
          <w:sz w:val="28"/>
          <w:szCs w:val="28"/>
          <w:lang w:eastAsia="ru-RU"/>
        </w:rPr>
        <w:t>следствие</w:t>
      </w:r>
      <w:proofErr w:type="gramEnd"/>
      <w:r w:rsidR="008B56E1"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непред</w:t>
      </w:r>
      <w:r w:rsidR="00DF4C06" w:rsidRPr="001A7691">
        <w:rPr>
          <w:rFonts w:ascii="Times New Roman" w:eastAsia="Calibri" w:hAnsi="Times New Roman" w:cs="Times New Roman"/>
          <w:sz w:val="28"/>
          <w:szCs w:val="28"/>
          <w:lang w:eastAsia="ru-RU"/>
        </w:rPr>
        <w:t>сказуемого</w:t>
      </w:r>
      <w:r w:rsidRPr="001A7691">
        <w:rPr>
          <w:rFonts w:ascii="Times New Roman" w:eastAsia="Calibri" w:hAnsi="Times New Roman" w:cs="Times New Roman"/>
          <w:sz w:val="28"/>
          <w:szCs w:val="28"/>
          <w:lang w:eastAsia="ru-RU"/>
        </w:rPr>
        <w:t xml:space="preserve"> изменения </w:t>
      </w:r>
      <w:r w:rsidR="00D12D25">
        <w:rPr>
          <w:rFonts w:ascii="Times New Roman" w:eastAsia="Calibri" w:hAnsi="Times New Roman" w:cs="Times New Roman"/>
          <w:sz w:val="28"/>
          <w:szCs w:val="28"/>
          <w:lang w:val="ba-RU" w:eastAsia="ru-RU"/>
        </w:rPr>
        <w:t xml:space="preserve">обменного </w:t>
      </w:r>
      <w:r w:rsidRPr="001A7691">
        <w:rPr>
          <w:rFonts w:ascii="Times New Roman" w:eastAsia="Calibri" w:hAnsi="Times New Roman" w:cs="Times New Roman"/>
          <w:sz w:val="28"/>
          <w:szCs w:val="28"/>
          <w:lang w:eastAsia="ru-RU"/>
        </w:rPr>
        <w:t>курса;</w:t>
      </w:r>
    </w:p>
    <w:p w:rsidR="006E66E3" w:rsidRPr="001A7691" w:rsidRDefault="00D12D25" w:rsidP="006E66E3">
      <w:pPr>
        <w:numPr>
          <w:ilvl w:val="0"/>
          <w:numId w:val="7"/>
        </w:numPr>
        <w:tabs>
          <w:tab w:val="left" w:pos="1335"/>
        </w:tabs>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ba-RU" w:eastAsia="ru-RU"/>
        </w:rPr>
        <w:t xml:space="preserve">Риск </w:t>
      </w:r>
      <w:r w:rsidR="00BC443A" w:rsidRPr="001A7691">
        <w:rPr>
          <w:rFonts w:ascii="Times New Roman" w:eastAsia="Calibri" w:hAnsi="Times New Roman" w:cs="Times New Roman"/>
          <w:sz w:val="28"/>
          <w:szCs w:val="28"/>
          <w:lang w:eastAsia="ru-RU"/>
        </w:rPr>
        <w:t>конвертирова</w:t>
      </w:r>
      <w:r w:rsidR="006E66E3" w:rsidRPr="001A7691">
        <w:rPr>
          <w:rFonts w:ascii="Times New Roman" w:eastAsia="Calibri" w:hAnsi="Times New Roman" w:cs="Times New Roman"/>
          <w:sz w:val="28"/>
          <w:szCs w:val="28"/>
          <w:lang w:eastAsia="ru-RU"/>
        </w:rPr>
        <w:t xml:space="preserve">ния, </w:t>
      </w:r>
      <w:r w:rsidR="008B56E1" w:rsidRPr="001A7691">
        <w:rPr>
          <w:rFonts w:ascii="Times New Roman" w:eastAsia="Calibri" w:hAnsi="Times New Roman" w:cs="Times New Roman"/>
          <w:sz w:val="28"/>
          <w:szCs w:val="28"/>
          <w:lang w:eastAsia="ru-RU"/>
        </w:rPr>
        <w:t xml:space="preserve">обусловленный </w:t>
      </w:r>
      <w:r w:rsidR="006E66E3" w:rsidRPr="001A7691">
        <w:rPr>
          <w:rFonts w:ascii="Times New Roman" w:eastAsia="Calibri" w:hAnsi="Times New Roman" w:cs="Times New Roman"/>
          <w:sz w:val="28"/>
          <w:szCs w:val="28"/>
          <w:lang w:eastAsia="ru-RU"/>
        </w:rPr>
        <w:t xml:space="preserve">ограничениями в </w:t>
      </w:r>
      <w:r w:rsidR="00DF4C06" w:rsidRPr="001A7691">
        <w:rPr>
          <w:rFonts w:ascii="Times New Roman" w:eastAsia="Calibri" w:hAnsi="Times New Roman" w:cs="Times New Roman"/>
          <w:sz w:val="28"/>
          <w:szCs w:val="28"/>
          <w:lang w:eastAsia="ru-RU"/>
        </w:rPr>
        <w:t xml:space="preserve">осуществлении </w:t>
      </w:r>
      <w:r w:rsidR="006E66E3" w:rsidRPr="001A7691">
        <w:rPr>
          <w:rFonts w:ascii="Times New Roman" w:eastAsia="Calibri" w:hAnsi="Times New Roman" w:cs="Times New Roman"/>
          <w:sz w:val="28"/>
          <w:szCs w:val="28"/>
          <w:lang w:eastAsia="ru-RU"/>
        </w:rPr>
        <w:t>операций</w:t>
      </w:r>
      <w:r w:rsidR="008806DA" w:rsidRPr="001A7691">
        <w:rPr>
          <w:rFonts w:ascii="Times New Roman" w:eastAsia="Calibri" w:hAnsi="Times New Roman" w:cs="Times New Roman"/>
          <w:sz w:val="28"/>
          <w:szCs w:val="28"/>
          <w:lang w:eastAsia="ru-RU"/>
        </w:rPr>
        <w:t xml:space="preserve"> по обмену</w:t>
      </w:r>
      <w:r w:rsidR="006E66E3" w:rsidRPr="001A7691">
        <w:rPr>
          <w:rFonts w:ascii="Times New Roman" w:eastAsia="Calibri" w:hAnsi="Times New Roman" w:cs="Times New Roman"/>
          <w:sz w:val="28"/>
          <w:szCs w:val="28"/>
          <w:lang w:eastAsia="ru-RU"/>
        </w:rPr>
        <w:t>;</w:t>
      </w:r>
    </w:p>
    <w:p w:rsidR="006E66E3" w:rsidRPr="001A7691" w:rsidRDefault="006E66E3" w:rsidP="006E66E3">
      <w:pPr>
        <w:numPr>
          <w:ilvl w:val="0"/>
          <w:numId w:val="7"/>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Р</w:t>
      </w:r>
      <w:r w:rsidR="00022FCD" w:rsidRPr="001A7691">
        <w:rPr>
          <w:rFonts w:ascii="Times New Roman" w:eastAsia="Calibri" w:hAnsi="Times New Roman" w:cs="Times New Roman"/>
          <w:sz w:val="28"/>
          <w:szCs w:val="28"/>
          <w:lang w:eastAsia="ru-RU"/>
        </w:rPr>
        <w:t>иск открытой валютной позиции, который возникает</w:t>
      </w:r>
      <w:r w:rsidRPr="001A7691">
        <w:rPr>
          <w:rFonts w:ascii="Times New Roman" w:eastAsia="Calibri" w:hAnsi="Times New Roman" w:cs="Times New Roman"/>
          <w:sz w:val="28"/>
          <w:szCs w:val="28"/>
          <w:lang w:eastAsia="ru-RU"/>
        </w:rPr>
        <w:t xml:space="preserve"> </w:t>
      </w:r>
      <w:r w:rsidR="00022FCD" w:rsidRPr="001A7691">
        <w:rPr>
          <w:rFonts w:ascii="Times New Roman" w:eastAsia="Calibri" w:hAnsi="Times New Roman" w:cs="Times New Roman"/>
          <w:sz w:val="28"/>
          <w:szCs w:val="28"/>
          <w:lang w:eastAsia="ru-RU"/>
        </w:rPr>
        <w:t>при несоответствии объемов</w:t>
      </w:r>
      <w:r w:rsidRPr="001A7691">
        <w:rPr>
          <w:rFonts w:ascii="Times New Roman" w:eastAsia="Calibri" w:hAnsi="Times New Roman" w:cs="Times New Roman"/>
          <w:sz w:val="28"/>
          <w:szCs w:val="28"/>
          <w:lang w:eastAsia="ru-RU"/>
        </w:rPr>
        <w:t xml:space="preserve"> инвалютных активов банка и  обязательств в иностранной валюте.</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Управление валютным риском </w:t>
      </w:r>
      <w:r w:rsidR="00BC443A" w:rsidRPr="001A7691">
        <w:rPr>
          <w:rFonts w:ascii="Times New Roman" w:eastAsia="Calibri" w:hAnsi="Times New Roman" w:cs="Times New Roman"/>
          <w:sz w:val="28"/>
          <w:szCs w:val="28"/>
          <w:lang w:eastAsia="ru-RU"/>
        </w:rPr>
        <w:t xml:space="preserve">происходит </w:t>
      </w:r>
      <w:r w:rsidRPr="001A7691">
        <w:rPr>
          <w:rFonts w:ascii="Times New Roman" w:eastAsia="Calibri" w:hAnsi="Times New Roman" w:cs="Times New Roman"/>
          <w:sz w:val="28"/>
          <w:szCs w:val="28"/>
          <w:lang w:eastAsia="ru-RU"/>
        </w:rPr>
        <w:t>путем составления прогноза тенденций изменения валютных курсов и анализа потенциальных потерь за относительно короткий промежуток времени. Валютный риск ограничивается путем установления и контроля лимита открытой валютной позиции банка.</w:t>
      </w:r>
    </w:p>
    <w:p w:rsidR="006E66E3" w:rsidRPr="001A7691" w:rsidRDefault="006E66E3" w:rsidP="006E66E3">
      <w:pPr>
        <w:spacing w:after="0" w:line="360" w:lineRule="auto"/>
        <w:ind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Сущность процентного риска </w:t>
      </w:r>
      <w:r w:rsidR="00BC443A" w:rsidRPr="001A7691">
        <w:rPr>
          <w:rFonts w:ascii="Times New Roman" w:eastAsia="Calibri" w:hAnsi="Times New Roman" w:cs="Times New Roman"/>
          <w:sz w:val="28"/>
          <w:szCs w:val="28"/>
          <w:lang w:eastAsia="ru-RU"/>
        </w:rPr>
        <w:t xml:space="preserve">содержится </w:t>
      </w:r>
      <w:r w:rsidRPr="001A7691">
        <w:rPr>
          <w:rFonts w:ascii="Times New Roman" w:eastAsia="Calibri" w:hAnsi="Times New Roman" w:cs="Times New Roman"/>
          <w:sz w:val="28"/>
          <w:szCs w:val="28"/>
          <w:lang w:eastAsia="ru-RU"/>
        </w:rPr>
        <w:t>в том, что банк несет потери в</w:t>
      </w:r>
      <w:r w:rsidR="00BC443A" w:rsidRPr="001A7691">
        <w:rPr>
          <w:rFonts w:ascii="Times New Roman" w:eastAsia="Calibri" w:hAnsi="Times New Roman" w:cs="Times New Roman"/>
          <w:sz w:val="28"/>
          <w:szCs w:val="28"/>
          <w:lang w:eastAsia="ru-RU"/>
        </w:rPr>
        <w:t xml:space="preserve"> результате</w:t>
      </w:r>
      <w:r w:rsidR="00140F6C" w:rsidRPr="001A7691">
        <w:rPr>
          <w:rFonts w:ascii="Times New Roman" w:eastAsia="Calibri" w:hAnsi="Times New Roman" w:cs="Times New Roman"/>
          <w:sz w:val="28"/>
          <w:szCs w:val="28"/>
          <w:lang w:eastAsia="ru-RU"/>
        </w:rPr>
        <w:t xml:space="preserve"> неблагоприятных изменений</w:t>
      </w:r>
      <w:r w:rsidRPr="001A7691">
        <w:rPr>
          <w:rFonts w:ascii="Times New Roman" w:eastAsia="Calibri" w:hAnsi="Times New Roman" w:cs="Times New Roman"/>
          <w:sz w:val="28"/>
          <w:szCs w:val="28"/>
          <w:lang w:eastAsia="ru-RU"/>
        </w:rPr>
        <w:t xml:space="preserve"> в абсолютном размере процентной ставки, или</w:t>
      </w:r>
      <w:r w:rsidR="00140F6C" w:rsidRPr="001A7691">
        <w:rPr>
          <w:rFonts w:ascii="Times New Roman" w:eastAsia="Calibri" w:hAnsi="Times New Roman" w:cs="Times New Roman"/>
          <w:sz w:val="28"/>
          <w:szCs w:val="28"/>
          <w:lang w:eastAsia="ru-RU"/>
        </w:rPr>
        <w:t xml:space="preserve"> же в</w:t>
      </w:r>
      <w:r w:rsidRPr="001A7691">
        <w:rPr>
          <w:rFonts w:ascii="Times New Roman" w:eastAsia="Calibri" w:hAnsi="Times New Roman" w:cs="Times New Roman"/>
          <w:sz w:val="28"/>
          <w:szCs w:val="28"/>
          <w:lang w:eastAsia="ru-RU"/>
        </w:rPr>
        <w:t xml:space="preserve"> разнице между двумя </w:t>
      </w:r>
      <w:r w:rsidR="00140F6C" w:rsidRPr="001A7691">
        <w:rPr>
          <w:rFonts w:ascii="Times New Roman" w:eastAsia="Calibri" w:hAnsi="Times New Roman" w:cs="Times New Roman"/>
          <w:sz w:val="28"/>
          <w:szCs w:val="28"/>
          <w:lang w:eastAsia="ru-RU"/>
        </w:rPr>
        <w:t xml:space="preserve">отличающимися </w:t>
      </w:r>
      <w:r w:rsidRPr="001A7691">
        <w:rPr>
          <w:rFonts w:ascii="Times New Roman" w:eastAsia="Calibri" w:hAnsi="Times New Roman" w:cs="Times New Roman"/>
          <w:sz w:val="28"/>
          <w:szCs w:val="28"/>
          <w:lang w:eastAsia="ru-RU"/>
        </w:rPr>
        <w:t>процентными ставками. Неблагоприятные изменения процентных ставок уменьшают величину прибыли и спрэда. Это может привести не только к замедлению увеличения собственного капитала банка, но даже к его снижению.</w:t>
      </w:r>
    </w:p>
    <w:p w:rsidR="006E66E3" w:rsidRPr="001A7691" w:rsidRDefault="006E66E3" w:rsidP="006E66E3">
      <w:pPr>
        <w:spacing w:after="0" w:line="360" w:lineRule="auto"/>
        <w:ind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Наиболее распространенными моделями, применяемыми для измерения размеров процентного риска, являются:</w:t>
      </w:r>
    </w:p>
    <w:p w:rsidR="006E66E3" w:rsidRPr="001A7691" w:rsidRDefault="008806DA" w:rsidP="006E66E3">
      <w:pPr>
        <w:keepNext/>
        <w:keepLines/>
        <w:numPr>
          <w:ilvl w:val="0"/>
          <w:numId w:val="6"/>
        </w:numPr>
        <w:spacing w:after="0" w:line="360" w:lineRule="auto"/>
        <w:contextualSpacing/>
        <w:jc w:val="both"/>
        <w:rPr>
          <w:rFonts w:ascii="Times New Roman" w:eastAsia="Calibri" w:hAnsi="Times New Roman" w:cs="Times New Roman"/>
          <w:sz w:val="28"/>
          <w:szCs w:val="28"/>
          <w:lang w:val="en-US" w:eastAsia="ru-RU"/>
        </w:rPr>
      </w:pPr>
      <w:r w:rsidRPr="001A7691">
        <w:rPr>
          <w:rFonts w:ascii="Times New Roman" w:eastAsia="Calibri" w:hAnsi="Times New Roman" w:cs="Times New Roman"/>
          <w:sz w:val="28"/>
          <w:szCs w:val="28"/>
          <w:lang w:val="en-US" w:eastAsia="ru-RU"/>
        </w:rPr>
        <w:t>Value-at-Risk (V</w:t>
      </w:r>
      <w:r w:rsidRPr="001A7691">
        <w:rPr>
          <w:rFonts w:ascii="Times New Roman" w:eastAsia="Calibri" w:hAnsi="Times New Roman" w:cs="Times New Roman"/>
          <w:sz w:val="28"/>
          <w:szCs w:val="28"/>
          <w:lang w:eastAsia="ru-RU"/>
        </w:rPr>
        <w:t>а</w:t>
      </w:r>
      <w:r w:rsidR="006E66E3" w:rsidRPr="001A7691">
        <w:rPr>
          <w:rFonts w:ascii="Times New Roman" w:eastAsia="Calibri" w:hAnsi="Times New Roman" w:cs="Times New Roman"/>
          <w:sz w:val="28"/>
          <w:szCs w:val="28"/>
          <w:lang w:val="en-US" w:eastAsia="ru-RU"/>
        </w:rPr>
        <w:t xml:space="preserve">R) </w:t>
      </w:r>
      <w:r w:rsidRPr="001A7691">
        <w:rPr>
          <w:rFonts w:ascii="Times New Roman" w:eastAsia="Calibri" w:hAnsi="Times New Roman" w:cs="Times New Roman"/>
          <w:sz w:val="28"/>
          <w:szCs w:val="28"/>
          <w:lang w:val="en-US"/>
        </w:rPr>
        <w:t xml:space="preserve">Hanley </w:t>
      </w:r>
      <w:r w:rsidRPr="001A7691">
        <w:rPr>
          <w:rFonts w:ascii="Times New Roman" w:eastAsia="Calibri" w:hAnsi="Times New Roman" w:cs="Times New Roman"/>
          <w:sz w:val="28"/>
          <w:szCs w:val="28"/>
        </w:rPr>
        <w:t>М</w:t>
      </w:r>
      <w:r w:rsidR="006E66E3" w:rsidRPr="001A7691">
        <w:rPr>
          <w:rFonts w:ascii="Times New Roman" w:eastAsia="Calibri" w:hAnsi="Times New Roman" w:cs="Times New Roman"/>
          <w:sz w:val="28"/>
          <w:szCs w:val="28"/>
          <w:lang w:val="en-US"/>
        </w:rPr>
        <w:t>.</w:t>
      </w:r>
      <w:r w:rsidR="003F48E2" w:rsidRPr="001A7691">
        <w:rPr>
          <w:rFonts w:ascii="Times New Roman" w:eastAsia="Calibri" w:hAnsi="Times New Roman" w:cs="Times New Roman"/>
          <w:sz w:val="28"/>
          <w:szCs w:val="28"/>
          <w:lang w:val="en-US"/>
        </w:rPr>
        <w:t xml:space="preserve"> «Integrated Risk Management»</w:t>
      </w:r>
      <w:r w:rsidRPr="001A7691">
        <w:rPr>
          <w:rFonts w:ascii="Times New Roman" w:eastAsia="Calibri" w:hAnsi="Times New Roman" w:cs="Times New Roman"/>
          <w:sz w:val="28"/>
          <w:szCs w:val="28"/>
          <w:lang w:val="en-US"/>
        </w:rPr>
        <w:t xml:space="preserve"> </w:t>
      </w:r>
      <w:r w:rsidR="003F48E2" w:rsidRPr="001A7691">
        <w:rPr>
          <w:rFonts w:ascii="Times New Roman" w:eastAsia="Calibri" w:hAnsi="Times New Roman" w:cs="Times New Roman"/>
          <w:sz w:val="28"/>
          <w:szCs w:val="28"/>
          <w:lang w:val="en-US"/>
        </w:rPr>
        <w:t xml:space="preserve">[37, </w:t>
      </w:r>
      <w:r w:rsidR="003F48E2" w:rsidRPr="001A7691">
        <w:rPr>
          <w:rFonts w:ascii="Times New Roman" w:eastAsia="Calibri" w:hAnsi="Times New Roman" w:cs="Times New Roman"/>
          <w:sz w:val="28"/>
          <w:szCs w:val="28"/>
        </w:rPr>
        <w:t>с</w:t>
      </w:r>
      <w:r w:rsidR="003F48E2" w:rsidRPr="001A7691">
        <w:rPr>
          <w:rFonts w:ascii="Times New Roman" w:eastAsia="Calibri" w:hAnsi="Times New Roman" w:cs="Times New Roman"/>
          <w:sz w:val="28"/>
          <w:szCs w:val="28"/>
          <w:lang w:val="en-US"/>
        </w:rPr>
        <w:t>.45-61</w:t>
      </w:r>
      <w:r w:rsidR="006E66E3" w:rsidRPr="001A7691">
        <w:rPr>
          <w:rFonts w:ascii="Times New Roman" w:eastAsia="Calibri" w:hAnsi="Times New Roman" w:cs="Times New Roman"/>
          <w:sz w:val="28"/>
          <w:szCs w:val="28"/>
          <w:lang w:val="en-US"/>
        </w:rPr>
        <w:t>]</w:t>
      </w:r>
      <w:r w:rsidR="006E66E3" w:rsidRPr="001A7691">
        <w:rPr>
          <w:rFonts w:ascii="Times New Roman" w:eastAsia="Calibri" w:hAnsi="Times New Roman" w:cs="Times New Roman"/>
          <w:sz w:val="28"/>
          <w:szCs w:val="28"/>
          <w:lang w:val="en-US" w:eastAsia="ru-RU"/>
        </w:rPr>
        <w:t>;</w:t>
      </w:r>
    </w:p>
    <w:p w:rsidR="006E66E3" w:rsidRPr="001A7691" w:rsidRDefault="008806DA" w:rsidP="006E66E3">
      <w:pPr>
        <w:keepNext/>
        <w:keepLines/>
        <w:numPr>
          <w:ilvl w:val="0"/>
          <w:numId w:val="6"/>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en-US" w:eastAsia="ru-RU"/>
        </w:rPr>
        <w:t>G</w:t>
      </w:r>
      <w:r w:rsidRPr="001A7691">
        <w:rPr>
          <w:rFonts w:ascii="Times New Roman" w:eastAsia="Calibri" w:hAnsi="Times New Roman" w:cs="Times New Roman"/>
          <w:sz w:val="28"/>
          <w:szCs w:val="28"/>
          <w:lang w:eastAsia="ru-RU"/>
        </w:rPr>
        <w:t>АР</w:t>
      </w:r>
      <w:r w:rsidR="006E66E3" w:rsidRPr="001A7691">
        <w:rPr>
          <w:rFonts w:ascii="Times New Roman" w:eastAsia="Calibri" w:hAnsi="Times New Roman" w:cs="Times New Roman"/>
          <w:sz w:val="28"/>
          <w:szCs w:val="28"/>
          <w:lang w:eastAsia="ru-RU"/>
        </w:rPr>
        <w:t>-анализ (</w:t>
      </w:r>
      <w:proofErr w:type="spellStart"/>
      <w:r w:rsidR="006E66E3" w:rsidRPr="001A7691">
        <w:rPr>
          <w:rFonts w:ascii="Times New Roman" w:eastAsia="Calibri" w:hAnsi="Times New Roman" w:cs="Times New Roman"/>
          <w:sz w:val="28"/>
          <w:szCs w:val="28"/>
          <w:lang w:eastAsia="ru-RU"/>
        </w:rPr>
        <w:t>гэп-анализ</w:t>
      </w:r>
      <w:proofErr w:type="spellEnd"/>
      <w:r w:rsidR="006E66E3" w:rsidRPr="001A7691">
        <w:rPr>
          <w:rFonts w:ascii="Times New Roman" w:eastAsia="Calibri" w:hAnsi="Times New Roman" w:cs="Times New Roman"/>
          <w:sz w:val="28"/>
          <w:szCs w:val="28"/>
          <w:lang w:eastAsia="ru-RU"/>
        </w:rPr>
        <w:t xml:space="preserve">). </w:t>
      </w:r>
      <w:r w:rsidR="00DF4C06" w:rsidRPr="001A7691">
        <w:rPr>
          <w:rFonts w:ascii="Times New Roman" w:eastAsia="Calibri" w:hAnsi="Times New Roman" w:cs="Times New Roman"/>
          <w:sz w:val="28"/>
          <w:szCs w:val="28"/>
          <w:lang w:eastAsia="ru-RU"/>
        </w:rPr>
        <w:t>Этот анализ является наглядной моделью для краткосрочных промежутков</w:t>
      </w:r>
      <w:r w:rsidR="006E66E3" w:rsidRPr="001A7691">
        <w:rPr>
          <w:rFonts w:ascii="Times New Roman" w:eastAsia="Calibri" w:hAnsi="Times New Roman" w:cs="Times New Roman"/>
          <w:sz w:val="28"/>
          <w:szCs w:val="28"/>
          <w:lang w:eastAsia="ru-RU"/>
        </w:rPr>
        <w:t xml:space="preserve"> времени (например, квартал или месяц). </w:t>
      </w:r>
      <w:r w:rsidRPr="001A7691">
        <w:rPr>
          <w:rFonts w:ascii="Times New Roman" w:eastAsia="Calibri" w:hAnsi="Times New Roman" w:cs="Times New Roman"/>
          <w:sz w:val="28"/>
          <w:szCs w:val="28"/>
        </w:rPr>
        <w:t xml:space="preserve">Демидов </w:t>
      </w:r>
      <w:r w:rsidRPr="001A7691">
        <w:rPr>
          <w:rFonts w:ascii="Times New Roman" w:eastAsia="Calibri" w:hAnsi="Times New Roman" w:cs="Times New Roman"/>
          <w:sz w:val="28"/>
          <w:szCs w:val="28"/>
          <w:lang w:val="en-US"/>
        </w:rPr>
        <w:t>C</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val="en-US"/>
        </w:rPr>
        <w:t>P</w:t>
      </w:r>
      <w:r w:rsidRPr="001A7691">
        <w:rPr>
          <w:rFonts w:ascii="Times New Roman" w:eastAsia="Calibri" w:hAnsi="Times New Roman" w:cs="Times New Roman"/>
          <w:sz w:val="28"/>
          <w:szCs w:val="28"/>
        </w:rPr>
        <w:t xml:space="preserve">., Годин </w:t>
      </w:r>
      <w:r w:rsidRPr="001A7691">
        <w:rPr>
          <w:rFonts w:ascii="Times New Roman" w:eastAsia="Calibri" w:hAnsi="Times New Roman" w:cs="Times New Roman"/>
          <w:sz w:val="28"/>
          <w:szCs w:val="28"/>
          <w:lang w:val="en-US"/>
        </w:rPr>
        <w:t>A</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val="en-US"/>
        </w:rPr>
        <w:t>A</w:t>
      </w:r>
      <w:r w:rsidR="006E66E3" w:rsidRPr="001A7691">
        <w:rPr>
          <w:rFonts w:ascii="Times New Roman" w:eastAsia="Calibri" w:hAnsi="Times New Roman" w:cs="Times New Roman"/>
          <w:sz w:val="28"/>
          <w:szCs w:val="28"/>
        </w:rPr>
        <w:t xml:space="preserve">. «Банковские </w:t>
      </w:r>
      <w:r w:rsidR="00D12D25">
        <w:rPr>
          <w:rFonts w:ascii="Times New Roman" w:eastAsia="Calibri" w:hAnsi="Times New Roman" w:cs="Times New Roman"/>
          <w:sz w:val="28"/>
          <w:szCs w:val="28"/>
          <w:lang w:val="ba-RU"/>
        </w:rPr>
        <w:t xml:space="preserve">риски </w:t>
      </w:r>
      <w:r w:rsidR="003F48E2" w:rsidRPr="001A7691">
        <w:rPr>
          <w:rFonts w:ascii="Times New Roman" w:eastAsia="Calibri" w:hAnsi="Times New Roman" w:cs="Times New Roman"/>
          <w:sz w:val="28"/>
          <w:szCs w:val="28"/>
        </w:rPr>
        <w:t xml:space="preserve">и методы </w:t>
      </w:r>
      <w:r w:rsidR="00D12D25">
        <w:rPr>
          <w:rFonts w:ascii="Times New Roman" w:eastAsia="Calibri" w:hAnsi="Times New Roman" w:cs="Times New Roman"/>
          <w:sz w:val="28"/>
          <w:szCs w:val="28"/>
          <w:lang w:val="ba-RU"/>
        </w:rPr>
        <w:t xml:space="preserve">управления </w:t>
      </w:r>
      <w:r w:rsidR="003F48E2" w:rsidRPr="001A7691">
        <w:rPr>
          <w:rFonts w:ascii="Times New Roman" w:eastAsia="Calibri" w:hAnsi="Times New Roman" w:cs="Times New Roman"/>
          <w:sz w:val="28"/>
          <w:szCs w:val="28"/>
        </w:rPr>
        <w:t xml:space="preserve">ими» [15, </w:t>
      </w:r>
      <w:r w:rsidR="00B14738" w:rsidRPr="001A7691">
        <w:rPr>
          <w:rFonts w:ascii="Times New Roman" w:eastAsia="Calibri" w:hAnsi="Times New Roman" w:cs="Times New Roman"/>
          <w:sz w:val="28"/>
          <w:szCs w:val="28"/>
        </w:rPr>
        <w:t xml:space="preserve">с. </w:t>
      </w:r>
      <w:r w:rsidR="003F48E2" w:rsidRPr="001A7691">
        <w:rPr>
          <w:rFonts w:ascii="Times New Roman" w:eastAsia="Calibri" w:hAnsi="Times New Roman" w:cs="Times New Roman"/>
          <w:sz w:val="28"/>
          <w:szCs w:val="28"/>
        </w:rPr>
        <w:t>86-89</w:t>
      </w:r>
      <w:r w:rsidR="006E66E3" w:rsidRPr="001A7691">
        <w:rPr>
          <w:rFonts w:ascii="Times New Roman" w:eastAsia="Calibri" w:hAnsi="Times New Roman" w:cs="Times New Roman"/>
          <w:sz w:val="28"/>
          <w:szCs w:val="28"/>
        </w:rPr>
        <w:t>]</w:t>
      </w:r>
      <w:r w:rsidR="006E66E3" w:rsidRPr="001A7691">
        <w:rPr>
          <w:rFonts w:ascii="Times New Roman" w:eastAsia="Calibri" w:hAnsi="Times New Roman" w:cs="Times New Roman"/>
          <w:sz w:val="28"/>
          <w:szCs w:val="28"/>
          <w:lang w:eastAsia="ru-RU"/>
        </w:rPr>
        <w:t>;</w:t>
      </w:r>
    </w:p>
    <w:p w:rsidR="006E66E3" w:rsidRPr="001A7691" w:rsidRDefault="006E66E3" w:rsidP="006E66E3">
      <w:pPr>
        <w:numPr>
          <w:ilvl w:val="0"/>
          <w:numId w:val="6"/>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Метод </w:t>
      </w:r>
      <w:proofErr w:type="spellStart"/>
      <w:r w:rsidRPr="001A7691">
        <w:rPr>
          <w:rFonts w:ascii="Times New Roman" w:eastAsia="Calibri" w:hAnsi="Times New Roman" w:cs="Times New Roman"/>
          <w:sz w:val="28"/>
          <w:szCs w:val="28"/>
          <w:lang w:eastAsia="ru-RU"/>
        </w:rPr>
        <w:t>дюрации</w:t>
      </w:r>
      <w:proofErr w:type="spellEnd"/>
      <w:r w:rsidRPr="001A7691">
        <w:rPr>
          <w:rFonts w:ascii="Times New Roman" w:eastAsia="Calibri" w:hAnsi="Times New Roman" w:cs="Times New Roman"/>
          <w:sz w:val="28"/>
          <w:szCs w:val="28"/>
          <w:lang w:eastAsia="ru-RU"/>
        </w:rPr>
        <w:t xml:space="preserve">, </w:t>
      </w:r>
      <w:r w:rsidR="00DF4C06" w:rsidRPr="001A7691">
        <w:rPr>
          <w:rFonts w:ascii="Times New Roman" w:eastAsia="Calibri" w:hAnsi="Times New Roman" w:cs="Times New Roman"/>
          <w:sz w:val="28"/>
          <w:szCs w:val="28"/>
          <w:lang w:eastAsia="ru-RU"/>
        </w:rPr>
        <w:t>заключающийся в расчете</w:t>
      </w:r>
      <w:r w:rsidRPr="001A7691">
        <w:rPr>
          <w:rFonts w:ascii="Times New Roman" w:eastAsia="Calibri" w:hAnsi="Times New Roman" w:cs="Times New Roman"/>
          <w:sz w:val="28"/>
          <w:szCs w:val="28"/>
          <w:lang w:eastAsia="ru-RU"/>
        </w:rPr>
        <w:t xml:space="preserve"> длительностей инструментов. Данн</w:t>
      </w:r>
      <w:r w:rsidR="00DF4C06" w:rsidRPr="001A7691">
        <w:rPr>
          <w:rFonts w:ascii="Times New Roman" w:eastAsia="Calibri" w:hAnsi="Times New Roman" w:cs="Times New Roman"/>
          <w:sz w:val="28"/>
          <w:szCs w:val="28"/>
          <w:lang w:eastAsia="ru-RU"/>
        </w:rPr>
        <w:t>ый метод используется при оценивании</w:t>
      </w:r>
      <w:r w:rsidRPr="001A7691">
        <w:rPr>
          <w:rFonts w:ascii="Times New Roman" w:eastAsia="Calibri" w:hAnsi="Times New Roman" w:cs="Times New Roman"/>
          <w:sz w:val="28"/>
          <w:szCs w:val="28"/>
          <w:lang w:eastAsia="ru-RU"/>
        </w:rPr>
        <w:t xml:space="preserve"> процентного риска на год. </w:t>
      </w:r>
      <w:r w:rsidRPr="001A7691">
        <w:rPr>
          <w:rFonts w:ascii="Times New Roman" w:eastAsia="Calibri" w:hAnsi="Times New Roman" w:cs="Times New Roman"/>
          <w:sz w:val="28"/>
          <w:szCs w:val="28"/>
        </w:rPr>
        <w:t xml:space="preserve">Зверев </w:t>
      </w:r>
      <w:r w:rsidR="008806DA" w:rsidRPr="001A7691">
        <w:rPr>
          <w:rFonts w:ascii="Times New Roman" w:eastAsia="Calibri" w:hAnsi="Times New Roman" w:cs="Times New Roman"/>
          <w:sz w:val="28"/>
          <w:szCs w:val="28"/>
          <w:lang w:val="en-US"/>
        </w:rPr>
        <w:t>O</w:t>
      </w:r>
      <w:r w:rsidR="008806DA" w:rsidRPr="001A7691">
        <w:rPr>
          <w:rFonts w:ascii="Times New Roman" w:eastAsia="Calibri" w:hAnsi="Times New Roman" w:cs="Times New Roman"/>
          <w:sz w:val="28"/>
          <w:szCs w:val="28"/>
        </w:rPr>
        <w:t>.</w:t>
      </w:r>
      <w:r w:rsidR="008806DA" w:rsidRPr="001A7691">
        <w:rPr>
          <w:rFonts w:ascii="Times New Roman" w:eastAsia="Calibri" w:hAnsi="Times New Roman" w:cs="Times New Roman"/>
          <w:sz w:val="28"/>
          <w:szCs w:val="28"/>
          <w:lang w:val="en-US"/>
        </w:rPr>
        <w:t>A</w:t>
      </w:r>
      <w:r w:rsidRPr="001A7691">
        <w:rPr>
          <w:rFonts w:ascii="Times New Roman" w:eastAsia="Calibri" w:hAnsi="Times New Roman" w:cs="Times New Roman"/>
          <w:sz w:val="28"/>
          <w:szCs w:val="28"/>
        </w:rPr>
        <w:t>. «Современные инновации в области организационно–экономического р</w:t>
      </w:r>
      <w:r w:rsidR="003F48E2" w:rsidRPr="001A7691">
        <w:rPr>
          <w:rFonts w:ascii="Times New Roman" w:eastAsia="Calibri" w:hAnsi="Times New Roman" w:cs="Times New Roman"/>
          <w:sz w:val="28"/>
          <w:szCs w:val="28"/>
        </w:rPr>
        <w:t xml:space="preserve">азвития коммерческого банка» [17, </w:t>
      </w:r>
      <w:r w:rsidR="00B14738" w:rsidRPr="001A7691">
        <w:rPr>
          <w:rFonts w:ascii="Times New Roman" w:eastAsia="Calibri" w:hAnsi="Times New Roman" w:cs="Times New Roman"/>
          <w:sz w:val="28"/>
          <w:szCs w:val="28"/>
        </w:rPr>
        <w:t xml:space="preserve">с. </w:t>
      </w:r>
      <w:r w:rsidR="003F48E2" w:rsidRPr="001A7691">
        <w:rPr>
          <w:rFonts w:ascii="Times New Roman" w:eastAsia="Calibri" w:hAnsi="Times New Roman" w:cs="Times New Roman"/>
          <w:sz w:val="28"/>
          <w:szCs w:val="28"/>
        </w:rPr>
        <w:t>128-135</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eastAsia="ru-RU"/>
        </w:rPr>
        <w:t>.</w:t>
      </w:r>
    </w:p>
    <w:p w:rsidR="006E66E3" w:rsidRPr="001A7691" w:rsidRDefault="006E66E3" w:rsidP="006E66E3">
      <w:pPr>
        <w:numPr>
          <w:ilvl w:val="1"/>
          <w:numId w:val="0"/>
        </w:numPr>
        <w:spacing w:after="0" w:line="360" w:lineRule="auto"/>
        <w:ind w:firstLine="709"/>
        <w:jc w:val="both"/>
        <w:rPr>
          <w:rFonts w:ascii="Times New Roman" w:eastAsia="Calibri" w:hAnsi="Times New Roman" w:cs="Times New Roman"/>
          <w:sz w:val="28"/>
          <w:szCs w:val="28"/>
          <w:lang w:eastAsia="ru-RU"/>
        </w:rPr>
      </w:pPr>
      <w:proofErr w:type="gramStart"/>
      <w:r w:rsidRPr="001A7691">
        <w:rPr>
          <w:rFonts w:ascii="Times New Roman" w:eastAsia="Calibri" w:hAnsi="Times New Roman" w:cs="Times New Roman"/>
          <w:sz w:val="28"/>
          <w:szCs w:val="28"/>
          <w:lang w:eastAsia="ru-RU"/>
        </w:rPr>
        <w:t xml:space="preserve">Одним из наиболее основных видов риска, по мнению </w:t>
      </w:r>
      <w:r w:rsidRPr="001A7691">
        <w:rPr>
          <w:rFonts w:ascii="Times New Roman" w:eastAsia="Calibri" w:hAnsi="Times New Roman" w:cs="Times New Roman"/>
          <w:sz w:val="28"/>
          <w:szCs w:val="28"/>
        </w:rPr>
        <w:t>Белякова А.В</w:t>
      </w:r>
      <w:r w:rsidRPr="001A7691">
        <w:rPr>
          <w:rFonts w:ascii="Times New Roman" w:eastAsia="Calibri" w:hAnsi="Times New Roman" w:cs="Times New Roman"/>
          <w:sz w:val="28"/>
          <w:szCs w:val="28"/>
          <w:lang w:eastAsia="ru-RU"/>
        </w:rPr>
        <w:t>, с которыми сталкиваются российские банки в своей деятельности, является кредитный риск [</w:t>
      </w:r>
      <w:r w:rsidR="00B14738" w:rsidRPr="001A7691">
        <w:rPr>
          <w:rFonts w:ascii="Times New Roman" w:eastAsia="Calibri" w:hAnsi="Times New Roman" w:cs="Times New Roman"/>
          <w:sz w:val="28"/>
          <w:szCs w:val="28"/>
          <w:lang w:eastAsia="ru-RU"/>
        </w:rPr>
        <w:t>11, с. 56-98</w:t>
      </w:r>
      <w:r w:rsidRPr="001A7691">
        <w:rPr>
          <w:rFonts w:ascii="Times New Roman" w:eastAsia="Calibri" w:hAnsi="Times New Roman" w:cs="Times New Roman"/>
          <w:sz w:val="28"/>
          <w:szCs w:val="28"/>
          <w:lang w:eastAsia="ru-RU"/>
        </w:rPr>
        <w:t>].</w:t>
      </w:r>
      <w:proofErr w:type="gramEnd"/>
      <w:r w:rsidRPr="001A7691">
        <w:rPr>
          <w:rFonts w:ascii="Times New Roman" w:eastAsia="Calibri" w:hAnsi="Times New Roman" w:cs="Times New Roman"/>
          <w:sz w:val="28"/>
          <w:szCs w:val="28"/>
          <w:lang w:eastAsia="ru-RU"/>
        </w:rPr>
        <w:t xml:space="preserve"> Этот риск связан с вероятностью того, что заемщик не вернет или же не полностью вернет ссуду и проценты по ней в ср</w:t>
      </w:r>
      <w:r w:rsidR="00DF4C06" w:rsidRPr="001A7691">
        <w:rPr>
          <w:rFonts w:ascii="Times New Roman" w:eastAsia="Calibri" w:hAnsi="Times New Roman" w:cs="Times New Roman"/>
          <w:sz w:val="28"/>
          <w:szCs w:val="28"/>
          <w:lang w:eastAsia="ru-RU"/>
        </w:rPr>
        <w:t>ок, устанавливаемый</w:t>
      </w:r>
      <w:r w:rsidRPr="001A7691">
        <w:rPr>
          <w:rFonts w:ascii="Times New Roman" w:eastAsia="Calibri" w:hAnsi="Times New Roman" w:cs="Times New Roman"/>
          <w:sz w:val="28"/>
          <w:szCs w:val="28"/>
          <w:lang w:eastAsia="ru-RU"/>
        </w:rPr>
        <w:t xml:space="preserve"> кредитным договором.</w:t>
      </w: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lastRenderedPageBreak/>
        <w:t xml:space="preserve">Последствием этого риска может являться уменьшение стоимости кредитной части в банковском портфеле активов. Так как </w:t>
      </w:r>
      <w:r w:rsidR="00D12D25">
        <w:rPr>
          <w:rFonts w:ascii="Times New Roman" w:eastAsia="Calibri" w:hAnsi="Times New Roman" w:cs="Times New Roman"/>
          <w:sz w:val="28"/>
          <w:szCs w:val="28"/>
          <w:lang w:val="ba-RU"/>
        </w:rPr>
        <w:t xml:space="preserve">кредит </w:t>
      </w:r>
      <w:r w:rsidRPr="001A7691">
        <w:rPr>
          <w:rFonts w:ascii="Times New Roman" w:eastAsia="Calibri" w:hAnsi="Times New Roman" w:cs="Times New Roman"/>
          <w:sz w:val="28"/>
          <w:szCs w:val="28"/>
        </w:rPr>
        <w:t xml:space="preserve">является </w:t>
      </w:r>
      <w:r w:rsidR="00D12D25">
        <w:rPr>
          <w:rFonts w:ascii="Times New Roman" w:eastAsia="Calibri" w:hAnsi="Times New Roman" w:cs="Times New Roman"/>
          <w:sz w:val="28"/>
          <w:szCs w:val="28"/>
          <w:lang w:val="ba-RU"/>
        </w:rPr>
        <w:t xml:space="preserve">одним </w:t>
      </w:r>
      <w:r w:rsidRPr="001A7691">
        <w:rPr>
          <w:rFonts w:ascii="Times New Roman" w:eastAsia="Calibri" w:hAnsi="Times New Roman" w:cs="Times New Roman"/>
          <w:sz w:val="28"/>
          <w:szCs w:val="28"/>
        </w:rPr>
        <w:t>из основных</w:t>
      </w:r>
      <w:r w:rsidR="00DF4C06" w:rsidRPr="001A7691">
        <w:rPr>
          <w:rFonts w:ascii="Times New Roman" w:eastAsia="Calibri" w:hAnsi="Times New Roman" w:cs="Times New Roman"/>
          <w:sz w:val="28"/>
          <w:szCs w:val="28"/>
        </w:rPr>
        <w:t xml:space="preserve"> элементов</w:t>
      </w:r>
      <w:r w:rsidRPr="001A7691">
        <w:rPr>
          <w:rFonts w:ascii="Times New Roman" w:eastAsia="Calibri" w:hAnsi="Times New Roman" w:cs="Times New Roman"/>
          <w:sz w:val="28"/>
          <w:szCs w:val="28"/>
        </w:rPr>
        <w:t xml:space="preserve"> банковских активов, то даже не</w:t>
      </w:r>
      <w:r w:rsidR="00DF4C06" w:rsidRPr="001A7691">
        <w:rPr>
          <w:rFonts w:ascii="Times New Roman" w:eastAsia="Calibri" w:hAnsi="Times New Roman" w:cs="Times New Roman"/>
          <w:sz w:val="28"/>
          <w:szCs w:val="28"/>
        </w:rPr>
        <w:t>значительное</w:t>
      </w:r>
      <w:r w:rsidRPr="001A7691">
        <w:rPr>
          <w:rFonts w:ascii="Times New Roman" w:eastAsia="Calibri" w:hAnsi="Times New Roman" w:cs="Times New Roman"/>
          <w:sz w:val="28"/>
          <w:szCs w:val="28"/>
        </w:rPr>
        <w:t xml:space="preserve"> снижение стоимости кредитн</w:t>
      </w:r>
      <w:r w:rsidR="00DF4C06" w:rsidRPr="001A7691">
        <w:rPr>
          <w:rFonts w:ascii="Times New Roman" w:eastAsia="Calibri" w:hAnsi="Times New Roman" w:cs="Times New Roman"/>
          <w:sz w:val="28"/>
          <w:szCs w:val="28"/>
        </w:rPr>
        <w:t>ого</w:t>
      </w:r>
      <w:r w:rsidRPr="001A7691">
        <w:rPr>
          <w:rFonts w:ascii="Times New Roman" w:eastAsia="Calibri" w:hAnsi="Times New Roman" w:cs="Times New Roman"/>
          <w:sz w:val="28"/>
          <w:szCs w:val="28"/>
        </w:rPr>
        <w:t xml:space="preserve"> портфеля приведет к серьезным потерям капитала. </w:t>
      </w: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Кредитный риск формируется из факторов, </w:t>
      </w:r>
      <w:r w:rsidR="005A5DC6">
        <w:rPr>
          <w:rFonts w:ascii="Times New Roman" w:eastAsia="Calibri" w:hAnsi="Times New Roman" w:cs="Times New Roman"/>
          <w:sz w:val="28"/>
          <w:szCs w:val="28"/>
        </w:rPr>
        <w:t>которые могут лежать</w:t>
      </w:r>
      <w:r w:rsidRPr="001A7691">
        <w:rPr>
          <w:rFonts w:ascii="Times New Roman" w:eastAsia="Calibri" w:hAnsi="Times New Roman" w:cs="Times New Roman"/>
          <w:sz w:val="28"/>
          <w:szCs w:val="28"/>
        </w:rPr>
        <w:t xml:space="preserve"> и на </w:t>
      </w:r>
      <w:r w:rsidR="00D12D25">
        <w:rPr>
          <w:rFonts w:ascii="Times New Roman" w:eastAsia="Calibri" w:hAnsi="Times New Roman" w:cs="Times New Roman"/>
          <w:sz w:val="28"/>
          <w:szCs w:val="28"/>
          <w:lang w:val="ba-RU"/>
        </w:rPr>
        <w:t xml:space="preserve">стороне </w:t>
      </w:r>
      <w:r w:rsidR="005A5DC6">
        <w:rPr>
          <w:rFonts w:ascii="Times New Roman" w:eastAsia="Calibri" w:hAnsi="Times New Roman" w:cs="Times New Roman"/>
          <w:sz w:val="28"/>
          <w:szCs w:val="28"/>
        </w:rPr>
        <w:t xml:space="preserve">заемщика </w:t>
      </w:r>
      <w:r w:rsidR="00D12D25">
        <w:rPr>
          <w:rFonts w:ascii="Times New Roman" w:eastAsia="Calibri" w:hAnsi="Times New Roman" w:cs="Times New Roman"/>
          <w:sz w:val="28"/>
          <w:szCs w:val="28"/>
        </w:rPr>
        <w:t xml:space="preserve">и на </w:t>
      </w:r>
      <w:r w:rsidR="00D12D25">
        <w:rPr>
          <w:rFonts w:ascii="Times New Roman" w:eastAsia="Calibri" w:hAnsi="Times New Roman" w:cs="Times New Roman"/>
          <w:sz w:val="28"/>
          <w:szCs w:val="28"/>
          <w:lang w:val="ba-RU"/>
        </w:rPr>
        <w:t>стороне</w:t>
      </w:r>
      <w:r w:rsidRPr="001A7691">
        <w:rPr>
          <w:rFonts w:ascii="Times New Roman" w:eastAsia="Calibri" w:hAnsi="Times New Roman" w:cs="Times New Roman"/>
          <w:sz w:val="28"/>
          <w:szCs w:val="28"/>
        </w:rPr>
        <w:t xml:space="preserve"> банка. К факторам, </w:t>
      </w:r>
      <w:r w:rsidR="00B07FA7" w:rsidRPr="001A7691">
        <w:rPr>
          <w:rFonts w:ascii="Times New Roman" w:eastAsia="Calibri" w:hAnsi="Times New Roman" w:cs="Times New Roman"/>
          <w:sz w:val="28"/>
          <w:szCs w:val="28"/>
        </w:rPr>
        <w:t xml:space="preserve">которые лежат </w:t>
      </w:r>
      <w:r w:rsidRPr="001A7691">
        <w:rPr>
          <w:rFonts w:ascii="Times New Roman" w:eastAsia="Calibri" w:hAnsi="Times New Roman" w:cs="Times New Roman"/>
          <w:sz w:val="28"/>
          <w:szCs w:val="28"/>
        </w:rPr>
        <w:t>на стороне</w:t>
      </w:r>
      <w:r w:rsidR="00467F9A">
        <w:rPr>
          <w:rFonts w:ascii="Times New Roman" w:eastAsia="Calibri" w:hAnsi="Times New Roman" w:cs="Times New Roman"/>
          <w:sz w:val="28"/>
          <w:szCs w:val="28"/>
        </w:rPr>
        <w:t xml:space="preserve"> заемщика</w:t>
      </w:r>
      <w:r w:rsidRPr="001A7691">
        <w:rPr>
          <w:rFonts w:ascii="Times New Roman" w:eastAsia="Calibri" w:hAnsi="Times New Roman" w:cs="Times New Roman"/>
          <w:sz w:val="28"/>
          <w:szCs w:val="28"/>
        </w:rPr>
        <w:t xml:space="preserve">, относятся например кредитоспособность и характер </w:t>
      </w:r>
      <w:r w:rsidR="00B07FA7" w:rsidRPr="001A7691">
        <w:rPr>
          <w:rFonts w:ascii="Times New Roman" w:eastAsia="Calibri" w:hAnsi="Times New Roman" w:cs="Times New Roman"/>
          <w:sz w:val="28"/>
          <w:szCs w:val="28"/>
        </w:rPr>
        <w:t xml:space="preserve">заключаемой </w:t>
      </w:r>
      <w:r w:rsidRPr="001A7691">
        <w:rPr>
          <w:rFonts w:ascii="Times New Roman" w:eastAsia="Calibri" w:hAnsi="Times New Roman" w:cs="Times New Roman"/>
          <w:sz w:val="28"/>
          <w:szCs w:val="28"/>
        </w:rPr>
        <w:t xml:space="preserve">кредитной  сделки. К факторам, </w:t>
      </w:r>
      <w:r w:rsidR="00B07FA7" w:rsidRPr="001A7691">
        <w:rPr>
          <w:rFonts w:ascii="Times New Roman" w:eastAsia="Calibri" w:hAnsi="Times New Roman" w:cs="Times New Roman"/>
          <w:sz w:val="28"/>
          <w:szCs w:val="28"/>
        </w:rPr>
        <w:t xml:space="preserve">которые лежат </w:t>
      </w:r>
      <w:r w:rsidRPr="001A7691">
        <w:rPr>
          <w:rFonts w:ascii="Times New Roman" w:eastAsia="Calibri" w:hAnsi="Times New Roman" w:cs="Times New Roman"/>
          <w:sz w:val="28"/>
          <w:szCs w:val="28"/>
        </w:rPr>
        <w:t>на стороне банка, можно отнести организацию кредитного процесса.</w:t>
      </w: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Панова Г.С. в книге «Кредитная политика коммерческого банка» определяет кредитоспособность заемщика как «степень доверия банка к обязательству клиента возвратить заемные средства в установленные сроки» </w:t>
      </w:r>
      <w:r w:rsidR="003F48E2" w:rsidRPr="001A7691">
        <w:rPr>
          <w:rFonts w:ascii="Times New Roman" w:eastAsia="Calibri" w:hAnsi="Times New Roman" w:cs="Times New Roman"/>
          <w:sz w:val="28"/>
          <w:szCs w:val="28"/>
        </w:rPr>
        <w:t xml:space="preserve">[22, </w:t>
      </w:r>
      <w:r w:rsidR="00B14738" w:rsidRPr="001A7691">
        <w:rPr>
          <w:rFonts w:ascii="Times New Roman" w:eastAsia="Calibri" w:hAnsi="Times New Roman" w:cs="Times New Roman"/>
          <w:sz w:val="28"/>
          <w:szCs w:val="28"/>
        </w:rPr>
        <w:t xml:space="preserve">с. </w:t>
      </w:r>
      <w:r w:rsidR="003F48E2" w:rsidRPr="001A7691">
        <w:rPr>
          <w:rFonts w:ascii="Times New Roman" w:eastAsia="Calibri" w:hAnsi="Times New Roman" w:cs="Times New Roman"/>
          <w:sz w:val="28"/>
          <w:szCs w:val="28"/>
        </w:rPr>
        <w:t>87-96</w:t>
      </w:r>
      <w:r w:rsidR="00DF4C06" w:rsidRPr="001A7691">
        <w:rPr>
          <w:rFonts w:ascii="Times New Roman" w:eastAsia="Calibri" w:hAnsi="Times New Roman" w:cs="Times New Roman"/>
          <w:sz w:val="28"/>
          <w:szCs w:val="28"/>
        </w:rPr>
        <w:t>]. Это зависит, прежде всего,</w:t>
      </w:r>
      <w:r w:rsidRPr="001A7691">
        <w:rPr>
          <w:rFonts w:ascii="Times New Roman" w:eastAsia="Calibri" w:hAnsi="Times New Roman" w:cs="Times New Roman"/>
          <w:sz w:val="28"/>
          <w:szCs w:val="28"/>
        </w:rPr>
        <w:t xml:space="preserve"> от финансового положения клиента, перспектив развития объекта, который кредитует банк, и много другого.</w:t>
      </w:r>
    </w:p>
    <w:p w:rsidR="006E66E3" w:rsidRPr="001A7691" w:rsidRDefault="006E66E3" w:rsidP="006E66E3">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На основе анализа политик управления рисками таких банков как ОАО «Сбербанк Росси» и ОАО «</w:t>
      </w:r>
      <w:proofErr w:type="spellStart"/>
      <w:r w:rsidRPr="001A7691">
        <w:rPr>
          <w:rFonts w:ascii="Times New Roman" w:eastAsia="Calibri" w:hAnsi="Times New Roman" w:cs="Times New Roman"/>
          <w:sz w:val="28"/>
          <w:szCs w:val="28"/>
        </w:rPr>
        <w:t>ПромСвязьБанк</w:t>
      </w:r>
      <w:proofErr w:type="spellEnd"/>
      <w:r w:rsidRPr="001A7691">
        <w:rPr>
          <w:rFonts w:ascii="Times New Roman" w:eastAsia="Calibri" w:hAnsi="Times New Roman" w:cs="Times New Roman"/>
          <w:sz w:val="28"/>
          <w:szCs w:val="28"/>
        </w:rPr>
        <w:t xml:space="preserve">» был сделан вывод, что степень кредитного риска в большей степени зависит от организации банком кредитного процесса. </w:t>
      </w:r>
      <w:proofErr w:type="gramStart"/>
      <w:r w:rsidRPr="001A7691">
        <w:rPr>
          <w:rFonts w:ascii="Times New Roman" w:eastAsia="Calibri" w:hAnsi="Times New Roman" w:cs="Times New Roman"/>
          <w:sz w:val="28"/>
          <w:szCs w:val="28"/>
        </w:rPr>
        <w:t>Важными составляющими этого процесса, которые помогут в значительной мере снизить риск кредитных сделок,  являются: наличие инструментов и методологических документов, которые бы регулировали кредитные операции; разработка четкой процедуры рассмотрения</w:t>
      </w:r>
      <w:r w:rsidR="008806DA" w:rsidRPr="001A7691">
        <w:rPr>
          <w:rFonts w:ascii="Times New Roman" w:eastAsia="Calibri" w:hAnsi="Times New Roman" w:cs="Times New Roman"/>
          <w:sz w:val="28"/>
          <w:szCs w:val="28"/>
        </w:rPr>
        <w:t xml:space="preserve"> заявки </w:t>
      </w:r>
      <w:r w:rsidRPr="001A7691">
        <w:rPr>
          <w:rFonts w:ascii="Times New Roman" w:eastAsia="Calibri" w:hAnsi="Times New Roman" w:cs="Times New Roman"/>
          <w:sz w:val="28"/>
          <w:szCs w:val="28"/>
        </w:rPr>
        <w:t>и разрешения на выдачу ссуды, определение обязательных требований к кредитной документации</w:t>
      </w:r>
      <w:r w:rsidR="008806DA" w:rsidRPr="001A7691">
        <w:rPr>
          <w:rFonts w:ascii="Times New Roman" w:eastAsia="Calibri" w:hAnsi="Times New Roman" w:cs="Times New Roman"/>
          <w:sz w:val="28"/>
          <w:szCs w:val="28"/>
        </w:rPr>
        <w:t xml:space="preserve"> клиента-заемщика</w:t>
      </w:r>
      <w:r w:rsidRPr="001A7691">
        <w:rPr>
          <w:rFonts w:ascii="Times New Roman" w:eastAsia="Calibri" w:hAnsi="Times New Roman" w:cs="Times New Roman"/>
          <w:sz w:val="28"/>
          <w:szCs w:val="28"/>
        </w:rPr>
        <w:t xml:space="preserve">; создание эффективного контроля над </w:t>
      </w:r>
      <w:r w:rsidR="005A5DC6">
        <w:rPr>
          <w:rFonts w:ascii="Times New Roman" w:eastAsia="Calibri" w:hAnsi="Times New Roman" w:cs="Times New Roman"/>
          <w:sz w:val="28"/>
          <w:szCs w:val="28"/>
        </w:rPr>
        <w:t>объективностью выдаваемой</w:t>
      </w:r>
      <w:r w:rsidRPr="001A7691">
        <w:rPr>
          <w:rFonts w:ascii="Times New Roman" w:eastAsia="Calibri" w:hAnsi="Times New Roman" w:cs="Times New Roman"/>
          <w:sz w:val="28"/>
          <w:szCs w:val="28"/>
        </w:rPr>
        <w:t xml:space="preserve"> ссуды и наличие реальных источников </w:t>
      </w:r>
      <w:r w:rsidR="005A5DC6">
        <w:rPr>
          <w:rFonts w:ascii="Times New Roman" w:eastAsia="Calibri" w:hAnsi="Times New Roman" w:cs="Times New Roman"/>
          <w:sz w:val="28"/>
          <w:szCs w:val="28"/>
        </w:rPr>
        <w:t>погасить её</w:t>
      </w:r>
      <w:r w:rsidRPr="001A7691">
        <w:rPr>
          <w:rFonts w:ascii="Times New Roman" w:eastAsia="Calibri" w:hAnsi="Times New Roman" w:cs="Times New Roman"/>
          <w:sz w:val="28"/>
          <w:szCs w:val="28"/>
        </w:rPr>
        <w:t>;</w:t>
      </w:r>
      <w:proofErr w:type="gramEnd"/>
      <w:r w:rsidRPr="001A7691">
        <w:rPr>
          <w:rFonts w:ascii="Times New Roman" w:eastAsia="Calibri" w:hAnsi="Times New Roman" w:cs="Times New Roman"/>
          <w:sz w:val="28"/>
          <w:szCs w:val="28"/>
        </w:rPr>
        <w:t xml:space="preserve"> </w:t>
      </w:r>
      <w:r w:rsidR="00604FAB" w:rsidRPr="001A7691">
        <w:rPr>
          <w:rFonts w:ascii="Times New Roman" w:eastAsia="Calibri" w:hAnsi="Times New Roman" w:cs="Times New Roman"/>
          <w:sz w:val="28"/>
          <w:szCs w:val="28"/>
        </w:rPr>
        <w:t xml:space="preserve">четкая </w:t>
      </w:r>
      <w:r w:rsidRPr="001A7691">
        <w:rPr>
          <w:rFonts w:ascii="Times New Roman" w:eastAsia="Calibri" w:hAnsi="Times New Roman" w:cs="Times New Roman"/>
          <w:sz w:val="28"/>
          <w:szCs w:val="28"/>
        </w:rPr>
        <w:t>постановка работы</w:t>
      </w:r>
      <w:r w:rsidR="005A5DC6">
        <w:rPr>
          <w:rFonts w:ascii="Times New Roman" w:eastAsia="Calibri" w:hAnsi="Times New Roman" w:cs="Times New Roman"/>
          <w:sz w:val="28"/>
          <w:szCs w:val="28"/>
        </w:rPr>
        <w:t xml:space="preserve"> аналитиков</w:t>
      </w:r>
      <w:r w:rsidRPr="001A7691">
        <w:rPr>
          <w:rFonts w:ascii="Times New Roman" w:eastAsia="Calibri" w:hAnsi="Times New Roman" w:cs="Times New Roman"/>
          <w:sz w:val="28"/>
          <w:szCs w:val="28"/>
        </w:rPr>
        <w:t xml:space="preserve"> ба</w:t>
      </w:r>
      <w:r w:rsidR="00B07FA7" w:rsidRPr="001A7691">
        <w:rPr>
          <w:rFonts w:ascii="Times New Roman" w:eastAsia="Calibri" w:hAnsi="Times New Roman" w:cs="Times New Roman"/>
          <w:sz w:val="28"/>
          <w:szCs w:val="28"/>
        </w:rPr>
        <w:t>нка и высокий уровень информирован</w:t>
      </w:r>
      <w:r w:rsidR="00604FAB" w:rsidRPr="001A7691">
        <w:rPr>
          <w:rFonts w:ascii="Times New Roman" w:eastAsia="Calibri" w:hAnsi="Times New Roman" w:cs="Times New Roman"/>
          <w:sz w:val="28"/>
          <w:szCs w:val="28"/>
        </w:rPr>
        <w:t>н</w:t>
      </w:r>
      <w:r w:rsidR="00B07FA7" w:rsidRPr="001A7691">
        <w:rPr>
          <w:rFonts w:ascii="Times New Roman" w:eastAsia="Calibri" w:hAnsi="Times New Roman" w:cs="Times New Roman"/>
          <w:sz w:val="28"/>
          <w:szCs w:val="28"/>
        </w:rPr>
        <w:t>ости</w:t>
      </w:r>
      <w:r w:rsidRPr="001A7691">
        <w:rPr>
          <w:rFonts w:ascii="Times New Roman" w:eastAsia="Calibri" w:hAnsi="Times New Roman" w:cs="Times New Roman"/>
          <w:sz w:val="28"/>
          <w:szCs w:val="28"/>
        </w:rPr>
        <w:t xml:space="preserve"> о клиентах.</w:t>
      </w:r>
    </w:p>
    <w:p w:rsidR="006E66E3" w:rsidRPr="001A7691" w:rsidRDefault="00D12D25" w:rsidP="006E66E3">
      <w:pPr>
        <w:keepNext/>
        <w:keepLine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Несмотря </w:t>
      </w:r>
      <w:r>
        <w:rPr>
          <w:rFonts w:ascii="Times New Roman" w:eastAsia="Calibri" w:hAnsi="Times New Roman" w:cs="Times New Roman"/>
          <w:sz w:val="28"/>
          <w:szCs w:val="28"/>
          <w:lang w:val="ba-RU" w:eastAsia="ru-RU"/>
        </w:rPr>
        <w:t>на</w:t>
      </w:r>
      <w:r w:rsidR="00771D5F" w:rsidRPr="001A7691">
        <w:rPr>
          <w:rFonts w:ascii="Times New Roman" w:eastAsia="Calibri" w:hAnsi="Times New Roman" w:cs="Times New Roman"/>
          <w:sz w:val="28"/>
          <w:szCs w:val="28"/>
          <w:lang w:eastAsia="ru-RU"/>
        </w:rPr>
        <w:t xml:space="preserve"> то, </w:t>
      </w:r>
      <w:r w:rsidR="005E35C9">
        <w:rPr>
          <w:rFonts w:ascii="Times New Roman" w:eastAsia="Calibri" w:hAnsi="Times New Roman" w:cs="Times New Roman"/>
          <w:sz w:val="28"/>
          <w:szCs w:val="28"/>
          <w:lang w:val="ba-RU" w:eastAsia="ru-RU"/>
        </w:rPr>
        <w:t>чт</w:t>
      </w:r>
      <w:r>
        <w:rPr>
          <w:rFonts w:ascii="Times New Roman" w:eastAsia="Calibri" w:hAnsi="Times New Roman" w:cs="Times New Roman"/>
          <w:sz w:val="28"/>
          <w:szCs w:val="28"/>
          <w:lang w:val="ba-RU" w:eastAsia="ru-RU"/>
        </w:rPr>
        <w:t xml:space="preserve">о в </w:t>
      </w:r>
      <w:r w:rsidR="00771D5F" w:rsidRPr="001A7691">
        <w:rPr>
          <w:rFonts w:ascii="Times New Roman" w:eastAsia="Calibri" w:hAnsi="Times New Roman" w:cs="Times New Roman"/>
          <w:sz w:val="28"/>
          <w:szCs w:val="28"/>
          <w:lang w:eastAsia="ru-RU"/>
        </w:rPr>
        <w:t>2008 году произошел мировой кризис</w:t>
      </w:r>
      <w:r w:rsidR="006E66E3" w:rsidRPr="001A7691">
        <w:rPr>
          <w:rFonts w:ascii="Times New Roman" w:eastAsia="Calibri" w:hAnsi="Times New Roman" w:cs="Times New Roman"/>
          <w:sz w:val="28"/>
          <w:szCs w:val="28"/>
          <w:lang w:eastAsia="ru-RU"/>
        </w:rPr>
        <w:t xml:space="preserve">, </w:t>
      </w:r>
      <w:r w:rsidR="00604FAB" w:rsidRPr="001A7691">
        <w:rPr>
          <w:rFonts w:ascii="Times New Roman" w:eastAsia="Calibri" w:hAnsi="Times New Roman" w:cs="Times New Roman"/>
          <w:sz w:val="28"/>
          <w:szCs w:val="28"/>
          <w:lang w:eastAsia="ru-RU"/>
        </w:rPr>
        <w:t>многие российские банки</w:t>
      </w:r>
      <w:r w:rsidR="006E66E3" w:rsidRPr="001A7691">
        <w:rPr>
          <w:rFonts w:ascii="Times New Roman" w:eastAsia="Calibri" w:hAnsi="Times New Roman" w:cs="Times New Roman"/>
          <w:sz w:val="28"/>
          <w:szCs w:val="28"/>
          <w:lang w:eastAsia="ru-RU"/>
        </w:rPr>
        <w:t xml:space="preserve"> оператив</w:t>
      </w:r>
      <w:r w:rsidR="00604FAB" w:rsidRPr="001A7691">
        <w:rPr>
          <w:rFonts w:ascii="Times New Roman" w:eastAsia="Calibri" w:hAnsi="Times New Roman" w:cs="Times New Roman"/>
          <w:sz w:val="28"/>
          <w:szCs w:val="28"/>
          <w:lang w:eastAsia="ru-RU"/>
        </w:rPr>
        <w:t>но отреагировали на ухудшение экономической ситуации</w:t>
      </w:r>
      <w:r w:rsidR="006E66E3" w:rsidRPr="001A7691">
        <w:rPr>
          <w:rFonts w:ascii="Times New Roman" w:eastAsia="Calibri" w:hAnsi="Times New Roman" w:cs="Times New Roman"/>
          <w:sz w:val="28"/>
          <w:szCs w:val="28"/>
          <w:lang w:eastAsia="ru-RU"/>
        </w:rPr>
        <w:t xml:space="preserve"> в стране и разработали ряд антикризисных мер. Это позволило сохранить </w:t>
      </w:r>
      <w:r w:rsidR="00604FAB" w:rsidRPr="001A7691">
        <w:rPr>
          <w:rFonts w:ascii="Times New Roman" w:eastAsia="Calibri" w:hAnsi="Times New Roman" w:cs="Times New Roman"/>
          <w:sz w:val="28"/>
          <w:szCs w:val="28"/>
          <w:lang w:eastAsia="ru-RU"/>
        </w:rPr>
        <w:t xml:space="preserve">допустимый </w:t>
      </w:r>
      <w:r w:rsidR="006E66E3" w:rsidRPr="001A7691">
        <w:rPr>
          <w:rFonts w:ascii="Times New Roman" w:eastAsia="Calibri" w:hAnsi="Times New Roman" w:cs="Times New Roman"/>
          <w:sz w:val="28"/>
          <w:szCs w:val="28"/>
          <w:lang w:eastAsia="ru-RU"/>
        </w:rPr>
        <w:t xml:space="preserve">уровень риска и минимизировать возможные банковские потери. </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Кроме того, российские банки продолжили политику по практическому внедрению </w:t>
      </w:r>
      <w:r w:rsidR="00604FAB" w:rsidRPr="001A7691">
        <w:rPr>
          <w:rFonts w:ascii="Times New Roman" w:eastAsia="Calibri" w:hAnsi="Times New Roman" w:cs="Times New Roman"/>
          <w:sz w:val="28"/>
          <w:szCs w:val="28"/>
          <w:lang w:eastAsia="ru-RU"/>
        </w:rPr>
        <w:t xml:space="preserve">не только </w:t>
      </w:r>
      <w:r w:rsidRPr="001A7691">
        <w:rPr>
          <w:rFonts w:ascii="Times New Roman" w:eastAsia="Calibri" w:hAnsi="Times New Roman" w:cs="Times New Roman"/>
          <w:sz w:val="28"/>
          <w:szCs w:val="28"/>
          <w:lang w:eastAsia="ru-RU"/>
        </w:rPr>
        <w:t>культуры</w:t>
      </w:r>
      <w:r w:rsidR="00604FAB" w:rsidRPr="001A7691">
        <w:rPr>
          <w:rFonts w:ascii="Times New Roman" w:eastAsia="Calibri" w:hAnsi="Times New Roman" w:cs="Times New Roman"/>
          <w:sz w:val="28"/>
          <w:szCs w:val="28"/>
          <w:lang w:eastAsia="ru-RU"/>
        </w:rPr>
        <w:t>, но</w:t>
      </w:r>
      <w:r w:rsidRPr="001A7691">
        <w:rPr>
          <w:rFonts w:ascii="Times New Roman" w:eastAsia="Calibri" w:hAnsi="Times New Roman" w:cs="Times New Roman"/>
          <w:sz w:val="28"/>
          <w:szCs w:val="28"/>
          <w:lang w:eastAsia="ru-RU"/>
        </w:rPr>
        <w:t xml:space="preserve"> и принципов управления рисками, основанную на лучшей мировой практике</w:t>
      </w:r>
      <w:r w:rsidR="00B07FA7" w:rsidRPr="001A7691">
        <w:rPr>
          <w:rFonts w:ascii="Times New Roman" w:eastAsia="Calibri" w:hAnsi="Times New Roman" w:cs="Times New Roman"/>
          <w:sz w:val="28"/>
          <w:szCs w:val="28"/>
          <w:lang w:eastAsia="ru-RU"/>
        </w:rPr>
        <w:t>, методике</w:t>
      </w:r>
      <w:r w:rsidRPr="001A7691">
        <w:rPr>
          <w:rFonts w:ascii="Times New Roman" w:eastAsia="Calibri" w:hAnsi="Times New Roman" w:cs="Times New Roman"/>
          <w:sz w:val="28"/>
          <w:szCs w:val="28"/>
          <w:lang w:eastAsia="ru-RU"/>
        </w:rPr>
        <w:t xml:space="preserve"> и рекомендациях, которые предлагает </w:t>
      </w:r>
      <w:proofErr w:type="spellStart"/>
      <w:r w:rsidRPr="001A7691">
        <w:rPr>
          <w:rFonts w:ascii="Times New Roman" w:eastAsia="Calibri" w:hAnsi="Times New Roman" w:cs="Times New Roman"/>
          <w:sz w:val="28"/>
          <w:szCs w:val="28"/>
          <w:lang w:eastAsia="ru-RU"/>
        </w:rPr>
        <w:t>Базельский</w:t>
      </w:r>
      <w:proofErr w:type="spellEnd"/>
      <w:r w:rsidRPr="001A7691">
        <w:rPr>
          <w:rFonts w:ascii="Times New Roman" w:eastAsia="Calibri" w:hAnsi="Times New Roman" w:cs="Times New Roman"/>
          <w:sz w:val="28"/>
          <w:szCs w:val="28"/>
          <w:lang w:eastAsia="ru-RU"/>
        </w:rPr>
        <w:t xml:space="preserve"> </w:t>
      </w:r>
      <w:r w:rsidR="00D12D25">
        <w:rPr>
          <w:rFonts w:ascii="Times New Roman" w:eastAsia="Calibri" w:hAnsi="Times New Roman" w:cs="Times New Roman"/>
          <w:sz w:val="28"/>
          <w:szCs w:val="28"/>
          <w:lang w:val="ba-RU" w:eastAsia="ru-RU"/>
        </w:rPr>
        <w:t xml:space="preserve">комитете </w:t>
      </w:r>
      <w:r w:rsidR="00D12D25">
        <w:rPr>
          <w:rFonts w:ascii="Times New Roman" w:eastAsia="Calibri" w:hAnsi="Times New Roman" w:cs="Times New Roman"/>
          <w:sz w:val="28"/>
          <w:szCs w:val="28"/>
          <w:lang w:eastAsia="ru-RU"/>
        </w:rPr>
        <w:t xml:space="preserve">по банковскому </w:t>
      </w:r>
      <w:r w:rsidR="00D12D25">
        <w:rPr>
          <w:rFonts w:ascii="Times New Roman" w:eastAsia="Calibri" w:hAnsi="Times New Roman" w:cs="Times New Roman"/>
          <w:sz w:val="28"/>
          <w:szCs w:val="28"/>
          <w:lang w:val="ba-RU" w:eastAsia="ru-RU"/>
        </w:rPr>
        <w:t>надзору</w:t>
      </w:r>
      <w:r w:rsidRPr="001A7691">
        <w:rPr>
          <w:rFonts w:ascii="Times New Roman" w:eastAsia="Calibri" w:hAnsi="Times New Roman" w:cs="Times New Roman"/>
          <w:sz w:val="28"/>
          <w:szCs w:val="28"/>
          <w:lang w:eastAsia="ru-RU"/>
        </w:rPr>
        <w:t>.</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Каждый банк определяет политику управления рисками, которая устанавливает </w:t>
      </w:r>
      <w:r w:rsidR="00B07FA7" w:rsidRPr="001A7691">
        <w:rPr>
          <w:rFonts w:ascii="Times New Roman" w:eastAsia="Calibri" w:hAnsi="Times New Roman" w:cs="Times New Roman"/>
          <w:sz w:val="28"/>
          <w:szCs w:val="28"/>
          <w:lang w:eastAsia="ru-RU"/>
        </w:rPr>
        <w:t>наиболее важных участников и распределяет основные функции</w:t>
      </w:r>
      <w:r w:rsidRPr="001A7691">
        <w:rPr>
          <w:rFonts w:ascii="Times New Roman" w:eastAsia="Calibri" w:hAnsi="Times New Roman" w:cs="Times New Roman"/>
          <w:sz w:val="28"/>
          <w:szCs w:val="28"/>
          <w:lang w:eastAsia="ru-RU"/>
        </w:rPr>
        <w:t xml:space="preserve"> в системе управления</w:t>
      </w:r>
      <w:r w:rsidR="00604FAB" w:rsidRPr="001A7691">
        <w:rPr>
          <w:rFonts w:ascii="Times New Roman" w:eastAsia="Calibri" w:hAnsi="Times New Roman" w:cs="Times New Roman"/>
          <w:sz w:val="28"/>
          <w:szCs w:val="28"/>
          <w:lang w:eastAsia="ru-RU"/>
        </w:rPr>
        <w:t xml:space="preserve"> рисками. Так, правление банка</w:t>
      </w:r>
      <w:r w:rsidRPr="001A7691">
        <w:rPr>
          <w:rFonts w:ascii="Times New Roman" w:eastAsia="Calibri" w:hAnsi="Times New Roman" w:cs="Times New Roman"/>
          <w:sz w:val="28"/>
          <w:szCs w:val="28"/>
          <w:lang w:eastAsia="ru-RU"/>
        </w:rPr>
        <w:t xml:space="preserve"> </w:t>
      </w:r>
      <w:r w:rsidR="00604FAB" w:rsidRPr="001A7691">
        <w:rPr>
          <w:rFonts w:ascii="Times New Roman" w:eastAsia="Calibri" w:hAnsi="Times New Roman" w:cs="Times New Roman"/>
          <w:sz w:val="28"/>
          <w:szCs w:val="28"/>
          <w:lang w:eastAsia="ru-RU"/>
        </w:rPr>
        <w:t>согласно своим полномочиям</w:t>
      </w:r>
      <w:r w:rsidRPr="001A7691">
        <w:rPr>
          <w:rFonts w:ascii="Times New Roman" w:eastAsia="Calibri" w:hAnsi="Times New Roman" w:cs="Times New Roman"/>
          <w:sz w:val="28"/>
          <w:szCs w:val="28"/>
          <w:lang w:eastAsia="ru-RU"/>
        </w:rPr>
        <w:t xml:space="preserve"> </w:t>
      </w:r>
      <w:r w:rsidR="00D12D25">
        <w:rPr>
          <w:rFonts w:ascii="Times New Roman" w:eastAsia="Calibri" w:hAnsi="Times New Roman" w:cs="Times New Roman"/>
          <w:sz w:val="28"/>
          <w:szCs w:val="28"/>
          <w:lang w:val="ba-RU" w:eastAsia="ru-RU"/>
        </w:rPr>
        <w:t xml:space="preserve">утверждает </w:t>
      </w:r>
      <w:r w:rsidRPr="001A7691">
        <w:rPr>
          <w:rFonts w:ascii="Times New Roman" w:eastAsia="Calibri" w:hAnsi="Times New Roman" w:cs="Times New Roman"/>
          <w:sz w:val="28"/>
          <w:szCs w:val="28"/>
          <w:lang w:eastAsia="ru-RU"/>
        </w:rPr>
        <w:t xml:space="preserve">как общую </w:t>
      </w:r>
      <w:r w:rsidR="00D12D25">
        <w:rPr>
          <w:rFonts w:ascii="Times New Roman" w:eastAsia="Calibri" w:hAnsi="Times New Roman" w:cs="Times New Roman"/>
          <w:sz w:val="28"/>
          <w:szCs w:val="28"/>
          <w:lang w:val="ba-RU" w:eastAsia="ru-RU"/>
        </w:rPr>
        <w:t xml:space="preserve">политику </w:t>
      </w:r>
      <w:r w:rsidRPr="001A7691">
        <w:rPr>
          <w:rFonts w:ascii="Times New Roman" w:eastAsia="Calibri" w:hAnsi="Times New Roman" w:cs="Times New Roman"/>
          <w:sz w:val="28"/>
          <w:szCs w:val="28"/>
          <w:lang w:eastAsia="ru-RU"/>
        </w:rPr>
        <w:t>управления</w:t>
      </w:r>
      <w:r w:rsidR="00604FAB" w:rsidRPr="001A7691">
        <w:rPr>
          <w:rFonts w:ascii="Times New Roman" w:eastAsia="Calibri" w:hAnsi="Times New Roman" w:cs="Times New Roman"/>
          <w:sz w:val="28"/>
          <w:szCs w:val="28"/>
          <w:lang w:eastAsia="ru-RU"/>
        </w:rPr>
        <w:t xml:space="preserve"> банковскими</w:t>
      </w:r>
      <w:r w:rsidRPr="001A7691">
        <w:rPr>
          <w:rFonts w:ascii="Times New Roman" w:eastAsia="Calibri" w:hAnsi="Times New Roman" w:cs="Times New Roman"/>
          <w:sz w:val="28"/>
          <w:szCs w:val="28"/>
          <w:lang w:eastAsia="ru-RU"/>
        </w:rPr>
        <w:t xml:space="preserve"> рисками, так и политики управления каждым из видов риска, оказывающим существенное влияние. В большинстве банков лимиты на операции, </w:t>
      </w:r>
      <w:r w:rsidR="00B07FA7" w:rsidRPr="001A7691">
        <w:rPr>
          <w:rFonts w:ascii="Times New Roman" w:eastAsia="Calibri" w:hAnsi="Times New Roman" w:cs="Times New Roman"/>
          <w:sz w:val="28"/>
          <w:szCs w:val="28"/>
          <w:lang w:eastAsia="ru-RU"/>
        </w:rPr>
        <w:t xml:space="preserve">которые подвержены </w:t>
      </w:r>
      <w:r w:rsidRPr="001A7691">
        <w:rPr>
          <w:rFonts w:ascii="Times New Roman" w:eastAsia="Calibri" w:hAnsi="Times New Roman" w:cs="Times New Roman"/>
          <w:sz w:val="28"/>
          <w:szCs w:val="28"/>
          <w:lang w:eastAsia="ru-RU"/>
        </w:rPr>
        <w:t xml:space="preserve">риску, устанавливаются Комитетом Банка по </w:t>
      </w:r>
      <w:r w:rsidR="00D12D25">
        <w:rPr>
          <w:rFonts w:ascii="Times New Roman" w:eastAsia="Calibri" w:hAnsi="Times New Roman" w:cs="Times New Roman"/>
          <w:sz w:val="28"/>
          <w:szCs w:val="28"/>
          <w:lang w:val="ba-RU" w:eastAsia="ru-RU"/>
        </w:rPr>
        <w:t xml:space="preserve">управлению </w:t>
      </w:r>
      <w:r w:rsidR="00D12D25">
        <w:rPr>
          <w:rFonts w:ascii="Times New Roman" w:eastAsia="Calibri" w:hAnsi="Times New Roman" w:cs="Times New Roman"/>
          <w:sz w:val="28"/>
          <w:szCs w:val="28"/>
          <w:lang w:eastAsia="ru-RU"/>
        </w:rPr>
        <w:t xml:space="preserve">активами и </w:t>
      </w:r>
      <w:r w:rsidR="00D12D25">
        <w:rPr>
          <w:rFonts w:ascii="Times New Roman" w:eastAsia="Calibri" w:hAnsi="Times New Roman" w:cs="Times New Roman"/>
          <w:sz w:val="28"/>
          <w:szCs w:val="28"/>
          <w:lang w:val="ba-RU" w:eastAsia="ru-RU"/>
        </w:rPr>
        <w:t>пассивами</w:t>
      </w:r>
      <w:r w:rsidR="00D12D25">
        <w:rPr>
          <w:rFonts w:ascii="Times New Roman" w:eastAsia="Calibri" w:hAnsi="Times New Roman" w:cs="Times New Roman"/>
          <w:sz w:val="28"/>
          <w:szCs w:val="28"/>
          <w:lang w:eastAsia="ru-RU"/>
        </w:rPr>
        <w:t xml:space="preserve"> (КУАП) </w:t>
      </w:r>
      <w:r w:rsidR="00D12D25">
        <w:rPr>
          <w:rFonts w:ascii="Times New Roman" w:eastAsia="Calibri" w:hAnsi="Times New Roman" w:cs="Times New Roman"/>
          <w:sz w:val="28"/>
          <w:szCs w:val="28"/>
          <w:lang w:val="ba-RU" w:eastAsia="ru-RU"/>
        </w:rPr>
        <w:t>и</w:t>
      </w:r>
      <w:r w:rsidRPr="001A7691">
        <w:rPr>
          <w:rFonts w:ascii="Times New Roman" w:eastAsia="Calibri" w:hAnsi="Times New Roman" w:cs="Times New Roman"/>
          <w:sz w:val="28"/>
          <w:szCs w:val="28"/>
          <w:lang w:eastAsia="ru-RU"/>
        </w:rPr>
        <w:t xml:space="preserve"> Комитетом Банка по </w:t>
      </w:r>
      <w:r w:rsidR="00D12D25">
        <w:rPr>
          <w:rFonts w:ascii="Times New Roman" w:eastAsia="Calibri" w:hAnsi="Times New Roman" w:cs="Times New Roman"/>
          <w:sz w:val="28"/>
          <w:szCs w:val="28"/>
          <w:lang w:val="ba-RU" w:eastAsia="ru-RU"/>
        </w:rPr>
        <w:t xml:space="preserve">предоставлению кредитов </w:t>
      </w:r>
      <w:r w:rsidRPr="001A7691">
        <w:rPr>
          <w:rFonts w:ascii="Times New Roman" w:eastAsia="Calibri" w:hAnsi="Times New Roman" w:cs="Times New Roman"/>
          <w:sz w:val="28"/>
          <w:szCs w:val="28"/>
          <w:lang w:eastAsia="ru-RU"/>
        </w:rPr>
        <w:t xml:space="preserve">и инвестиций (КПКИ). Предложения по установлению лимитов готовятся подразделениями, осуществляющими </w:t>
      </w:r>
      <w:r w:rsidR="00D12D25">
        <w:rPr>
          <w:rFonts w:ascii="Times New Roman" w:eastAsia="Calibri" w:hAnsi="Times New Roman" w:cs="Times New Roman"/>
          <w:sz w:val="28"/>
          <w:szCs w:val="28"/>
          <w:lang w:val="ba-RU" w:eastAsia="ru-RU"/>
        </w:rPr>
        <w:t xml:space="preserve">мониторинг </w:t>
      </w:r>
      <w:r w:rsidR="00D12D25">
        <w:rPr>
          <w:rFonts w:ascii="Times New Roman" w:eastAsia="Calibri" w:hAnsi="Times New Roman" w:cs="Times New Roman"/>
          <w:sz w:val="28"/>
          <w:szCs w:val="28"/>
          <w:lang w:eastAsia="ru-RU"/>
        </w:rPr>
        <w:t xml:space="preserve">и </w:t>
      </w:r>
      <w:proofErr w:type="gramStart"/>
      <w:r w:rsidR="00D12D25">
        <w:rPr>
          <w:rFonts w:ascii="Times New Roman" w:eastAsia="Calibri" w:hAnsi="Times New Roman" w:cs="Times New Roman"/>
          <w:sz w:val="28"/>
          <w:szCs w:val="28"/>
          <w:lang w:eastAsia="ru-RU"/>
        </w:rPr>
        <w:t xml:space="preserve">контроль </w:t>
      </w:r>
      <w:r w:rsidR="00D12D25">
        <w:rPr>
          <w:rFonts w:ascii="Times New Roman" w:eastAsia="Calibri" w:hAnsi="Times New Roman" w:cs="Times New Roman"/>
          <w:sz w:val="28"/>
          <w:szCs w:val="28"/>
          <w:lang w:val="ba-RU" w:eastAsia="ru-RU"/>
        </w:rPr>
        <w:t>за</w:t>
      </w:r>
      <w:proofErr w:type="gramEnd"/>
      <w:r w:rsidRPr="001A7691">
        <w:rPr>
          <w:rFonts w:ascii="Times New Roman" w:eastAsia="Calibri" w:hAnsi="Times New Roman" w:cs="Times New Roman"/>
          <w:sz w:val="28"/>
          <w:szCs w:val="28"/>
          <w:lang w:eastAsia="ru-RU"/>
        </w:rPr>
        <w:t xml:space="preserve"> рисками,  затем направляются на рассмотрение указанных выше комитетов.</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условиях продолжительности кризиса 2008 года, одной из ключевых мер, направленных на повышении эффективности управления кредитными рисками, стал анализ клиентов и принятие решений </w:t>
      </w:r>
      <w:proofErr w:type="gramStart"/>
      <w:r w:rsidRPr="001A7691">
        <w:rPr>
          <w:rFonts w:ascii="Times New Roman" w:eastAsia="Calibri" w:hAnsi="Times New Roman" w:cs="Times New Roman"/>
          <w:sz w:val="28"/>
          <w:szCs w:val="28"/>
          <w:lang w:eastAsia="ru-RU"/>
        </w:rPr>
        <w:t>о</w:t>
      </w:r>
      <w:proofErr w:type="gramEnd"/>
      <w:r w:rsidRPr="001A7691">
        <w:rPr>
          <w:rFonts w:ascii="Times New Roman" w:eastAsia="Calibri" w:hAnsi="Times New Roman" w:cs="Times New Roman"/>
          <w:sz w:val="28"/>
          <w:szCs w:val="28"/>
          <w:lang w:eastAsia="ru-RU"/>
        </w:rPr>
        <w:t xml:space="preserve"> их кредитовании и последующий мониторинг работы с проблемными задолженностями.</w:t>
      </w:r>
    </w:p>
    <w:p w:rsidR="006E66E3" w:rsidRPr="001A7691" w:rsidRDefault="006E66E3" w:rsidP="006E66E3">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Так же банки стали не только оценивать кредитоспособность непосредственных участников, участвующих в кредитной сделки, но и комплексный анализ платежеспособности и устойчивости бизнеса всей </w:t>
      </w:r>
      <w:r w:rsidRPr="001A7691">
        <w:rPr>
          <w:rFonts w:ascii="Times New Roman" w:eastAsia="Calibri" w:hAnsi="Times New Roman" w:cs="Times New Roman"/>
          <w:sz w:val="28"/>
          <w:szCs w:val="28"/>
          <w:lang w:eastAsia="ru-RU"/>
        </w:rPr>
        <w:lastRenderedPageBreak/>
        <w:t>группы компаний, в которую входят данные участники сделки. Кроме того, коммерческие банки стали вводить принцип единого лимита кредитования. Это позволило не только ограничить все риски кл</w:t>
      </w:r>
      <w:r w:rsidR="008806DA" w:rsidRPr="001A7691">
        <w:rPr>
          <w:rFonts w:ascii="Times New Roman" w:eastAsia="Calibri" w:hAnsi="Times New Roman" w:cs="Times New Roman"/>
          <w:sz w:val="28"/>
          <w:szCs w:val="28"/>
          <w:lang w:eastAsia="ru-RU"/>
        </w:rPr>
        <w:t>иента, но и отразить условия, при</w:t>
      </w:r>
      <w:r w:rsidRPr="001A7691">
        <w:rPr>
          <w:rFonts w:ascii="Times New Roman" w:eastAsia="Calibri" w:hAnsi="Times New Roman" w:cs="Times New Roman"/>
          <w:sz w:val="28"/>
          <w:szCs w:val="28"/>
          <w:lang w:eastAsia="ru-RU"/>
        </w:rPr>
        <w:t xml:space="preserve"> которых банк готов </w:t>
      </w:r>
      <w:r w:rsidR="008806DA" w:rsidRPr="001A7691">
        <w:rPr>
          <w:rFonts w:ascii="Times New Roman" w:eastAsia="Calibri" w:hAnsi="Times New Roman" w:cs="Times New Roman"/>
          <w:sz w:val="28"/>
          <w:szCs w:val="28"/>
          <w:lang w:eastAsia="ru-RU"/>
        </w:rPr>
        <w:t>переложить</w:t>
      </w:r>
      <w:r w:rsidRPr="001A7691">
        <w:rPr>
          <w:rFonts w:ascii="Times New Roman" w:eastAsia="Calibri" w:hAnsi="Times New Roman" w:cs="Times New Roman"/>
          <w:sz w:val="28"/>
          <w:szCs w:val="28"/>
          <w:lang w:eastAsia="ru-RU"/>
        </w:rPr>
        <w:t xml:space="preserve"> на себя эти риски.</w:t>
      </w:r>
    </w:p>
    <w:p w:rsidR="006E66E3" w:rsidRPr="001A7691" w:rsidRDefault="006E66E3" w:rsidP="00542A34">
      <w:pPr>
        <w:tabs>
          <w:tab w:val="left" w:pos="1335"/>
        </w:tabs>
        <w:spacing w:after="0" w:line="360" w:lineRule="auto"/>
        <w:ind w:firstLine="709"/>
        <w:jc w:val="both"/>
        <w:rPr>
          <w:rFonts w:ascii="Times New Roman" w:eastAsia="Calibri" w:hAnsi="Times New Roman" w:cs="Times New Roman"/>
          <w:sz w:val="28"/>
          <w:szCs w:val="28"/>
          <w:lang w:eastAsia="ru-RU"/>
        </w:rPr>
      </w:pPr>
    </w:p>
    <w:p w:rsidR="006E66E3" w:rsidRPr="001A7691" w:rsidRDefault="006E66E3" w:rsidP="00542A34">
      <w:pPr>
        <w:tabs>
          <w:tab w:val="left" w:pos="1335"/>
        </w:tabs>
        <w:spacing w:after="0" w:line="360" w:lineRule="auto"/>
        <w:ind w:firstLine="709"/>
        <w:jc w:val="both"/>
        <w:rPr>
          <w:rFonts w:ascii="Times New Roman" w:eastAsia="Calibri" w:hAnsi="Times New Roman" w:cs="Times New Roman"/>
          <w:sz w:val="28"/>
          <w:szCs w:val="28"/>
          <w:lang w:eastAsia="ru-RU"/>
        </w:rPr>
      </w:pPr>
    </w:p>
    <w:p w:rsidR="007752A6" w:rsidRPr="001A7691" w:rsidRDefault="00D60679" w:rsidP="00D60679">
      <w:pPr>
        <w:tabs>
          <w:tab w:val="left" w:pos="1335"/>
        </w:tabs>
        <w:spacing w:after="0" w:line="360" w:lineRule="auto"/>
        <w:ind w:firstLine="709"/>
        <w:jc w:val="both"/>
        <w:outlineLvl w:val="1"/>
        <w:rPr>
          <w:rFonts w:ascii="Times New Roman" w:eastAsia="Calibri" w:hAnsi="Times New Roman" w:cs="Times New Roman"/>
          <w:b/>
          <w:i/>
          <w:sz w:val="28"/>
          <w:szCs w:val="28"/>
          <w:lang w:eastAsia="ru-RU"/>
        </w:rPr>
      </w:pPr>
      <w:bookmarkStart w:id="3" w:name="_Toc354893696"/>
      <w:r w:rsidRPr="001A7691">
        <w:rPr>
          <w:rFonts w:ascii="Times New Roman" w:eastAsia="Calibri" w:hAnsi="Times New Roman" w:cs="Times New Roman"/>
          <w:b/>
          <w:i/>
          <w:sz w:val="28"/>
          <w:szCs w:val="28"/>
          <w:lang w:eastAsia="ru-RU"/>
        </w:rPr>
        <w:t>1</w:t>
      </w:r>
      <w:r w:rsidR="007752A6" w:rsidRPr="001A7691">
        <w:rPr>
          <w:rFonts w:ascii="Times New Roman" w:eastAsia="Calibri" w:hAnsi="Times New Roman" w:cs="Times New Roman"/>
          <w:b/>
          <w:i/>
          <w:sz w:val="28"/>
          <w:szCs w:val="28"/>
          <w:lang w:eastAsia="ru-RU"/>
        </w:rPr>
        <w:t>.2</w:t>
      </w:r>
      <w:r w:rsidR="00C71EEB">
        <w:rPr>
          <w:rFonts w:ascii="Times New Roman" w:eastAsia="Calibri" w:hAnsi="Times New Roman" w:cs="Times New Roman"/>
          <w:b/>
          <w:i/>
          <w:sz w:val="28"/>
          <w:szCs w:val="28"/>
          <w:lang w:eastAsia="ru-RU"/>
        </w:rPr>
        <w:t>.</w:t>
      </w:r>
      <w:r w:rsidR="007752A6" w:rsidRPr="001A7691">
        <w:rPr>
          <w:rFonts w:ascii="Times New Roman" w:eastAsia="Calibri" w:hAnsi="Times New Roman" w:cs="Times New Roman"/>
          <w:b/>
          <w:i/>
          <w:sz w:val="28"/>
          <w:szCs w:val="28"/>
          <w:lang w:eastAsia="ru-RU"/>
        </w:rPr>
        <w:t xml:space="preserve"> Инструменты </w:t>
      </w:r>
      <w:r w:rsidR="00D12D25">
        <w:rPr>
          <w:rFonts w:ascii="Times New Roman" w:eastAsia="Calibri" w:hAnsi="Times New Roman" w:cs="Times New Roman"/>
          <w:b/>
          <w:i/>
          <w:sz w:val="28"/>
          <w:szCs w:val="28"/>
          <w:lang w:val="ba-RU" w:eastAsia="ru-RU"/>
        </w:rPr>
        <w:t xml:space="preserve">управления </w:t>
      </w:r>
      <w:r w:rsidR="007752A6" w:rsidRPr="001A7691">
        <w:rPr>
          <w:rFonts w:ascii="Times New Roman" w:eastAsia="Calibri" w:hAnsi="Times New Roman" w:cs="Times New Roman"/>
          <w:b/>
          <w:i/>
          <w:sz w:val="28"/>
          <w:szCs w:val="28"/>
          <w:lang w:eastAsia="ru-RU"/>
        </w:rPr>
        <w:t xml:space="preserve">кредитными </w:t>
      </w:r>
      <w:r w:rsidR="00D12D25">
        <w:rPr>
          <w:rFonts w:ascii="Times New Roman" w:eastAsia="Calibri" w:hAnsi="Times New Roman" w:cs="Times New Roman"/>
          <w:b/>
          <w:i/>
          <w:sz w:val="28"/>
          <w:szCs w:val="28"/>
          <w:lang w:val="ba-RU" w:eastAsia="ru-RU"/>
        </w:rPr>
        <w:t>рисками</w:t>
      </w:r>
      <w:r w:rsidR="007752A6" w:rsidRPr="001A7691">
        <w:rPr>
          <w:rFonts w:ascii="Times New Roman" w:eastAsia="Calibri" w:hAnsi="Times New Roman" w:cs="Times New Roman"/>
          <w:b/>
          <w:i/>
          <w:sz w:val="28"/>
          <w:szCs w:val="28"/>
          <w:lang w:eastAsia="ru-RU"/>
        </w:rPr>
        <w:t xml:space="preserve"> и пути их сокращения</w:t>
      </w:r>
      <w:bookmarkEnd w:id="3"/>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b/>
          <w:i/>
          <w:sz w:val="28"/>
          <w:szCs w:val="28"/>
          <w:lang w:eastAsia="ru-RU"/>
        </w:rPr>
      </w:pP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 данным Центрального Банка Рос</w:t>
      </w:r>
      <w:r w:rsidR="00D526D1">
        <w:rPr>
          <w:rFonts w:ascii="Times New Roman" w:eastAsia="Calibri" w:hAnsi="Times New Roman" w:cs="Times New Roman"/>
          <w:sz w:val="28"/>
          <w:szCs w:val="28"/>
          <w:lang w:eastAsia="ru-RU"/>
        </w:rPr>
        <w:t>сийской Федерации доля кредитного</w:t>
      </w:r>
      <w:r w:rsidRPr="001A7691">
        <w:rPr>
          <w:rFonts w:ascii="Times New Roman" w:eastAsia="Calibri" w:hAnsi="Times New Roman" w:cs="Times New Roman"/>
          <w:sz w:val="28"/>
          <w:szCs w:val="28"/>
          <w:lang w:eastAsia="ru-RU"/>
        </w:rPr>
        <w:t xml:space="preserve"> риска в общей </w:t>
      </w:r>
      <w:r w:rsidR="00D526D1">
        <w:rPr>
          <w:rFonts w:ascii="Times New Roman" w:eastAsia="Calibri" w:hAnsi="Times New Roman" w:cs="Times New Roman"/>
          <w:sz w:val="28"/>
          <w:szCs w:val="28"/>
          <w:lang w:eastAsia="ru-RU"/>
        </w:rPr>
        <w:t xml:space="preserve">сумме </w:t>
      </w:r>
      <w:r w:rsidRPr="001A7691">
        <w:rPr>
          <w:rFonts w:ascii="Times New Roman" w:eastAsia="Calibri" w:hAnsi="Times New Roman" w:cs="Times New Roman"/>
          <w:sz w:val="28"/>
          <w:szCs w:val="28"/>
          <w:lang w:eastAsia="ru-RU"/>
        </w:rPr>
        <w:t xml:space="preserve">рисков российской банковской системы находится на уровне 91,4% (по данным ЦБ РФ на 01.01.2013 г.). </w:t>
      </w:r>
      <w:proofErr w:type="gramStart"/>
      <w:r w:rsidRPr="001A7691">
        <w:rPr>
          <w:rFonts w:ascii="Times New Roman" w:eastAsia="Calibri" w:hAnsi="Times New Roman" w:cs="Times New Roman"/>
          <w:sz w:val="28"/>
          <w:szCs w:val="28"/>
          <w:lang w:eastAsia="ru-RU"/>
        </w:rPr>
        <w:t>Оставшиеся 8,6% приходятся на рыночные риски, 62,8% из которы</w:t>
      </w:r>
      <w:r w:rsidR="003F48E2" w:rsidRPr="001A7691">
        <w:rPr>
          <w:rFonts w:ascii="Times New Roman" w:eastAsia="Calibri" w:hAnsi="Times New Roman" w:cs="Times New Roman"/>
          <w:sz w:val="28"/>
          <w:szCs w:val="28"/>
          <w:lang w:eastAsia="ru-RU"/>
        </w:rPr>
        <w:t>х составляет процентный риск</w:t>
      </w:r>
      <w:r w:rsidR="003F48E2" w:rsidRPr="001A7691">
        <w:rPr>
          <w:rStyle w:val="af"/>
          <w:rFonts w:ascii="Times New Roman" w:eastAsia="Calibri" w:hAnsi="Times New Roman" w:cs="Times New Roman"/>
          <w:sz w:val="28"/>
          <w:szCs w:val="28"/>
          <w:lang w:eastAsia="ru-RU"/>
        </w:rPr>
        <w:footnoteReference w:id="1"/>
      </w:r>
      <w:r w:rsidRPr="001A7691">
        <w:rPr>
          <w:rFonts w:ascii="Times New Roman" w:eastAsia="Calibri" w:hAnsi="Times New Roman" w:cs="Times New Roman"/>
          <w:sz w:val="28"/>
          <w:szCs w:val="28"/>
          <w:lang w:eastAsia="ru-RU"/>
        </w:rPr>
        <w:t>.</w:t>
      </w:r>
      <w:proofErr w:type="gramEnd"/>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Кредитный риск можно </w:t>
      </w:r>
      <w:r w:rsidR="00F71688" w:rsidRPr="001A7691">
        <w:rPr>
          <w:rFonts w:ascii="Times New Roman" w:eastAsia="Calibri" w:hAnsi="Times New Roman" w:cs="Times New Roman"/>
          <w:sz w:val="28"/>
          <w:szCs w:val="28"/>
          <w:lang w:eastAsia="ru-RU"/>
        </w:rPr>
        <w:t xml:space="preserve">представить </w:t>
      </w:r>
      <w:r w:rsidRPr="001A7691">
        <w:rPr>
          <w:rFonts w:ascii="Times New Roman" w:eastAsia="Calibri" w:hAnsi="Times New Roman" w:cs="Times New Roman"/>
          <w:sz w:val="28"/>
          <w:szCs w:val="28"/>
          <w:lang w:eastAsia="ru-RU"/>
        </w:rPr>
        <w:t xml:space="preserve">как риск неисполнения заемщиком (эмитентом) полностью и </w:t>
      </w:r>
      <w:r w:rsidR="00F71688" w:rsidRPr="001A7691">
        <w:rPr>
          <w:rFonts w:ascii="Times New Roman" w:eastAsia="Calibri" w:hAnsi="Times New Roman" w:cs="Times New Roman"/>
          <w:sz w:val="28"/>
          <w:szCs w:val="28"/>
          <w:lang w:eastAsia="ru-RU"/>
        </w:rPr>
        <w:t xml:space="preserve">в установленные сроки </w:t>
      </w:r>
      <w:r w:rsidRPr="001A7691">
        <w:rPr>
          <w:rFonts w:ascii="Times New Roman" w:eastAsia="Calibri" w:hAnsi="Times New Roman" w:cs="Times New Roman"/>
          <w:sz w:val="28"/>
          <w:szCs w:val="28"/>
          <w:lang w:eastAsia="ru-RU"/>
        </w:rPr>
        <w:t>своих финансовых обязательств, которые предусмотрены договором, в результате чего банк понесет финансовые потери.</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Управление кредитным риском определяется как одна из стратегий, используемая при реализации </w:t>
      </w:r>
      <w:r w:rsidR="00F71688" w:rsidRPr="001A7691">
        <w:rPr>
          <w:rFonts w:ascii="Times New Roman" w:eastAsia="Calibri" w:hAnsi="Times New Roman" w:cs="Times New Roman"/>
          <w:sz w:val="28"/>
          <w:szCs w:val="28"/>
          <w:lang w:eastAsia="ru-RU"/>
        </w:rPr>
        <w:t>деятельности в условиях риска. При</w:t>
      </w:r>
      <w:r w:rsidRPr="001A7691">
        <w:rPr>
          <w:rFonts w:ascii="Times New Roman" w:eastAsia="Calibri" w:hAnsi="Times New Roman" w:cs="Times New Roman"/>
          <w:sz w:val="28"/>
          <w:szCs w:val="28"/>
          <w:lang w:eastAsia="ru-RU"/>
        </w:rPr>
        <w:t xml:space="preserve"> процессе своей деятельности субъект экономики делает выбор между избеганием риска, принятием риска и управлением риска. Избежать риска означает отказаться от действий, </w:t>
      </w:r>
      <w:r w:rsidR="00F71688" w:rsidRPr="001A7691">
        <w:rPr>
          <w:rFonts w:ascii="Times New Roman" w:eastAsia="Calibri" w:hAnsi="Times New Roman" w:cs="Times New Roman"/>
          <w:sz w:val="28"/>
          <w:szCs w:val="28"/>
          <w:lang w:eastAsia="ru-RU"/>
        </w:rPr>
        <w:t>которые его вызвали</w:t>
      </w:r>
      <w:r w:rsidRPr="001A7691">
        <w:rPr>
          <w:rFonts w:ascii="Times New Roman" w:eastAsia="Calibri" w:hAnsi="Times New Roman" w:cs="Times New Roman"/>
          <w:sz w:val="28"/>
          <w:szCs w:val="28"/>
          <w:lang w:eastAsia="ru-RU"/>
        </w:rPr>
        <w:t xml:space="preserve">. Принять риск означает осуществлять деятельность до той поры, пока </w:t>
      </w:r>
      <w:r w:rsidR="00D526D1">
        <w:rPr>
          <w:rFonts w:ascii="Times New Roman" w:eastAsia="Calibri" w:hAnsi="Times New Roman" w:cs="Times New Roman"/>
          <w:sz w:val="28"/>
          <w:szCs w:val="28"/>
          <w:lang w:eastAsia="ru-RU"/>
        </w:rPr>
        <w:t xml:space="preserve">негативные </w:t>
      </w:r>
      <w:r w:rsidRPr="001A7691">
        <w:rPr>
          <w:rFonts w:ascii="Times New Roman" w:eastAsia="Calibri" w:hAnsi="Times New Roman" w:cs="Times New Roman"/>
          <w:sz w:val="28"/>
          <w:szCs w:val="28"/>
          <w:lang w:eastAsia="ru-RU"/>
        </w:rPr>
        <w:t>результаты от наступления рисков не приведут к серьезным н</w:t>
      </w:r>
      <w:r w:rsidR="00D526D1">
        <w:rPr>
          <w:rFonts w:ascii="Times New Roman" w:eastAsia="Calibri" w:hAnsi="Times New Roman" w:cs="Times New Roman"/>
          <w:sz w:val="28"/>
          <w:szCs w:val="28"/>
          <w:lang w:eastAsia="ru-RU"/>
        </w:rPr>
        <w:t>евосполнимым потерям. Управлять</w:t>
      </w:r>
      <w:r w:rsidRPr="001A7691">
        <w:rPr>
          <w:rFonts w:ascii="Times New Roman" w:eastAsia="Calibri" w:hAnsi="Times New Roman" w:cs="Times New Roman"/>
          <w:sz w:val="28"/>
          <w:szCs w:val="28"/>
          <w:lang w:eastAsia="ru-RU"/>
        </w:rPr>
        <w:t xml:space="preserve"> риском </w:t>
      </w:r>
      <w:r w:rsidR="00D526D1">
        <w:rPr>
          <w:rFonts w:ascii="Times New Roman" w:eastAsia="Calibri" w:hAnsi="Times New Roman" w:cs="Times New Roman"/>
          <w:sz w:val="28"/>
          <w:szCs w:val="28"/>
          <w:lang w:eastAsia="ru-RU"/>
        </w:rPr>
        <w:t>означает выбрать одну</w:t>
      </w:r>
      <w:r w:rsidRPr="001A7691">
        <w:rPr>
          <w:rFonts w:ascii="Times New Roman" w:eastAsia="Calibri" w:hAnsi="Times New Roman" w:cs="Times New Roman"/>
          <w:sz w:val="28"/>
          <w:szCs w:val="28"/>
          <w:lang w:eastAsia="ru-RU"/>
        </w:rPr>
        <w:t xml:space="preserve"> из следующих альтернатив: принятие на себя риска, отказ от предлагаемой</w:t>
      </w:r>
      <w:r w:rsidR="00D526D1">
        <w:rPr>
          <w:rFonts w:ascii="Times New Roman" w:eastAsia="Calibri" w:hAnsi="Times New Roman" w:cs="Times New Roman"/>
          <w:sz w:val="28"/>
          <w:szCs w:val="28"/>
          <w:lang w:eastAsia="ru-RU"/>
        </w:rPr>
        <w:t xml:space="preserve"> </w:t>
      </w:r>
      <w:r w:rsidR="00D12D25">
        <w:rPr>
          <w:rFonts w:ascii="Times New Roman" w:eastAsia="Calibri" w:hAnsi="Times New Roman" w:cs="Times New Roman"/>
          <w:sz w:val="28"/>
          <w:szCs w:val="28"/>
          <w:lang w:val="ba-RU" w:eastAsia="ru-RU"/>
        </w:rPr>
        <w:t>деятельности</w:t>
      </w:r>
      <w:r w:rsidR="00467F9A">
        <w:rPr>
          <w:rFonts w:ascii="Times New Roman" w:eastAsia="Calibri" w:hAnsi="Times New Roman" w:cs="Times New Roman"/>
          <w:sz w:val="28"/>
          <w:szCs w:val="28"/>
          <w:lang w:eastAsia="ru-RU"/>
        </w:rPr>
        <w:t>, приводящей к</w:t>
      </w:r>
      <w:r w:rsidR="00467F9A">
        <w:rPr>
          <w:rFonts w:ascii="Times New Roman" w:eastAsia="Calibri" w:hAnsi="Times New Roman" w:cs="Times New Roman"/>
          <w:sz w:val="28"/>
          <w:szCs w:val="28"/>
          <w:lang w:val="ba-RU" w:eastAsia="ru-RU"/>
        </w:rPr>
        <w:t xml:space="preserve"> риску</w:t>
      </w:r>
      <w:r w:rsidRPr="001A7691">
        <w:rPr>
          <w:rFonts w:ascii="Times New Roman" w:eastAsia="Calibri" w:hAnsi="Times New Roman" w:cs="Times New Roman"/>
          <w:sz w:val="28"/>
          <w:szCs w:val="28"/>
          <w:lang w:eastAsia="ru-RU"/>
        </w:rPr>
        <w:t xml:space="preserve">, или же применение мер, помогающих </w:t>
      </w:r>
      <w:r w:rsidRPr="001A7691">
        <w:rPr>
          <w:rFonts w:ascii="Times New Roman" w:eastAsia="Calibri" w:hAnsi="Times New Roman" w:cs="Times New Roman"/>
          <w:sz w:val="28"/>
          <w:szCs w:val="28"/>
          <w:lang w:eastAsia="ru-RU"/>
        </w:rPr>
        <w:lastRenderedPageBreak/>
        <w:t xml:space="preserve">снизить риск на основе предварительного анализа степени риска. Главной особенностью управления риском коммерческого банка является достижение </w:t>
      </w:r>
      <w:r w:rsidR="00604FAB" w:rsidRPr="001A7691">
        <w:rPr>
          <w:rFonts w:ascii="Times New Roman" w:eastAsia="Calibri" w:hAnsi="Times New Roman" w:cs="Times New Roman"/>
          <w:sz w:val="28"/>
          <w:szCs w:val="28"/>
          <w:lang w:eastAsia="ru-RU"/>
        </w:rPr>
        <w:t xml:space="preserve">задач, </w:t>
      </w:r>
      <w:r w:rsidRPr="001A7691">
        <w:rPr>
          <w:rFonts w:ascii="Times New Roman" w:eastAsia="Calibri" w:hAnsi="Times New Roman" w:cs="Times New Roman"/>
          <w:sz w:val="28"/>
          <w:szCs w:val="28"/>
          <w:lang w:eastAsia="ru-RU"/>
        </w:rPr>
        <w:t>поставленных перед банком</w:t>
      </w:r>
      <w:r w:rsidR="00604FAB" w:rsidRPr="001A7691">
        <w:rPr>
          <w:rFonts w:ascii="Times New Roman" w:eastAsia="Calibri" w:hAnsi="Times New Roman" w:cs="Times New Roman"/>
          <w:sz w:val="28"/>
          <w:szCs w:val="28"/>
          <w:lang w:eastAsia="ru-RU"/>
        </w:rPr>
        <w:t>,</w:t>
      </w:r>
      <w:r w:rsidRPr="001A7691">
        <w:rPr>
          <w:rFonts w:ascii="Times New Roman" w:eastAsia="Calibri" w:hAnsi="Times New Roman" w:cs="Times New Roman"/>
          <w:sz w:val="28"/>
          <w:szCs w:val="28"/>
          <w:lang w:eastAsia="ru-RU"/>
        </w:rPr>
        <w:t xml:space="preserve"> </w:t>
      </w:r>
      <w:r w:rsidR="00604FAB" w:rsidRPr="001A7691">
        <w:rPr>
          <w:rFonts w:ascii="Times New Roman" w:eastAsia="Calibri" w:hAnsi="Times New Roman" w:cs="Times New Roman"/>
          <w:sz w:val="28"/>
          <w:szCs w:val="28"/>
          <w:lang w:eastAsia="ru-RU"/>
        </w:rPr>
        <w:t xml:space="preserve">используя </w:t>
      </w:r>
      <w:r w:rsidR="00D526D1">
        <w:rPr>
          <w:rFonts w:ascii="Times New Roman" w:eastAsia="Calibri" w:hAnsi="Times New Roman" w:cs="Times New Roman"/>
          <w:sz w:val="28"/>
          <w:szCs w:val="28"/>
          <w:lang w:val="ba-RU" w:eastAsia="ru-RU"/>
        </w:rPr>
        <w:t>разработки</w:t>
      </w:r>
      <w:r w:rsidR="00D12D25">
        <w:rPr>
          <w:rFonts w:ascii="Times New Roman" w:eastAsia="Calibri" w:hAnsi="Times New Roman" w:cs="Times New Roman"/>
          <w:sz w:val="28"/>
          <w:szCs w:val="28"/>
          <w:lang w:val="ba-RU" w:eastAsia="ru-RU"/>
        </w:rPr>
        <w:t xml:space="preserve"> </w:t>
      </w:r>
      <w:r w:rsidRPr="001A7691">
        <w:rPr>
          <w:rFonts w:ascii="Times New Roman" w:eastAsia="Calibri" w:hAnsi="Times New Roman" w:cs="Times New Roman"/>
          <w:sz w:val="28"/>
          <w:szCs w:val="28"/>
          <w:lang w:eastAsia="ru-RU"/>
        </w:rPr>
        <w:t xml:space="preserve">научно </w:t>
      </w:r>
      <w:r w:rsidR="00D12D25">
        <w:rPr>
          <w:rFonts w:ascii="Times New Roman" w:eastAsia="Calibri" w:hAnsi="Times New Roman" w:cs="Times New Roman"/>
          <w:sz w:val="28"/>
          <w:szCs w:val="28"/>
          <w:lang w:val="ba-RU" w:eastAsia="ru-RU"/>
        </w:rPr>
        <w:t xml:space="preserve">организационной </w:t>
      </w:r>
      <w:r w:rsidRPr="001A7691">
        <w:rPr>
          <w:rFonts w:ascii="Times New Roman" w:eastAsia="Calibri" w:hAnsi="Times New Roman" w:cs="Times New Roman"/>
          <w:sz w:val="28"/>
          <w:szCs w:val="28"/>
          <w:lang w:eastAsia="ru-RU"/>
        </w:rPr>
        <w:t xml:space="preserve">процедуры, осуществляемой регулярно и носящей </w:t>
      </w:r>
      <w:r w:rsidR="00D526D1">
        <w:rPr>
          <w:rFonts w:ascii="Times New Roman" w:eastAsia="Calibri" w:hAnsi="Times New Roman" w:cs="Times New Roman"/>
          <w:sz w:val="28"/>
          <w:szCs w:val="28"/>
          <w:lang w:eastAsia="ru-RU"/>
        </w:rPr>
        <w:t xml:space="preserve">обоснованный </w:t>
      </w:r>
      <w:r w:rsidRPr="001A7691">
        <w:rPr>
          <w:rFonts w:ascii="Times New Roman" w:eastAsia="Calibri" w:hAnsi="Times New Roman" w:cs="Times New Roman"/>
          <w:sz w:val="28"/>
          <w:szCs w:val="28"/>
          <w:lang w:eastAsia="ru-RU"/>
        </w:rPr>
        <w:t>характер.</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Большинство экономистов, занимающихся изучением проблематики рисков, в своих работах управление риском рассматривают в качестве </w:t>
      </w:r>
      <w:r w:rsidR="00D12D25">
        <w:rPr>
          <w:rFonts w:ascii="Times New Roman" w:eastAsia="Calibri" w:hAnsi="Times New Roman" w:cs="Times New Roman"/>
          <w:sz w:val="28"/>
          <w:szCs w:val="28"/>
          <w:lang w:val="ba-RU" w:eastAsia="ru-RU"/>
        </w:rPr>
        <w:t xml:space="preserve">специфического </w:t>
      </w:r>
      <w:r w:rsidRPr="001A7691">
        <w:rPr>
          <w:rFonts w:ascii="Times New Roman" w:eastAsia="Calibri" w:hAnsi="Times New Roman" w:cs="Times New Roman"/>
          <w:sz w:val="28"/>
          <w:szCs w:val="28"/>
          <w:lang w:eastAsia="ru-RU"/>
        </w:rPr>
        <w:t>вида деятельности, включающего последовательность определенных этапов: идентификации риска, оценки риска, выбора стратегии риска, выбора и применения способов снижения степени риска, контроля над уровнем риска.</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При отсутствии возможности равенства риска нулю, главной задачей управления риском будет являться ограничение негативного его влияния. </w:t>
      </w:r>
      <w:r w:rsidR="00D526D1">
        <w:rPr>
          <w:rFonts w:ascii="Times New Roman" w:eastAsia="Calibri" w:hAnsi="Times New Roman" w:cs="Times New Roman"/>
          <w:sz w:val="28"/>
          <w:szCs w:val="28"/>
          <w:lang w:eastAsia="ru-RU"/>
        </w:rPr>
        <w:t>Сотрудники</w:t>
      </w:r>
      <w:r w:rsidRPr="001A7691">
        <w:rPr>
          <w:rFonts w:ascii="Times New Roman" w:eastAsia="Calibri" w:hAnsi="Times New Roman" w:cs="Times New Roman"/>
          <w:sz w:val="28"/>
          <w:szCs w:val="28"/>
          <w:lang w:eastAsia="ru-RU"/>
        </w:rPr>
        <w:t xml:space="preserve"> </w:t>
      </w:r>
      <w:r w:rsidR="00D526D1">
        <w:rPr>
          <w:rFonts w:ascii="Times New Roman" w:eastAsia="Calibri" w:hAnsi="Times New Roman" w:cs="Times New Roman"/>
          <w:sz w:val="28"/>
          <w:szCs w:val="28"/>
          <w:lang w:eastAsia="ru-RU"/>
        </w:rPr>
        <w:t>кредитного отдела банка становятся перед задачей</w:t>
      </w:r>
      <w:r w:rsidRPr="001A7691">
        <w:rPr>
          <w:rFonts w:ascii="Times New Roman" w:eastAsia="Calibri" w:hAnsi="Times New Roman" w:cs="Times New Roman"/>
          <w:sz w:val="28"/>
          <w:szCs w:val="28"/>
          <w:lang w:eastAsia="ru-RU"/>
        </w:rPr>
        <w:t xml:space="preserve"> ограничения размера потерь </w:t>
      </w:r>
      <w:r w:rsidR="00F71688" w:rsidRPr="001A7691">
        <w:rPr>
          <w:rFonts w:ascii="Times New Roman" w:eastAsia="Calibri" w:hAnsi="Times New Roman" w:cs="Times New Roman"/>
          <w:sz w:val="28"/>
          <w:szCs w:val="28"/>
          <w:lang w:eastAsia="ru-RU"/>
        </w:rPr>
        <w:t xml:space="preserve">в процессе </w:t>
      </w:r>
      <w:r w:rsidR="00140F6C" w:rsidRPr="001A7691">
        <w:rPr>
          <w:rFonts w:ascii="Times New Roman" w:eastAsia="Calibri" w:hAnsi="Times New Roman" w:cs="Times New Roman"/>
          <w:sz w:val="28"/>
          <w:szCs w:val="28"/>
          <w:lang w:eastAsia="ru-RU"/>
        </w:rPr>
        <w:t xml:space="preserve">реализации кредитного риска на </w:t>
      </w:r>
      <w:r w:rsidR="00564610" w:rsidRPr="001A7691">
        <w:rPr>
          <w:rFonts w:ascii="Times New Roman" w:eastAsia="Calibri" w:hAnsi="Times New Roman" w:cs="Times New Roman"/>
          <w:sz w:val="28"/>
          <w:szCs w:val="28"/>
          <w:lang w:eastAsia="ru-RU"/>
        </w:rPr>
        <w:t>приемлемом</w:t>
      </w:r>
      <w:r w:rsidRPr="001A7691">
        <w:rPr>
          <w:rFonts w:ascii="Times New Roman" w:eastAsia="Calibri" w:hAnsi="Times New Roman" w:cs="Times New Roman"/>
          <w:sz w:val="28"/>
          <w:szCs w:val="28"/>
          <w:lang w:eastAsia="ru-RU"/>
        </w:rPr>
        <w:t xml:space="preserve"> для банка уровне, который является платой за </w:t>
      </w:r>
      <w:r w:rsidR="00D526D1">
        <w:rPr>
          <w:rFonts w:ascii="Times New Roman" w:eastAsia="Calibri" w:hAnsi="Times New Roman" w:cs="Times New Roman"/>
          <w:sz w:val="28"/>
          <w:szCs w:val="28"/>
          <w:lang w:eastAsia="ru-RU"/>
        </w:rPr>
        <w:t xml:space="preserve">проведение </w:t>
      </w:r>
      <w:r w:rsidRPr="001A7691">
        <w:rPr>
          <w:rFonts w:ascii="Times New Roman" w:eastAsia="Calibri" w:hAnsi="Times New Roman" w:cs="Times New Roman"/>
          <w:sz w:val="28"/>
          <w:szCs w:val="28"/>
          <w:lang w:eastAsia="ru-RU"/>
        </w:rPr>
        <w:t xml:space="preserve">конкретных операций. </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Следовательно, управление </w:t>
      </w:r>
      <w:r w:rsidR="00D12D25">
        <w:rPr>
          <w:rFonts w:ascii="Times New Roman" w:eastAsia="Calibri" w:hAnsi="Times New Roman" w:cs="Times New Roman"/>
          <w:sz w:val="28"/>
          <w:szCs w:val="28"/>
          <w:lang w:val="ba-RU" w:eastAsia="ru-RU"/>
        </w:rPr>
        <w:t xml:space="preserve">кредитным </w:t>
      </w:r>
      <w:r w:rsidRPr="001A7691">
        <w:rPr>
          <w:rFonts w:ascii="Times New Roman" w:eastAsia="Calibri" w:hAnsi="Times New Roman" w:cs="Times New Roman"/>
          <w:sz w:val="28"/>
          <w:szCs w:val="28"/>
          <w:lang w:eastAsia="ru-RU"/>
        </w:rPr>
        <w:t xml:space="preserve">риском </w:t>
      </w:r>
      <w:r w:rsidR="00D12D25">
        <w:rPr>
          <w:rFonts w:ascii="Times New Roman" w:eastAsia="Calibri" w:hAnsi="Times New Roman" w:cs="Times New Roman"/>
          <w:sz w:val="28"/>
          <w:szCs w:val="28"/>
          <w:lang w:val="ba-RU" w:eastAsia="ru-RU"/>
        </w:rPr>
        <w:t xml:space="preserve">коммерческого </w:t>
      </w:r>
      <w:r w:rsidRPr="001A7691">
        <w:rPr>
          <w:rFonts w:ascii="Times New Roman" w:eastAsia="Calibri" w:hAnsi="Times New Roman" w:cs="Times New Roman"/>
          <w:sz w:val="28"/>
          <w:szCs w:val="28"/>
          <w:lang w:eastAsia="ru-RU"/>
        </w:rPr>
        <w:t>банка, являющееся основн</w:t>
      </w:r>
      <w:r w:rsidR="00F71688" w:rsidRPr="001A7691">
        <w:rPr>
          <w:rFonts w:ascii="Times New Roman" w:eastAsia="Calibri" w:hAnsi="Times New Roman" w:cs="Times New Roman"/>
          <w:sz w:val="28"/>
          <w:szCs w:val="28"/>
          <w:lang w:eastAsia="ru-RU"/>
        </w:rPr>
        <w:t>ой работой</w:t>
      </w:r>
      <w:r w:rsidRPr="001A7691">
        <w:rPr>
          <w:rFonts w:ascii="Times New Roman" w:eastAsia="Calibri" w:hAnsi="Times New Roman" w:cs="Times New Roman"/>
          <w:sz w:val="28"/>
          <w:szCs w:val="28"/>
          <w:lang w:eastAsia="ru-RU"/>
        </w:rPr>
        <w:t xml:space="preserve"> банка в процессе реализации кредитных операций, охватывает все </w:t>
      </w:r>
      <w:r w:rsidR="00F71688" w:rsidRPr="001A7691">
        <w:rPr>
          <w:rFonts w:ascii="Times New Roman" w:eastAsia="Calibri" w:hAnsi="Times New Roman" w:cs="Times New Roman"/>
          <w:sz w:val="28"/>
          <w:szCs w:val="28"/>
          <w:lang w:eastAsia="ru-RU"/>
        </w:rPr>
        <w:t xml:space="preserve">этапы </w:t>
      </w:r>
      <w:r w:rsidRPr="001A7691">
        <w:rPr>
          <w:rFonts w:ascii="Times New Roman" w:eastAsia="Calibri" w:hAnsi="Times New Roman" w:cs="Times New Roman"/>
          <w:sz w:val="28"/>
          <w:szCs w:val="28"/>
          <w:lang w:eastAsia="ru-RU"/>
        </w:rPr>
        <w:t xml:space="preserve">этой работы – начиная с анализа кредитной заявки потенциального клиента до окончания расчетов и рассмотрения возможности возобновить кредитование. Управление кредитным риском </w:t>
      </w:r>
      <w:r w:rsidR="00F71688" w:rsidRPr="001A7691">
        <w:rPr>
          <w:rFonts w:ascii="Times New Roman" w:eastAsia="Calibri" w:hAnsi="Times New Roman" w:cs="Times New Roman"/>
          <w:sz w:val="28"/>
          <w:szCs w:val="28"/>
          <w:lang w:eastAsia="ru-RU"/>
        </w:rPr>
        <w:t xml:space="preserve">подразумевает </w:t>
      </w:r>
      <w:r w:rsidRPr="001A7691">
        <w:rPr>
          <w:rFonts w:ascii="Times New Roman" w:eastAsia="Calibri" w:hAnsi="Times New Roman" w:cs="Times New Roman"/>
          <w:sz w:val="28"/>
          <w:szCs w:val="28"/>
          <w:lang w:eastAsia="ru-RU"/>
        </w:rPr>
        <w:t>органичную часть управления в целом процессом кредитования.</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целях понимания </w:t>
      </w:r>
      <w:r w:rsidR="0019152A" w:rsidRPr="001A7691">
        <w:rPr>
          <w:rFonts w:ascii="Times New Roman" w:eastAsia="Calibri" w:hAnsi="Times New Roman" w:cs="Times New Roman"/>
          <w:sz w:val="28"/>
          <w:szCs w:val="28"/>
          <w:lang w:eastAsia="ru-RU"/>
        </w:rPr>
        <w:t xml:space="preserve">важности </w:t>
      </w:r>
      <w:r w:rsidRPr="001A7691">
        <w:rPr>
          <w:rFonts w:ascii="Times New Roman" w:eastAsia="Calibri" w:hAnsi="Times New Roman" w:cs="Times New Roman"/>
          <w:sz w:val="28"/>
          <w:szCs w:val="28"/>
          <w:lang w:eastAsia="ru-RU"/>
        </w:rPr>
        <w:t xml:space="preserve">управления </w:t>
      </w:r>
      <w:r w:rsidR="00564610">
        <w:rPr>
          <w:rFonts w:ascii="Times New Roman" w:eastAsia="Calibri" w:hAnsi="Times New Roman" w:cs="Times New Roman"/>
          <w:sz w:val="28"/>
          <w:szCs w:val="28"/>
          <w:lang w:val="ba-RU" w:eastAsia="ru-RU"/>
        </w:rPr>
        <w:t xml:space="preserve">кредитным </w:t>
      </w:r>
      <w:r w:rsidRPr="001A7691">
        <w:rPr>
          <w:rFonts w:ascii="Times New Roman" w:eastAsia="Calibri" w:hAnsi="Times New Roman" w:cs="Times New Roman"/>
          <w:sz w:val="28"/>
          <w:szCs w:val="28"/>
          <w:lang w:eastAsia="ru-RU"/>
        </w:rPr>
        <w:t xml:space="preserve">риском </w:t>
      </w:r>
      <w:r w:rsidR="00564610">
        <w:rPr>
          <w:rFonts w:ascii="Times New Roman" w:eastAsia="Calibri" w:hAnsi="Times New Roman" w:cs="Times New Roman"/>
          <w:sz w:val="28"/>
          <w:szCs w:val="28"/>
          <w:lang w:val="ba-RU" w:eastAsia="ru-RU"/>
        </w:rPr>
        <w:t xml:space="preserve">коммерческого </w:t>
      </w:r>
      <w:r w:rsidRPr="001A7691">
        <w:rPr>
          <w:rFonts w:ascii="Times New Roman" w:eastAsia="Calibri" w:hAnsi="Times New Roman" w:cs="Times New Roman"/>
          <w:sz w:val="28"/>
          <w:szCs w:val="28"/>
          <w:lang w:eastAsia="ru-RU"/>
        </w:rPr>
        <w:t xml:space="preserve">банка в рамках кредитного процесса, важнейшим обстоятельством является структура кредитного </w:t>
      </w:r>
      <w:r w:rsidR="00564610">
        <w:rPr>
          <w:rFonts w:ascii="Times New Roman" w:eastAsia="Calibri" w:hAnsi="Times New Roman" w:cs="Times New Roman"/>
          <w:sz w:val="28"/>
          <w:szCs w:val="28"/>
          <w:lang w:val="ba-RU" w:eastAsia="ru-RU"/>
        </w:rPr>
        <w:t xml:space="preserve">процесса </w:t>
      </w:r>
      <w:r w:rsidRPr="001A7691">
        <w:rPr>
          <w:rFonts w:ascii="Times New Roman" w:eastAsia="Calibri" w:hAnsi="Times New Roman" w:cs="Times New Roman"/>
          <w:sz w:val="28"/>
          <w:szCs w:val="28"/>
          <w:lang w:eastAsia="ru-RU"/>
        </w:rPr>
        <w:t>как вида</w:t>
      </w:r>
      <w:r w:rsidR="00564610">
        <w:rPr>
          <w:rFonts w:ascii="Times New Roman" w:eastAsia="Calibri" w:hAnsi="Times New Roman" w:cs="Times New Roman"/>
          <w:sz w:val="28"/>
          <w:szCs w:val="28"/>
          <w:lang w:val="ba-RU" w:eastAsia="ru-RU"/>
        </w:rPr>
        <w:t>деятельности</w:t>
      </w:r>
      <w:r w:rsidRPr="001A7691">
        <w:rPr>
          <w:rFonts w:ascii="Times New Roman" w:eastAsia="Calibri" w:hAnsi="Times New Roman" w:cs="Times New Roman"/>
          <w:sz w:val="28"/>
          <w:szCs w:val="28"/>
          <w:lang w:eastAsia="ru-RU"/>
        </w:rPr>
        <w:t>, который характеризуется индивидуальными особенностями.</w:t>
      </w:r>
    </w:p>
    <w:p w:rsidR="007752A6" w:rsidRPr="001A7691" w:rsidRDefault="0019152A"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Различия деятельности банка</w:t>
      </w:r>
      <w:r w:rsidR="007752A6" w:rsidRPr="001A7691">
        <w:rPr>
          <w:rFonts w:ascii="Times New Roman" w:eastAsia="Calibri" w:hAnsi="Times New Roman" w:cs="Times New Roman"/>
          <w:sz w:val="28"/>
          <w:szCs w:val="28"/>
          <w:lang w:eastAsia="ru-RU"/>
        </w:rPr>
        <w:t xml:space="preserve"> в процессе </w:t>
      </w:r>
      <w:r w:rsidRPr="001A7691">
        <w:rPr>
          <w:rFonts w:ascii="Times New Roman" w:eastAsia="Calibri" w:hAnsi="Times New Roman" w:cs="Times New Roman"/>
          <w:sz w:val="28"/>
          <w:szCs w:val="28"/>
          <w:lang w:eastAsia="ru-RU"/>
        </w:rPr>
        <w:t xml:space="preserve">реализации </w:t>
      </w:r>
      <w:r w:rsidR="007752A6" w:rsidRPr="001A7691">
        <w:rPr>
          <w:rFonts w:ascii="Times New Roman" w:eastAsia="Calibri" w:hAnsi="Times New Roman" w:cs="Times New Roman"/>
          <w:sz w:val="28"/>
          <w:szCs w:val="28"/>
          <w:lang w:eastAsia="ru-RU"/>
        </w:rPr>
        <w:t xml:space="preserve">кредитных операций </w:t>
      </w:r>
      <w:r w:rsidR="00D526D1" w:rsidRPr="001A7691">
        <w:rPr>
          <w:rFonts w:ascii="Times New Roman" w:eastAsia="Calibri" w:hAnsi="Times New Roman" w:cs="Times New Roman"/>
          <w:sz w:val="28"/>
          <w:szCs w:val="28"/>
          <w:lang w:eastAsia="ru-RU"/>
        </w:rPr>
        <w:t>определены</w:t>
      </w:r>
      <w:r w:rsidR="007752A6" w:rsidRPr="001A7691">
        <w:rPr>
          <w:rFonts w:ascii="Times New Roman" w:eastAsia="Calibri" w:hAnsi="Times New Roman" w:cs="Times New Roman"/>
          <w:sz w:val="28"/>
          <w:szCs w:val="28"/>
          <w:lang w:eastAsia="ru-RU"/>
        </w:rPr>
        <w:t>: составом</w:t>
      </w:r>
      <w:r w:rsidR="00D526D1">
        <w:rPr>
          <w:rFonts w:ascii="Times New Roman" w:eastAsia="Calibri" w:hAnsi="Times New Roman" w:cs="Times New Roman"/>
          <w:sz w:val="28"/>
          <w:szCs w:val="28"/>
          <w:lang w:eastAsia="ru-RU"/>
        </w:rPr>
        <w:t xml:space="preserve"> и структурой</w:t>
      </w:r>
      <w:r w:rsidR="007752A6" w:rsidRPr="001A7691">
        <w:rPr>
          <w:rFonts w:ascii="Times New Roman" w:eastAsia="Calibri" w:hAnsi="Times New Roman" w:cs="Times New Roman"/>
          <w:sz w:val="28"/>
          <w:szCs w:val="28"/>
          <w:lang w:eastAsia="ru-RU"/>
        </w:rPr>
        <w:t xml:space="preserve"> кредитного риска и факторами, приведшими к реализации этих видов кредитного риска; различным</w:t>
      </w:r>
      <w:r w:rsidR="00D526D1">
        <w:rPr>
          <w:rFonts w:ascii="Times New Roman" w:eastAsia="Calibri" w:hAnsi="Times New Roman" w:cs="Times New Roman"/>
          <w:sz w:val="28"/>
          <w:szCs w:val="28"/>
          <w:lang w:eastAsia="ru-RU"/>
        </w:rPr>
        <w:t>и</w:t>
      </w:r>
      <w:r w:rsidR="007752A6" w:rsidRPr="001A7691">
        <w:rPr>
          <w:rFonts w:ascii="Times New Roman" w:eastAsia="Calibri" w:hAnsi="Times New Roman" w:cs="Times New Roman"/>
          <w:sz w:val="28"/>
          <w:szCs w:val="28"/>
          <w:lang w:eastAsia="ru-RU"/>
        </w:rPr>
        <w:t xml:space="preserve"> </w:t>
      </w:r>
      <w:r w:rsidR="00D526D1">
        <w:rPr>
          <w:rFonts w:ascii="Times New Roman" w:eastAsia="Calibri" w:hAnsi="Times New Roman" w:cs="Times New Roman"/>
          <w:sz w:val="28"/>
          <w:szCs w:val="28"/>
          <w:lang w:eastAsia="ru-RU"/>
        </w:rPr>
        <w:t xml:space="preserve">служебными </w:t>
      </w:r>
      <w:proofErr w:type="spellStart"/>
      <w:r w:rsidR="00D526D1">
        <w:rPr>
          <w:rFonts w:ascii="Times New Roman" w:eastAsia="Calibri" w:hAnsi="Times New Roman" w:cs="Times New Roman"/>
          <w:sz w:val="28"/>
          <w:szCs w:val="28"/>
          <w:lang w:eastAsia="ru-RU"/>
        </w:rPr>
        <w:t>обязанностмяи</w:t>
      </w:r>
      <w:proofErr w:type="spellEnd"/>
      <w:r w:rsidR="007752A6" w:rsidRPr="001A7691">
        <w:rPr>
          <w:rFonts w:ascii="Times New Roman" w:eastAsia="Calibri" w:hAnsi="Times New Roman" w:cs="Times New Roman"/>
          <w:sz w:val="28"/>
          <w:szCs w:val="28"/>
          <w:lang w:eastAsia="ru-RU"/>
        </w:rPr>
        <w:t xml:space="preserve">, которые выполняют сотрудники банка в соответствии с разнообразием </w:t>
      </w:r>
      <w:r w:rsidRPr="001A7691">
        <w:rPr>
          <w:rFonts w:ascii="Times New Roman" w:eastAsia="Calibri" w:hAnsi="Times New Roman" w:cs="Times New Roman"/>
          <w:sz w:val="28"/>
          <w:szCs w:val="28"/>
          <w:lang w:eastAsia="ru-RU"/>
        </w:rPr>
        <w:t xml:space="preserve">существующих </w:t>
      </w:r>
      <w:r w:rsidR="007752A6" w:rsidRPr="001A7691">
        <w:rPr>
          <w:rFonts w:ascii="Times New Roman" w:eastAsia="Calibri" w:hAnsi="Times New Roman" w:cs="Times New Roman"/>
          <w:sz w:val="28"/>
          <w:szCs w:val="28"/>
          <w:lang w:eastAsia="ru-RU"/>
        </w:rPr>
        <w:t xml:space="preserve">объектов, принципов </w:t>
      </w:r>
      <w:r w:rsidR="00564610">
        <w:rPr>
          <w:rFonts w:ascii="Times New Roman" w:eastAsia="Calibri" w:hAnsi="Times New Roman" w:cs="Times New Roman"/>
          <w:sz w:val="28"/>
          <w:szCs w:val="28"/>
          <w:lang w:val="ba-RU" w:eastAsia="ru-RU"/>
        </w:rPr>
        <w:t xml:space="preserve">организации </w:t>
      </w:r>
      <w:r w:rsidRPr="001A7691">
        <w:rPr>
          <w:rFonts w:ascii="Times New Roman" w:eastAsia="Calibri" w:hAnsi="Times New Roman" w:cs="Times New Roman"/>
          <w:sz w:val="28"/>
          <w:szCs w:val="28"/>
          <w:lang w:eastAsia="ru-RU"/>
        </w:rPr>
        <w:t>и</w:t>
      </w:r>
      <w:r w:rsidR="00564610">
        <w:rPr>
          <w:rFonts w:ascii="Times New Roman" w:eastAsia="Calibri" w:hAnsi="Times New Roman" w:cs="Times New Roman"/>
          <w:sz w:val="28"/>
          <w:szCs w:val="28"/>
          <w:lang w:eastAsia="ru-RU"/>
        </w:rPr>
        <w:t xml:space="preserve"> целей </w:t>
      </w:r>
      <w:r w:rsidR="00564610">
        <w:rPr>
          <w:rFonts w:ascii="Times New Roman" w:eastAsia="Calibri" w:hAnsi="Times New Roman" w:cs="Times New Roman"/>
          <w:sz w:val="28"/>
          <w:szCs w:val="28"/>
          <w:lang w:val="ba-RU" w:eastAsia="ru-RU"/>
        </w:rPr>
        <w:t>деятельности</w:t>
      </w:r>
      <w:r w:rsidR="007752A6" w:rsidRPr="001A7691">
        <w:rPr>
          <w:rFonts w:ascii="Times New Roman" w:eastAsia="Calibri" w:hAnsi="Times New Roman" w:cs="Times New Roman"/>
          <w:sz w:val="28"/>
          <w:szCs w:val="28"/>
          <w:lang w:eastAsia="ru-RU"/>
        </w:rPr>
        <w:t>.</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Структура кредитного риска состоит из риска конкретного заемщика и риска портфеля. Факторы кредитного риска могут носить внешний и внутренний характер</w:t>
      </w:r>
      <w:r w:rsidR="00D526D1">
        <w:rPr>
          <w:rFonts w:ascii="Times New Roman" w:eastAsia="Calibri" w:hAnsi="Times New Roman" w:cs="Times New Roman"/>
          <w:sz w:val="28"/>
          <w:szCs w:val="28"/>
          <w:lang w:eastAsia="ru-RU"/>
        </w:rPr>
        <w:t xml:space="preserve"> </w:t>
      </w:r>
      <w:r w:rsidR="00D526D1">
        <w:rPr>
          <w:rFonts w:ascii="Times New Roman" w:eastAsia="Calibri" w:hAnsi="Times New Roman" w:cs="Times New Roman"/>
          <w:sz w:val="28"/>
          <w:szCs w:val="28"/>
          <w:lang w:val="ba-RU" w:eastAsia="ru-RU"/>
        </w:rPr>
        <w:t>отноительно банка</w:t>
      </w:r>
      <w:r w:rsidRPr="001A7691">
        <w:rPr>
          <w:rFonts w:ascii="Times New Roman" w:eastAsia="Calibri" w:hAnsi="Times New Roman" w:cs="Times New Roman"/>
          <w:sz w:val="28"/>
          <w:szCs w:val="28"/>
          <w:lang w:eastAsia="ru-RU"/>
        </w:rPr>
        <w:t xml:space="preserve">. Факторы, </w:t>
      </w:r>
      <w:r w:rsidR="0032718B">
        <w:rPr>
          <w:rFonts w:ascii="Times New Roman" w:eastAsia="Calibri" w:hAnsi="Times New Roman" w:cs="Times New Roman"/>
          <w:sz w:val="28"/>
          <w:szCs w:val="28"/>
          <w:lang w:eastAsia="ru-RU"/>
        </w:rPr>
        <w:t xml:space="preserve">которые носят </w:t>
      </w:r>
      <w:r w:rsidRPr="001A7691">
        <w:rPr>
          <w:rFonts w:ascii="Times New Roman" w:eastAsia="Calibri" w:hAnsi="Times New Roman" w:cs="Times New Roman"/>
          <w:sz w:val="28"/>
          <w:szCs w:val="28"/>
          <w:lang w:eastAsia="ru-RU"/>
        </w:rPr>
        <w:t>внешний характер, прежде всего, связаны с возможностью осуществления кредитного риска</w:t>
      </w:r>
      <w:r w:rsidR="00564610">
        <w:rPr>
          <w:rFonts w:ascii="Times New Roman" w:eastAsia="Calibri" w:hAnsi="Times New Roman" w:cs="Times New Roman"/>
          <w:sz w:val="28"/>
          <w:szCs w:val="28"/>
          <w:lang w:val="ba-RU" w:eastAsia="ru-RU"/>
        </w:rPr>
        <w:t xml:space="preserve"> по причине</w:t>
      </w:r>
      <w:r w:rsidRPr="001A7691">
        <w:rPr>
          <w:rFonts w:ascii="Times New Roman" w:eastAsia="Calibri" w:hAnsi="Times New Roman" w:cs="Times New Roman"/>
          <w:sz w:val="28"/>
          <w:szCs w:val="28"/>
          <w:lang w:eastAsia="ru-RU"/>
        </w:rPr>
        <w:t xml:space="preserve">, не </w:t>
      </w:r>
      <w:r w:rsidR="0019152A" w:rsidRPr="001A7691">
        <w:rPr>
          <w:rFonts w:ascii="Times New Roman" w:eastAsia="Calibri" w:hAnsi="Times New Roman" w:cs="Times New Roman"/>
          <w:sz w:val="28"/>
          <w:szCs w:val="28"/>
          <w:lang w:eastAsia="ru-RU"/>
        </w:rPr>
        <w:t>связанной с работой</w:t>
      </w:r>
      <w:r w:rsidRPr="001A7691">
        <w:rPr>
          <w:rFonts w:ascii="Times New Roman" w:eastAsia="Calibri" w:hAnsi="Times New Roman" w:cs="Times New Roman"/>
          <w:sz w:val="28"/>
          <w:szCs w:val="28"/>
          <w:lang w:eastAsia="ru-RU"/>
        </w:rPr>
        <w:t xml:space="preserve"> персонала банка. Заемщик может и не вернуть кредит, даже если сотрудники кредитного подразделения банка добросовестно выполняли свои действия. </w:t>
      </w:r>
      <w:proofErr w:type="gramStart"/>
      <w:r w:rsidRPr="001A7691">
        <w:rPr>
          <w:rFonts w:ascii="Times New Roman" w:eastAsia="Calibri" w:hAnsi="Times New Roman" w:cs="Times New Roman"/>
          <w:sz w:val="28"/>
          <w:szCs w:val="28"/>
          <w:lang w:eastAsia="ru-RU"/>
        </w:rPr>
        <w:t xml:space="preserve">Наоборот, факторы, </w:t>
      </w:r>
      <w:r w:rsidR="0032718B">
        <w:rPr>
          <w:rFonts w:ascii="Times New Roman" w:eastAsia="Calibri" w:hAnsi="Times New Roman" w:cs="Times New Roman"/>
          <w:sz w:val="28"/>
          <w:szCs w:val="28"/>
          <w:lang w:eastAsia="ru-RU"/>
        </w:rPr>
        <w:t xml:space="preserve">которые носят </w:t>
      </w:r>
      <w:r w:rsidRPr="001A7691">
        <w:rPr>
          <w:rFonts w:ascii="Times New Roman" w:eastAsia="Calibri" w:hAnsi="Times New Roman" w:cs="Times New Roman"/>
          <w:sz w:val="28"/>
          <w:szCs w:val="28"/>
          <w:lang w:eastAsia="ru-RU"/>
        </w:rPr>
        <w:t xml:space="preserve">внутренний характер, непосредственно связаны с </w:t>
      </w:r>
      <w:r w:rsidR="0032718B">
        <w:rPr>
          <w:rFonts w:ascii="Times New Roman" w:eastAsia="Calibri" w:hAnsi="Times New Roman" w:cs="Times New Roman"/>
          <w:sz w:val="28"/>
          <w:szCs w:val="28"/>
          <w:lang w:eastAsia="ru-RU"/>
        </w:rPr>
        <w:t xml:space="preserve">недочетами и </w:t>
      </w:r>
      <w:r w:rsidRPr="001A7691">
        <w:rPr>
          <w:rFonts w:ascii="Times New Roman" w:eastAsia="Calibri" w:hAnsi="Times New Roman" w:cs="Times New Roman"/>
          <w:sz w:val="28"/>
          <w:szCs w:val="28"/>
          <w:lang w:eastAsia="ru-RU"/>
        </w:rPr>
        <w:t>ошибками персонала, которые допускаются</w:t>
      </w:r>
      <w:r w:rsidR="0032718B">
        <w:rPr>
          <w:rFonts w:ascii="Times New Roman" w:eastAsia="Calibri" w:hAnsi="Times New Roman" w:cs="Times New Roman"/>
          <w:sz w:val="28"/>
          <w:szCs w:val="28"/>
          <w:lang w:eastAsia="ru-RU"/>
        </w:rPr>
        <w:t xml:space="preserve"> в процессе оформления кредитных документов</w:t>
      </w:r>
      <w:r w:rsidRPr="001A7691">
        <w:rPr>
          <w:rFonts w:ascii="Times New Roman" w:eastAsia="Calibri" w:hAnsi="Times New Roman" w:cs="Times New Roman"/>
          <w:sz w:val="28"/>
          <w:szCs w:val="28"/>
          <w:lang w:eastAsia="ru-RU"/>
        </w:rPr>
        <w:t xml:space="preserve">, </w:t>
      </w:r>
      <w:r w:rsidR="0019152A" w:rsidRPr="001A7691">
        <w:rPr>
          <w:rFonts w:ascii="Times New Roman" w:eastAsia="Calibri" w:hAnsi="Times New Roman" w:cs="Times New Roman"/>
          <w:sz w:val="28"/>
          <w:szCs w:val="28"/>
          <w:lang w:eastAsia="ru-RU"/>
        </w:rPr>
        <w:t xml:space="preserve">неточностями и </w:t>
      </w:r>
      <w:r w:rsidRPr="001A7691">
        <w:rPr>
          <w:rFonts w:ascii="Times New Roman" w:eastAsia="Calibri" w:hAnsi="Times New Roman" w:cs="Times New Roman"/>
          <w:sz w:val="28"/>
          <w:szCs w:val="28"/>
          <w:lang w:eastAsia="ru-RU"/>
        </w:rPr>
        <w:t xml:space="preserve">ошибками при </w:t>
      </w:r>
      <w:r w:rsidR="0032718B">
        <w:rPr>
          <w:rFonts w:ascii="Times New Roman" w:eastAsia="Calibri" w:hAnsi="Times New Roman" w:cs="Times New Roman"/>
          <w:sz w:val="28"/>
          <w:szCs w:val="28"/>
          <w:lang w:eastAsia="ru-RU"/>
        </w:rPr>
        <w:t>осуществлении оценки и анализа</w:t>
      </w:r>
      <w:r w:rsidRPr="001A7691">
        <w:rPr>
          <w:rFonts w:ascii="Times New Roman" w:eastAsia="Calibri" w:hAnsi="Times New Roman" w:cs="Times New Roman"/>
          <w:sz w:val="28"/>
          <w:szCs w:val="28"/>
          <w:lang w:eastAsia="ru-RU"/>
        </w:rPr>
        <w:t xml:space="preserve"> кредитоспособности заемщика, несоблюдением должностных инструкций и </w:t>
      </w:r>
      <w:r w:rsidR="0032718B" w:rsidRPr="001A7691">
        <w:rPr>
          <w:rFonts w:ascii="Times New Roman" w:eastAsia="Calibri" w:hAnsi="Times New Roman" w:cs="Times New Roman"/>
          <w:sz w:val="28"/>
          <w:szCs w:val="28"/>
          <w:lang w:eastAsia="ru-RU"/>
        </w:rPr>
        <w:t>просчетами</w:t>
      </w:r>
      <w:r w:rsidRPr="001A7691">
        <w:rPr>
          <w:rFonts w:ascii="Times New Roman" w:eastAsia="Calibri" w:hAnsi="Times New Roman" w:cs="Times New Roman"/>
          <w:sz w:val="28"/>
          <w:szCs w:val="28"/>
          <w:lang w:eastAsia="ru-RU"/>
        </w:rPr>
        <w:t xml:space="preserve">, </w:t>
      </w:r>
      <w:r w:rsidR="0019152A" w:rsidRPr="001A7691">
        <w:rPr>
          <w:rFonts w:ascii="Times New Roman" w:eastAsia="Calibri" w:hAnsi="Times New Roman" w:cs="Times New Roman"/>
          <w:sz w:val="28"/>
          <w:szCs w:val="28"/>
          <w:lang w:eastAsia="ru-RU"/>
        </w:rPr>
        <w:t>которые заложены</w:t>
      </w:r>
      <w:r w:rsidR="0032718B">
        <w:rPr>
          <w:rFonts w:ascii="Times New Roman" w:eastAsia="Calibri" w:hAnsi="Times New Roman" w:cs="Times New Roman"/>
          <w:sz w:val="28"/>
          <w:szCs w:val="28"/>
          <w:lang w:eastAsia="ru-RU"/>
        </w:rPr>
        <w:t xml:space="preserve"> в самом регламенте</w:t>
      </w:r>
      <w:r w:rsidR="00564610">
        <w:rPr>
          <w:rFonts w:ascii="Times New Roman" w:eastAsia="Calibri" w:hAnsi="Times New Roman" w:cs="Times New Roman"/>
          <w:sz w:val="28"/>
          <w:szCs w:val="28"/>
          <w:lang w:val="ba-RU" w:eastAsia="ru-RU"/>
        </w:rPr>
        <w:t xml:space="preserve"> </w:t>
      </w:r>
      <w:r w:rsidRPr="001A7691">
        <w:rPr>
          <w:rFonts w:ascii="Times New Roman" w:eastAsia="Calibri" w:hAnsi="Times New Roman" w:cs="Times New Roman"/>
          <w:sz w:val="28"/>
          <w:szCs w:val="28"/>
          <w:lang w:eastAsia="ru-RU"/>
        </w:rPr>
        <w:t>осуществле</w:t>
      </w:r>
      <w:r w:rsidR="00564610">
        <w:rPr>
          <w:rFonts w:ascii="Times New Roman" w:eastAsia="Calibri" w:hAnsi="Times New Roman" w:cs="Times New Roman"/>
          <w:sz w:val="28"/>
          <w:szCs w:val="28"/>
          <w:lang w:eastAsia="ru-RU"/>
        </w:rPr>
        <w:t xml:space="preserve">ния </w:t>
      </w:r>
      <w:r w:rsidR="00564610">
        <w:rPr>
          <w:rFonts w:ascii="Times New Roman" w:eastAsia="Calibri" w:hAnsi="Times New Roman" w:cs="Times New Roman"/>
          <w:sz w:val="28"/>
          <w:szCs w:val="28"/>
          <w:lang w:val="ba-RU" w:eastAsia="ru-RU"/>
        </w:rPr>
        <w:t>кредитования</w:t>
      </w:r>
      <w:r w:rsidR="0019152A" w:rsidRPr="001A7691">
        <w:rPr>
          <w:rFonts w:ascii="Times New Roman" w:eastAsia="Calibri" w:hAnsi="Times New Roman" w:cs="Times New Roman"/>
          <w:sz w:val="28"/>
          <w:szCs w:val="28"/>
          <w:lang w:eastAsia="ru-RU"/>
        </w:rPr>
        <w:t>.</w:t>
      </w:r>
      <w:proofErr w:type="gramEnd"/>
      <w:r w:rsidR="0019152A" w:rsidRPr="001A7691">
        <w:rPr>
          <w:rFonts w:ascii="Times New Roman" w:eastAsia="Calibri" w:hAnsi="Times New Roman" w:cs="Times New Roman"/>
          <w:sz w:val="28"/>
          <w:szCs w:val="28"/>
          <w:lang w:eastAsia="ru-RU"/>
        </w:rPr>
        <w:t xml:space="preserve"> Характеристики</w:t>
      </w:r>
      <w:r w:rsidRPr="001A7691">
        <w:rPr>
          <w:rFonts w:ascii="Times New Roman" w:eastAsia="Calibri" w:hAnsi="Times New Roman" w:cs="Times New Roman"/>
          <w:sz w:val="28"/>
          <w:szCs w:val="28"/>
          <w:lang w:eastAsia="ru-RU"/>
        </w:rPr>
        <w:t xml:space="preserve"> факторов, способных вызв</w:t>
      </w:r>
      <w:r w:rsidR="0019152A" w:rsidRPr="001A7691">
        <w:rPr>
          <w:rFonts w:ascii="Times New Roman" w:eastAsia="Calibri" w:hAnsi="Times New Roman" w:cs="Times New Roman"/>
          <w:sz w:val="28"/>
          <w:szCs w:val="28"/>
          <w:lang w:eastAsia="ru-RU"/>
        </w:rPr>
        <w:t>ать кредитный риск, представлены</w:t>
      </w:r>
      <w:r w:rsidR="00856B9B" w:rsidRPr="001A7691">
        <w:rPr>
          <w:rFonts w:ascii="Times New Roman" w:eastAsia="Calibri" w:hAnsi="Times New Roman" w:cs="Times New Roman"/>
          <w:sz w:val="28"/>
          <w:szCs w:val="28"/>
          <w:lang w:eastAsia="ru-RU"/>
        </w:rPr>
        <w:t xml:space="preserve"> в Приложении</w:t>
      </w:r>
      <w:r w:rsidR="00061A85" w:rsidRPr="001A7691">
        <w:rPr>
          <w:rFonts w:ascii="Times New Roman" w:eastAsia="Calibri" w:hAnsi="Times New Roman" w:cs="Times New Roman"/>
          <w:sz w:val="28"/>
          <w:szCs w:val="28"/>
          <w:lang w:eastAsia="ru-RU"/>
        </w:rPr>
        <w:t xml:space="preserve"> 1</w:t>
      </w:r>
      <w:r w:rsidRPr="001A7691">
        <w:rPr>
          <w:rFonts w:ascii="Times New Roman" w:eastAsia="Calibri" w:hAnsi="Times New Roman" w:cs="Times New Roman"/>
          <w:sz w:val="28"/>
          <w:szCs w:val="28"/>
          <w:lang w:eastAsia="ru-RU"/>
        </w:rPr>
        <w:t>.</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Управление кредитными рисками в современном коммерческом банке </w:t>
      </w:r>
      <w:r w:rsidR="00604FAB" w:rsidRPr="001A7691">
        <w:rPr>
          <w:rFonts w:ascii="Times New Roman" w:eastAsia="Calibri" w:hAnsi="Times New Roman" w:cs="Times New Roman"/>
          <w:sz w:val="28"/>
          <w:szCs w:val="28"/>
          <w:lang w:eastAsia="ru-RU"/>
        </w:rPr>
        <w:t xml:space="preserve">реализуется </w:t>
      </w:r>
      <w:r w:rsidRPr="001A7691">
        <w:rPr>
          <w:rFonts w:ascii="Times New Roman" w:eastAsia="Calibri" w:hAnsi="Times New Roman" w:cs="Times New Roman"/>
          <w:sz w:val="28"/>
          <w:szCs w:val="28"/>
          <w:lang w:eastAsia="ru-RU"/>
        </w:rPr>
        <w:t xml:space="preserve">в рамках </w:t>
      </w:r>
      <w:r w:rsidR="00604FAB" w:rsidRPr="001A7691">
        <w:rPr>
          <w:rFonts w:ascii="Times New Roman" w:eastAsia="Calibri" w:hAnsi="Times New Roman" w:cs="Times New Roman"/>
          <w:sz w:val="28"/>
          <w:szCs w:val="28"/>
          <w:lang w:eastAsia="ru-RU"/>
        </w:rPr>
        <w:t xml:space="preserve">отдельно </w:t>
      </w:r>
      <w:r w:rsidRPr="001A7691">
        <w:rPr>
          <w:rFonts w:ascii="Times New Roman" w:eastAsia="Calibri" w:hAnsi="Times New Roman" w:cs="Times New Roman"/>
          <w:sz w:val="28"/>
          <w:szCs w:val="28"/>
          <w:lang w:eastAsia="ru-RU"/>
        </w:rPr>
        <w:t xml:space="preserve">специализированного структурного подразделения. Этим отделом очень часть выступает отдел </w:t>
      </w:r>
      <w:proofErr w:type="spellStart"/>
      <w:proofErr w:type="gramStart"/>
      <w:r w:rsidRPr="001A7691">
        <w:rPr>
          <w:rFonts w:ascii="Times New Roman" w:eastAsia="Calibri" w:hAnsi="Times New Roman" w:cs="Times New Roman"/>
          <w:sz w:val="28"/>
          <w:szCs w:val="28"/>
          <w:lang w:eastAsia="ru-RU"/>
        </w:rPr>
        <w:t>риск-менеджмента</w:t>
      </w:r>
      <w:proofErr w:type="spellEnd"/>
      <w:proofErr w:type="gramEnd"/>
      <w:r w:rsidRPr="001A7691">
        <w:rPr>
          <w:rFonts w:ascii="Times New Roman" w:eastAsia="Calibri" w:hAnsi="Times New Roman" w:cs="Times New Roman"/>
          <w:sz w:val="28"/>
          <w:szCs w:val="28"/>
          <w:lang w:eastAsia="ru-RU"/>
        </w:rPr>
        <w:t>, занимающийся организацией, упр</w:t>
      </w:r>
      <w:r w:rsidR="00604FAB" w:rsidRPr="001A7691">
        <w:rPr>
          <w:rFonts w:ascii="Times New Roman" w:eastAsia="Calibri" w:hAnsi="Times New Roman" w:cs="Times New Roman"/>
          <w:sz w:val="28"/>
          <w:szCs w:val="28"/>
          <w:lang w:eastAsia="ru-RU"/>
        </w:rPr>
        <w:t>авлением и координацией работ, связанных с выявлением, анализом</w:t>
      </w:r>
      <w:r w:rsidR="00797974" w:rsidRPr="001A7691">
        <w:rPr>
          <w:rFonts w:ascii="Times New Roman" w:eastAsia="Calibri" w:hAnsi="Times New Roman" w:cs="Times New Roman"/>
          <w:sz w:val="28"/>
          <w:szCs w:val="28"/>
          <w:lang w:eastAsia="ru-RU"/>
        </w:rPr>
        <w:t xml:space="preserve"> и минимизацией</w:t>
      </w:r>
      <w:r w:rsidRPr="001A7691">
        <w:rPr>
          <w:rFonts w:ascii="Times New Roman" w:eastAsia="Calibri" w:hAnsi="Times New Roman" w:cs="Times New Roman"/>
          <w:sz w:val="28"/>
          <w:szCs w:val="28"/>
          <w:lang w:eastAsia="ru-RU"/>
        </w:rPr>
        <w:t xml:space="preserve"> рисков деятельности банка и разрабатывающий положения </w:t>
      </w:r>
      <w:r w:rsidR="00797974" w:rsidRPr="001A7691">
        <w:rPr>
          <w:rFonts w:ascii="Times New Roman" w:eastAsia="Calibri" w:hAnsi="Times New Roman" w:cs="Times New Roman"/>
          <w:sz w:val="28"/>
          <w:szCs w:val="28"/>
          <w:lang w:eastAsia="ru-RU"/>
        </w:rPr>
        <w:t>п</w:t>
      </w:r>
      <w:r w:rsidRPr="001A7691">
        <w:rPr>
          <w:rFonts w:ascii="Times New Roman" w:eastAsia="Calibri" w:hAnsi="Times New Roman" w:cs="Times New Roman"/>
          <w:sz w:val="28"/>
          <w:szCs w:val="28"/>
          <w:lang w:eastAsia="ru-RU"/>
        </w:rPr>
        <w:t>о миним</w:t>
      </w:r>
      <w:r w:rsidR="00140F6C" w:rsidRPr="001A7691">
        <w:rPr>
          <w:rFonts w:ascii="Times New Roman" w:eastAsia="Calibri" w:hAnsi="Times New Roman" w:cs="Times New Roman"/>
          <w:sz w:val="28"/>
          <w:szCs w:val="28"/>
          <w:lang w:eastAsia="ru-RU"/>
        </w:rPr>
        <w:t>изации отдельных видов рисков, учитывая рекомендации</w:t>
      </w:r>
      <w:r w:rsidRPr="001A7691">
        <w:rPr>
          <w:rFonts w:ascii="Times New Roman" w:eastAsia="Calibri" w:hAnsi="Times New Roman" w:cs="Times New Roman"/>
          <w:sz w:val="28"/>
          <w:szCs w:val="28"/>
          <w:lang w:eastAsia="ru-RU"/>
        </w:rPr>
        <w:t xml:space="preserve"> отдела внутреннего контроля (ОВК) банка.</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Организацию управления кредитными </w:t>
      </w:r>
      <w:r w:rsidR="00564610">
        <w:rPr>
          <w:rFonts w:ascii="Times New Roman" w:eastAsia="Calibri" w:hAnsi="Times New Roman" w:cs="Times New Roman"/>
          <w:sz w:val="28"/>
          <w:szCs w:val="28"/>
          <w:lang w:val="ba-RU" w:eastAsia="ru-RU"/>
        </w:rPr>
        <w:t xml:space="preserve">рисками </w:t>
      </w:r>
      <w:r w:rsidRPr="001A7691">
        <w:rPr>
          <w:rFonts w:ascii="Times New Roman" w:eastAsia="Calibri" w:hAnsi="Times New Roman" w:cs="Times New Roman"/>
          <w:sz w:val="28"/>
          <w:szCs w:val="28"/>
          <w:lang w:eastAsia="ru-RU"/>
        </w:rPr>
        <w:t xml:space="preserve">можно </w:t>
      </w:r>
      <w:r w:rsidR="00564610">
        <w:rPr>
          <w:rFonts w:ascii="Times New Roman" w:eastAsia="Calibri" w:hAnsi="Times New Roman" w:cs="Times New Roman"/>
          <w:sz w:val="28"/>
          <w:szCs w:val="28"/>
          <w:lang w:val="ba-RU" w:eastAsia="ru-RU"/>
        </w:rPr>
        <w:t xml:space="preserve">представить </w:t>
      </w:r>
      <w:r w:rsidRPr="001A7691">
        <w:rPr>
          <w:rFonts w:ascii="Times New Roman" w:eastAsia="Calibri" w:hAnsi="Times New Roman" w:cs="Times New Roman"/>
          <w:sz w:val="28"/>
          <w:szCs w:val="28"/>
          <w:lang w:eastAsia="ru-RU"/>
        </w:rPr>
        <w:t xml:space="preserve">в </w:t>
      </w:r>
      <w:r w:rsidR="00797974" w:rsidRPr="001A7691">
        <w:rPr>
          <w:rFonts w:ascii="Times New Roman" w:eastAsia="Calibri" w:hAnsi="Times New Roman" w:cs="Times New Roman"/>
          <w:sz w:val="28"/>
          <w:szCs w:val="28"/>
          <w:lang w:eastAsia="ru-RU"/>
        </w:rPr>
        <w:t xml:space="preserve">качестве </w:t>
      </w:r>
      <w:r w:rsidRPr="001A7691">
        <w:rPr>
          <w:rFonts w:ascii="Times New Roman" w:eastAsia="Calibri" w:hAnsi="Times New Roman" w:cs="Times New Roman"/>
          <w:sz w:val="28"/>
          <w:szCs w:val="28"/>
          <w:lang w:eastAsia="ru-RU"/>
        </w:rPr>
        <w:t xml:space="preserve">схемы, которая </w:t>
      </w:r>
      <w:r w:rsidR="00564610">
        <w:rPr>
          <w:rFonts w:ascii="Times New Roman" w:eastAsia="Calibri" w:hAnsi="Times New Roman" w:cs="Times New Roman"/>
          <w:sz w:val="28"/>
          <w:szCs w:val="28"/>
          <w:lang w:val="ba-RU" w:eastAsia="ru-RU"/>
        </w:rPr>
        <w:t xml:space="preserve">представлена </w:t>
      </w:r>
      <w:r w:rsidRPr="001A7691">
        <w:rPr>
          <w:rFonts w:ascii="Times New Roman" w:eastAsia="Calibri" w:hAnsi="Times New Roman" w:cs="Times New Roman"/>
          <w:sz w:val="28"/>
          <w:szCs w:val="28"/>
          <w:lang w:eastAsia="ru-RU"/>
        </w:rPr>
        <w:t>на Рисунке 1</w:t>
      </w:r>
      <w:r w:rsidR="00B14738" w:rsidRPr="001A7691">
        <w:rPr>
          <w:rFonts w:ascii="Times New Roman" w:eastAsia="Calibri" w:hAnsi="Times New Roman" w:cs="Times New Roman"/>
          <w:sz w:val="28"/>
          <w:szCs w:val="28"/>
          <w:lang w:eastAsia="ru-RU"/>
        </w:rPr>
        <w:t>.1</w:t>
      </w:r>
      <w:r w:rsidRPr="001A7691">
        <w:rPr>
          <w:rFonts w:ascii="Times New Roman" w:eastAsia="Calibri" w:hAnsi="Times New Roman" w:cs="Times New Roman"/>
          <w:sz w:val="28"/>
          <w:szCs w:val="28"/>
          <w:lang w:eastAsia="ru-RU"/>
        </w:rPr>
        <w:t>.</w:t>
      </w:r>
    </w:p>
    <w:p w:rsidR="00061A85" w:rsidRPr="001A7691" w:rsidRDefault="00061A85" w:rsidP="007752A6">
      <w:pPr>
        <w:tabs>
          <w:tab w:val="left" w:pos="1335"/>
        </w:tabs>
        <w:spacing w:after="0" w:line="360" w:lineRule="auto"/>
        <w:ind w:firstLine="709"/>
        <w:jc w:val="both"/>
        <w:rPr>
          <w:rFonts w:ascii="Times New Roman" w:eastAsia="Calibri" w:hAnsi="Times New Roman" w:cs="Times New Roman"/>
          <w:sz w:val="28"/>
          <w:szCs w:val="28"/>
          <w:lang w:eastAsia="ru-RU"/>
        </w:rPr>
      </w:pP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rect id="_x0000_s1398" style="position:absolute;left:0;text-align:left;margin-left:73.2pt;margin-top:1.8pt;width:321pt;height:27pt;z-index:251701248">
            <v:textbox>
              <w:txbxContent>
                <w:p w:rsidR="005E35C9" w:rsidRPr="00441DC7" w:rsidRDefault="005E35C9" w:rsidP="007752A6">
                  <w:pPr>
                    <w:rPr>
                      <w:rFonts w:ascii="Times New Roman" w:hAnsi="Times New Roman" w:cs="Times New Roman"/>
                      <w:sz w:val="28"/>
                      <w:szCs w:val="28"/>
                    </w:rPr>
                  </w:pPr>
                  <w:r w:rsidRPr="00441DC7">
                    <w:rPr>
                      <w:rFonts w:ascii="Times New Roman" w:hAnsi="Times New Roman" w:cs="Times New Roman"/>
                      <w:sz w:val="28"/>
                      <w:szCs w:val="28"/>
                    </w:rPr>
                    <w:t>Определение целей управления кредитным риском</w:t>
                  </w:r>
                </w:p>
              </w:txbxContent>
            </v:textbox>
          </v:rect>
        </w:pict>
      </w: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rect id="_x0000_s1399" style="position:absolute;left:0;text-align:left;margin-left:40.2pt;margin-top:21.15pt;width:111pt;height:78.4pt;z-index:251702272">
            <v:textbox style="mso-next-textbox:#_x0000_s1399">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Анализ результатов управления риском</w:t>
                  </w:r>
                </w:p>
              </w:txbxContent>
            </v:textbox>
          </v:rect>
        </w:pict>
      </w:r>
      <w:r>
        <w:rPr>
          <w:rFonts w:ascii="Times New Roman" w:eastAsia="Calibri" w:hAnsi="Times New Roman" w:cs="Times New Roman"/>
          <w:noProof/>
          <w:sz w:val="28"/>
          <w:szCs w:val="28"/>
          <w:lang w:eastAsia="ru-RU"/>
        </w:rPr>
        <w:pict>
          <v:rect id="_x0000_s1408" style="position:absolute;left:0;text-align:left;margin-left:337.2pt;margin-top:21.15pt;width:127.5pt;height:45.75pt;z-index:251711488">
            <v:textbox style="mso-next-textbox:#_x0000_s1408">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Анализ факторов риска</w:t>
                  </w:r>
                </w:p>
              </w:txbxContent>
            </v:textbox>
          </v:rect>
        </w:pict>
      </w: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411" type="#_x0000_t32" style="position:absolute;left:0;text-align:left;margin-left:95.7pt;margin-top:4.65pt;width:0;height:16.5pt;flip:y;z-index:251714560" o:connectortype="straight">
            <v:stroke endarrow="block"/>
          </v:shape>
        </w:pict>
      </w:r>
      <w:r>
        <w:rPr>
          <w:rFonts w:ascii="Times New Roman" w:eastAsia="Calibri" w:hAnsi="Times New Roman" w:cs="Times New Roman"/>
          <w:noProof/>
          <w:sz w:val="28"/>
          <w:szCs w:val="28"/>
          <w:lang w:eastAsia="ru-RU"/>
        </w:rPr>
        <w:pict>
          <v:shape id="_x0000_s1410" type="#_x0000_t32" style="position:absolute;left:0;text-align:left;margin-left:372.45pt;margin-top:4.65pt;width:0;height:16.5pt;z-index:251713536" o:connectortype="straight">
            <v:stroke endarrow="block"/>
          </v:shape>
        </w:pict>
      </w:r>
      <w:r>
        <w:rPr>
          <w:rFonts w:ascii="Times New Roman" w:eastAsia="Calibri" w:hAnsi="Times New Roman" w:cs="Times New Roman"/>
          <w:noProof/>
          <w:sz w:val="28"/>
          <w:szCs w:val="28"/>
          <w:lang w:eastAsia="ru-RU"/>
        </w:rPr>
        <w:pict>
          <v:shape id="_x0000_s1409" type="#_x0000_t32" style="position:absolute;left:0;text-align:left;margin-left:242.7pt;margin-top:4.65pt;width:0;height:15.75pt;z-index:251712512" o:connectortype="straight">
            <v:stroke endarrow="block"/>
          </v:shape>
        </w:pict>
      </w:r>
      <w:r>
        <w:rPr>
          <w:rFonts w:ascii="Times New Roman" w:eastAsia="Calibri" w:hAnsi="Times New Roman" w:cs="Times New Roman"/>
          <w:noProof/>
          <w:sz w:val="28"/>
          <w:szCs w:val="28"/>
          <w:lang w:eastAsia="ru-RU"/>
        </w:rPr>
        <w:pict>
          <v:rect id="_x0000_s1407" style="position:absolute;left:0;text-align:left;margin-left:184.95pt;margin-top:20.4pt;width:127.5pt;height:51pt;z-index:251710464">
            <v:textbox style="mso-next-textbox:#_x0000_s1407">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Оценка уровня риска</w:t>
                  </w:r>
                </w:p>
              </w:txbxContent>
            </v:textbox>
          </v:rect>
        </w:pict>
      </w: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_x0000_s1420" type="#_x0000_t32" style="position:absolute;left:0;text-align:left;margin-left:-10.05pt;margin-top:21pt;width:.05pt;height:193.2pt;flip:y;z-index:251723776" o:connectortype="straight"/>
        </w:pict>
      </w:r>
      <w:r>
        <w:rPr>
          <w:rFonts w:ascii="Times New Roman" w:eastAsia="Calibri" w:hAnsi="Times New Roman" w:cs="Times New Roman"/>
          <w:noProof/>
          <w:sz w:val="28"/>
          <w:szCs w:val="28"/>
          <w:lang w:eastAsia="ru-RU"/>
        </w:rPr>
        <w:pict>
          <v:shape id="_x0000_s1421" type="#_x0000_t32" style="position:absolute;left:0;text-align:left;margin-left:-10.05pt;margin-top:21pt;width:50.25pt;height:0;z-index:251724800" o:connectortype="straight">
            <v:stroke endarrow="block"/>
          </v:shape>
        </w:pict>
      </w: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_x0000_s1415" type="#_x0000_t32" style="position:absolute;left:0;text-align:left;margin-left:394.2pt;margin-top:18.6pt;width:0;height:38.75pt;z-index:251718656" o:connectortype="straight">
            <v:stroke endarrow="block"/>
          </v:shape>
        </w:pict>
      </w:r>
      <w:r>
        <w:rPr>
          <w:rFonts w:ascii="Times New Roman" w:eastAsia="Calibri" w:hAnsi="Times New Roman" w:cs="Times New Roman"/>
          <w:noProof/>
          <w:sz w:val="28"/>
          <w:szCs w:val="28"/>
          <w:lang w:eastAsia="ru-RU"/>
        </w:rPr>
        <w:pict>
          <v:shape id="_x0000_s1414" type="#_x0000_t32" style="position:absolute;left:0;text-align:left;margin-left:249.45pt;margin-top:23.1pt;width:0;height:34.25pt;z-index:251717632" o:connectortype="straight">
            <v:stroke endarrow="block"/>
          </v:shape>
        </w:pic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rect id="_x0000_s1406" style="position:absolute;left:0;text-align:left;margin-left:346.2pt;margin-top:21.2pt;width:118.5pt;height:65pt;z-index:251709440">
            <v:textbox style="mso-next-textbox:#_x0000_s1406">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Выбор стратегии управления риском</w:t>
                  </w:r>
                </w:p>
              </w:txbxContent>
            </v:textbox>
          </v:rect>
        </w:pict>
      </w:r>
      <w:r>
        <w:rPr>
          <w:rFonts w:ascii="Times New Roman" w:eastAsia="Calibri" w:hAnsi="Times New Roman" w:cs="Times New Roman"/>
          <w:noProof/>
          <w:sz w:val="28"/>
          <w:szCs w:val="28"/>
          <w:lang w:eastAsia="ru-RU"/>
        </w:rPr>
        <w:pict>
          <v:shape id="_x0000_s1413" type="#_x0000_t32" style="position:absolute;left:0;text-align:left;margin-left:163.2pt;margin-top:9.05pt;width:.05pt;height:12.15pt;z-index:251716608" o:connectortype="straight">
            <v:stroke endarrow="block"/>
          </v:shape>
        </w:pict>
      </w:r>
      <w:r>
        <w:rPr>
          <w:rFonts w:ascii="Times New Roman" w:eastAsia="Calibri" w:hAnsi="Times New Roman" w:cs="Times New Roman"/>
          <w:noProof/>
          <w:sz w:val="28"/>
          <w:szCs w:val="28"/>
          <w:lang w:eastAsia="ru-RU"/>
        </w:rPr>
        <w:pict>
          <v:rect id="_x0000_s1400" style="position:absolute;left:0;text-align:left;margin-left:129.2pt;margin-top:21.2pt;width:78.25pt;height:84.05pt;z-index:251703296">
            <v:textbox style="mso-next-textbox:#_x0000_s1400">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Выбор приемов снижения рисков</w:t>
                  </w:r>
                </w:p>
              </w:txbxContent>
            </v:textbox>
          </v:rect>
        </w:pict>
      </w:r>
      <w:r>
        <w:rPr>
          <w:rFonts w:ascii="Times New Roman" w:eastAsia="Calibri" w:hAnsi="Times New Roman" w:cs="Times New Roman"/>
          <w:noProof/>
          <w:sz w:val="28"/>
          <w:szCs w:val="28"/>
          <w:lang w:eastAsia="ru-RU"/>
        </w:rPr>
        <w:pict>
          <v:shape id="_x0000_s1447" type="#_x0000_t32" style="position:absolute;left:0;text-align:left;margin-left:415.05pt;margin-top:9.05pt;width:.05pt;height:12.15pt;z-index:251731968" o:connectortype="straight">
            <v:stroke endarrow="block"/>
          </v:shape>
        </w:pict>
      </w:r>
      <w:r>
        <w:rPr>
          <w:rFonts w:ascii="Times New Roman" w:eastAsia="Calibri" w:hAnsi="Times New Roman" w:cs="Times New Roman"/>
          <w:noProof/>
          <w:sz w:val="28"/>
          <w:szCs w:val="28"/>
          <w:lang w:eastAsia="ru-RU"/>
        </w:rPr>
        <w:pict>
          <v:shape id="_x0000_s1423" type="#_x0000_t32" style="position:absolute;left:0;text-align:left;margin-left:263.8pt;margin-top:9.05pt;width:.75pt;height:12.75pt;z-index:251726848" o:connectortype="straight">
            <v:stroke endarrow="block"/>
          </v:shape>
        </w:pict>
      </w:r>
      <w:r>
        <w:rPr>
          <w:rFonts w:ascii="Times New Roman" w:eastAsia="Calibri" w:hAnsi="Times New Roman" w:cs="Times New Roman"/>
          <w:noProof/>
          <w:sz w:val="28"/>
          <w:szCs w:val="28"/>
          <w:lang w:eastAsia="ru-RU"/>
        </w:rPr>
        <w:pict>
          <v:shape id="_x0000_s1424" type="#_x0000_t32" style="position:absolute;left:0;text-align:left;margin-left:103.05pt;margin-top:9.05pt;width:0;height:12.75pt;z-index:251727872" o:connectortype="straight">
            <v:stroke endarrow="block"/>
          </v:shape>
        </w:pict>
      </w:r>
      <w:r>
        <w:rPr>
          <w:rFonts w:ascii="Times New Roman" w:eastAsia="Calibri" w:hAnsi="Times New Roman" w:cs="Times New Roman"/>
          <w:noProof/>
          <w:sz w:val="28"/>
          <w:szCs w:val="28"/>
          <w:lang w:eastAsia="ru-RU"/>
        </w:rPr>
        <w:pict>
          <v:shape id="_x0000_s1412" type="#_x0000_t32" style="position:absolute;left:0;text-align:left;margin-left:56.7pt;margin-top:2.95pt;width:0;height:21.75pt;z-index:251715584" o:connectortype="straight">
            <v:stroke endarrow="block"/>
          </v:shape>
        </w:pict>
      </w:r>
      <w:r>
        <w:rPr>
          <w:rFonts w:ascii="Times New Roman" w:eastAsia="Calibri" w:hAnsi="Times New Roman" w:cs="Times New Roman"/>
          <w:noProof/>
          <w:sz w:val="28"/>
          <w:szCs w:val="28"/>
          <w:lang w:eastAsia="ru-RU"/>
        </w:rPr>
        <w:pict>
          <v:shape id="_x0000_s1422" type="#_x0000_t32" style="position:absolute;left:0;text-align:left;margin-left:103.05pt;margin-top:9.05pt;width:312pt;height:0;flip:x;z-index:251725824" o:connectortype="straight"/>
        </w:pict>
      </w:r>
      <w:r>
        <w:rPr>
          <w:rFonts w:ascii="Times New Roman" w:eastAsia="Calibri" w:hAnsi="Times New Roman" w:cs="Times New Roman"/>
          <w:noProof/>
          <w:sz w:val="28"/>
          <w:szCs w:val="28"/>
          <w:lang w:eastAsia="ru-RU"/>
        </w:rPr>
        <w:pict>
          <v:rect id="_x0000_s1405" style="position:absolute;left:0;text-align:left;margin-left:219.45pt;margin-top:22.9pt;width:117.75pt;height:58.15pt;z-index:251708416">
            <v:textbox style="mso-next-textbox:#_x0000_s1405">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Выбор приемов предотвращения риска</w:t>
                  </w:r>
                </w:p>
              </w:txbxContent>
            </v:textbox>
          </v:rect>
        </w:pict>
      </w:r>
      <w:r>
        <w:rPr>
          <w:rFonts w:ascii="Times New Roman" w:eastAsia="Calibri" w:hAnsi="Times New Roman" w:cs="Times New Roman"/>
          <w:noProof/>
          <w:sz w:val="28"/>
          <w:szCs w:val="28"/>
          <w:lang w:eastAsia="ru-RU"/>
        </w:rPr>
        <w:pict>
          <v:rect id="_x0000_s1401" style="position:absolute;left:0;text-align:left;margin-left:11.4pt;margin-top:22.9pt;width:110.25pt;height:45.75pt;z-index:251704320">
            <v:textbox style="mso-next-textbox:#_x0000_s1401">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Выбор форм передачи риска</w:t>
                  </w:r>
                </w:p>
              </w:txbxContent>
            </v:textbox>
          </v:rect>
        </w:pic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 id="_x0000_s1416" type="#_x0000_t32" style="position:absolute;left:0;text-align:left;margin-left:399.45pt;margin-top:13.75pt;width:.05pt;height:14.35pt;z-index:251719680" o:connectortype="straight">
            <v:stroke endarrow="block"/>
          </v:shape>
        </w:pict>
      </w:r>
    </w:p>
    <w:p w:rsidR="007752A6" w:rsidRPr="001A7691" w:rsidRDefault="00AB59F0"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rect id="_x0000_s1402" style="position:absolute;left:0;text-align:left;margin-left:35.7pt;margin-top:21.75pt;width:127.5pt;height:56.4pt;z-index:251705344">
            <v:textbox style="mso-next-textbox:#_x0000_s1402">
              <w:txbxContent>
                <w:p w:rsidR="005E35C9" w:rsidRPr="00CA0DD2" w:rsidRDefault="005E35C9" w:rsidP="007752A6">
                  <w:pPr>
                    <w:jc w:val="center"/>
                    <w:rPr>
                      <w:rFonts w:ascii="Times New Roman" w:hAnsi="Times New Roman" w:cs="Times New Roman"/>
                      <w:sz w:val="28"/>
                      <w:szCs w:val="28"/>
                    </w:rPr>
                  </w:pPr>
                  <w:proofErr w:type="gramStart"/>
                  <w:r w:rsidRPr="00CA0DD2">
                    <w:rPr>
                      <w:rFonts w:ascii="Times New Roman" w:hAnsi="Times New Roman" w:cs="Times New Roman"/>
                      <w:sz w:val="28"/>
                      <w:szCs w:val="28"/>
                    </w:rPr>
                    <w:t>Контроль за</w:t>
                  </w:r>
                  <w:proofErr w:type="gramEnd"/>
                  <w:r w:rsidRPr="00CA0DD2">
                    <w:rPr>
                      <w:rFonts w:ascii="Times New Roman" w:hAnsi="Times New Roman" w:cs="Times New Roman"/>
                      <w:sz w:val="28"/>
                      <w:szCs w:val="28"/>
                    </w:rPr>
                    <w:t xml:space="preserve"> ходом реализации режима</w:t>
                  </w:r>
                </w:p>
              </w:txbxContent>
            </v:textbox>
          </v:rect>
        </w:pict>
      </w:r>
      <w:r>
        <w:rPr>
          <w:rFonts w:ascii="Times New Roman" w:eastAsia="Calibri" w:hAnsi="Times New Roman" w:cs="Times New Roman"/>
          <w:noProof/>
          <w:sz w:val="28"/>
          <w:szCs w:val="28"/>
          <w:lang w:eastAsia="ru-RU"/>
        </w:rPr>
        <w:pict>
          <v:rect id="_x0000_s1404" style="position:absolute;left:0;text-align:left;margin-left:328.55pt;margin-top:3.5pt;width:136.15pt;height:81.1pt;z-index:251707392">
            <v:textbox style="mso-next-textbox:#_x0000_s1404">
              <w:txbxContent>
                <w:p w:rsidR="005E35C9" w:rsidRDefault="005E35C9" w:rsidP="007752A6">
                  <w:pPr>
                    <w:jc w:val="center"/>
                  </w:pPr>
                  <w:r w:rsidRPr="00CA0DD2">
                    <w:rPr>
                      <w:rFonts w:ascii="Times New Roman" w:hAnsi="Times New Roman" w:cs="Times New Roman"/>
                      <w:sz w:val="28"/>
                      <w:szCs w:val="28"/>
                    </w:rPr>
                    <w:t xml:space="preserve">Разработка адаптированного </w:t>
                  </w:r>
                  <w:r w:rsidRPr="005E35C9">
                    <w:rPr>
                      <w:rFonts w:ascii="Times New Roman" w:hAnsi="Times New Roman" w:cs="Times New Roman"/>
                      <w:sz w:val="24"/>
                      <w:szCs w:val="24"/>
                    </w:rPr>
                    <w:t xml:space="preserve">к </w:t>
                  </w:r>
                  <w:r w:rsidRPr="005E35C9">
                    <w:rPr>
                      <w:rFonts w:ascii="Times New Roman" w:hAnsi="Times New Roman" w:cs="Times New Roman"/>
                      <w:sz w:val="28"/>
                      <w:szCs w:val="28"/>
                    </w:rPr>
                    <w:t>риску режима деятельности</w:t>
                  </w:r>
                </w:p>
              </w:txbxContent>
            </v:textbox>
          </v:rect>
        </w:pict>
      </w:r>
      <w:r>
        <w:rPr>
          <w:rFonts w:ascii="Times New Roman" w:eastAsia="Calibri" w:hAnsi="Times New Roman" w:cs="Times New Roman"/>
          <w:noProof/>
          <w:sz w:val="28"/>
          <w:szCs w:val="28"/>
          <w:lang w:eastAsia="ru-RU"/>
        </w:rPr>
        <w:pict>
          <v:rect id="_x0000_s1403" style="position:absolute;left:0;text-align:left;margin-left:184.95pt;margin-top:21.75pt;width:127.5pt;height:59pt;z-index:251706368">
            <v:textbox style="mso-next-textbox:#_x0000_s1403">
              <w:txbxContent>
                <w:p w:rsidR="005E35C9" w:rsidRPr="00CA0DD2" w:rsidRDefault="005E35C9" w:rsidP="007752A6">
                  <w:pPr>
                    <w:jc w:val="center"/>
                    <w:rPr>
                      <w:rFonts w:ascii="Times New Roman" w:hAnsi="Times New Roman" w:cs="Times New Roman"/>
                      <w:sz w:val="28"/>
                      <w:szCs w:val="28"/>
                    </w:rPr>
                  </w:pPr>
                  <w:r w:rsidRPr="00CA0DD2">
                    <w:rPr>
                      <w:rFonts w:ascii="Times New Roman" w:hAnsi="Times New Roman" w:cs="Times New Roman"/>
                      <w:sz w:val="28"/>
                      <w:szCs w:val="28"/>
                    </w:rPr>
                    <w:t>Организация реализации режима</w:t>
                  </w:r>
                </w:p>
              </w:txbxContent>
            </v:textbox>
          </v:rect>
        </w:pict>
      </w:r>
    </w:p>
    <w:p w:rsidR="005E35C9" w:rsidRDefault="00AB59F0" w:rsidP="007752A6">
      <w:pPr>
        <w:tabs>
          <w:tab w:val="left" w:pos="1335"/>
        </w:tabs>
        <w:spacing w:after="0" w:line="360" w:lineRule="auto"/>
        <w:ind w:firstLine="709"/>
        <w:jc w:val="both"/>
        <w:rPr>
          <w:rFonts w:ascii="Times New Roman" w:eastAsia="Calibri" w:hAnsi="Times New Roman" w:cs="Times New Roman"/>
          <w:b/>
          <w:sz w:val="28"/>
          <w:szCs w:val="28"/>
          <w:lang w:eastAsia="ru-RU"/>
        </w:rPr>
      </w:pPr>
      <w:r w:rsidRPr="00AB59F0">
        <w:rPr>
          <w:rFonts w:ascii="Times New Roman" w:eastAsia="Calibri" w:hAnsi="Times New Roman" w:cs="Times New Roman"/>
          <w:noProof/>
          <w:sz w:val="28"/>
          <w:szCs w:val="28"/>
          <w:lang w:eastAsia="ru-RU"/>
        </w:rPr>
        <w:pict>
          <v:shape id="_x0000_s1419" type="#_x0000_t32" style="position:absolute;left:0;text-align:left;margin-left:-10.05pt;margin-top:21pt;width:45.75pt;height:0;flip:x;z-index:251722752" o:connectortype="straight"/>
        </w:pict>
      </w:r>
      <w:r w:rsidRPr="00AB59F0">
        <w:rPr>
          <w:rFonts w:ascii="Times New Roman" w:eastAsia="Calibri" w:hAnsi="Times New Roman" w:cs="Times New Roman"/>
          <w:noProof/>
          <w:sz w:val="28"/>
          <w:szCs w:val="28"/>
          <w:lang w:eastAsia="ru-RU"/>
        </w:rPr>
        <w:pict>
          <v:shape id="_x0000_s1418" type="#_x0000_t32" style="position:absolute;left:0;text-align:left;margin-left:163.2pt;margin-top:21pt;width:21.75pt;height:0;flip:x;z-index:251721728" o:connectortype="straight">
            <v:stroke endarrow="block"/>
          </v:shape>
        </w:pict>
      </w:r>
    </w:p>
    <w:p w:rsidR="005E35C9" w:rsidRDefault="00AB59F0" w:rsidP="007752A6">
      <w:pPr>
        <w:tabs>
          <w:tab w:val="left" w:pos="1335"/>
        </w:tabs>
        <w:spacing w:after="0" w:line="360" w:lineRule="auto"/>
        <w:ind w:firstLine="709"/>
        <w:jc w:val="both"/>
        <w:rPr>
          <w:rFonts w:ascii="Times New Roman" w:eastAsia="Calibri" w:hAnsi="Times New Roman" w:cs="Times New Roman"/>
          <w:b/>
          <w:sz w:val="28"/>
          <w:szCs w:val="28"/>
          <w:lang w:eastAsia="ru-RU"/>
        </w:rPr>
      </w:pPr>
      <w:r w:rsidRPr="00AB59F0">
        <w:rPr>
          <w:rFonts w:ascii="Times New Roman" w:eastAsia="Calibri" w:hAnsi="Times New Roman" w:cs="Times New Roman"/>
          <w:noProof/>
          <w:sz w:val="28"/>
          <w:szCs w:val="28"/>
          <w:lang w:eastAsia="ru-RU"/>
        </w:rPr>
        <w:pict>
          <v:shape id="_x0000_s1417" type="#_x0000_t32" style="position:absolute;left:0;text-align:left;margin-left:312.45pt;margin-top:2.95pt;width:18pt;height:0;flip:x;z-index:251720704" o:connectortype="straight">
            <v:stroke endarrow="block"/>
          </v:shape>
        </w:pict>
      </w:r>
    </w:p>
    <w:p w:rsidR="005E35C9" w:rsidRDefault="005E35C9" w:rsidP="007752A6">
      <w:pPr>
        <w:tabs>
          <w:tab w:val="left" w:pos="1335"/>
        </w:tabs>
        <w:spacing w:after="0" w:line="360" w:lineRule="auto"/>
        <w:ind w:firstLine="709"/>
        <w:jc w:val="both"/>
        <w:rPr>
          <w:rFonts w:ascii="Times New Roman" w:eastAsia="Calibri" w:hAnsi="Times New Roman" w:cs="Times New Roman"/>
          <w:b/>
          <w:sz w:val="28"/>
          <w:szCs w:val="28"/>
          <w:lang w:eastAsia="ru-RU"/>
        </w:rPr>
      </w:pP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b/>
          <w:sz w:val="28"/>
          <w:szCs w:val="28"/>
          <w:lang w:eastAsia="ru-RU"/>
        </w:rPr>
      </w:pPr>
      <w:r w:rsidRPr="001A7691">
        <w:rPr>
          <w:rFonts w:ascii="Times New Roman" w:eastAsia="Calibri" w:hAnsi="Times New Roman" w:cs="Times New Roman"/>
          <w:b/>
          <w:sz w:val="28"/>
          <w:szCs w:val="28"/>
          <w:lang w:eastAsia="ru-RU"/>
        </w:rPr>
        <w:t>Рисунок 1.</w:t>
      </w:r>
      <w:r w:rsidR="00B14738" w:rsidRPr="001A7691">
        <w:rPr>
          <w:rFonts w:ascii="Times New Roman" w:eastAsia="Calibri" w:hAnsi="Times New Roman" w:cs="Times New Roman"/>
          <w:b/>
          <w:sz w:val="28"/>
          <w:szCs w:val="28"/>
          <w:lang w:eastAsia="ru-RU"/>
        </w:rPr>
        <w:t>1.</w:t>
      </w:r>
      <w:r w:rsidRPr="001A7691">
        <w:rPr>
          <w:rFonts w:ascii="Times New Roman" w:eastAsia="Calibri" w:hAnsi="Times New Roman" w:cs="Times New Roman"/>
          <w:b/>
          <w:sz w:val="28"/>
          <w:szCs w:val="28"/>
          <w:lang w:eastAsia="ru-RU"/>
        </w:rPr>
        <w:t xml:space="preserve"> Организация управления кредитным риском банка</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Согласно данной схеме организация управления кредитными рисками </w:t>
      </w:r>
      <w:r w:rsidR="00797974" w:rsidRPr="001A7691">
        <w:rPr>
          <w:rFonts w:ascii="Times New Roman" w:eastAsia="Calibri" w:hAnsi="Times New Roman" w:cs="Times New Roman"/>
          <w:sz w:val="28"/>
          <w:szCs w:val="28"/>
          <w:lang w:eastAsia="ru-RU"/>
        </w:rPr>
        <w:t xml:space="preserve">банка </w:t>
      </w:r>
      <w:r w:rsidRPr="001A7691">
        <w:rPr>
          <w:rFonts w:ascii="Times New Roman" w:eastAsia="Calibri" w:hAnsi="Times New Roman" w:cs="Times New Roman"/>
          <w:sz w:val="28"/>
          <w:szCs w:val="28"/>
          <w:lang w:eastAsia="ru-RU"/>
        </w:rPr>
        <w:t>регламентирована Политикой управления кредитными рисками и начинается с обнаружения возможных случаев п</w:t>
      </w:r>
      <w:r w:rsidR="0019152A" w:rsidRPr="001A7691">
        <w:rPr>
          <w:rFonts w:ascii="Times New Roman" w:eastAsia="Calibri" w:hAnsi="Times New Roman" w:cs="Times New Roman"/>
          <w:sz w:val="28"/>
          <w:szCs w:val="28"/>
          <w:lang w:eastAsia="ru-RU"/>
        </w:rPr>
        <w:t>р</w:t>
      </w:r>
      <w:r w:rsidRPr="001A7691">
        <w:rPr>
          <w:rFonts w:ascii="Times New Roman" w:eastAsia="Calibri" w:hAnsi="Times New Roman" w:cs="Times New Roman"/>
          <w:sz w:val="28"/>
          <w:szCs w:val="28"/>
          <w:lang w:eastAsia="ru-RU"/>
        </w:rPr>
        <w:t xml:space="preserve">оявления кредитного риска, то есть специалисты из отдела </w:t>
      </w:r>
      <w:proofErr w:type="spellStart"/>
      <w:proofErr w:type="gramStart"/>
      <w:r w:rsidRPr="001A7691">
        <w:rPr>
          <w:rFonts w:ascii="Times New Roman" w:eastAsia="Calibri" w:hAnsi="Times New Roman" w:cs="Times New Roman"/>
          <w:sz w:val="28"/>
          <w:szCs w:val="28"/>
          <w:lang w:eastAsia="ru-RU"/>
        </w:rPr>
        <w:t>риск-менеджмента</w:t>
      </w:r>
      <w:proofErr w:type="spellEnd"/>
      <w:proofErr w:type="gramEnd"/>
      <w:r w:rsidRPr="001A7691">
        <w:rPr>
          <w:rFonts w:ascii="Times New Roman" w:eastAsia="Calibri" w:hAnsi="Times New Roman" w:cs="Times New Roman"/>
          <w:sz w:val="28"/>
          <w:szCs w:val="28"/>
          <w:lang w:eastAsia="ru-RU"/>
        </w:rPr>
        <w:t xml:space="preserve"> </w:t>
      </w:r>
      <w:r w:rsidR="0032718B">
        <w:rPr>
          <w:rFonts w:ascii="Times New Roman" w:eastAsia="Calibri" w:hAnsi="Times New Roman" w:cs="Times New Roman"/>
          <w:sz w:val="28"/>
          <w:szCs w:val="28"/>
          <w:lang w:eastAsia="ru-RU"/>
        </w:rPr>
        <w:t xml:space="preserve">определяют </w:t>
      </w:r>
      <w:r w:rsidRPr="001A7691">
        <w:rPr>
          <w:rFonts w:ascii="Times New Roman" w:eastAsia="Calibri" w:hAnsi="Times New Roman" w:cs="Times New Roman"/>
          <w:sz w:val="28"/>
          <w:szCs w:val="28"/>
          <w:lang w:eastAsia="ru-RU"/>
        </w:rPr>
        <w:t xml:space="preserve">основные факторы риска. </w:t>
      </w:r>
      <w:r w:rsidR="0032718B">
        <w:rPr>
          <w:rFonts w:ascii="Times New Roman" w:eastAsia="Calibri" w:hAnsi="Times New Roman" w:cs="Times New Roman"/>
          <w:sz w:val="28"/>
          <w:szCs w:val="28"/>
          <w:lang w:eastAsia="ru-RU"/>
        </w:rPr>
        <w:t xml:space="preserve">Потом </w:t>
      </w:r>
      <w:r w:rsidR="0019152A" w:rsidRPr="001A7691">
        <w:rPr>
          <w:rFonts w:ascii="Times New Roman" w:eastAsia="Calibri" w:hAnsi="Times New Roman" w:cs="Times New Roman"/>
          <w:sz w:val="28"/>
          <w:szCs w:val="28"/>
          <w:lang w:eastAsia="ru-RU"/>
        </w:rPr>
        <w:t xml:space="preserve">на основании кредитного риска, а также </w:t>
      </w:r>
      <w:proofErr w:type="spellStart"/>
      <w:r w:rsidR="0019152A" w:rsidRPr="001A7691">
        <w:rPr>
          <w:rFonts w:ascii="Times New Roman" w:eastAsia="Calibri" w:hAnsi="Times New Roman" w:cs="Times New Roman"/>
          <w:sz w:val="28"/>
          <w:szCs w:val="28"/>
          <w:lang w:eastAsia="ru-RU"/>
        </w:rPr>
        <w:t>внутрибанковской</w:t>
      </w:r>
      <w:proofErr w:type="spellEnd"/>
      <w:r w:rsidR="0019152A" w:rsidRPr="001A7691">
        <w:rPr>
          <w:rFonts w:ascii="Times New Roman" w:eastAsia="Calibri" w:hAnsi="Times New Roman" w:cs="Times New Roman"/>
          <w:sz w:val="28"/>
          <w:szCs w:val="28"/>
          <w:lang w:eastAsia="ru-RU"/>
        </w:rPr>
        <w:t xml:space="preserve"> документации </w:t>
      </w:r>
      <w:r w:rsidRPr="001A7691">
        <w:rPr>
          <w:rFonts w:ascii="Times New Roman" w:eastAsia="Calibri" w:hAnsi="Times New Roman" w:cs="Times New Roman"/>
          <w:sz w:val="28"/>
          <w:szCs w:val="28"/>
          <w:lang w:eastAsia="ru-RU"/>
        </w:rPr>
        <w:t>осуществляется оценка</w:t>
      </w:r>
      <w:r w:rsidR="0019152A" w:rsidRPr="001A7691">
        <w:rPr>
          <w:rFonts w:ascii="Times New Roman" w:eastAsia="Calibri" w:hAnsi="Times New Roman" w:cs="Times New Roman"/>
          <w:sz w:val="28"/>
          <w:szCs w:val="28"/>
          <w:lang w:eastAsia="ru-RU"/>
        </w:rPr>
        <w:t>, по итогам которых</w:t>
      </w:r>
      <w:r w:rsidRPr="001A7691">
        <w:rPr>
          <w:rFonts w:ascii="Times New Roman" w:eastAsia="Calibri" w:hAnsi="Times New Roman" w:cs="Times New Roman"/>
          <w:sz w:val="28"/>
          <w:szCs w:val="28"/>
          <w:lang w:eastAsia="ru-RU"/>
        </w:rPr>
        <w:t xml:space="preserve"> специалисты </w:t>
      </w:r>
      <w:r w:rsidR="0032718B">
        <w:rPr>
          <w:rFonts w:ascii="Times New Roman" w:eastAsia="Calibri" w:hAnsi="Times New Roman" w:cs="Times New Roman"/>
          <w:sz w:val="28"/>
          <w:szCs w:val="28"/>
          <w:lang w:eastAsia="ru-RU"/>
        </w:rPr>
        <w:t xml:space="preserve">из </w:t>
      </w:r>
      <w:r w:rsidRPr="001A7691">
        <w:rPr>
          <w:rFonts w:ascii="Times New Roman" w:eastAsia="Calibri" w:hAnsi="Times New Roman" w:cs="Times New Roman"/>
          <w:sz w:val="28"/>
          <w:szCs w:val="28"/>
          <w:lang w:eastAsia="ru-RU"/>
        </w:rPr>
        <w:t xml:space="preserve">отдела </w:t>
      </w:r>
      <w:proofErr w:type="spellStart"/>
      <w:proofErr w:type="gramStart"/>
      <w:r w:rsidRPr="001A7691">
        <w:rPr>
          <w:rFonts w:ascii="Times New Roman" w:eastAsia="Calibri" w:hAnsi="Times New Roman" w:cs="Times New Roman"/>
          <w:sz w:val="28"/>
          <w:szCs w:val="28"/>
          <w:lang w:eastAsia="ru-RU"/>
        </w:rPr>
        <w:t>риск-менеджмента</w:t>
      </w:r>
      <w:proofErr w:type="spellEnd"/>
      <w:proofErr w:type="gramEnd"/>
      <w:r w:rsidRPr="001A7691">
        <w:rPr>
          <w:rFonts w:ascii="Times New Roman" w:eastAsia="Calibri" w:hAnsi="Times New Roman" w:cs="Times New Roman"/>
          <w:sz w:val="28"/>
          <w:szCs w:val="28"/>
          <w:lang w:eastAsia="ru-RU"/>
        </w:rPr>
        <w:t xml:space="preserve"> </w:t>
      </w:r>
      <w:r w:rsidR="0032718B">
        <w:rPr>
          <w:rFonts w:ascii="Times New Roman" w:eastAsia="Calibri" w:hAnsi="Times New Roman" w:cs="Times New Roman"/>
          <w:sz w:val="28"/>
          <w:szCs w:val="28"/>
          <w:lang w:eastAsia="ru-RU"/>
        </w:rPr>
        <w:t>выявляют наиболее оптимальные</w:t>
      </w:r>
      <w:r w:rsidRPr="001A7691">
        <w:rPr>
          <w:rFonts w:ascii="Times New Roman" w:eastAsia="Calibri" w:hAnsi="Times New Roman" w:cs="Times New Roman"/>
          <w:sz w:val="28"/>
          <w:szCs w:val="28"/>
          <w:lang w:eastAsia="ru-RU"/>
        </w:rPr>
        <w:t xml:space="preserve"> </w:t>
      </w:r>
      <w:r w:rsidR="0032718B">
        <w:rPr>
          <w:rFonts w:ascii="Times New Roman" w:eastAsia="Calibri" w:hAnsi="Times New Roman" w:cs="Times New Roman"/>
          <w:sz w:val="28"/>
          <w:szCs w:val="28"/>
          <w:lang w:eastAsia="ru-RU"/>
        </w:rPr>
        <w:t>инструменты, позволяющие</w:t>
      </w:r>
      <w:r w:rsidRPr="001A7691">
        <w:rPr>
          <w:rFonts w:ascii="Times New Roman" w:eastAsia="Calibri" w:hAnsi="Times New Roman" w:cs="Times New Roman"/>
          <w:sz w:val="28"/>
          <w:szCs w:val="28"/>
          <w:lang w:eastAsia="ru-RU"/>
        </w:rPr>
        <w:t xml:space="preserve"> управлять кредитным риском.</w:t>
      </w:r>
    </w:p>
    <w:p w:rsidR="007752A6" w:rsidRPr="001A7691" w:rsidRDefault="0032718B"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Таблице</w:t>
      </w:r>
      <w:r w:rsidR="00351813" w:rsidRPr="001A7691">
        <w:rPr>
          <w:rFonts w:ascii="Times New Roman" w:eastAsia="Calibri" w:hAnsi="Times New Roman" w:cs="Times New Roman"/>
          <w:sz w:val="28"/>
          <w:szCs w:val="28"/>
          <w:lang w:eastAsia="ru-RU"/>
        </w:rPr>
        <w:t xml:space="preserve"> 1.1</w:t>
      </w:r>
      <w:r>
        <w:rPr>
          <w:rFonts w:ascii="Times New Roman" w:eastAsia="Calibri" w:hAnsi="Times New Roman" w:cs="Times New Roman"/>
          <w:sz w:val="28"/>
          <w:szCs w:val="28"/>
          <w:lang w:eastAsia="ru-RU"/>
        </w:rPr>
        <w:t xml:space="preserve"> можно видеть</w:t>
      </w:r>
      <w:r w:rsidR="007752A6" w:rsidRPr="001A76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что </w:t>
      </w:r>
      <w:r w:rsidR="007752A6" w:rsidRPr="001A7691">
        <w:rPr>
          <w:rFonts w:ascii="Times New Roman" w:eastAsia="Calibri" w:hAnsi="Times New Roman" w:cs="Times New Roman"/>
          <w:sz w:val="28"/>
          <w:szCs w:val="28"/>
          <w:lang w:eastAsia="ru-RU"/>
        </w:rPr>
        <w:t xml:space="preserve">коммерческие банки для управления кредитными рисками могут применять два типа инструментов: инструменты управления кредитными рисками отдельной ссуды и </w:t>
      </w:r>
      <w:r w:rsidR="007752A6" w:rsidRPr="001A7691">
        <w:rPr>
          <w:rFonts w:ascii="Times New Roman" w:eastAsia="Calibri" w:hAnsi="Times New Roman" w:cs="Times New Roman"/>
          <w:sz w:val="28"/>
          <w:szCs w:val="28"/>
          <w:lang w:eastAsia="ru-RU"/>
        </w:rPr>
        <w:lastRenderedPageBreak/>
        <w:t>инструменты управления кредитными рисками кредитного портфеля. Для каждой из данных групп выделяют инструменты, которые</w:t>
      </w:r>
      <w:r w:rsidR="00140F6C" w:rsidRPr="001A7691">
        <w:rPr>
          <w:rFonts w:ascii="Times New Roman" w:eastAsia="Calibri" w:hAnsi="Times New Roman" w:cs="Times New Roman"/>
          <w:sz w:val="28"/>
          <w:szCs w:val="28"/>
          <w:lang w:eastAsia="ru-RU"/>
        </w:rPr>
        <w:t xml:space="preserve"> способны предотвратить причины, приведшие к возникновению </w:t>
      </w:r>
      <w:r w:rsidR="007752A6" w:rsidRPr="001A7691">
        <w:rPr>
          <w:rFonts w:ascii="Times New Roman" w:eastAsia="Calibri" w:hAnsi="Times New Roman" w:cs="Times New Roman"/>
          <w:sz w:val="28"/>
          <w:szCs w:val="28"/>
          <w:lang w:eastAsia="ru-RU"/>
        </w:rPr>
        <w:t>кредитных рисков</w:t>
      </w:r>
      <w:r w:rsidR="00140F6C" w:rsidRPr="001A7691">
        <w:rPr>
          <w:rFonts w:ascii="Times New Roman" w:eastAsia="Calibri" w:hAnsi="Times New Roman" w:cs="Times New Roman"/>
          <w:sz w:val="28"/>
          <w:szCs w:val="28"/>
          <w:lang w:eastAsia="ru-RU"/>
        </w:rPr>
        <w:t xml:space="preserve">, и инструменты, способные управлять </w:t>
      </w:r>
      <w:r w:rsidR="007752A6" w:rsidRPr="001A7691">
        <w:rPr>
          <w:rFonts w:ascii="Times New Roman" w:eastAsia="Calibri" w:hAnsi="Times New Roman" w:cs="Times New Roman"/>
          <w:sz w:val="28"/>
          <w:szCs w:val="28"/>
          <w:lang w:eastAsia="ru-RU"/>
        </w:rPr>
        <w:t xml:space="preserve">последствиями наступивших кредитных рисков. </w:t>
      </w:r>
    </w:p>
    <w:p w:rsidR="003F48E2" w:rsidRPr="001A7691" w:rsidRDefault="007752A6" w:rsidP="003F48E2">
      <w:pPr>
        <w:tabs>
          <w:tab w:val="left" w:pos="1335"/>
        </w:tabs>
        <w:spacing w:after="0" w:line="360" w:lineRule="auto"/>
        <w:ind w:firstLine="709"/>
        <w:jc w:val="right"/>
        <w:rPr>
          <w:rFonts w:ascii="Times New Roman" w:eastAsia="Calibri" w:hAnsi="Times New Roman" w:cs="Times New Roman"/>
          <w:i/>
          <w:sz w:val="28"/>
          <w:szCs w:val="28"/>
          <w:lang w:eastAsia="ru-RU"/>
        </w:rPr>
      </w:pPr>
      <w:r w:rsidRPr="001A7691">
        <w:rPr>
          <w:rFonts w:ascii="Times New Roman" w:eastAsia="Calibri" w:hAnsi="Times New Roman" w:cs="Times New Roman"/>
          <w:i/>
          <w:sz w:val="28"/>
          <w:szCs w:val="28"/>
          <w:lang w:eastAsia="ru-RU"/>
        </w:rPr>
        <w:t xml:space="preserve">Таблица </w:t>
      </w:r>
      <w:r w:rsidR="00351813" w:rsidRPr="001A7691">
        <w:rPr>
          <w:rFonts w:ascii="Times New Roman" w:eastAsia="Calibri" w:hAnsi="Times New Roman" w:cs="Times New Roman"/>
          <w:i/>
          <w:sz w:val="28"/>
          <w:szCs w:val="28"/>
          <w:lang w:eastAsia="ru-RU"/>
        </w:rPr>
        <w:t>1.</w:t>
      </w:r>
      <w:r w:rsidRPr="001A7691">
        <w:rPr>
          <w:rFonts w:ascii="Times New Roman" w:eastAsia="Calibri" w:hAnsi="Times New Roman" w:cs="Times New Roman"/>
          <w:i/>
          <w:sz w:val="28"/>
          <w:szCs w:val="28"/>
          <w:lang w:eastAsia="ru-RU"/>
        </w:rPr>
        <w:t xml:space="preserve">1. </w:t>
      </w:r>
    </w:p>
    <w:p w:rsidR="007752A6" w:rsidRPr="001A7691" w:rsidRDefault="007752A6" w:rsidP="005E35C9">
      <w:pPr>
        <w:tabs>
          <w:tab w:val="left" w:pos="1335"/>
        </w:tabs>
        <w:spacing w:after="0" w:line="360" w:lineRule="auto"/>
        <w:ind w:firstLine="709"/>
        <w:jc w:val="center"/>
        <w:rPr>
          <w:rFonts w:ascii="Times New Roman" w:eastAsia="Calibri" w:hAnsi="Times New Roman" w:cs="Times New Roman"/>
          <w:sz w:val="28"/>
          <w:szCs w:val="28"/>
          <w:lang w:eastAsia="ru-RU"/>
        </w:rPr>
      </w:pPr>
      <w:r w:rsidRPr="001A7691">
        <w:rPr>
          <w:rFonts w:ascii="Times New Roman" w:eastAsia="Calibri" w:hAnsi="Times New Roman" w:cs="Times New Roman"/>
          <w:b/>
          <w:sz w:val="28"/>
          <w:szCs w:val="28"/>
          <w:lang w:eastAsia="ru-RU"/>
        </w:rPr>
        <w:t>Инструменты</w:t>
      </w:r>
      <w:r w:rsidR="00771D5F" w:rsidRPr="001A7691">
        <w:rPr>
          <w:rFonts w:ascii="Times New Roman" w:eastAsia="Calibri" w:hAnsi="Times New Roman" w:cs="Times New Roman"/>
          <w:b/>
          <w:sz w:val="28"/>
          <w:szCs w:val="28"/>
          <w:lang w:eastAsia="ru-RU"/>
        </w:rPr>
        <w:t>, используемые при управлении</w:t>
      </w:r>
      <w:r w:rsidRPr="001A7691">
        <w:rPr>
          <w:rFonts w:ascii="Times New Roman" w:eastAsia="Calibri" w:hAnsi="Times New Roman" w:cs="Times New Roman"/>
          <w:b/>
          <w:sz w:val="28"/>
          <w:szCs w:val="28"/>
          <w:lang w:eastAsia="ru-RU"/>
        </w:rPr>
        <w:t xml:space="preserve"> кредитными рисками</w:t>
      </w:r>
      <w:proofErr w:type="gramStart"/>
      <w:r w:rsidR="006B56F3" w:rsidRPr="006F5948">
        <w:rPr>
          <w:rFonts w:ascii="Times New Roman" w:eastAsia="Calibri" w:hAnsi="Times New Roman" w:cs="Times New Roman"/>
          <w:sz w:val="28"/>
          <w:szCs w:val="28"/>
          <w:lang w:eastAsia="ru-RU"/>
        </w:rPr>
        <w:object w:dxaOrig="9581" w:dyaOrig="10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525.7pt" o:ole="">
            <v:imagedata r:id="rId8" o:title=""/>
          </v:shape>
          <o:OLEObject Type="Embed" ProgID="Word.Document.12" ShapeID="_x0000_i1025" DrawAspect="Content" ObjectID="_1432010161" r:id="rId9">
            <o:FieldCodes>\s</o:FieldCodes>
          </o:OLEObject>
        </w:object>
      </w:r>
      <w:r w:rsidRPr="001A7691">
        <w:rPr>
          <w:rFonts w:ascii="Times New Roman" w:eastAsia="Calibri" w:hAnsi="Times New Roman" w:cs="Times New Roman"/>
          <w:sz w:val="28"/>
          <w:szCs w:val="28"/>
          <w:lang w:eastAsia="ru-RU"/>
        </w:rPr>
        <w:t>Р</w:t>
      </w:r>
      <w:proofErr w:type="gramEnd"/>
      <w:r w:rsidRPr="001A7691">
        <w:rPr>
          <w:rFonts w:ascii="Times New Roman" w:eastAsia="Calibri" w:hAnsi="Times New Roman" w:cs="Times New Roman"/>
          <w:sz w:val="28"/>
          <w:szCs w:val="28"/>
          <w:lang w:eastAsia="ru-RU"/>
        </w:rPr>
        <w:t xml:space="preserve">ассмотрим поэтапно организацию </w:t>
      </w:r>
      <w:r w:rsidR="00140F6C" w:rsidRPr="001A7691">
        <w:rPr>
          <w:rFonts w:ascii="Times New Roman" w:eastAsia="Calibri" w:hAnsi="Times New Roman" w:cs="Times New Roman"/>
          <w:sz w:val="28"/>
          <w:szCs w:val="28"/>
          <w:lang w:eastAsia="ru-RU"/>
        </w:rPr>
        <w:t xml:space="preserve">и структуру </w:t>
      </w:r>
      <w:r w:rsidRPr="001A7691">
        <w:rPr>
          <w:rFonts w:ascii="Times New Roman" w:eastAsia="Calibri" w:hAnsi="Times New Roman" w:cs="Times New Roman"/>
          <w:sz w:val="28"/>
          <w:szCs w:val="28"/>
          <w:lang w:eastAsia="ru-RU"/>
        </w:rPr>
        <w:t xml:space="preserve">процесса управления </w:t>
      </w:r>
      <w:r w:rsidR="00564610">
        <w:rPr>
          <w:rFonts w:ascii="Times New Roman" w:eastAsia="Calibri" w:hAnsi="Times New Roman" w:cs="Times New Roman"/>
          <w:sz w:val="28"/>
          <w:szCs w:val="28"/>
          <w:lang w:val="ba-RU" w:eastAsia="ru-RU"/>
        </w:rPr>
        <w:t xml:space="preserve">кредитными </w:t>
      </w:r>
      <w:r w:rsidRPr="001A7691">
        <w:rPr>
          <w:rFonts w:ascii="Times New Roman" w:eastAsia="Calibri" w:hAnsi="Times New Roman" w:cs="Times New Roman"/>
          <w:sz w:val="28"/>
          <w:szCs w:val="28"/>
          <w:lang w:eastAsia="ru-RU"/>
        </w:rPr>
        <w:t xml:space="preserve">рисками </w:t>
      </w:r>
      <w:r w:rsidR="00564610">
        <w:rPr>
          <w:rFonts w:ascii="Times New Roman" w:eastAsia="Calibri" w:hAnsi="Times New Roman" w:cs="Times New Roman"/>
          <w:sz w:val="28"/>
          <w:szCs w:val="28"/>
          <w:lang w:val="ba-RU" w:eastAsia="ru-RU"/>
        </w:rPr>
        <w:t xml:space="preserve">коммерческого </w:t>
      </w:r>
      <w:r w:rsidRPr="001A7691">
        <w:rPr>
          <w:rFonts w:ascii="Times New Roman" w:eastAsia="Calibri" w:hAnsi="Times New Roman" w:cs="Times New Roman"/>
          <w:sz w:val="28"/>
          <w:szCs w:val="28"/>
          <w:lang w:eastAsia="ru-RU"/>
        </w:rPr>
        <w:t>банка:</w:t>
      </w:r>
    </w:p>
    <w:p w:rsidR="007752A6" w:rsidRPr="001A7691" w:rsidRDefault="007752A6" w:rsidP="007752A6">
      <w:pPr>
        <w:numPr>
          <w:ilvl w:val="0"/>
          <w:numId w:val="35"/>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   Информационный этап. </w:t>
      </w:r>
      <w:r w:rsidR="00140F6C" w:rsidRPr="001A7691">
        <w:rPr>
          <w:rFonts w:ascii="Times New Roman" w:eastAsia="Calibri" w:hAnsi="Times New Roman" w:cs="Times New Roman"/>
          <w:sz w:val="28"/>
          <w:szCs w:val="28"/>
          <w:lang w:eastAsia="ru-RU"/>
        </w:rPr>
        <w:t>Источниками</w:t>
      </w:r>
      <w:r w:rsidRPr="001A7691">
        <w:rPr>
          <w:rFonts w:ascii="Times New Roman" w:eastAsia="Calibri" w:hAnsi="Times New Roman" w:cs="Times New Roman"/>
          <w:sz w:val="28"/>
          <w:szCs w:val="28"/>
          <w:lang w:eastAsia="ru-RU"/>
        </w:rPr>
        <w:t xml:space="preserve"> информации могут выступать: бухгалтерская отчетность, аудиторская информация, учредительные документы, данные информационных агентств, отраслевые и статистические сборники, Интернет, бюджеты, бизнес-планы.</w:t>
      </w:r>
    </w:p>
    <w:p w:rsidR="007752A6" w:rsidRPr="001A7691" w:rsidRDefault="007752A6" w:rsidP="007752A6">
      <w:pPr>
        <w:numPr>
          <w:ilvl w:val="0"/>
          <w:numId w:val="35"/>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    Выявление значимых факторов кредитного риска.</w:t>
      </w:r>
    </w:p>
    <w:p w:rsidR="007752A6" w:rsidRPr="001A7691" w:rsidRDefault="007752A6" w:rsidP="007752A6">
      <w:pPr>
        <w:numPr>
          <w:ilvl w:val="0"/>
          <w:numId w:val="35"/>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    Оценка и анализ кредитного риска. На практике </w:t>
      </w:r>
      <w:r w:rsidR="0032718B">
        <w:rPr>
          <w:rFonts w:ascii="Times New Roman" w:eastAsia="Calibri" w:hAnsi="Times New Roman" w:cs="Times New Roman"/>
          <w:sz w:val="28"/>
          <w:szCs w:val="28"/>
          <w:lang w:eastAsia="ru-RU"/>
        </w:rPr>
        <w:t xml:space="preserve">отечественных </w:t>
      </w:r>
      <w:r w:rsidRPr="001A7691">
        <w:rPr>
          <w:rFonts w:ascii="Times New Roman" w:eastAsia="Calibri" w:hAnsi="Times New Roman" w:cs="Times New Roman"/>
          <w:sz w:val="28"/>
          <w:szCs w:val="28"/>
          <w:lang w:eastAsia="ru-RU"/>
        </w:rPr>
        <w:t xml:space="preserve">кредитных организаций </w:t>
      </w:r>
      <w:r w:rsidR="0032718B">
        <w:rPr>
          <w:rFonts w:ascii="Times New Roman" w:eastAsia="Calibri" w:hAnsi="Times New Roman" w:cs="Times New Roman"/>
          <w:sz w:val="28"/>
          <w:szCs w:val="28"/>
          <w:lang w:eastAsia="ru-RU"/>
        </w:rPr>
        <w:t xml:space="preserve">наиболее используемыми </w:t>
      </w:r>
      <w:r w:rsidRPr="001A7691">
        <w:rPr>
          <w:rFonts w:ascii="Times New Roman" w:eastAsia="Calibri" w:hAnsi="Times New Roman" w:cs="Times New Roman"/>
          <w:sz w:val="28"/>
          <w:szCs w:val="28"/>
          <w:lang w:eastAsia="ru-RU"/>
        </w:rPr>
        <w:t>способами оценки кредитных рисков являются:</w:t>
      </w:r>
    </w:p>
    <w:p w:rsidR="007752A6" w:rsidRPr="001A7691" w:rsidRDefault="007752A6" w:rsidP="007752A6">
      <w:pPr>
        <w:numPr>
          <w:ilvl w:val="0"/>
          <w:numId w:val="36"/>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Методика Банка России. Центральный </w:t>
      </w:r>
      <w:r w:rsidR="00564610">
        <w:rPr>
          <w:rFonts w:ascii="Times New Roman" w:eastAsia="Calibri" w:hAnsi="Times New Roman" w:cs="Times New Roman"/>
          <w:sz w:val="28"/>
          <w:szCs w:val="28"/>
          <w:lang w:val="ba-RU" w:eastAsia="ru-RU"/>
        </w:rPr>
        <w:t xml:space="preserve">Банк </w:t>
      </w:r>
      <w:r w:rsidRPr="001A7691">
        <w:rPr>
          <w:rFonts w:ascii="Times New Roman" w:eastAsia="Calibri" w:hAnsi="Times New Roman" w:cs="Times New Roman"/>
          <w:sz w:val="28"/>
          <w:szCs w:val="28"/>
          <w:lang w:eastAsia="ru-RU"/>
        </w:rPr>
        <w:t xml:space="preserve">Российской </w:t>
      </w:r>
      <w:r w:rsidR="00564610">
        <w:rPr>
          <w:rFonts w:ascii="Times New Roman" w:eastAsia="Calibri" w:hAnsi="Times New Roman" w:cs="Times New Roman"/>
          <w:sz w:val="28"/>
          <w:szCs w:val="28"/>
          <w:lang w:val="ba-RU" w:eastAsia="ru-RU"/>
        </w:rPr>
        <w:t xml:space="preserve">Феденрации </w:t>
      </w:r>
      <w:r w:rsidRPr="001A7691">
        <w:rPr>
          <w:rFonts w:ascii="Times New Roman" w:eastAsia="Calibri" w:hAnsi="Times New Roman" w:cs="Times New Roman"/>
          <w:sz w:val="28"/>
          <w:szCs w:val="28"/>
          <w:lang w:eastAsia="ru-RU"/>
        </w:rPr>
        <w:t xml:space="preserve">устанавливает как общие критерии отнесения кредита </w:t>
      </w:r>
      <w:r w:rsidR="00797974" w:rsidRPr="001A7691">
        <w:rPr>
          <w:rFonts w:ascii="Times New Roman" w:eastAsia="Calibri" w:hAnsi="Times New Roman" w:cs="Times New Roman"/>
          <w:sz w:val="28"/>
          <w:szCs w:val="28"/>
          <w:lang w:eastAsia="ru-RU"/>
        </w:rPr>
        <w:t xml:space="preserve">к одной </w:t>
      </w:r>
      <w:r w:rsidRPr="001A7691">
        <w:rPr>
          <w:rFonts w:ascii="Times New Roman" w:eastAsia="Calibri" w:hAnsi="Times New Roman" w:cs="Times New Roman"/>
          <w:sz w:val="28"/>
          <w:szCs w:val="28"/>
          <w:lang w:eastAsia="ru-RU"/>
        </w:rPr>
        <w:t xml:space="preserve">из пяти категорий качества, так и основные критерии с целью формирования соответствующего резерва. </w:t>
      </w:r>
      <w:r w:rsidR="00797974" w:rsidRPr="001A7691">
        <w:rPr>
          <w:rFonts w:ascii="Times New Roman" w:eastAsia="Calibri" w:hAnsi="Times New Roman" w:cs="Times New Roman"/>
          <w:sz w:val="28"/>
          <w:szCs w:val="28"/>
          <w:lang w:eastAsia="ru-RU"/>
        </w:rPr>
        <w:t>В нормативных актах Банка России не содержится подробная регламентация</w:t>
      </w:r>
      <w:r w:rsidRPr="001A7691">
        <w:rPr>
          <w:rFonts w:ascii="Times New Roman" w:eastAsia="Calibri" w:hAnsi="Times New Roman" w:cs="Times New Roman"/>
          <w:sz w:val="28"/>
          <w:szCs w:val="28"/>
          <w:lang w:eastAsia="ru-RU"/>
        </w:rPr>
        <w:t xml:space="preserve"> процесса оценки и анализа финансового состояния и качества обслуживания ссуды.</w:t>
      </w:r>
    </w:p>
    <w:p w:rsidR="007752A6" w:rsidRPr="001A7691" w:rsidRDefault="007752A6" w:rsidP="007752A6">
      <w:pPr>
        <w:numPr>
          <w:ilvl w:val="0"/>
          <w:numId w:val="36"/>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Внутренняя </w:t>
      </w:r>
      <w:r w:rsidR="00797974" w:rsidRPr="001A7691">
        <w:rPr>
          <w:rFonts w:ascii="Times New Roman" w:eastAsia="Calibri" w:hAnsi="Times New Roman" w:cs="Times New Roman"/>
          <w:sz w:val="28"/>
          <w:szCs w:val="28"/>
          <w:lang w:eastAsia="ru-RU"/>
        </w:rPr>
        <w:t xml:space="preserve">рейтинговая </w:t>
      </w:r>
      <w:r w:rsidRPr="001A7691">
        <w:rPr>
          <w:rFonts w:ascii="Times New Roman" w:eastAsia="Calibri" w:hAnsi="Times New Roman" w:cs="Times New Roman"/>
          <w:sz w:val="28"/>
          <w:szCs w:val="28"/>
          <w:lang w:eastAsia="ru-RU"/>
        </w:rPr>
        <w:t>(</w:t>
      </w:r>
      <w:proofErr w:type="spellStart"/>
      <w:r w:rsidR="00797974" w:rsidRPr="001A7691">
        <w:rPr>
          <w:rFonts w:ascii="Times New Roman" w:eastAsia="Calibri" w:hAnsi="Times New Roman" w:cs="Times New Roman"/>
          <w:sz w:val="28"/>
          <w:szCs w:val="28"/>
          <w:lang w:eastAsia="ru-RU"/>
        </w:rPr>
        <w:t>скоринговая</w:t>
      </w:r>
      <w:proofErr w:type="spellEnd"/>
      <w:r w:rsidRPr="001A7691">
        <w:rPr>
          <w:rFonts w:ascii="Times New Roman" w:eastAsia="Calibri" w:hAnsi="Times New Roman" w:cs="Times New Roman"/>
          <w:sz w:val="28"/>
          <w:szCs w:val="28"/>
          <w:lang w:eastAsia="ru-RU"/>
        </w:rPr>
        <w:t xml:space="preserve">) оценка. </w:t>
      </w:r>
      <w:r w:rsidR="00797974" w:rsidRPr="001A7691">
        <w:rPr>
          <w:rFonts w:ascii="Times New Roman" w:eastAsia="Calibri" w:hAnsi="Times New Roman" w:cs="Times New Roman"/>
          <w:sz w:val="28"/>
          <w:szCs w:val="28"/>
          <w:lang w:eastAsia="ru-RU"/>
        </w:rPr>
        <w:t xml:space="preserve">Рейтинговая </w:t>
      </w:r>
      <w:r w:rsidRPr="001A7691">
        <w:rPr>
          <w:rFonts w:ascii="Times New Roman" w:eastAsia="Calibri" w:hAnsi="Times New Roman" w:cs="Times New Roman"/>
          <w:sz w:val="28"/>
          <w:szCs w:val="28"/>
          <w:lang w:eastAsia="ru-RU"/>
        </w:rPr>
        <w:t>модель включа</w:t>
      </w:r>
      <w:r w:rsidR="00D9396D">
        <w:rPr>
          <w:rFonts w:ascii="Times New Roman" w:eastAsia="Calibri" w:hAnsi="Times New Roman" w:cs="Times New Roman"/>
          <w:sz w:val="28"/>
          <w:szCs w:val="28"/>
          <w:lang w:eastAsia="ru-RU"/>
        </w:rPr>
        <w:t>ет систему показателей, по суммированию</w:t>
      </w:r>
      <w:r w:rsidRPr="001A7691">
        <w:rPr>
          <w:rFonts w:ascii="Times New Roman" w:eastAsia="Calibri" w:hAnsi="Times New Roman" w:cs="Times New Roman"/>
          <w:sz w:val="28"/>
          <w:szCs w:val="28"/>
          <w:lang w:eastAsia="ru-RU"/>
        </w:rPr>
        <w:t xml:space="preserve"> </w:t>
      </w:r>
      <w:r w:rsidR="00D9396D">
        <w:rPr>
          <w:rFonts w:ascii="Times New Roman" w:eastAsia="Calibri" w:hAnsi="Times New Roman" w:cs="Times New Roman"/>
          <w:sz w:val="28"/>
          <w:szCs w:val="28"/>
          <w:lang w:eastAsia="ru-RU"/>
        </w:rPr>
        <w:t>которых в дальнейшем определяют</w:t>
      </w:r>
      <w:r w:rsidRPr="001A7691">
        <w:rPr>
          <w:rFonts w:ascii="Times New Roman" w:eastAsia="Calibri" w:hAnsi="Times New Roman" w:cs="Times New Roman"/>
          <w:sz w:val="28"/>
          <w:szCs w:val="28"/>
          <w:lang w:eastAsia="ru-RU"/>
        </w:rPr>
        <w:t xml:space="preserve"> интегральный показатель, </w:t>
      </w:r>
      <w:r w:rsidR="00797974" w:rsidRPr="001A7691">
        <w:rPr>
          <w:rFonts w:ascii="Times New Roman" w:eastAsia="Calibri" w:hAnsi="Times New Roman" w:cs="Times New Roman"/>
          <w:sz w:val="28"/>
          <w:szCs w:val="28"/>
          <w:lang w:eastAsia="ru-RU"/>
        </w:rPr>
        <w:t xml:space="preserve">величина </w:t>
      </w:r>
      <w:r w:rsidRPr="001A7691">
        <w:rPr>
          <w:rFonts w:ascii="Times New Roman" w:eastAsia="Calibri" w:hAnsi="Times New Roman" w:cs="Times New Roman"/>
          <w:sz w:val="28"/>
          <w:szCs w:val="28"/>
          <w:lang w:eastAsia="ru-RU"/>
        </w:rPr>
        <w:t xml:space="preserve">которого </w:t>
      </w:r>
      <w:r w:rsidR="00797974" w:rsidRPr="001A7691">
        <w:rPr>
          <w:rFonts w:ascii="Times New Roman" w:eastAsia="Calibri" w:hAnsi="Times New Roman" w:cs="Times New Roman"/>
          <w:sz w:val="28"/>
          <w:szCs w:val="28"/>
          <w:lang w:eastAsia="ru-RU"/>
        </w:rPr>
        <w:t xml:space="preserve">относит </w:t>
      </w:r>
      <w:r w:rsidRPr="001A7691">
        <w:rPr>
          <w:rFonts w:ascii="Times New Roman" w:eastAsia="Calibri" w:hAnsi="Times New Roman" w:cs="Times New Roman"/>
          <w:sz w:val="28"/>
          <w:szCs w:val="28"/>
          <w:lang w:eastAsia="ru-RU"/>
        </w:rPr>
        <w:t xml:space="preserve">контрагента к определенному классу или категории, и </w:t>
      </w:r>
      <w:r w:rsidR="00797974" w:rsidRPr="001A7691">
        <w:rPr>
          <w:rFonts w:ascii="Times New Roman" w:eastAsia="Calibri" w:hAnsi="Times New Roman" w:cs="Times New Roman"/>
          <w:sz w:val="28"/>
          <w:szCs w:val="28"/>
          <w:lang w:eastAsia="ru-RU"/>
        </w:rPr>
        <w:t xml:space="preserve">затем уже </w:t>
      </w:r>
      <w:r w:rsidR="00D9396D">
        <w:rPr>
          <w:rFonts w:ascii="Times New Roman" w:eastAsia="Calibri" w:hAnsi="Times New Roman" w:cs="Times New Roman"/>
          <w:sz w:val="28"/>
          <w:szCs w:val="28"/>
          <w:lang w:eastAsia="ru-RU"/>
        </w:rPr>
        <w:t>делаю</w:t>
      </w:r>
      <w:r w:rsidRPr="001A7691">
        <w:rPr>
          <w:rFonts w:ascii="Times New Roman" w:eastAsia="Calibri" w:hAnsi="Times New Roman" w:cs="Times New Roman"/>
          <w:sz w:val="28"/>
          <w:szCs w:val="28"/>
          <w:lang w:eastAsia="ru-RU"/>
        </w:rPr>
        <w:t>тся вывод</w:t>
      </w:r>
      <w:r w:rsidR="00D9396D">
        <w:rPr>
          <w:rFonts w:ascii="Times New Roman" w:eastAsia="Calibri" w:hAnsi="Times New Roman" w:cs="Times New Roman"/>
          <w:sz w:val="28"/>
          <w:szCs w:val="28"/>
          <w:lang w:eastAsia="ru-RU"/>
        </w:rPr>
        <w:t>ы</w:t>
      </w:r>
      <w:r w:rsidRPr="001A7691">
        <w:rPr>
          <w:rFonts w:ascii="Times New Roman" w:eastAsia="Calibri" w:hAnsi="Times New Roman" w:cs="Times New Roman"/>
          <w:sz w:val="28"/>
          <w:szCs w:val="28"/>
          <w:lang w:eastAsia="ru-RU"/>
        </w:rPr>
        <w:t xml:space="preserve"> о н</w:t>
      </w:r>
      <w:r w:rsidR="00D9396D">
        <w:rPr>
          <w:rFonts w:ascii="Times New Roman" w:eastAsia="Calibri" w:hAnsi="Times New Roman" w:cs="Times New Roman"/>
          <w:sz w:val="28"/>
          <w:szCs w:val="28"/>
          <w:lang w:eastAsia="ru-RU"/>
        </w:rPr>
        <w:t>адежности данного контрагента [9, с. 47</w:t>
      </w:r>
      <w:r w:rsidRPr="001A7691">
        <w:rPr>
          <w:rFonts w:ascii="Times New Roman" w:eastAsia="Calibri" w:hAnsi="Times New Roman" w:cs="Times New Roman"/>
          <w:sz w:val="28"/>
          <w:szCs w:val="28"/>
          <w:lang w:eastAsia="ru-RU"/>
        </w:rPr>
        <w:t>]. Кредитные рейтинги являются широко используемыми и самыми распространенными в</w:t>
      </w:r>
      <w:r w:rsidR="00797974"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практике банков.</w:t>
      </w:r>
    </w:p>
    <w:p w:rsidR="007752A6" w:rsidRPr="001A7691" w:rsidRDefault="007752A6" w:rsidP="007752A6">
      <w:pPr>
        <w:numPr>
          <w:ilvl w:val="0"/>
          <w:numId w:val="36"/>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Методика </w:t>
      </w:r>
      <w:proofErr w:type="spellStart"/>
      <w:r w:rsidRPr="001A7691">
        <w:rPr>
          <w:rFonts w:ascii="Times New Roman" w:eastAsia="Calibri" w:hAnsi="Times New Roman" w:cs="Times New Roman"/>
          <w:sz w:val="28"/>
          <w:szCs w:val="28"/>
          <w:lang w:eastAsia="ru-RU"/>
        </w:rPr>
        <w:t>Базельского</w:t>
      </w:r>
      <w:proofErr w:type="spellEnd"/>
      <w:r w:rsidRPr="001A7691">
        <w:rPr>
          <w:rFonts w:ascii="Times New Roman" w:eastAsia="Calibri" w:hAnsi="Times New Roman" w:cs="Times New Roman"/>
          <w:sz w:val="28"/>
          <w:szCs w:val="28"/>
          <w:lang w:eastAsia="ru-RU"/>
        </w:rPr>
        <w:t xml:space="preserve"> комитета. Данная методика основывается на взвешенных рисковых оценках и, по сути, </w:t>
      </w:r>
      <w:r w:rsidR="00797974" w:rsidRPr="001A7691">
        <w:rPr>
          <w:rFonts w:ascii="Times New Roman" w:eastAsia="Calibri" w:hAnsi="Times New Roman" w:cs="Times New Roman"/>
          <w:sz w:val="28"/>
          <w:szCs w:val="28"/>
          <w:lang w:eastAsia="ru-RU"/>
        </w:rPr>
        <w:t xml:space="preserve">основывается на </w:t>
      </w:r>
      <w:r w:rsidR="005B7BF9" w:rsidRPr="001A7691">
        <w:rPr>
          <w:rFonts w:ascii="Times New Roman" w:eastAsia="Calibri" w:hAnsi="Times New Roman" w:cs="Times New Roman"/>
          <w:sz w:val="28"/>
          <w:szCs w:val="28"/>
          <w:lang w:eastAsia="ru-RU"/>
        </w:rPr>
        <w:t>стандартизированном</w:t>
      </w:r>
      <w:r w:rsidRPr="001A7691">
        <w:rPr>
          <w:rFonts w:ascii="Times New Roman" w:eastAsia="Calibri" w:hAnsi="Times New Roman" w:cs="Times New Roman"/>
          <w:sz w:val="28"/>
          <w:szCs w:val="28"/>
          <w:lang w:eastAsia="ru-RU"/>
        </w:rPr>
        <w:t xml:space="preserve"> алгоритм</w:t>
      </w:r>
      <w:r w:rsidR="005B7BF9" w:rsidRPr="001A7691">
        <w:rPr>
          <w:rFonts w:ascii="Times New Roman" w:eastAsia="Calibri" w:hAnsi="Times New Roman" w:cs="Times New Roman"/>
          <w:sz w:val="28"/>
          <w:szCs w:val="28"/>
          <w:lang w:eastAsia="ru-RU"/>
        </w:rPr>
        <w:t>е</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lastRenderedPageBreak/>
        <w:t xml:space="preserve">рейтинговой оценки [3, с. 725]. В российских банках эта методика практически не применяется из-за </w:t>
      </w:r>
      <w:r w:rsidR="005B7BF9" w:rsidRPr="001A7691">
        <w:rPr>
          <w:rFonts w:ascii="Times New Roman" w:eastAsia="Calibri" w:hAnsi="Times New Roman" w:cs="Times New Roman"/>
          <w:sz w:val="28"/>
          <w:szCs w:val="28"/>
          <w:lang w:eastAsia="ru-RU"/>
        </w:rPr>
        <w:t xml:space="preserve">существенных </w:t>
      </w:r>
      <w:r w:rsidRPr="001A7691">
        <w:rPr>
          <w:rFonts w:ascii="Times New Roman" w:eastAsia="Calibri" w:hAnsi="Times New Roman" w:cs="Times New Roman"/>
          <w:sz w:val="28"/>
          <w:szCs w:val="28"/>
          <w:lang w:eastAsia="ru-RU"/>
        </w:rPr>
        <w:t>затрат банка, которые он должен пон</w:t>
      </w:r>
      <w:r w:rsidR="00D9396D">
        <w:rPr>
          <w:rFonts w:ascii="Times New Roman" w:eastAsia="Calibri" w:hAnsi="Times New Roman" w:cs="Times New Roman"/>
          <w:sz w:val="28"/>
          <w:szCs w:val="28"/>
          <w:lang w:eastAsia="ru-RU"/>
        </w:rPr>
        <w:t>ести при</w:t>
      </w:r>
      <w:r w:rsidRPr="001A7691">
        <w:rPr>
          <w:rFonts w:ascii="Times New Roman" w:eastAsia="Calibri" w:hAnsi="Times New Roman" w:cs="Times New Roman"/>
          <w:sz w:val="28"/>
          <w:szCs w:val="28"/>
          <w:lang w:eastAsia="ru-RU"/>
        </w:rPr>
        <w:t xml:space="preserve"> оцен</w:t>
      </w:r>
      <w:r w:rsidR="00D9396D">
        <w:rPr>
          <w:rFonts w:ascii="Times New Roman" w:eastAsia="Calibri" w:hAnsi="Times New Roman" w:cs="Times New Roman"/>
          <w:sz w:val="28"/>
          <w:szCs w:val="28"/>
          <w:lang w:eastAsia="ru-RU"/>
        </w:rPr>
        <w:t>ке</w:t>
      </w:r>
      <w:r w:rsidR="005B7BF9" w:rsidRPr="001A7691">
        <w:rPr>
          <w:rFonts w:ascii="Times New Roman" w:eastAsia="Calibri" w:hAnsi="Times New Roman" w:cs="Times New Roman"/>
          <w:sz w:val="28"/>
          <w:szCs w:val="28"/>
          <w:lang w:eastAsia="ru-RU"/>
        </w:rPr>
        <w:t xml:space="preserve"> риска </w:t>
      </w:r>
      <w:r w:rsidR="00D9396D">
        <w:rPr>
          <w:rFonts w:ascii="Times New Roman" w:eastAsia="Calibri" w:hAnsi="Times New Roman" w:cs="Times New Roman"/>
          <w:sz w:val="28"/>
          <w:szCs w:val="28"/>
          <w:lang w:eastAsia="ru-RU"/>
        </w:rPr>
        <w:t>с использованием данного алгоритма [15</w:t>
      </w:r>
      <w:r w:rsidRPr="001A7691">
        <w:rPr>
          <w:rFonts w:ascii="Times New Roman" w:eastAsia="Calibri" w:hAnsi="Times New Roman" w:cs="Times New Roman"/>
          <w:sz w:val="28"/>
          <w:szCs w:val="28"/>
          <w:lang w:eastAsia="ru-RU"/>
        </w:rPr>
        <w:t xml:space="preserve">, с. </w:t>
      </w:r>
      <w:r w:rsidR="00D9396D">
        <w:rPr>
          <w:rFonts w:ascii="Times New Roman" w:eastAsia="Calibri" w:hAnsi="Times New Roman" w:cs="Times New Roman"/>
          <w:sz w:val="28"/>
          <w:szCs w:val="28"/>
          <w:lang w:eastAsia="ru-RU"/>
        </w:rPr>
        <w:t>1</w:t>
      </w:r>
      <w:r w:rsidRPr="001A7691">
        <w:rPr>
          <w:rFonts w:ascii="Times New Roman" w:eastAsia="Calibri" w:hAnsi="Times New Roman" w:cs="Times New Roman"/>
          <w:sz w:val="28"/>
          <w:szCs w:val="28"/>
          <w:lang w:eastAsia="ru-RU"/>
        </w:rPr>
        <w:t xml:space="preserve">47]. Однако благодаря развитию системы </w:t>
      </w:r>
      <w:r w:rsidR="00D9396D">
        <w:rPr>
          <w:rFonts w:ascii="Times New Roman" w:eastAsia="Calibri" w:hAnsi="Times New Roman" w:cs="Times New Roman"/>
          <w:sz w:val="28"/>
          <w:szCs w:val="28"/>
          <w:lang w:eastAsia="ru-RU"/>
        </w:rPr>
        <w:t xml:space="preserve">профессиональных </w:t>
      </w:r>
      <w:r w:rsidRPr="001A7691">
        <w:rPr>
          <w:rFonts w:ascii="Times New Roman" w:eastAsia="Calibri" w:hAnsi="Times New Roman" w:cs="Times New Roman"/>
          <w:sz w:val="28"/>
          <w:szCs w:val="28"/>
          <w:lang w:eastAsia="ru-RU"/>
        </w:rPr>
        <w:t>рейтинговых агентств постепенно подход Базеля становится</w:t>
      </w:r>
      <w:r w:rsidR="00D9396D">
        <w:rPr>
          <w:rFonts w:ascii="Times New Roman" w:eastAsia="Calibri" w:hAnsi="Times New Roman" w:cs="Times New Roman"/>
          <w:sz w:val="28"/>
          <w:szCs w:val="28"/>
          <w:lang w:eastAsia="ru-RU"/>
        </w:rPr>
        <w:t xml:space="preserve"> более применимым</w:t>
      </w:r>
      <w:r w:rsidRPr="001A7691">
        <w:rPr>
          <w:rFonts w:ascii="Times New Roman" w:eastAsia="Calibri" w:hAnsi="Times New Roman" w:cs="Times New Roman"/>
          <w:sz w:val="28"/>
          <w:szCs w:val="28"/>
          <w:lang w:eastAsia="ru-RU"/>
        </w:rPr>
        <w:t>.</w:t>
      </w:r>
    </w:p>
    <w:p w:rsidR="007752A6" w:rsidRPr="001A7691" w:rsidRDefault="007752A6" w:rsidP="007752A6">
      <w:pPr>
        <w:numPr>
          <w:ilvl w:val="0"/>
          <w:numId w:val="35"/>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     Принятие </w:t>
      </w:r>
      <w:r w:rsidR="00D9396D">
        <w:rPr>
          <w:rFonts w:ascii="Times New Roman" w:eastAsia="Calibri" w:hAnsi="Times New Roman" w:cs="Times New Roman"/>
          <w:sz w:val="28"/>
          <w:szCs w:val="28"/>
          <w:lang w:eastAsia="ru-RU"/>
        </w:rPr>
        <w:t xml:space="preserve">на основе </w:t>
      </w:r>
      <w:r w:rsidRPr="001A7691">
        <w:rPr>
          <w:rFonts w:ascii="Times New Roman" w:eastAsia="Calibri" w:hAnsi="Times New Roman" w:cs="Times New Roman"/>
          <w:sz w:val="28"/>
          <w:szCs w:val="28"/>
          <w:lang w:eastAsia="ru-RU"/>
        </w:rPr>
        <w:t>проведенного ан</w:t>
      </w:r>
      <w:r w:rsidR="00D9396D">
        <w:rPr>
          <w:rFonts w:ascii="Times New Roman" w:eastAsia="Calibri" w:hAnsi="Times New Roman" w:cs="Times New Roman"/>
          <w:sz w:val="28"/>
          <w:szCs w:val="28"/>
          <w:lang w:eastAsia="ru-RU"/>
        </w:rPr>
        <w:t xml:space="preserve">ализа управленческого решения об обоснованности </w:t>
      </w:r>
      <w:r w:rsidRPr="001A7691">
        <w:rPr>
          <w:rFonts w:ascii="Times New Roman" w:eastAsia="Calibri" w:hAnsi="Times New Roman" w:cs="Times New Roman"/>
          <w:sz w:val="28"/>
          <w:szCs w:val="28"/>
          <w:lang w:eastAsia="ru-RU"/>
        </w:rPr>
        <w:t>и выгодности сделки.</w:t>
      </w:r>
    </w:p>
    <w:p w:rsidR="007752A6" w:rsidRPr="001A7691" w:rsidRDefault="007752A6" w:rsidP="007752A6">
      <w:pPr>
        <w:numPr>
          <w:ilvl w:val="0"/>
          <w:numId w:val="35"/>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      </w:t>
      </w:r>
      <w:proofErr w:type="gramStart"/>
      <w:r w:rsidRPr="001A7691">
        <w:rPr>
          <w:rFonts w:ascii="Times New Roman" w:eastAsia="Calibri" w:hAnsi="Times New Roman" w:cs="Times New Roman"/>
          <w:sz w:val="28"/>
          <w:szCs w:val="28"/>
          <w:lang w:eastAsia="ru-RU"/>
        </w:rPr>
        <w:t xml:space="preserve">Контроль </w:t>
      </w:r>
      <w:r w:rsidR="00564610">
        <w:rPr>
          <w:rFonts w:ascii="Times New Roman" w:eastAsia="Calibri" w:hAnsi="Times New Roman" w:cs="Times New Roman"/>
          <w:sz w:val="28"/>
          <w:szCs w:val="28"/>
          <w:lang w:val="ba-RU" w:eastAsia="ru-RU"/>
        </w:rPr>
        <w:t>за</w:t>
      </w:r>
      <w:proofErr w:type="gramEnd"/>
      <w:r w:rsidR="00FC55B3" w:rsidRPr="001A7691">
        <w:rPr>
          <w:rFonts w:ascii="Times New Roman" w:eastAsia="Calibri" w:hAnsi="Times New Roman" w:cs="Times New Roman"/>
          <w:sz w:val="28"/>
          <w:szCs w:val="28"/>
          <w:lang w:eastAsia="ru-RU"/>
        </w:rPr>
        <w:t xml:space="preserve"> кредитными </w:t>
      </w:r>
      <w:r w:rsidR="00564610">
        <w:rPr>
          <w:rFonts w:ascii="Times New Roman" w:eastAsia="Calibri" w:hAnsi="Times New Roman" w:cs="Times New Roman"/>
          <w:sz w:val="28"/>
          <w:szCs w:val="28"/>
          <w:lang w:val="ba-RU" w:eastAsia="ru-RU"/>
        </w:rPr>
        <w:t xml:space="preserve">рисками </w:t>
      </w:r>
      <w:r w:rsidR="00564610">
        <w:rPr>
          <w:rFonts w:ascii="Times New Roman" w:eastAsia="Calibri" w:hAnsi="Times New Roman" w:cs="Times New Roman"/>
          <w:sz w:val="28"/>
          <w:szCs w:val="28"/>
          <w:lang w:eastAsia="ru-RU"/>
        </w:rPr>
        <w:t xml:space="preserve">в коммерческом </w:t>
      </w:r>
      <w:r w:rsidR="00564610">
        <w:rPr>
          <w:rFonts w:ascii="Times New Roman" w:eastAsia="Calibri" w:hAnsi="Times New Roman" w:cs="Times New Roman"/>
          <w:sz w:val="28"/>
          <w:szCs w:val="28"/>
          <w:lang w:val="ba-RU" w:eastAsia="ru-RU"/>
        </w:rPr>
        <w:t>банке</w:t>
      </w:r>
      <w:r w:rsidRPr="001A7691">
        <w:rPr>
          <w:rFonts w:ascii="Times New Roman" w:eastAsia="Calibri" w:hAnsi="Times New Roman" w:cs="Times New Roman"/>
          <w:sz w:val="28"/>
          <w:szCs w:val="28"/>
          <w:lang w:eastAsia="ru-RU"/>
        </w:rPr>
        <w:t>, который включает:</w:t>
      </w:r>
    </w:p>
    <w:p w:rsidR="007752A6" w:rsidRPr="001A7691" w:rsidRDefault="007752A6" w:rsidP="007752A6">
      <w:pPr>
        <w:numPr>
          <w:ilvl w:val="0"/>
          <w:numId w:val="37"/>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Контроль в пределах структурных подразделений, то есть самоконтроль ответственных исполнителей, а также контроль руководителей различных подразделений;</w:t>
      </w:r>
    </w:p>
    <w:p w:rsidR="007752A6" w:rsidRPr="001A7691" w:rsidRDefault="007752A6" w:rsidP="007752A6">
      <w:pPr>
        <w:numPr>
          <w:ilvl w:val="0"/>
          <w:numId w:val="37"/>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Контроль в пределах всего банка. Его можно разделить на контроль рисков текущий и контроль рисков последующий;</w:t>
      </w:r>
    </w:p>
    <w:p w:rsidR="007752A6" w:rsidRPr="001A7691" w:rsidRDefault="007752A6" w:rsidP="007752A6">
      <w:pPr>
        <w:numPr>
          <w:ilvl w:val="0"/>
          <w:numId w:val="37"/>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Внешний контроль, </w:t>
      </w:r>
      <w:r w:rsidR="005B7BF9" w:rsidRPr="001A7691">
        <w:rPr>
          <w:rFonts w:ascii="Times New Roman" w:eastAsia="Calibri" w:hAnsi="Times New Roman" w:cs="Times New Roman"/>
          <w:sz w:val="28"/>
          <w:szCs w:val="28"/>
          <w:lang w:eastAsia="ru-RU"/>
        </w:rPr>
        <w:t xml:space="preserve">осуществляемый </w:t>
      </w:r>
      <w:r w:rsidRPr="001A7691">
        <w:rPr>
          <w:rFonts w:ascii="Times New Roman" w:eastAsia="Calibri" w:hAnsi="Times New Roman" w:cs="Times New Roman"/>
          <w:sz w:val="28"/>
          <w:szCs w:val="28"/>
          <w:lang w:eastAsia="ru-RU"/>
        </w:rPr>
        <w:t>в пределах внешнего аудита банка.</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Изучив различные методы регулирования и управления кредитными рисками, используя походы </w:t>
      </w:r>
      <w:r w:rsidR="00FC55B3" w:rsidRPr="001A7691">
        <w:rPr>
          <w:rFonts w:ascii="Times New Roman" w:eastAsia="Calibri" w:hAnsi="Times New Roman" w:cs="Times New Roman"/>
          <w:sz w:val="28"/>
          <w:szCs w:val="28"/>
          <w:lang w:eastAsia="ru-RU"/>
        </w:rPr>
        <w:t>Г.</w:t>
      </w:r>
      <w:r w:rsidR="00FC55B3" w:rsidRPr="001A7691">
        <w:rPr>
          <w:rFonts w:ascii="Times New Roman" w:eastAsia="Calibri" w:hAnsi="Times New Roman" w:cs="Times New Roman"/>
          <w:sz w:val="28"/>
          <w:szCs w:val="28"/>
          <w:lang w:val="en-US" w:eastAsia="ru-RU"/>
        </w:rPr>
        <w:t>C</w:t>
      </w:r>
      <w:r w:rsidR="00140F6C" w:rsidRPr="001A7691">
        <w:rPr>
          <w:rFonts w:ascii="Times New Roman" w:eastAsia="Calibri" w:hAnsi="Times New Roman" w:cs="Times New Roman"/>
          <w:sz w:val="28"/>
          <w:szCs w:val="28"/>
          <w:lang w:eastAsia="ru-RU"/>
        </w:rPr>
        <w:t xml:space="preserve">. Пановой, </w:t>
      </w:r>
      <w:r w:rsidR="00FC55B3" w:rsidRPr="001A7691">
        <w:rPr>
          <w:rFonts w:ascii="Times New Roman" w:eastAsia="Calibri" w:hAnsi="Times New Roman" w:cs="Times New Roman"/>
          <w:sz w:val="28"/>
          <w:szCs w:val="28"/>
          <w:lang w:eastAsia="ru-RU"/>
        </w:rPr>
        <w:t>Л.</w:t>
      </w:r>
      <w:r w:rsidR="00FC55B3" w:rsidRPr="001A7691">
        <w:rPr>
          <w:rFonts w:ascii="Times New Roman" w:eastAsia="Calibri" w:hAnsi="Times New Roman" w:cs="Times New Roman"/>
          <w:sz w:val="28"/>
          <w:szCs w:val="28"/>
          <w:lang w:val="en-US" w:eastAsia="ru-RU"/>
        </w:rPr>
        <w:t>P</w:t>
      </w:r>
      <w:r w:rsidR="00FC55B3" w:rsidRPr="001A7691">
        <w:rPr>
          <w:rFonts w:ascii="Times New Roman" w:eastAsia="Calibri" w:hAnsi="Times New Roman" w:cs="Times New Roman"/>
          <w:sz w:val="28"/>
          <w:szCs w:val="28"/>
          <w:lang w:eastAsia="ru-RU"/>
        </w:rPr>
        <w:t xml:space="preserve">. </w:t>
      </w:r>
      <w:proofErr w:type="spellStart"/>
      <w:r w:rsidR="00FC55B3" w:rsidRPr="001A7691">
        <w:rPr>
          <w:rFonts w:ascii="Times New Roman" w:eastAsia="Calibri" w:hAnsi="Times New Roman" w:cs="Times New Roman"/>
          <w:sz w:val="28"/>
          <w:szCs w:val="28"/>
          <w:lang w:eastAsia="ru-RU"/>
        </w:rPr>
        <w:t>Насрулиной</w:t>
      </w:r>
      <w:proofErr w:type="spellEnd"/>
      <w:r w:rsidR="00FC55B3" w:rsidRPr="001A7691">
        <w:rPr>
          <w:rFonts w:ascii="Times New Roman" w:eastAsia="Calibri" w:hAnsi="Times New Roman" w:cs="Times New Roman"/>
          <w:sz w:val="28"/>
          <w:szCs w:val="28"/>
          <w:lang w:eastAsia="ru-RU"/>
        </w:rPr>
        <w:t xml:space="preserve">, </w:t>
      </w:r>
      <w:r w:rsidR="00FC55B3" w:rsidRPr="001A7691">
        <w:rPr>
          <w:rFonts w:ascii="Times New Roman" w:eastAsia="Calibri" w:hAnsi="Times New Roman" w:cs="Times New Roman"/>
          <w:sz w:val="28"/>
          <w:szCs w:val="28"/>
          <w:lang w:val="en-US" w:eastAsia="ru-RU"/>
        </w:rPr>
        <w:t>C</w:t>
      </w:r>
      <w:r w:rsidR="00FC55B3" w:rsidRPr="001A7691">
        <w:rPr>
          <w:rFonts w:ascii="Times New Roman" w:eastAsia="Calibri" w:hAnsi="Times New Roman" w:cs="Times New Roman"/>
          <w:sz w:val="28"/>
          <w:szCs w:val="28"/>
          <w:lang w:eastAsia="ru-RU"/>
        </w:rPr>
        <w:t>.</w:t>
      </w:r>
      <w:r w:rsidR="00FC55B3" w:rsidRPr="001A7691">
        <w:rPr>
          <w:rFonts w:ascii="Times New Roman" w:eastAsia="Calibri" w:hAnsi="Times New Roman" w:cs="Times New Roman"/>
          <w:sz w:val="28"/>
          <w:szCs w:val="28"/>
          <w:lang w:val="en-US" w:eastAsia="ru-RU"/>
        </w:rPr>
        <w:t>H</w:t>
      </w:r>
      <w:r w:rsidRPr="001A7691">
        <w:rPr>
          <w:rFonts w:ascii="Times New Roman" w:eastAsia="Calibri" w:hAnsi="Times New Roman" w:cs="Times New Roman"/>
          <w:sz w:val="28"/>
          <w:szCs w:val="28"/>
          <w:lang w:eastAsia="ru-RU"/>
        </w:rPr>
        <w:t xml:space="preserve">. </w:t>
      </w:r>
      <w:r w:rsidR="00140F6C" w:rsidRPr="001A7691">
        <w:rPr>
          <w:rFonts w:ascii="Times New Roman" w:eastAsia="Calibri" w:hAnsi="Times New Roman" w:cs="Times New Roman"/>
          <w:sz w:val="28"/>
          <w:szCs w:val="28"/>
          <w:lang w:eastAsia="ru-RU"/>
        </w:rPr>
        <w:t xml:space="preserve">Лаврушина, </w:t>
      </w:r>
      <w:r w:rsidR="00FC55B3" w:rsidRPr="001A7691">
        <w:rPr>
          <w:rFonts w:ascii="Times New Roman" w:eastAsia="Calibri" w:hAnsi="Times New Roman" w:cs="Times New Roman"/>
          <w:sz w:val="28"/>
          <w:szCs w:val="28"/>
          <w:lang w:val="en-US" w:eastAsia="ru-RU"/>
        </w:rPr>
        <w:t>O</w:t>
      </w:r>
      <w:r w:rsidR="00FC55B3" w:rsidRPr="001A7691">
        <w:rPr>
          <w:rFonts w:ascii="Times New Roman" w:eastAsia="Calibri" w:hAnsi="Times New Roman" w:cs="Times New Roman"/>
          <w:sz w:val="28"/>
          <w:szCs w:val="28"/>
          <w:lang w:eastAsia="ru-RU"/>
        </w:rPr>
        <w:t xml:space="preserve">. И. </w:t>
      </w:r>
      <w:proofErr w:type="spellStart"/>
      <w:r w:rsidR="00140F6C" w:rsidRPr="001A7691">
        <w:rPr>
          <w:rFonts w:ascii="Times New Roman" w:eastAsia="Calibri" w:hAnsi="Times New Roman" w:cs="Times New Roman"/>
          <w:sz w:val="28"/>
          <w:szCs w:val="28"/>
          <w:lang w:eastAsia="ru-RU"/>
        </w:rPr>
        <w:t>Кабушкина</w:t>
      </w:r>
      <w:proofErr w:type="spellEnd"/>
      <w:r w:rsidRPr="001A7691">
        <w:rPr>
          <w:rFonts w:ascii="Times New Roman" w:eastAsia="Calibri" w:hAnsi="Times New Roman" w:cs="Times New Roman"/>
          <w:sz w:val="28"/>
          <w:szCs w:val="28"/>
          <w:lang w:eastAsia="ru-RU"/>
        </w:rPr>
        <w:t xml:space="preserve"> можно сделать вывод, что такое понятие как «методы регулирования кредитных рисков» необходимо рассматривать в виде совокупности </w:t>
      </w:r>
      <w:proofErr w:type="gramStart"/>
      <w:r w:rsidRPr="001A7691">
        <w:rPr>
          <w:rFonts w:ascii="Times New Roman" w:eastAsia="Calibri" w:hAnsi="Times New Roman" w:cs="Times New Roman"/>
          <w:sz w:val="28"/>
          <w:szCs w:val="28"/>
          <w:lang w:eastAsia="ru-RU"/>
        </w:rPr>
        <w:t>экономических способов</w:t>
      </w:r>
      <w:proofErr w:type="gramEnd"/>
      <w:r w:rsidRPr="001A7691">
        <w:rPr>
          <w:rFonts w:ascii="Times New Roman" w:eastAsia="Calibri" w:hAnsi="Times New Roman" w:cs="Times New Roman"/>
          <w:sz w:val="28"/>
          <w:szCs w:val="28"/>
          <w:lang w:eastAsia="ru-RU"/>
        </w:rPr>
        <w:t xml:space="preserve"> и организационно-правовых мер, способных </w:t>
      </w:r>
      <w:r w:rsidR="005B7BF9" w:rsidRPr="001A7691">
        <w:rPr>
          <w:rFonts w:ascii="Times New Roman" w:eastAsia="Calibri" w:hAnsi="Times New Roman" w:cs="Times New Roman"/>
          <w:sz w:val="28"/>
          <w:szCs w:val="28"/>
          <w:lang w:eastAsia="ru-RU"/>
        </w:rPr>
        <w:t xml:space="preserve">как </w:t>
      </w:r>
      <w:r w:rsidRPr="001A7691">
        <w:rPr>
          <w:rFonts w:ascii="Times New Roman" w:eastAsia="Calibri" w:hAnsi="Times New Roman" w:cs="Times New Roman"/>
          <w:sz w:val="28"/>
          <w:szCs w:val="28"/>
          <w:lang w:eastAsia="ru-RU"/>
        </w:rPr>
        <w:t xml:space="preserve">обеспечить реализацию интересов клиентов (кредиторов и заемщиков) </w:t>
      </w:r>
      <w:r w:rsidR="005B7BF9" w:rsidRPr="001A7691">
        <w:rPr>
          <w:rFonts w:ascii="Times New Roman" w:eastAsia="Calibri" w:hAnsi="Times New Roman" w:cs="Times New Roman"/>
          <w:sz w:val="28"/>
          <w:szCs w:val="28"/>
          <w:lang w:eastAsia="ru-RU"/>
        </w:rPr>
        <w:t>так и предотвратить и минимизировать кредитные риски</w:t>
      </w:r>
      <w:r w:rsidRPr="001A7691">
        <w:rPr>
          <w:rFonts w:ascii="Times New Roman" w:eastAsia="Calibri" w:hAnsi="Times New Roman" w:cs="Times New Roman"/>
          <w:sz w:val="28"/>
          <w:szCs w:val="28"/>
          <w:lang w:eastAsia="ru-RU"/>
        </w:rPr>
        <w:t>.</w:t>
      </w:r>
    </w:p>
    <w:p w:rsidR="007752A6" w:rsidRPr="001A7691" w:rsidRDefault="005B7BF9"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Методики</w:t>
      </w:r>
      <w:r w:rsidR="007752A6" w:rsidRPr="001A7691">
        <w:rPr>
          <w:rFonts w:ascii="Times New Roman" w:eastAsia="Calibri" w:hAnsi="Times New Roman" w:cs="Times New Roman"/>
          <w:sz w:val="28"/>
          <w:szCs w:val="28"/>
          <w:lang w:eastAsia="ru-RU"/>
        </w:rPr>
        <w:t xml:space="preserve"> регулирования кредитных рисков можно классифицировать с точки зрения сферы их возникновения и применения, что дает возможность выде</w:t>
      </w:r>
      <w:r w:rsidR="00FC55B3" w:rsidRPr="001A7691">
        <w:rPr>
          <w:rFonts w:ascii="Times New Roman" w:eastAsia="Calibri" w:hAnsi="Times New Roman" w:cs="Times New Roman"/>
          <w:sz w:val="28"/>
          <w:szCs w:val="28"/>
          <w:lang w:eastAsia="ru-RU"/>
        </w:rPr>
        <w:t>лить внешние и внутренние методики</w:t>
      </w:r>
      <w:r w:rsidR="007752A6" w:rsidRPr="001A7691">
        <w:rPr>
          <w:rFonts w:ascii="Times New Roman" w:eastAsia="Calibri" w:hAnsi="Times New Roman" w:cs="Times New Roman"/>
          <w:sz w:val="28"/>
          <w:szCs w:val="28"/>
          <w:lang w:eastAsia="ru-RU"/>
        </w:rPr>
        <w:t xml:space="preserve"> регулирования кредитными рисками и детализировать их на основе </w:t>
      </w:r>
      <w:r w:rsidR="007752A6" w:rsidRPr="001A7691">
        <w:rPr>
          <w:rFonts w:ascii="Times New Roman" w:eastAsia="Calibri" w:hAnsi="Times New Roman" w:cs="Times New Roman"/>
          <w:sz w:val="28"/>
          <w:szCs w:val="28"/>
          <w:lang w:eastAsia="ru-RU"/>
        </w:rPr>
        <w:lastRenderedPageBreak/>
        <w:t>специфики работы банковской системы России, уделяя особое внимание косвенным методам: страховому и контрактному.</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Использование контрактного метода представляет собой получение информации о заемщиках (кредитной истории) от кредитного бюро и рейтинговых агентств. Несомненно, он наиболее перспективен в развитии </w:t>
      </w:r>
      <w:proofErr w:type="spellStart"/>
      <w:proofErr w:type="gramStart"/>
      <w:r w:rsidR="00FC55B3" w:rsidRPr="001A7691">
        <w:rPr>
          <w:rFonts w:ascii="Times New Roman" w:eastAsia="Calibri" w:hAnsi="Times New Roman" w:cs="Times New Roman"/>
          <w:sz w:val="28"/>
          <w:szCs w:val="28"/>
          <w:lang w:eastAsia="ru-RU"/>
        </w:rPr>
        <w:t>риск-менеджмента</w:t>
      </w:r>
      <w:proofErr w:type="spellEnd"/>
      <w:proofErr w:type="gramEnd"/>
      <w:r w:rsidR="00FC55B3" w:rsidRPr="001A7691">
        <w:rPr>
          <w:rFonts w:ascii="Times New Roman" w:eastAsia="Calibri" w:hAnsi="Times New Roman" w:cs="Times New Roman"/>
          <w:sz w:val="28"/>
          <w:szCs w:val="28"/>
          <w:lang w:eastAsia="ru-RU"/>
        </w:rPr>
        <w:t xml:space="preserve"> в российских банках</w:t>
      </w:r>
      <w:r w:rsidRPr="001A7691">
        <w:rPr>
          <w:rFonts w:ascii="Times New Roman" w:eastAsia="Calibri" w:hAnsi="Times New Roman" w:cs="Times New Roman"/>
          <w:sz w:val="28"/>
          <w:szCs w:val="28"/>
          <w:lang w:eastAsia="ru-RU"/>
        </w:rPr>
        <w:t xml:space="preserve">, по­скольку малые и средние банки представляют подавляющее большинство в структуре банков, и профессиональные навыки банковских </w:t>
      </w:r>
      <w:r w:rsidR="00762C7C" w:rsidRPr="001A7691">
        <w:rPr>
          <w:rFonts w:ascii="Times New Roman" w:eastAsia="Calibri" w:hAnsi="Times New Roman" w:cs="Times New Roman"/>
          <w:sz w:val="28"/>
          <w:szCs w:val="28"/>
          <w:lang w:eastAsia="ru-RU"/>
        </w:rPr>
        <w:t>сотрудников все еще не высоки. Полный д</w:t>
      </w:r>
      <w:r w:rsidRPr="001A7691">
        <w:rPr>
          <w:rFonts w:ascii="Times New Roman" w:eastAsia="Calibri" w:hAnsi="Times New Roman" w:cs="Times New Roman"/>
          <w:sz w:val="28"/>
          <w:szCs w:val="28"/>
          <w:lang w:eastAsia="ru-RU"/>
        </w:rPr>
        <w:t>оступ к квалифицированной и достоверной информации будет способен минимизировать кредитные риски.</w:t>
      </w:r>
    </w:p>
    <w:p w:rsidR="007752A6" w:rsidRPr="001A7691" w:rsidRDefault="005B7BF9"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 основе</w:t>
      </w:r>
      <w:r w:rsidR="007752A6" w:rsidRPr="001A7691">
        <w:rPr>
          <w:rFonts w:ascii="Times New Roman" w:eastAsia="Calibri" w:hAnsi="Times New Roman" w:cs="Times New Roman"/>
          <w:sz w:val="28"/>
          <w:szCs w:val="28"/>
          <w:lang w:eastAsia="ru-RU"/>
        </w:rPr>
        <w:t xml:space="preserve"> банковского управления кредитными рисками </w:t>
      </w:r>
      <w:r w:rsidR="00D9396D">
        <w:rPr>
          <w:rFonts w:ascii="Times New Roman" w:eastAsia="Calibri" w:hAnsi="Times New Roman" w:cs="Times New Roman"/>
          <w:sz w:val="28"/>
          <w:szCs w:val="28"/>
          <w:lang w:eastAsia="ru-RU"/>
        </w:rPr>
        <w:t xml:space="preserve">обязаны </w:t>
      </w:r>
      <w:r w:rsidR="007752A6" w:rsidRPr="001A7691">
        <w:rPr>
          <w:rFonts w:ascii="Times New Roman" w:eastAsia="Calibri" w:hAnsi="Times New Roman" w:cs="Times New Roman"/>
          <w:sz w:val="28"/>
          <w:szCs w:val="28"/>
          <w:lang w:eastAsia="ru-RU"/>
        </w:rPr>
        <w:t>быть заложены следующие принципы:</w:t>
      </w:r>
    </w:p>
    <w:p w:rsidR="007752A6" w:rsidRPr="001A7691" w:rsidRDefault="00D9396D" w:rsidP="007752A6">
      <w:pPr>
        <w:numPr>
          <w:ilvl w:val="0"/>
          <w:numId w:val="38"/>
        </w:numPr>
        <w:tabs>
          <w:tab w:val="left" w:pos="1335"/>
        </w:tabs>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прогноз</w:t>
      </w:r>
      <w:r w:rsidR="007752A6" w:rsidRPr="001A7691">
        <w:rPr>
          <w:rFonts w:ascii="Times New Roman" w:eastAsia="Calibri" w:hAnsi="Times New Roman" w:cs="Times New Roman"/>
          <w:sz w:val="28"/>
          <w:szCs w:val="28"/>
          <w:lang w:eastAsia="ru-RU"/>
        </w:rPr>
        <w:t xml:space="preserve"> и количественное измерение возможных источников </w:t>
      </w:r>
      <w:r>
        <w:rPr>
          <w:rFonts w:ascii="Times New Roman" w:eastAsia="Calibri" w:hAnsi="Times New Roman" w:cs="Times New Roman"/>
          <w:sz w:val="28"/>
          <w:szCs w:val="28"/>
          <w:lang w:eastAsia="ru-RU"/>
        </w:rPr>
        <w:t xml:space="preserve">потерь </w:t>
      </w:r>
      <w:r w:rsidR="007752A6" w:rsidRPr="001A7691">
        <w:rPr>
          <w:rFonts w:ascii="Times New Roman" w:eastAsia="Calibri" w:hAnsi="Times New Roman" w:cs="Times New Roman"/>
          <w:sz w:val="28"/>
          <w:szCs w:val="28"/>
          <w:lang w:eastAsia="ru-RU"/>
        </w:rPr>
        <w:t>или ситуаций, которые способны принести убытки;</w:t>
      </w:r>
    </w:p>
    <w:p w:rsidR="007752A6" w:rsidRPr="001A7691" w:rsidRDefault="007752A6" w:rsidP="007752A6">
      <w:pPr>
        <w:numPr>
          <w:ilvl w:val="0"/>
          <w:numId w:val="38"/>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создание резервов для финансирования рисков, </w:t>
      </w:r>
      <w:r w:rsidR="005B7BF9" w:rsidRPr="001A7691">
        <w:rPr>
          <w:rFonts w:ascii="Times New Roman" w:eastAsia="Calibri" w:hAnsi="Times New Roman" w:cs="Times New Roman"/>
          <w:sz w:val="28"/>
          <w:szCs w:val="28"/>
          <w:lang w:eastAsia="ru-RU"/>
        </w:rPr>
        <w:t>а также экономического стимулирования</w:t>
      </w:r>
      <w:r w:rsidRPr="001A7691">
        <w:rPr>
          <w:rFonts w:ascii="Times New Roman" w:eastAsia="Calibri" w:hAnsi="Times New Roman" w:cs="Times New Roman"/>
          <w:sz w:val="28"/>
          <w:szCs w:val="28"/>
          <w:lang w:eastAsia="ru-RU"/>
        </w:rPr>
        <w:t xml:space="preserve"> их </w:t>
      </w:r>
      <w:r w:rsidR="00D9396D" w:rsidRPr="001A7691">
        <w:rPr>
          <w:rFonts w:ascii="Times New Roman" w:eastAsia="Calibri" w:hAnsi="Times New Roman" w:cs="Times New Roman"/>
          <w:sz w:val="28"/>
          <w:szCs w:val="28"/>
          <w:lang w:eastAsia="ru-RU"/>
        </w:rPr>
        <w:t>снижения</w:t>
      </w:r>
      <w:r w:rsidRPr="001A7691">
        <w:rPr>
          <w:rFonts w:ascii="Times New Roman" w:eastAsia="Calibri" w:hAnsi="Times New Roman" w:cs="Times New Roman"/>
          <w:sz w:val="28"/>
          <w:szCs w:val="28"/>
          <w:lang w:eastAsia="ru-RU"/>
        </w:rPr>
        <w:t>;</w:t>
      </w:r>
    </w:p>
    <w:p w:rsidR="007752A6" w:rsidRPr="001A7691" w:rsidRDefault="007752A6" w:rsidP="007752A6">
      <w:pPr>
        <w:numPr>
          <w:ilvl w:val="0"/>
          <w:numId w:val="38"/>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ответственность </w:t>
      </w:r>
      <w:r w:rsidR="00D9396D">
        <w:rPr>
          <w:rFonts w:ascii="Times New Roman" w:eastAsia="Calibri" w:hAnsi="Times New Roman" w:cs="Times New Roman"/>
          <w:sz w:val="28"/>
          <w:szCs w:val="28"/>
          <w:lang w:eastAsia="ru-RU"/>
        </w:rPr>
        <w:t>управляющих и сотрудников, четкое соблюдение</w:t>
      </w:r>
      <w:r w:rsidRPr="001A7691">
        <w:rPr>
          <w:rFonts w:ascii="Times New Roman" w:eastAsia="Calibri" w:hAnsi="Times New Roman" w:cs="Times New Roman"/>
          <w:sz w:val="28"/>
          <w:szCs w:val="28"/>
          <w:lang w:eastAsia="ru-RU"/>
        </w:rPr>
        <w:t xml:space="preserve"> выбранной политики и </w:t>
      </w:r>
      <w:r w:rsidR="00D9396D">
        <w:rPr>
          <w:rFonts w:ascii="Times New Roman" w:eastAsia="Calibri" w:hAnsi="Times New Roman" w:cs="Times New Roman"/>
          <w:sz w:val="28"/>
          <w:szCs w:val="28"/>
          <w:lang w:eastAsia="ru-RU"/>
        </w:rPr>
        <w:t xml:space="preserve">процессов </w:t>
      </w:r>
      <w:r w:rsidRPr="001A7691">
        <w:rPr>
          <w:rFonts w:ascii="Times New Roman" w:eastAsia="Calibri" w:hAnsi="Times New Roman" w:cs="Times New Roman"/>
          <w:sz w:val="28"/>
          <w:szCs w:val="28"/>
          <w:lang w:eastAsia="ru-RU"/>
        </w:rPr>
        <w:t>управления рисками;</w:t>
      </w:r>
    </w:p>
    <w:p w:rsidR="007752A6" w:rsidRPr="001A7691" w:rsidRDefault="005B7BF9" w:rsidP="007752A6">
      <w:pPr>
        <w:numPr>
          <w:ilvl w:val="0"/>
          <w:numId w:val="38"/>
        </w:numPr>
        <w:tabs>
          <w:tab w:val="left" w:pos="1335"/>
        </w:tabs>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согласовываемый</w:t>
      </w:r>
      <w:r w:rsidR="007752A6" w:rsidRPr="001A7691">
        <w:rPr>
          <w:rFonts w:ascii="Times New Roman" w:eastAsia="Calibri" w:hAnsi="Times New Roman" w:cs="Times New Roman"/>
          <w:sz w:val="28"/>
          <w:szCs w:val="28"/>
          <w:lang w:eastAsia="ru-RU"/>
        </w:rPr>
        <w:t xml:space="preserve"> контроль рисков всеми подразделениями и службами банка, </w:t>
      </w:r>
      <w:r w:rsidR="00D9396D" w:rsidRPr="001A7691">
        <w:rPr>
          <w:rFonts w:ascii="Times New Roman" w:eastAsia="Calibri" w:hAnsi="Times New Roman" w:cs="Times New Roman"/>
          <w:sz w:val="28"/>
          <w:szCs w:val="28"/>
          <w:lang w:eastAsia="ru-RU"/>
        </w:rPr>
        <w:t>слежение</w:t>
      </w:r>
      <w:r w:rsidR="007752A6" w:rsidRPr="001A7691">
        <w:rPr>
          <w:rFonts w:ascii="Times New Roman" w:eastAsia="Calibri" w:hAnsi="Times New Roman" w:cs="Times New Roman"/>
          <w:sz w:val="28"/>
          <w:szCs w:val="28"/>
          <w:lang w:eastAsia="ru-RU"/>
        </w:rPr>
        <w:t xml:space="preserve"> за результативностью процедур управления рисками.</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Банки часто не обладают четко разработанным процессом</w:t>
      </w:r>
      <w:r w:rsidR="00762C7C" w:rsidRPr="001A7691">
        <w:rPr>
          <w:rFonts w:ascii="Times New Roman" w:eastAsia="Calibri" w:hAnsi="Times New Roman" w:cs="Times New Roman"/>
          <w:sz w:val="28"/>
          <w:szCs w:val="28"/>
          <w:lang w:eastAsia="ru-RU"/>
        </w:rPr>
        <w:t>, способным управлять</w:t>
      </w:r>
      <w:r w:rsidRPr="001A7691">
        <w:rPr>
          <w:rFonts w:ascii="Times New Roman" w:eastAsia="Calibri" w:hAnsi="Times New Roman" w:cs="Times New Roman"/>
          <w:sz w:val="28"/>
          <w:szCs w:val="28"/>
          <w:lang w:eastAsia="ru-RU"/>
        </w:rPr>
        <w:t xml:space="preserve"> кредитным риском. </w:t>
      </w:r>
      <w:proofErr w:type="gramStart"/>
      <w:r w:rsidRPr="001A7691">
        <w:rPr>
          <w:rFonts w:ascii="Times New Roman" w:eastAsia="Calibri" w:hAnsi="Times New Roman" w:cs="Times New Roman"/>
          <w:sz w:val="28"/>
          <w:szCs w:val="28"/>
          <w:lang w:eastAsia="ru-RU"/>
        </w:rPr>
        <w:t>Наиболее часто встречающимися недостатками можно выделить следующие: отсутствие письменно</w:t>
      </w:r>
      <w:r w:rsidR="00FC55B3" w:rsidRPr="001A7691">
        <w:rPr>
          <w:rFonts w:ascii="Times New Roman" w:eastAsia="Calibri" w:hAnsi="Times New Roman" w:cs="Times New Roman"/>
          <w:sz w:val="28"/>
          <w:szCs w:val="28"/>
          <w:lang w:eastAsia="ru-RU"/>
        </w:rPr>
        <w:t xml:space="preserve"> в форме документа</w:t>
      </w:r>
      <w:r w:rsidRPr="001A7691">
        <w:rPr>
          <w:rFonts w:ascii="Times New Roman" w:eastAsia="Calibri" w:hAnsi="Times New Roman" w:cs="Times New Roman"/>
          <w:sz w:val="28"/>
          <w:szCs w:val="28"/>
          <w:lang w:eastAsia="ru-RU"/>
        </w:rPr>
        <w:t xml:space="preserve"> зафиксированного изложения политики; отсутствие необходимых ограничений </w:t>
      </w:r>
      <w:r w:rsidR="00D9396D">
        <w:rPr>
          <w:rFonts w:ascii="Times New Roman" w:eastAsia="Calibri" w:hAnsi="Times New Roman" w:cs="Times New Roman"/>
          <w:sz w:val="28"/>
          <w:szCs w:val="28"/>
          <w:lang w:eastAsia="ru-RU"/>
        </w:rPr>
        <w:t xml:space="preserve">по </w:t>
      </w:r>
      <w:r w:rsidR="00564610">
        <w:rPr>
          <w:rFonts w:ascii="Times New Roman" w:eastAsia="Calibri" w:hAnsi="Times New Roman" w:cs="Times New Roman"/>
          <w:sz w:val="28"/>
          <w:szCs w:val="28"/>
          <w:lang w:val="ba-RU" w:eastAsia="ru-RU"/>
        </w:rPr>
        <w:t>от</w:t>
      </w:r>
      <w:r w:rsidR="00D9396D">
        <w:rPr>
          <w:rFonts w:ascii="Times New Roman" w:eastAsia="Calibri" w:hAnsi="Times New Roman" w:cs="Times New Roman"/>
          <w:sz w:val="28"/>
          <w:szCs w:val="28"/>
          <w:lang w:val="ba-RU" w:eastAsia="ru-RU"/>
        </w:rPr>
        <w:t>ношению к</w:t>
      </w:r>
      <w:r w:rsidR="00564610">
        <w:rPr>
          <w:rFonts w:ascii="Times New Roman" w:eastAsia="Calibri" w:hAnsi="Times New Roman" w:cs="Times New Roman"/>
          <w:sz w:val="28"/>
          <w:szCs w:val="28"/>
          <w:lang w:val="ba-RU" w:eastAsia="ru-RU"/>
        </w:rPr>
        <w:t xml:space="preserve"> </w:t>
      </w:r>
      <w:r w:rsidRPr="001A7691">
        <w:rPr>
          <w:rFonts w:ascii="Times New Roman" w:eastAsia="Calibri" w:hAnsi="Times New Roman" w:cs="Times New Roman"/>
          <w:sz w:val="28"/>
          <w:szCs w:val="28"/>
          <w:lang w:eastAsia="ru-RU"/>
        </w:rPr>
        <w:t>кон</w:t>
      </w:r>
      <w:r w:rsidR="00564610">
        <w:rPr>
          <w:rFonts w:ascii="Times New Roman" w:eastAsia="Calibri" w:hAnsi="Times New Roman" w:cs="Times New Roman"/>
          <w:sz w:val="28"/>
          <w:szCs w:val="28"/>
          <w:lang w:eastAsia="ru-RU"/>
        </w:rPr>
        <w:t xml:space="preserve">центрации </w:t>
      </w:r>
      <w:r w:rsidR="00564610">
        <w:rPr>
          <w:rFonts w:ascii="Times New Roman" w:eastAsia="Calibri" w:hAnsi="Times New Roman" w:cs="Times New Roman"/>
          <w:sz w:val="28"/>
          <w:szCs w:val="28"/>
          <w:lang w:val="ba-RU" w:eastAsia="ru-RU"/>
        </w:rPr>
        <w:t>портфеля</w:t>
      </w:r>
      <w:r w:rsidRPr="001A7691">
        <w:rPr>
          <w:rFonts w:ascii="Times New Roman" w:eastAsia="Calibri" w:hAnsi="Times New Roman" w:cs="Times New Roman"/>
          <w:sz w:val="28"/>
          <w:szCs w:val="28"/>
          <w:lang w:eastAsia="ru-RU"/>
        </w:rPr>
        <w:t xml:space="preserve">; лишняя централизация или децентрализация кредитный руководителей; некачественный анализ кредитуемой отрасли; неглубокий </w:t>
      </w:r>
      <w:r w:rsidRPr="001A7691">
        <w:rPr>
          <w:rFonts w:ascii="Times New Roman" w:eastAsia="Calibri" w:hAnsi="Times New Roman" w:cs="Times New Roman"/>
          <w:sz w:val="28"/>
          <w:szCs w:val="28"/>
          <w:lang w:eastAsia="ru-RU"/>
        </w:rPr>
        <w:lastRenderedPageBreak/>
        <w:t xml:space="preserve">финансовый </w:t>
      </w:r>
      <w:proofErr w:type="spellStart"/>
      <w:r w:rsidRPr="001A7691">
        <w:rPr>
          <w:rFonts w:ascii="Times New Roman" w:eastAsia="Calibri" w:hAnsi="Times New Roman" w:cs="Times New Roman"/>
          <w:sz w:val="28"/>
          <w:szCs w:val="28"/>
          <w:lang w:eastAsia="ru-RU"/>
        </w:rPr>
        <w:t>анализ</w:t>
      </w:r>
      <w:r w:rsidR="00D9396D">
        <w:rPr>
          <w:rFonts w:ascii="Times New Roman" w:eastAsia="Calibri" w:hAnsi="Times New Roman" w:cs="Times New Roman"/>
          <w:sz w:val="28"/>
          <w:szCs w:val="28"/>
          <w:lang w:eastAsia="ru-RU"/>
        </w:rPr>
        <w:t>кредиторов</w:t>
      </w:r>
      <w:proofErr w:type="spellEnd"/>
      <w:r w:rsidRPr="001A7691">
        <w:rPr>
          <w:rFonts w:ascii="Times New Roman" w:eastAsia="Calibri" w:hAnsi="Times New Roman" w:cs="Times New Roman"/>
          <w:sz w:val="28"/>
          <w:szCs w:val="28"/>
          <w:lang w:eastAsia="ru-RU"/>
        </w:rPr>
        <w:t xml:space="preserve">; </w:t>
      </w:r>
      <w:r w:rsidR="00FC55B3" w:rsidRPr="001A7691">
        <w:rPr>
          <w:rFonts w:ascii="Times New Roman" w:eastAsia="Calibri" w:hAnsi="Times New Roman" w:cs="Times New Roman"/>
          <w:sz w:val="28"/>
          <w:szCs w:val="28"/>
          <w:lang w:eastAsia="ru-RU"/>
        </w:rPr>
        <w:t xml:space="preserve">преувеличенная </w:t>
      </w:r>
      <w:r w:rsidRPr="001A7691">
        <w:rPr>
          <w:rFonts w:ascii="Times New Roman" w:eastAsia="Calibri" w:hAnsi="Times New Roman" w:cs="Times New Roman"/>
          <w:sz w:val="28"/>
          <w:szCs w:val="28"/>
          <w:lang w:eastAsia="ru-RU"/>
        </w:rPr>
        <w:t xml:space="preserve">стоимость залога; редкие контакты с клиентом; малое количество проверок и отсутствие сбалансированности </w:t>
      </w:r>
      <w:r w:rsidR="00FC55B3" w:rsidRPr="001A7691">
        <w:rPr>
          <w:rFonts w:ascii="Times New Roman" w:eastAsia="Calibri" w:hAnsi="Times New Roman" w:cs="Times New Roman"/>
          <w:sz w:val="28"/>
          <w:szCs w:val="28"/>
          <w:lang w:eastAsia="ru-RU"/>
        </w:rPr>
        <w:t>процесса</w:t>
      </w:r>
      <w:r w:rsidRPr="001A7691">
        <w:rPr>
          <w:rFonts w:ascii="Times New Roman" w:eastAsia="Calibri" w:hAnsi="Times New Roman" w:cs="Times New Roman"/>
          <w:sz w:val="28"/>
          <w:szCs w:val="28"/>
          <w:lang w:eastAsia="ru-RU"/>
        </w:rPr>
        <w:t xml:space="preserve"> кредитования;</w:t>
      </w:r>
      <w:proofErr w:type="gramEnd"/>
      <w:r w:rsidRPr="001A7691">
        <w:rPr>
          <w:rFonts w:ascii="Times New Roman" w:eastAsia="Calibri" w:hAnsi="Times New Roman" w:cs="Times New Roman"/>
          <w:sz w:val="28"/>
          <w:szCs w:val="28"/>
          <w:lang w:eastAsia="ru-RU"/>
        </w:rPr>
        <w:t xml:space="preserve"> </w:t>
      </w:r>
      <w:proofErr w:type="gramStart"/>
      <w:r w:rsidRPr="001A7691">
        <w:rPr>
          <w:rFonts w:ascii="Times New Roman" w:eastAsia="Calibri" w:hAnsi="Times New Roman" w:cs="Times New Roman"/>
          <w:sz w:val="28"/>
          <w:szCs w:val="28"/>
          <w:lang w:eastAsia="ru-RU"/>
        </w:rPr>
        <w:t xml:space="preserve">отсутствие надлежащего контроля над займами; неспособность увеличить стоимость залога </w:t>
      </w:r>
      <w:r w:rsidR="005B7BF9" w:rsidRPr="001A7691">
        <w:rPr>
          <w:rFonts w:ascii="Times New Roman" w:eastAsia="Calibri" w:hAnsi="Times New Roman" w:cs="Times New Roman"/>
          <w:sz w:val="28"/>
          <w:szCs w:val="28"/>
          <w:lang w:eastAsia="ru-RU"/>
        </w:rPr>
        <w:t>при ухудшении</w:t>
      </w:r>
      <w:r w:rsidRPr="001A7691">
        <w:rPr>
          <w:rFonts w:ascii="Times New Roman" w:eastAsia="Calibri" w:hAnsi="Times New Roman" w:cs="Times New Roman"/>
          <w:sz w:val="28"/>
          <w:szCs w:val="28"/>
          <w:lang w:eastAsia="ru-RU"/>
        </w:rPr>
        <w:t xml:space="preserve"> качества кредитов; недостаточный контроль над документированием займов; </w:t>
      </w:r>
      <w:r w:rsidR="005B7BF9" w:rsidRPr="001A7691">
        <w:rPr>
          <w:rFonts w:ascii="Times New Roman" w:eastAsia="Calibri" w:hAnsi="Times New Roman" w:cs="Times New Roman"/>
          <w:sz w:val="28"/>
          <w:szCs w:val="28"/>
          <w:lang w:eastAsia="ru-RU"/>
        </w:rPr>
        <w:t>избыточное использование заемного капитала</w:t>
      </w:r>
      <w:r w:rsidRPr="001A7691">
        <w:rPr>
          <w:rFonts w:ascii="Times New Roman" w:eastAsia="Calibri" w:hAnsi="Times New Roman" w:cs="Times New Roman"/>
          <w:sz w:val="28"/>
          <w:szCs w:val="28"/>
          <w:lang w:eastAsia="ru-RU"/>
        </w:rPr>
        <w:t>; неполная документация</w:t>
      </w:r>
      <w:r w:rsidR="002551D3">
        <w:rPr>
          <w:rFonts w:ascii="Times New Roman" w:eastAsia="Calibri" w:hAnsi="Times New Roman" w:cs="Times New Roman"/>
          <w:sz w:val="28"/>
          <w:szCs w:val="28"/>
          <w:lang w:eastAsia="ru-RU"/>
        </w:rPr>
        <w:t xml:space="preserve"> по кредитам</w:t>
      </w:r>
      <w:r w:rsidRPr="001A7691">
        <w:rPr>
          <w:rFonts w:ascii="Times New Roman" w:eastAsia="Calibri" w:hAnsi="Times New Roman" w:cs="Times New Roman"/>
          <w:sz w:val="28"/>
          <w:szCs w:val="28"/>
          <w:lang w:eastAsia="ru-RU"/>
        </w:rPr>
        <w:t xml:space="preserve">; отсутствие </w:t>
      </w:r>
      <w:r w:rsidR="005B7BF9" w:rsidRPr="001A7691">
        <w:rPr>
          <w:rFonts w:ascii="Times New Roman" w:eastAsia="Calibri" w:hAnsi="Times New Roman" w:cs="Times New Roman"/>
          <w:sz w:val="28"/>
          <w:szCs w:val="28"/>
          <w:lang w:eastAsia="ru-RU"/>
        </w:rPr>
        <w:t xml:space="preserve">обоснованной </w:t>
      </w:r>
      <w:r w:rsidRPr="001A7691">
        <w:rPr>
          <w:rFonts w:ascii="Times New Roman" w:eastAsia="Calibri" w:hAnsi="Times New Roman" w:cs="Times New Roman"/>
          <w:sz w:val="28"/>
          <w:szCs w:val="28"/>
          <w:lang w:eastAsia="ru-RU"/>
        </w:rPr>
        <w:t xml:space="preserve">классификации активов и </w:t>
      </w:r>
      <w:r w:rsidR="002551D3">
        <w:rPr>
          <w:rFonts w:ascii="Times New Roman" w:eastAsia="Calibri" w:hAnsi="Times New Roman" w:cs="Times New Roman"/>
          <w:sz w:val="28"/>
          <w:szCs w:val="28"/>
          <w:lang w:eastAsia="ru-RU"/>
        </w:rPr>
        <w:t xml:space="preserve">выдвигаемых </w:t>
      </w:r>
      <w:r w:rsidRPr="001A7691">
        <w:rPr>
          <w:rFonts w:ascii="Times New Roman" w:eastAsia="Calibri" w:hAnsi="Times New Roman" w:cs="Times New Roman"/>
          <w:sz w:val="28"/>
          <w:szCs w:val="28"/>
          <w:lang w:eastAsia="ru-RU"/>
        </w:rPr>
        <w:t xml:space="preserve">стандартов </w:t>
      </w:r>
      <w:r w:rsidR="005B7BF9" w:rsidRPr="001A7691">
        <w:rPr>
          <w:rFonts w:ascii="Times New Roman" w:eastAsia="Calibri" w:hAnsi="Times New Roman" w:cs="Times New Roman"/>
          <w:sz w:val="28"/>
          <w:szCs w:val="28"/>
          <w:lang w:eastAsia="ru-RU"/>
        </w:rPr>
        <w:t xml:space="preserve">в процессе </w:t>
      </w:r>
      <w:r w:rsidRPr="001A7691">
        <w:rPr>
          <w:rFonts w:ascii="Times New Roman" w:eastAsia="Calibri" w:hAnsi="Times New Roman" w:cs="Times New Roman"/>
          <w:sz w:val="28"/>
          <w:szCs w:val="28"/>
          <w:lang w:eastAsia="ru-RU"/>
        </w:rPr>
        <w:t>ф</w:t>
      </w:r>
      <w:r w:rsidR="005B7BF9" w:rsidRPr="001A7691">
        <w:rPr>
          <w:rFonts w:ascii="Times New Roman" w:eastAsia="Calibri" w:hAnsi="Times New Roman" w:cs="Times New Roman"/>
          <w:sz w:val="28"/>
          <w:szCs w:val="28"/>
          <w:lang w:eastAsia="ru-RU"/>
        </w:rPr>
        <w:t>ормирования</w:t>
      </w:r>
      <w:r w:rsidRPr="001A7691">
        <w:rPr>
          <w:rFonts w:ascii="Times New Roman" w:eastAsia="Calibri" w:hAnsi="Times New Roman" w:cs="Times New Roman"/>
          <w:sz w:val="28"/>
          <w:szCs w:val="28"/>
          <w:lang w:eastAsia="ru-RU"/>
        </w:rPr>
        <w:t xml:space="preserve"> резервов на </w:t>
      </w:r>
      <w:r w:rsidR="00762C7C" w:rsidRPr="001A7691">
        <w:rPr>
          <w:rFonts w:ascii="Times New Roman" w:eastAsia="Calibri" w:hAnsi="Times New Roman" w:cs="Times New Roman"/>
          <w:sz w:val="28"/>
          <w:szCs w:val="28"/>
          <w:lang w:eastAsia="ru-RU"/>
        </w:rPr>
        <w:t xml:space="preserve">возмещение </w:t>
      </w:r>
      <w:r w:rsidRPr="001A7691">
        <w:rPr>
          <w:rFonts w:ascii="Times New Roman" w:eastAsia="Calibri" w:hAnsi="Times New Roman" w:cs="Times New Roman"/>
          <w:sz w:val="28"/>
          <w:szCs w:val="28"/>
          <w:lang w:eastAsia="ru-RU"/>
        </w:rPr>
        <w:t xml:space="preserve">убытков по кредитам; </w:t>
      </w:r>
      <w:r w:rsidR="005B7BF9" w:rsidRPr="001A7691">
        <w:rPr>
          <w:rFonts w:ascii="Times New Roman" w:eastAsia="Calibri" w:hAnsi="Times New Roman" w:cs="Times New Roman"/>
          <w:sz w:val="28"/>
          <w:szCs w:val="28"/>
          <w:lang w:eastAsia="ru-RU"/>
        </w:rPr>
        <w:t xml:space="preserve">незнание и </w:t>
      </w:r>
      <w:r w:rsidRPr="001A7691">
        <w:rPr>
          <w:rFonts w:ascii="Times New Roman" w:eastAsia="Calibri" w:hAnsi="Times New Roman" w:cs="Times New Roman"/>
          <w:sz w:val="28"/>
          <w:szCs w:val="28"/>
          <w:lang w:eastAsia="ru-RU"/>
        </w:rPr>
        <w:t xml:space="preserve">неумение эффективно </w:t>
      </w:r>
      <w:proofErr w:type="spellStart"/>
      <w:r w:rsidR="00762C7C" w:rsidRPr="001A7691">
        <w:rPr>
          <w:rFonts w:ascii="Times New Roman" w:eastAsia="Calibri" w:hAnsi="Times New Roman" w:cs="Times New Roman"/>
          <w:sz w:val="28"/>
          <w:szCs w:val="28"/>
          <w:lang w:eastAsia="ru-RU"/>
        </w:rPr>
        <w:t>аудировать</w:t>
      </w:r>
      <w:proofErr w:type="spellEnd"/>
      <w:r w:rsidR="00762C7C" w:rsidRPr="001A7691">
        <w:rPr>
          <w:rFonts w:ascii="Times New Roman" w:eastAsia="Calibri" w:hAnsi="Times New Roman" w:cs="Times New Roman"/>
          <w:sz w:val="28"/>
          <w:szCs w:val="28"/>
          <w:lang w:eastAsia="ru-RU"/>
        </w:rPr>
        <w:t xml:space="preserve"> и </w:t>
      </w:r>
      <w:r w:rsidRPr="001A7691">
        <w:rPr>
          <w:rFonts w:ascii="Times New Roman" w:eastAsia="Calibri" w:hAnsi="Times New Roman" w:cs="Times New Roman"/>
          <w:sz w:val="28"/>
          <w:szCs w:val="28"/>
          <w:lang w:eastAsia="ru-RU"/>
        </w:rPr>
        <w:t>контр</w:t>
      </w:r>
      <w:r w:rsidR="005B7BF9" w:rsidRPr="001A7691">
        <w:rPr>
          <w:rFonts w:ascii="Times New Roman" w:eastAsia="Calibri" w:hAnsi="Times New Roman" w:cs="Times New Roman"/>
          <w:sz w:val="28"/>
          <w:szCs w:val="28"/>
          <w:lang w:eastAsia="ru-RU"/>
        </w:rPr>
        <w:t>олировать кредитные</w:t>
      </w:r>
      <w:r w:rsidRPr="001A7691">
        <w:rPr>
          <w:rFonts w:ascii="Times New Roman" w:eastAsia="Calibri" w:hAnsi="Times New Roman" w:cs="Times New Roman"/>
          <w:sz w:val="28"/>
          <w:szCs w:val="28"/>
          <w:lang w:eastAsia="ru-RU"/>
        </w:rPr>
        <w:t xml:space="preserve"> процесс</w:t>
      </w:r>
      <w:r w:rsidR="005B7BF9" w:rsidRPr="001A7691">
        <w:rPr>
          <w:rFonts w:ascii="Times New Roman" w:eastAsia="Calibri" w:hAnsi="Times New Roman" w:cs="Times New Roman"/>
          <w:sz w:val="28"/>
          <w:szCs w:val="28"/>
          <w:lang w:eastAsia="ru-RU"/>
        </w:rPr>
        <w:t>ы</w:t>
      </w:r>
      <w:r w:rsidRPr="001A7691">
        <w:rPr>
          <w:rFonts w:ascii="Times New Roman" w:eastAsia="Calibri" w:hAnsi="Times New Roman" w:cs="Times New Roman"/>
          <w:sz w:val="28"/>
          <w:szCs w:val="28"/>
          <w:lang w:eastAsia="ru-RU"/>
        </w:rPr>
        <w:t>.</w:t>
      </w:r>
      <w:proofErr w:type="gramEnd"/>
    </w:p>
    <w:p w:rsidR="007752A6" w:rsidRPr="001A7691" w:rsidRDefault="00762C7C"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Стратегии управления рисками коммерческого банка</w:t>
      </w:r>
      <w:r w:rsidR="007752A6" w:rsidRPr="001A7691">
        <w:rPr>
          <w:rFonts w:ascii="Times New Roman" w:eastAsia="Calibri" w:hAnsi="Times New Roman" w:cs="Times New Roman"/>
          <w:sz w:val="28"/>
          <w:szCs w:val="28"/>
          <w:lang w:eastAsia="ru-RU"/>
        </w:rPr>
        <w:t xml:space="preserve"> необходимо основываться на интегрированной структуре, которая должна состоять из обязанностей и функций, спускаю</w:t>
      </w:r>
      <w:r w:rsidR="002551D3">
        <w:rPr>
          <w:rFonts w:ascii="Times New Roman" w:eastAsia="Calibri" w:hAnsi="Times New Roman" w:cs="Times New Roman"/>
          <w:sz w:val="28"/>
          <w:szCs w:val="28"/>
          <w:lang w:eastAsia="ru-RU"/>
        </w:rPr>
        <w:t>щихся от уровня Правления вниз,</w:t>
      </w:r>
      <w:r w:rsidR="007752A6" w:rsidRPr="001A7691">
        <w:rPr>
          <w:rFonts w:ascii="Times New Roman" w:eastAsia="Calibri" w:hAnsi="Times New Roman" w:cs="Times New Roman"/>
          <w:sz w:val="28"/>
          <w:szCs w:val="28"/>
          <w:lang w:eastAsia="ru-RU"/>
        </w:rPr>
        <w:t xml:space="preserve"> включая все аспекты риска, осо</w:t>
      </w:r>
      <w:r w:rsidR="002551D3">
        <w:rPr>
          <w:rFonts w:ascii="Times New Roman" w:eastAsia="Calibri" w:hAnsi="Times New Roman" w:cs="Times New Roman"/>
          <w:sz w:val="28"/>
          <w:szCs w:val="28"/>
          <w:lang w:eastAsia="ru-RU"/>
        </w:rPr>
        <w:t>бенно рыночные и кредитные риски, риск ликвидности, операционные и юридические</w:t>
      </w:r>
      <w:r w:rsidR="007752A6" w:rsidRPr="001A7691">
        <w:rPr>
          <w:rFonts w:ascii="Times New Roman" w:eastAsia="Calibri" w:hAnsi="Times New Roman" w:cs="Times New Roman"/>
          <w:sz w:val="28"/>
          <w:szCs w:val="28"/>
          <w:lang w:eastAsia="ru-RU"/>
        </w:rPr>
        <w:t xml:space="preserve"> риски, </w:t>
      </w:r>
      <w:r w:rsidR="002551D3">
        <w:rPr>
          <w:rFonts w:ascii="Times New Roman" w:eastAsia="Calibri" w:hAnsi="Times New Roman" w:cs="Times New Roman"/>
          <w:sz w:val="28"/>
          <w:szCs w:val="28"/>
          <w:lang w:eastAsia="ru-RU"/>
        </w:rPr>
        <w:t xml:space="preserve">а также </w:t>
      </w:r>
      <w:r w:rsidR="007752A6" w:rsidRPr="001A7691">
        <w:rPr>
          <w:rFonts w:ascii="Times New Roman" w:eastAsia="Calibri" w:hAnsi="Times New Roman" w:cs="Times New Roman"/>
          <w:sz w:val="28"/>
          <w:szCs w:val="28"/>
          <w:lang w:eastAsia="ru-RU"/>
        </w:rPr>
        <w:t xml:space="preserve">риски, </w:t>
      </w:r>
      <w:r w:rsidR="002551D3">
        <w:rPr>
          <w:rFonts w:ascii="Times New Roman" w:eastAsia="Calibri" w:hAnsi="Times New Roman" w:cs="Times New Roman"/>
          <w:sz w:val="28"/>
          <w:szCs w:val="28"/>
          <w:lang w:eastAsia="ru-RU"/>
        </w:rPr>
        <w:t xml:space="preserve">которые связаны </w:t>
      </w:r>
      <w:r w:rsidR="007752A6" w:rsidRPr="001A7691">
        <w:rPr>
          <w:rFonts w:ascii="Times New Roman" w:eastAsia="Calibri" w:hAnsi="Times New Roman" w:cs="Times New Roman"/>
          <w:sz w:val="28"/>
          <w:szCs w:val="28"/>
          <w:lang w:eastAsia="ru-RU"/>
        </w:rPr>
        <w:t xml:space="preserve">с репутацией банка и </w:t>
      </w:r>
      <w:r w:rsidR="002551D3">
        <w:rPr>
          <w:rFonts w:ascii="Times New Roman" w:eastAsia="Calibri" w:hAnsi="Times New Roman" w:cs="Times New Roman"/>
          <w:sz w:val="28"/>
          <w:szCs w:val="28"/>
          <w:lang w:eastAsia="ru-RU"/>
        </w:rPr>
        <w:t>его персоналом. Такая</w:t>
      </w:r>
      <w:r w:rsidR="007752A6" w:rsidRPr="001A7691">
        <w:rPr>
          <w:rFonts w:ascii="Times New Roman" w:eastAsia="Calibri" w:hAnsi="Times New Roman" w:cs="Times New Roman"/>
          <w:sz w:val="28"/>
          <w:szCs w:val="28"/>
          <w:lang w:eastAsia="ru-RU"/>
        </w:rPr>
        <w:t xml:space="preserve"> структура охватывает само Правление в виде конечного ответственного органа, различные комитеты банка, отдел управления риск</w:t>
      </w:r>
      <w:r w:rsidR="002551D3">
        <w:rPr>
          <w:rFonts w:ascii="Times New Roman" w:eastAsia="Calibri" w:hAnsi="Times New Roman" w:cs="Times New Roman"/>
          <w:sz w:val="28"/>
          <w:szCs w:val="28"/>
          <w:lang w:eastAsia="ru-RU"/>
        </w:rPr>
        <w:t>ами</w:t>
      </w:r>
      <w:r w:rsidR="007752A6" w:rsidRPr="001A7691">
        <w:rPr>
          <w:rFonts w:ascii="Times New Roman" w:eastAsia="Calibri" w:hAnsi="Times New Roman" w:cs="Times New Roman"/>
          <w:sz w:val="28"/>
          <w:szCs w:val="28"/>
          <w:lang w:eastAsia="ru-RU"/>
        </w:rPr>
        <w:t xml:space="preserve"> </w:t>
      </w:r>
      <w:r w:rsidR="002551D3">
        <w:rPr>
          <w:rFonts w:ascii="Times New Roman" w:eastAsia="Calibri" w:hAnsi="Times New Roman" w:cs="Times New Roman"/>
          <w:sz w:val="28"/>
          <w:szCs w:val="28"/>
          <w:lang w:eastAsia="ru-RU"/>
        </w:rPr>
        <w:t xml:space="preserve">и </w:t>
      </w:r>
      <w:r w:rsidR="007752A6" w:rsidRPr="001A7691">
        <w:rPr>
          <w:rFonts w:ascii="Times New Roman" w:eastAsia="Calibri" w:hAnsi="Times New Roman" w:cs="Times New Roman"/>
          <w:sz w:val="28"/>
          <w:szCs w:val="28"/>
          <w:lang w:eastAsia="ru-RU"/>
        </w:rPr>
        <w:t xml:space="preserve">другие отделы поддержки и контроля. Они всегда имеют четко установленные обязанности и порядок </w:t>
      </w:r>
      <w:r w:rsidR="002551D3">
        <w:rPr>
          <w:rFonts w:ascii="Times New Roman" w:eastAsia="Calibri" w:hAnsi="Times New Roman" w:cs="Times New Roman"/>
          <w:sz w:val="28"/>
          <w:szCs w:val="28"/>
          <w:lang w:eastAsia="ru-RU"/>
        </w:rPr>
        <w:t xml:space="preserve">предоставления </w:t>
      </w:r>
      <w:r w:rsidR="007752A6" w:rsidRPr="001A7691">
        <w:rPr>
          <w:rFonts w:ascii="Times New Roman" w:eastAsia="Calibri" w:hAnsi="Times New Roman" w:cs="Times New Roman"/>
          <w:sz w:val="28"/>
          <w:szCs w:val="28"/>
          <w:lang w:eastAsia="ru-RU"/>
        </w:rPr>
        <w:t>отчетности.</w:t>
      </w:r>
    </w:p>
    <w:p w:rsidR="007752A6" w:rsidRPr="001A7691" w:rsidRDefault="007752A6" w:rsidP="007752A6">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На </w:t>
      </w:r>
      <w:r w:rsidR="00F13FED" w:rsidRPr="001A7691">
        <w:rPr>
          <w:rFonts w:ascii="Times New Roman" w:eastAsia="Calibri" w:hAnsi="Times New Roman" w:cs="Times New Roman"/>
          <w:sz w:val="28"/>
          <w:szCs w:val="28"/>
          <w:lang w:eastAsia="ru-RU"/>
        </w:rPr>
        <w:t>большинстве рынках банки вынуждены</w:t>
      </w:r>
      <w:r w:rsidRPr="001A7691">
        <w:rPr>
          <w:rFonts w:ascii="Times New Roman" w:eastAsia="Calibri" w:hAnsi="Times New Roman" w:cs="Times New Roman"/>
          <w:sz w:val="28"/>
          <w:szCs w:val="28"/>
          <w:lang w:eastAsia="ru-RU"/>
        </w:rPr>
        <w:t xml:space="preserve"> действовать в экономических условиях, характеризующихся наличием объективных трудностей </w:t>
      </w:r>
      <w:r w:rsidR="00F13FED" w:rsidRPr="001A7691">
        <w:rPr>
          <w:rFonts w:ascii="Times New Roman" w:eastAsia="Calibri" w:hAnsi="Times New Roman" w:cs="Times New Roman"/>
          <w:sz w:val="28"/>
          <w:szCs w:val="28"/>
          <w:lang w:eastAsia="ru-RU"/>
        </w:rPr>
        <w:t xml:space="preserve">при качественном управлении и анализе </w:t>
      </w:r>
      <w:r w:rsidRPr="001A7691">
        <w:rPr>
          <w:rFonts w:ascii="Times New Roman" w:eastAsia="Calibri" w:hAnsi="Times New Roman" w:cs="Times New Roman"/>
          <w:sz w:val="28"/>
          <w:szCs w:val="28"/>
          <w:lang w:eastAsia="ru-RU"/>
        </w:rPr>
        <w:t xml:space="preserve">кредитов, что лишний раз подчеркивает важность усиления такого </w:t>
      </w:r>
      <w:r w:rsidR="00F13FED" w:rsidRPr="001A7691">
        <w:rPr>
          <w:rFonts w:ascii="Times New Roman" w:eastAsia="Calibri" w:hAnsi="Times New Roman" w:cs="Times New Roman"/>
          <w:sz w:val="28"/>
          <w:szCs w:val="28"/>
          <w:lang w:eastAsia="ru-RU"/>
        </w:rPr>
        <w:t xml:space="preserve">рода </w:t>
      </w:r>
      <w:r w:rsidRPr="001A7691">
        <w:rPr>
          <w:rFonts w:ascii="Times New Roman" w:eastAsia="Calibri" w:hAnsi="Times New Roman" w:cs="Times New Roman"/>
          <w:sz w:val="28"/>
          <w:szCs w:val="28"/>
          <w:lang w:eastAsia="ru-RU"/>
        </w:rPr>
        <w:t>управления.</w:t>
      </w:r>
    </w:p>
    <w:p w:rsidR="007752A6" w:rsidRPr="001A7691" w:rsidRDefault="007752A6" w:rsidP="007752A6"/>
    <w:p w:rsidR="006E66E3" w:rsidRDefault="006E66E3" w:rsidP="00542A34">
      <w:pPr>
        <w:tabs>
          <w:tab w:val="left" w:pos="1335"/>
        </w:tabs>
        <w:spacing w:after="0" w:line="360" w:lineRule="auto"/>
        <w:ind w:firstLine="709"/>
        <w:jc w:val="both"/>
        <w:rPr>
          <w:rFonts w:ascii="Times New Roman" w:eastAsia="Calibri" w:hAnsi="Times New Roman" w:cs="Times New Roman"/>
          <w:sz w:val="28"/>
          <w:szCs w:val="28"/>
          <w:lang w:eastAsia="ru-RU"/>
        </w:rPr>
      </w:pPr>
    </w:p>
    <w:p w:rsidR="005E35C9" w:rsidRDefault="005E35C9" w:rsidP="00542A34">
      <w:pPr>
        <w:tabs>
          <w:tab w:val="left" w:pos="1335"/>
        </w:tabs>
        <w:spacing w:after="0" w:line="360" w:lineRule="auto"/>
        <w:ind w:firstLine="709"/>
        <w:jc w:val="both"/>
        <w:rPr>
          <w:rFonts w:ascii="Times New Roman" w:eastAsia="Calibri" w:hAnsi="Times New Roman" w:cs="Times New Roman"/>
          <w:sz w:val="28"/>
          <w:szCs w:val="28"/>
          <w:lang w:eastAsia="ru-RU"/>
        </w:rPr>
      </w:pPr>
    </w:p>
    <w:p w:rsidR="005E35C9" w:rsidRDefault="005E35C9" w:rsidP="00542A34">
      <w:pPr>
        <w:tabs>
          <w:tab w:val="left" w:pos="1335"/>
        </w:tabs>
        <w:spacing w:after="0" w:line="360" w:lineRule="auto"/>
        <w:ind w:firstLine="709"/>
        <w:jc w:val="both"/>
        <w:rPr>
          <w:rFonts w:ascii="Times New Roman" w:eastAsia="Calibri" w:hAnsi="Times New Roman" w:cs="Times New Roman"/>
          <w:sz w:val="28"/>
          <w:szCs w:val="28"/>
          <w:lang w:eastAsia="ru-RU"/>
        </w:rPr>
      </w:pPr>
    </w:p>
    <w:p w:rsidR="005E35C9" w:rsidRPr="001A7691" w:rsidRDefault="005E35C9" w:rsidP="00542A34">
      <w:pPr>
        <w:tabs>
          <w:tab w:val="left" w:pos="1335"/>
        </w:tabs>
        <w:spacing w:after="0" w:line="360" w:lineRule="auto"/>
        <w:ind w:firstLine="709"/>
        <w:jc w:val="both"/>
        <w:rPr>
          <w:rFonts w:ascii="Times New Roman" w:eastAsia="Calibri" w:hAnsi="Times New Roman" w:cs="Times New Roman"/>
          <w:sz w:val="28"/>
          <w:szCs w:val="28"/>
          <w:lang w:eastAsia="ru-RU"/>
        </w:rPr>
      </w:pPr>
    </w:p>
    <w:p w:rsidR="006E66E3" w:rsidRPr="00564610" w:rsidRDefault="00D60679" w:rsidP="00D60679">
      <w:pPr>
        <w:spacing w:after="0" w:line="360" w:lineRule="auto"/>
        <w:ind w:firstLine="709"/>
        <w:contextualSpacing/>
        <w:jc w:val="both"/>
        <w:outlineLvl w:val="1"/>
        <w:rPr>
          <w:rFonts w:ascii="Times New Roman" w:eastAsia="Calibri" w:hAnsi="Times New Roman" w:cs="Times New Roman"/>
          <w:b/>
          <w:i/>
          <w:sz w:val="28"/>
          <w:szCs w:val="28"/>
          <w:lang w:val="ba-RU" w:eastAsia="ru-RU"/>
        </w:rPr>
      </w:pPr>
      <w:bookmarkStart w:id="4" w:name="_Toc354893697"/>
      <w:r w:rsidRPr="001A7691">
        <w:rPr>
          <w:rFonts w:ascii="Times New Roman" w:eastAsia="Calibri" w:hAnsi="Times New Roman" w:cs="Times New Roman"/>
          <w:b/>
          <w:i/>
          <w:sz w:val="28"/>
          <w:szCs w:val="28"/>
          <w:lang w:eastAsia="ru-RU"/>
        </w:rPr>
        <w:lastRenderedPageBreak/>
        <w:t>1</w:t>
      </w:r>
      <w:r w:rsidR="006E66E3" w:rsidRPr="001A7691">
        <w:rPr>
          <w:rFonts w:ascii="Times New Roman" w:eastAsia="Calibri" w:hAnsi="Times New Roman" w:cs="Times New Roman"/>
          <w:b/>
          <w:i/>
          <w:sz w:val="28"/>
          <w:szCs w:val="28"/>
          <w:lang w:eastAsia="ru-RU"/>
        </w:rPr>
        <w:t>.3</w:t>
      </w:r>
      <w:r w:rsidR="00C71EEB">
        <w:rPr>
          <w:rFonts w:ascii="Times New Roman" w:eastAsia="Calibri" w:hAnsi="Times New Roman" w:cs="Times New Roman"/>
          <w:b/>
          <w:i/>
          <w:sz w:val="28"/>
          <w:szCs w:val="28"/>
          <w:lang w:eastAsia="ru-RU"/>
        </w:rPr>
        <w:t>.</w:t>
      </w:r>
      <w:r w:rsidR="006E66E3" w:rsidRPr="001A7691">
        <w:rPr>
          <w:rFonts w:ascii="Times New Roman" w:eastAsia="Calibri" w:hAnsi="Times New Roman" w:cs="Times New Roman"/>
          <w:b/>
          <w:i/>
          <w:sz w:val="28"/>
          <w:szCs w:val="28"/>
          <w:lang w:eastAsia="ru-RU"/>
        </w:rPr>
        <w:t xml:space="preserve"> Принципы управления кредитным портфелем как одним </w:t>
      </w:r>
      <w:r w:rsidR="00564610">
        <w:rPr>
          <w:rFonts w:ascii="Times New Roman" w:eastAsia="Calibri" w:hAnsi="Times New Roman" w:cs="Times New Roman"/>
          <w:b/>
          <w:i/>
          <w:sz w:val="28"/>
          <w:szCs w:val="28"/>
          <w:lang w:val="ba-RU" w:eastAsia="ru-RU"/>
        </w:rPr>
        <w:t xml:space="preserve">из элементов </w:t>
      </w:r>
      <w:r w:rsidR="006E66E3" w:rsidRPr="001A7691">
        <w:rPr>
          <w:rFonts w:ascii="Times New Roman" w:eastAsia="Calibri" w:hAnsi="Times New Roman" w:cs="Times New Roman"/>
          <w:b/>
          <w:i/>
          <w:sz w:val="28"/>
          <w:szCs w:val="28"/>
          <w:lang w:eastAsia="ru-RU"/>
        </w:rPr>
        <w:t>системы</w:t>
      </w:r>
      <w:r w:rsidR="00564610">
        <w:rPr>
          <w:rFonts w:ascii="Times New Roman" w:eastAsia="Calibri" w:hAnsi="Times New Roman" w:cs="Times New Roman"/>
          <w:b/>
          <w:i/>
          <w:sz w:val="28"/>
          <w:szCs w:val="28"/>
          <w:lang w:val="ba-RU" w:eastAsia="ru-RU"/>
        </w:rPr>
        <w:t xml:space="preserve"> управления</w:t>
      </w:r>
      <w:r w:rsidR="006E66E3" w:rsidRPr="001A7691">
        <w:rPr>
          <w:rFonts w:ascii="Times New Roman" w:eastAsia="Calibri" w:hAnsi="Times New Roman" w:cs="Times New Roman"/>
          <w:b/>
          <w:i/>
          <w:sz w:val="28"/>
          <w:szCs w:val="28"/>
          <w:lang w:eastAsia="ru-RU"/>
        </w:rPr>
        <w:t xml:space="preserve"> кредитным </w:t>
      </w:r>
      <w:bookmarkEnd w:id="4"/>
      <w:r w:rsidR="00564610">
        <w:rPr>
          <w:rFonts w:ascii="Times New Roman" w:eastAsia="Calibri" w:hAnsi="Times New Roman" w:cs="Times New Roman"/>
          <w:b/>
          <w:i/>
          <w:sz w:val="28"/>
          <w:szCs w:val="28"/>
          <w:lang w:val="ba-RU" w:eastAsia="ru-RU"/>
        </w:rPr>
        <w:t>риском</w:t>
      </w:r>
    </w:p>
    <w:p w:rsidR="006E66E3" w:rsidRPr="001A7691" w:rsidRDefault="006E66E3" w:rsidP="006E66E3">
      <w:pPr>
        <w:spacing w:after="0" w:line="360" w:lineRule="auto"/>
        <w:ind w:firstLine="709"/>
        <w:contextualSpacing/>
        <w:jc w:val="both"/>
        <w:rPr>
          <w:rFonts w:ascii="Times New Roman" w:eastAsia="Calibri" w:hAnsi="Times New Roman" w:cs="Times New Roman"/>
          <w:b/>
          <w:i/>
          <w:sz w:val="28"/>
          <w:szCs w:val="28"/>
          <w:lang w:eastAsia="ru-RU"/>
        </w:rPr>
      </w:pPr>
    </w:p>
    <w:p w:rsidR="006E66E3" w:rsidRPr="001A7691" w:rsidRDefault="00762C7C" w:rsidP="006E66E3">
      <w:pPr>
        <w:spacing w:after="0" w:line="360" w:lineRule="auto"/>
        <w:ind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Самая главная функция</w:t>
      </w:r>
      <w:r w:rsidR="006E66E3" w:rsidRPr="001A7691">
        <w:rPr>
          <w:rFonts w:ascii="Times New Roman" w:eastAsia="Calibri" w:hAnsi="Times New Roman" w:cs="Times New Roman"/>
          <w:sz w:val="28"/>
          <w:szCs w:val="28"/>
          <w:lang w:eastAsia="ru-RU"/>
        </w:rPr>
        <w:t xml:space="preserve"> банков </w:t>
      </w:r>
      <w:r w:rsidRPr="001A7691">
        <w:rPr>
          <w:rFonts w:ascii="Times New Roman" w:eastAsia="Calibri" w:hAnsi="Times New Roman" w:cs="Times New Roman"/>
          <w:sz w:val="28"/>
          <w:szCs w:val="28"/>
          <w:lang w:eastAsia="ru-RU"/>
        </w:rPr>
        <w:t xml:space="preserve">– это </w:t>
      </w:r>
      <w:r w:rsidR="006E66E3" w:rsidRPr="001A7691">
        <w:rPr>
          <w:rFonts w:ascii="Times New Roman" w:eastAsia="Calibri" w:hAnsi="Times New Roman" w:cs="Times New Roman"/>
          <w:sz w:val="28"/>
          <w:szCs w:val="28"/>
          <w:lang w:eastAsia="ru-RU"/>
        </w:rPr>
        <w:t>пред</w:t>
      </w:r>
      <w:r w:rsidR="00AA1DA3">
        <w:rPr>
          <w:rFonts w:ascii="Times New Roman" w:eastAsia="Calibri" w:hAnsi="Times New Roman" w:cs="Times New Roman"/>
          <w:sz w:val="28"/>
          <w:szCs w:val="28"/>
          <w:lang w:eastAsia="ru-RU"/>
        </w:rPr>
        <w:t>оставление кредитов малому</w:t>
      </w:r>
      <w:r w:rsidR="00AA1DA3">
        <w:rPr>
          <w:rFonts w:ascii="Times New Roman" w:eastAsia="Calibri" w:hAnsi="Times New Roman" w:cs="Times New Roman"/>
          <w:sz w:val="28"/>
          <w:szCs w:val="28"/>
          <w:lang w:val="ba-RU" w:eastAsia="ru-RU"/>
        </w:rPr>
        <w:t>,</w:t>
      </w:r>
      <w:r w:rsidR="006E66E3" w:rsidRPr="001A7691">
        <w:rPr>
          <w:rFonts w:ascii="Times New Roman" w:eastAsia="Calibri" w:hAnsi="Times New Roman" w:cs="Times New Roman"/>
          <w:sz w:val="28"/>
          <w:szCs w:val="28"/>
          <w:lang w:eastAsia="ru-RU"/>
        </w:rPr>
        <w:t xml:space="preserve"> среднему </w:t>
      </w:r>
      <w:r w:rsidR="00AA1DA3">
        <w:rPr>
          <w:rFonts w:ascii="Times New Roman" w:eastAsia="Calibri" w:hAnsi="Times New Roman" w:cs="Times New Roman"/>
          <w:sz w:val="28"/>
          <w:szCs w:val="28"/>
          <w:lang w:val="ba-RU" w:eastAsia="ru-RU"/>
        </w:rPr>
        <w:t xml:space="preserve">и </w:t>
      </w:r>
      <w:r w:rsidR="006E66E3" w:rsidRPr="001A7691">
        <w:rPr>
          <w:rFonts w:ascii="Times New Roman" w:eastAsia="Calibri" w:hAnsi="Times New Roman" w:cs="Times New Roman"/>
          <w:sz w:val="28"/>
          <w:szCs w:val="28"/>
          <w:lang w:eastAsia="ru-RU"/>
        </w:rPr>
        <w:t>корпоратив</w:t>
      </w:r>
      <w:r w:rsidR="00571F88" w:rsidRPr="001A7691">
        <w:rPr>
          <w:rFonts w:ascii="Times New Roman" w:eastAsia="Calibri" w:hAnsi="Times New Roman" w:cs="Times New Roman"/>
          <w:sz w:val="28"/>
          <w:szCs w:val="28"/>
          <w:lang w:eastAsia="ru-RU"/>
        </w:rPr>
        <w:t>ному бизнесу, физическим лицам,</w:t>
      </w:r>
      <w:r w:rsidR="006E66E3" w:rsidRPr="001A7691">
        <w:rPr>
          <w:rFonts w:ascii="Times New Roman" w:eastAsia="Calibri" w:hAnsi="Times New Roman" w:cs="Times New Roman"/>
          <w:sz w:val="28"/>
          <w:szCs w:val="28"/>
          <w:lang w:eastAsia="ru-RU"/>
        </w:rPr>
        <w:t xml:space="preserve"> </w:t>
      </w:r>
      <w:r w:rsidR="00AA1DA3">
        <w:rPr>
          <w:rFonts w:ascii="Times New Roman" w:eastAsia="Calibri" w:hAnsi="Times New Roman" w:cs="Times New Roman"/>
          <w:sz w:val="28"/>
          <w:szCs w:val="28"/>
          <w:lang w:val="ba-RU" w:eastAsia="ru-RU"/>
        </w:rPr>
        <w:t xml:space="preserve">а также </w:t>
      </w:r>
      <w:r w:rsidR="006E66E3" w:rsidRPr="001A7691">
        <w:rPr>
          <w:rFonts w:ascii="Times New Roman" w:eastAsia="Calibri" w:hAnsi="Times New Roman" w:cs="Times New Roman"/>
          <w:sz w:val="28"/>
          <w:szCs w:val="28"/>
          <w:lang w:eastAsia="ru-RU"/>
        </w:rPr>
        <w:t xml:space="preserve">государственным </w:t>
      </w:r>
      <w:r w:rsidR="00571F88" w:rsidRPr="001A7691">
        <w:rPr>
          <w:rFonts w:ascii="Times New Roman" w:eastAsia="Calibri" w:hAnsi="Times New Roman" w:cs="Times New Roman"/>
          <w:sz w:val="28"/>
          <w:szCs w:val="28"/>
          <w:lang w:eastAsia="ru-RU"/>
        </w:rPr>
        <w:t xml:space="preserve">и муниципальным </w:t>
      </w:r>
      <w:r w:rsidR="006E66E3" w:rsidRPr="001A7691">
        <w:rPr>
          <w:rFonts w:ascii="Times New Roman" w:eastAsia="Calibri" w:hAnsi="Times New Roman" w:cs="Times New Roman"/>
          <w:sz w:val="28"/>
          <w:szCs w:val="28"/>
          <w:lang w:eastAsia="ru-RU"/>
        </w:rPr>
        <w:t xml:space="preserve">органам. </w:t>
      </w:r>
      <w:r w:rsidR="00AA1DA3">
        <w:rPr>
          <w:rFonts w:ascii="Times New Roman" w:eastAsia="Calibri" w:hAnsi="Times New Roman" w:cs="Times New Roman"/>
          <w:sz w:val="28"/>
          <w:szCs w:val="28"/>
          <w:lang w:val="ba-RU" w:eastAsia="ru-RU"/>
        </w:rPr>
        <w:t xml:space="preserve">Такие факторы как </w:t>
      </w:r>
      <w:r w:rsidR="00AA1DA3" w:rsidRPr="001A7691">
        <w:rPr>
          <w:rFonts w:ascii="Times New Roman" w:eastAsia="Calibri" w:hAnsi="Times New Roman" w:cs="Times New Roman"/>
          <w:sz w:val="28"/>
          <w:szCs w:val="28"/>
          <w:lang w:eastAsia="ru-RU"/>
        </w:rPr>
        <w:t>качество</w:t>
      </w:r>
      <w:r w:rsidR="006E66E3" w:rsidRPr="001A7691">
        <w:rPr>
          <w:rFonts w:ascii="Times New Roman" w:eastAsia="Calibri" w:hAnsi="Times New Roman" w:cs="Times New Roman"/>
          <w:sz w:val="28"/>
          <w:szCs w:val="28"/>
          <w:lang w:eastAsia="ru-RU"/>
        </w:rPr>
        <w:t xml:space="preserve"> и уровень кредитной деятельности</w:t>
      </w:r>
      <w:r w:rsidR="00571F88" w:rsidRPr="001A7691">
        <w:rPr>
          <w:rFonts w:ascii="Times New Roman" w:eastAsia="Calibri" w:hAnsi="Times New Roman" w:cs="Times New Roman"/>
          <w:sz w:val="28"/>
          <w:szCs w:val="28"/>
          <w:lang w:eastAsia="ru-RU"/>
        </w:rPr>
        <w:t xml:space="preserve"> коммерческих</w:t>
      </w:r>
      <w:r w:rsidR="006E66E3" w:rsidRPr="001A7691">
        <w:rPr>
          <w:rFonts w:ascii="Times New Roman" w:eastAsia="Calibri" w:hAnsi="Times New Roman" w:cs="Times New Roman"/>
          <w:sz w:val="28"/>
          <w:szCs w:val="28"/>
          <w:lang w:eastAsia="ru-RU"/>
        </w:rPr>
        <w:t xml:space="preserve"> банков являются </w:t>
      </w:r>
      <w:r w:rsidR="00571F88" w:rsidRPr="001A7691">
        <w:rPr>
          <w:rFonts w:ascii="Times New Roman" w:eastAsia="Calibri" w:hAnsi="Times New Roman" w:cs="Times New Roman"/>
          <w:sz w:val="28"/>
          <w:szCs w:val="28"/>
          <w:lang w:eastAsia="ru-RU"/>
        </w:rPr>
        <w:t>основополагающими</w:t>
      </w:r>
      <w:r w:rsidR="006E66E3" w:rsidRPr="001A7691">
        <w:rPr>
          <w:rFonts w:ascii="Times New Roman" w:eastAsia="Calibri" w:hAnsi="Times New Roman" w:cs="Times New Roman"/>
          <w:sz w:val="28"/>
          <w:szCs w:val="28"/>
          <w:lang w:eastAsia="ru-RU"/>
        </w:rPr>
        <w:t xml:space="preserve"> макроэкономики и её эффективности, поскольку кредиты </w:t>
      </w:r>
      <w:r w:rsidR="00AA1DA3" w:rsidRPr="001A7691">
        <w:rPr>
          <w:rFonts w:ascii="Times New Roman" w:eastAsia="Calibri" w:hAnsi="Times New Roman" w:cs="Times New Roman"/>
          <w:sz w:val="28"/>
          <w:szCs w:val="28"/>
          <w:lang w:eastAsia="ru-RU"/>
        </w:rPr>
        <w:t>выступают</w:t>
      </w:r>
      <w:r w:rsidR="006E66E3" w:rsidRPr="001A7691">
        <w:rPr>
          <w:rFonts w:ascii="Times New Roman" w:eastAsia="Calibri" w:hAnsi="Times New Roman" w:cs="Times New Roman"/>
          <w:sz w:val="28"/>
          <w:szCs w:val="28"/>
          <w:lang w:eastAsia="ru-RU"/>
        </w:rPr>
        <w:t xml:space="preserve"> </w:t>
      </w:r>
      <w:r w:rsidR="00AA1DA3">
        <w:rPr>
          <w:rFonts w:ascii="Times New Roman" w:eastAsia="Calibri" w:hAnsi="Times New Roman" w:cs="Times New Roman"/>
          <w:sz w:val="28"/>
          <w:szCs w:val="28"/>
          <w:lang w:eastAsia="ru-RU"/>
        </w:rPr>
        <w:t>основным и главным</w:t>
      </w:r>
      <w:r w:rsidR="00571F88" w:rsidRPr="001A7691">
        <w:rPr>
          <w:rFonts w:ascii="Times New Roman" w:eastAsia="Calibri" w:hAnsi="Times New Roman" w:cs="Times New Roman"/>
          <w:sz w:val="28"/>
          <w:szCs w:val="28"/>
          <w:lang w:eastAsia="ru-RU"/>
        </w:rPr>
        <w:t xml:space="preserve"> </w:t>
      </w:r>
      <w:r w:rsidR="00564610">
        <w:rPr>
          <w:rFonts w:ascii="Times New Roman" w:eastAsia="Calibri" w:hAnsi="Times New Roman" w:cs="Times New Roman"/>
          <w:sz w:val="28"/>
          <w:szCs w:val="28"/>
          <w:lang w:val="ba-RU" w:eastAsia="ru-RU"/>
        </w:rPr>
        <w:t>источник</w:t>
      </w:r>
      <w:r w:rsidR="00AA1DA3">
        <w:rPr>
          <w:rFonts w:ascii="Times New Roman" w:eastAsia="Calibri" w:hAnsi="Times New Roman" w:cs="Times New Roman"/>
          <w:sz w:val="28"/>
          <w:szCs w:val="28"/>
          <w:lang w:val="ba-RU" w:eastAsia="ru-RU"/>
        </w:rPr>
        <w:t>ом</w:t>
      </w:r>
      <w:r w:rsidR="00564610">
        <w:rPr>
          <w:rFonts w:ascii="Times New Roman" w:eastAsia="Calibri" w:hAnsi="Times New Roman" w:cs="Times New Roman"/>
          <w:sz w:val="28"/>
          <w:szCs w:val="28"/>
          <w:lang w:val="ba-RU" w:eastAsia="ru-RU"/>
        </w:rPr>
        <w:t xml:space="preserve"> </w:t>
      </w:r>
      <w:r w:rsidR="006E66E3" w:rsidRPr="001A7691">
        <w:rPr>
          <w:rFonts w:ascii="Times New Roman" w:eastAsia="Calibri" w:hAnsi="Times New Roman" w:cs="Times New Roman"/>
          <w:sz w:val="28"/>
          <w:szCs w:val="28"/>
          <w:lang w:eastAsia="ru-RU"/>
        </w:rPr>
        <w:t xml:space="preserve">финансирования </w:t>
      </w:r>
      <w:r w:rsidR="00564610">
        <w:rPr>
          <w:rFonts w:ascii="Times New Roman" w:eastAsia="Calibri" w:hAnsi="Times New Roman" w:cs="Times New Roman"/>
          <w:sz w:val="28"/>
          <w:szCs w:val="28"/>
          <w:lang w:val="ba-RU" w:eastAsia="ru-RU"/>
        </w:rPr>
        <w:t xml:space="preserve">основного </w:t>
      </w:r>
      <w:r w:rsidR="00564610">
        <w:rPr>
          <w:rFonts w:ascii="Times New Roman" w:eastAsia="Calibri" w:hAnsi="Times New Roman" w:cs="Times New Roman"/>
          <w:sz w:val="28"/>
          <w:szCs w:val="28"/>
          <w:lang w:eastAsia="ru-RU"/>
        </w:rPr>
        <w:t xml:space="preserve">и оборотного </w:t>
      </w:r>
      <w:r w:rsidR="00564610">
        <w:rPr>
          <w:rFonts w:ascii="Times New Roman" w:eastAsia="Calibri" w:hAnsi="Times New Roman" w:cs="Times New Roman"/>
          <w:sz w:val="28"/>
          <w:szCs w:val="28"/>
          <w:lang w:val="ba-RU" w:eastAsia="ru-RU"/>
        </w:rPr>
        <w:t>капитала</w:t>
      </w:r>
      <w:r w:rsidR="00571F88" w:rsidRPr="001A7691">
        <w:rPr>
          <w:rFonts w:ascii="Times New Roman" w:eastAsia="Calibri" w:hAnsi="Times New Roman" w:cs="Times New Roman"/>
          <w:sz w:val="28"/>
          <w:szCs w:val="28"/>
          <w:lang w:eastAsia="ru-RU"/>
        </w:rPr>
        <w:t xml:space="preserve"> любой </w:t>
      </w:r>
      <w:r w:rsidR="00AA1DA3">
        <w:rPr>
          <w:rFonts w:ascii="Times New Roman" w:eastAsia="Calibri" w:hAnsi="Times New Roman" w:cs="Times New Roman"/>
          <w:sz w:val="28"/>
          <w:szCs w:val="28"/>
          <w:lang w:eastAsia="ru-RU"/>
        </w:rPr>
        <w:t xml:space="preserve">успешно </w:t>
      </w:r>
      <w:r w:rsidR="00571F88" w:rsidRPr="001A7691">
        <w:rPr>
          <w:rFonts w:ascii="Times New Roman" w:eastAsia="Calibri" w:hAnsi="Times New Roman" w:cs="Times New Roman"/>
          <w:sz w:val="28"/>
          <w:szCs w:val="28"/>
          <w:lang w:eastAsia="ru-RU"/>
        </w:rPr>
        <w:t xml:space="preserve">развивающейся </w:t>
      </w:r>
      <w:r w:rsidR="006E66E3" w:rsidRPr="001A7691">
        <w:rPr>
          <w:rFonts w:ascii="Times New Roman" w:eastAsia="Calibri" w:hAnsi="Times New Roman" w:cs="Times New Roman"/>
          <w:sz w:val="28"/>
          <w:szCs w:val="28"/>
          <w:lang w:eastAsia="ru-RU"/>
        </w:rPr>
        <w:t xml:space="preserve">компании. На эффективность </w:t>
      </w:r>
      <w:r w:rsidR="00AA1DA3">
        <w:rPr>
          <w:rFonts w:ascii="Times New Roman" w:eastAsia="Calibri" w:hAnsi="Times New Roman" w:cs="Times New Roman"/>
          <w:sz w:val="28"/>
          <w:szCs w:val="28"/>
          <w:lang w:eastAsia="ru-RU"/>
        </w:rPr>
        <w:t xml:space="preserve">коммерческой </w:t>
      </w:r>
      <w:r w:rsidR="006E66E3" w:rsidRPr="001A7691">
        <w:rPr>
          <w:rFonts w:ascii="Times New Roman" w:eastAsia="Calibri" w:hAnsi="Times New Roman" w:cs="Times New Roman"/>
          <w:sz w:val="28"/>
          <w:szCs w:val="28"/>
          <w:lang w:eastAsia="ru-RU"/>
        </w:rPr>
        <w:t xml:space="preserve">кредитной деятельности, проводимой </w:t>
      </w:r>
      <w:r w:rsidR="00571F88" w:rsidRPr="001A7691">
        <w:rPr>
          <w:rFonts w:ascii="Times New Roman" w:eastAsia="Calibri" w:hAnsi="Times New Roman" w:cs="Times New Roman"/>
          <w:sz w:val="28"/>
          <w:szCs w:val="28"/>
          <w:lang w:eastAsia="ru-RU"/>
        </w:rPr>
        <w:t xml:space="preserve">различными </w:t>
      </w:r>
      <w:r w:rsidR="006E66E3" w:rsidRPr="001A7691">
        <w:rPr>
          <w:rFonts w:ascii="Times New Roman" w:eastAsia="Calibri" w:hAnsi="Times New Roman" w:cs="Times New Roman"/>
          <w:sz w:val="28"/>
          <w:szCs w:val="28"/>
          <w:lang w:eastAsia="ru-RU"/>
        </w:rPr>
        <w:t xml:space="preserve">банками, влияют качество кредитного портфеля и степень рискованности </w:t>
      </w:r>
      <w:r w:rsidR="00AA1DA3">
        <w:rPr>
          <w:rFonts w:ascii="Times New Roman" w:eastAsia="Calibri" w:hAnsi="Times New Roman" w:cs="Times New Roman"/>
          <w:sz w:val="28"/>
          <w:szCs w:val="28"/>
          <w:lang w:eastAsia="ru-RU"/>
        </w:rPr>
        <w:t xml:space="preserve">проводимой банком </w:t>
      </w:r>
      <w:r w:rsidR="006E66E3" w:rsidRPr="001A7691">
        <w:rPr>
          <w:rFonts w:ascii="Times New Roman" w:eastAsia="Calibri" w:hAnsi="Times New Roman" w:cs="Times New Roman"/>
          <w:sz w:val="28"/>
          <w:szCs w:val="28"/>
          <w:lang w:eastAsia="ru-RU"/>
        </w:rPr>
        <w:t>кредитной политики</w:t>
      </w:r>
      <w:r w:rsidR="00F13FED" w:rsidRPr="001A7691">
        <w:rPr>
          <w:rFonts w:ascii="Times New Roman" w:eastAsia="Calibri" w:hAnsi="Times New Roman" w:cs="Times New Roman"/>
          <w:sz w:val="28"/>
          <w:szCs w:val="28"/>
          <w:lang w:eastAsia="ru-RU"/>
        </w:rPr>
        <w:t xml:space="preserve">. </w:t>
      </w:r>
      <w:proofErr w:type="spellStart"/>
      <w:r w:rsidR="00F13FED" w:rsidRPr="001A7691">
        <w:rPr>
          <w:rFonts w:ascii="Times New Roman" w:eastAsia="Calibri" w:hAnsi="Times New Roman" w:cs="Times New Roman"/>
          <w:sz w:val="28"/>
          <w:szCs w:val="28"/>
          <w:lang w:eastAsia="ru-RU"/>
        </w:rPr>
        <w:t>Невозврат</w:t>
      </w:r>
      <w:proofErr w:type="spellEnd"/>
      <w:r w:rsidR="00F13FED" w:rsidRPr="001A7691">
        <w:rPr>
          <w:rFonts w:ascii="Times New Roman" w:eastAsia="Calibri" w:hAnsi="Times New Roman" w:cs="Times New Roman"/>
          <w:sz w:val="28"/>
          <w:szCs w:val="28"/>
          <w:lang w:eastAsia="ru-RU"/>
        </w:rPr>
        <w:t xml:space="preserve"> кредита </w:t>
      </w:r>
      <w:r w:rsidR="00AA1DA3">
        <w:rPr>
          <w:rFonts w:ascii="Times New Roman" w:eastAsia="Calibri" w:hAnsi="Times New Roman" w:cs="Times New Roman"/>
          <w:sz w:val="28"/>
          <w:szCs w:val="28"/>
          <w:lang w:eastAsia="ru-RU"/>
        </w:rPr>
        <w:t xml:space="preserve">представляется </w:t>
      </w:r>
      <w:r w:rsidR="00F13FED" w:rsidRPr="001A7691">
        <w:rPr>
          <w:rFonts w:ascii="Times New Roman" w:eastAsia="Calibri" w:hAnsi="Times New Roman" w:cs="Times New Roman"/>
          <w:sz w:val="28"/>
          <w:szCs w:val="28"/>
          <w:lang w:eastAsia="ru-RU"/>
        </w:rPr>
        <w:t>решающим фактором</w:t>
      </w:r>
      <w:r w:rsidR="006E66E3" w:rsidRPr="001A7691">
        <w:rPr>
          <w:rFonts w:ascii="Times New Roman" w:eastAsia="Calibri" w:hAnsi="Times New Roman" w:cs="Times New Roman"/>
          <w:sz w:val="28"/>
          <w:szCs w:val="28"/>
          <w:lang w:eastAsia="ru-RU"/>
        </w:rPr>
        <w:t xml:space="preserve">, который способен ухудшить </w:t>
      </w:r>
      <w:r w:rsidR="00AA1DA3">
        <w:rPr>
          <w:rFonts w:ascii="Times New Roman" w:eastAsia="Calibri" w:hAnsi="Times New Roman" w:cs="Times New Roman"/>
          <w:sz w:val="28"/>
          <w:szCs w:val="28"/>
          <w:lang w:eastAsia="ru-RU"/>
        </w:rPr>
        <w:t xml:space="preserve">не только </w:t>
      </w:r>
      <w:r w:rsidR="006E66E3" w:rsidRPr="001A7691">
        <w:rPr>
          <w:rFonts w:ascii="Times New Roman" w:eastAsia="Calibri" w:hAnsi="Times New Roman" w:cs="Times New Roman"/>
          <w:sz w:val="28"/>
          <w:szCs w:val="28"/>
          <w:lang w:eastAsia="ru-RU"/>
        </w:rPr>
        <w:t>финансовое положение банка</w:t>
      </w:r>
      <w:r w:rsidR="00AA1DA3">
        <w:rPr>
          <w:rFonts w:ascii="Times New Roman" w:eastAsia="Calibri" w:hAnsi="Times New Roman" w:cs="Times New Roman"/>
          <w:sz w:val="28"/>
          <w:szCs w:val="28"/>
          <w:lang w:eastAsia="ru-RU"/>
        </w:rPr>
        <w:t xml:space="preserve">, но и </w:t>
      </w:r>
      <w:r w:rsidR="00571F88" w:rsidRPr="001A7691">
        <w:rPr>
          <w:rFonts w:ascii="Times New Roman" w:eastAsia="Calibri" w:hAnsi="Times New Roman" w:cs="Times New Roman"/>
          <w:sz w:val="28"/>
          <w:szCs w:val="28"/>
          <w:lang w:eastAsia="ru-RU"/>
        </w:rPr>
        <w:t xml:space="preserve">привести в конечном итоге к </w:t>
      </w:r>
      <w:r w:rsidR="00AA1DA3">
        <w:rPr>
          <w:rFonts w:ascii="Times New Roman" w:eastAsia="Calibri" w:hAnsi="Times New Roman" w:cs="Times New Roman"/>
          <w:sz w:val="28"/>
          <w:szCs w:val="28"/>
          <w:lang w:eastAsia="ru-RU"/>
        </w:rPr>
        <w:t xml:space="preserve">его </w:t>
      </w:r>
      <w:r w:rsidR="00571F88" w:rsidRPr="001A7691">
        <w:rPr>
          <w:rFonts w:ascii="Times New Roman" w:eastAsia="Calibri" w:hAnsi="Times New Roman" w:cs="Times New Roman"/>
          <w:sz w:val="28"/>
          <w:szCs w:val="28"/>
          <w:lang w:eastAsia="ru-RU"/>
        </w:rPr>
        <w:t>банкротству</w:t>
      </w:r>
      <w:r w:rsidR="006E66E3" w:rsidRPr="001A7691">
        <w:rPr>
          <w:rFonts w:ascii="Times New Roman" w:eastAsia="Calibri" w:hAnsi="Times New Roman" w:cs="Times New Roman"/>
          <w:sz w:val="28"/>
          <w:szCs w:val="28"/>
          <w:lang w:eastAsia="ru-RU"/>
        </w:rPr>
        <w:t xml:space="preserve">. Именно поэтому, качество </w:t>
      </w:r>
      <w:r w:rsidR="00564610">
        <w:rPr>
          <w:rFonts w:ascii="Times New Roman" w:eastAsia="Calibri" w:hAnsi="Times New Roman" w:cs="Times New Roman"/>
          <w:sz w:val="28"/>
          <w:szCs w:val="28"/>
          <w:lang w:val="ba-RU" w:eastAsia="ru-RU"/>
        </w:rPr>
        <w:t xml:space="preserve">кредитного </w:t>
      </w:r>
      <w:r w:rsidR="006E66E3" w:rsidRPr="001A7691">
        <w:rPr>
          <w:rFonts w:ascii="Times New Roman" w:eastAsia="Calibri" w:hAnsi="Times New Roman" w:cs="Times New Roman"/>
          <w:sz w:val="28"/>
          <w:szCs w:val="28"/>
          <w:lang w:eastAsia="ru-RU"/>
        </w:rPr>
        <w:t xml:space="preserve">портфеля, а также </w:t>
      </w:r>
      <w:r w:rsidR="00AA1DA3">
        <w:rPr>
          <w:rFonts w:ascii="Times New Roman" w:eastAsia="Calibri" w:hAnsi="Times New Roman" w:cs="Times New Roman"/>
          <w:sz w:val="28"/>
          <w:szCs w:val="28"/>
          <w:lang w:eastAsia="ru-RU"/>
        </w:rPr>
        <w:t xml:space="preserve">обоснованность и </w:t>
      </w:r>
      <w:r w:rsidR="006E66E3" w:rsidRPr="001A7691">
        <w:rPr>
          <w:rFonts w:ascii="Times New Roman" w:eastAsia="Calibri" w:hAnsi="Times New Roman" w:cs="Times New Roman"/>
          <w:sz w:val="28"/>
          <w:szCs w:val="28"/>
          <w:lang w:eastAsia="ru-RU"/>
        </w:rPr>
        <w:t xml:space="preserve">взвешенность </w:t>
      </w:r>
      <w:r w:rsidR="00571F88" w:rsidRPr="001A7691">
        <w:rPr>
          <w:rFonts w:ascii="Times New Roman" w:eastAsia="Calibri" w:hAnsi="Times New Roman" w:cs="Times New Roman"/>
          <w:sz w:val="28"/>
          <w:szCs w:val="28"/>
          <w:lang w:eastAsia="ru-RU"/>
        </w:rPr>
        <w:t xml:space="preserve">банковской </w:t>
      </w:r>
      <w:r w:rsidR="006E66E3" w:rsidRPr="001A7691">
        <w:rPr>
          <w:rFonts w:ascii="Times New Roman" w:eastAsia="Calibri" w:hAnsi="Times New Roman" w:cs="Times New Roman"/>
          <w:sz w:val="28"/>
          <w:szCs w:val="28"/>
          <w:lang w:eastAsia="ru-RU"/>
        </w:rPr>
        <w:t xml:space="preserve">кредитной политики оказывают </w:t>
      </w:r>
      <w:r w:rsidR="00AA1DA3">
        <w:rPr>
          <w:rFonts w:ascii="Times New Roman" w:eastAsia="Calibri" w:hAnsi="Times New Roman" w:cs="Times New Roman"/>
          <w:sz w:val="28"/>
          <w:szCs w:val="28"/>
          <w:lang w:eastAsia="ru-RU"/>
        </w:rPr>
        <w:t xml:space="preserve">наиболее </w:t>
      </w:r>
      <w:r w:rsidR="006E66E3" w:rsidRPr="001A7691">
        <w:rPr>
          <w:rFonts w:ascii="Times New Roman" w:eastAsia="Calibri" w:hAnsi="Times New Roman" w:cs="Times New Roman"/>
          <w:sz w:val="28"/>
          <w:szCs w:val="28"/>
          <w:lang w:eastAsia="ru-RU"/>
        </w:rPr>
        <w:t xml:space="preserve">существенное влияние на его имидж </w:t>
      </w:r>
      <w:r w:rsidR="00571F88" w:rsidRPr="001A7691">
        <w:rPr>
          <w:rFonts w:ascii="Times New Roman" w:eastAsia="Calibri" w:hAnsi="Times New Roman" w:cs="Times New Roman"/>
          <w:sz w:val="28"/>
          <w:szCs w:val="28"/>
          <w:lang w:eastAsia="ru-RU"/>
        </w:rPr>
        <w:t xml:space="preserve">на рынке кредитных продуктов </w:t>
      </w:r>
      <w:r w:rsidR="006E66E3" w:rsidRPr="001A7691">
        <w:rPr>
          <w:rFonts w:ascii="Times New Roman" w:eastAsia="Calibri" w:hAnsi="Times New Roman" w:cs="Times New Roman"/>
          <w:sz w:val="28"/>
          <w:szCs w:val="28"/>
          <w:lang w:eastAsia="ru-RU"/>
        </w:rPr>
        <w:t>и рейтинг.</w:t>
      </w:r>
    </w:p>
    <w:p w:rsidR="006E66E3" w:rsidRPr="001A7691" w:rsidRDefault="006E66E3" w:rsidP="006E66E3">
      <w:pPr>
        <w:spacing w:after="0" w:line="360" w:lineRule="auto"/>
        <w:ind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 сути</w:t>
      </w:r>
      <w:r w:rsidR="00571F88" w:rsidRPr="001A7691">
        <w:rPr>
          <w:rFonts w:ascii="Times New Roman" w:eastAsia="Calibri" w:hAnsi="Times New Roman" w:cs="Times New Roman"/>
          <w:sz w:val="28"/>
          <w:szCs w:val="28"/>
          <w:lang w:eastAsia="ru-RU"/>
        </w:rPr>
        <w:t>,</w:t>
      </w:r>
      <w:r w:rsidRPr="001A7691">
        <w:rPr>
          <w:rFonts w:ascii="Times New Roman" w:eastAsia="Calibri" w:hAnsi="Times New Roman" w:cs="Times New Roman"/>
          <w:sz w:val="28"/>
          <w:szCs w:val="28"/>
          <w:lang w:eastAsia="ru-RU"/>
        </w:rPr>
        <w:t xml:space="preserve"> банковский кредит – сложная система разносторонних отн</w:t>
      </w:r>
      <w:r w:rsidR="00F13FED" w:rsidRPr="001A7691">
        <w:rPr>
          <w:rFonts w:ascii="Times New Roman" w:eastAsia="Calibri" w:hAnsi="Times New Roman" w:cs="Times New Roman"/>
          <w:sz w:val="28"/>
          <w:szCs w:val="28"/>
          <w:lang w:eastAsia="ru-RU"/>
        </w:rPr>
        <w:t>ошений между банками, экономикой различных</w:t>
      </w:r>
      <w:r w:rsidR="00571F88" w:rsidRPr="001A7691">
        <w:rPr>
          <w:rFonts w:ascii="Times New Roman" w:eastAsia="Calibri" w:hAnsi="Times New Roman" w:cs="Times New Roman"/>
          <w:sz w:val="28"/>
          <w:szCs w:val="28"/>
          <w:lang w:eastAsia="ru-RU"/>
        </w:rPr>
        <w:t xml:space="preserve"> </w:t>
      </w:r>
      <w:r w:rsidR="00F13FED" w:rsidRPr="001A7691">
        <w:rPr>
          <w:rFonts w:ascii="Times New Roman" w:eastAsia="Calibri" w:hAnsi="Times New Roman" w:cs="Times New Roman"/>
          <w:sz w:val="28"/>
          <w:szCs w:val="28"/>
          <w:lang w:eastAsia="ru-RU"/>
        </w:rPr>
        <w:t>государств</w:t>
      </w:r>
      <w:r w:rsidRPr="001A7691">
        <w:rPr>
          <w:rFonts w:ascii="Times New Roman" w:eastAsia="Calibri" w:hAnsi="Times New Roman" w:cs="Times New Roman"/>
          <w:sz w:val="28"/>
          <w:szCs w:val="28"/>
          <w:lang w:eastAsia="ru-RU"/>
        </w:rPr>
        <w:t xml:space="preserve"> и населением. </w:t>
      </w:r>
      <w:r w:rsidR="00F13FED" w:rsidRPr="001A7691">
        <w:rPr>
          <w:rFonts w:ascii="Times New Roman" w:eastAsia="Calibri" w:hAnsi="Times New Roman" w:cs="Times New Roman"/>
          <w:sz w:val="28"/>
          <w:szCs w:val="28"/>
          <w:lang w:eastAsia="ru-RU"/>
        </w:rPr>
        <w:t>Все кредитные</w:t>
      </w:r>
      <w:r w:rsidRPr="001A7691">
        <w:rPr>
          <w:rFonts w:ascii="Times New Roman" w:eastAsia="Calibri" w:hAnsi="Times New Roman" w:cs="Times New Roman"/>
          <w:sz w:val="28"/>
          <w:szCs w:val="28"/>
          <w:lang w:eastAsia="ru-RU"/>
        </w:rPr>
        <w:t xml:space="preserve"> сделк</w:t>
      </w:r>
      <w:r w:rsidR="00F13FED" w:rsidRPr="001A7691">
        <w:rPr>
          <w:rFonts w:ascii="Times New Roman" w:eastAsia="Calibri" w:hAnsi="Times New Roman" w:cs="Times New Roman"/>
          <w:sz w:val="28"/>
          <w:szCs w:val="28"/>
          <w:lang w:eastAsia="ru-RU"/>
        </w:rPr>
        <w:t xml:space="preserve">и </w:t>
      </w:r>
      <w:r w:rsidR="00AA1DA3">
        <w:rPr>
          <w:rFonts w:ascii="Times New Roman" w:eastAsia="Calibri" w:hAnsi="Times New Roman" w:cs="Times New Roman"/>
          <w:sz w:val="28"/>
          <w:szCs w:val="28"/>
          <w:lang w:eastAsia="ru-RU"/>
        </w:rPr>
        <w:t xml:space="preserve">основываются </w:t>
      </w:r>
      <w:r w:rsidRPr="001A7691">
        <w:rPr>
          <w:rFonts w:ascii="Times New Roman" w:eastAsia="Calibri" w:hAnsi="Times New Roman" w:cs="Times New Roman"/>
          <w:sz w:val="28"/>
          <w:szCs w:val="28"/>
          <w:lang w:eastAsia="ru-RU"/>
        </w:rPr>
        <w:t xml:space="preserve">на таких рыночных принципах как платность, возвратность и обеспеченность. </w:t>
      </w:r>
      <w:r w:rsidR="00AA1DA3">
        <w:rPr>
          <w:rFonts w:ascii="Times New Roman" w:eastAsia="Calibri" w:hAnsi="Times New Roman" w:cs="Times New Roman"/>
          <w:sz w:val="28"/>
          <w:szCs w:val="28"/>
          <w:lang w:eastAsia="ru-RU"/>
        </w:rPr>
        <w:t xml:space="preserve">Несоблюдение </w:t>
      </w:r>
      <w:r w:rsidRPr="001A7691">
        <w:rPr>
          <w:rFonts w:ascii="Times New Roman" w:eastAsia="Calibri" w:hAnsi="Times New Roman" w:cs="Times New Roman"/>
          <w:sz w:val="28"/>
          <w:szCs w:val="28"/>
          <w:lang w:eastAsia="ru-RU"/>
        </w:rPr>
        <w:t xml:space="preserve">хотя бы одного из </w:t>
      </w:r>
      <w:r w:rsidR="00AA1DA3">
        <w:rPr>
          <w:rFonts w:ascii="Times New Roman" w:eastAsia="Calibri" w:hAnsi="Times New Roman" w:cs="Times New Roman"/>
          <w:sz w:val="28"/>
          <w:szCs w:val="28"/>
          <w:lang w:eastAsia="ru-RU"/>
        </w:rPr>
        <w:t xml:space="preserve">представленных </w:t>
      </w:r>
      <w:r w:rsidRPr="001A7691">
        <w:rPr>
          <w:rFonts w:ascii="Times New Roman" w:eastAsia="Calibri" w:hAnsi="Times New Roman" w:cs="Times New Roman"/>
          <w:sz w:val="28"/>
          <w:szCs w:val="28"/>
          <w:lang w:eastAsia="ru-RU"/>
        </w:rPr>
        <w:t xml:space="preserve">принципов изменяет суть кредита. Поэтому важнейшей </w:t>
      </w:r>
      <w:r w:rsidR="00571F88" w:rsidRPr="001A7691">
        <w:rPr>
          <w:rFonts w:ascii="Times New Roman" w:eastAsia="Calibri" w:hAnsi="Times New Roman" w:cs="Times New Roman"/>
          <w:sz w:val="28"/>
          <w:szCs w:val="28"/>
          <w:lang w:eastAsia="ru-RU"/>
        </w:rPr>
        <w:t xml:space="preserve">задачей </w:t>
      </w:r>
      <w:r w:rsidRPr="001A7691">
        <w:rPr>
          <w:rFonts w:ascii="Times New Roman" w:eastAsia="Calibri" w:hAnsi="Times New Roman" w:cs="Times New Roman"/>
          <w:sz w:val="28"/>
          <w:szCs w:val="28"/>
          <w:lang w:eastAsia="ru-RU"/>
        </w:rPr>
        <w:t xml:space="preserve">банковских </w:t>
      </w:r>
      <w:r w:rsidR="00AA1DA3">
        <w:rPr>
          <w:rFonts w:ascii="Times New Roman" w:eastAsia="Calibri" w:hAnsi="Times New Roman" w:cs="Times New Roman"/>
          <w:sz w:val="28"/>
          <w:szCs w:val="28"/>
          <w:lang w:eastAsia="ru-RU"/>
        </w:rPr>
        <w:t xml:space="preserve">менеджеров и </w:t>
      </w:r>
      <w:r w:rsidRPr="001A7691">
        <w:rPr>
          <w:rFonts w:ascii="Times New Roman" w:eastAsia="Calibri" w:hAnsi="Times New Roman" w:cs="Times New Roman"/>
          <w:sz w:val="28"/>
          <w:szCs w:val="28"/>
          <w:lang w:eastAsia="ru-RU"/>
        </w:rPr>
        <w:t xml:space="preserve">руководителей является управление качеством кредитного портфеля. </w:t>
      </w:r>
      <w:r w:rsidR="00F13FED" w:rsidRPr="001A7691">
        <w:rPr>
          <w:rFonts w:ascii="Times New Roman" w:eastAsia="Calibri" w:hAnsi="Times New Roman" w:cs="Times New Roman"/>
          <w:sz w:val="28"/>
          <w:szCs w:val="28"/>
          <w:lang w:eastAsia="ru-RU"/>
        </w:rPr>
        <w:t>При управлении</w:t>
      </w:r>
      <w:r w:rsidRPr="001A7691">
        <w:rPr>
          <w:rFonts w:ascii="Times New Roman" w:eastAsia="Calibri" w:hAnsi="Times New Roman" w:cs="Times New Roman"/>
          <w:sz w:val="28"/>
          <w:szCs w:val="28"/>
          <w:lang w:eastAsia="ru-RU"/>
        </w:rPr>
        <w:t xml:space="preserve"> кредитным</w:t>
      </w:r>
      <w:r w:rsidR="00F13FED" w:rsidRPr="001A7691">
        <w:rPr>
          <w:rFonts w:ascii="Times New Roman" w:eastAsia="Calibri" w:hAnsi="Times New Roman" w:cs="Times New Roman"/>
          <w:sz w:val="28"/>
          <w:szCs w:val="28"/>
          <w:lang w:eastAsia="ru-RU"/>
        </w:rPr>
        <w:t>и рисками</w:t>
      </w:r>
      <w:r w:rsidRPr="001A7691">
        <w:rPr>
          <w:rFonts w:ascii="Times New Roman" w:eastAsia="Calibri" w:hAnsi="Times New Roman" w:cs="Times New Roman"/>
          <w:sz w:val="28"/>
          <w:szCs w:val="28"/>
          <w:lang w:eastAsia="ru-RU"/>
        </w:rPr>
        <w:t xml:space="preserve"> </w:t>
      </w:r>
      <w:r w:rsidR="00AA1DA3">
        <w:rPr>
          <w:rFonts w:ascii="Times New Roman" w:eastAsia="Calibri" w:hAnsi="Times New Roman" w:cs="Times New Roman"/>
          <w:sz w:val="28"/>
          <w:szCs w:val="28"/>
          <w:lang w:eastAsia="ru-RU"/>
        </w:rPr>
        <w:t xml:space="preserve">осуществляется построение </w:t>
      </w:r>
      <w:r w:rsidRPr="001A7691">
        <w:rPr>
          <w:rFonts w:ascii="Times New Roman" w:eastAsia="Calibri" w:hAnsi="Times New Roman" w:cs="Times New Roman"/>
          <w:sz w:val="28"/>
          <w:szCs w:val="28"/>
          <w:lang w:eastAsia="ru-RU"/>
        </w:rPr>
        <w:t xml:space="preserve">системы связанных </w:t>
      </w:r>
      <w:r w:rsidR="00571F88" w:rsidRPr="001A7691">
        <w:rPr>
          <w:rFonts w:ascii="Times New Roman" w:eastAsia="Calibri" w:hAnsi="Times New Roman" w:cs="Times New Roman"/>
          <w:sz w:val="28"/>
          <w:szCs w:val="28"/>
          <w:lang w:eastAsia="ru-RU"/>
        </w:rPr>
        <w:t xml:space="preserve">между собой </w:t>
      </w:r>
      <w:r w:rsidRPr="001A7691">
        <w:rPr>
          <w:rFonts w:ascii="Times New Roman" w:eastAsia="Calibri" w:hAnsi="Times New Roman" w:cs="Times New Roman"/>
          <w:sz w:val="28"/>
          <w:szCs w:val="28"/>
          <w:lang w:eastAsia="ru-RU"/>
        </w:rPr>
        <w:t>взаимообусловленных элементов, таких как:</w:t>
      </w:r>
    </w:p>
    <w:p w:rsidR="006E66E3" w:rsidRPr="001A7691" w:rsidRDefault="00AA1DA3" w:rsidP="006E66E3">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основополагающие </w:t>
      </w:r>
      <w:r w:rsidR="00571F88" w:rsidRPr="001A7691">
        <w:rPr>
          <w:rFonts w:ascii="Times New Roman" w:eastAsia="Calibri" w:hAnsi="Times New Roman" w:cs="Times New Roman"/>
          <w:sz w:val="28"/>
          <w:szCs w:val="28"/>
          <w:lang w:eastAsia="ru-RU"/>
        </w:rPr>
        <w:t>п</w:t>
      </w:r>
      <w:r w:rsidR="00C16555" w:rsidRPr="001A7691">
        <w:rPr>
          <w:rFonts w:ascii="Times New Roman" w:eastAsia="Calibri" w:hAnsi="Times New Roman" w:cs="Times New Roman"/>
          <w:sz w:val="28"/>
          <w:szCs w:val="28"/>
          <w:lang w:eastAsia="ru-RU"/>
        </w:rPr>
        <w:t>р</w:t>
      </w:r>
      <w:r w:rsidR="006E66E3" w:rsidRPr="001A7691">
        <w:rPr>
          <w:rFonts w:ascii="Times New Roman" w:eastAsia="Calibri" w:hAnsi="Times New Roman" w:cs="Times New Roman"/>
          <w:sz w:val="28"/>
          <w:szCs w:val="28"/>
          <w:lang w:eastAsia="ru-RU"/>
        </w:rPr>
        <w:t>инципы кредитования;</w:t>
      </w:r>
    </w:p>
    <w:p w:rsidR="006E66E3" w:rsidRPr="001A7691" w:rsidRDefault="006E66E3" w:rsidP="006E66E3">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объекты</w:t>
      </w:r>
      <w:r w:rsidR="00AA1DA3">
        <w:rPr>
          <w:rFonts w:ascii="Times New Roman" w:eastAsia="Calibri" w:hAnsi="Times New Roman" w:cs="Times New Roman"/>
          <w:sz w:val="28"/>
          <w:szCs w:val="28"/>
          <w:lang w:eastAsia="ru-RU"/>
        </w:rPr>
        <w:t>, принимающие участие в кредитовании</w:t>
      </w:r>
      <w:r w:rsidRPr="001A7691">
        <w:rPr>
          <w:rFonts w:ascii="Times New Roman" w:eastAsia="Calibri" w:hAnsi="Times New Roman" w:cs="Times New Roman"/>
          <w:sz w:val="28"/>
          <w:szCs w:val="28"/>
          <w:lang w:eastAsia="ru-RU"/>
        </w:rPr>
        <w:t>;</w:t>
      </w:r>
    </w:p>
    <w:p w:rsidR="006E66E3" w:rsidRPr="001A7691" w:rsidRDefault="006E66E3" w:rsidP="006E66E3">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методы </w:t>
      </w:r>
      <w:r w:rsidR="00AA1DA3">
        <w:rPr>
          <w:rFonts w:ascii="Times New Roman" w:eastAsia="Calibri" w:hAnsi="Times New Roman" w:cs="Times New Roman"/>
          <w:sz w:val="28"/>
          <w:szCs w:val="28"/>
          <w:lang w:eastAsia="ru-RU"/>
        </w:rPr>
        <w:t xml:space="preserve">предоставления </w:t>
      </w:r>
      <w:r w:rsidRPr="001A7691">
        <w:rPr>
          <w:rFonts w:ascii="Times New Roman" w:eastAsia="Calibri" w:hAnsi="Times New Roman" w:cs="Times New Roman"/>
          <w:sz w:val="28"/>
          <w:szCs w:val="28"/>
          <w:lang w:eastAsia="ru-RU"/>
        </w:rPr>
        <w:t>и погашения ссуд;</w:t>
      </w:r>
    </w:p>
    <w:p w:rsidR="006E66E3" w:rsidRPr="001A7691" w:rsidRDefault="00C16555" w:rsidP="006E66E3">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различные </w:t>
      </w:r>
      <w:r w:rsidR="006E66E3" w:rsidRPr="001A7691">
        <w:rPr>
          <w:rFonts w:ascii="Times New Roman" w:eastAsia="Calibri" w:hAnsi="Times New Roman" w:cs="Times New Roman"/>
          <w:sz w:val="28"/>
          <w:szCs w:val="28"/>
          <w:lang w:eastAsia="ru-RU"/>
        </w:rPr>
        <w:t xml:space="preserve">формы и </w:t>
      </w:r>
      <w:r w:rsidR="00AA1DA3">
        <w:rPr>
          <w:rFonts w:ascii="Times New Roman" w:eastAsia="Calibri" w:hAnsi="Times New Roman" w:cs="Times New Roman"/>
          <w:sz w:val="28"/>
          <w:szCs w:val="28"/>
          <w:lang w:eastAsia="ru-RU"/>
        </w:rPr>
        <w:t xml:space="preserve">методы </w:t>
      </w:r>
      <w:r w:rsidR="006E66E3" w:rsidRPr="001A7691">
        <w:rPr>
          <w:rFonts w:ascii="Times New Roman" w:eastAsia="Calibri" w:hAnsi="Times New Roman" w:cs="Times New Roman"/>
          <w:sz w:val="28"/>
          <w:szCs w:val="28"/>
          <w:lang w:eastAsia="ru-RU"/>
        </w:rPr>
        <w:t>планирования и прогнозирования кредитной деятельности;</w:t>
      </w:r>
    </w:p>
    <w:p w:rsidR="006E66E3" w:rsidRPr="001A7691" w:rsidRDefault="00AA1DA3" w:rsidP="006E66E3">
      <w:pPr>
        <w:numPr>
          <w:ilvl w:val="0"/>
          <w:numId w:val="23"/>
        </w:numPr>
        <w:spacing w:after="0" w:line="36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организованное контролирование</w:t>
      </w:r>
      <w:r w:rsidR="006E66E3" w:rsidRPr="001A7691">
        <w:rPr>
          <w:rFonts w:ascii="Times New Roman" w:eastAsia="Calibri" w:hAnsi="Times New Roman" w:cs="Times New Roman"/>
          <w:sz w:val="28"/>
          <w:szCs w:val="28"/>
          <w:lang w:eastAsia="ru-RU"/>
        </w:rPr>
        <w:t xml:space="preserve"> над использованием </w:t>
      </w:r>
      <w:r>
        <w:rPr>
          <w:rFonts w:ascii="Times New Roman" w:eastAsia="Calibri" w:hAnsi="Times New Roman" w:cs="Times New Roman"/>
          <w:sz w:val="28"/>
          <w:szCs w:val="28"/>
          <w:lang w:eastAsia="ru-RU"/>
        </w:rPr>
        <w:t xml:space="preserve">имеющихся </w:t>
      </w:r>
      <w:r w:rsidR="006E66E3" w:rsidRPr="001A7691">
        <w:rPr>
          <w:rFonts w:ascii="Times New Roman" w:eastAsia="Calibri" w:hAnsi="Times New Roman" w:cs="Times New Roman"/>
          <w:sz w:val="28"/>
          <w:szCs w:val="28"/>
          <w:lang w:eastAsia="ru-RU"/>
        </w:rPr>
        <w:t>кредитных ресурсов.</w:t>
      </w:r>
    </w:p>
    <w:p w:rsidR="006E66E3" w:rsidRPr="001A7691" w:rsidRDefault="00AB0BF1" w:rsidP="006E66E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6E66E3" w:rsidRPr="001A7691">
        <w:rPr>
          <w:rFonts w:ascii="Times New Roman" w:eastAsia="Calibri" w:hAnsi="Times New Roman" w:cs="Times New Roman"/>
          <w:sz w:val="28"/>
          <w:szCs w:val="28"/>
          <w:lang w:eastAsia="ru-RU"/>
        </w:rPr>
        <w:t>редит</w:t>
      </w:r>
      <w:r>
        <w:rPr>
          <w:rFonts w:ascii="Times New Roman" w:eastAsia="Calibri" w:hAnsi="Times New Roman" w:cs="Times New Roman"/>
          <w:sz w:val="28"/>
          <w:szCs w:val="28"/>
          <w:lang w:eastAsia="ru-RU"/>
        </w:rPr>
        <w:t>, предоставляемый банком,</w:t>
      </w:r>
      <w:r w:rsidR="006E66E3" w:rsidRPr="001A7691">
        <w:rPr>
          <w:rFonts w:ascii="Times New Roman" w:eastAsia="Calibri" w:hAnsi="Times New Roman" w:cs="Times New Roman"/>
          <w:sz w:val="28"/>
          <w:szCs w:val="28"/>
          <w:lang w:eastAsia="ru-RU"/>
        </w:rPr>
        <w:t xml:space="preserve"> </w:t>
      </w:r>
      <w:r w:rsidR="00AA1DA3">
        <w:rPr>
          <w:rFonts w:ascii="Times New Roman" w:eastAsia="Calibri" w:hAnsi="Times New Roman" w:cs="Times New Roman"/>
          <w:sz w:val="28"/>
          <w:szCs w:val="28"/>
          <w:lang w:eastAsia="ru-RU"/>
        </w:rPr>
        <w:t xml:space="preserve">содержит в себе </w:t>
      </w:r>
      <w:r w:rsidR="006E66E3" w:rsidRPr="001A7691">
        <w:rPr>
          <w:rFonts w:ascii="Times New Roman" w:eastAsia="Calibri" w:hAnsi="Times New Roman" w:cs="Times New Roman"/>
          <w:sz w:val="28"/>
          <w:szCs w:val="28"/>
          <w:lang w:eastAsia="ru-RU"/>
        </w:rPr>
        <w:t xml:space="preserve">всю совокупность </w:t>
      </w:r>
      <w:r>
        <w:rPr>
          <w:rFonts w:ascii="Times New Roman" w:eastAsia="Calibri" w:hAnsi="Times New Roman" w:cs="Times New Roman"/>
          <w:sz w:val="28"/>
          <w:szCs w:val="28"/>
          <w:lang w:eastAsia="ru-RU"/>
        </w:rPr>
        <w:t xml:space="preserve">сложного </w:t>
      </w:r>
      <w:proofErr w:type="gramStart"/>
      <w:r w:rsidR="006E66E3" w:rsidRPr="001A7691">
        <w:rPr>
          <w:rFonts w:ascii="Times New Roman" w:eastAsia="Calibri" w:hAnsi="Times New Roman" w:cs="Times New Roman"/>
          <w:sz w:val="28"/>
          <w:szCs w:val="28"/>
          <w:lang w:eastAsia="ru-RU"/>
        </w:rPr>
        <w:t>экономического процесса</w:t>
      </w:r>
      <w:proofErr w:type="gramEnd"/>
      <w:r w:rsidR="006E66E3" w:rsidRPr="001A7691">
        <w:rPr>
          <w:rFonts w:ascii="Times New Roman" w:eastAsia="Calibri" w:hAnsi="Times New Roman" w:cs="Times New Roman"/>
          <w:sz w:val="28"/>
          <w:szCs w:val="28"/>
          <w:lang w:eastAsia="ru-RU"/>
        </w:rPr>
        <w:t xml:space="preserve">, который связан с формированием ресурсной </w:t>
      </w:r>
      <w:r>
        <w:rPr>
          <w:rFonts w:ascii="Times New Roman" w:eastAsia="Calibri" w:hAnsi="Times New Roman" w:cs="Times New Roman"/>
          <w:sz w:val="28"/>
          <w:szCs w:val="28"/>
          <w:lang w:eastAsia="ru-RU"/>
        </w:rPr>
        <w:t xml:space="preserve">основы </w:t>
      </w:r>
      <w:r w:rsidR="006E66E3" w:rsidRPr="001A7691">
        <w:rPr>
          <w:rFonts w:ascii="Times New Roman" w:eastAsia="Calibri" w:hAnsi="Times New Roman" w:cs="Times New Roman"/>
          <w:sz w:val="28"/>
          <w:szCs w:val="28"/>
          <w:lang w:eastAsia="ru-RU"/>
        </w:rPr>
        <w:t xml:space="preserve">и её </w:t>
      </w:r>
      <w:r>
        <w:rPr>
          <w:rFonts w:ascii="Times New Roman" w:eastAsia="Calibri" w:hAnsi="Times New Roman" w:cs="Times New Roman"/>
          <w:sz w:val="28"/>
          <w:szCs w:val="28"/>
          <w:lang w:eastAsia="ru-RU"/>
        </w:rPr>
        <w:t xml:space="preserve">прямым </w:t>
      </w:r>
      <w:r w:rsidR="006E66E3" w:rsidRPr="001A7691">
        <w:rPr>
          <w:rFonts w:ascii="Times New Roman" w:eastAsia="Calibri" w:hAnsi="Times New Roman" w:cs="Times New Roman"/>
          <w:sz w:val="28"/>
          <w:szCs w:val="28"/>
          <w:lang w:eastAsia="ru-RU"/>
        </w:rPr>
        <w:t>использованием</w:t>
      </w:r>
      <w:r w:rsidR="00D26A61">
        <w:rPr>
          <w:rFonts w:ascii="Times New Roman" w:eastAsia="Calibri" w:hAnsi="Times New Roman" w:cs="Times New Roman"/>
          <w:sz w:val="28"/>
          <w:szCs w:val="28"/>
          <w:lang w:eastAsia="ru-RU"/>
        </w:rPr>
        <w:t xml:space="preserve"> на практике</w:t>
      </w:r>
      <w:r w:rsidR="006E66E3" w:rsidRPr="001A7691">
        <w:rPr>
          <w:rFonts w:ascii="Times New Roman" w:eastAsia="Calibri" w:hAnsi="Times New Roman" w:cs="Times New Roman"/>
          <w:sz w:val="28"/>
          <w:szCs w:val="28"/>
          <w:lang w:eastAsia="ru-RU"/>
        </w:rPr>
        <w:t>, а также создание</w:t>
      </w:r>
      <w:r w:rsidR="00D26A61">
        <w:rPr>
          <w:rFonts w:ascii="Times New Roman" w:eastAsia="Calibri" w:hAnsi="Times New Roman" w:cs="Times New Roman"/>
          <w:sz w:val="28"/>
          <w:szCs w:val="28"/>
          <w:lang w:eastAsia="ru-RU"/>
        </w:rPr>
        <w:t>м</w:t>
      </w:r>
      <w:r w:rsidR="006E66E3" w:rsidRPr="001A7691">
        <w:rPr>
          <w:rFonts w:ascii="Times New Roman" w:eastAsia="Calibri" w:hAnsi="Times New Roman" w:cs="Times New Roman"/>
          <w:sz w:val="28"/>
          <w:szCs w:val="28"/>
          <w:lang w:eastAsia="ru-RU"/>
        </w:rPr>
        <w:t xml:space="preserve"> отношений между банковским капиталом и другими экономическими агентами.</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Управление банковским кредитом </w:t>
      </w:r>
      <w:r w:rsidR="00C16555" w:rsidRPr="001A7691">
        <w:rPr>
          <w:rFonts w:ascii="Times New Roman" w:eastAsia="Calibri" w:hAnsi="Times New Roman" w:cs="Times New Roman"/>
          <w:sz w:val="28"/>
          <w:szCs w:val="28"/>
          <w:lang w:eastAsia="ru-RU"/>
        </w:rPr>
        <w:t>содержит в себе</w:t>
      </w:r>
      <w:r w:rsidRPr="001A7691">
        <w:rPr>
          <w:rFonts w:ascii="Times New Roman" w:eastAsia="Calibri" w:hAnsi="Times New Roman" w:cs="Times New Roman"/>
          <w:sz w:val="28"/>
          <w:szCs w:val="28"/>
          <w:lang w:eastAsia="ru-RU"/>
        </w:rPr>
        <w:t xml:space="preserve"> </w:t>
      </w:r>
      <w:r w:rsidR="00AB0BF1" w:rsidRPr="001A7691">
        <w:rPr>
          <w:rFonts w:ascii="Times New Roman" w:eastAsia="Calibri" w:hAnsi="Times New Roman" w:cs="Times New Roman"/>
          <w:sz w:val="28"/>
          <w:szCs w:val="28"/>
          <w:lang w:eastAsia="ru-RU"/>
        </w:rPr>
        <w:t xml:space="preserve">тактику </w:t>
      </w:r>
      <w:r w:rsidR="00AB0BF1">
        <w:rPr>
          <w:rFonts w:ascii="Times New Roman" w:eastAsia="Calibri" w:hAnsi="Times New Roman" w:cs="Times New Roman"/>
          <w:sz w:val="28"/>
          <w:szCs w:val="28"/>
          <w:lang w:eastAsia="ru-RU"/>
        </w:rPr>
        <w:t>и стратегию управления</w:t>
      </w:r>
      <w:r w:rsidRPr="001A7691">
        <w:rPr>
          <w:rFonts w:ascii="Times New Roman" w:eastAsia="Calibri" w:hAnsi="Times New Roman" w:cs="Times New Roman"/>
          <w:sz w:val="28"/>
          <w:szCs w:val="28"/>
          <w:lang w:eastAsia="ru-RU"/>
        </w:rPr>
        <w:t xml:space="preserve">. </w:t>
      </w:r>
      <w:r w:rsidR="00AB0BF1">
        <w:rPr>
          <w:rFonts w:ascii="Times New Roman" w:eastAsia="Calibri" w:hAnsi="Times New Roman" w:cs="Times New Roman"/>
          <w:sz w:val="28"/>
          <w:szCs w:val="28"/>
          <w:lang w:eastAsia="ru-RU"/>
        </w:rPr>
        <w:t>Под стратегией понимают</w:t>
      </w:r>
      <w:r w:rsidR="00D26A61">
        <w:rPr>
          <w:rFonts w:ascii="Times New Roman" w:eastAsia="Calibri" w:hAnsi="Times New Roman" w:cs="Times New Roman"/>
          <w:sz w:val="28"/>
          <w:szCs w:val="28"/>
          <w:lang w:eastAsia="ru-RU"/>
        </w:rPr>
        <w:t xml:space="preserve"> </w:t>
      </w:r>
      <w:r w:rsidR="00AB0BF1">
        <w:rPr>
          <w:rFonts w:ascii="Times New Roman" w:eastAsia="Calibri" w:hAnsi="Times New Roman" w:cs="Times New Roman"/>
          <w:sz w:val="28"/>
          <w:szCs w:val="28"/>
          <w:lang w:eastAsia="ru-RU"/>
        </w:rPr>
        <w:t>основное</w:t>
      </w:r>
      <w:r w:rsidRPr="001A7691">
        <w:rPr>
          <w:rFonts w:ascii="Times New Roman" w:eastAsia="Calibri" w:hAnsi="Times New Roman" w:cs="Times New Roman"/>
          <w:sz w:val="28"/>
          <w:szCs w:val="28"/>
          <w:lang w:eastAsia="ru-RU"/>
        </w:rPr>
        <w:t xml:space="preserve"> направление организации кредитной деятельности и наиболее </w:t>
      </w:r>
      <w:r w:rsidR="00D26A61">
        <w:rPr>
          <w:rFonts w:ascii="Times New Roman" w:eastAsia="Calibri" w:hAnsi="Times New Roman" w:cs="Times New Roman"/>
          <w:sz w:val="28"/>
          <w:szCs w:val="28"/>
          <w:lang w:eastAsia="ru-RU"/>
        </w:rPr>
        <w:t xml:space="preserve">подходящий </w:t>
      </w:r>
      <w:r w:rsidR="00C16555" w:rsidRPr="001A7691">
        <w:rPr>
          <w:rFonts w:ascii="Times New Roman" w:eastAsia="Calibri" w:hAnsi="Times New Roman" w:cs="Times New Roman"/>
          <w:sz w:val="28"/>
          <w:szCs w:val="28"/>
          <w:lang w:eastAsia="ru-RU"/>
        </w:rPr>
        <w:t xml:space="preserve">и </w:t>
      </w:r>
      <w:r w:rsidRPr="001A7691">
        <w:rPr>
          <w:rFonts w:ascii="Times New Roman" w:eastAsia="Calibri" w:hAnsi="Times New Roman" w:cs="Times New Roman"/>
          <w:sz w:val="28"/>
          <w:szCs w:val="28"/>
          <w:lang w:eastAsia="ru-RU"/>
        </w:rPr>
        <w:t xml:space="preserve">эффективный способ для достижения </w:t>
      </w:r>
      <w:r w:rsidR="00D26A61">
        <w:rPr>
          <w:rFonts w:ascii="Times New Roman" w:eastAsia="Calibri" w:hAnsi="Times New Roman" w:cs="Times New Roman"/>
          <w:sz w:val="28"/>
          <w:szCs w:val="28"/>
          <w:lang w:eastAsia="ru-RU"/>
        </w:rPr>
        <w:t xml:space="preserve">поставленной </w:t>
      </w:r>
      <w:r w:rsidR="00AB0BF1">
        <w:rPr>
          <w:rFonts w:ascii="Times New Roman" w:eastAsia="Calibri" w:hAnsi="Times New Roman" w:cs="Times New Roman"/>
          <w:sz w:val="28"/>
          <w:szCs w:val="28"/>
          <w:lang w:eastAsia="ru-RU"/>
        </w:rPr>
        <w:t>стратегической цели. Выбранная с</w:t>
      </w:r>
      <w:r w:rsidRPr="001A7691">
        <w:rPr>
          <w:rFonts w:ascii="Times New Roman" w:eastAsia="Calibri" w:hAnsi="Times New Roman" w:cs="Times New Roman"/>
          <w:sz w:val="28"/>
          <w:szCs w:val="28"/>
          <w:lang w:eastAsia="ru-RU"/>
        </w:rPr>
        <w:t xml:space="preserve">тратегия </w:t>
      </w:r>
      <w:r w:rsidR="00AB0BF1">
        <w:rPr>
          <w:rFonts w:ascii="Times New Roman" w:eastAsia="Calibri" w:hAnsi="Times New Roman" w:cs="Times New Roman"/>
          <w:sz w:val="28"/>
          <w:szCs w:val="28"/>
          <w:lang w:eastAsia="ru-RU"/>
        </w:rPr>
        <w:t xml:space="preserve">дает возможность </w:t>
      </w:r>
      <w:r w:rsidRPr="001A7691">
        <w:rPr>
          <w:rFonts w:ascii="Times New Roman" w:eastAsia="Calibri" w:hAnsi="Times New Roman" w:cs="Times New Roman"/>
          <w:sz w:val="28"/>
          <w:szCs w:val="28"/>
          <w:lang w:eastAsia="ru-RU"/>
        </w:rPr>
        <w:t xml:space="preserve">определить наиболее рациональные и оптимальные варианты </w:t>
      </w:r>
      <w:r w:rsidR="00AB0BF1">
        <w:rPr>
          <w:rFonts w:ascii="Times New Roman" w:eastAsia="Calibri" w:hAnsi="Times New Roman" w:cs="Times New Roman"/>
          <w:sz w:val="28"/>
          <w:szCs w:val="28"/>
          <w:lang w:eastAsia="ru-RU"/>
        </w:rPr>
        <w:t>реализации управленческого решения, связанного с организацией</w:t>
      </w:r>
      <w:r w:rsidRPr="001A7691">
        <w:rPr>
          <w:rFonts w:ascii="Times New Roman" w:eastAsia="Calibri" w:hAnsi="Times New Roman" w:cs="Times New Roman"/>
          <w:sz w:val="28"/>
          <w:szCs w:val="28"/>
          <w:lang w:eastAsia="ru-RU"/>
        </w:rPr>
        <w:t xml:space="preserve"> кредитной деятельности на будущее. Новые цели </w:t>
      </w:r>
      <w:r w:rsidR="00D26A61">
        <w:rPr>
          <w:rFonts w:ascii="Times New Roman" w:eastAsia="Calibri" w:hAnsi="Times New Roman" w:cs="Times New Roman"/>
          <w:sz w:val="28"/>
          <w:szCs w:val="28"/>
          <w:lang w:eastAsia="ru-RU"/>
        </w:rPr>
        <w:t>требуют разработки</w:t>
      </w:r>
      <w:r w:rsidRPr="001A7691">
        <w:rPr>
          <w:rFonts w:ascii="Times New Roman" w:eastAsia="Calibri" w:hAnsi="Times New Roman" w:cs="Times New Roman"/>
          <w:sz w:val="28"/>
          <w:szCs w:val="28"/>
          <w:lang w:eastAsia="ru-RU"/>
        </w:rPr>
        <w:t xml:space="preserve"> новой стратегии. Тактика же является ситуационным подходом </w:t>
      </w:r>
      <w:r w:rsidR="00D26A61">
        <w:rPr>
          <w:rFonts w:ascii="Times New Roman" w:eastAsia="Calibri" w:hAnsi="Times New Roman" w:cs="Times New Roman"/>
          <w:sz w:val="28"/>
          <w:szCs w:val="28"/>
          <w:lang w:eastAsia="ru-RU"/>
        </w:rPr>
        <w:t>при достижении</w:t>
      </w:r>
      <w:r w:rsidRPr="001A7691">
        <w:rPr>
          <w:rFonts w:ascii="Times New Roman" w:eastAsia="Calibri" w:hAnsi="Times New Roman" w:cs="Times New Roman"/>
          <w:sz w:val="28"/>
          <w:szCs w:val="28"/>
          <w:lang w:eastAsia="ru-RU"/>
        </w:rPr>
        <w:t xml:space="preserve"> поставленных целей в </w:t>
      </w:r>
      <w:r w:rsidR="00D26A61">
        <w:rPr>
          <w:rFonts w:ascii="Times New Roman" w:eastAsia="Calibri" w:hAnsi="Times New Roman" w:cs="Times New Roman"/>
          <w:sz w:val="28"/>
          <w:szCs w:val="28"/>
          <w:lang w:eastAsia="ru-RU"/>
        </w:rPr>
        <w:t xml:space="preserve">заданных </w:t>
      </w:r>
      <w:r w:rsidRPr="001A7691">
        <w:rPr>
          <w:rFonts w:ascii="Times New Roman" w:eastAsia="Calibri" w:hAnsi="Times New Roman" w:cs="Times New Roman"/>
          <w:sz w:val="28"/>
          <w:szCs w:val="28"/>
          <w:lang w:eastAsia="ru-RU"/>
        </w:rPr>
        <w:t xml:space="preserve">условиях. Задача тактики управления кредитом </w:t>
      </w:r>
      <w:r w:rsidR="00D26A61">
        <w:rPr>
          <w:rFonts w:ascii="Times New Roman" w:eastAsia="Calibri" w:hAnsi="Times New Roman" w:cs="Times New Roman"/>
          <w:sz w:val="28"/>
          <w:szCs w:val="28"/>
          <w:lang w:eastAsia="ru-RU"/>
        </w:rPr>
        <w:t xml:space="preserve">заключается в </w:t>
      </w:r>
      <w:r w:rsidRPr="001A7691">
        <w:rPr>
          <w:rFonts w:ascii="Times New Roman" w:eastAsia="Calibri" w:hAnsi="Times New Roman" w:cs="Times New Roman"/>
          <w:sz w:val="28"/>
          <w:szCs w:val="28"/>
          <w:lang w:eastAsia="ru-RU"/>
        </w:rPr>
        <w:t>выбор</w:t>
      </w:r>
      <w:r w:rsidR="00D26A61">
        <w:rPr>
          <w:rFonts w:ascii="Times New Roman" w:eastAsia="Calibri" w:hAnsi="Times New Roman" w:cs="Times New Roman"/>
          <w:sz w:val="28"/>
          <w:szCs w:val="28"/>
          <w:lang w:eastAsia="ru-RU"/>
        </w:rPr>
        <w:t>е</w:t>
      </w:r>
      <w:r w:rsidRPr="001A7691">
        <w:rPr>
          <w:rFonts w:ascii="Times New Roman" w:eastAsia="Calibri" w:hAnsi="Times New Roman" w:cs="Times New Roman"/>
          <w:sz w:val="28"/>
          <w:szCs w:val="28"/>
          <w:lang w:eastAsia="ru-RU"/>
        </w:rPr>
        <w:t xml:space="preserve"> оптимальных методов в </w:t>
      </w:r>
      <w:r w:rsidR="00D26A61">
        <w:rPr>
          <w:rFonts w:ascii="Times New Roman" w:eastAsia="Calibri" w:hAnsi="Times New Roman" w:cs="Times New Roman"/>
          <w:sz w:val="28"/>
          <w:szCs w:val="28"/>
          <w:lang w:eastAsia="ru-RU"/>
        </w:rPr>
        <w:t xml:space="preserve">сложившейся </w:t>
      </w:r>
      <w:r w:rsidRPr="001A7691">
        <w:rPr>
          <w:rFonts w:ascii="Times New Roman" w:eastAsia="Calibri" w:hAnsi="Times New Roman" w:cs="Times New Roman"/>
          <w:sz w:val="28"/>
          <w:szCs w:val="28"/>
          <w:lang w:eastAsia="ru-RU"/>
        </w:rPr>
        <w:t>хозяйственной ситуации, видов, объекта кредита и субъекта кредитования.</w:t>
      </w:r>
    </w:p>
    <w:p w:rsidR="006E66E3" w:rsidRPr="001A7691" w:rsidRDefault="00D26A61" w:rsidP="006E66E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Достаточно д</w:t>
      </w:r>
      <w:r w:rsidR="006E66E3" w:rsidRPr="001A7691">
        <w:rPr>
          <w:rFonts w:ascii="Times New Roman" w:eastAsia="Calibri" w:hAnsi="Times New Roman" w:cs="Times New Roman"/>
          <w:sz w:val="28"/>
          <w:szCs w:val="28"/>
          <w:lang w:eastAsia="ru-RU"/>
        </w:rPr>
        <w:t>лительное историческое развитие банк</w:t>
      </w:r>
      <w:r>
        <w:rPr>
          <w:rFonts w:ascii="Times New Roman" w:eastAsia="Calibri" w:hAnsi="Times New Roman" w:cs="Times New Roman"/>
          <w:sz w:val="28"/>
          <w:szCs w:val="28"/>
          <w:lang w:eastAsia="ru-RU"/>
        </w:rPr>
        <w:t>овского кредитного рынка привело</w:t>
      </w:r>
      <w:r w:rsidR="006E66E3" w:rsidRPr="001A7691">
        <w:rPr>
          <w:rFonts w:ascii="Times New Roman" w:eastAsia="Calibri" w:hAnsi="Times New Roman" w:cs="Times New Roman"/>
          <w:sz w:val="28"/>
          <w:szCs w:val="28"/>
          <w:lang w:eastAsia="ru-RU"/>
        </w:rPr>
        <w:t xml:space="preserve"> к огромному многообразию ссуд, что послужило необходимостью к их классификации. Существует </w:t>
      </w:r>
      <w:r>
        <w:rPr>
          <w:rFonts w:ascii="Times New Roman" w:eastAsia="Calibri" w:hAnsi="Times New Roman" w:cs="Times New Roman"/>
          <w:sz w:val="28"/>
          <w:szCs w:val="28"/>
          <w:lang w:eastAsia="ru-RU"/>
        </w:rPr>
        <w:t>большое</w:t>
      </w:r>
      <w:r w:rsidR="00C16555" w:rsidRPr="001A7691">
        <w:rPr>
          <w:rFonts w:ascii="Times New Roman" w:eastAsia="Calibri" w:hAnsi="Times New Roman" w:cs="Times New Roman"/>
          <w:sz w:val="28"/>
          <w:szCs w:val="28"/>
          <w:lang w:eastAsia="ru-RU"/>
        </w:rPr>
        <w:t xml:space="preserve"> количество </w:t>
      </w:r>
      <w:r w:rsidR="006E66E3" w:rsidRPr="001A7691">
        <w:rPr>
          <w:rFonts w:ascii="Times New Roman" w:eastAsia="Calibri" w:hAnsi="Times New Roman" w:cs="Times New Roman"/>
          <w:sz w:val="28"/>
          <w:szCs w:val="28"/>
          <w:lang w:eastAsia="ru-RU"/>
        </w:rPr>
        <w:t xml:space="preserve">способов классификации </w:t>
      </w:r>
      <w:r w:rsidR="00C16555" w:rsidRPr="001A7691">
        <w:rPr>
          <w:rFonts w:ascii="Times New Roman" w:eastAsia="Calibri" w:hAnsi="Times New Roman" w:cs="Times New Roman"/>
          <w:sz w:val="28"/>
          <w:szCs w:val="28"/>
          <w:lang w:eastAsia="ru-RU"/>
        </w:rPr>
        <w:t xml:space="preserve">банковских </w:t>
      </w:r>
      <w:r w:rsidR="006E66E3" w:rsidRPr="001A7691">
        <w:rPr>
          <w:rFonts w:ascii="Times New Roman" w:eastAsia="Calibri" w:hAnsi="Times New Roman" w:cs="Times New Roman"/>
          <w:sz w:val="28"/>
          <w:szCs w:val="28"/>
          <w:lang w:eastAsia="ru-RU"/>
        </w:rPr>
        <w:t>кредитов. Можно выделить следующие признаки классификации кредитов:</w:t>
      </w:r>
    </w:p>
    <w:p w:rsidR="006E66E3" w:rsidRPr="001A7691" w:rsidRDefault="006E66E3"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срок</w:t>
      </w:r>
      <w:r w:rsidR="00D26A61">
        <w:rPr>
          <w:rFonts w:ascii="Times New Roman" w:eastAsia="Calibri" w:hAnsi="Times New Roman" w:cs="Times New Roman"/>
          <w:sz w:val="28"/>
          <w:szCs w:val="28"/>
          <w:lang w:eastAsia="ru-RU"/>
        </w:rPr>
        <w:t>, на который предоставляется кредит</w:t>
      </w:r>
      <w:r w:rsidRPr="001A7691">
        <w:rPr>
          <w:rFonts w:ascii="Times New Roman" w:eastAsia="Calibri" w:hAnsi="Times New Roman" w:cs="Times New Roman"/>
          <w:sz w:val="28"/>
          <w:szCs w:val="28"/>
          <w:lang w:eastAsia="ru-RU"/>
        </w:rPr>
        <w:t>;</w:t>
      </w:r>
    </w:p>
    <w:p w:rsidR="006E66E3" w:rsidRPr="001A7691" w:rsidRDefault="00D26A61"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возможность </w:t>
      </w:r>
      <w:r w:rsidR="00C16555" w:rsidRPr="001A7691">
        <w:rPr>
          <w:rFonts w:ascii="Times New Roman" w:eastAsia="Calibri" w:hAnsi="Times New Roman" w:cs="Times New Roman"/>
          <w:sz w:val="28"/>
          <w:szCs w:val="28"/>
          <w:lang w:eastAsia="ru-RU"/>
        </w:rPr>
        <w:t xml:space="preserve">его </w:t>
      </w:r>
      <w:r w:rsidR="006E66E3" w:rsidRPr="001A7691">
        <w:rPr>
          <w:rFonts w:ascii="Times New Roman" w:eastAsia="Calibri" w:hAnsi="Times New Roman" w:cs="Times New Roman"/>
          <w:sz w:val="28"/>
          <w:szCs w:val="28"/>
          <w:lang w:eastAsia="ru-RU"/>
        </w:rPr>
        <w:t>обеспечения;</w:t>
      </w:r>
    </w:p>
    <w:p w:rsidR="006E66E3" w:rsidRPr="001A7691" w:rsidRDefault="006E66E3"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целевое </w:t>
      </w:r>
      <w:r w:rsidR="00D26A61">
        <w:rPr>
          <w:rFonts w:ascii="Times New Roman" w:eastAsia="Calibri" w:hAnsi="Times New Roman" w:cs="Times New Roman"/>
          <w:sz w:val="28"/>
          <w:szCs w:val="28"/>
          <w:lang w:eastAsia="ru-RU"/>
        </w:rPr>
        <w:t xml:space="preserve">применение и </w:t>
      </w:r>
      <w:r w:rsidRPr="001A7691">
        <w:rPr>
          <w:rFonts w:ascii="Times New Roman" w:eastAsia="Calibri" w:hAnsi="Times New Roman" w:cs="Times New Roman"/>
          <w:sz w:val="28"/>
          <w:szCs w:val="28"/>
          <w:lang w:eastAsia="ru-RU"/>
        </w:rPr>
        <w:t>использование;</w:t>
      </w:r>
    </w:p>
    <w:p w:rsidR="006E66E3" w:rsidRPr="001A7691" w:rsidRDefault="006E66E3"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вид </w:t>
      </w:r>
      <w:r w:rsidR="00C16555" w:rsidRPr="001A7691">
        <w:rPr>
          <w:rFonts w:ascii="Times New Roman" w:eastAsia="Calibri" w:hAnsi="Times New Roman" w:cs="Times New Roman"/>
          <w:sz w:val="28"/>
          <w:szCs w:val="28"/>
          <w:lang w:eastAsia="ru-RU"/>
        </w:rPr>
        <w:t>кредитора-</w:t>
      </w:r>
      <w:r w:rsidRPr="001A7691">
        <w:rPr>
          <w:rFonts w:ascii="Times New Roman" w:eastAsia="Calibri" w:hAnsi="Times New Roman" w:cs="Times New Roman"/>
          <w:sz w:val="28"/>
          <w:szCs w:val="28"/>
          <w:lang w:eastAsia="ru-RU"/>
        </w:rPr>
        <w:t>заёмщика;</w:t>
      </w:r>
    </w:p>
    <w:p w:rsidR="006E66E3" w:rsidRPr="001A7691" w:rsidRDefault="006E66E3"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размер </w:t>
      </w:r>
      <w:r w:rsidR="00D26A61">
        <w:rPr>
          <w:rFonts w:ascii="Times New Roman" w:eastAsia="Calibri" w:hAnsi="Times New Roman" w:cs="Times New Roman"/>
          <w:sz w:val="28"/>
          <w:szCs w:val="28"/>
          <w:lang w:eastAsia="ru-RU"/>
        </w:rPr>
        <w:t xml:space="preserve">запрашиваемого </w:t>
      </w:r>
      <w:r w:rsidRPr="001A7691">
        <w:rPr>
          <w:rFonts w:ascii="Times New Roman" w:eastAsia="Calibri" w:hAnsi="Times New Roman" w:cs="Times New Roman"/>
          <w:sz w:val="28"/>
          <w:szCs w:val="28"/>
          <w:lang w:eastAsia="ru-RU"/>
        </w:rPr>
        <w:t>кредита;</w:t>
      </w:r>
    </w:p>
    <w:p w:rsidR="006E66E3" w:rsidRPr="001A7691" w:rsidRDefault="00D26A61"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сроки </w:t>
      </w:r>
      <w:r w:rsidR="006E66E3" w:rsidRPr="001A7691">
        <w:rPr>
          <w:rFonts w:ascii="Times New Roman" w:eastAsia="Calibri" w:hAnsi="Times New Roman" w:cs="Times New Roman"/>
          <w:sz w:val="28"/>
          <w:szCs w:val="28"/>
          <w:lang w:eastAsia="ru-RU"/>
        </w:rPr>
        <w:t>погашения;</w:t>
      </w:r>
    </w:p>
    <w:p w:rsidR="006E66E3" w:rsidRPr="001A7691" w:rsidRDefault="006E66E3"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способ предоставления;</w:t>
      </w:r>
    </w:p>
    <w:p w:rsidR="006E66E3" w:rsidRPr="001A7691" w:rsidRDefault="00C16555" w:rsidP="006E66E3">
      <w:pPr>
        <w:numPr>
          <w:ilvl w:val="0"/>
          <w:numId w:val="24"/>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методы погашения и</w:t>
      </w:r>
      <w:r w:rsidR="006E66E3" w:rsidRPr="001A7691">
        <w:rPr>
          <w:rFonts w:ascii="Times New Roman" w:eastAsia="Calibri" w:hAnsi="Times New Roman" w:cs="Times New Roman"/>
          <w:sz w:val="28"/>
          <w:szCs w:val="28"/>
          <w:lang w:eastAsia="ru-RU"/>
        </w:rPr>
        <w:t xml:space="preserve"> т.д.</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Рынок банковского кредита – сложная система, включающая рынок предпринимательского кредита, кредиты Центрального банка России, международный кредит, потребител</w:t>
      </w:r>
      <w:r w:rsidR="00AB0BF1">
        <w:rPr>
          <w:rFonts w:ascii="Times New Roman" w:eastAsia="Calibri" w:hAnsi="Times New Roman" w:cs="Times New Roman"/>
          <w:sz w:val="28"/>
          <w:szCs w:val="28"/>
          <w:lang w:eastAsia="ru-RU"/>
        </w:rPr>
        <w:t>ьский кредит и ипотеку</w:t>
      </w:r>
      <w:r w:rsidRPr="001A7691">
        <w:rPr>
          <w:rFonts w:ascii="Times New Roman" w:eastAsia="Calibri" w:hAnsi="Times New Roman" w:cs="Times New Roman"/>
          <w:sz w:val="28"/>
          <w:szCs w:val="28"/>
          <w:lang w:eastAsia="ru-RU"/>
        </w:rPr>
        <w:t>.</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Качество и объем кредитной деятельности банков напрямую зависят от уровня развития и эффективности экономики, от структуры и величины накопления национального капитала. Поэтому, поведение банков на кредитном рынке ограничено жесткими рамками, которые включают в себя темп и уровень инфляции, а также рентабельность экономики. В последние годы отечественная экономика имеет достаточно стабильное развитие:</w:t>
      </w:r>
    </w:p>
    <w:p w:rsidR="006E66E3" w:rsidRPr="001A7691" w:rsidRDefault="006E66E3" w:rsidP="006E66E3">
      <w:pPr>
        <w:numPr>
          <w:ilvl w:val="0"/>
          <w:numId w:val="25"/>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происходит увеличение доходов</w:t>
      </w:r>
      <w:r w:rsidR="00AB0BF1">
        <w:rPr>
          <w:rFonts w:ascii="Times New Roman" w:eastAsia="Calibri" w:hAnsi="Times New Roman" w:cs="Times New Roman"/>
          <w:sz w:val="28"/>
          <w:szCs w:val="28"/>
          <w:lang w:eastAsia="ru-RU"/>
        </w:rPr>
        <w:t xml:space="preserve"> компаний</w:t>
      </w:r>
      <w:r w:rsidRPr="001A7691">
        <w:rPr>
          <w:rFonts w:ascii="Times New Roman" w:eastAsia="Calibri" w:hAnsi="Times New Roman" w:cs="Times New Roman"/>
          <w:sz w:val="28"/>
          <w:szCs w:val="28"/>
          <w:lang w:eastAsia="ru-RU"/>
        </w:rPr>
        <w:t>, организаций</w:t>
      </w:r>
      <w:r w:rsidR="00AB0BF1">
        <w:rPr>
          <w:rFonts w:ascii="Times New Roman" w:eastAsia="Calibri" w:hAnsi="Times New Roman" w:cs="Times New Roman"/>
          <w:sz w:val="28"/>
          <w:szCs w:val="28"/>
          <w:lang w:eastAsia="ru-RU"/>
        </w:rPr>
        <w:t>, предприятий</w:t>
      </w:r>
      <w:r w:rsidRPr="001A7691">
        <w:rPr>
          <w:rFonts w:ascii="Times New Roman" w:eastAsia="Calibri" w:hAnsi="Times New Roman" w:cs="Times New Roman"/>
          <w:sz w:val="28"/>
          <w:szCs w:val="28"/>
          <w:lang w:eastAsia="ru-RU"/>
        </w:rPr>
        <w:t xml:space="preserve"> и населения;</w:t>
      </w:r>
    </w:p>
    <w:p w:rsidR="006E66E3" w:rsidRPr="001A7691" w:rsidRDefault="00AB0BF1" w:rsidP="006E66E3">
      <w:pPr>
        <w:numPr>
          <w:ilvl w:val="0"/>
          <w:numId w:val="25"/>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увеличиваются </w:t>
      </w:r>
      <w:r w:rsidR="00564610">
        <w:rPr>
          <w:rFonts w:ascii="Times New Roman" w:eastAsia="Calibri" w:hAnsi="Times New Roman" w:cs="Times New Roman"/>
          <w:sz w:val="28"/>
          <w:szCs w:val="28"/>
          <w:lang w:val="ba-RU" w:eastAsia="ru-RU"/>
        </w:rPr>
        <w:t xml:space="preserve">остатки </w:t>
      </w:r>
      <w:r w:rsidR="006E66E3" w:rsidRPr="001A7691">
        <w:rPr>
          <w:rFonts w:ascii="Times New Roman" w:eastAsia="Calibri" w:hAnsi="Times New Roman" w:cs="Times New Roman"/>
          <w:sz w:val="28"/>
          <w:szCs w:val="28"/>
          <w:lang w:eastAsia="ru-RU"/>
        </w:rPr>
        <w:t xml:space="preserve">на счетах физических и </w:t>
      </w:r>
      <w:r w:rsidR="00564610">
        <w:rPr>
          <w:rFonts w:ascii="Times New Roman" w:eastAsia="Calibri" w:hAnsi="Times New Roman" w:cs="Times New Roman"/>
          <w:sz w:val="28"/>
          <w:szCs w:val="28"/>
          <w:lang w:val="ba-RU" w:eastAsia="ru-RU"/>
        </w:rPr>
        <w:t xml:space="preserve">юридических </w:t>
      </w:r>
      <w:r w:rsidR="006E66E3" w:rsidRPr="001A7691">
        <w:rPr>
          <w:rFonts w:ascii="Times New Roman" w:eastAsia="Calibri" w:hAnsi="Times New Roman" w:cs="Times New Roman"/>
          <w:sz w:val="28"/>
          <w:szCs w:val="28"/>
          <w:lang w:eastAsia="ru-RU"/>
        </w:rPr>
        <w:t xml:space="preserve">лиц в </w:t>
      </w:r>
      <w:r>
        <w:rPr>
          <w:rFonts w:ascii="Times New Roman" w:eastAsia="Calibri" w:hAnsi="Times New Roman" w:cs="Times New Roman"/>
          <w:sz w:val="28"/>
          <w:szCs w:val="28"/>
          <w:lang w:eastAsia="ru-RU"/>
        </w:rPr>
        <w:t xml:space="preserve">различных </w:t>
      </w:r>
      <w:r w:rsidR="006E66E3" w:rsidRPr="001A7691">
        <w:rPr>
          <w:rFonts w:ascii="Times New Roman" w:eastAsia="Calibri" w:hAnsi="Times New Roman" w:cs="Times New Roman"/>
          <w:sz w:val="28"/>
          <w:szCs w:val="28"/>
          <w:lang w:eastAsia="ru-RU"/>
        </w:rPr>
        <w:t>кредитных организациях.</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Таким образом, банки в сложившихся условиях стремятся увеличить свою долю на </w:t>
      </w:r>
      <w:proofErr w:type="gramStart"/>
      <w:r w:rsidRPr="001A7691">
        <w:rPr>
          <w:rFonts w:ascii="Times New Roman" w:eastAsia="Calibri" w:hAnsi="Times New Roman" w:cs="Times New Roman"/>
          <w:sz w:val="28"/>
          <w:szCs w:val="28"/>
          <w:lang w:eastAsia="ru-RU"/>
        </w:rPr>
        <w:t>рынке</w:t>
      </w:r>
      <w:proofErr w:type="gramEnd"/>
      <w:r w:rsidRPr="001A7691">
        <w:rPr>
          <w:rFonts w:ascii="Times New Roman" w:eastAsia="Calibri" w:hAnsi="Times New Roman" w:cs="Times New Roman"/>
          <w:sz w:val="28"/>
          <w:szCs w:val="28"/>
          <w:lang w:eastAsia="ru-RU"/>
        </w:rPr>
        <w:t xml:space="preserve"> как в потребительском кредитовании, так и в кредитовании бизнеса как малого так и среднего, а также стабильно наращивать объемы</w:t>
      </w:r>
      <w:r w:rsidR="00AB0BF1">
        <w:rPr>
          <w:rFonts w:ascii="Times New Roman" w:eastAsia="Calibri" w:hAnsi="Times New Roman" w:cs="Times New Roman"/>
          <w:sz w:val="28"/>
          <w:szCs w:val="28"/>
          <w:lang w:eastAsia="ru-RU"/>
        </w:rPr>
        <w:t xml:space="preserve"> собственных</w:t>
      </w:r>
      <w:r w:rsidRPr="001A7691">
        <w:rPr>
          <w:rFonts w:ascii="Times New Roman" w:eastAsia="Calibri" w:hAnsi="Times New Roman" w:cs="Times New Roman"/>
          <w:sz w:val="28"/>
          <w:szCs w:val="28"/>
          <w:lang w:eastAsia="ru-RU"/>
        </w:rPr>
        <w:t xml:space="preserve"> кредитных портфелей.</w:t>
      </w:r>
    </w:p>
    <w:p w:rsidR="006E66E3" w:rsidRPr="001A7691" w:rsidRDefault="00AB0BF1" w:rsidP="006E66E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Быстрое </w:t>
      </w:r>
      <w:r w:rsidR="006E66E3" w:rsidRPr="001A7691">
        <w:rPr>
          <w:rFonts w:ascii="Times New Roman" w:eastAsia="Calibri" w:hAnsi="Times New Roman" w:cs="Times New Roman"/>
          <w:sz w:val="28"/>
          <w:szCs w:val="28"/>
          <w:lang w:eastAsia="ru-RU"/>
        </w:rPr>
        <w:t xml:space="preserve">наращивание объема </w:t>
      </w:r>
      <w:r>
        <w:rPr>
          <w:rFonts w:ascii="Times New Roman" w:eastAsia="Calibri" w:hAnsi="Times New Roman" w:cs="Times New Roman"/>
          <w:sz w:val="28"/>
          <w:szCs w:val="28"/>
          <w:lang w:eastAsia="ru-RU"/>
        </w:rPr>
        <w:t xml:space="preserve">кредитных </w:t>
      </w:r>
      <w:r w:rsidR="006E66E3" w:rsidRPr="001A7691">
        <w:rPr>
          <w:rFonts w:ascii="Times New Roman" w:eastAsia="Calibri" w:hAnsi="Times New Roman" w:cs="Times New Roman"/>
          <w:sz w:val="28"/>
          <w:szCs w:val="28"/>
          <w:lang w:eastAsia="ru-RU"/>
        </w:rPr>
        <w:t xml:space="preserve">операций приводит к угрозе потенциальных кредитных рисков. Вследствие этого, ЦБ РФ </w:t>
      </w:r>
      <w:r>
        <w:rPr>
          <w:rFonts w:ascii="Times New Roman" w:eastAsia="Calibri" w:hAnsi="Times New Roman" w:cs="Times New Roman"/>
          <w:sz w:val="28"/>
          <w:szCs w:val="28"/>
          <w:lang w:eastAsia="ru-RU"/>
        </w:rPr>
        <w:t xml:space="preserve">в этом случае </w:t>
      </w:r>
      <w:r w:rsidR="006E66E3" w:rsidRPr="001A7691">
        <w:rPr>
          <w:rFonts w:ascii="Times New Roman" w:eastAsia="Calibri" w:hAnsi="Times New Roman" w:cs="Times New Roman"/>
          <w:sz w:val="28"/>
          <w:szCs w:val="28"/>
          <w:lang w:eastAsia="ru-RU"/>
        </w:rPr>
        <w:t xml:space="preserve">активизирует </w:t>
      </w:r>
      <w:r>
        <w:rPr>
          <w:rFonts w:ascii="Times New Roman" w:eastAsia="Calibri" w:hAnsi="Times New Roman" w:cs="Times New Roman"/>
          <w:sz w:val="28"/>
          <w:szCs w:val="28"/>
          <w:lang w:eastAsia="ru-RU"/>
        </w:rPr>
        <w:t xml:space="preserve">все свои </w:t>
      </w:r>
      <w:r w:rsidR="006E66E3" w:rsidRPr="001A7691">
        <w:rPr>
          <w:rFonts w:ascii="Times New Roman" w:eastAsia="Calibri" w:hAnsi="Times New Roman" w:cs="Times New Roman"/>
          <w:sz w:val="28"/>
          <w:szCs w:val="28"/>
          <w:lang w:eastAsia="ru-RU"/>
        </w:rPr>
        <w:t>усилия с целью повысить финансовую устойчивость финансовой системы и укрепить банковский надзор.</w:t>
      </w:r>
    </w:p>
    <w:p w:rsidR="006E66E3" w:rsidRPr="001A7691" w:rsidRDefault="00AB0BF1" w:rsidP="006E66E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Большое число</w:t>
      </w:r>
      <w:r w:rsidR="006E66E3" w:rsidRPr="001A7691">
        <w:rPr>
          <w:rFonts w:ascii="Times New Roman" w:eastAsia="Calibri" w:hAnsi="Times New Roman" w:cs="Times New Roman"/>
          <w:sz w:val="28"/>
          <w:szCs w:val="28"/>
          <w:lang w:eastAsia="ru-RU"/>
        </w:rPr>
        <w:t xml:space="preserve"> банкротств банков вызвано осуществлением </w:t>
      </w:r>
      <w:r w:rsidR="00564610">
        <w:rPr>
          <w:rFonts w:ascii="Times New Roman" w:eastAsia="Calibri" w:hAnsi="Times New Roman" w:cs="Times New Roman"/>
          <w:sz w:val="28"/>
          <w:szCs w:val="28"/>
          <w:lang w:val="ba-RU" w:eastAsia="ru-RU"/>
        </w:rPr>
        <w:t xml:space="preserve">рисков </w:t>
      </w:r>
      <w:r w:rsidR="006E66E3" w:rsidRPr="001A7691">
        <w:rPr>
          <w:rFonts w:ascii="Times New Roman" w:eastAsia="Calibri" w:hAnsi="Times New Roman" w:cs="Times New Roman"/>
          <w:sz w:val="28"/>
          <w:szCs w:val="28"/>
          <w:lang w:eastAsia="ru-RU"/>
        </w:rPr>
        <w:t xml:space="preserve">их </w:t>
      </w:r>
      <w:r w:rsidR="00564610">
        <w:rPr>
          <w:rFonts w:ascii="Times New Roman" w:eastAsia="Calibri" w:hAnsi="Times New Roman" w:cs="Times New Roman"/>
          <w:sz w:val="28"/>
          <w:szCs w:val="28"/>
          <w:lang w:val="ba-RU" w:eastAsia="ru-RU"/>
        </w:rPr>
        <w:t xml:space="preserve">кредитного </w:t>
      </w:r>
      <w:r w:rsidR="006E66E3" w:rsidRPr="001A7691">
        <w:rPr>
          <w:rFonts w:ascii="Times New Roman" w:eastAsia="Calibri" w:hAnsi="Times New Roman" w:cs="Times New Roman"/>
          <w:sz w:val="28"/>
          <w:szCs w:val="28"/>
          <w:lang w:eastAsia="ru-RU"/>
        </w:rPr>
        <w:t xml:space="preserve">портфеля. В результате этого появляется необходимость  анализа кредитных рисков и изучение характера их учета. Поэтому требуется всестороннее изучение кредитного </w:t>
      </w:r>
      <w:r w:rsidR="00564610">
        <w:rPr>
          <w:rFonts w:ascii="Times New Roman" w:eastAsia="Calibri" w:hAnsi="Times New Roman" w:cs="Times New Roman"/>
          <w:sz w:val="28"/>
          <w:szCs w:val="28"/>
          <w:lang w:val="ba-RU" w:eastAsia="ru-RU"/>
        </w:rPr>
        <w:t>портфеля</w:t>
      </w:r>
      <w:r w:rsidR="006E66E3" w:rsidRPr="001A7691">
        <w:rPr>
          <w:rFonts w:ascii="Times New Roman" w:eastAsia="Calibri" w:hAnsi="Times New Roman" w:cs="Times New Roman"/>
          <w:sz w:val="28"/>
          <w:szCs w:val="28"/>
          <w:lang w:eastAsia="ru-RU"/>
        </w:rPr>
        <w:t xml:space="preserve"> банка и </w:t>
      </w:r>
      <w:r w:rsidR="00564610">
        <w:rPr>
          <w:rFonts w:ascii="Times New Roman" w:eastAsia="Calibri" w:hAnsi="Times New Roman" w:cs="Times New Roman"/>
          <w:sz w:val="28"/>
          <w:szCs w:val="28"/>
          <w:lang w:val="ba-RU" w:eastAsia="ru-RU"/>
        </w:rPr>
        <w:t xml:space="preserve">анализ </w:t>
      </w:r>
      <w:r w:rsidR="006E66E3" w:rsidRPr="001A7691">
        <w:rPr>
          <w:rFonts w:ascii="Times New Roman" w:eastAsia="Calibri" w:hAnsi="Times New Roman" w:cs="Times New Roman"/>
          <w:sz w:val="28"/>
          <w:szCs w:val="28"/>
          <w:lang w:eastAsia="ru-RU"/>
        </w:rPr>
        <w:t>его качества.</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Кредитный портфель можно представить в виде остатка кредитной </w:t>
      </w:r>
      <w:r w:rsidR="00564610">
        <w:rPr>
          <w:rFonts w:ascii="Times New Roman" w:eastAsia="Calibri" w:hAnsi="Times New Roman" w:cs="Times New Roman"/>
          <w:sz w:val="28"/>
          <w:szCs w:val="28"/>
          <w:lang w:val="ba-RU" w:eastAsia="ru-RU"/>
        </w:rPr>
        <w:t xml:space="preserve">задолженности </w:t>
      </w:r>
      <w:r w:rsidR="00B20CC9" w:rsidRPr="001A7691">
        <w:rPr>
          <w:rFonts w:ascii="Times New Roman" w:eastAsia="Calibri" w:hAnsi="Times New Roman" w:cs="Times New Roman"/>
          <w:sz w:val="28"/>
          <w:szCs w:val="28"/>
          <w:lang w:val="uk-UA" w:eastAsia="ru-RU"/>
        </w:rPr>
        <w:t xml:space="preserve">по </w:t>
      </w:r>
      <w:r w:rsidRPr="001A7691">
        <w:rPr>
          <w:rFonts w:ascii="Times New Roman" w:eastAsia="Calibri" w:hAnsi="Times New Roman" w:cs="Times New Roman"/>
          <w:sz w:val="28"/>
          <w:szCs w:val="28"/>
          <w:lang w:eastAsia="ru-RU"/>
        </w:rPr>
        <w:t xml:space="preserve">балансу </w:t>
      </w:r>
      <w:r w:rsidR="00564610">
        <w:rPr>
          <w:rFonts w:ascii="Times New Roman" w:eastAsia="Calibri" w:hAnsi="Times New Roman" w:cs="Times New Roman"/>
          <w:sz w:val="28"/>
          <w:szCs w:val="28"/>
          <w:lang w:val="ba-RU" w:eastAsia="ru-RU"/>
        </w:rPr>
        <w:t xml:space="preserve">коммерческого </w:t>
      </w:r>
      <w:r w:rsidRPr="001A7691">
        <w:rPr>
          <w:rFonts w:ascii="Times New Roman" w:eastAsia="Calibri" w:hAnsi="Times New Roman" w:cs="Times New Roman"/>
          <w:sz w:val="28"/>
          <w:szCs w:val="28"/>
          <w:lang w:eastAsia="ru-RU"/>
        </w:rPr>
        <w:t xml:space="preserve">банка </w:t>
      </w:r>
      <w:r w:rsidR="00B20CC9" w:rsidRPr="001A7691">
        <w:rPr>
          <w:rFonts w:ascii="Times New Roman" w:eastAsia="Calibri" w:hAnsi="Times New Roman" w:cs="Times New Roman"/>
          <w:sz w:val="28"/>
          <w:szCs w:val="28"/>
          <w:lang w:val="uk-UA" w:eastAsia="ru-RU"/>
        </w:rPr>
        <w:t xml:space="preserve">на </w:t>
      </w:r>
      <w:r w:rsidR="00564610">
        <w:rPr>
          <w:rFonts w:ascii="Times New Roman" w:eastAsia="Calibri" w:hAnsi="Times New Roman" w:cs="Times New Roman"/>
          <w:sz w:val="28"/>
          <w:szCs w:val="28"/>
          <w:lang w:eastAsia="ru-RU"/>
        </w:rPr>
        <w:t xml:space="preserve">установленную </w:t>
      </w:r>
      <w:r w:rsidR="00564610">
        <w:rPr>
          <w:rFonts w:ascii="Times New Roman" w:eastAsia="Calibri" w:hAnsi="Times New Roman" w:cs="Times New Roman"/>
          <w:sz w:val="28"/>
          <w:szCs w:val="28"/>
          <w:lang w:val="ba-RU" w:eastAsia="ru-RU"/>
        </w:rPr>
        <w:t>дату</w:t>
      </w:r>
      <w:r w:rsidRPr="001A7691">
        <w:rPr>
          <w:rFonts w:ascii="Times New Roman" w:eastAsia="Calibri" w:hAnsi="Times New Roman" w:cs="Times New Roman"/>
          <w:sz w:val="28"/>
          <w:szCs w:val="28"/>
          <w:lang w:eastAsia="ru-RU"/>
        </w:rPr>
        <w:t>. К</w:t>
      </w:r>
      <w:r w:rsidR="00B20CC9" w:rsidRPr="001A7691">
        <w:rPr>
          <w:rFonts w:ascii="Times New Roman" w:eastAsia="Calibri" w:hAnsi="Times New Roman" w:cs="Times New Roman"/>
          <w:sz w:val="28"/>
          <w:szCs w:val="28"/>
          <w:lang w:eastAsia="ru-RU"/>
        </w:rPr>
        <w:t xml:space="preserve">редитный портфель </w:t>
      </w:r>
      <w:r w:rsidR="00B20CC9"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российской экономической литературе определяют как с</w:t>
      </w:r>
      <w:r w:rsidR="005B786C" w:rsidRPr="001A7691">
        <w:rPr>
          <w:rFonts w:ascii="Times New Roman" w:eastAsia="Calibri" w:hAnsi="Times New Roman" w:cs="Times New Roman"/>
          <w:sz w:val="28"/>
          <w:szCs w:val="28"/>
          <w:lang w:eastAsia="ru-RU"/>
        </w:rPr>
        <w:t xml:space="preserve">овокупность требований </w:t>
      </w:r>
      <w:r w:rsidR="005B786C" w:rsidRPr="001A7691">
        <w:rPr>
          <w:rFonts w:ascii="Times New Roman" w:eastAsia="Calibri" w:hAnsi="Times New Roman" w:cs="Times New Roman"/>
          <w:sz w:val="28"/>
          <w:szCs w:val="28"/>
          <w:lang w:val="uk-UA" w:eastAsia="ru-RU"/>
        </w:rPr>
        <w:t>по</w:t>
      </w:r>
      <w:r w:rsidRPr="001A7691">
        <w:rPr>
          <w:rFonts w:ascii="Times New Roman" w:eastAsia="Calibri" w:hAnsi="Times New Roman" w:cs="Times New Roman"/>
          <w:sz w:val="28"/>
          <w:szCs w:val="28"/>
          <w:lang w:eastAsia="ru-RU"/>
        </w:rPr>
        <w:t xml:space="preserve"> кред</w:t>
      </w:r>
      <w:r w:rsidR="005B786C" w:rsidRPr="001A7691">
        <w:rPr>
          <w:rFonts w:ascii="Times New Roman" w:eastAsia="Calibri" w:hAnsi="Times New Roman" w:cs="Times New Roman"/>
          <w:sz w:val="28"/>
          <w:szCs w:val="28"/>
          <w:lang w:eastAsia="ru-RU"/>
        </w:rPr>
        <w:t xml:space="preserve">итам, </w:t>
      </w:r>
      <w:proofErr w:type="spellStart"/>
      <w:r w:rsidR="005B786C" w:rsidRPr="001A7691">
        <w:rPr>
          <w:rFonts w:ascii="Times New Roman" w:eastAsia="Calibri" w:hAnsi="Times New Roman" w:cs="Times New Roman"/>
          <w:sz w:val="28"/>
          <w:szCs w:val="28"/>
          <w:lang w:eastAsia="ru-RU"/>
        </w:rPr>
        <w:t>классифицированы</w:t>
      </w:r>
      <w:r w:rsidR="00F54B58">
        <w:rPr>
          <w:rFonts w:ascii="Times New Roman" w:eastAsia="Calibri" w:hAnsi="Times New Roman" w:cs="Times New Roman"/>
          <w:sz w:val="28"/>
          <w:szCs w:val="28"/>
          <w:lang w:eastAsia="ru-RU"/>
        </w:rPr>
        <w:t>х</w:t>
      </w:r>
      <w:proofErr w:type="spellEnd"/>
      <w:r w:rsidR="005B786C"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соответстви</w:t>
      </w:r>
      <w:r w:rsidR="005B786C" w:rsidRPr="001A7691">
        <w:rPr>
          <w:rFonts w:ascii="Times New Roman" w:eastAsia="Calibri" w:hAnsi="Times New Roman" w:cs="Times New Roman"/>
          <w:sz w:val="28"/>
          <w:szCs w:val="28"/>
          <w:lang w:eastAsia="ru-RU"/>
        </w:rPr>
        <w:t xml:space="preserve">и </w:t>
      </w:r>
      <w:r w:rsidR="005B786C" w:rsidRPr="001A7691">
        <w:rPr>
          <w:rFonts w:ascii="Times New Roman" w:eastAsia="Calibri" w:hAnsi="Times New Roman" w:cs="Times New Roman"/>
          <w:sz w:val="28"/>
          <w:szCs w:val="28"/>
          <w:lang w:val="uk-UA" w:eastAsia="ru-RU"/>
        </w:rPr>
        <w:t>с</w:t>
      </w:r>
      <w:r w:rsidR="00762C7C" w:rsidRPr="001A7691">
        <w:rPr>
          <w:rFonts w:ascii="Times New Roman" w:eastAsia="Calibri" w:hAnsi="Times New Roman" w:cs="Times New Roman"/>
          <w:sz w:val="28"/>
          <w:szCs w:val="28"/>
          <w:lang w:eastAsia="ru-RU"/>
        </w:rPr>
        <w:t xml:space="preserve"> выбранными критериями. Один</w:t>
      </w:r>
      <w:r w:rsidRPr="001A7691">
        <w:rPr>
          <w:rFonts w:ascii="Times New Roman" w:eastAsia="Calibri" w:hAnsi="Times New Roman" w:cs="Times New Roman"/>
          <w:sz w:val="28"/>
          <w:szCs w:val="28"/>
          <w:lang w:eastAsia="ru-RU"/>
        </w:rPr>
        <w:t xml:space="preserve"> из таких критериев </w:t>
      </w:r>
      <w:r w:rsidR="00762C7C" w:rsidRPr="001A7691">
        <w:rPr>
          <w:rFonts w:ascii="Times New Roman" w:eastAsia="Calibri" w:hAnsi="Times New Roman" w:cs="Times New Roman"/>
          <w:sz w:val="28"/>
          <w:szCs w:val="28"/>
          <w:lang w:eastAsia="ru-RU"/>
        </w:rPr>
        <w:t xml:space="preserve">– это </w:t>
      </w:r>
      <w:r w:rsidRPr="001A7691">
        <w:rPr>
          <w:rFonts w:ascii="Times New Roman" w:eastAsia="Calibri" w:hAnsi="Times New Roman" w:cs="Times New Roman"/>
          <w:sz w:val="28"/>
          <w:szCs w:val="28"/>
          <w:lang w:eastAsia="ru-RU"/>
        </w:rPr>
        <w:t>степень кре</w:t>
      </w:r>
      <w:r w:rsidR="005B786C" w:rsidRPr="001A7691">
        <w:rPr>
          <w:rFonts w:ascii="Times New Roman" w:eastAsia="Calibri" w:hAnsi="Times New Roman" w:cs="Times New Roman"/>
          <w:sz w:val="28"/>
          <w:szCs w:val="28"/>
          <w:lang w:eastAsia="ru-RU"/>
        </w:rPr>
        <w:t xml:space="preserve">дитного риска, применяемый как </w:t>
      </w:r>
      <w:r w:rsidR="005B786C" w:rsidRPr="001A7691">
        <w:rPr>
          <w:rFonts w:ascii="Times New Roman" w:eastAsia="Calibri" w:hAnsi="Times New Roman" w:cs="Times New Roman"/>
          <w:sz w:val="28"/>
          <w:szCs w:val="28"/>
          <w:lang w:val="uk-UA" w:eastAsia="ru-RU"/>
        </w:rPr>
        <w:t>в</w:t>
      </w:r>
      <w:r w:rsidR="005B786C" w:rsidRPr="001A7691">
        <w:rPr>
          <w:rFonts w:ascii="Times New Roman" w:eastAsia="Calibri" w:hAnsi="Times New Roman" w:cs="Times New Roman"/>
          <w:sz w:val="28"/>
          <w:szCs w:val="28"/>
          <w:lang w:eastAsia="ru-RU"/>
        </w:rPr>
        <w:t xml:space="preserve"> зарубежной</w:t>
      </w:r>
      <w:r w:rsidR="005B786C" w:rsidRPr="001A7691">
        <w:rPr>
          <w:rFonts w:ascii="Times New Roman" w:eastAsia="Calibri" w:hAnsi="Times New Roman" w:cs="Times New Roman"/>
          <w:sz w:val="28"/>
          <w:szCs w:val="28"/>
          <w:lang w:val="uk-UA" w:eastAsia="ru-RU"/>
        </w:rPr>
        <w:t>,</w:t>
      </w:r>
      <w:r w:rsidR="005B786C" w:rsidRPr="001A7691">
        <w:rPr>
          <w:rFonts w:ascii="Times New Roman" w:eastAsia="Calibri" w:hAnsi="Times New Roman" w:cs="Times New Roman"/>
          <w:sz w:val="28"/>
          <w:szCs w:val="28"/>
          <w:lang w:eastAsia="ru-RU"/>
        </w:rPr>
        <w:t xml:space="preserve"> так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в</w:t>
      </w:r>
      <w:r w:rsidR="005B786C" w:rsidRPr="001A7691">
        <w:rPr>
          <w:rFonts w:ascii="Times New Roman" w:eastAsia="Calibri" w:hAnsi="Times New Roman" w:cs="Times New Roman"/>
          <w:sz w:val="28"/>
          <w:szCs w:val="28"/>
          <w:lang w:eastAsia="ru-RU"/>
        </w:rPr>
        <w:t xml:space="preserve"> отечественной практике. </w:t>
      </w:r>
      <w:r w:rsidR="005B786C" w:rsidRPr="001A7691">
        <w:rPr>
          <w:rFonts w:ascii="Times New Roman" w:eastAsia="Calibri" w:hAnsi="Times New Roman" w:cs="Times New Roman"/>
          <w:sz w:val="28"/>
          <w:szCs w:val="28"/>
          <w:lang w:val="uk-UA" w:eastAsia="ru-RU"/>
        </w:rPr>
        <w:t>По</w:t>
      </w:r>
      <w:r w:rsidRPr="001A7691">
        <w:rPr>
          <w:rFonts w:ascii="Times New Roman" w:eastAsia="Calibri" w:hAnsi="Times New Roman" w:cs="Times New Roman"/>
          <w:sz w:val="28"/>
          <w:szCs w:val="28"/>
          <w:lang w:eastAsia="ru-RU"/>
        </w:rPr>
        <w:t xml:space="preserve"> данному критерию можно определить качество кредитного пор</w:t>
      </w:r>
      <w:r w:rsidR="005B786C" w:rsidRPr="001A7691">
        <w:rPr>
          <w:rFonts w:ascii="Times New Roman" w:eastAsia="Calibri" w:hAnsi="Times New Roman" w:cs="Times New Roman"/>
          <w:sz w:val="28"/>
          <w:szCs w:val="28"/>
          <w:lang w:eastAsia="ru-RU"/>
        </w:rPr>
        <w:t xml:space="preserve">тфеля. </w:t>
      </w:r>
      <w:r w:rsidR="005B786C" w:rsidRPr="001A7691">
        <w:rPr>
          <w:rFonts w:ascii="Times New Roman" w:eastAsia="Calibri" w:hAnsi="Times New Roman" w:cs="Times New Roman"/>
          <w:sz w:val="28"/>
          <w:szCs w:val="28"/>
          <w:lang w:val="uk-UA" w:eastAsia="ru-RU"/>
        </w:rPr>
        <w:t>С</w:t>
      </w:r>
      <w:r w:rsidRPr="001A7691">
        <w:rPr>
          <w:rFonts w:ascii="Times New Roman" w:eastAsia="Calibri" w:hAnsi="Times New Roman" w:cs="Times New Roman"/>
          <w:sz w:val="28"/>
          <w:szCs w:val="28"/>
          <w:lang w:eastAsia="ru-RU"/>
        </w:rPr>
        <w:t xml:space="preserve"> помощью оценки и анализа качества кредитного портфеля, менеджеры банка способны управлять его ссудными операциями.</w:t>
      </w:r>
    </w:p>
    <w:p w:rsidR="0015662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Кредитных портфель можно также классифицировать согласно используемому критерию классификации входя</w:t>
      </w:r>
      <w:r w:rsidR="005B786C" w:rsidRPr="001A7691">
        <w:rPr>
          <w:rFonts w:ascii="Times New Roman" w:eastAsia="Calibri" w:hAnsi="Times New Roman" w:cs="Times New Roman"/>
          <w:sz w:val="28"/>
          <w:szCs w:val="28"/>
          <w:lang w:eastAsia="ru-RU"/>
        </w:rPr>
        <w:t>щих в него кредитов (</w:t>
      </w:r>
      <w:proofErr w:type="gramStart"/>
      <w:r w:rsidR="005B786C" w:rsidRPr="001A7691">
        <w:rPr>
          <w:rFonts w:ascii="Times New Roman" w:eastAsia="Calibri" w:hAnsi="Times New Roman" w:cs="Times New Roman"/>
          <w:sz w:val="28"/>
          <w:szCs w:val="28"/>
          <w:lang w:val="uk-UA" w:eastAsia="ru-RU"/>
        </w:rPr>
        <w:t>см</w:t>
      </w:r>
      <w:proofErr w:type="gramEnd"/>
      <w:r w:rsidR="00156623" w:rsidRPr="001A7691">
        <w:rPr>
          <w:rFonts w:ascii="Times New Roman" w:eastAsia="Calibri" w:hAnsi="Times New Roman" w:cs="Times New Roman"/>
          <w:sz w:val="28"/>
          <w:szCs w:val="28"/>
          <w:lang w:eastAsia="ru-RU"/>
        </w:rPr>
        <w:t>. Приложение 2).</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 инстр</w:t>
      </w:r>
      <w:r w:rsidR="00F13FED" w:rsidRPr="001A7691">
        <w:rPr>
          <w:rFonts w:ascii="Times New Roman" w:eastAsia="Calibri" w:hAnsi="Times New Roman" w:cs="Times New Roman"/>
          <w:sz w:val="28"/>
          <w:szCs w:val="28"/>
          <w:lang w:eastAsia="ru-RU"/>
        </w:rPr>
        <w:t>уктивных материалах Центральный</w:t>
      </w:r>
      <w:r w:rsidRPr="001A7691">
        <w:rPr>
          <w:rFonts w:ascii="Times New Roman" w:eastAsia="Calibri" w:hAnsi="Times New Roman" w:cs="Times New Roman"/>
          <w:sz w:val="28"/>
          <w:szCs w:val="28"/>
          <w:lang w:eastAsia="ru-RU"/>
        </w:rPr>
        <w:t xml:space="preserve"> </w:t>
      </w:r>
      <w:r w:rsidR="00564610">
        <w:rPr>
          <w:rFonts w:ascii="Times New Roman" w:eastAsia="Calibri" w:hAnsi="Times New Roman" w:cs="Times New Roman"/>
          <w:sz w:val="28"/>
          <w:szCs w:val="28"/>
          <w:lang w:val="ba-RU" w:eastAsia="ru-RU"/>
        </w:rPr>
        <w:t xml:space="preserve">Банк </w:t>
      </w:r>
      <w:r w:rsidRPr="001A7691">
        <w:rPr>
          <w:rFonts w:ascii="Times New Roman" w:eastAsia="Calibri" w:hAnsi="Times New Roman" w:cs="Times New Roman"/>
          <w:sz w:val="28"/>
          <w:szCs w:val="28"/>
          <w:lang w:eastAsia="ru-RU"/>
        </w:rPr>
        <w:t xml:space="preserve">Российской </w:t>
      </w:r>
      <w:r w:rsidR="00564610">
        <w:rPr>
          <w:rFonts w:ascii="Times New Roman" w:eastAsia="Calibri" w:hAnsi="Times New Roman" w:cs="Times New Roman"/>
          <w:sz w:val="28"/>
          <w:szCs w:val="28"/>
          <w:lang w:val="ba-RU" w:eastAsia="ru-RU"/>
        </w:rPr>
        <w:t xml:space="preserve">Федерации </w:t>
      </w:r>
      <w:r w:rsidRPr="001A7691">
        <w:rPr>
          <w:rFonts w:ascii="Times New Roman" w:eastAsia="Calibri" w:hAnsi="Times New Roman" w:cs="Times New Roman"/>
          <w:sz w:val="28"/>
          <w:szCs w:val="28"/>
          <w:lang w:eastAsia="ru-RU"/>
        </w:rPr>
        <w:t>(далее</w:t>
      </w:r>
      <w:r w:rsidR="00C16555" w:rsidRPr="001A7691">
        <w:rPr>
          <w:rFonts w:ascii="Times New Roman" w:eastAsia="Calibri" w:hAnsi="Times New Roman" w:cs="Times New Roman"/>
          <w:sz w:val="28"/>
          <w:szCs w:val="28"/>
          <w:lang w:eastAsia="ru-RU"/>
        </w:rPr>
        <w:t xml:space="preserve"> ЦБ </w:t>
      </w:r>
      <w:proofErr w:type="gramStart"/>
      <w:r w:rsidR="00C16555" w:rsidRPr="001A7691">
        <w:rPr>
          <w:rFonts w:ascii="Times New Roman" w:eastAsia="Calibri" w:hAnsi="Times New Roman" w:cs="Times New Roman"/>
          <w:sz w:val="28"/>
          <w:szCs w:val="28"/>
          <w:lang w:val="en-US" w:eastAsia="ru-RU"/>
        </w:rPr>
        <w:t>P</w:t>
      </w:r>
      <w:proofErr w:type="gramEnd"/>
      <w:r w:rsidR="00F13FED" w:rsidRPr="001A7691">
        <w:rPr>
          <w:rFonts w:ascii="Times New Roman" w:eastAsia="Calibri" w:hAnsi="Times New Roman" w:cs="Times New Roman"/>
          <w:sz w:val="28"/>
          <w:szCs w:val="28"/>
          <w:lang w:eastAsia="ru-RU"/>
        </w:rPr>
        <w:t xml:space="preserve">Ф) </w:t>
      </w:r>
      <w:r w:rsidR="009D6A2F" w:rsidRPr="001A7691">
        <w:rPr>
          <w:rFonts w:ascii="Times New Roman" w:eastAsia="Calibri" w:hAnsi="Times New Roman" w:cs="Times New Roman"/>
          <w:sz w:val="28"/>
          <w:szCs w:val="28"/>
          <w:lang w:eastAsia="ru-RU"/>
        </w:rPr>
        <w:t xml:space="preserve">предлагает </w:t>
      </w:r>
      <w:r w:rsidRPr="001A7691">
        <w:rPr>
          <w:rFonts w:ascii="Times New Roman" w:eastAsia="Calibri" w:hAnsi="Times New Roman" w:cs="Times New Roman"/>
          <w:sz w:val="28"/>
          <w:szCs w:val="28"/>
          <w:lang w:eastAsia="ru-RU"/>
        </w:rPr>
        <w:t xml:space="preserve">свое значение кредитного портфеля. </w:t>
      </w:r>
      <w:r w:rsidR="009D6A2F" w:rsidRPr="001A7691">
        <w:rPr>
          <w:rFonts w:ascii="Times New Roman" w:eastAsia="Calibri" w:hAnsi="Times New Roman" w:cs="Times New Roman"/>
          <w:sz w:val="28"/>
          <w:szCs w:val="28"/>
          <w:lang w:eastAsia="ru-RU"/>
        </w:rPr>
        <w:t xml:space="preserve">Положение </w:t>
      </w:r>
      <w:r w:rsidR="005B786C" w:rsidRPr="001A7691">
        <w:rPr>
          <w:rFonts w:ascii="Times New Roman" w:eastAsia="Calibri" w:hAnsi="Times New Roman" w:cs="Times New Roman"/>
          <w:sz w:val="28"/>
          <w:szCs w:val="28"/>
          <w:lang w:eastAsia="ru-RU"/>
        </w:rPr>
        <w:t>«</w:t>
      </w:r>
      <w:r w:rsidR="005B786C" w:rsidRPr="001A7691">
        <w:rPr>
          <w:rFonts w:ascii="Times New Roman" w:eastAsia="Calibri" w:hAnsi="Times New Roman" w:cs="Times New Roman"/>
          <w:sz w:val="28"/>
          <w:szCs w:val="28"/>
          <w:lang w:val="uk-UA" w:eastAsia="ru-RU"/>
        </w:rPr>
        <w:t>О</w:t>
      </w:r>
      <w:r w:rsidRPr="001A7691">
        <w:rPr>
          <w:rFonts w:ascii="Times New Roman" w:eastAsia="Calibri" w:hAnsi="Times New Roman" w:cs="Times New Roman"/>
          <w:sz w:val="28"/>
          <w:szCs w:val="28"/>
          <w:lang w:eastAsia="ru-RU"/>
        </w:rPr>
        <w:t xml:space="preserve"> </w:t>
      </w:r>
      <w:r w:rsidR="00564610">
        <w:rPr>
          <w:rFonts w:ascii="Times New Roman" w:eastAsia="Calibri" w:hAnsi="Times New Roman" w:cs="Times New Roman"/>
          <w:sz w:val="28"/>
          <w:szCs w:val="28"/>
          <w:lang w:val="ba-RU" w:eastAsia="ru-RU"/>
        </w:rPr>
        <w:t xml:space="preserve">порядке </w:t>
      </w:r>
      <w:r w:rsidRPr="001A7691">
        <w:rPr>
          <w:rFonts w:ascii="Times New Roman" w:eastAsia="Calibri" w:hAnsi="Times New Roman" w:cs="Times New Roman"/>
          <w:sz w:val="28"/>
          <w:szCs w:val="28"/>
          <w:lang w:eastAsia="ru-RU"/>
        </w:rPr>
        <w:t xml:space="preserve">формирования </w:t>
      </w:r>
      <w:r w:rsidR="00564610">
        <w:rPr>
          <w:rFonts w:ascii="Times New Roman" w:eastAsia="Calibri" w:hAnsi="Times New Roman" w:cs="Times New Roman"/>
          <w:sz w:val="28"/>
          <w:szCs w:val="28"/>
          <w:lang w:val="ba-RU" w:eastAsia="ru-RU"/>
        </w:rPr>
        <w:t xml:space="preserve">кредитными </w:t>
      </w:r>
      <w:r w:rsidR="005B786C" w:rsidRPr="001A7691">
        <w:rPr>
          <w:rFonts w:ascii="Times New Roman" w:eastAsia="Calibri" w:hAnsi="Times New Roman" w:cs="Times New Roman"/>
          <w:sz w:val="28"/>
          <w:szCs w:val="28"/>
          <w:lang w:eastAsia="ru-RU"/>
        </w:rPr>
        <w:t xml:space="preserve">организациями резервов </w:t>
      </w:r>
      <w:r w:rsidR="005B786C" w:rsidRPr="001A7691">
        <w:rPr>
          <w:rFonts w:ascii="Times New Roman" w:eastAsia="Calibri" w:hAnsi="Times New Roman" w:cs="Times New Roman"/>
          <w:sz w:val="28"/>
          <w:szCs w:val="28"/>
          <w:lang w:val="uk-UA" w:eastAsia="ru-RU"/>
        </w:rPr>
        <w:t>н</w:t>
      </w:r>
      <w:r w:rsidR="005B786C" w:rsidRPr="001A7691">
        <w:rPr>
          <w:rFonts w:ascii="Times New Roman" w:eastAsia="Calibri" w:hAnsi="Times New Roman" w:cs="Times New Roman"/>
          <w:sz w:val="28"/>
          <w:szCs w:val="28"/>
          <w:lang w:eastAsia="ru-RU"/>
        </w:rPr>
        <w:t xml:space="preserve">а </w:t>
      </w:r>
      <w:r w:rsidR="00564610">
        <w:rPr>
          <w:rFonts w:ascii="Times New Roman" w:eastAsia="Calibri" w:hAnsi="Times New Roman" w:cs="Times New Roman"/>
          <w:sz w:val="28"/>
          <w:szCs w:val="28"/>
          <w:lang w:val="ba-RU" w:eastAsia="ru-RU"/>
        </w:rPr>
        <w:t xml:space="preserve">возможные </w:t>
      </w:r>
      <w:r w:rsidR="005B786C" w:rsidRPr="001A7691">
        <w:rPr>
          <w:rFonts w:ascii="Times New Roman" w:eastAsia="Calibri" w:hAnsi="Times New Roman" w:cs="Times New Roman"/>
          <w:sz w:val="28"/>
          <w:szCs w:val="28"/>
          <w:lang w:eastAsia="ru-RU"/>
        </w:rPr>
        <w:t xml:space="preserve">потери </w:t>
      </w:r>
      <w:r w:rsidR="005B786C" w:rsidRPr="001A7691">
        <w:rPr>
          <w:rFonts w:ascii="Times New Roman" w:eastAsia="Calibri" w:hAnsi="Times New Roman" w:cs="Times New Roman"/>
          <w:sz w:val="28"/>
          <w:szCs w:val="28"/>
          <w:lang w:val="uk-UA" w:eastAsia="ru-RU"/>
        </w:rPr>
        <w:t>по</w:t>
      </w:r>
      <w:r w:rsidR="00E6682E">
        <w:rPr>
          <w:rFonts w:ascii="Times New Roman" w:eastAsia="Calibri" w:hAnsi="Times New Roman" w:cs="Times New Roman"/>
          <w:sz w:val="28"/>
          <w:szCs w:val="28"/>
          <w:lang w:val="uk-UA" w:eastAsia="ru-RU"/>
        </w:rPr>
        <w:t xml:space="preserve"> </w:t>
      </w:r>
      <w:r w:rsidR="00564610">
        <w:rPr>
          <w:rFonts w:ascii="Times New Roman" w:eastAsia="Calibri" w:hAnsi="Times New Roman" w:cs="Times New Roman"/>
          <w:sz w:val="28"/>
          <w:szCs w:val="28"/>
          <w:lang w:val="ba-RU" w:eastAsia="ru-RU"/>
        </w:rPr>
        <w:t>ссудам</w:t>
      </w:r>
      <w:r w:rsidR="005B786C"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по</w:t>
      </w:r>
      <w:r w:rsidRPr="001A7691">
        <w:rPr>
          <w:rFonts w:ascii="Times New Roman" w:eastAsia="Calibri" w:hAnsi="Times New Roman" w:cs="Times New Roman"/>
          <w:sz w:val="28"/>
          <w:szCs w:val="28"/>
          <w:lang w:eastAsia="ru-RU"/>
        </w:rPr>
        <w:t xml:space="preserve"> ссудной и </w:t>
      </w:r>
      <w:r w:rsidR="00E6682E">
        <w:rPr>
          <w:rFonts w:ascii="Times New Roman" w:eastAsia="Calibri" w:hAnsi="Times New Roman" w:cs="Times New Roman"/>
          <w:sz w:val="28"/>
          <w:szCs w:val="28"/>
          <w:lang w:val="ba-RU" w:eastAsia="ru-RU"/>
        </w:rPr>
        <w:t xml:space="preserve">приравненной </w:t>
      </w:r>
      <w:r w:rsidR="005B786C" w:rsidRPr="001A7691">
        <w:rPr>
          <w:rFonts w:ascii="Times New Roman" w:eastAsia="Calibri" w:hAnsi="Times New Roman" w:cs="Times New Roman"/>
          <w:sz w:val="28"/>
          <w:szCs w:val="28"/>
          <w:lang w:eastAsia="ru-RU"/>
        </w:rPr>
        <w:t xml:space="preserve">к ней задолженности» </w:t>
      </w:r>
      <w:r w:rsidR="00E6682E">
        <w:rPr>
          <w:rFonts w:ascii="Times New Roman" w:eastAsia="Calibri" w:hAnsi="Times New Roman" w:cs="Times New Roman"/>
          <w:sz w:val="28"/>
          <w:szCs w:val="28"/>
          <w:lang w:val="ba-RU" w:eastAsia="ru-RU"/>
        </w:rPr>
        <w:t>от</w:t>
      </w:r>
      <w:r w:rsidR="00E6682E">
        <w:rPr>
          <w:rFonts w:ascii="Times New Roman" w:eastAsia="Calibri" w:hAnsi="Times New Roman" w:cs="Times New Roman"/>
          <w:sz w:val="28"/>
          <w:szCs w:val="28"/>
          <w:lang w:eastAsia="ru-RU"/>
        </w:rPr>
        <w:t xml:space="preserve"> 26</w:t>
      </w:r>
      <w:r w:rsidR="00E6682E">
        <w:rPr>
          <w:rFonts w:ascii="Times New Roman" w:eastAsia="Calibri" w:hAnsi="Times New Roman" w:cs="Times New Roman"/>
          <w:sz w:val="28"/>
          <w:szCs w:val="28"/>
          <w:lang w:val="ba-RU" w:eastAsia="ru-RU"/>
        </w:rPr>
        <w:t xml:space="preserve"> марта</w:t>
      </w:r>
      <w:r w:rsidRPr="001A7691">
        <w:rPr>
          <w:rFonts w:ascii="Times New Roman" w:eastAsia="Calibri" w:hAnsi="Times New Roman" w:cs="Times New Roman"/>
          <w:sz w:val="28"/>
          <w:szCs w:val="28"/>
          <w:lang w:eastAsia="ru-RU"/>
        </w:rPr>
        <w:t xml:space="preserve"> 2004 г. №254-П (Положение 254-П) </w:t>
      </w:r>
      <w:r w:rsidR="009D6A2F" w:rsidRPr="001A7691">
        <w:rPr>
          <w:rFonts w:ascii="Times New Roman" w:eastAsia="Calibri" w:hAnsi="Times New Roman" w:cs="Times New Roman"/>
          <w:sz w:val="28"/>
          <w:szCs w:val="28"/>
          <w:lang w:eastAsia="ru-RU"/>
        </w:rPr>
        <w:t>выделяет</w:t>
      </w:r>
      <w:r w:rsidR="00F13FED"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 xml:space="preserve">перечень денежных требований, </w:t>
      </w:r>
      <w:r w:rsidR="009D6A2F" w:rsidRPr="001A7691">
        <w:rPr>
          <w:rFonts w:ascii="Times New Roman" w:eastAsia="Calibri" w:hAnsi="Times New Roman" w:cs="Times New Roman"/>
          <w:sz w:val="28"/>
          <w:szCs w:val="28"/>
          <w:lang w:eastAsia="ru-RU"/>
        </w:rPr>
        <w:t>которые вытекают</w:t>
      </w:r>
      <w:r w:rsidR="005B786C" w:rsidRPr="001A7691">
        <w:rPr>
          <w:rFonts w:ascii="Times New Roman" w:eastAsia="Calibri" w:hAnsi="Times New Roman" w:cs="Times New Roman"/>
          <w:sz w:val="28"/>
          <w:szCs w:val="28"/>
          <w:lang w:eastAsia="ru-RU"/>
        </w:rPr>
        <w:t xml:space="preserve"> из сделок </w:t>
      </w:r>
      <w:r w:rsidR="005B786C" w:rsidRPr="001A7691">
        <w:rPr>
          <w:rFonts w:ascii="Times New Roman" w:eastAsia="Calibri" w:hAnsi="Times New Roman" w:cs="Times New Roman"/>
          <w:sz w:val="28"/>
          <w:szCs w:val="28"/>
          <w:lang w:val="uk-UA" w:eastAsia="ru-RU"/>
        </w:rPr>
        <w:t>с</w:t>
      </w:r>
      <w:r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финансовыми </w:t>
      </w:r>
      <w:r w:rsidRPr="001A7691">
        <w:rPr>
          <w:rFonts w:ascii="Times New Roman" w:eastAsia="Calibri" w:hAnsi="Times New Roman" w:cs="Times New Roman"/>
          <w:sz w:val="28"/>
          <w:szCs w:val="28"/>
          <w:lang w:eastAsia="ru-RU"/>
        </w:rPr>
        <w:t xml:space="preserve">инструментами, </w:t>
      </w:r>
      <w:r w:rsidR="009D6A2F" w:rsidRPr="001A7691">
        <w:rPr>
          <w:rFonts w:ascii="Times New Roman" w:eastAsia="Calibri" w:hAnsi="Times New Roman" w:cs="Times New Roman"/>
          <w:sz w:val="28"/>
          <w:szCs w:val="28"/>
          <w:lang w:eastAsia="ru-RU"/>
        </w:rPr>
        <w:t>признающимися</w:t>
      </w:r>
      <w:r w:rsidRPr="001A7691">
        <w:rPr>
          <w:rFonts w:ascii="Times New Roman" w:eastAsia="Calibri" w:hAnsi="Times New Roman" w:cs="Times New Roman"/>
          <w:sz w:val="28"/>
          <w:szCs w:val="28"/>
          <w:lang w:eastAsia="ru-RU"/>
        </w:rPr>
        <w:t xml:space="preserve"> ссудами (приложение 1 к Положению 254-П).</w:t>
      </w:r>
    </w:p>
    <w:p w:rsidR="006E66E3" w:rsidRPr="001A7691" w:rsidRDefault="005B786C"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Кредитный портфель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банковской практике </w:t>
      </w:r>
      <w:r w:rsidRPr="001A7691">
        <w:rPr>
          <w:rFonts w:ascii="Times New Roman" w:eastAsia="Calibri" w:hAnsi="Times New Roman" w:cs="Times New Roman"/>
          <w:sz w:val="28"/>
          <w:szCs w:val="28"/>
          <w:lang w:eastAsia="ru-RU"/>
        </w:rPr>
        <w:t xml:space="preserve">содержит </w:t>
      </w:r>
      <w:r w:rsidRPr="001A7691">
        <w:rPr>
          <w:rFonts w:ascii="Times New Roman" w:eastAsia="Calibri" w:hAnsi="Times New Roman" w:cs="Times New Roman"/>
          <w:sz w:val="28"/>
          <w:szCs w:val="28"/>
          <w:lang w:val="uk-UA" w:eastAsia="ru-RU"/>
        </w:rPr>
        <w:t>в</w:t>
      </w:r>
      <w:r w:rsidR="00F13FED" w:rsidRPr="001A7691">
        <w:rPr>
          <w:rFonts w:ascii="Times New Roman" w:eastAsia="Calibri" w:hAnsi="Times New Roman" w:cs="Times New Roman"/>
          <w:sz w:val="28"/>
          <w:szCs w:val="28"/>
          <w:lang w:eastAsia="ru-RU"/>
        </w:rPr>
        <w:t xml:space="preserve"> себе </w:t>
      </w:r>
      <w:r w:rsidR="006E66E3" w:rsidRPr="001A7691">
        <w:rPr>
          <w:rFonts w:ascii="Times New Roman" w:eastAsia="Calibri" w:hAnsi="Times New Roman" w:cs="Times New Roman"/>
          <w:sz w:val="28"/>
          <w:szCs w:val="28"/>
          <w:lang w:eastAsia="ru-RU"/>
        </w:rPr>
        <w:t xml:space="preserve">совокупность кредитов </w:t>
      </w:r>
      <w:r w:rsidR="00762C7C" w:rsidRPr="001A7691">
        <w:rPr>
          <w:rFonts w:ascii="Times New Roman" w:eastAsia="Calibri" w:hAnsi="Times New Roman" w:cs="Times New Roman"/>
          <w:sz w:val="28"/>
          <w:szCs w:val="28"/>
          <w:lang w:eastAsia="ru-RU"/>
        </w:rPr>
        <w:t xml:space="preserve">определенного </w:t>
      </w:r>
      <w:r w:rsidR="006E66E3" w:rsidRPr="001A7691">
        <w:rPr>
          <w:rFonts w:ascii="Times New Roman" w:eastAsia="Calibri" w:hAnsi="Times New Roman" w:cs="Times New Roman"/>
          <w:sz w:val="28"/>
          <w:szCs w:val="28"/>
          <w:lang w:eastAsia="ru-RU"/>
        </w:rPr>
        <w:t>банка или же совокупность с</w:t>
      </w:r>
      <w:r w:rsidRPr="001A7691">
        <w:rPr>
          <w:rFonts w:ascii="Times New Roman" w:eastAsia="Calibri" w:hAnsi="Times New Roman" w:cs="Times New Roman"/>
          <w:sz w:val="28"/>
          <w:szCs w:val="28"/>
          <w:lang w:eastAsia="ru-RU"/>
        </w:rPr>
        <w:t xml:space="preserve">суд банка, которые ранжированы </w:t>
      </w:r>
      <w:r w:rsidRPr="001A7691">
        <w:rPr>
          <w:rFonts w:ascii="Times New Roman" w:eastAsia="Calibri" w:hAnsi="Times New Roman" w:cs="Times New Roman"/>
          <w:sz w:val="28"/>
          <w:szCs w:val="28"/>
          <w:lang w:val="uk-UA" w:eastAsia="ru-RU"/>
        </w:rPr>
        <w:t>по</w:t>
      </w:r>
      <w:r w:rsidR="006E66E3" w:rsidRPr="001A7691">
        <w:rPr>
          <w:rFonts w:ascii="Times New Roman" w:eastAsia="Calibri" w:hAnsi="Times New Roman" w:cs="Times New Roman"/>
          <w:sz w:val="28"/>
          <w:szCs w:val="28"/>
          <w:lang w:eastAsia="ru-RU"/>
        </w:rPr>
        <w:t xml:space="preserve"> степени риска. Более того, </w:t>
      </w:r>
      <w:r w:rsidR="00762C7C" w:rsidRPr="001A7691">
        <w:rPr>
          <w:rFonts w:ascii="Times New Roman" w:eastAsia="Calibri" w:hAnsi="Times New Roman" w:cs="Times New Roman"/>
          <w:sz w:val="28"/>
          <w:szCs w:val="28"/>
          <w:lang w:eastAsia="ru-RU"/>
        </w:rPr>
        <w:t xml:space="preserve">кредитный </w:t>
      </w:r>
      <w:r w:rsidR="00762C7C" w:rsidRPr="001A7691">
        <w:rPr>
          <w:rFonts w:ascii="Times New Roman" w:eastAsia="Calibri" w:hAnsi="Times New Roman" w:cs="Times New Roman"/>
          <w:sz w:val="28"/>
          <w:szCs w:val="28"/>
          <w:lang w:eastAsia="ru-RU"/>
        </w:rPr>
        <w:lastRenderedPageBreak/>
        <w:t>портфель</w:t>
      </w:r>
      <w:r w:rsidR="006E66E3"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 xml:space="preserve">это </w:t>
      </w:r>
      <w:r w:rsidRPr="001A7691">
        <w:rPr>
          <w:rFonts w:ascii="Times New Roman" w:eastAsia="Calibri" w:hAnsi="Times New Roman" w:cs="Times New Roman"/>
          <w:sz w:val="28"/>
          <w:szCs w:val="28"/>
          <w:lang w:val="uk-UA" w:eastAsia="ru-RU"/>
        </w:rPr>
        <w:t>не</w:t>
      </w:r>
      <w:r w:rsidRPr="001A7691">
        <w:rPr>
          <w:rFonts w:ascii="Times New Roman" w:eastAsia="Calibri" w:hAnsi="Times New Roman" w:cs="Times New Roman"/>
          <w:sz w:val="28"/>
          <w:szCs w:val="28"/>
          <w:lang w:eastAsia="ru-RU"/>
        </w:rPr>
        <w:t xml:space="preserve"> свод банковских ссуд </w:t>
      </w:r>
      <w:r w:rsidRPr="001A7691">
        <w:rPr>
          <w:rFonts w:ascii="Times New Roman" w:eastAsia="Calibri" w:hAnsi="Times New Roman" w:cs="Times New Roman"/>
          <w:sz w:val="28"/>
          <w:szCs w:val="28"/>
          <w:lang w:val="uk-UA" w:eastAsia="ru-RU"/>
        </w:rPr>
        <w:t>и</w:t>
      </w:r>
      <w:r w:rsidR="00762C7C" w:rsidRPr="001A7691">
        <w:rPr>
          <w:rFonts w:ascii="Times New Roman" w:eastAsia="Calibri" w:hAnsi="Times New Roman" w:cs="Times New Roman"/>
          <w:sz w:val="28"/>
          <w:szCs w:val="28"/>
          <w:lang w:eastAsia="ru-RU"/>
        </w:rPr>
        <w:t xml:space="preserve"> кредитных дел</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а</w:t>
      </w:r>
      <w:r w:rsidR="006E66E3" w:rsidRPr="001A7691">
        <w:rPr>
          <w:rFonts w:ascii="Times New Roman" w:eastAsia="Calibri" w:hAnsi="Times New Roman" w:cs="Times New Roman"/>
          <w:sz w:val="28"/>
          <w:szCs w:val="28"/>
          <w:lang w:eastAsia="ru-RU"/>
        </w:rPr>
        <w:t xml:space="preserve"> </w:t>
      </w:r>
      <w:r w:rsidR="00762C7C" w:rsidRPr="001A7691">
        <w:rPr>
          <w:rFonts w:ascii="Times New Roman" w:eastAsia="Calibri" w:hAnsi="Times New Roman" w:cs="Times New Roman"/>
          <w:sz w:val="28"/>
          <w:szCs w:val="28"/>
          <w:lang w:eastAsia="ru-RU"/>
        </w:rPr>
        <w:t>управление</w:t>
      </w:r>
      <w:r w:rsidRPr="001A7691">
        <w:rPr>
          <w:rFonts w:ascii="Times New Roman" w:eastAsia="Calibri" w:hAnsi="Times New Roman" w:cs="Times New Roman"/>
          <w:sz w:val="28"/>
          <w:szCs w:val="28"/>
          <w:lang w:eastAsia="ru-RU"/>
        </w:rPr>
        <w:t xml:space="preserve"> кредитным портфелем </w:t>
      </w:r>
      <w:r w:rsidRPr="001A7691">
        <w:rPr>
          <w:rFonts w:ascii="Times New Roman" w:eastAsia="Calibri" w:hAnsi="Times New Roman" w:cs="Times New Roman"/>
          <w:sz w:val="28"/>
          <w:szCs w:val="28"/>
          <w:lang w:val="uk-UA" w:eastAsia="ru-RU"/>
        </w:rPr>
        <w:t>на</w:t>
      </w:r>
      <w:r w:rsidR="00F54B58">
        <w:rPr>
          <w:rFonts w:ascii="Times New Roman" w:eastAsia="Calibri" w:hAnsi="Times New Roman" w:cs="Times New Roman"/>
          <w:sz w:val="28"/>
          <w:szCs w:val="28"/>
          <w:lang w:eastAsia="ru-RU"/>
        </w:rPr>
        <w:t xml:space="preserve"> базе</w:t>
      </w:r>
      <w:r w:rsidR="006E66E3" w:rsidRPr="001A7691">
        <w:rPr>
          <w:rFonts w:ascii="Times New Roman" w:eastAsia="Calibri" w:hAnsi="Times New Roman" w:cs="Times New Roman"/>
          <w:sz w:val="28"/>
          <w:szCs w:val="28"/>
          <w:lang w:eastAsia="ru-RU"/>
        </w:rPr>
        <w:t xml:space="preserve"> глубок</w:t>
      </w:r>
      <w:r w:rsidRPr="001A7691">
        <w:rPr>
          <w:rFonts w:ascii="Times New Roman" w:eastAsia="Calibri" w:hAnsi="Times New Roman" w:cs="Times New Roman"/>
          <w:sz w:val="28"/>
          <w:szCs w:val="28"/>
          <w:lang w:eastAsia="ru-RU"/>
        </w:rPr>
        <w:t xml:space="preserve">ого анализа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регулирования.</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Управление кредитным портфелем банка - один из </w:t>
      </w:r>
      <w:r w:rsidR="00E6682E">
        <w:rPr>
          <w:rFonts w:ascii="Times New Roman" w:eastAsia="Calibri" w:hAnsi="Times New Roman" w:cs="Times New Roman"/>
          <w:sz w:val="28"/>
          <w:szCs w:val="28"/>
          <w:lang w:val="ba-RU" w:eastAsia="ru-RU"/>
        </w:rPr>
        <w:t xml:space="preserve">главных </w:t>
      </w:r>
      <w:r w:rsidRPr="001A7691">
        <w:rPr>
          <w:rFonts w:ascii="Times New Roman" w:eastAsia="Calibri" w:hAnsi="Times New Roman" w:cs="Times New Roman"/>
          <w:sz w:val="28"/>
          <w:szCs w:val="28"/>
          <w:lang w:eastAsia="ru-RU"/>
        </w:rPr>
        <w:t xml:space="preserve">элементов </w:t>
      </w:r>
      <w:r w:rsidR="00E6682E">
        <w:rPr>
          <w:rFonts w:ascii="Times New Roman" w:eastAsia="Calibri" w:hAnsi="Times New Roman" w:cs="Times New Roman"/>
          <w:sz w:val="28"/>
          <w:szCs w:val="28"/>
          <w:lang w:val="ba-RU" w:eastAsia="ru-RU"/>
        </w:rPr>
        <w:t xml:space="preserve">системы </w:t>
      </w:r>
      <w:r w:rsidRPr="001A7691">
        <w:rPr>
          <w:rFonts w:ascii="Times New Roman" w:eastAsia="Calibri" w:hAnsi="Times New Roman" w:cs="Times New Roman"/>
          <w:sz w:val="28"/>
          <w:szCs w:val="28"/>
          <w:lang w:eastAsia="ru-RU"/>
        </w:rPr>
        <w:t xml:space="preserve">управления </w:t>
      </w:r>
      <w:r w:rsidR="00E6682E">
        <w:rPr>
          <w:rFonts w:ascii="Times New Roman" w:eastAsia="Calibri" w:hAnsi="Times New Roman" w:cs="Times New Roman"/>
          <w:sz w:val="28"/>
          <w:szCs w:val="28"/>
          <w:lang w:val="ba-RU" w:eastAsia="ru-RU"/>
        </w:rPr>
        <w:t xml:space="preserve">кредитным </w:t>
      </w:r>
      <w:r w:rsidRPr="001A7691">
        <w:rPr>
          <w:rFonts w:ascii="Times New Roman" w:eastAsia="Calibri" w:hAnsi="Times New Roman" w:cs="Times New Roman"/>
          <w:sz w:val="28"/>
          <w:szCs w:val="28"/>
          <w:lang w:eastAsia="ru-RU"/>
        </w:rPr>
        <w:t>риском.</w:t>
      </w:r>
    </w:p>
    <w:p w:rsidR="006E66E3" w:rsidRPr="001A7691" w:rsidRDefault="005B786C"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своей деятельности </w:t>
      </w:r>
      <w:r w:rsidRPr="001A7691">
        <w:rPr>
          <w:rFonts w:ascii="Times New Roman" w:eastAsia="Calibri" w:hAnsi="Times New Roman" w:cs="Times New Roman"/>
          <w:sz w:val="28"/>
          <w:szCs w:val="28"/>
          <w:lang w:val="uk-UA" w:eastAsia="ru-RU"/>
        </w:rPr>
        <w:t>по</w:t>
      </w:r>
      <w:r w:rsidR="006E66E3" w:rsidRPr="001A7691">
        <w:rPr>
          <w:rFonts w:ascii="Times New Roman" w:eastAsia="Calibri" w:hAnsi="Times New Roman" w:cs="Times New Roman"/>
          <w:sz w:val="28"/>
          <w:szCs w:val="28"/>
          <w:lang w:eastAsia="ru-RU"/>
        </w:rPr>
        <w:t xml:space="preserve"> управлению кредитами к</w:t>
      </w:r>
      <w:r w:rsidRPr="001A7691">
        <w:rPr>
          <w:rFonts w:ascii="Times New Roman" w:eastAsia="Calibri" w:hAnsi="Times New Roman" w:cs="Times New Roman"/>
          <w:sz w:val="28"/>
          <w:szCs w:val="28"/>
          <w:lang w:eastAsia="ru-RU"/>
        </w:rPr>
        <w:t xml:space="preserve">оммерческие банки основываются </w:t>
      </w:r>
      <w:r w:rsidRPr="001A7691">
        <w:rPr>
          <w:rFonts w:ascii="Times New Roman" w:eastAsia="Calibri" w:hAnsi="Times New Roman" w:cs="Times New Roman"/>
          <w:sz w:val="28"/>
          <w:szCs w:val="28"/>
          <w:lang w:val="uk-UA" w:eastAsia="ru-RU"/>
        </w:rPr>
        <w:t>на</w:t>
      </w:r>
      <w:r w:rsidR="006E66E3" w:rsidRPr="001A7691">
        <w:rPr>
          <w:rFonts w:ascii="Times New Roman" w:eastAsia="Calibri" w:hAnsi="Times New Roman" w:cs="Times New Roman"/>
          <w:sz w:val="28"/>
          <w:szCs w:val="28"/>
          <w:lang w:eastAsia="ru-RU"/>
        </w:rPr>
        <w:t xml:space="preserve"> действующем банковском законодательстве – тре</w:t>
      </w:r>
      <w:r w:rsidRPr="001A7691">
        <w:rPr>
          <w:rFonts w:ascii="Times New Roman" w:eastAsia="Calibri" w:hAnsi="Times New Roman" w:cs="Times New Roman"/>
          <w:sz w:val="28"/>
          <w:szCs w:val="28"/>
          <w:lang w:eastAsia="ru-RU"/>
        </w:rPr>
        <w:t>бования Федеральных законов «</w:t>
      </w:r>
      <w:r w:rsidRPr="001A7691">
        <w:rPr>
          <w:rFonts w:ascii="Times New Roman" w:eastAsia="Calibri" w:hAnsi="Times New Roman" w:cs="Times New Roman"/>
          <w:sz w:val="28"/>
          <w:szCs w:val="28"/>
          <w:lang w:val="uk-UA" w:eastAsia="ru-RU"/>
        </w:rPr>
        <w:t>О</w:t>
      </w:r>
      <w:r w:rsidR="006E66E3"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банках </w:t>
      </w:r>
      <w:r w:rsidR="006E66E3" w:rsidRPr="001A7691">
        <w:rPr>
          <w:rFonts w:ascii="Times New Roman" w:eastAsia="Calibri" w:hAnsi="Times New Roman" w:cs="Times New Roman"/>
          <w:sz w:val="28"/>
          <w:szCs w:val="28"/>
          <w:lang w:eastAsia="ru-RU"/>
        </w:rPr>
        <w:t>и б</w:t>
      </w:r>
      <w:r w:rsidRPr="001A7691">
        <w:rPr>
          <w:rFonts w:ascii="Times New Roman" w:eastAsia="Calibri" w:hAnsi="Times New Roman" w:cs="Times New Roman"/>
          <w:sz w:val="28"/>
          <w:szCs w:val="28"/>
          <w:lang w:eastAsia="ru-RU"/>
        </w:rPr>
        <w:t>анковской</w:t>
      </w:r>
      <w:r w:rsidR="00E6682E">
        <w:rPr>
          <w:rFonts w:ascii="Times New Roman" w:eastAsia="Calibri" w:hAnsi="Times New Roman" w:cs="Times New Roman"/>
          <w:sz w:val="28"/>
          <w:szCs w:val="28"/>
          <w:lang w:val="ba-RU" w:eastAsia="ru-RU"/>
        </w:rPr>
        <w:t>деятельности</w:t>
      </w:r>
      <w:r w:rsidRPr="001A7691">
        <w:rPr>
          <w:rFonts w:ascii="Times New Roman" w:eastAsia="Calibri" w:hAnsi="Times New Roman" w:cs="Times New Roman"/>
          <w:sz w:val="28"/>
          <w:szCs w:val="28"/>
          <w:lang w:eastAsia="ru-RU"/>
        </w:rPr>
        <w:t>», «</w:t>
      </w:r>
      <w:r w:rsidRPr="001A7691">
        <w:rPr>
          <w:rFonts w:ascii="Times New Roman" w:eastAsia="Calibri" w:hAnsi="Times New Roman" w:cs="Times New Roman"/>
          <w:sz w:val="28"/>
          <w:szCs w:val="28"/>
          <w:lang w:val="uk-UA" w:eastAsia="ru-RU"/>
        </w:rPr>
        <w:t>О</w:t>
      </w:r>
      <w:r w:rsidR="00C16555" w:rsidRPr="001A7691">
        <w:rPr>
          <w:rFonts w:ascii="Times New Roman" w:eastAsia="Calibri" w:hAnsi="Times New Roman" w:cs="Times New Roman"/>
          <w:sz w:val="28"/>
          <w:szCs w:val="28"/>
          <w:lang w:eastAsia="ru-RU"/>
        </w:rPr>
        <w:t xml:space="preserve"> ЦБ </w:t>
      </w:r>
      <w:r w:rsidR="00C16555" w:rsidRPr="001A7691">
        <w:rPr>
          <w:rFonts w:ascii="Times New Roman" w:eastAsia="Calibri" w:hAnsi="Times New Roman" w:cs="Times New Roman"/>
          <w:sz w:val="28"/>
          <w:szCs w:val="28"/>
          <w:lang w:val="en-US" w:eastAsia="ru-RU"/>
        </w:rPr>
        <w:t>P</w:t>
      </w:r>
      <w:r w:rsidR="006E66E3" w:rsidRPr="001A7691">
        <w:rPr>
          <w:rFonts w:ascii="Times New Roman" w:eastAsia="Calibri" w:hAnsi="Times New Roman" w:cs="Times New Roman"/>
          <w:sz w:val="28"/>
          <w:szCs w:val="28"/>
          <w:lang w:eastAsia="ru-RU"/>
        </w:rPr>
        <w:t xml:space="preserve">Ф </w:t>
      </w:r>
      <w:r w:rsidRPr="001A7691">
        <w:rPr>
          <w:rFonts w:ascii="Times New Roman" w:eastAsia="Calibri" w:hAnsi="Times New Roman" w:cs="Times New Roman"/>
          <w:sz w:val="28"/>
          <w:szCs w:val="28"/>
          <w:lang w:eastAsia="ru-RU"/>
        </w:rPr>
        <w:t>(Банке России)», «</w:t>
      </w:r>
      <w:r w:rsidRPr="001A7691">
        <w:rPr>
          <w:rFonts w:ascii="Times New Roman" w:eastAsia="Calibri" w:hAnsi="Times New Roman" w:cs="Times New Roman"/>
          <w:sz w:val="28"/>
          <w:szCs w:val="28"/>
          <w:lang w:val="uk-UA" w:eastAsia="ru-RU"/>
        </w:rPr>
        <w:t>О</w:t>
      </w:r>
      <w:r w:rsidR="006E66E3"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валютном </w:t>
      </w:r>
      <w:r w:rsidR="006E66E3" w:rsidRPr="001A7691">
        <w:rPr>
          <w:rFonts w:ascii="Times New Roman" w:eastAsia="Calibri" w:hAnsi="Times New Roman" w:cs="Times New Roman"/>
          <w:sz w:val="28"/>
          <w:szCs w:val="28"/>
          <w:lang w:eastAsia="ru-RU"/>
        </w:rPr>
        <w:t>регули</w:t>
      </w:r>
      <w:r w:rsidRPr="001A7691">
        <w:rPr>
          <w:rFonts w:ascii="Times New Roman" w:eastAsia="Calibri" w:hAnsi="Times New Roman" w:cs="Times New Roman"/>
          <w:sz w:val="28"/>
          <w:szCs w:val="28"/>
          <w:lang w:eastAsia="ru-RU"/>
        </w:rPr>
        <w:t xml:space="preserve">ровании и </w:t>
      </w:r>
      <w:r w:rsidR="00E6682E">
        <w:rPr>
          <w:rFonts w:ascii="Times New Roman" w:eastAsia="Calibri" w:hAnsi="Times New Roman" w:cs="Times New Roman"/>
          <w:sz w:val="28"/>
          <w:szCs w:val="28"/>
          <w:lang w:val="ba-RU" w:eastAsia="ru-RU"/>
        </w:rPr>
        <w:t xml:space="preserve">валютном </w:t>
      </w:r>
      <w:r w:rsidRPr="001A7691">
        <w:rPr>
          <w:rFonts w:ascii="Times New Roman" w:eastAsia="Calibri" w:hAnsi="Times New Roman" w:cs="Times New Roman"/>
          <w:sz w:val="28"/>
          <w:szCs w:val="28"/>
          <w:lang w:eastAsia="ru-RU"/>
        </w:rPr>
        <w:t>контроле», «</w:t>
      </w:r>
      <w:r w:rsidRPr="001A7691">
        <w:rPr>
          <w:rFonts w:ascii="Times New Roman" w:eastAsia="Calibri" w:hAnsi="Times New Roman" w:cs="Times New Roman"/>
          <w:sz w:val="28"/>
          <w:szCs w:val="28"/>
          <w:lang w:val="uk-UA" w:eastAsia="ru-RU"/>
        </w:rPr>
        <w:t>О</w:t>
      </w:r>
      <w:r w:rsidR="006E66E3"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несостоятельности </w:t>
      </w:r>
      <w:r w:rsidR="006E66E3" w:rsidRPr="001A7691">
        <w:rPr>
          <w:rFonts w:ascii="Times New Roman" w:eastAsia="Calibri" w:hAnsi="Times New Roman" w:cs="Times New Roman"/>
          <w:sz w:val="28"/>
          <w:szCs w:val="28"/>
          <w:lang w:eastAsia="ru-RU"/>
        </w:rPr>
        <w:t>(банкротстве) кредитных</w:t>
      </w:r>
      <w:r w:rsidR="00E6682E">
        <w:rPr>
          <w:rFonts w:ascii="Times New Roman" w:eastAsia="Calibri" w:hAnsi="Times New Roman" w:cs="Times New Roman"/>
          <w:sz w:val="28"/>
          <w:szCs w:val="28"/>
          <w:lang w:val="ba-RU" w:eastAsia="ru-RU"/>
        </w:rPr>
        <w:t xml:space="preserve"> организаций</w:t>
      </w:r>
      <w:r w:rsidR="006E66E3" w:rsidRPr="001A7691">
        <w:rPr>
          <w:rFonts w:ascii="Times New Roman" w:eastAsia="Calibri" w:hAnsi="Times New Roman" w:cs="Times New Roman"/>
          <w:sz w:val="28"/>
          <w:szCs w:val="28"/>
          <w:lang w:eastAsia="ru-RU"/>
        </w:rPr>
        <w:t xml:space="preserve">», «О реструктуризации </w:t>
      </w:r>
      <w:r w:rsidR="00E6682E">
        <w:rPr>
          <w:rFonts w:ascii="Times New Roman" w:eastAsia="Calibri" w:hAnsi="Times New Roman" w:cs="Times New Roman"/>
          <w:sz w:val="28"/>
          <w:szCs w:val="28"/>
          <w:lang w:val="ba-RU" w:eastAsia="ru-RU"/>
        </w:rPr>
        <w:t xml:space="preserve">кредитных </w:t>
      </w:r>
      <w:r w:rsidR="006E66E3" w:rsidRPr="001A7691">
        <w:rPr>
          <w:rFonts w:ascii="Times New Roman" w:eastAsia="Calibri" w:hAnsi="Times New Roman" w:cs="Times New Roman"/>
          <w:sz w:val="28"/>
          <w:szCs w:val="28"/>
          <w:lang w:eastAsia="ru-RU"/>
        </w:rPr>
        <w:t>организаций», по</w:t>
      </w:r>
      <w:r w:rsidR="00C16555" w:rsidRPr="001A7691">
        <w:rPr>
          <w:rFonts w:ascii="Times New Roman" w:eastAsia="Calibri" w:hAnsi="Times New Roman" w:cs="Times New Roman"/>
          <w:sz w:val="28"/>
          <w:szCs w:val="28"/>
          <w:lang w:eastAsia="ru-RU"/>
        </w:rPr>
        <w:t xml:space="preserve">ложениями </w:t>
      </w:r>
      <w:r w:rsidR="00E6682E">
        <w:rPr>
          <w:rFonts w:ascii="Times New Roman" w:eastAsia="Calibri" w:hAnsi="Times New Roman" w:cs="Times New Roman"/>
          <w:sz w:val="28"/>
          <w:szCs w:val="28"/>
          <w:lang w:val="ba-RU" w:eastAsia="ru-RU"/>
        </w:rPr>
        <w:t xml:space="preserve">Гражданского </w:t>
      </w:r>
      <w:r w:rsidR="00C16555" w:rsidRPr="001A7691">
        <w:rPr>
          <w:rFonts w:ascii="Times New Roman" w:eastAsia="Calibri" w:hAnsi="Times New Roman" w:cs="Times New Roman"/>
          <w:sz w:val="28"/>
          <w:szCs w:val="28"/>
          <w:lang w:eastAsia="ru-RU"/>
        </w:rPr>
        <w:t xml:space="preserve">кодекса </w:t>
      </w:r>
      <w:r w:rsidR="00C16555" w:rsidRPr="001A7691">
        <w:rPr>
          <w:rFonts w:ascii="Times New Roman" w:eastAsia="Calibri" w:hAnsi="Times New Roman" w:cs="Times New Roman"/>
          <w:sz w:val="28"/>
          <w:szCs w:val="28"/>
          <w:lang w:val="en-US" w:eastAsia="ru-RU"/>
        </w:rPr>
        <w:t>P</w:t>
      </w:r>
      <w:r w:rsidRPr="001A7691">
        <w:rPr>
          <w:rFonts w:ascii="Times New Roman" w:eastAsia="Calibri" w:hAnsi="Times New Roman" w:cs="Times New Roman"/>
          <w:sz w:val="28"/>
          <w:szCs w:val="28"/>
          <w:lang w:eastAsia="ru-RU"/>
        </w:rPr>
        <w:t xml:space="preserve">Ф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части ст. 42 «</w:t>
      </w:r>
      <w:r w:rsidR="00E6682E">
        <w:rPr>
          <w:rFonts w:ascii="Times New Roman" w:eastAsia="Calibri" w:hAnsi="Times New Roman" w:cs="Times New Roman"/>
          <w:sz w:val="28"/>
          <w:szCs w:val="28"/>
          <w:lang w:val="ba-RU" w:eastAsia="ru-RU"/>
        </w:rPr>
        <w:t xml:space="preserve">Заем </w:t>
      </w:r>
      <w:r w:rsidR="006E66E3" w:rsidRPr="001A7691">
        <w:rPr>
          <w:rFonts w:ascii="Times New Roman" w:eastAsia="Calibri" w:hAnsi="Times New Roman" w:cs="Times New Roman"/>
          <w:sz w:val="28"/>
          <w:szCs w:val="28"/>
          <w:lang w:eastAsia="ru-RU"/>
        </w:rPr>
        <w:t xml:space="preserve">и кредит» </w:t>
      </w:r>
      <w:r w:rsidR="00E6682E">
        <w:rPr>
          <w:rFonts w:ascii="Times New Roman" w:eastAsia="Calibri" w:hAnsi="Times New Roman" w:cs="Times New Roman"/>
          <w:sz w:val="28"/>
          <w:szCs w:val="28"/>
          <w:lang w:val="ba-RU" w:eastAsia="ru-RU"/>
        </w:rPr>
        <w:t xml:space="preserve">параграфа </w:t>
      </w:r>
      <w:r w:rsidR="006E66E3" w:rsidRPr="001A7691">
        <w:rPr>
          <w:rFonts w:ascii="Times New Roman" w:eastAsia="Calibri" w:hAnsi="Times New Roman" w:cs="Times New Roman"/>
          <w:sz w:val="28"/>
          <w:szCs w:val="28"/>
          <w:lang w:eastAsia="ru-RU"/>
        </w:rPr>
        <w:t xml:space="preserve">2 «Кредит». В соответствии с </w:t>
      </w:r>
      <w:r w:rsidR="00E6682E">
        <w:rPr>
          <w:rFonts w:ascii="Times New Roman" w:eastAsia="Calibri" w:hAnsi="Times New Roman" w:cs="Times New Roman"/>
          <w:sz w:val="28"/>
          <w:szCs w:val="28"/>
          <w:lang w:val="ba-RU" w:eastAsia="ru-RU"/>
        </w:rPr>
        <w:t xml:space="preserve">федеральными </w:t>
      </w:r>
      <w:r w:rsidR="006E66E3" w:rsidRPr="001A7691">
        <w:rPr>
          <w:rFonts w:ascii="Times New Roman" w:eastAsia="Calibri" w:hAnsi="Times New Roman" w:cs="Times New Roman"/>
          <w:sz w:val="28"/>
          <w:szCs w:val="28"/>
          <w:lang w:eastAsia="ru-RU"/>
        </w:rPr>
        <w:t>законами, коммерческим банкам</w:t>
      </w:r>
      <w:r w:rsidR="00F54B58">
        <w:rPr>
          <w:rFonts w:ascii="Times New Roman" w:eastAsia="Calibri" w:hAnsi="Times New Roman" w:cs="Times New Roman"/>
          <w:sz w:val="28"/>
          <w:szCs w:val="28"/>
          <w:lang w:eastAsia="ru-RU"/>
        </w:rPr>
        <w:t xml:space="preserve"> требуется</w:t>
      </w:r>
      <w:r w:rsidR="006E66E3" w:rsidRPr="001A7691">
        <w:rPr>
          <w:rFonts w:ascii="Times New Roman" w:eastAsia="Calibri" w:hAnsi="Times New Roman" w:cs="Times New Roman"/>
          <w:sz w:val="28"/>
          <w:szCs w:val="28"/>
          <w:lang w:eastAsia="ru-RU"/>
        </w:rPr>
        <w:t>:</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осуществлять кредитование на основе</w:t>
      </w:r>
      <w:r w:rsidR="00F54B58">
        <w:rPr>
          <w:rFonts w:ascii="Times New Roman" w:eastAsia="Calibri" w:hAnsi="Times New Roman" w:cs="Times New Roman"/>
          <w:sz w:val="28"/>
          <w:szCs w:val="28"/>
          <w:lang w:eastAsia="ru-RU"/>
        </w:rPr>
        <w:t xml:space="preserve"> договора</w:t>
      </w:r>
      <w:r w:rsidRPr="001A7691">
        <w:rPr>
          <w:rFonts w:ascii="Times New Roman" w:eastAsia="Calibri" w:hAnsi="Times New Roman" w:cs="Times New Roman"/>
          <w:sz w:val="28"/>
          <w:szCs w:val="28"/>
          <w:lang w:eastAsia="ru-RU"/>
        </w:rPr>
        <w:t>;</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осуществлять обеспеч</w:t>
      </w:r>
      <w:r w:rsidR="005B786C" w:rsidRPr="001A7691">
        <w:rPr>
          <w:rFonts w:ascii="Times New Roman" w:eastAsia="Calibri" w:hAnsi="Times New Roman" w:cs="Times New Roman"/>
          <w:sz w:val="28"/>
          <w:szCs w:val="28"/>
          <w:lang w:eastAsia="ru-RU"/>
        </w:rPr>
        <w:t xml:space="preserve">ение кредита залогом движимого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недвижи</w:t>
      </w:r>
      <w:r w:rsidR="005B786C" w:rsidRPr="001A7691">
        <w:rPr>
          <w:rFonts w:ascii="Times New Roman" w:eastAsia="Calibri" w:hAnsi="Times New Roman" w:cs="Times New Roman"/>
          <w:sz w:val="28"/>
          <w:szCs w:val="28"/>
          <w:lang w:eastAsia="ru-RU"/>
        </w:rPr>
        <w:t xml:space="preserve">мого имущества, </w:t>
      </w:r>
      <w:r w:rsidR="005B786C"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том числ</w:t>
      </w:r>
      <w:r w:rsidR="005B786C" w:rsidRPr="001A7691">
        <w:rPr>
          <w:rFonts w:ascii="Times New Roman" w:eastAsia="Calibri" w:hAnsi="Times New Roman" w:cs="Times New Roman"/>
          <w:sz w:val="28"/>
          <w:szCs w:val="28"/>
          <w:lang w:eastAsia="ru-RU"/>
        </w:rPr>
        <w:t xml:space="preserve">е обеспечивать государственные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иные ценны</w:t>
      </w:r>
      <w:r w:rsidR="00F54B58">
        <w:rPr>
          <w:rFonts w:ascii="Times New Roman" w:eastAsia="Calibri" w:hAnsi="Times New Roman" w:cs="Times New Roman"/>
          <w:sz w:val="28"/>
          <w:szCs w:val="28"/>
          <w:lang w:eastAsia="ru-RU"/>
        </w:rPr>
        <w:t xml:space="preserve">е бумаги банковскими гарантиями, а также </w:t>
      </w:r>
      <w:r w:rsidRPr="001A7691">
        <w:rPr>
          <w:rFonts w:ascii="Times New Roman" w:eastAsia="Calibri" w:hAnsi="Times New Roman" w:cs="Times New Roman"/>
          <w:sz w:val="28"/>
          <w:szCs w:val="28"/>
          <w:lang w:eastAsia="ru-RU"/>
        </w:rPr>
        <w:t>другими</w:t>
      </w:r>
      <w:r w:rsidR="00F54B58">
        <w:rPr>
          <w:rFonts w:ascii="Times New Roman" w:eastAsia="Calibri" w:hAnsi="Times New Roman" w:cs="Times New Roman"/>
          <w:sz w:val="28"/>
          <w:szCs w:val="28"/>
          <w:lang w:eastAsia="ru-RU"/>
        </w:rPr>
        <w:t xml:space="preserve"> методами</w:t>
      </w:r>
      <w:r w:rsidRPr="001A7691">
        <w:rPr>
          <w:rFonts w:ascii="Times New Roman" w:eastAsia="Calibri" w:hAnsi="Times New Roman" w:cs="Times New Roman"/>
          <w:sz w:val="28"/>
          <w:szCs w:val="28"/>
          <w:lang w:eastAsia="ru-RU"/>
        </w:rPr>
        <w:t>, ко</w:t>
      </w:r>
      <w:r w:rsidR="00F54B58">
        <w:rPr>
          <w:rFonts w:ascii="Times New Roman" w:eastAsia="Calibri" w:hAnsi="Times New Roman" w:cs="Times New Roman"/>
          <w:sz w:val="28"/>
          <w:szCs w:val="28"/>
          <w:lang w:eastAsia="ru-RU"/>
        </w:rPr>
        <w:t>торые предусмотрены федеральным</w:t>
      </w:r>
      <w:r w:rsidRPr="001A7691">
        <w:rPr>
          <w:rFonts w:ascii="Times New Roman" w:eastAsia="Calibri" w:hAnsi="Times New Roman" w:cs="Times New Roman"/>
          <w:sz w:val="28"/>
          <w:szCs w:val="28"/>
          <w:lang w:eastAsia="ru-RU"/>
        </w:rPr>
        <w:t xml:space="preserve"> з</w:t>
      </w:r>
      <w:r w:rsidR="00F54B58">
        <w:rPr>
          <w:rFonts w:ascii="Times New Roman" w:eastAsia="Calibri" w:hAnsi="Times New Roman" w:cs="Times New Roman"/>
          <w:sz w:val="28"/>
          <w:szCs w:val="28"/>
          <w:lang w:eastAsia="ru-RU"/>
        </w:rPr>
        <w:t>аконом</w:t>
      </w:r>
      <w:r w:rsidRPr="001A7691">
        <w:rPr>
          <w:rFonts w:ascii="Times New Roman" w:eastAsia="Calibri" w:hAnsi="Times New Roman" w:cs="Times New Roman"/>
          <w:sz w:val="28"/>
          <w:szCs w:val="28"/>
          <w:lang w:eastAsia="ru-RU"/>
        </w:rPr>
        <w:t xml:space="preserve"> или договором;</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руководствоваться правилом крупного кредита, </w:t>
      </w:r>
      <w:r w:rsidR="005B786C" w:rsidRPr="001A7691">
        <w:rPr>
          <w:rFonts w:ascii="Times New Roman" w:eastAsia="Calibri" w:hAnsi="Times New Roman" w:cs="Times New Roman"/>
          <w:sz w:val="28"/>
          <w:szCs w:val="28"/>
          <w:lang w:val="uk-UA" w:eastAsia="ru-RU"/>
        </w:rPr>
        <w:t>а</w:t>
      </w:r>
      <w:r w:rsidR="00F54B58">
        <w:rPr>
          <w:rFonts w:ascii="Times New Roman" w:eastAsia="Calibri" w:hAnsi="Times New Roman" w:cs="Times New Roman"/>
          <w:sz w:val="28"/>
          <w:szCs w:val="28"/>
          <w:lang w:eastAsia="ru-RU"/>
        </w:rPr>
        <w:t xml:space="preserve"> также лимитировать кредиты </w:t>
      </w:r>
      <w:r w:rsidRPr="001A7691">
        <w:rPr>
          <w:rFonts w:ascii="Times New Roman" w:eastAsia="Calibri" w:hAnsi="Times New Roman" w:cs="Times New Roman"/>
          <w:sz w:val="28"/>
          <w:szCs w:val="28"/>
          <w:lang w:eastAsia="ru-RU"/>
        </w:rPr>
        <w:t>одного клиента;</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производить классификацию активов </w:t>
      </w:r>
      <w:r w:rsidR="005B786C"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процессе креди</w:t>
      </w:r>
      <w:r w:rsidR="005B786C" w:rsidRPr="001A7691">
        <w:rPr>
          <w:rFonts w:ascii="Times New Roman" w:eastAsia="Calibri" w:hAnsi="Times New Roman" w:cs="Times New Roman"/>
          <w:sz w:val="28"/>
          <w:szCs w:val="28"/>
          <w:lang w:eastAsia="ru-RU"/>
        </w:rPr>
        <w:t xml:space="preserve">тования, разделяя </w:t>
      </w:r>
      <w:r w:rsidR="00E6682E">
        <w:rPr>
          <w:rFonts w:ascii="Times New Roman" w:eastAsia="Calibri" w:hAnsi="Times New Roman" w:cs="Times New Roman"/>
          <w:sz w:val="28"/>
          <w:szCs w:val="28"/>
          <w:lang w:val="ba-RU" w:eastAsia="ru-RU"/>
        </w:rPr>
        <w:t xml:space="preserve">сомнительные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безнадёжные</w:t>
      </w:r>
      <w:r w:rsidR="00E6682E">
        <w:rPr>
          <w:rFonts w:ascii="Times New Roman" w:eastAsia="Calibri" w:hAnsi="Times New Roman" w:cs="Times New Roman"/>
          <w:sz w:val="28"/>
          <w:szCs w:val="28"/>
          <w:lang w:val="ba-RU" w:eastAsia="ru-RU"/>
        </w:rPr>
        <w:t xml:space="preserve"> долги</w:t>
      </w:r>
      <w:r w:rsidRPr="001A7691">
        <w:rPr>
          <w:rFonts w:ascii="Times New Roman" w:eastAsia="Calibri" w:hAnsi="Times New Roman" w:cs="Times New Roman"/>
          <w:sz w:val="28"/>
          <w:szCs w:val="28"/>
          <w:lang w:eastAsia="ru-RU"/>
        </w:rPr>
        <w:t>;</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создавать </w:t>
      </w:r>
      <w:r w:rsidR="00E6682E">
        <w:rPr>
          <w:rFonts w:ascii="Times New Roman" w:eastAsia="Calibri" w:hAnsi="Times New Roman" w:cs="Times New Roman"/>
          <w:sz w:val="28"/>
          <w:szCs w:val="28"/>
          <w:lang w:val="ba-RU" w:eastAsia="ru-RU"/>
        </w:rPr>
        <w:t xml:space="preserve">резервы </w:t>
      </w:r>
      <w:r w:rsidRPr="001A7691">
        <w:rPr>
          <w:rFonts w:ascii="Times New Roman" w:eastAsia="Calibri" w:hAnsi="Times New Roman" w:cs="Times New Roman"/>
          <w:sz w:val="28"/>
          <w:szCs w:val="28"/>
          <w:lang w:eastAsia="ru-RU"/>
        </w:rPr>
        <w:t>для покрытия возможных убытков;</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организовывать внутренний контроль, который обеспечит уровень надежности кредитных операций;</w:t>
      </w:r>
    </w:p>
    <w:p w:rsidR="006E66E3" w:rsidRPr="001A7691" w:rsidRDefault="005B786C"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применять </w:t>
      </w:r>
      <w:r w:rsidRPr="001A7691">
        <w:rPr>
          <w:rFonts w:ascii="Times New Roman" w:eastAsia="Calibri" w:hAnsi="Times New Roman" w:cs="Times New Roman"/>
          <w:sz w:val="28"/>
          <w:szCs w:val="28"/>
          <w:lang w:val="uk-UA" w:eastAsia="ru-RU"/>
        </w:rPr>
        <w:t>все</w:t>
      </w:r>
      <w:r w:rsidR="006E66E3" w:rsidRPr="001A7691">
        <w:rPr>
          <w:rFonts w:ascii="Times New Roman" w:eastAsia="Calibri" w:hAnsi="Times New Roman" w:cs="Times New Roman"/>
          <w:sz w:val="28"/>
          <w:szCs w:val="28"/>
          <w:lang w:eastAsia="ru-RU"/>
        </w:rPr>
        <w:t xml:space="preserve"> меры, </w:t>
      </w:r>
      <w:r w:rsidR="00762C7C" w:rsidRPr="001A7691">
        <w:rPr>
          <w:rFonts w:ascii="Times New Roman" w:eastAsia="Calibri" w:hAnsi="Times New Roman" w:cs="Times New Roman"/>
          <w:sz w:val="28"/>
          <w:szCs w:val="28"/>
          <w:lang w:eastAsia="ru-RU"/>
        </w:rPr>
        <w:t>которые предусмотрены</w:t>
      </w:r>
      <w:r w:rsidR="006E66E3" w:rsidRPr="001A7691">
        <w:rPr>
          <w:rFonts w:ascii="Times New Roman" w:eastAsia="Calibri" w:hAnsi="Times New Roman" w:cs="Times New Roman"/>
          <w:sz w:val="28"/>
          <w:szCs w:val="28"/>
          <w:lang w:eastAsia="ru-RU"/>
        </w:rPr>
        <w:t xml:space="preserve"> законодательством Российс</w:t>
      </w:r>
      <w:r w:rsidRPr="001A7691">
        <w:rPr>
          <w:rFonts w:ascii="Times New Roman" w:eastAsia="Calibri" w:hAnsi="Times New Roman" w:cs="Times New Roman"/>
          <w:sz w:val="28"/>
          <w:szCs w:val="28"/>
          <w:lang w:eastAsia="ru-RU"/>
        </w:rPr>
        <w:t xml:space="preserve">кой Федерации, </w:t>
      </w:r>
      <w:r w:rsidRPr="001A7691">
        <w:rPr>
          <w:rFonts w:ascii="Times New Roman" w:eastAsia="Calibri" w:hAnsi="Times New Roman" w:cs="Times New Roman"/>
          <w:sz w:val="28"/>
          <w:szCs w:val="28"/>
          <w:lang w:val="uk-UA" w:eastAsia="ru-RU"/>
        </w:rPr>
        <w:t>с</w:t>
      </w:r>
      <w:r w:rsidR="00762C7C" w:rsidRPr="001A7691">
        <w:rPr>
          <w:rFonts w:ascii="Times New Roman" w:eastAsia="Calibri" w:hAnsi="Times New Roman" w:cs="Times New Roman"/>
          <w:sz w:val="28"/>
          <w:szCs w:val="28"/>
          <w:lang w:eastAsia="ru-RU"/>
        </w:rPr>
        <w:t xml:space="preserve"> целью взыскать задолженность</w:t>
      </w:r>
      <w:r w:rsidR="006E66E3" w:rsidRPr="001A7691">
        <w:rPr>
          <w:rFonts w:ascii="Times New Roman" w:eastAsia="Calibri" w:hAnsi="Times New Roman" w:cs="Times New Roman"/>
          <w:sz w:val="28"/>
          <w:szCs w:val="28"/>
          <w:lang w:eastAsia="ru-RU"/>
        </w:rPr>
        <w:t xml:space="preserve"> по банковским ссудам;</w:t>
      </w:r>
    </w:p>
    <w:p w:rsidR="006E66E3" w:rsidRPr="001A7691" w:rsidRDefault="006E66E3" w:rsidP="006E66E3">
      <w:pPr>
        <w:numPr>
          <w:ilvl w:val="0"/>
          <w:numId w:val="31"/>
        </w:numPr>
        <w:spacing w:after="0" w:line="360" w:lineRule="auto"/>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при необходимости </w:t>
      </w:r>
      <w:r w:rsidR="005B786C" w:rsidRPr="001A7691">
        <w:rPr>
          <w:rFonts w:ascii="Times New Roman" w:eastAsia="Calibri" w:hAnsi="Times New Roman" w:cs="Times New Roman"/>
          <w:sz w:val="28"/>
          <w:szCs w:val="28"/>
          <w:lang w:eastAsia="ru-RU"/>
        </w:rPr>
        <w:t xml:space="preserve">подать заявление </w:t>
      </w:r>
      <w:r w:rsidR="005B786C" w:rsidRPr="001A7691">
        <w:rPr>
          <w:rFonts w:ascii="Times New Roman" w:eastAsia="Calibri" w:hAnsi="Times New Roman" w:cs="Times New Roman"/>
          <w:sz w:val="28"/>
          <w:szCs w:val="28"/>
          <w:lang w:val="uk-UA" w:eastAsia="ru-RU"/>
        </w:rPr>
        <w:t>в</w:t>
      </w:r>
      <w:r w:rsidR="00762C7C" w:rsidRPr="001A7691">
        <w:rPr>
          <w:rFonts w:ascii="Times New Roman" w:eastAsia="Calibri" w:hAnsi="Times New Roman" w:cs="Times New Roman"/>
          <w:sz w:val="28"/>
          <w:szCs w:val="28"/>
          <w:lang w:eastAsia="ru-RU"/>
        </w:rPr>
        <w:t xml:space="preserve"> арбитражный суд</w:t>
      </w:r>
      <w:r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о</w:t>
      </w:r>
      <w:r w:rsidR="005B786C" w:rsidRPr="001A7691">
        <w:rPr>
          <w:rFonts w:ascii="Times New Roman" w:eastAsia="Calibri" w:hAnsi="Times New Roman" w:cs="Times New Roman"/>
          <w:sz w:val="28"/>
          <w:szCs w:val="28"/>
          <w:lang w:eastAsia="ru-RU"/>
        </w:rPr>
        <w:t xml:space="preserve"> возбуждении дела </w:t>
      </w:r>
      <w:r w:rsidR="005B786C" w:rsidRPr="001A7691">
        <w:rPr>
          <w:rFonts w:ascii="Times New Roman" w:eastAsia="Calibri" w:hAnsi="Times New Roman" w:cs="Times New Roman"/>
          <w:sz w:val="28"/>
          <w:szCs w:val="28"/>
          <w:lang w:val="uk-UA" w:eastAsia="ru-RU"/>
        </w:rPr>
        <w:t>о</w:t>
      </w:r>
      <w:r w:rsidR="00762C7C" w:rsidRPr="001A7691">
        <w:rPr>
          <w:rFonts w:ascii="Times New Roman" w:eastAsia="Calibri" w:hAnsi="Times New Roman" w:cs="Times New Roman"/>
          <w:sz w:val="28"/>
          <w:szCs w:val="28"/>
          <w:lang w:eastAsia="ru-RU"/>
        </w:rPr>
        <w:t xml:space="preserve"> банкротстве </w:t>
      </w:r>
      <w:r w:rsidRPr="001A7691">
        <w:rPr>
          <w:rFonts w:ascii="Times New Roman" w:eastAsia="Calibri" w:hAnsi="Times New Roman" w:cs="Times New Roman"/>
          <w:sz w:val="28"/>
          <w:szCs w:val="28"/>
          <w:lang w:eastAsia="ru-RU"/>
        </w:rPr>
        <w:t>(</w:t>
      </w:r>
      <w:r w:rsidR="00762C7C" w:rsidRPr="001A7691">
        <w:rPr>
          <w:rFonts w:ascii="Times New Roman" w:eastAsia="Calibri" w:hAnsi="Times New Roman" w:cs="Times New Roman"/>
          <w:sz w:val="28"/>
          <w:szCs w:val="28"/>
          <w:lang w:eastAsia="ru-RU"/>
        </w:rPr>
        <w:t>несостоятельности</w:t>
      </w:r>
      <w:r w:rsidR="005B786C"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отношении </w:t>
      </w:r>
      <w:r w:rsidR="005B786C" w:rsidRPr="001A7691">
        <w:rPr>
          <w:rFonts w:ascii="Times New Roman" w:eastAsia="Calibri" w:hAnsi="Times New Roman" w:cs="Times New Roman"/>
          <w:sz w:val="28"/>
          <w:szCs w:val="28"/>
          <w:lang w:eastAsia="ru-RU"/>
        </w:rPr>
        <w:t xml:space="preserve">должников, которые </w:t>
      </w:r>
      <w:r w:rsidR="005B786C" w:rsidRPr="001A7691">
        <w:rPr>
          <w:rFonts w:ascii="Times New Roman" w:eastAsia="Calibri" w:hAnsi="Times New Roman" w:cs="Times New Roman"/>
          <w:sz w:val="28"/>
          <w:szCs w:val="28"/>
          <w:lang w:val="uk-UA" w:eastAsia="ru-RU"/>
        </w:rPr>
        <w:t>не</w:t>
      </w:r>
      <w:r w:rsidR="005B786C" w:rsidRPr="001A7691">
        <w:rPr>
          <w:rFonts w:ascii="Times New Roman" w:eastAsia="Calibri" w:hAnsi="Times New Roman" w:cs="Times New Roman"/>
          <w:sz w:val="28"/>
          <w:szCs w:val="28"/>
          <w:lang w:eastAsia="ru-RU"/>
        </w:rPr>
        <w:t xml:space="preserve"> исполняют </w:t>
      </w:r>
      <w:r w:rsidR="005B786C"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установленном законе порядке свои </w:t>
      </w:r>
      <w:r w:rsidR="00E6682E">
        <w:rPr>
          <w:rFonts w:ascii="Times New Roman" w:eastAsia="Calibri" w:hAnsi="Times New Roman" w:cs="Times New Roman"/>
          <w:sz w:val="28"/>
          <w:szCs w:val="28"/>
          <w:lang w:val="ba-RU" w:eastAsia="ru-RU"/>
        </w:rPr>
        <w:t xml:space="preserve">обязательства </w:t>
      </w:r>
      <w:r w:rsidR="00762C7C" w:rsidRPr="001A7691">
        <w:rPr>
          <w:rFonts w:ascii="Times New Roman" w:eastAsia="Calibri" w:hAnsi="Times New Roman" w:cs="Times New Roman"/>
          <w:sz w:val="28"/>
          <w:szCs w:val="28"/>
          <w:lang w:eastAsia="ru-RU"/>
        </w:rPr>
        <w:t xml:space="preserve">перед </w:t>
      </w:r>
      <w:r w:rsidR="00E6682E">
        <w:rPr>
          <w:rFonts w:ascii="Times New Roman" w:eastAsia="Calibri" w:hAnsi="Times New Roman" w:cs="Times New Roman"/>
          <w:sz w:val="28"/>
          <w:szCs w:val="28"/>
          <w:lang w:val="ba-RU" w:eastAsia="ru-RU"/>
        </w:rPr>
        <w:t xml:space="preserve">банком </w:t>
      </w:r>
      <w:r w:rsidRPr="001A7691">
        <w:rPr>
          <w:rFonts w:ascii="Times New Roman" w:eastAsia="Calibri" w:hAnsi="Times New Roman" w:cs="Times New Roman"/>
          <w:sz w:val="28"/>
          <w:szCs w:val="28"/>
          <w:lang w:eastAsia="ru-RU"/>
        </w:rPr>
        <w:t>по погашению задолженности,</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Управление </w:t>
      </w:r>
      <w:r w:rsidR="00E6682E">
        <w:rPr>
          <w:rFonts w:ascii="Times New Roman" w:eastAsia="Calibri" w:hAnsi="Times New Roman" w:cs="Times New Roman"/>
          <w:sz w:val="28"/>
          <w:szCs w:val="28"/>
          <w:lang w:val="ba-RU" w:eastAsia="ru-RU"/>
        </w:rPr>
        <w:t xml:space="preserve">кредитным </w:t>
      </w:r>
      <w:r w:rsidRPr="001A7691">
        <w:rPr>
          <w:rFonts w:ascii="Times New Roman" w:eastAsia="Calibri" w:hAnsi="Times New Roman" w:cs="Times New Roman"/>
          <w:sz w:val="28"/>
          <w:szCs w:val="28"/>
          <w:lang w:eastAsia="ru-RU"/>
        </w:rPr>
        <w:t xml:space="preserve">портфелем </w:t>
      </w:r>
      <w:r w:rsidR="005B786C" w:rsidRPr="001A7691">
        <w:rPr>
          <w:rFonts w:ascii="Times New Roman" w:eastAsia="Calibri" w:hAnsi="Times New Roman" w:cs="Times New Roman"/>
          <w:sz w:val="28"/>
          <w:szCs w:val="28"/>
          <w:lang w:eastAsia="ru-RU"/>
        </w:rPr>
        <w:t xml:space="preserve">содержит </w:t>
      </w:r>
      <w:r w:rsidR="005B786C" w:rsidRPr="001A7691">
        <w:rPr>
          <w:rFonts w:ascii="Times New Roman" w:eastAsia="Calibri" w:hAnsi="Times New Roman" w:cs="Times New Roman"/>
          <w:sz w:val="28"/>
          <w:szCs w:val="28"/>
          <w:lang w:val="uk-UA" w:eastAsia="ru-RU"/>
        </w:rPr>
        <w:t>в</w:t>
      </w:r>
      <w:r w:rsidR="00762C7C" w:rsidRPr="001A7691">
        <w:rPr>
          <w:rFonts w:ascii="Times New Roman" w:eastAsia="Calibri" w:hAnsi="Times New Roman" w:cs="Times New Roman"/>
          <w:sz w:val="28"/>
          <w:szCs w:val="28"/>
          <w:lang w:eastAsia="ru-RU"/>
        </w:rPr>
        <w:t xml:space="preserve"> себе </w:t>
      </w:r>
      <w:r w:rsidRPr="001A7691">
        <w:rPr>
          <w:rFonts w:ascii="Times New Roman" w:eastAsia="Calibri" w:hAnsi="Times New Roman" w:cs="Times New Roman"/>
          <w:sz w:val="28"/>
          <w:szCs w:val="28"/>
          <w:lang w:eastAsia="ru-RU"/>
        </w:rPr>
        <w:t xml:space="preserve">две функции. Первая функция – аналитическая. Банк, основываясь на определенных критериях и показателях, анализирует </w:t>
      </w:r>
      <w:r w:rsidR="00E6682E">
        <w:rPr>
          <w:rFonts w:ascii="Times New Roman" w:eastAsia="Calibri" w:hAnsi="Times New Roman" w:cs="Times New Roman"/>
          <w:sz w:val="28"/>
          <w:szCs w:val="28"/>
          <w:lang w:val="ba-RU" w:eastAsia="ru-RU"/>
        </w:rPr>
        <w:t xml:space="preserve">движение </w:t>
      </w:r>
      <w:r w:rsidRPr="001A7691">
        <w:rPr>
          <w:rFonts w:ascii="Times New Roman" w:eastAsia="Calibri" w:hAnsi="Times New Roman" w:cs="Times New Roman"/>
          <w:sz w:val="28"/>
          <w:szCs w:val="28"/>
          <w:lang w:eastAsia="ru-RU"/>
        </w:rPr>
        <w:t>сво</w:t>
      </w:r>
      <w:r w:rsidR="00E6682E">
        <w:rPr>
          <w:rFonts w:ascii="Times New Roman" w:eastAsia="Calibri" w:hAnsi="Times New Roman" w:cs="Times New Roman"/>
          <w:sz w:val="28"/>
          <w:szCs w:val="28"/>
          <w:lang w:eastAsia="ru-RU"/>
        </w:rPr>
        <w:t xml:space="preserve">их </w:t>
      </w:r>
      <w:r w:rsidR="00E6682E">
        <w:rPr>
          <w:rFonts w:ascii="Times New Roman" w:eastAsia="Calibri" w:hAnsi="Times New Roman" w:cs="Times New Roman"/>
          <w:sz w:val="28"/>
          <w:szCs w:val="28"/>
          <w:lang w:val="ba-RU" w:eastAsia="ru-RU"/>
        </w:rPr>
        <w:t>кредитов</w:t>
      </w:r>
      <w:r w:rsidRPr="001A7691">
        <w:rPr>
          <w:rFonts w:ascii="Times New Roman" w:eastAsia="Calibri" w:hAnsi="Times New Roman" w:cs="Times New Roman"/>
          <w:sz w:val="28"/>
          <w:szCs w:val="28"/>
          <w:lang w:eastAsia="ru-RU"/>
        </w:rPr>
        <w:t xml:space="preserve"> и прогнозирует </w:t>
      </w:r>
      <w:r w:rsidR="00E6682E">
        <w:rPr>
          <w:rFonts w:ascii="Times New Roman" w:eastAsia="Calibri" w:hAnsi="Times New Roman" w:cs="Times New Roman"/>
          <w:sz w:val="28"/>
          <w:szCs w:val="28"/>
          <w:lang w:val="ba-RU" w:eastAsia="ru-RU"/>
        </w:rPr>
        <w:t xml:space="preserve">дальнейшее </w:t>
      </w:r>
      <w:r w:rsidRPr="001A7691">
        <w:rPr>
          <w:rFonts w:ascii="Times New Roman" w:eastAsia="Calibri" w:hAnsi="Times New Roman" w:cs="Times New Roman"/>
          <w:sz w:val="28"/>
          <w:szCs w:val="28"/>
          <w:lang w:eastAsia="ru-RU"/>
        </w:rPr>
        <w:t xml:space="preserve">их развитие. Коммерческий банк, </w:t>
      </w:r>
      <w:r w:rsidR="005B786C" w:rsidRPr="001A7691">
        <w:rPr>
          <w:rFonts w:ascii="Times New Roman" w:eastAsia="Calibri" w:hAnsi="Times New Roman" w:cs="Times New Roman"/>
          <w:sz w:val="28"/>
          <w:szCs w:val="28"/>
          <w:lang w:eastAsia="ru-RU"/>
        </w:rPr>
        <w:t xml:space="preserve">взаимодействуя </w:t>
      </w:r>
      <w:r w:rsidR="005B786C" w:rsidRPr="001A7691">
        <w:rPr>
          <w:rFonts w:ascii="Times New Roman" w:eastAsia="Calibri" w:hAnsi="Times New Roman" w:cs="Times New Roman"/>
          <w:sz w:val="28"/>
          <w:szCs w:val="28"/>
          <w:lang w:val="uk-UA" w:eastAsia="ru-RU"/>
        </w:rPr>
        <w:t>с</w:t>
      </w:r>
      <w:r w:rsidRPr="001A7691">
        <w:rPr>
          <w:rFonts w:ascii="Times New Roman" w:eastAsia="Calibri" w:hAnsi="Times New Roman" w:cs="Times New Roman"/>
          <w:sz w:val="28"/>
          <w:szCs w:val="28"/>
          <w:lang w:eastAsia="ru-RU"/>
        </w:rPr>
        <w:t xml:space="preserve"> </w:t>
      </w:r>
      <w:r w:rsidR="00F54B58">
        <w:rPr>
          <w:rFonts w:ascii="Times New Roman" w:eastAsia="Calibri" w:hAnsi="Times New Roman" w:cs="Times New Roman"/>
          <w:sz w:val="28"/>
          <w:szCs w:val="28"/>
          <w:lang w:eastAsia="ru-RU"/>
        </w:rPr>
        <w:t xml:space="preserve">окружающей </w:t>
      </w:r>
      <w:r w:rsidRPr="001A7691">
        <w:rPr>
          <w:rFonts w:ascii="Times New Roman" w:eastAsia="Calibri" w:hAnsi="Times New Roman" w:cs="Times New Roman"/>
          <w:sz w:val="28"/>
          <w:szCs w:val="28"/>
          <w:lang w:eastAsia="ru-RU"/>
        </w:rPr>
        <w:t xml:space="preserve">средой, </w:t>
      </w:r>
      <w:r w:rsidR="00F54B58">
        <w:rPr>
          <w:rFonts w:ascii="Times New Roman" w:eastAsia="Calibri" w:hAnsi="Times New Roman" w:cs="Times New Roman"/>
          <w:sz w:val="28"/>
          <w:szCs w:val="28"/>
          <w:lang w:eastAsia="ru-RU"/>
        </w:rPr>
        <w:t xml:space="preserve">в процессе </w:t>
      </w:r>
      <w:r w:rsidRPr="001A7691">
        <w:rPr>
          <w:rFonts w:ascii="Times New Roman" w:eastAsia="Calibri" w:hAnsi="Times New Roman" w:cs="Times New Roman"/>
          <w:sz w:val="28"/>
          <w:szCs w:val="28"/>
          <w:lang w:eastAsia="ru-RU"/>
        </w:rPr>
        <w:t>формировани</w:t>
      </w:r>
      <w:r w:rsidR="00F54B58">
        <w:rPr>
          <w:rFonts w:ascii="Times New Roman" w:eastAsia="Calibri" w:hAnsi="Times New Roman" w:cs="Times New Roman"/>
          <w:sz w:val="28"/>
          <w:szCs w:val="28"/>
          <w:lang w:eastAsia="ru-RU"/>
        </w:rPr>
        <w:t>я</w:t>
      </w:r>
      <w:r w:rsidRPr="001A7691">
        <w:rPr>
          <w:rFonts w:ascii="Times New Roman" w:eastAsia="Calibri" w:hAnsi="Times New Roman" w:cs="Times New Roman"/>
          <w:sz w:val="28"/>
          <w:szCs w:val="28"/>
          <w:lang w:eastAsia="ru-RU"/>
        </w:rPr>
        <w:t xml:space="preserve"> кредитного портфеля выбирает наиболее целесообразные направления вложения средств и сферы применения кредита. Следовательно, кредитный портфель представляет собой классификатор </w:t>
      </w:r>
      <w:r w:rsidR="005B786C" w:rsidRPr="001A7691">
        <w:rPr>
          <w:rFonts w:ascii="Times New Roman" w:eastAsia="Calibri" w:hAnsi="Times New Roman" w:cs="Times New Roman"/>
          <w:sz w:val="28"/>
          <w:szCs w:val="28"/>
          <w:lang w:eastAsia="ru-RU"/>
        </w:rPr>
        <w:t xml:space="preserve">сферы применения ссуд, который </w:t>
      </w:r>
      <w:r w:rsidR="005B786C" w:rsidRPr="001A7691">
        <w:rPr>
          <w:rFonts w:ascii="Times New Roman" w:eastAsia="Calibri" w:hAnsi="Times New Roman" w:cs="Times New Roman"/>
          <w:sz w:val="28"/>
          <w:szCs w:val="28"/>
          <w:lang w:val="uk-UA" w:eastAsia="ru-RU"/>
        </w:rPr>
        <w:t>не</w:t>
      </w:r>
      <w:r w:rsidR="005B786C" w:rsidRPr="001A7691">
        <w:rPr>
          <w:rFonts w:ascii="Times New Roman" w:eastAsia="Calibri" w:hAnsi="Times New Roman" w:cs="Times New Roman"/>
          <w:sz w:val="28"/>
          <w:szCs w:val="28"/>
          <w:lang w:eastAsia="ru-RU"/>
        </w:rPr>
        <w:t xml:space="preserve"> только разделяет клиентов </w:t>
      </w:r>
      <w:r w:rsidR="005B786C" w:rsidRPr="001A7691">
        <w:rPr>
          <w:rFonts w:ascii="Times New Roman" w:eastAsia="Calibri" w:hAnsi="Times New Roman" w:cs="Times New Roman"/>
          <w:sz w:val="28"/>
          <w:szCs w:val="28"/>
          <w:lang w:val="uk-UA" w:eastAsia="ru-RU"/>
        </w:rPr>
        <w:t>на</w:t>
      </w:r>
      <w:r w:rsidR="005B786C" w:rsidRPr="001A7691">
        <w:rPr>
          <w:rFonts w:ascii="Times New Roman" w:eastAsia="Calibri" w:hAnsi="Times New Roman" w:cs="Times New Roman"/>
          <w:sz w:val="28"/>
          <w:szCs w:val="28"/>
          <w:lang w:eastAsia="ru-RU"/>
        </w:rPr>
        <w:t xml:space="preserve"> определенный группы, </w:t>
      </w:r>
      <w:r w:rsidR="00E6682E">
        <w:rPr>
          <w:rFonts w:ascii="Times New Roman" w:eastAsia="Calibri" w:hAnsi="Times New Roman" w:cs="Times New Roman"/>
          <w:sz w:val="28"/>
          <w:szCs w:val="28"/>
          <w:lang w:val="ba-RU" w:eastAsia="ru-RU"/>
        </w:rPr>
        <w:t>но</w:t>
      </w:r>
      <w:r w:rsidRPr="001A7691">
        <w:rPr>
          <w:rFonts w:ascii="Times New Roman" w:eastAsia="Calibri" w:hAnsi="Times New Roman" w:cs="Times New Roman"/>
          <w:sz w:val="28"/>
          <w:szCs w:val="28"/>
          <w:lang w:eastAsia="ru-RU"/>
        </w:rPr>
        <w:t xml:space="preserve"> и </w:t>
      </w:r>
      <w:r w:rsidR="00F54B58" w:rsidRPr="001A7691">
        <w:rPr>
          <w:rFonts w:ascii="Times New Roman" w:eastAsia="Calibri" w:hAnsi="Times New Roman" w:cs="Times New Roman"/>
          <w:sz w:val="28"/>
          <w:szCs w:val="28"/>
          <w:lang w:eastAsia="ru-RU"/>
        </w:rPr>
        <w:t>устанавливает</w:t>
      </w:r>
      <w:r w:rsidRPr="001A7691">
        <w:rPr>
          <w:rFonts w:ascii="Times New Roman" w:eastAsia="Calibri" w:hAnsi="Times New Roman" w:cs="Times New Roman"/>
          <w:sz w:val="28"/>
          <w:szCs w:val="28"/>
          <w:lang w:eastAsia="ru-RU"/>
        </w:rPr>
        <w:t xml:space="preserve">, кому из них </w:t>
      </w:r>
      <w:r w:rsidR="00F54B58">
        <w:rPr>
          <w:rFonts w:ascii="Times New Roman" w:eastAsia="Calibri" w:hAnsi="Times New Roman" w:cs="Times New Roman"/>
          <w:sz w:val="28"/>
          <w:szCs w:val="28"/>
          <w:lang w:eastAsia="ru-RU"/>
        </w:rPr>
        <w:t xml:space="preserve">стоит </w:t>
      </w:r>
      <w:r w:rsidRPr="001A7691">
        <w:rPr>
          <w:rFonts w:ascii="Times New Roman" w:eastAsia="Calibri" w:hAnsi="Times New Roman" w:cs="Times New Roman"/>
          <w:sz w:val="28"/>
          <w:szCs w:val="28"/>
          <w:lang w:eastAsia="ru-RU"/>
        </w:rPr>
        <w:t xml:space="preserve">отдать предпочтение, какое </w:t>
      </w:r>
      <w:r w:rsidR="00F54B58">
        <w:rPr>
          <w:rFonts w:ascii="Times New Roman" w:eastAsia="Calibri" w:hAnsi="Times New Roman" w:cs="Times New Roman"/>
          <w:sz w:val="28"/>
          <w:szCs w:val="28"/>
          <w:lang w:eastAsia="ru-RU"/>
        </w:rPr>
        <w:t xml:space="preserve">инвестирование </w:t>
      </w:r>
      <w:r w:rsidRPr="001A7691">
        <w:rPr>
          <w:rFonts w:ascii="Times New Roman" w:eastAsia="Calibri" w:hAnsi="Times New Roman" w:cs="Times New Roman"/>
          <w:sz w:val="28"/>
          <w:szCs w:val="28"/>
          <w:lang w:eastAsia="ru-RU"/>
        </w:rPr>
        <w:t>сре</w:t>
      </w:r>
      <w:proofErr w:type="gramStart"/>
      <w:r w:rsidRPr="001A7691">
        <w:rPr>
          <w:rFonts w:ascii="Times New Roman" w:eastAsia="Calibri" w:hAnsi="Times New Roman" w:cs="Times New Roman"/>
          <w:sz w:val="28"/>
          <w:szCs w:val="28"/>
          <w:lang w:eastAsia="ru-RU"/>
        </w:rPr>
        <w:t>дств пр</w:t>
      </w:r>
      <w:proofErr w:type="gramEnd"/>
      <w:r w:rsidRPr="001A7691">
        <w:rPr>
          <w:rFonts w:ascii="Times New Roman" w:eastAsia="Calibri" w:hAnsi="Times New Roman" w:cs="Times New Roman"/>
          <w:sz w:val="28"/>
          <w:szCs w:val="28"/>
          <w:lang w:eastAsia="ru-RU"/>
        </w:rPr>
        <w:t>инесет наиболь</w:t>
      </w:r>
      <w:r w:rsidR="005B786C" w:rsidRPr="001A7691">
        <w:rPr>
          <w:rFonts w:ascii="Times New Roman" w:eastAsia="Calibri" w:hAnsi="Times New Roman" w:cs="Times New Roman"/>
          <w:sz w:val="28"/>
          <w:szCs w:val="28"/>
          <w:lang w:eastAsia="ru-RU"/>
        </w:rPr>
        <w:t xml:space="preserve">ший доход </w:t>
      </w:r>
      <w:r w:rsidR="005B786C" w:rsidRPr="001A7691">
        <w:rPr>
          <w:rFonts w:ascii="Times New Roman" w:eastAsia="Calibri" w:hAnsi="Times New Roman" w:cs="Times New Roman"/>
          <w:sz w:val="28"/>
          <w:szCs w:val="28"/>
          <w:lang w:val="uk-UA" w:eastAsia="ru-RU"/>
        </w:rPr>
        <w:t>и</w:t>
      </w:r>
      <w:r w:rsidR="005B786C" w:rsidRPr="001A7691">
        <w:rPr>
          <w:rFonts w:ascii="Times New Roman" w:eastAsia="Calibri" w:hAnsi="Times New Roman" w:cs="Times New Roman"/>
          <w:sz w:val="28"/>
          <w:szCs w:val="28"/>
          <w:lang w:eastAsia="ru-RU"/>
        </w:rPr>
        <w:t xml:space="preserve"> будет более надежным </w:t>
      </w:r>
      <w:r w:rsidR="005B786C" w:rsidRPr="001A7691">
        <w:rPr>
          <w:rFonts w:ascii="Times New Roman" w:eastAsia="Calibri" w:hAnsi="Times New Roman" w:cs="Times New Roman"/>
          <w:sz w:val="28"/>
          <w:szCs w:val="28"/>
          <w:lang w:val="uk-UA" w:eastAsia="ru-RU"/>
        </w:rPr>
        <w:t>с</w:t>
      </w:r>
      <w:r w:rsidRPr="001A7691">
        <w:rPr>
          <w:rFonts w:ascii="Times New Roman" w:eastAsia="Calibri" w:hAnsi="Times New Roman" w:cs="Times New Roman"/>
          <w:sz w:val="28"/>
          <w:szCs w:val="28"/>
          <w:lang w:eastAsia="ru-RU"/>
        </w:rPr>
        <w:t xml:space="preserve"> точки </w:t>
      </w:r>
      <w:r w:rsidR="00E6682E">
        <w:rPr>
          <w:rFonts w:ascii="Times New Roman" w:eastAsia="Calibri" w:hAnsi="Times New Roman" w:cs="Times New Roman"/>
          <w:sz w:val="28"/>
          <w:szCs w:val="28"/>
          <w:lang w:val="ba-RU" w:eastAsia="ru-RU"/>
        </w:rPr>
        <w:t xml:space="preserve">зрения </w:t>
      </w:r>
      <w:r w:rsidRPr="001A7691">
        <w:rPr>
          <w:rFonts w:ascii="Times New Roman" w:eastAsia="Calibri" w:hAnsi="Times New Roman" w:cs="Times New Roman"/>
          <w:sz w:val="28"/>
          <w:szCs w:val="28"/>
          <w:lang w:eastAsia="ru-RU"/>
        </w:rPr>
        <w:t>обеспечения.</w:t>
      </w:r>
    </w:p>
    <w:p w:rsidR="006E66E3" w:rsidRPr="001A7691" w:rsidRDefault="00E6682E" w:rsidP="006E66E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ba-RU" w:eastAsia="ru-RU"/>
        </w:rPr>
        <w:t xml:space="preserve">Второй </w:t>
      </w:r>
      <w:r w:rsidR="006E66E3" w:rsidRPr="001A7691">
        <w:rPr>
          <w:rFonts w:ascii="Times New Roman" w:eastAsia="Calibri" w:hAnsi="Times New Roman" w:cs="Times New Roman"/>
          <w:sz w:val="28"/>
          <w:szCs w:val="28"/>
          <w:lang w:eastAsia="ru-RU"/>
        </w:rPr>
        <w:t xml:space="preserve">функцией управления кредитным портфелем является обеспечение диверсификации кредитного риска. Правильное управление </w:t>
      </w:r>
      <w:r>
        <w:rPr>
          <w:rFonts w:ascii="Times New Roman" w:eastAsia="Calibri" w:hAnsi="Times New Roman" w:cs="Times New Roman"/>
          <w:sz w:val="28"/>
          <w:szCs w:val="28"/>
          <w:lang w:val="ba-RU" w:eastAsia="ru-RU"/>
        </w:rPr>
        <w:t xml:space="preserve">кредитным </w:t>
      </w:r>
      <w:r w:rsidR="006E66E3" w:rsidRPr="001A7691">
        <w:rPr>
          <w:rFonts w:ascii="Times New Roman" w:eastAsia="Calibri" w:hAnsi="Times New Roman" w:cs="Times New Roman"/>
          <w:sz w:val="28"/>
          <w:szCs w:val="28"/>
          <w:lang w:eastAsia="ru-RU"/>
        </w:rPr>
        <w:t>пор</w:t>
      </w:r>
      <w:r w:rsidR="00B75DC8" w:rsidRPr="001A7691">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фелем </w:t>
      </w:r>
      <w:r w:rsidR="00F54B58">
        <w:rPr>
          <w:rFonts w:ascii="Times New Roman" w:eastAsia="Calibri" w:hAnsi="Times New Roman" w:cs="Times New Roman"/>
          <w:sz w:val="28"/>
          <w:szCs w:val="28"/>
          <w:lang w:val="ba-RU" w:eastAsia="ru-RU"/>
        </w:rPr>
        <w:t xml:space="preserve">дает возможность </w:t>
      </w:r>
      <w:r w:rsidR="006E66E3" w:rsidRPr="001A7691">
        <w:rPr>
          <w:rFonts w:ascii="Times New Roman" w:eastAsia="Calibri" w:hAnsi="Times New Roman" w:cs="Times New Roman"/>
          <w:sz w:val="28"/>
          <w:szCs w:val="28"/>
          <w:lang w:eastAsia="ru-RU"/>
        </w:rPr>
        <w:t xml:space="preserve">банку улучшить </w:t>
      </w:r>
      <w:r w:rsidR="00467F9A">
        <w:rPr>
          <w:rFonts w:ascii="Times New Roman" w:eastAsia="Calibri" w:hAnsi="Times New Roman" w:cs="Times New Roman"/>
          <w:sz w:val="28"/>
          <w:szCs w:val="28"/>
          <w:lang w:eastAsia="ru-RU"/>
        </w:rPr>
        <w:t xml:space="preserve">финансовые </w:t>
      </w:r>
      <w:r w:rsidR="006E66E3" w:rsidRPr="001A7691">
        <w:rPr>
          <w:rFonts w:ascii="Times New Roman" w:eastAsia="Calibri" w:hAnsi="Times New Roman" w:cs="Times New Roman"/>
          <w:sz w:val="28"/>
          <w:szCs w:val="28"/>
          <w:lang w:eastAsia="ru-RU"/>
        </w:rPr>
        <w:t xml:space="preserve">показатели </w:t>
      </w:r>
      <w:r w:rsidR="00F54B58">
        <w:rPr>
          <w:rFonts w:ascii="Times New Roman" w:eastAsia="Calibri" w:hAnsi="Times New Roman" w:cs="Times New Roman"/>
          <w:sz w:val="28"/>
          <w:szCs w:val="28"/>
          <w:lang w:eastAsia="ru-RU"/>
        </w:rPr>
        <w:t xml:space="preserve">своей </w:t>
      </w:r>
      <w:r w:rsidR="006E66E3" w:rsidRPr="001A7691">
        <w:rPr>
          <w:rFonts w:ascii="Times New Roman" w:eastAsia="Calibri" w:hAnsi="Times New Roman" w:cs="Times New Roman"/>
          <w:sz w:val="28"/>
          <w:szCs w:val="28"/>
          <w:lang w:eastAsia="ru-RU"/>
        </w:rPr>
        <w:t xml:space="preserve">деятельности и </w:t>
      </w:r>
      <w:r w:rsidR="00F54B58" w:rsidRPr="001A7691">
        <w:rPr>
          <w:rFonts w:ascii="Times New Roman" w:eastAsia="Calibri" w:hAnsi="Times New Roman" w:cs="Times New Roman"/>
          <w:sz w:val="28"/>
          <w:szCs w:val="28"/>
          <w:lang w:eastAsia="ru-RU"/>
        </w:rPr>
        <w:t>укрепить</w:t>
      </w:r>
      <w:r w:rsidR="006E66E3" w:rsidRPr="001A7691">
        <w:rPr>
          <w:rFonts w:ascii="Times New Roman" w:eastAsia="Calibri" w:hAnsi="Times New Roman" w:cs="Times New Roman"/>
          <w:sz w:val="28"/>
          <w:szCs w:val="28"/>
          <w:lang w:eastAsia="ru-RU"/>
        </w:rPr>
        <w:t xml:space="preserve"> финансовую надежность. </w:t>
      </w:r>
      <w:r w:rsidR="00F54B58">
        <w:rPr>
          <w:rFonts w:ascii="Times New Roman" w:eastAsia="Calibri" w:hAnsi="Times New Roman" w:cs="Times New Roman"/>
          <w:sz w:val="28"/>
          <w:szCs w:val="28"/>
          <w:lang w:eastAsia="ru-RU"/>
        </w:rPr>
        <w:t>При помощи у</w:t>
      </w:r>
      <w:r w:rsidR="00F54B58">
        <w:rPr>
          <w:rFonts w:ascii="Times New Roman" w:eastAsia="Calibri" w:hAnsi="Times New Roman" w:cs="Times New Roman"/>
          <w:sz w:val="28"/>
          <w:szCs w:val="28"/>
          <w:lang w:val="ba-RU" w:eastAsia="ru-RU"/>
        </w:rPr>
        <w:t>правления</w:t>
      </w:r>
      <w:r>
        <w:rPr>
          <w:rFonts w:ascii="Times New Roman" w:eastAsia="Calibri" w:hAnsi="Times New Roman" w:cs="Times New Roman"/>
          <w:sz w:val="28"/>
          <w:szCs w:val="28"/>
          <w:lang w:val="ba-RU" w:eastAsia="ru-RU"/>
        </w:rPr>
        <w:t xml:space="preserve"> </w:t>
      </w:r>
      <w:r w:rsidR="006E66E3" w:rsidRPr="001A7691">
        <w:rPr>
          <w:rFonts w:ascii="Times New Roman" w:eastAsia="Calibri" w:hAnsi="Times New Roman" w:cs="Times New Roman"/>
          <w:sz w:val="28"/>
          <w:szCs w:val="28"/>
          <w:lang w:eastAsia="ru-RU"/>
        </w:rPr>
        <w:t xml:space="preserve">кредитным </w:t>
      </w:r>
      <w:r>
        <w:rPr>
          <w:rFonts w:ascii="Times New Roman" w:eastAsia="Calibri" w:hAnsi="Times New Roman" w:cs="Times New Roman"/>
          <w:sz w:val="28"/>
          <w:szCs w:val="28"/>
          <w:lang w:val="ba-RU" w:eastAsia="ru-RU"/>
        </w:rPr>
        <w:t xml:space="preserve">портфелем </w:t>
      </w:r>
      <w:r w:rsidR="00F54B58">
        <w:rPr>
          <w:rFonts w:ascii="Times New Roman" w:eastAsia="Calibri" w:hAnsi="Times New Roman" w:cs="Times New Roman"/>
          <w:sz w:val="28"/>
          <w:szCs w:val="28"/>
          <w:lang w:eastAsia="ru-RU"/>
        </w:rPr>
        <w:t>банк</w:t>
      </w:r>
      <w:r w:rsidR="006E66E3" w:rsidRPr="001A7691">
        <w:rPr>
          <w:rFonts w:ascii="Times New Roman" w:eastAsia="Calibri" w:hAnsi="Times New Roman" w:cs="Times New Roman"/>
          <w:sz w:val="28"/>
          <w:szCs w:val="28"/>
          <w:lang w:eastAsia="ru-RU"/>
        </w:rPr>
        <w:t xml:space="preserve"> </w:t>
      </w:r>
      <w:r w:rsidR="00F54B58">
        <w:rPr>
          <w:rFonts w:ascii="Times New Roman" w:eastAsia="Calibri" w:hAnsi="Times New Roman" w:cs="Times New Roman"/>
          <w:sz w:val="28"/>
          <w:szCs w:val="28"/>
          <w:lang w:val="ba-RU" w:eastAsia="ru-RU"/>
        </w:rPr>
        <w:t>распознает</w:t>
      </w:r>
      <w:r>
        <w:rPr>
          <w:rFonts w:ascii="Times New Roman" w:eastAsia="Calibri" w:hAnsi="Times New Roman" w:cs="Times New Roman"/>
          <w:sz w:val="28"/>
          <w:szCs w:val="28"/>
          <w:lang w:val="ba-RU" w:eastAsia="ru-RU"/>
        </w:rPr>
        <w:t xml:space="preserve"> </w:t>
      </w:r>
      <w:r>
        <w:rPr>
          <w:rFonts w:ascii="Times New Roman" w:eastAsia="Calibri" w:hAnsi="Times New Roman" w:cs="Times New Roman"/>
          <w:sz w:val="28"/>
          <w:szCs w:val="28"/>
          <w:lang w:eastAsia="ru-RU"/>
        </w:rPr>
        <w:t xml:space="preserve">негативные </w:t>
      </w:r>
      <w:r>
        <w:rPr>
          <w:rFonts w:ascii="Times New Roman" w:eastAsia="Calibri" w:hAnsi="Times New Roman" w:cs="Times New Roman"/>
          <w:sz w:val="28"/>
          <w:szCs w:val="28"/>
          <w:lang w:val="ba-RU" w:eastAsia="ru-RU"/>
        </w:rPr>
        <w:t>стороны</w:t>
      </w:r>
      <w:r w:rsidR="006E66E3" w:rsidRPr="001A7691">
        <w:rPr>
          <w:rFonts w:ascii="Times New Roman" w:eastAsia="Calibri" w:hAnsi="Times New Roman" w:cs="Times New Roman"/>
          <w:sz w:val="28"/>
          <w:szCs w:val="28"/>
          <w:lang w:eastAsia="ru-RU"/>
        </w:rPr>
        <w:t xml:space="preserve"> размещения</w:t>
      </w:r>
      <w:r>
        <w:rPr>
          <w:rFonts w:ascii="Times New Roman" w:eastAsia="Calibri" w:hAnsi="Times New Roman" w:cs="Times New Roman"/>
          <w:sz w:val="28"/>
          <w:szCs w:val="28"/>
          <w:lang w:val="ba-RU" w:eastAsia="ru-RU"/>
        </w:rPr>
        <w:t xml:space="preserve"> кредитов</w:t>
      </w:r>
      <w:r w:rsidR="006E66E3" w:rsidRPr="001A7691">
        <w:rPr>
          <w:rFonts w:ascii="Times New Roman" w:eastAsia="Calibri" w:hAnsi="Times New Roman" w:cs="Times New Roman"/>
          <w:sz w:val="28"/>
          <w:szCs w:val="28"/>
          <w:lang w:eastAsia="ru-RU"/>
        </w:rPr>
        <w:t xml:space="preserve">, развить или придержать кредитные операции, улучшить их структуру, </w:t>
      </w:r>
      <w:r w:rsidR="00B75DC8" w:rsidRPr="001A7691">
        <w:rPr>
          <w:rFonts w:ascii="Times New Roman" w:eastAsia="Calibri" w:hAnsi="Times New Roman" w:cs="Times New Roman"/>
          <w:sz w:val="28"/>
          <w:szCs w:val="28"/>
          <w:lang w:eastAsia="ru-RU"/>
        </w:rPr>
        <w:t xml:space="preserve">разработать </w:t>
      </w:r>
      <w:r w:rsidR="006E66E3" w:rsidRPr="001A7691">
        <w:rPr>
          <w:rFonts w:ascii="Times New Roman" w:eastAsia="Calibri" w:hAnsi="Times New Roman" w:cs="Times New Roman"/>
          <w:sz w:val="28"/>
          <w:szCs w:val="28"/>
          <w:lang w:eastAsia="ru-RU"/>
        </w:rPr>
        <w:t>наиболее приемлемую для</w:t>
      </w:r>
      <w:r w:rsidR="00B75DC8" w:rsidRPr="001A7691">
        <w:rPr>
          <w:rFonts w:ascii="Times New Roman" w:eastAsia="Calibri" w:hAnsi="Times New Roman" w:cs="Times New Roman"/>
          <w:sz w:val="28"/>
          <w:szCs w:val="28"/>
          <w:lang w:eastAsia="ru-RU"/>
        </w:rPr>
        <w:t xml:space="preserve"> анализируемого</w:t>
      </w:r>
      <w:r w:rsidR="006E66E3" w:rsidRPr="001A7691">
        <w:rPr>
          <w:rFonts w:ascii="Times New Roman" w:eastAsia="Calibri" w:hAnsi="Times New Roman" w:cs="Times New Roman"/>
          <w:sz w:val="28"/>
          <w:szCs w:val="28"/>
          <w:lang w:eastAsia="ru-RU"/>
        </w:rPr>
        <w:t xml:space="preserve"> банка тактику при </w:t>
      </w:r>
      <w:r w:rsidR="00B75DC8" w:rsidRPr="001A7691">
        <w:rPr>
          <w:rFonts w:ascii="Times New Roman" w:eastAsia="Calibri" w:hAnsi="Times New Roman" w:cs="Times New Roman"/>
          <w:sz w:val="28"/>
          <w:szCs w:val="28"/>
          <w:lang w:eastAsia="ru-RU"/>
        </w:rPr>
        <w:t>реализации</w:t>
      </w:r>
      <w:r w:rsidR="00C16555" w:rsidRPr="001A7691">
        <w:rPr>
          <w:rFonts w:ascii="Times New Roman" w:eastAsia="Calibri" w:hAnsi="Times New Roman" w:cs="Times New Roman"/>
          <w:sz w:val="28"/>
          <w:szCs w:val="28"/>
          <w:lang w:eastAsia="ru-RU"/>
        </w:rPr>
        <w:t xml:space="preserve"> </w:t>
      </w:r>
      <w:r w:rsidR="006E66E3" w:rsidRPr="001A7691">
        <w:rPr>
          <w:rFonts w:ascii="Times New Roman" w:eastAsia="Calibri" w:hAnsi="Times New Roman" w:cs="Times New Roman"/>
          <w:sz w:val="28"/>
          <w:szCs w:val="28"/>
          <w:lang w:eastAsia="ru-RU"/>
        </w:rPr>
        <w:t xml:space="preserve">кредитной политики. </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Существует несколько </w:t>
      </w:r>
      <w:r w:rsidR="00F54B58">
        <w:rPr>
          <w:rFonts w:ascii="Times New Roman" w:eastAsia="Calibri" w:hAnsi="Times New Roman" w:cs="Times New Roman"/>
          <w:sz w:val="28"/>
          <w:szCs w:val="28"/>
          <w:lang w:eastAsia="ru-RU"/>
        </w:rPr>
        <w:t xml:space="preserve">основных </w:t>
      </w:r>
      <w:r w:rsidRPr="001A7691">
        <w:rPr>
          <w:rFonts w:ascii="Times New Roman" w:eastAsia="Calibri" w:hAnsi="Times New Roman" w:cs="Times New Roman"/>
          <w:sz w:val="28"/>
          <w:szCs w:val="28"/>
          <w:lang w:eastAsia="ru-RU"/>
        </w:rPr>
        <w:t>принципов</w:t>
      </w:r>
      <w:r w:rsidR="00F54B58">
        <w:rPr>
          <w:rFonts w:ascii="Times New Roman" w:eastAsia="Calibri" w:hAnsi="Times New Roman" w:cs="Times New Roman"/>
          <w:sz w:val="28"/>
          <w:szCs w:val="28"/>
          <w:lang w:eastAsia="ru-RU"/>
        </w:rPr>
        <w:t xml:space="preserve"> при</w:t>
      </w:r>
      <w:r w:rsidRPr="001A7691">
        <w:rPr>
          <w:rFonts w:ascii="Times New Roman" w:eastAsia="Calibri" w:hAnsi="Times New Roman" w:cs="Times New Roman"/>
          <w:sz w:val="28"/>
          <w:szCs w:val="28"/>
          <w:lang w:eastAsia="ru-RU"/>
        </w:rPr>
        <w:t xml:space="preserve"> </w:t>
      </w:r>
      <w:r w:rsidR="00F54B58">
        <w:rPr>
          <w:rFonts w:ascii="Times New Roman" w:eastAsia="Calibri" w:hAnsi="Times New Roman" w:cs="Times New Roman"/>
          <w:sz w:val="28"/>
          <w:szCs w:val="28"/>
          <w:lang w:val="ba-RU" w:eastAsia="ru-RU"/>
        </w:rPr>
        <w:t xml:space="preserve">управлении </w:t>
      </w:r>
      <w:r w:rsidR="00E6682E">
        <w:rPr>
          <w:rFonts w:ascii="Times New Roman" w:eastAsia="Calibri" w:hAnsi="Times New Roman" w:cs="Times New Roman"/>
          <w:sz w:val="28"/>
          <w:szCs w:val="28"/>
          <w:lang w:eastAsia="ru-RU"/>
        </w:rPr>
        <w:t xml:space="preserve">кредитным </w:t>
      </w:r>
      <w:r w:rsidR="00E6682E">
        <w:rPr>
          <w:rFonts w:ascii="Times New Roman" w:eastAsia="Calibri" w:hAnsi="Times New Roman" w:cs="Times New Roman"/>
          <w:sz w:val="28"/>
          <w:szCs w:val="28"/>
          <w:lang w:val="ba-RU" w:eastAsia="ru-RU"/>
        </w:rPr>
        <w:t>портфелем</w:t>
      </w:r>
      <w:r w:rsidRPr="001A7691">
        <w:rPr>
          <w:rFonts w:ascii="Times New Roman" w:eastAsia="Calibri" w:hAnsi="Times New Roman" w:cs="Times New Roman"/>
          <w:sz w:val="28"/>
          <w:szCs w:val="28"/>
          <w:lang w:eastAsia="ru-RU"/>
        </w:rPr>
        <w:t>:</w:t>
      </w:r>
    </w:p>
    <w:p w:rsidR="006E66E3" w:rsidRPr="001A7691" w:rsidRDefault="006E66E3" w:rsidP="003B5918">
      <w:pPr>
        <w:numPr>
          <w:ilvl w:val="0"/>
          <w:numId w:val="32"/>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Управление </w:t>
      </w:r>
      <w:r w:rsidR="00E6682E">
        <w:rPr>
          <w:rFonts w:ascii="Times New Roman" w:eastAsia="Calibri" w:hAnsi="Times New Roman" w:cs="Times New Roman"/>
          <w:sz w:val="28"/>
          <w:szCs w:val="28"/>
          <w:lang w:val="ba-RU" w:eastAsia="ru-RU"/>
        </w:rPr>
        <w:t xml:space="preserve">кредитным </w:t>
      </w:r>
      <w:r w:rsidRPr="001A7691">
        <w:rPr>
          <w:rFonts w:ascii="Times New Roman" w:eastAsia="Calibri" w:hAnsi="Times New Roman" w:cs="Times New Roman"/>
          <w:sz w:val="28"/>
          <w:szCs w:val="28"/>
          <w:lang w:eastAsia="ru-RU"/>
        </w:rPr>
        <w:t xml:space="preserve">портфелем </w:t>
      </w:r>
      <w:r w:rsidR="007B46B7">
        <w:rPr>
          <w:rFonts w:ascii="Times New Roman" w:eastAsia="Calibri" w:hAnsi="Times New Roman" w:cs="Times New Roman"/>
          <w:sz w:val="28"/>
          <w:szCs w:val="28"/>
          <w:lang w:eastAsia="ru-RU"/>
        </w:rPr>
        <w:t xml:space="preserve">помогает охарактеризовать </w:t>
      </w:r>
      <w:r w:rsidRPr="001A7691">
        <w:rPr>
          <w:rFonts w:ascii="Times New Roman" w:eastAsia="Calibri" w:hAnsi="Times New Roman" w:cs="Times New Roman"/>
          <w:sz w:val="28"/>
          <w:szCs w:val="28"/>
          <w:lang w:eastAsia="ru-RU"/>
        </w:rPr>
        <w:t xml:space="preserve">не только </w:t>
      </w:r>
      <w:r w:rsidR="005B786C" w:rsidRPr="001A7691">
        <w:rPr>
          <w:rFonts w:ascii="Times New Roman" w:eastAsia="Calibri" w:hAnsi="Times New Roman" w:cs="Times New Roman"/>
          <w:sz w:val="28"/>
          <w:szCs w:val="28"/>
          <w:lang w:eastAsia="ru-RU"/>
        </w:rPr>
        <w:t xml:space="preserve">сферу </w:t>
      </w:r>
      <w:r w:rsidR="007B46B7" w:rsidRPr="001A7691">
        <w:rPr>
          <w:rFonts w:ascii="Times New Roman" w:eastAsia="Calibri" w:hAnsi="Times New Roman" w:cs="Times New Roman"/>
          <w:sz w:val="28"/>
          <w:szCs w:val="28"/>
          <w:lang w:eastAsia="ru-RU"/>
        </w:rPr>
        <w:t>кредит</w:t>
      </w:r>
      <w:r w:rsidR="007B46B7">
        <w:rPr>
          <w:rFonts w:ascii="Times New Roman" w:eastAsia="Calibri" w:hAnsi="Times New Roman" w:cs="Times New Roman"/>
          <w:sz w:val="28"/>
          <w:szCs w:val="28"/>
          <w:lang w:eastAsia="ru-RU"/>
        </w:rPr>
        <w:t>ной</w:t>
      </w:r>
      <w:r w:rsidR="007B46B7"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eastAsia="ru-RU"/>
        </w:rPr>
        <w:t xml:space="preserve">деятельности банка. </w:t>
      </w:r>
      <w:r w:rsidR="005B786C" w:rsidRPr="001A7691">
        <w:rPr>
          <w:rFonts w:ascii="Times New Roman" w:eastAsia="Calibri" w:hAnsi="Times New Roman" w:cs="Times New Roman"/>
          <w:sz w:val="28"/>
          <w:szCs w:val="28"/>
          <w:lang w:val="uk-UA" w:eastAsia="ru-RU"/>
        </w:rPr>
        <w:t>От</w:t>
      </w:r>
      <w:r w:rsidRPr="001A7691">
        <w:rPr>
          <w:rFonts w:ascii="Times New Roman" w:eastAsia="Calibri" w:hAnsi="Times New Roman" w:cs="Times New Roman"/>
          <w:sz w:val="28"/>
          <w:szCs w:val="28"/>
          <w:lang w:eastAsia="ru-RU"/>
        </w:rPr>
        <w:t xml:space="preserve"> кредитной политики банка зависят  его ликвидность, дохо</w:t>
      </w:r>
      <w:r w:rsidR="005B786C" w:rsidRPr="001A7691">
        <w:rPr>
          <w:rFonts w:ascii="Times New Roman" w:eastAsia="Calibri" w:hAnsi="Times New Roman" w:cs="Times New Roman"/>
          <w:sz w:val="28"/>
          <w:szCs w:val="28"/>
          <w:lang w:eastAsia="ru-RU"/>
        </w:rPr>
        <w:t xml:space="preserve">дность и </w:t>
      </w:r>
      <w:r w:rsidR="005B786C" w:rsidRPr="001A7691">
        <w:rPr>
          <w:rFonts w:ascii="Times New Roman" w:eastAsia="Calibri" w:hAnsi="Times New Roman" w:cs="Times New Roman"/>
          <w:sz w:val="28"/>
          <w:szCs w:val="28"/>
          <w:lang w:eastAsia="ru-RU"/>
        </w:rPr>
        <w:lastRenderedPageBreak/>
        <w:t xml:space="preserve">финансовая надежность </w:t>
      </w:r>
      <w:r w:rsidR="005B786C"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целом. При этом </w:t>
      </w:r>
      <w:r w:rsidR="00E6682E">
        <w:rPr>
          <w:rFonts w:ascii="Times New Roman" w:eastAsia="Calibri" w:hAnsi="Times New Roman" w:cs="Times New Roman"/>
          <w:sz w:val="28"/>
          <w:szCs w:val="28"/>
          <w:lang w:val="ba-RU" w:eastAsia="ru-RU"/>
        </w:rPr>
        <w:t xml:space="preserve">качество </w:t>
      </w:r>
      <w:r w:rsidR="005B786C" w:rsidRPr="001A7691">
        <w:rPr>
          <w:rFonts w:ascii="Times New Roman" w:eastAsia="Calibri" w:hAnsi="Times New Roman" w:cs="Times New Roman"/>
          <w:sz w:val="28"/>
          <w:szCs w:val="28"/>
          <w:lang w:eastAsia="ru-RU"/>
        </w:rPr>
        <w:t xml:space="preserve">кредитного </w:t>
      </w:r>
      <w:r w:rsidR="00E6682E">
        <w:rPr>
          <w:rFonts w:ascii="Times New Roman" w:eastAsia="Calibri" w:hAnsi="Times New Roman" w:cs="Times New Roman"/>
          <w:sz w:val="28"/>
          <w:szCs w:val="28"/>
          <w:lang w:val="ba-RU" w:eastAsia="ru-RU"/>
        </w:rPr>
        <w:t xml:space="preserve">портфеля </w:t>
      </w:r>
      <w:r w:rsidR="005B786C" w:rsidRPr="001A7691">
        <w:rPr>
          <w:rFonts w:ascii="Times New Roman" w:eastAsia="Calibri" w:hAnsi="Times New Roman" w:cs="Times New Roman"/>
          <w:sz w:val="28"/>
          <w:szCs w:val="28"/>
          <w:lang w:eastAsia="ru-RU"/>
        </w:rPr>
        <w:t xml:space="preserve">зависит </w:t>
      </w:r>
      <w:r w:rsidR="005B786C" w:rsidRPr="001A7691">
        <w:rPr>
          <w:rFonts w:ascii="Times New Roman" w:eastAsia="Calibri" w:hAnsi="Times New Roman" w:cs="Times New Roman"/>
          <w:sz w:val="28"/>
          <w:szCs w:val="28"/>
          <w:lang w:val="uk-UA" w:eastAsia="ru-RU"/>
        </w:rPr>
        <w:t>от</w:t>
      </w:r>
      <w:r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капитальной </w:t>
      </w:r>
      <w:r w:rsidR="00E6682E">
        <w:rPr>
          <w:rFonts w:ascii="Times New Roman" w:eastAsia="Calibri" w:hAnsi="Times New Roman" w:cs="Times New Roman"/>
          <w:sz w:val="28"/>
          <w:szCs w:val="28"/>
          <w:lang w:eastAsia="ru-RU"/>
        </w:rPr>
        <w:t xml:space="preserve">базы </w:t>
      </w:r>
      <w:r w:rsidR="00E6682E">
        <w:rPr>
          <w:rFonts w:ascii="Times New Roman" w:eastAsia="Calibri" w:hAnsi="Times New Roman" w:cs="Times New Roman"/>
          <w:sz w:val="28"/>
          <w:szCs w:val="28"/>
          <w:lang w:val="ba-RU" w:eastAsia="ru-RU"/>
        </w:rPr>
        <w:t>банка</w:t>
      </w:r>
      <w:r w:rsidR="005B786C" w:rsidRPr="001A7691">
        <w:rPr>
          <w:rFonts w:ascii="Times New Roman" w:eastAsia="Calibri" w:hAnsi="Times New Roman" w:cs="Times New Roman"/>
          <w:sz w:val="28"/>
          <w:szCs w:val="28"/>
          <w:lang w:eastAsia="ru-RU"/>
        </w:rPr>
        <w:t xml:space="preserve">, структуры его пассивов, </w:t>
      </w:r>
      <w:r w:rsidR="005B786C" w:rsidRPr="001A7691">
        <w:rPr>
          <w:rFonts w:ascii="Times New Roman" w:eastAsia="Calibri" w:hAnsi="Times New Roman" w:cs="Times New Roman"/>
          <w:sz w:val="28"/>
          <w:szCs w:val="28"/>
          <w:lang w:val="uk-UA" w:eastAsia="ru-RU"/>
        </w:rPr>
        <w:t>от</w:t>
      </w:r>
      <w:r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культуры кредитования </w:t>
      </w:r>
      <w:r w:rsidRPr="001A7691">
        <w:rPr>
          <w:rFonts w:ascii="Times New Roman" w:eastAsia="Calibri" w:hAnsi="Times New Roman" w:cs="Times New Roman"/>
          <w:sz w:val="28"/>
          <w:szCs w:val="28"/>
          <w:lang w:eastAsia="ru-RU"/>
        </w:rPr>
        <w:t>и менеджмента банка.</w:t>
      </w:r>
    </w:p>
    <w:p w:rsidR="006E66E3" w:rsidRPr="001A7691" w:rsidRDefault="006E66E3" w:rsidP="003B5918">
      <w:pPr>
        <w:numPr>
          <w:ilvl w:val="0"/>
          <w:numId w:val="32"/>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При анализе и управление </w:t>
      </w:r>
      <w:r w:rsidR="00E6682E">
        <w:rPr>
          <w:rFonts w:ascii="Times New Roman" w:eastAsia="Calibri" w:hAnsi="Times New Roman" w:cs="Times New Roman"/>
          <w:sz w:val="28"/>
          <w:szCs w:val="28"/>
          <w:lang w:val="ba-RU" w:eastAsia="ru-RU"/>
        </w:rPr>
        <w:t xml:space="preserve">кредитным </w:t>
      </w:r>
      <w:r w:rsidR="005B786C" w:rsidRPr="001A7691">
        <w:rPr>
          <w:rFonts w:ascii="Times New Roman" w:eastAsia="Calibri" w:hAnsi="Times New Roman" w:cs="Times New Roman"/>
          <w:sz w:val="28"/>
          <w:szCs w:val="28"/>
          <w:lang w:eastAsia="ru-RU"/>
        </w:rPr>
        <w:t xml:space="preserve">портфелем рассматривается </w:t>
      </w:r>
      <w:r w:rsidR="005B786C" w:rsidRPr="001A7691">
        <w:rPr>
          <w:rFonts w:ascii="Times New Roman" w:eastAsia="Calibri" w:hAnsi="Times New Roman" w:cs="Times New Roman"/>
          <w:sz w:val="28"/>
          <w:szCs w:val="28"/>
          <w:lang w:val="uk-UA" w:eastAsia="ru-RU"/>
        </w:rPr>
        <w:t>не</w:t>
      </w:r>
      <w:r w:rsidRPr="001A7691">
        <w:rPr>
          <w:rFonts w:ascii="Times New Roman" w:eastAsia="Calibri" w:hAnsi="Times New Roman" w:cs="Times New Roman"/>
          <w:sz w:val="28"/>
          <w:szCs w:val="28"/>
          <w:lang w:eastAsia="ru-RU"/>
        </w:rPr>
        <w:t xml:space="preserve"> только </w:t>
      </w:r>
      <w:r w:rsidR="007B46B7" w:rsidRPr="001A7691">
        <w:rPr>
          <w:rFonts w:ascii="Times New Roman" w:eastAsia="Calibri" w:hAnsi="Times New Roman" w:cs="Times New Roman"/>
          <w:sz w:val="28"/>
          <w:szCs w:val="28"/>
          <w:lang w:eastAsia="ru-RU"/>
        </w:rPr>
        <w:t xml:space="preserve">в целом </w:t>
      </w:r>
      <w:r w:rsidRPr="001A7691">
        <w:rPr>
          <w:rFonts w:ascii="Times New Roman" w:eastAsia="Calibri" w:hAnsi="Times New Roman" w:cs="Times New Roman"/>
          <w:sz w:val="28"/>
          <w:szCs w:val="28"/>
          <w:lang w:eastAsia="ru-RU"/>
        </w:rPr>
        <w:t xml:space="preserve">портфель, но и </w:t>
      </w:r>
      <w:r w:rsidR="007B46B7">
        <w:rPr>
          <w:rFonts w:ascii="Times New Roman" w:eastAsia="Calibri" w:hAnsi="Times New Roman" w:cs="Times New Roman"/>
          <w:sz w:val="28"/>
          <w:szCs w:val="28"/>
          <w:lang w:eastAsia="ru-RU"/>
        </w:rPr>
        <w:t>каждая группа кредитов, например,</w:t>
      </w:r>
      <w:r w:rsidRPr="001A7691">
        <w:rPr>
          <w:rFonts w:ascii="Times New Roman" w:eastAsia="Calibri" w:hAnsi="Times New Roman" w:cs="Times New Roman"/>
          <w:sz w:val="28"/>
          <w:szCs w:val="28"/>
          <w:lang w:eastAsia="ru-RU"/>
        </w:rPr>
        <w:t xml:space="preserve"> отдельно </w:t>
      </w:r>
      <w:r w:rsidR="007B46B7">
        <w:rPr>
          <w:rFonts w:ascii="Times New Roman" w:eastAsia="Calibri" w:hAnsi="Times New Roman" w:cs="Times New Roman"/>
          <w:sz w:val="28"/>
          <w:szCs w:val="28"/>
          <w:lang w:val="ba-RU" w:eastAsia="ru-RU"/>
        </w:rPr>
        <w:t>взятая</w:t>
      </w:r>
      <w:r w:rsidR="00E6682E">
        <w:rPr>
          <w:rFonts w:ascii="Times New Roman" w:eastAsia="Calibri" w:hAnsi="Times New Roman" w:cs="Times New Roman"/>
          <w:sz w:val="28"/>
          <w:szCs w:val="28"/>
          <w:lang w:val="ba-RU" w:eastAsia="ru-RU"/>
        </w:rPr>
        <w:t xml:space="preserve"> </w:t>
      </w:r>
      <w:r w:rsidR="007B46B7">
        <w:rPr>
          <w:rFonts w:ascii="Times New Roman" w:eastAsia="Calibri" w:hAnsi="Times New Roman" w:cs="Times New Roman"/>
          <w:sz w:val="28"/>
          <w:szCs w:val="28"/>
          <w:lang w:eastAsia="ru-RU"/>
        </w:rPr>
        <w:t xml:space="preserve">кредитная </w:t>
      </w:r>
      <w:r w:rsidR="007B46B7">
        <w:rPr>
          <w:rFonts w:ascii="Times New Roman" w:eastAsia="Calibri" w:hAnsi="Times New Roman" w:cs="Times New Roman"/>
          <w:sz w:val="28"/>
          <w:szCs w:val="28"/>
          <w:lang w:val="ba-RU" w:eastAsia="ru-RU"/>
        </w:rPr>
        <w:t>операция</w:t>
      </w:r>
      <w:r w:rsidR="005B786C" w:rsidRPr="001A7691">
        <w:rPr>
          <w:rFonts w:ascii="Times New Roman" w:eastAsia="Calibri" w:hAnsi="Times New Roman" w:cs="Times New Roman"/>
          <w:sz w:val="28"/>
          <w:szCs w:val="28"/>
          <w:lang w:eastAsia="ru-RU"/>
        </w:rPr>
        <w:t xml:space="preserve">. Это всеохватывающий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конкретный анализ кредитных </w:t>
      </w:r>
      <w:r w:rsidR="007B46B7">
        <w:rPr>
          <w:rFonts w:ascii="Times New Roman" w:eastAsia="Calibri" w:hAnsi="Times New Roman" w:cs="Times New Roman"/>
          <w:sz w:val="28"/>
          <w:szCs w:val="28"/>
          <w:lang w:eastAsia="ru-RU"/>
        </w:rPr>
        <w:t xml:space="preserve">банковских </w:t>
      </w:r>
      <w:r w:rsidRPr="001A7691">
        <w:rPr>
          <w:rFonts w:ascii="Times New Roman" w:eastAsia="Calibri" w:hAnsi="Times New Roman" w:cs="Times New Roman"/>
          <w:sz w:val="28"/>
          <w:szCs w:val="28"/>
          <w:lang w:eastAsia="ru-RU"/>
        </w:rPr>
        <w:t>операций.</w:t>
      </w:r>
    </w:p>
    <w:p w:rsidR="006E66E3" w:rsidRPr="001A7691" w:rsidRDefault="006E66E3" w:rsidP="003B5918">
      <w:pPr>
        <w:numPr>
          <w:ilvl w:val="0"/>
          <w:numId w:val="32"/>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Управление и анализ кредитного портфеля заключае</w:t>
      </w:r>
      <w:r w:rsidR="005B786C" w:rsidRPr="001A7691">
        <w:rPr>
          <w:rFonts w:ascii="Times New Roman" w:eastAsia="Calibri" w:hAnsi="Times New Roman" w:cs="Times New Roman"/>
          <w:sz w:val="28"/>
          <w:szCs w:val="28"/>
          <w:lang w:eastAsia="ru-RU"/>
        </w:rPr>
        <w:t xml:space="preserve">тся в систематическом изучении </w:t>
      </w:r>
      <w:r w:rsidR="005B786C" w:rsidRPr="001A7691">
        <w:rPr>
          <w:rFonts w:ascii="Times New Roman" w:eastAsia="Calibri" w:hAnsi="Times New Roman" w:cs="Times New Roman"/>
          <w:sz w:val="28"/>
          <w:szCs w:val="28"/>
          <w:lang w:val="uk-UA" w:eastAsia="ru-RU"/>
        </w:rPr>
        <w:t>и</w:t>
      </w:r>
      <w:r w:rsidR="005B786C" w:rsidRPr="001A7691">
        <w:rPr>
          <w:rFonts w:ascii="Times New Roman" w:eastAsia="Calibri" w:hAnsi="Times New Roman" w:cs="Times New Roman"/>
          <w:sz w:val="28"/>
          <w:szCs w:val="28"/>
          <w:lang w:eastAsia="ru-RU"/>
        </w:rPr>
        <w:t xml:space="preserve"> наблюдении </w:t>
      </w:r>
      <w:r w:rsidR="005B786C" w:rsidRPr="001A7691">
        <w:rPr>
          <w:rFonts w:ascii="Times New Roman" w:eastAsia="Calibri" w:hAnsi="Times New Roman" w:cs="Times New Roman"/>
          <w:sz w:val="28"/>
          <w:szCs w:val="28"/>
          <w:lang w:val="uk-UA" w:eastAsia="ru-RU"/>
        </w:rPr>
        <w:t>за</w:t>
      </w:r>
      <w:r w:rsidRPr="001A7691">
        <w:rPr>
          <w:rFonts w:ascii="Times New Roman" w:eastAsia="Calibri" w:hAnsi="Times New Roman" w:cs="Times New Roman"/>
          <w:sz w:val="28"/>
          <w:szCs w:val="28"/>
          <w:lang w:eastAsia="ru-RU"/>
        </w:rPr>
        <w:t xml:space="preserve"> кредитной деятельно</w:t>
      </w:r>
      <w:r w:rsidR="005B786C" w:rsidRPr="001A7691">
        <w:rPr>
          <w:rFonts w:ascii="Times New Roman" w:eastAsia="Calibri" w:hAnsi="Times New Roman" w:cs="Times New Roman"/>
          <w:sz w:val="28"/>
          <w:szCs w:val="28"/>
          <w:lang w:eastAsia="ru-RU"/>
        </w:rPr>
        <w:t xml:space="preserve">стью банка, оценивании состава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качества банковских ссуд в динамике,</w:t>
      </w:r>
      <w:r w:rsidR="00B75DC8" w:rsidRPr="001A7691">
        <w:rPr>
          <w:rFonts w:ascii="Times New Roman" w:eastAsia="Calibri" w:hAnsi="Times New Roman" w:cs="Times New Roman"/>
          <w:sz w:val="28"/>
          <w:szCs w:val="28"/>
          <w:lang w:eastAsia="ru-RU"/>
        </w:rPr>
        <w:t xml:space="preserve"> по сравнению</w:t>
      </w:r>
      <w:r w:rsidRPr="001A7691">
        <w:rPr>
          <w:rFonts w:ascii="Times New Roman" w:eastAsia="Calibri" w:hAnsi="Times New Roman" w:cs="Times New Roman"/>
          <w:sz w:val="28"/>
          <w:szCs w:val="28"/>
          <w:lang w:eastAsia="ru-RU"/>
        </w:rPr>
        <w:t xml:space="preserve"> со </w:t>
      </w:r>
      <w:proofErr w:type="spellStart"/>
      <w:r w:rsidRPr="001A7691">
        <w:rPr>
          <w:rFonts w:ascii="Times New Roman" w:eastAsia="Calibri" w:hAnsi="Times New Roman" w:cs="Times New Roman"/>
          <w:sz w:val="28"/>
          <w:szCs w:val="28"/>
          <w:lang w:eastAsia="ru-RU"/>
        </w:rPr>
        <w:t>среднебанковскими</w:t>
      </w:r>
      <w:proofErr w:type="spellEnd"/>
      <w:r w:rsidRPr="001A7691">
        <w:rPr>
          <w:rFonts w:ascii="Times New Roman" w:eastAsia="Calibri" w:hAnsi="Times New Roman" w:cs="Times New Roman"/>
          <w:sz w:val="28"/>
          <w:szCs w:val="28"/>
          <w:lang w:eastAsia="ru-RU"/>
        </w:rPr>
        <w:t xml:space="preserve"> показателями.</w:t>
      </w:r>
    </w:p>
    <w:p w:rsidR="006E66E3" w:rsidRPr="001A7691" w:rsidRDefault="006E66E3" w:rsidP="003B5918">
      <w:pPr>
        <w:numPr>
          <w:ilvl w:val="0"/>
          <w:numId w:val="32"/>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Систематический анализ кредитного портфеля пре</w:t>
      </w:r>
      <w:r w:rsidR="005B786C" w:rsidRPr="001A7691">
        <w:rPr>
          <w:rFonts w:ascii="Times New Roman" w:eastAsia="Calibri" w:hAnsi="Times New Roman" w:cs="Times New Roman"/>
          <w:sz w:val="28"/>
          <w:szCs w:val="28"/>
          <w:lang w:eastAsia="ru-RU"/>
        </w:rPr>
        <w:t xml:space="preserve">дполагает использование данных </w:t>
      </w:r>
      <w:r w:rsidR="005B786C" w:rsidRPr="001A7691">
        <w:rPr>
          <w:rFonts w:ascii="Times New Roman" w:eastAsia="Calibri" w:hAnsi="Times New Roman" w:cs="Times New Roman"/>
          <w:sz w:val="28"/>
          <w:szCs w:val="28"/>
          <w:lang w:val="uk-UA" w:eastAsia="ru-RU"/>
        </w:rPr>
        <w:t>о</w:t>
      </w:r>
      <w:r w:rsidRPr="001A7691">
        <w:rPr>
          <w:rFonts w:ascii="Times New Roman" w:eastAsia="Calibri" w:hAnsi="Times New Roman" w:cs="Times New Roman"/>
          <w:sz w:val="28"/>
          <w:szCs w:val="28"/>
          <w:lang w:eastAsia="ru-RU"/>
        </w:rPr>
        <w:t xml:space="preserve"> </w:t>
      </w:r>
      <w:r w:rsidR="00B75DC8" w:rsidRPr="001A7691">
        <w:rPr>
          <w:rFonts w:ascii="Times New Roman" w:eastAsia="Calibri" w:hAnsi="Times New Roman" w:cs="Times New Roman"/>
          <w:sz w:val="28"/>
          <w:szCs w:val="28"/>
          <w:lang w:eastAsia="ru-RU"/>
        </w:rPr>
        <w:t xml:space="preserve">структуре </w:t>
      </w:r>
      <w:r w:rsidR="005B786C" w:rsidRPr="001A7691">
        <w:rPr>
          <w:rFonts w:ascii="Times New Roman" w:eastAsia="Calibri" w:hAnsi="Times New Roman" w:cs="Times New Roman"/>
          <w:sz w:val="28"/>
          <w:szCs w:val="28"/>
          <w:lang w:eastAsia="ru-RU"/>
        </w:rPr>
        <w:t xml:space="preserve">кредитного портфеля </w:t>
      </w:r>
      <w:r w:rsidR="005B786C" w:rsidRPr="001A7691">
        <w:rPr>
          <w:rFonts w:ascii="Times New Roman" w:eastAsia="Calibri" w:hAnsi="Times New Roman" w:cs="Times New Roman"/>
          <w:sz w:val="28"/>
          <w:szCs w:val="28"/>
          <w:lang w:val="uk-UA" w:eastAsia="ru-RU"/>
        </w:rPr>
        <w:t>для</w:t>
      </w:r>
      <w:r w:rsidRPr="001A7691">
        <w:rPr>
          <w:rFonts w:ascii="Times New Roman" w:eastAsia="Calibri" w:hAnsi="Times New Roman" w:cs="Times New Roman"/>
          <w:sz w:val="28"/>
          <w:szCs w:val="28"/>
          <w:lang w:eastAsia="ru-RU"/>
        </w:rPr>
        <w:t xml:space="preserve"> принятия </w:t>
      </w:r>
      <w:r w:rsidR="00B75DC8" w:rsidRPr="001A7691">
        <w:rPr>
          <w:rFonts w:ascii="Times New Roman" w:eastAsia="Calibri" w:hAnsi="Times New Roman" w:cs="Times New Roman"/>
          <w:sz w:val="28"/>
          <w:szCs w:val="28"/>
          <w:lang w:eastAsia="ru-RU"/>
        </w:rPr>
        <w:t xml:space="preserve">наиболее правильных </w:t>
      </w:r>
      <w:r w:rsidRPr="001A7691">
        <w:rPr>
          <w:rFonts w:ascii="Times New Roman" w:eastAsia="Calibri" w:hAnsi="Times New Roman" w:cs="Times New Roman"/>
          <w:sz w:val="28"/>
          <w:szCs w:val="28"/>
          <w:lang w:eastAsia="ru-RU"/>
        </w:rPr>
        <w:t xml:space="preserve">решений различными </w:t>
      </w:r>
      <w:r w:rsidR="005B786C" w:rsidRPr="001A7691">
        <w:rPr>
          <w:rFonts w:ascii="Times New Roman" w:eastAsia="Calibri" w:hAnsi="Times New Roman" w:cs="Times New Roman"/>
          <w:sz w:val="28"/>
          <w:szCs w:val="28"/>
          <w:lang w:eastAsia="ru-RU"/>
        </w:rPr>
        <w:t xml:space="preserve">органами </w:t>
      </w:r>
      <w:r w:rsidR="005B786C" w:rsidRPr="001A7691">
        <w:rPr>
          <w:rFonts w:ascii="Times New Roman" w:eastAsia="Calibri" w:hAnsi="Times New Roman" w:cs="Times New Roman"/>
          <w:sz w:val="28"/>
          <w:szCs w:val="28"/>
          <w:lang w:val="uk-UA" w:eastAsia="ru-RU"/>
        </w:rPr>
        <w:t>и</w:t>
      </w:r>
      <w:r w:rsidR="00B75DC8"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подразделениями банка.</w:t>
      </w:r>
    </w:p>
    <w:p w:rsidR="006E66E3" w:rsidRPr="001A7691" w:rsidRDefault="005B786C" w:rsidP="003B5918">
      <w:pPr>
        <w:numPr>
          <w:ilvl w:val="0"/>
          <w:numId w:val="32"/>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Состав показателей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значение критериев, которые используются при упр</w:t>
      </w:r>
      <w:r w:rsidRPr="001A7691">
        <w:rPr>
          <w:rFonts w:ascii="Times New Roman" w:eastAsia="Calibri" w:hAnsi="Times New Roman" w:cs="Times New Roman"/>
          <w:sz w:val="28"/>
          <w:szCs w:val="28"/>
          <w:lang w:eastAsia="ru-RU"/>
        </w:rPr>
        <w:t xml:space="preserve">авлении кредитным портфелем,  </w:t>
      </w:r>
      <w:r w:rsidRPr="001A7691">
        <w:rPr>
          <w:rFonts w:ascii="Times New Roman" w:eastAsia="Calibri" w:hAnsi="Times New Roman" w:cs="Times New Roman"/>
          <w:sz w:val="28"/>
          <w:szCs w:val="28"/>
          <w:lang w:val="uk-UA" w:eastAsia="ru-RU"/>
        </w:rPr>
        <w:t>не</w:t>
      </w:r>
      <w:r w:rsidR="006E66E3" w:rsidRPr="001A7691">
        <w:rPr>
          <w:rFonts w:ascii="Times New Roman" w:eastAsia="Calibri" w:hAnsi="Times New Roman" w:cs="Times New Roman"/>
          <w:sz w:val="28"/>
          <w:szCs w:val="28"/>
          <w:lang w:eastAsia="ru-RU"/>
        </w:rPr>
        <w:t xml:space="preserve"> </w:t>
      </w:r>
      <w:r w:rsidR="007B46B7">
        <w:rPr>
          <w:rFonts w:ascii="Times New Roman" w:eastAsia="Calibri" w:hAnsi="Times New Roman" w:cs="Times New Roman"/>
          <w:sz w:val="28"/>
          <w:szCs w:val="28"/>
          <w:lang w:eastAsia="ru-RU"/>
        </w:rPr>
        <w:t xml:space="preserve">содержит </w:t>
      </w:r>
      <w:r w:rsidRPr="001A7691">
        <w:rPr>
          <w:rFonts w:ascii="Times New Roman" w:eastAsia="Calibri" w:hAnsi="Times New Roman" w:cs="Times New Roman"/>
          <w:sz w:val="28"/>
          <w:szCs w:val="28"/>
          <w:lang w:eastAsia="ru-RU"/>
        </w:rPr>
        <w:t xml:space="preserve">обязательного характера </w:t>
      </w:r>
      <w:r w:rsidRPr="001A7691">
        <w:rPr>
          <w:rFonts w:ascii="Times New Roman" w:eastAsia="Calibri" w:hAnsi="Times New Roman" w:cs="Times New Roman"/>
          <w:sz w:val="28"/>
          <w:szCs w:val="28"/>
          <w:lang w:val="uk-UA" w:eastAsia="ru-RU"/>
        </w:rPr>
        <w:t>для</w:t>
      </w:r>
      <w:r w:rsidR="006E66E3" w:rsidRPr="001A7691">
        <w:rPr>
          <w:rFonts w:ascii="Times New Roman" w:eastAsia="Calibri" w:hAnsi="Times New Roman" w:cs="Times New Roman"/>
          <w:sz w:val="28"/>
          <w:szCs w:val="28"/>
          <w:lang w:eastAsia="ru-RU"/>
        </w:rPr>
        <w:t xml:space="preserve"> банков. </w:t>
      </w:r>
      <w:r w:rsidR="00B75DC8" w:rsidRPr="001A7691">
        <w:rPr>
          <w:rFonts w:ascii="Times New Roman" w:eastAsia="Calibri" w:hAnsi="Times New Roman" w:cs="Times New Roman"/>
          <w:sz w:val="28"/>
          <w:szCs w:val="28"/>
          <w:lang w:eastAsia="ru-RU"/>
        </w:rPr>
        <w:t>Соответственно, к</w:t>
      </w:r>
      <w:r w:rsidR="006E66E3" w:rsidRPr="001A7691">
        <w:rPr>
          <w:rFonts w:ascii="Times New Roman" w:eastAsia="Calibri" w:hAnsi="Times New Roman" w:cs="Times New Roman"/>
          <w:sz w:val="28"/>
          <w:szCs w:val="28"/>
          <w:lang w:eastAsia="ru-RU"/>
        </w:rPr>
        <w:t xml:space="preserve">аждый банк проводит анализ на </w:t>
      </w:r>
      <w:r w:rsidR="007B46B7">
        <w:rPr>
          <w:rFonts w:ascii="Times New Roman" w:eastAsia="Calibri" w:hAnsi="Times New Roman" w:cs="Times New Roman"/>
          <w:sz w:val="28"/>
          <w:szCs w:val="28"/>
          <w:lang w:eastAsia="ru-RU"/>
        </w:rPr>
        <w:t xml:space="preserve">основе </w:t>
      </w:r>
      <w:r w:rsidR="006E66E3" w:rsidRPr="001A7691">
        <w:rPr>
          <w:rFonts w:ascii="Times New Roman" w:eastAsia="Calibri" w:hAnsi="Times New Roman" w:cs="Times New Roman"/>
          <w:sz w:val="28"/>
          <w:szCs w:val="28"/>
          <w:lang w:eastAsia="ru-RU"/>
        </w:rPr>
        <w:t xml:space="preserve">своих аналитических возможностей, </w:t>
      </w:r>
      <w:r w:rsidR="007B46B7">
        <w:rPr>
          <w:rFonts w:ascii="Times New Roman" w:eastAsia="Calibri" w:hAnsi="Times New Roman" w:cs="Times New Roman"/>
          <w:sz w:val="28"/>
          <w:szCs w:val="28"/>
          <w:lang w:eastAsia="ru-RU"/>
        </w:rPr>
        <w:t xml:space="preserve">применяя </w:t>
      </w:r>
      <w:r w:rsidR="006E66E3" w:rsidRPr="001A7691">
        <w:rPr>
          <w:rFonts w:ascii="Times New Roman" w:eastAsia="Calibri" w:hAnsi="Times New Roman" w:cs="Times New Roman"/>
          <w:sz w:val="28"/>
          <w:szCs w:val="28"/>
          <w:lang w:eastAsia="ru-RU"/>
        </w:rPr>
        <w:t>мировой и отечественный опыт.</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Процесс управления кредитным портфелем требует подчинения правилам управления рисками, соблюдения установленных лимитов кредитования, следования приоритетам </w:t>
      </w:r>
      <w:r w:rsidR="00B75DC8" w:rsidRPr="001A7691">
        <w:rPr>
          <w:rFonts w:ascii="Times New Roman" w:eastAsia="Calibri" w:hAnsi="Times New Roman" w:cs="Times New Roman"/>
          <w:sz w:val="28"/>
          <w:szCs w:val="28"/>
          <w:lang w:eastAsia="ru-RU"/>
        </w:rPr>
        <w:t>в процессе кредитования</w:t>
      </w:r>
      <w:r w:rsidRPr="001A7691">
        <w:rPr>
          <w:rFonts w:ascii="Times New Roman" w:eastAsia="Calibri" w:hAnsi="Times New Roman" w:cs="Times New Roman"/>
          <w:sz w:val="28"/>
          <w:szCs w:val="28"/>
          <w:lang w:eastAsia="ru-RU"/>
        </w:rPr>
        <w:t xml:space="preserve"> субъектов и объектов. В правилах управления рисками содержится следующее:</w:t>
      </w:r>
    </w:p>
    <w:p w:rsidR="006E66E3" w:rsidRPr="001A7691" w:rsidRDefault="006E66E3" w:rsidP="003B5918">
      <w:pPr>
        <w:numPr>
          <w:ilvl w:val="0"/>
          <w:numId w:val="33"/>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банк не может </w:t>
      </w:r>
      <w:r w:rsidR="007B46B7">
        <w:rPr>
          <w:rFonts w:ascii="Times New Roman" w:eastAsia="Calibri" w:hAnsi="Times New Roman" w:cs="Times New Roman"/>
          <w:sz w:val="28"/>
          <w:szCs w:val="28"/>
          <w:lang w:eastAsia="ru-RU"/>
        </w:rPr>
        <w:t>брать на себя риски</w:t>
      </w:r>
      <w:r w:rsidRPr="001A7691">
        <w:rPr>
          <w:rFonts w:ascii="Times New Roman" w:eastAsia="Calibri" w:hAnsi="Times New Roman" w:cs="Times New Roman"/>
          <w:sz w:val="28"/>
          <w:szCs w:val="28"/>
          <w:lang w:eastAsia="ru-RU"/>
        </w:rPr>
        <w:t xml:space="preserve"> больше, чем ему может позволить </w:t>
      </w:r>
      <w:r w:rsidR="007B46B7">
        <w:rPr>
          <w:rFonts w:ascii="Times New Roman" w:eastAsia="Calibri" w:hAnsi="Times New Roman" w:cs="Times New Roman"/>
          <w:sz w:val="28"/>
          <w:szCs w:val="28"/>
          <w:lang w:eastAsia="ru-RU"/>
        </w:rPr>
        <w:t xml:space="preserve">располагаемый </w:t>
      </w:r>
      <w:r w:rsidRPr="001A7691">
        <w:rPr>
          <w:rFonts w:ascii="Times New Roman" w:eastAsia="Calibri" w:hAnsi="Times New Roman" w:cs="Times New Roman"/>
          <w:sz w:val="28"/>
          <w:szCs w:val="28"/>
          <w:lang w:eastAsia="ru-RU"/>
        </w:rPr>
        <w:t>размер собственного капитала;</w:t>
      </w:r>
    </w:p>
    <w:p w:rsidR="006E66E3" w:rsidRPr="001A7691" w:rsidRDefault="00D1038C" w:rsidP="003B5918">
      <w:pPr>
        <w:numPr>
          <w:ilvl w:val="0"/>
          <w:numId w:val="33"/>
        </w:numPr>
        <w:spacing w:after="0" w:line="360" w:lineRule="auto"/>
        <w:ind w:left="1094" w:hanging="35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следует </w:t>
      </w:r>
      <w:r w:rsidR="006E66E3" w:rsidRPr="001A7691">
        <w:rPr>
          <w:rFonts w:ascii="Times New Roman" w:eastAsia="Calibri" w:hAnsi="Times New Roman" w:cs="Times New Roman"/>
          <w:sz w:val="28"/>
          <w:szCs w:val="28"/>
          <w:lang w:eastAsia="ru-RU"/>
        </w:rPr>
        <w:t>задумыв</w:t>
      </w:r>
      <w:r w:rsidR="009D6A2F" w:rsidRPr="001A7691">
        <w:rPr>
          <w:rFonts w:ascii="Times New Roman" w:eastAsia="Calibri" w:hAnsi="Times New Roman" w:cs="Times New Roman"/>
          <w:sz w:val="28"/>
          <w:szCs w:val="28"/>
          <w:lang w:eastAsia="ru-RU"/>
        </w:rPr>
        <w:t>аться о последствиях риска, не следует</w:t>
      </w:r>
      <w:r w:rsidR="006E66E3" w:rsidRPr="001A7691">
        <w:rPr>
          <w:rFonts w:ascii="Times New Roman" w:eastAsia="Calibri" w:hAnsi="Times New Roman" w:cs="Times New Roman"/>
          <w:sz w:val="28"/>
          <w:szCs w:val="28"/>
          <w:lang w:eastAsia="ru-RU"/>
        </w:rPr>
        <w:t xml:space="preserve"> рисковать многим ради малого;</w:t>
      </w:r>
    </w:p>
    <w:p w:rsidR="006E66E3" w:rsidRPr="001A7691" w:rsidRDefault="006E66E3" w:rsidP="003B5918">
      <w:pPr>
        <w:numPr>
          <w:ilvl w:val="0"/>
          <w:numId w:val="33"/>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принимать положительное решение следует только </w:t>
      </w:r>
      <w:r w:rsidR="005B786C" w:rsidRPr="001A7691">
        <w:rPr>
          <w:rFonts w:ascii="Times New Roman" w:eastAsia="Calibri" w:hAnsi="Times New Roman" w:cs="Times New Roman"/>
          <w:sz w:val="28"/>
          <w:szCs w:val="28"/>
          <w:lang w:eastAsia="ru-RU"/>
        </w:rPr>
        <w:t xml:space="preserve">при отсутствии сомнений, если </w:t>
      </w:r>
      <w:r w:rsidR="005B786C" w:rsidRPr="001A7691">
        <w:rPr>
          <w:rFonts w:ascii="Times New Roman" w:eastAsia="Calibri" w:hAnsi="Times New Roman" w:cs="Times New Roman"/>
          <w:sz w:val="28"/>
          <w:szCs w:val="28"/>
          <w:lang w:val="uk-UA" w:eastAsia="ru-RU"/>
        </w:rPr>
        <w:t>же</w:t>
      </w:r>
      <w:r w:rsidRPr="001A7691">
        <w:rPr>
          <w:rFonts w:ascii="Times New Roman" w:eastAsia="Calibri" w:hAnsi="Times New Roman" w:cs="Times New Roman"/>
          <w:sz w:val="28"/>
          <w:szCs w:val="28"/>
          <w:lang w:eastAsia="ru-RU"/>
        </w:rPr>
        <w:t xml:space="preserve"> имеются сомнения – необходимо принимать отрицательное решение. Не следует забывать, что</w:t>
      </w:r>
      <w:r w:rsidR="005B786C" w:rsidRPr="001A7691">
        <w:rPr>
          <w:rFonts w:ascii="Times New Roman" w:eastAsia="Calibri" w:hAnsi="Times New Roman" w:cs="Times New Roman"/>
          <w:sz w:val="28"/>
          <w:szCs w:val="28"/>
          <w:lang w:eastAsia="ru-RU"/>
        </w:rPr>
        <w:t xml:space="preserve"> практически во</w:t>
      </w:r>
      <w:r w:rsidRPr="001A7691">
        <w:rPr>
          <w:rFonts w:ascii="Times New Roman" w:eastAsia="Calibri" w:hAnsi="Times New Roman" w:cs="Times New Roman"/>
          <w:sz w:val="28"/>
          <w:szCs w:val="28"/>
          <w:lang w:eastAsia="ru-RU"/>
        </w:rPr>
        <w:t xml:space="preserve"> всех случаях </w:t>
      </w:r>
      <w:r w:rsidR="007B46B7">
        <w:rPr>
          <w:rFonts w:ascii="Times New Roman" w:eastAsia="Calibri" w:hAnsi="Times New Roman" w:cs="Times New Roman"/>
          <w:sz w:val="28"/>
          <w:szCs w:val="28"/>
          <w:lang w:eastAsia="ru-RU"/>
        </w:rPr>
        <w:t xml:space="preserve">имеется </w:t>
      </w:r>
      <w:r w:rsidRPr="001A7691">
        <w:rPr>
          <w:rFonts w:ascii="Times New Roman" w:eastAsia="Calibri" w:hAnsi="Times New Roman" w:cs="Times New Roman"/>
          <w:sz w:val="28"/>
          <w:szCs w:val="28"/>
          <w:lang w:eastAsia="ru-RU"/>
        </w:rPr>
        <w:t xml:space="preserve">несколько решений </w:t>
      </w:r>
      <w:r w:rsidR="007B46B7">
        <w:rPr>
          <w:rFonts w:ascii="Times New Roman" w:eastAsia="Calibri" w:hAnsi="Times New Roman" w:cs="Times New Roman"/>
          <w:sz w:val="28"/>
          <w:szCs w:val="28"/>
          <w:lang w:eastAsia="ru-RU"/>
        </w:rPr>
        <w:t xml:space="preserve">существующего </w:t>
      </w:r>
      <w:r w:rsidRPr="001A7691">
        <w:rPr>
          <w:rFonts w:ascii="Times New Roman" w:eastAsia="Calibri" w:hAnsi="Times New Roman" w:cs="Times New Roman"/>
          <w:sz w:val="28"/>
          <w:szCs w:val="28"/>
          <w:lang w:eastAsia="ru-RU"/>
        </w:rPr>
        <w:t>вопроса.</w:t>
      </w:r>
    </w:p>
    <w:p w:rsidR="006E66E3" w:rsidRPr="001A7691"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Приоритетными сферами в формировании кредитного портфеля </w:t>
      </w:r>
      <w:r w:rsidR="007B46B7" w:rsidRPr="007B46B7">
        <w:rPr>
          <w:rFonts w:ascii="Times New Roman" w:eastAsia="Calibri" w:hAnsi="Times New Roman" w:cs="Times New Roman"/>
          <w:sz w:val="28"/>
          <w:szCs w:val="28"/>
          <w:lang w:eastAsia="ru-RU"/>
        </w:rPr>
        <w:t>главным</w:t>
      </w:r>
      <w:r w:rsidR="007B46B7">
        <w:rPr>
          <w:rFonts w:ascii="Times New Roman" w:eastAsia="Calibri" w:hAnsi="Times New Roman" w:cs="Times New Roman"/>
          <w:sz w:val="28"/>
          <w:szCs w:val="28"/>
          <w:lang w:val="uk-UA" w:eastAsia="ru-RU"/>
        </w:rPr>
        <w:t xml:space="preserve"> образом </w:t>
      </w:r>
      <w:r w:rsidR="005B786C" w:rsidRPr="001A7691">
        <w:rPr>
          <w:rFonts w:ascii="Times New Roman" w:eastAsia="Calibri" w:hAnsi="Times New Roman" w:cs="Times New Roman"/>
          <w:sz w:val="28"/>
          <w:szCs w:val="28"/>
          <w:lang w:eastAsia="ru-RU"/>
        </w:rPr>
        <w:t xml:space="preserve">являются </w:t>
      </w:r>
      <w:r w:rsidR="005B786C" w:rsidRPr="001A7691">
        <w:rPr>
          <w:rFonts w:ascii="Times New Roman" w:eastAsia="Calibri" w:hAnsi="Times New Roman" w:cs="Times New Roman"/>
          <w:sz w:val="28"/>
          <w:szCs w:val="28"/>
          <w:lang w:val="uk-UA" w:eastAsia="ru-RU"/>
        </w:rPr>
        <w:t>те</w:t>
      </w:r>
      <w:r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eastAsia="ru-RU"/>
        </w:rPr>
        <w:t xml:space="preserve">которые облают меньшим риском, </w:t>
      </w:r>
      <w:r w:rsidR="005B786C"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имеется возможнос</w:t>
      </w:r>
      <w:r w:rsidR="005B786C" w:rsidRPr="001A7691">
        <w:rPr>
          <w:rFonts w:ascii="Times New Roman" w:eastAsia="Calibri" w:hAnsi="Times New Roman" w:cs="Times New Roman"/>
          <w:sz w:val="28"/>
          <w:szCs w:val="28"/>
          <w:lang w:eastAsia="ru-RU"/>
        </w:rPr>
        <w:t xml:space="preserve">ть получения высокого дохода </w:t>
      </w:r>
      <w:r w:rsidR="005B786C" w:rsidRPr="001A7691">
        <w:rPr>
          <w:rFonts w:ascii="Times New Roman" w:eastAsia="Calibri" w:hAnsi="Times New Roman" w:cs="Times New Roman"/>
          <w:sz w:val="28"/>
          <w:szCs w:val="28"/>
          <w:lang w:val="uk-UA" w:eastAsia="ru-RU"/>
        </w:rPr>
        <w:t>при</w:t>
      </w:r>
      <w:r w:rsidR="009D6A2F" w:rsidRPr="001A7691">
        <w:rPr>
          <w:rFonts w:ascii="Times New Roman" w:eastAsia="Calibri" w:hAnsi="Times New Roman" w:cs="Times New Roman"/>
          <w:sz w:val="28"/>
          <w:szCs w:val="28"/>
          <w:lang w:eastAsia="ru-RU"/>
        </w:rPr>
        <w:t xml:space="preserve"> присутствии относительно низкого риска</w:t>
      </w:r>
      <w:r w:rsidRPr="001A7691">
        <w:rPr>
          <w:rFonts w:ascii="Times New Roman" w:eastAsia="Calibri" w:hAnsi="Times New Roman" w:cs="Times New Roman"/>
          <w:sz w:val="28"/>
          <w:szCs w:val="28"/>
          <w:lang w:eastAsia="ru-RU"/>
        </w:rPr>
        <w:t>.</w:t>
      </w:r>
    </w:p>
    <w:p w:rsidR="006E66E3" w:rsidRPr="001A7691" w:rsidRDefault="005B786C"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современных условиях </w:t>
      </w:r>
      <w:r w:rsidR="002D31E0" w:rsidRPr="001A7691">
        <w:rPr>
          <w:rFonts w:ascii="Times New Roman" w:eastAsia="Calibri" w:hAnsi="Times New Roman" w:cs="Times New Roman"/>
          <w:sz w:val="28"/>
          <w:szCs w:val="28"/>
          <w:lang w:eastAsia="ru-RU"/>
        </w:rPr>
        <w:t xml:space="preserve">особенно сильно </w:t>
      </w:r>
      <w:r w:rsidR="006E66E3" w:rsidRPr="001A7691">
        <w:rPr>
          <w:rFonts w:ascii="Times New Roman" w:eastAsia="Calibri" w:hAnsi="Times New Roman" w:cs="Times New Roman"/>
          <w:sz w:val="28"/>
          <w:szCs w:val="28"/>
          <w:lang w:eastAsia="ru-RU"/>
        </w:rPr>
        <w:t xml:space="preserve">возрастает значение управления кредитным портфелем. </w:t>
      </w:r>
      <w:r w:rsidR="00D1038C">
        <w:rPr>
          <w:rFonts w:ascii="Times New Roman" w:eastAsia="Calibri" w:hAnsi="Times New Roman" w:cs="Times New Roman"/>
          <w:sz w:val="28"/>
          <w:szCs w:val="28"/>
          <w:lang w:eastAsia="ru-RU"/>
        </w:rPr>
        <w:t>И</w:t>
      </w:r>
      <w:r w:rsidRPr="001A7691">
        <w:rPr>
          <w:rFonts w:ascii="Times New Roman" w:eastAsia="Calibri" w:hAnsi="Times New Roman" w:cs="Times New Roman"/>
          <w:sz w:val="28"/>
          <w:szCs w:val="28"/>
          <w:lang w:eastAsia="ru-RU"/>
        </w:rPr>
        <w:t xml:space="preserve">звестно, </w:t>
      </w:r>
      <w:r w:rsidR="00D1038C">
        <w:rPr>
          <w:rFonts w:ascii="Times New Roman" w:eastAsia="Calibri" w:hAnsi="Times New Roman" w:cs="Times New Roman"/>
          <w:sz w:val="28"/>
          <w:szCs w:val="28"/>
          <w:lang w:eastAsia="ru-RU"/>
        </w:rPr>
        <w:t xml:space="preserve">что </w:t>
      </w:r>
      <w:r w:rsidRPr="001A7691">
        <w:rPr>
          <w:rFonts w:ascii="Times New Roman" w:eastAsia="Calibri" w:hAnsi="Times New Roman" w:cs="Times New Roman"/>
          <w:sz w:val="28"/>
          <w:szCs w:val="28"/>
          <w:lang w:eastAsia="ru-RU"/>
        </w:rPr>
        <w:t xml:space="preserve">кредитная операция </w:t>
      </w:r>
      <w:r w:rsidRPr="001A7691">
        <w:rPr>
          <w:rFonts w:ascii="Times New Roman" w:eastAsia="Calibri" w:hAnsi="Times New Roman" w:cs="Times New Roman"/>
          <w:sz w:val="28"/>
          <w:szCs w:val="28"/>
          <w:lang w:val="uk-UA" w:eastAsia="ru-RU"/>
        </w:rPr>
        <w:t>не</w:t>
      </w:r>
      <w:r w:rsidR="006E66E3" w:rsidRPr="001A7691">
        <w:rPr>
          <w:rFonts w:ascii="Times New Roman" w:eastAsia="Calibri" w:hAnsi="Times New Roman" w:cs="Times New Roman"/>
          <w:sz w:val="28"/>
          <w:szCs w:val="28"/>
          <w:lang w:eastAsia="ru-RU"/>
        </w:rPr>
        <w:t xml:space="preserve"> является</w:t>
      </w:r>
      <w:r w:rsidR="00D1038C">
        <w:rPr>
          <w:rFonts w:ascii="Times New Roman" w:eastAsia="Calibri" w:hAnsi="Times New Roman" w:cs="Times New Roman"/>
          <w:sz w:val="28"/>
          <w:szCs w:val="28"/>
          <w:lang w:eastAsia="ru-RU"/>
        </w:rPr>
        <w:t xml:space="preserve"> только банковской</w:t>
      </w:r>
      <w:r w:rsidR="006E66E3" w:rsidRPr="001A7691">
        <w:rPr>
          <w:rFonts w:ascii="Times New Roman" w:eastAsia="Calibri" w:hAnsi="Times New Roman" w:cs="Times New Roman"/>
          <w:sz w:val="28"/>
          <w:szCs w:val="28"/>
          <w:lang w:eastAsia="ru-RU"/>
        </w:rPr>
        <w:t xml:space="preserve"> монополией</w:t>
      </w:r>
      <w:r w:rsidRPr="001A7691">
        <w:rPr>
          <w:rFonts w:ascii="Times New Roman" w:eastAsia="Calibri" w:hAnsi="Times New Roman" w:cs="Times New Roman"/>
          <w:sz w:val="28"/>
          <w:szCs w:val="28"/>
          <w:lang w:eastAsia="ru-RU"/>
        </w:rPr>
        <w:t xml:space="preserve">, её способны выполнять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w:t>
      </w:r>
      <w:r w:rsidR="00D1038C">
        <w:rPr>
          <w:rFonts w:ascii="Times New Roman" w:eastAsia="Calibri" w:hAnsi="Times New Roman" w:cs="Times New Roman"/>
          <w:sz w:val="28"/>
          <w:szCs w:val="28"/>
          <w:lang w:eastAsia="ru-RU"/>
        </w:rPr>
        <w:t xml:space="preserve">иные </w:t>
      </w:r>
      <w:r w:rsidR="006E66E3" w:rsidRPr="001A7691">
        <w:rPr>
          <w:rFonts w:ascii="Times New Roman" w:eastAsia="Calibri" w:hAnsi="Times New Roman" w:cs="Times New Roman"/>
          <w:sz w:val="28"/>
          <w:szCs w:val="28"/>
          <w:lang w:eastAsia="ru-RU"/>
        </w:rPr>
        <w:t xml:space="preserve">субъекты. </w:t>
      </w:r>
      <w:r w:rsidRPr="001A7691">
        <w:rPr>
          <w:rFonts w:ascii="Times New Roman" w:eastAsia="Calibri" w:hAnsi="Times New Roman" w:cs="Times New Roman"/>
          <w:sz w:val="28"/>
          <w:szCs w:val="28"/>
          <w:lang w:val="uk-UA" w:eastAsia="ru-RU"/>
        </w:rPr>
        <w:t>В</w:t>
      </w:r>
      <w:r w:rsidR="00B75DC8" w:rsidRPr="001A7691">
        <w:rPr>
          <w:rFonts w:ascii="Times New Roman" w:eastAsia="Calibri" w:hAnsi="Times New Roman" w:cs="Times New Roman"/>
          <w:sz w:val="28"/>
          <w:szCs w:val="28"/>
          <w:lang w:eastAsia="ru-RU"/>
        </w:rPr>
        <w:t xml:space="preserve"> основном </w:t>
      </w:r>
      <w:r w:rsidR="00D1038C">
        <w:rPr>
          <w:rFonts w:ascii="Times New Roman" w:eastAsia="Calibri" w:hAnsi="Times New Roman" w:cs="Times New Roman"/>
          <w:sz w:val="28"/>
          <w:szCs w:val="28"/>
          <w:lang w:val="uk-UA" w:eastAsia="ru-RU"/>
        </w:rPr>
        <w:t>все</w:t>
      </w:r>
      <w:r w:rsidR="006E66E3" w:rsidRPr="001A7691">
        <w:rPr>
          <w:rFonts w:ascii="Times New Roman" w:eastAsia="Calibri" w:hAnsi="Times New Roman" w:cs="Times New Roman"/>
          <w:sz w:val="28"/>
          <w:szCs w:val="28"/>
          <w:lang w:eastAsia="ru-RU"/>
        </w:rPr>
        <w:t xml:space="preserve"> име</w:t>
      </w:r>
      <w:r w:rsidR="00D1038C">
        <w:rPr>
          <w:rFonts w:ascii="Times New Roman" w:eastAsia="Calibri" w:hAnsi="Times New Roman" w:cs="Times New Roman"/>
          <w:sz w:val="28"/>
          <w:szCs w:val="28"/>
          <w:lang w:eastAsia="ru-RU"/>
        </w:rPr>
        <w:t>ющие</w:t>
      </w:r>
      <w:r w:rsidRPr="001A7691">
        <w:rPr>
          <w:rFonts w:ascii="Times New Roman" w:eastAsia="Calibri" w:hAnsi="Times New Roman" w:cs="Times New Roman"/>
          <w:sz w:val="28"/>
          <w:szCs w:val="28"/>
          <w:lang w:eastAsia="ru-RU"/>
        </w:rPr>
        <w:t xml:space="preserve"> </w:t>
      </w:r>
      <w:r w:rsidR="00D1038C">
        <w:rPr>
          <w:rFonts w:ascii="Times New Roman" w:eastAsia="Calibri" w:hAnsi="Times New Roman" w:cs="Times New Roman"/>
          <w:sz w:val="28"/>
          <w:szCs w:val="28"/>
          <w:lang w:eastAsia="ru-RU"/>
        </w:rPr>
        <w:t xml:space="preserve">в наличии </w:t>
      </w:r>
      <w:r w:rsidRPr="001A7691">
        <w:rPr>
          <w:rFonts w:ascii="Times New Roman" w:eastAsia="Calibri" w:hAnsi="Times New Roman" w:cs="Times New Roman"/>
          <w:sz w:val="28"/>
          <w:szCs w:val="28"/>
          <w:lang w:eastAsia="ru-RU"/>
        </w:rPr>
        <w:t xml:space="preserve">свободные денежные средства </w:t>
      </w:r>
      <w:r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заинтересован</w:t>
      </w:r>
      <w:r w:rsidR="00D1038C">
        <w:rPr>
          <w:rFonts w:ascii="Times New Roman" w:eastAsia="Calibri" w:hAnsi="Times New Roman" w:cs="Times New Roman"/>
          <w:sz w:val="28"/>
          <w:szCs w:val="28"/>
          <w:lang w:eastAsia="ru-RU"/>
        </w:rPr>
        <w:t>ные</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получении </w:t>
      </w:r>
      <w:r w:rsidR="00D1038C">
        <w:rPr>
          <w:rFonts w:ascii="Times New Roman" w:eastAsia="Calibri" w:hAnsi="Times New Roman" w:cs="Times New Roman"/>
          <w:sz w:val="28"/>
          <w:szCs w:val="28"/>
          <w:lang w:eastAsia="ru-RU"/>
        </w:rPr>
        <w:t xml:space="preserve">некого </w:t>
      </w:r>
      <w:r w:rsidR="006E66E3" w:rsidRPr="001A7691">
        <w:rPr>
          <w:rFonts w:ascii="Times New Roman" w:eastAsia="Calibri" w:hAnsi="Times New Roman" w:cs="Times New Roman"/>
          <w:sz w:val="28"/>
          <w:szCs w:val="28"/>
          <w:lang w:eastAsia="ru-RU"/>
        </w:rPr>
        <w:t xml:space="preserve">дополнительного дохода выдают кредиты. Кредиторами </w:t>
      </w:r>
      <w:r w:rsidRPr="001A7691">
        <w:rPr>
          <w:rFonts w:ascii="Times New Roman" w:eastAsia="Calibri" w:hAnsi="Times New Roman" w:cs="Times New Roman"/>
          <w:sz w:val="28"/>
          <w:szCs w:val="28"/>
          <w:lang w:eastAsia="ru-RU"/>
        </w:rPr>
        <w:t xml:space="preserve">могут выступать как банки, так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промышленные предприятия, организации, занимающи</w:t>
      </w:r>
      <w:r w:rsidRPr="001A7691">
        <w:rPr>
          <w:rFonts w:ascii="Times New Roman" w:eastAsia="Calibri" w:hAnsi="Times New Roman" w:cs="Times New Roman"/>
          <w:sz w:val="28"/>
          <w:szCs w:val="28"/>
          <w:lang w:eastAsia="ru-RU"/>
        </w:rPr>
        <w:t xml:space="preserve">еся торговлей, различные фонды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другие учреждения, которые</w:t>
      </w:r>
      <w:r w:rsidRPr="001A7691">
        <w:rPr>
          <w:rFonts w:ascii="Times New Roman" w:eastAsia="Calibri" w:hAnsi="Times New Roman" w:cs="Times New Roman"/>
          <w:sz w:val="28"/>
          <w:szCs w:val="28"/>
          <w:lang w:eastAsia="ru-RU"/>
        </w:rPr>
        <w:t xml:space="preserve"> обладают свободным капиталом.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результате этого значит</w:t>
      </w:r>
      <w:r w:rsidRPr="001A7691">
        <w:rPr>
          <w:rFonts w:ascii="Times New Roman" w:eastAsia="Calibri" w:hAnsi="Times New Roman" w:cs="Times New Roman"/>
          <w:sz w:val="28"/>
          <w:szCs w:val="28"/>
          <w:lang w:eastAsia="ru-RU"/>
        </w:rPr>
        <w:t xml:space="preserve">ельно усиливается конкуренция </w:t>
      </w:r>
      <w:r w:rsidRPr="001A7691">
        <w:rPr>
          <w:rFonts w:ascii="Times New Roman" w:eastAsia="Calibri" w:hAnsi="Times New Roman" w:cs="Times New Roman"/>
          <w:sz w:val="28"/>
          <w:szCs w:val="28"/>
          <w:lang w:val="uk-UA" w:eastAsia="ru-RU"/>
        </w:rPr>
        <w:t>на</w:t>
      </w:r>
      <w:r w:rsidR="006E66E3" w:rsidRPr="001A7691">
        <w:rPr>
          <w:rFonts w:ascii="Times New Roman" w:eastAsia="Calibri" w:hAnsi="Times New Roman" w:cs="Times New Roman"/>
          <w:sz w:val="28"/>
          <w:szCs w:val="28"/>
          <w:lang w:eastAsia="ru-RU"/>
        </w:rPr>
        <w:t xml:space="preserve"> рынке </w:t>
      </w:r>
      <w:r w:rsidR="00B75DC8" w:rsidRPr="001A7691">
        <w:rPr>
          <w:rFonts w:ascii="Times New Roman" w:eastAsia="Calibri" w:hAnsi="Times New Roman" w:cs="Times New Roman"/>
          <w:sz w:val="28"/>
          <w:szCs w:val="28"/>
          <w:lang w:eastAsia="ru-RU"/>
        </w:rPr>
        <w:t xml:space="preserve">разработки и </w:t>
      </w:r>
      <w:r w:rsidR="006E66E3" w:rsidRPr="001A7691">
        <w:rPr>
          <w:rFonts w:ascii="Times New Roman" w:eastAsia="Calibri" w:hAnsi="Times New Roman" w:cs="Times New Roman"/>
          <w:sz w:val="28"/>
          <w:szCs w:val="28"/>
          <w:lang w:eastAsia="ru-RU"/>
        </w:rPr>
        <w:t>предоставления кредитного продукта.</w:t>
      </w:r>
    </w:p>
    <w:p w:rsidR="006E66E3" w:rsidRPr="001A7691" w:rsidRDefault="00977078"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Неустойчивость макроэкономической ситуации нашей страны</w:t>
      </w:r>
      <w:r w:rsidR="006E66E3" w:rsidRPr="001A7691">
        <w:rPr>
          <w:rFonts w:ascii="Times New Roman" w:eastAsia="Calibri" w:hAnsi="Times New Roman" w:cs="Times New Roman"/>
          <w:sz w:val="28"/>
          <w:szCs w:val="28"/>
          <w:lang w:eastAsia="ru-RU"/>
        </w:rPr>
        <w:t xml:space="preserve"> обостряется положение</w:t>
      </w:r>
      <w:r w:rsidRPr="001A7691">
        <w:rPr>
          <w:rFonts w:ascii="Times New Roman" w:eastAsia="Calibri" w:hAnsi="Times New Roman" w:cs="Times New Roman"/>
          <w:sz w:val="28"/>
          <w:szCs w:val="28"/>
          <w:lang w:eastAsia="ru-RU"/>
        </w:rPr>
        <w:t>, связанное</w:t>
      </w:r>
      <w:r w:rsidR="005B786C"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с</w:t>
      </w:r>
      <w:r w:rsidR="006E66E3" w:rsidRPr="001A7691">
        <w:rPr>
          <w:rFonts w:ascii="Times New Roman" w:eastAsia="Calibri" w:hAnsi="Times New Roman" w:cs="Times New Roman"/>
          <w:sz w:val="28"/>
          <w:szCs w:val="28"/>
          <w:lang w:eastAsia="ru-RU"/>
        </w:rPr>
        <w:t xml:space="preserve"> управлением кредитным портфелем. </w:t>
      </w:r>
      <w:r w:rsidRPr="001A7691">
        <w:rPr>
          <w:rFonts w:ascii="Times New Roman" w:eastAsia="Calibri" w:hAnsi="Times New Roman" w:cs="Times New Roman"/>
          <w:sz w:val="28"/>
          <w:szCs w:val="28"/>
          <w:lang w:eastAsia="ru-RU"/>
        </w:rPr>
        <w:t>Так п</w:t>
      </w:r>
      <w:r w:rsidR="006E66E3" w:rsidRPr="001A7691">
        <w:rPr>
          <w:rFonts w:ascii="Times New Roman" w:eastAsia="Calibri" w:hAnsi="Times New Roman" w:cs="Times New Roman"/>
          <w:sz w:val="28"/>
          <w:szCs w:val="28"/>
          <w:lang w:eastAsia="ru-RU"/>
        </w:rPr>
        <w:t xml:space="preserve">ри общем улучшении </w:t>
      </w:r>
      <w:r w:rsidRPr="001A7691">
        <w:rPr>
          <w:rFonts w:ascii="Times New Roman" w:eastAsia="Calibri" w:hAnsi="Times New Roman" w:cs="Times New Roman"/>
          <w:sz w:val="28"/>
          <w:szCs w:val="28"/>
          <w:lang w:eastAsia="ru-RU"/>
        </w:rPr>
        <w:t xml:space="preserve">дел </w:t>
      </w:r>
      <w:r w:rsidR="005B786C"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экономике, как известно, сохраняется определенная напряжен</w:t>
      </w:r>
      <w:r w:rsidR="009D6A2F" w:rsidRPr="001A7691">
        <w:rPr>
          <w:rFonts w:ascii="Times New Roman" w:eastAsia="Calibri" w:hAnsi="Times New Roman" w:cs="Times New Roman"/>
          <w:sz w:val="28"/>
          <w:szCs w:val="28"/>
          <w:lang w:eastAsia="ru-RU"/>
        </w:rPr>
        <w:t>ность. Эк</w:t>
      </w:r>
      <w:r w:rsidR="005B786C" w:rsidRPr="001A7691">
        <w:rPr>
          <w:rFonts w:ascii="Times New Roman" w:eastAsia="Calibri" w:hAnsi="Times New Roman" w:cs="Times New Roman"/>
          <w:sz w:val="28"/>
          <w:szCs w:val="28"/>
          <w:lang w:eastAsia="ru-RU"/>
        </w:rPr>
        <w:t xml:space="preserve">ономика страны ещё </w:t>
      </w:r>
      <w:r w:rsidR="005B786C" w:rsidRPr="001A7691">
        <w:rPr>
          <w:rFonts w:ascii="Times New Roman" w:eastAsia="Calibri" w:hAnsi="Times New Roman" w:cs="Times New Roman"/>
          <w:sz w:val="28"/>
          <w:szCs w:val="28"/>
          <w:lang w:val="uk-UA" w:eastAsia="ru-RU"/>
        </w:rPr>
        <w:t>не</w:t>
      </w:r>
      <w:r w:rsidR="009D6A2F" w:rsidRPr="001A7691">
        <w:rPr>
          <w:rFonts w:ascii="Times New Roman" w:eastAsia="Calibri" w:hAnsi="Times New Roman" w:cs="Times New Roman"/>
          <w:sz w:val="28"/>
          <w:szCs w:val="28"/>
          <w:lang w:eastAsia="ru-RU"/>
        </w:rPr>
        <w:t xml:space="preserve"> вернулась к предкризисному уровню</w:t>
      </w:r>
      <w:r w:rsidR="006E66E3" w:rsidRPr="001A7691">
        <w:rPr>
          <w:rFonts w:ascii="Times New Roman" w:eastAsia="Calibri" w:hAnsi="Times New Roman" w:cs="Times New Roman"/>
          <w:sz w:val="28"/>
          <w:szCs w:val="28"/>
          <w:lang w:eastAsia="ru-RU"/>
        </w:rPr>
        <w:t xml:space="preserve"> развития. По-прежнему имеется большое количество убыточных предприятий, </w:t>
      </w:r>
      <w:r w:rsidR="009D6A2F" w:rsidRPr="001A7691">
        <w:rPr>
          <w:rFonts w:ascii="Times New Roman" w:eastAsia="Calibri" w:hAnsi="Times New Roman" w:cs="Times New Roman"/>
          <w:sz w:val="28"/>
          <w:szCs w:val="28"/>
          <w:lang w:eastAsia="ru-RU"/>
        </w:rPr>
        <w:t>работающих</w:t>
      </w:r>
      <w:r w:rsidR="005B786C" w:rsidRPr="001A7691">
        <w:rPr>
          <w:rFonts w:ascii="Times New Roman" w:eastAsia="Calibri" w:hAnsi="Times New Roman" w:cs="Times New Roman"/>
          <w:sz w:val="28"/>
          <w:szCs w:val="28"/>
          <w:lang w:eastAsia="ru-RU"/>
        </w:rPr>
        <w:t xml:space="preserve"> </w:t>
      </w:r>
      <w:r w:rsidR="005B786C" w:rsidRPr="001A7691">
        <w:rPr>
          <w:rFonts w:ascii="Times New Roman" w:eastAsia="Calibri" w:hAnsi="Times New Roman" w:cs="Times New Roman"/>
          <w:sz w:val="28"/>
          <w:szCs w:val="28"/>
          <w:lang w:val="uk-UA" w:eastAsia="ru-RU"/>
        </w:rPr>
        <w:t>с</w:t>
      </w:r>
      <w:r w:rsidR="006E66E3" w:rsidRPr="001A7691">
        <w:rPr>
          <w:rFonts w:ascii="Times New Roman" w:eastAsia="Calibri" w:hAnsi="Times New Roman" w:cs="Times New Roman"/>
          <w:sz w:val="28"/>
          <w:szCs w:val="28"/>
          <w:lang w:eastAsia="ru-RU"/>
        </w:rPr>
        <w:t xml:space="preserve"> недостаточным ко</w:t>
      </w:r>
      <w:r w:rsidR="005B786C" w:rsidRPr="001A7691">
        <w:rPr>
          <w:rFonts w:ascii="Times New Roman" w:eastAsia="Calibri" w:hAnsi="Times New Roman" w:cs="Times New Roman"/>
          <w:sz w:val="28"/>
          <w:szCs w:val="28"/>
          <w:lang w:eastAsia="ru-RU"/>
        </w:rPr>
        <w:t xml:space="preserve">личеством оборотного капитала. </w:t>
      </w:r>
      <w:r w:rsidR="005B786C"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основательной модернизации нуждаются основные фонды. Полностью удовле</w:t>
      </w:r>
      <w:r w:rsidR="005B786C" w:rsidRPr="001A7691">
        <w:rPr>
          <w:rFonts w:ascii="Times New Roman" w:eastAsia="Calibri" w:hAnsi="Times New Roman" w:cs="Times New Roman"/>
          <w:sz w:val="28"/>
          <w:szCs w:val="28"/>
          <w:lang w:eastAsia="ru-RU"/>
        </w:rPr>
        <w:t>творить потребность предприятий</w:t>
      </w:r>
      <w:r w:rsidR="005B786C" w:rsidRPr="001A7691">
        <w:rPr>
          <w:rFonts w:ascii="Times New Roman" w:eastAsia="Calibri" w:hAnsi="Times New Roman" w:cs="Times New Roman"/>
          <w:sz w:val="28"/>
          <w:szCs w:val="28"/>
          <w:lang w:val="uk-UA" w:eastAsia="ru-RU"/>
        </w:rPr>
        <w:t xml:space="preserve"> в</w:t>
      </w:r>
      <w:r w:rsidR="006E66E3" w:rsidRPr="001A7691">
        <w:rPr>
          <w:rFonts w:ascii="Times New Roman" w:eastAsia="Calibri" w:hAnsi="Times New Roman" w:cs="Times New Roman"/>
          <w:sz w:val="28"/>
          <w:szCs w:val="28"/>
          <w:lang w:eastAsia="ru-RU"/>
        </w:rPr>
        <w:t xml:space="preserve"> </w:t>
      </w:r>
      <w:r w:rsidR="009D6A2F" w:rsidRPr="001A7691">
        <w:rPr>
          <w:rFonts w:ascii="Times New Roman" w:eastAsia="Calibri" w:hAnsi="Times New Roman" w:cs="Times New Roman"/>
          <w:sz w:val="28"/>
          <w:szCs w:val="28"/>
          <w:lang w:eastAsia="ru-RU"/>
        </w:rPr>
        <w:t xml:space="preserve">ссуде </w:t>
      </w:r>
      <w:r w:rsidR="005B786C" w:rsidRPr="001A7691">
        <w:rPr>
          <w:rFonts w:ascii="Times New Roman" w:eastAsia="Calibri" w:hAnsi="Times New Roman" w:cs="Times New Roman"/>
          <w:sz w:val="28"/>
          <w:szCs w:val="28"/>
          <w:lang w:eastAsia="ru-RU"/>
        </w:rPr>
        <w:t xml:space="preserve">банки </w:t>
      </w:r>
      <w:r w:rsidR="005B786C" w:rsidRPr="001A7691">
        <w:rPr>
          <w:rFonts w:ascii="Times New Roman" w:eastAsia="Calibri" w:hAnsi="Times New Roman" w:cs="Times New Roman"/>
          <w:sz w:val="28"/>
          <w:szCs w:val="28"/>
          <w:lang w:val="uk-UA" w:eastAsia="ru-RU"/>
        </w:rPr>
        <w:t>не</w:t>
      </w:r>
      <w:r w:rsidR="006E66E3" w:rsidRPr="001A7691">
        <w:rPr>
          <w:rFonts w:ascii="Times New Roman" w:eastAsia="Calibri" w:hAnsi="Times New Roman" w:cs="Times New Roman"/>
          <w:sz w:val="28"/>
          <w:szCs w:val="28"/>
          <w:lang w:eastAsia="ru-RU"/>
        </w:rPr>
        <w:t xml:space="preserve"> могут.</w:t>
      </w:r>
    </w:p>
    <w:p w:rsidR="006E66E3" w:rsidRPr="001A7691" w:rsidRDefault="005B786C"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Это приводит </w:t>
      </w:r>
      <w:r w:rsidRPr="001A7691">
        <w:rPr>
          <w:rFonts w:ascii="Times New Roman" w:eastAsia="Calibri" w:hAnsi="Times New Roman" w:cs="Times New Roman"/>
          <w:sz w:val="28"/>
          <w:szCs w:val="28"/>
          <w:lang w:val="uk-UA" w:eastAsia="ru-RU"/>
        </w:rPr>
        <w:t>к</w:t>
      </w:r>
      <w:r w:rsidR="006E66E3" w:rsidRPr="001A7691">
        <w:rPr>
          <w:rFonts w:ascii="Times New Roman" w:eastAsia="Calibri" w:hAnsi="Times New Roman" w:cs="Times New Roman"/>
          <w:sz w:val="28"/>
          <w:szCs w:val="28"/>
          <w:lang w:eastAsia="ru-RU"/>
        </w:rPr>
        <w:t xml:space="preserve"> существенному повышению значен</w:t>
      </w:r>
      <w:r w:rsidRPr="001A7691">
        <w:rPr>
          <w:rFonts w:ascii="Times New Roman" w:eastAsia="Calibri" w:hAnsi="Times New Roman" w:cs="Times New Roman"/>
          <w:sz w:val="28"/>
          <w:szCs w:val="28"/>
          <w:lang w:eastAsia="ru-RU"/>
        </w:rPr>
        <w:t xml:space="preserve">ия работы коммерческих банков </w:t>
      </w:r>
      <w:r w:rsidRPr="001A7691">
        <w:rPr>
          <w:rFonts w:ascii="Times New Roman" w:eastAsia="Calibri" w:hAnsi="Times New Roman" w:cs="Times New Roman"/>
          <w:sz w:val="28"/>
          <w:szCs w:val="28"/>
          <w:lang w:val="uk-UA" w:eastAsia="ru-RU"/>
        </w:rPr>
        <w:t>по</w:t>
      </w:r>
      <w:r w:rsidR="006E66E3" w:rsidRPr="001A7691">
        <w:rPr>
          <w:rFonts w:ascii="Times New Roman" w:eastAsia="Calibri" w:hAnsi="Times New Roman" w:cs="Times New Roman"/>
          <w:sz w:val="28"/>
          <w:szCs w:val="28"/>
          <w:lang w:eastAsia="ru-RU"/>
        </w:rPr>
        <w:t xml:space="preserve"> управлению  кредитным портфелем, что требует постоянное совер</w:t>
      </w:r>
      <w:r w:rsidRPr="001A7691">
        <w:rPr>
          <w:rFonts w:ascii="Times New Roman" w:eastAsia="Calibri" w:hAnsi="Times New Roman" w:cs="Times New Roman"/>
          <w:sz w:val="28"/>
          <w:szCs w:val="28"/>
          <w:lang w:eastAsia="ru-RU"/>
        </w:rPr>
        <w:t xml:space="preserve">шенствование нормативной базы.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настоящее время уже существуют требования российского</w:t>
      </w:r>
      <w:r w:rsidR="00E6682E">
        <w:rPr>
          <w:rFonts w:ascii="Times New Roman" w:eastAsia="Calibri" w:hAnsi="Times New Roman" w:cs="Times New Roman"/>
          <w:sz w:val="28"/>
          <w:szCs w:val="28"/>
          <w:lang w:val="ba-RU" w:eastAsia="ru-RU"/>
        </w:rPr>
        <w:t xml:space="preserve"> законодательства</w:t>
      </w:r>
      <w:r w:rsidRPr="001A7691">
        <w:rPr>
          <w:rFonts w:ascii="Times New Roman" w:eastAsia="Calibri" w:hAnsi="Times New Roman" w:cs="Times New Roman"/>
          <w:sz w:val="28"/>
          <w:szCs w:val="28"/>
          <w:lang w:eastAsia="ru-RU"/>
        </w:rPr>
        <w:t xml:space="preserve">, рекомендации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w:t>
      </w:r>
      <w:r w:rsidR="00E6682E">
        <w:rPr>
          <w:rFonts w:ascii="Times New Roman" w:eastAsia="Calibri" w:hAnsi="Times New Roman" w:cs="Times New Roman"/>
          <w:sz w:val="28"/>
          <w:szCs w:val="28"/>
          <w:lang w:val="ba-RU" w:eastAsia="ru-RU"/>
        </w:rPr>
        <w:t xml:space="preserve">инструкции </w:t>
      </w:r>
      <w:r w:rsidR="006E66E3" w:rsidRPr="001A7691">
        <w:rPr>
          <w:rFonts w:ascii="Times New Roman" w:eastAsia="Calibri" w:hAnsi="Times New Roman" w:cs="Times New Roman"/>
          <w:sz w:val="28"/>
          <w:szCs w:val="28"/>
          <w:lang w:eastAsia="ru-RU"/>
        </w:rPr>
        <w:t xml:space="preserve">Центрального </w:t>
      </w:r>
      <w:r w:rsidR="00E6682E">
        <w:rPr>
          <w:rFonts w:ascii="Times New Roman" w:eastAsia="Calibri" w:hAnsi="Times New Roman" w:cs="Times New Roman"/>
          <w:sz w:val="28"/>
          <w:szCs w:val="28"/>
          <w:lang w:val="ba-RU" w:eastAsia="ru-RU"/>
        </w:rPr>
        <w:t>Банка</w:t>
      </w:r>
      <w:r w:rsidR="006E66E3" w:rsidRPr="001A7691">
        <w:rPr>
          <w:rFonts w:ascii="Times New Roman" w:eastAsia="Calibri" w:hAnsi="Times New Roman" w:cs="Times New Roman"/>
          <w:sz w:val="28"/>
          <w:szCs w:val="28"/>
          <w:lang w:eastAsia="ru-RU"/>
        </w:rPr>
        <w:t xml:space="preserve"> Российской</w:t>
      </w:r>
      <w:r w:rsidR="00E6682E">
        <w:rPr>
          <w:rFonts w:ascii="Times New Roman" w:eastAsia="Calibri" w:hAnsi="Times New Roman" w:cs="Times New Roman"/>
          <w:sz w:val="28"/>
          <w:szCs w:val="28"/>
          <w:lang w:val="ba-RU" w:eastAsia="ru-RU"/>
        </w:rPr>
        <w:t xml:space="preserve"> Федерации</w:t>
      </w:r>
      <w:r w:rsidR="006E66E3" w:rsidRPr="001A7691">
        <w:rPr>
          <w:rFonts w:ascii="Times New Roman" w:eastAsia="Calibri" w:hAnsi="Times New Roman" w:cs="Times New Roman"/>
          <w:sz w:val="28"/>
          <w:szCs w:val="28"/>
          <w:lang w:eastAsia="ru-RU"/>
        </w:rPr>
        <w:t>, которые в какой-то мере приближены к международной методологии оценки кредитного портфеля.</w:t>
      </w:r>
    </w:p>
    <w:p w:rsidR="006E66E3" w:rsidRPr="001A7691" w:rsidRDefault="005B786C"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Однако</w:t>
      </w:r>
      <w:proofErr w:type="gramStart"/>
      <w:r w:rsidRPr="001A7691">
        <w:rPr>
          <w:rFonts w:ascii="Times New Roman" w:eastAsia="Calibri" w:hAnsi="Times New Roman" w:cs="Times New Roman"/>
          <w:sz w:val="28"/>
          <w:szCs w:val="28"/>
          <w:lang w:eastAsia="ru-RU"/>
        </w:rPr>
        <w:t>,</w:t>
      </w:r>
      <w:proofErr w:type="gramEnd"/>
      <w:r w:rsidRPr="001A7691">
        <w:rPr>
          <w:rFonts w:ascii="Times New Roman" w:eastAsia="Calibri" w:hAnsi="Times New Roman" w:cs="Times New Roman"/>
          <w:sz w:val="28"/>
          <w:szCs w:val="28"/>
          <w:lang w:eastAsia="ru-RU"/>
        </w:rPr>
        <w:t xml:space="preserve"> на практике </w:t>
      </w:r>
      <w:r w:rsidRPr="001A7691">
        <w:rPr>
          <w:rFonts w:ascii="Times New Roman" w:eastAsia="Calibri" w:hAnsi="Times New Roman" w:cs="Times New Roman"/>
          <w:sz w:val="28"/>
          <w:szCs w:val="28"/>
          <w:lang w:val="uk-UA" w:eastAsia="ru-RU"/>
        </w:rPr>
        <w:t>не</w:t>
      </w:r>
      <w:r w:rsidR="006E66E3" w:rsidRPr="001A7691">
        <w:rPr>
          <w:rFonts w:ascii="Times New Roman" w:eastAsia="Calibri" w:hAnsi="Times New Roman" w:cs="Times New Roman"/>
          <w:sz w:val="28"/>
          <w:szCs w:val="28"/>
          <w:lang w:eastAsia="ru-RU"/>
        </w:rPr>
        <w:t xml:space="preserve"> </w:t>
      </w:r>
      <w:r w:rsidR="002D31E0" w:rsidRPr="001A7691">
        <w:rPr>
          <w:rFonts w:ascii="Times New Roman" w:eastAsia="Calibri" w:hAnsi="Times New Roman" w:cs="Times New Roman"/>
          <w:sz w:val="28"/>
          <w:szCs w:val="28"/>
          <w:lang w:eastAsia="ru-RU"/>
        </w:rPr>
        <w:t xml:space="preserve">имеется </w:t>
      </w:r>
      <w:r w:rsidR="006E66E3" w:rsidRPr="001A7691">
        <w:rPr>
          <w:rFonts w:ascii="Times New Roman" w:eastAsia="Calibri" w:hAnsi="Times New Roman" w:cs="Times New Roman"/>
          <w:sz w:val="28"/>
          <w:szCs w:val="28"/>
          <w:lang w:eastAsia="ru-RU"/>
        </w:rPr>
        <w:t xml:space="preserve">единой </w:t>
      </w:r>
      <w:r w:rsidR="00762C7C" w:rsidRPr="001A7691">
        <w:rPr>
          <w:rFonts w:ascii="Times New Roman" w:eastAsia="Calibri" w:hAnsi="Times New Roman" w:cs="Times New Roman"/>
          <w:sz w:val="28"/>
          <w:szCs w:val="28"/>
          <w:lang w:eastAsia="ru-RU"/>
        </w:rPr>
        <w:t xml:space="preserve">общей </w:t>
      </w:r>
      <w:r w:rsidR="006E66E3" w:rsidRPr="001A7691">
        <w:rPr>
          <w:rFonts w:ascii="Times New Roman" w:eastAsia="Calibri" w:hAnsi="Times New Roman" w:cs="Times New Roman"/>
          <w:sz w:val="28"/>
          <w:szCs w:val="28"/>
          <w:lang w:eastAsia="ru-RU"/>
        </w:rPr>
        <w:t>методологии оценки кредитного портфеля. Многие крупные западные банки самостоятельно разрабатывают методолог</w:t>
      </w:r>
      <w:r w:rsidRPr="001A7691">
        <w:rPr>
          <w:rFonts w:ascii="Times New Roman" w:eastAsia="Calibri" w:hAnsi="Times New Roman" w:cs="Times New Roman"/>
          <w:sz w:val="28"/>
          <w:szCs w:val="28"/>
          <w:lang w:eastAsia="ru-RU"/>
        </w:rPr>
        <w:t xml:space="preserve">ию оценки кредитного портфеля.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w:t>
      </w:r>
      <w:r w:rsidR="00762C7C" w:rsidRPr="001A7691">
        <w:rPr>
          <w:rFonts w:ascii="Times New Roman" w:eastAsia="Calibri" w:hAnsi="Times New Roman" w:cs="Times New Roman"/>
          <w:sz w:val="28"/>
          <w:szCs w:val="28"/>
          <w:lang w:eastAsia="ru-RU"/>
        </w:rPr>
        <w:t>э</w:t>
      </w:r>
      <w:r w:rsidR="006E66E3" w:rsidRPr="001A7691">
        <w:rPr>
          <w:rFonts w:ascii="Times New Roman" w:eastAsia="Calibri" w:hAnsi="Times New Roman" w:cs="Times New Roman"/>
          <w:sz w:val="28"/>
          <w:szCs w:val="28"/>
          <w:lang w:eastAsia="ru-RU"/>
        </w:rPr>
        <w:t xml:space="preserve">то же время </w:t>
      </w:r>
      <w:r w:rsidR="00D1038C">
        <w:rPr>
          <w:rFonts w:ascii="Times New Roman" w:eastAsia="Calibri" w:hAnsi="Times New Roman" w:cs="Times New Roman"/>
          <w:sz w:val="28"/>
          <w:szCs w:val="28"/>
          <w:lang w:val="ba-RU" w:eastAsia="ru-RU"/>
        </w:rPr>
        <w:t xml:space="preserve">некоторые </w:t>
      </w:r>
      <w:r w:rsidR="006E66E3" w:rsidRPr="001A7691">
        <w:rPr>
          <w:rFonts w:ascii="Times New Roman" w:eastAsia="Calibri" w:hAnsi="Times New Roman" w:cs="Times New Roman"/>
          <w:sz w:val="28"/>
          <w:szCs w:val="28"/>
          <w:lang w:eastAsia="ru-RU"/>
        </w:rPr>
        <w:t xml:space="preserve">банковские структуры, например, такие как Банк </w:t>
      </w:r>
      <w:r w:rsidR="009B4526">
        <w:rPr>
          <w:rFonts w:ascii="Times New Roman" w:eastAsia="Calibri" w:hAnsi="Times New Roman" w:cs="Times New Roman"/>
          <w:sz w:val="28"/>
          <w:szCs w:val="28"/>
          <w:lang w:val="ba-RU" w:eastAsia="ru-RU"/>
        </w:rPr>
        <w:t xml:space="preserve">реконструкции </w:t>
      </w:r>
      <w:r w:rsidR="008030D8" w:rsidRPr="001A7691">
        <w:rPr>
          <w:rFonts w:ascii="Times New Roman" w:eastAsia="Calibri" w:hAnsi="Times New Roman" w:cs="Times New Roman"/>
          <w:sz w:val="28"/>
          <w:szCs w:val="28"/>
          <w:lang w:val="uk-UA" w:eastAsia="ru-RU"/>
        </w:rPr>
        <w:t>и</w:t>
      </w:r>
      <w:r w:rsidR="008030D8" w:rsidRPr="001A7691">
        <w:rPr>
          <w:rFonts w:ascii="Times New Roman" w:eastAsia="Calibri" w:hAnsi="Times New Roman" w:cs="Times New Roman"/>
          <w:sz w:val="28"/>
          <w:szCs w:val="28"/>
          <w:lang w:eastAsia="ru-RU"/>
        </w:rPr>
        <w:t xml:space="preserve"> развития, </w:t>
      </w:r>
      <w:r w:rsidR="009B4526">
        <w:rPr>
          <w:rFonts w:ascii="Times New Roman" w:eastAsia="Calibri" w:hAnsi="Times New Roman" w:cs="Times New Roman"/>
          <w:sz w:val="28"/>
          <w:szCs w:val="28"/>
          <w:lang w:val="ba-RU" w:eastAsia="ru-RU"/>
        </w:rPr>
        <w:t xml:space="preserve">Европейский </w:t>
      </w:r>
      <w:r w:rsidR="008030D8"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Азиатский ба</w:t>
      </w:r>
      <w:r w:rsidR="008030D8" w:rsidRPr="001A7691">
        <w:rPr>
          <w:rFonts w:ascii="Times New Roman" w:eastAsia="Calibri" w:hAnsi="Times New Roman" w:cs="Times New Roman"/>
          <w:sz w:val="28"/>
          <w:szCs w:val="28"/>
          <w:lang w:eastAsia="ru-RU"/>
        </w:rPr>
        <w:t xml:space="preserve">нки, </w:t>
      </w:r>
      <w:r w:rsidR="00D1038C">
        <w:rPr>
          <w:rFonts w:ascii="Times New Roman" w:eastAsia="Calibri" w:hAnsi="Times New Roman" w:cs="Times New Roman"/>
          <w:sz w:val="28"/>
          <w:szCs w:val="28"/>
          <w:lang w:eastAsia="ru-RU"/>
        </w:rPr>
        <w:t>специально</w:t>
      </w:r>
      <w:r w:rsidR="00D1038C" w:rsidRPr="001A7691">
        <w:rPr>
          <w:rFonts w:ascii="Times New Roman" w:eastAsia="Calibri" w:hAnsi="Times New Roman" w:cs="Times New Roman"/>
          <w:sz w:val="28"/>
          <w:szCs w:val="28"/>
          <w:lang w:eastAsia="ru-RU"/>
        </w:rPr>
        <w:t xml:space="preserve"> </w:t>
      </w:r>
      <w:r w:rsidR="008030D8" w:rsidRPr="001A7691">
        <w:rPr>
          <w:rFonts w:ascii="Times New Roman" w:eastAsia="Calibri" w:hAnsi="Times New Roman" w:cs="Times New Roman"/>
          <w:sz w:val="28"/>
          <w:szCs w:val="28"/>
          <w:lang w:eastAsia="ru-RU"/>
        </w:rPr>
        <w:t xml:space="preserve">разрабатывают </w:t>
      </w:r>
      <w:r w:rsidR="008030D8" w:rsidRPr="001A7691">
        <w:rPr>
          <w:rFonts w:ascii="Times New Roman" w:eastAsia="Calibri" w:hAnsi="Times New Roman" w:cs="Times New Roman"/>
          <w:sz w:val="28"/>
          <w:szCs w:val="28"/>
          <w:lang w:val="uk-UA" w:eastAsia="ru-RU"/>
        </w:rPr>
        <w:t>для</w:t>
      </w:r>
      <w:r w:rsidR="006E66E3" w:rsidRPr="001A7691">
        <w:rPr>
          <w:rFonts w:ascii="Times New Roman" w:eastAsia="Calibri" w:hAnsi="Times New Roman" w:cs="Times New Roman"/>
          <w:sz w:val="28"/>
          <w:szCs w:val="28"/>
          <w:lang w:eastAsia="ru-RU"/>
        </w:rPr>
        <w:t xml:space="preserve"> развивающихся рынков </w:t>
      </w:r>
      <w:r w:rsidR="00D1038C">
        <w:rPr>
          <w:rFonts w:ascii="Times New Roman" w:eastAsia="Calibri" w:hAnsi="Times New Roman" w:cs="Times New Roman"/>
          <w:sz w:val="28"/>
          <w:szCs w:val="28"/>
          <w:lang w:eastAsia="ru-RU"/>
        </w:rPr>
        <w:t xml:space="preserve">эффективные </w:t>
      </w:r>
      <w:r w:rsidR="009B4526">
        <w:rPr>
          <w:rFonts w:ascii="Times New Roman" w:eastAsia="Calibri" w:hAnsi="Times New Roman" w:cs="Times New Roman"/>
          <w:sz w:val="28"/>
          <w:szCs w:val="28"/>
          <w:lang w:val="ba-RU" w:eastAsia="ru-RU"/>
        </w:rPr>
        <w:t xml:space="preserve">методологии </w:t>
      </w:r>
      <w:r w:rsidR="006E66E3" w:rsidRPr="001A7691">
        <w:rPr>
          <w:rFonts w:ascii="Times New Roman" w:eastAsia="Calibri" w:hAnsi="Times New Roman" w:cs="Times New Roman"/>
          <w:sz w:val="28"/>
          <w:szCs w:val="28"/>
          <w:lang w:eastAsia="ru-RU"/>
        </w:rPr>
        <w:t>оценки. Одна и</w:t>
      </w:r>
      <w:r w:rsidR="008030D8" w:rsidRPr="001A7691">
        <w:rPr>
          <w:rFonts w:ascii="Times New Roman" w:eastAsia="Calibri" w:hAnsi="Times New Roman" w:cs="Times New Roman"/>
          <w:sz w:val="28"/>
          <w:szCs w:val="28"/>
          <w:lang w:eastAsia="ru-RU"/>
        </w:rPr>
        <w:t xml:space="preserve">з этих методологий применяется </w:t>
      </w:r>
      <w:r w:rsidR="008030D8" w:rsidRPr="001A7691">
        <w:rPr>
          <w:rFonts w:ascii="Times New Roman" w:eastAsia="Calibri" w:hAnsi="Times New Roman" w:cs="Times New Roman"/>
          <w:sz w:val="28"/>
          <w:szCs w:val="28"/>
          <w:lang w:val="uk-UA" w:eastAsia="ru-RU"/>
        </w:rPr>
        <w:t>в</w:t>
      </w:r>
      <w:r w:rsidR="008030D8" w:rsidRPr="001A7691">
        <w:rPr>
          <w:rFonts w:ascii="Times New Roman" w:eastAsia="Calibri" w:hAnsi="Times New Roman" w:cs="Times New Roman"/>
          <w:sz w:val="28"/>
          <w:szCs w:val="28"/>
          <w:lang w:eastAsia="ru-RU"/>
        </w:rPr>
        <w:t xml:space="preserve"> Российской Федерации </w:t>
      </w:r>
      <w:r w:rsidR="008030D8" w:rsidRPr="001A7691">
        <w:rPr>
          <w:rFonts w:ascii="Times New Roman" w:eastAsia="Calibri" w:hAnsi="Times New Roman" w:cs="Times New Roman"/>
          <w:sz w:val="28"/>
          <w:szCs w:val="28"/>
          <w:lang w:val="uk-UA" w:eastAsia="ru-RU"/>
        </w:rPr>
        <w:t>при</w:t>
      </w:r>
      <w:r w:rsidR="006E66E3" w:rsidRPr="001A7691">
        <w:rPr>
          <w:rFonts w:ascii="Times New Roman" w:eastAsia="Calibri" w:hAnsi="Times New Roman" w:cs="Times New Roman"/>
          <w:sz w:val="28"/>
          <w:szCs w:val="28"/>
          <w:lang w:eastAsia="ru-RU"/>
        </w:rPr>
        <w:t xml:space="preserve"> оценке </w:t>
      </w:r>
      <w:r w:rsidR="00D1038C">
        <w:rPr>
          <w:rFonts w:ascii="Times New Roman" w:eastAsia="Calibri" w:hAnsi="Times New Roman" w:cs="Times New Roman"/>
          <w:sz w:val="28"/>
          <w:szCs w:val="28"/>
          <w:lang w:val="ba-RU" w:eastAsia="ru-RU"/>
        </w:rPr>
        <w:t xml:space="preserve">возможности </w:t>
      </w:r>
      <w:r w:rsidR="008030D8" w:rsidRPr="001A7691">
        <w:rPr>
          <w:rFonts w:ascii="Times New Roman" w:eastAsia="Calibri" w:hAnsi="Times New Roman" w:cs="Times New Roman"/>
          <w:sz w:val="28"/>
          <w:szCs w:val="28"/>
          <w:lang w:eastAsia="ru-RU"/>
        </w:rPr>
        <w:t xml:space="preserve">создания резервов </w:t>
      </w:r>
      <w:r w:rsidR="009B4526">
        <w:rPr>
          <w:rFonts w:ascii="Times New Roman" w:eastAsia="Calibri" w:hAnsi="Times New Roman" w:cs="Times New Roman"/>
          <w:sz w:val="28"/>
          <w:szCs w:val="28"/>
          <w:lang w:val="ba-RU" w:eastAsia="ru-RU"/>
        </w:rPr>
        <w:t>российски</w:t>
      </w:r>
      <w:r w:rsidR="00D1038C">
        <w:rPr>
          <w:rFonts w:ascii="Times New Roman" w:eastAsia="Calibri" w:hAnsi="Times New Roman" w:cs="Times New Roman"/>
          <w:sz w:val="28"/>
          <w:szCs w:val="28"/>
          <w:lang w:val="ba-RU" w:eastAsia="ru-RU"/>
        </w:rPr>
        <w:t>ми</w:t>
      </w:r>
      <w:r w:rsidR="009B4526">
        <w:rPr>
          <w:rFonts w:ascii="Times New Roman" w:eastAsia="Calibri" w:hAnsi="Times New Roman" w:cs="Times New Roman"/>
          <w:sz w:val="28"/>
          <w:szCs w:val="28"/>
          <w:lang w:val="ba-RU" w:eastAsia="ru-RU"/>
        </w:rPr>
        <w:t xml:space="preserve"> </w:t>
      </w:r>
      <w:r w:rsidR="006E66E3" w:rsidRPr="001A7691">
        <w:rPr>
          <w:rFonts w:ascii="Times New Roman" w:eastAsia="Calibri" w:hAnsi="Times New Roman" w:cs="Times New Roman"/>
          <w:sz w:val="28"/>
          <w:szCs w:val="28"/>
          <w:lang w:eastAsia="ru-RU"/>
        </w:rPr>
        <w:t>ба</w:t>
      </w:r>
      <w:r w:rsidR="00D1038C">
        <w:rPr>
          <w:rFonts w:ascii="Times New Roman" w:eastAsia="Calibri" w:hAnsi="Times New Roman" w:cs="Times New Roman"/>
          <w:sz w:val="28"/>
          <w:szCs w:val="28"/>
          <w:lang w:eastAsia="ru-RU"/>
        </w:rPr>
        <w:t>нками</w:t>
      </w:r>
      <w:r w:rsidR="009B4526">
        <w:rPr>
          <w:rFonts w:ascii="Times New Roman" w:eastAsia="Calibri" w:hAnsi="Times New Roman" w:cs="Times New Roman"/>
          <w:sz w:val="28"/>
          <w:szCs w:val="28"/>
          <w:lang w:eastAsia="ru-RU"/>
        </w:rPr>
        <w:t xml:space="preserve"> по международным </w:t>
      </w:r>
      <w:r w:rsidR="009B4526">
        <w:rPr>
          <w:rFonts w:ascii="Times New Roman" w:eastAsia="Calibri" w:hAnsi="Times New Roman" w:cs="Times New Roman"/>
          <w:sz w:val="28"/>
          <w:szCs w:val="28"/>
          <w:lang w:val="ba-RU" w:eastAsia="ru-RU"/>
        </w:rPr>
        <w:t>стандартам</w:t>
      </w:r>
      <w:r w:rsidR="006E66E3" w:rsidRPr="001A7691">
        <w:rPr>
          <w:rFonts w:ascii="Times New Roman" w:eastAsia="Calibri" w:hAnsi="Times New Roman" w:cs="Times New Roman"/>
          <w:sz w:val="28"/>
          <w:szCs w:val="28"/>
          <w:lang w:eastAsia="ru-RU"/>
        </w:rPr>
        <w:t>.</w:t>
      </w:r>
    </w:p>
    <w:p w:rsidR="006E66E3" w:rsidRPr="001A7691" w:rsidRDefault="008030D8"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Главный критерий </w:t>
      </w:r>
      <w:r w:rsidRPr="001A7691">
        <w:rPr>
          <w:rFonts w:ascii="Times New Roman" w:eastAsia="Calibri" w:hAnsi="Times New Roman" w:cs="Times New Roman"/>
          <w:sz w:val="28"/>
          <w:szCs w:val="28"/>
          <w:lang w:val="uk-UA" w:eastAsia="ru-RU"/>
        </w:rPr>
        <w:t>при</w:t>
      </w:r>
      <w:r w:rsidR="006E66E3" w:rsidRPr="001A7691">
        <w:rPr>
          <w:rFonts w:ascii="Times New Roman" w:eastAsia="Calibri" w:hAnsi="Times New Roman" w:cs="Times New Roman"/>
          <w:sz w:val="28"/>
          <w:szCs w:val="28"/>
          <w:lang w:eastAsia="ru-RU"/>
        </w:rPr>
        <w:t xml:space="preserve"> оценке кредитного портфеля – это </w:t>
      </w:r>
      <w:r w:rsidR="00D1038C">
        <w:rPr>
          <w:rFonts w:ascii="Times New Roman" w:eastAsia="Calibri" w:hAnsi="Times New Roman" w:cs="Times New Roman"/>
          <w:sz w:val="28"/>
          <w:szCs w:val="28"/>
          <w:lang w:eastAsia="ru-RU"/>
        </w:rPr>
        <w:t xml:space="preserve">эффективная и точная </w:t>
      </w:r>
      <w:r w:rsidR="006E66E3" w:rsidRPr="001A7691">
        <w:rPr>
          <w:rFonts w:ascii="Times New Roman" w:eastAsia="Calibri" w:hAnsi="Times New Roman" w:cs="Times New Roman"/>
          <w:sz w:val="28"/>
          <w:szCs w:val="28"/>
          <w:lang w:eastAsia="ru-RU"/>
        </w:rPr>
        <w:t>оценка состояния заемщика,</w:t>
      </w:r>
      <w:r w:rsidR="00D1038C">
        <w:rPr>
          <w:rFonts w:ascii="Times New Roman" w:eastAsia="Calibri" w:hAnsi="Times New Roman" w:cs="Times New Roman"/>
          <w:sz w:val="28"/>
          <w:szCs w:val="28"/>
          <w:lang w:eastAsia="ru-RU"/>
        </w:rPr>
        <w:t xml:space="preserve"> его</w:t>
      </w:r>
      <w:r w:rsidR="006E66E3" w:rsidRPr="001A7691">
        <w:rPr>
          <w:rFonts w:ascii="Times New Roman" w:eastAsia="Calibri" w:hAnsi="Times New Roman" w:cs="Times New Roman"/>
          <w:sz w:val="28"/>
          <w:szCs w:val="28"/>
          <w:lang w:eastAsia="ru-RU"/>
        </w:rPr>
        <w:t xml:space="preserve"> способности выпла</w:t>
      </w:r>
      <w:r w:rsidRPr="001A7691">
        <w:rPr>
          <w:rFonts w:ascii="Times New Roman" w:eastAsia="Calibri" w:hAnsi="Times New Roman" w:cs="Times New Roman"/>
          <w:sz w:val="28"/>
          <w:szCs w:val="28"/>
          <w:lang w:eastAsia="ru-RU"/>
        </w:rPr>
        <w:t xml:space="preserve">тить </w:t>
      </w:r>
      <w:r w:rsidR="00D1038C">
        <w:rPr>
          <w:rFonts w:ascii="Times New Roman" w:eastAsia="Calibri" w:hAnsi="Times New Roman" w:cs="Times New Roman"/>
          <w:sz w:val="28"/>
          <w:szCs w:val="28"/>
          <w:lang w:val="ba-RU" w:eastAsia="ru-RU"/>
        </w:rPr>
        <w:t>предоставленный</w:t>
      </w:r>
      <w:r w:rsidR="009B4526">
        <w:rPr>
          <w:rFonts w:ascii="Times New Roman" w:eastAsia="Calibri" w:hAnsi="Times New Roman" w:cs="Times New Roman"/>
          <w:sz w:val="28"/>
          <w:szCs w:val="28"/>
          <w:lang w:val="ba-RU" w:eastAsia="ru-RU"/>
        </w:rPr>
        <w:t xml:space="preserve"> </w:t>
      </w:r>
      <w:r w:rsidR="009B4526">
        <w:rPr>
          <w:rFonts w:ascii="Times New Roman" w:eastAsia="Calibri" w:hAnsi="Times New Roman" w:cs="Times New Roman"/>
          <w:sz w:val="28"/>
          <w:szCs w:val="28"/>
          <w:lang w:eastAsia="ru-RU"/>
        </w:rPr>
        <w:t xml:space="preserve">ему </w:t>
      </w:r>
      <w:r w:rsidR="00D1038C">
        <w:rPr>
          <w:rFonts w:ascii="Times New Roman" w:eastAsia="Calibri" w:hAnsi="Times New Roman" w:cs="Times New Roman"/>
          <w:sz w:val="28"/>
          <w:szCs w:val="28"/>
          <w:lang w:eastAsia="ru-RU"/>
        </w:rPr>
        <w:t>кредит</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указанный период времени.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этом </w:t>
      </w:r>
      <w:r w:rsidR="009B4526">
        <w:rPr>
          <w:rFonts w:ascii="Times New Roman" w:eastAsia="Calibri" w:hAnsi="Times New Roman" w:cs="Times New Roman"/>
          <w:sz w:val="28"/>
          <w:szCs w:val="28"/>
          <w:lang w:val="ba-RU" w:eastAsia="ru-RU"/>
        </w:rPr>
        <w:t>случае</w:t>
      </w:r>
      <w:r w:rsidR="009B4526">
        <w:rPr>
          <w:rFonts w:ascii="Times New Roman" w:eastAsia="Calibri" w:hAnsi="Times New Roman" w:cs="Times New Roman"/>
          <w:sz w:val="28"/>
          <w:szCs w:val="28"/>
          <w:lang w:eastAsia="ru-RU"/>
        </w:rPr>
        <w:t xml:space="preserve"> большое </w:t>
      </w:r>
      <w:r w:rsidR="009B4526">
        <w:rPr>
          <w:rFonts w:ascii="Times New Roman" w:eastAsia="Calibri" w:hAnsi="Times New Roman" w:cs="Times New Roman"/>
          <w:sz w:val="28"/>
          <w:szCs w:val="28"/>
          <w:lang w:val="ba-RU" w:eastAsia="ru-RU"/>
        </w:rPr>
        <w:t>значение</w:t>
      </w:r>
      <w:r w:rsidR="006E66E3" w:rsidRPr="001A7691">
        <w:rPr>
          <w:rFonts w:ascii="Times New Roman" w:eastAsia="Calibri" w:hAnsi="Times New Roman" w:cs="Times New Roman"/>
          <w:sz w:val="28"/>
          <w:szCs w:val="28"/>
          <w:lang w:eastAsia="ru-RU"/>
        </w:rPr>
        <w:t xml:space="preserve"> имеют ряд следующих факторов – финансовое состояние </w:t>
      </w:r>
      <w:r w:rsidR="009D6A2F" w:rsidRPr="001A7691">
        <w:rPr>
          <w:rFonts w:ascii="Times New Roman" w:eastAsia="Calibri" w:hAnsi="Times New Roman" w:cs="Times New Roman"/>
          <w:sz w:val="28"/>
          <w:szCs w:val="28"/>
          <w:lang w:eastAsia="ru-RU"/>
        </w:rPr>
        <w:t>кредитора-</w:t>
      </w:r>
      <w:r w:rsidR="006E66E3" w:rsidRPr="001A7691">
        <w:rPr>
          <w:rFonts w:ascii="Times New Roman" w:eastAsia="Calibri" w:hAnsi="Times New Roman" w:cs="Times New Roman"/>
          <w:sz w:val="28"/>
          <w:szCs w:val="28"/>
          <w:lang w:eastAsia="ru-RU"/>
        </w:rPr>
        <w:t>заемщик</w:t>
      </w:r>
      <w:r w:rsidRPr="001A7691">
        <w:rPr>
          <w:rFonts w:ascii="Times New Roman" w:eastAsia="Calibri" w:hAnsi="Times New Roman" w:cs="Times New Roman"/>
          <w:sz w:val="28"/>
          <w:szCs w:val="28"/>
          <w:lang w:eastAsia="ru-RU"/>
        </w:rPr>
        <w:t xml:space="preserve">а, качество обслуживания долга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w:t>
      </w:r>
      <w:r w:rsidR="00762C7C" w:rsidRPr="001A7691">
        <w:rPr>
          <w:rFonts w:ascii="Times New Roman" w:eastAsia="Calibri" w:hAnsi="Times New Roman" w:cs="Times New Roman"/>
          <w:sz w:val="28"/>
          <w:szCs w:val="28"/>
          <w:lang w:eastAsia="ru-RU"/>
        </w:rPr>
        <w:t>обеспеченность</w:t>
      </w:r>
      <w:r w:rsidRPr="001A7691">
        <w:rPr>
          <w:rFonts w:ascii="Times New Roman" w:eastAsia="Calibri" w:hAnsi="Times New Roman" w:cs="Times New Roman"/>
          <w:sz w:val="28"/>
          <w:szCs w:val="28"/>
          <w:lang w:eastAsia="ru-RU"/>
        </w:rPr>
        <w:t xml:space="preserve"> кредита. Существуют также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другие факто</w:t>
      </w:r>
      <w:r w:rsidR="00762C7C" w:rsidRPr="001A7691">
        <w:rPr>
          <w:rFonts w:ascii="Times New Roman" w:eastAsia="Calibri" w:hAnsi="Times New Roman" w:cs="Times New Roman"/>
          <w:sz w:val="28"/>
          <w:szCs w:val="28"/>
          <w:lang w:eastAsia="ru-RU"/>
        </w:rPr>
        <w:t xml:space="preserve">ры, которые </w:t>
      </w:r>
      <w:r w:rsidR="009D6A2F" w:rsidRPr="001A7691">
        <w:rPr>
          <w:rFonts w:ascii="Times New Roman" w:eastAsia="Calibri" w:hAnsi="Times New Roman" w:cs="Times New Roman"/>
          <w:sz w:val="28"/>
          <w:szCs w:val="28"/>
          <w:lang w:eastAsia="ru-RU"/>
        </w:rPr>
        <w:t xml:space="preserve">следует </w:t>
      </w:r>
      <w:r w:rsidR="00762C7C" w:rsidRPr="001A7691">
        <w:rPr>
          <w:rFonts w:ascii="Times New Roman" w:eastAsia="Calibri" w:hAnsi="Times New Roman" w:cs="Times New Roman"/>
          <w:sz w:val="28"/>
          <w:szCs w:val="28"/>
          <w:lang w:eastAsia="ru-RU"/>
        </w:rPr>
        <w:t>учесть</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при</w:t>
      </w:r>
      <w:r w:rsidRPr="001A7691">
        <w:rPr>
          <w:rFonts w:ascii="Times New Roman" w:eastAsia="Calibri" w:hAnsi="Times New Roman" w:cs="Times New Roman"/>
          <w:sz w:val="28"/>
          <w:szCs w:val="28"/>
          <w:lang w:eastAsia="ru-RU"/>
        </w:rPr>
        <w:t xml:space="preserve"> оценке кредитного портфеля.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частности, это отраслевая принадлежность </w:t>
      </w:r>
      <w:r w:rsidR="00EF32C0">
        <w:rPr>
          <w:rFonts w:ascii="Times New Roman" w:eastAsia="Calibri" w:hAnsi="Times New Roman" w:cs="Times New Roman"/>
          <w:sz w:val="28"/>
          <w:szCs w:val="28"/>
          <w:lang w:eastAsia="ru-RU"/>
        </w:rPr>
        <w:t>заемщика, общий уровень развитости</w:t>
      </w:r>
      <w:r w:rsidR="006E66E3" w:rsidRPr="001A7691">
        <w:rPr>
          <w:rFonts w:ascii="Times New Roman" w:eastAsia="Calibri" w:hAnsi="Times New Roman" w:cs="Times New Roman"/>
          <w:sz w:val="28"/>
          <w:szCs w:val="28"/>
          <w:lang w:eastAsia="ru-RU"/>
        </w:rPr>
        <w:t xml:space="preserve"> конкурентности, эко</w:t>
      </w:r>
      <w:r w:rsidRPr="001A7691">
        <w:rPr>
          <w:rFonts w:ascii="Times New Roman" w:eastAsia="Calibri" w:hAnsi="Times New Roman" w:cs="Times New Roman"/>
          <w:sz w:val="28"/>
          <w:szCs w:val="28"/>
          <w:lang w:eastAsia="ru-RU"/>
        </w:rPr>
        <w:t xml:space="preserve">номики, зависимость заемщика </w:t>
      </w:r>
      <w:r w:rsidRPr="001A7691">
        <w:rPr>
          <w:rFonts w:ascii="Times New Roman" w:eastAsia="Calibri" w:hAnsi="Times New Roman" w:cs="Times New Roman"/>
          <w:sz w:val="28"/>
          <w:szCs w:val="28"/>
          <w:lang w:val="uk-UA" w:eastAsia="ru-RU"/>
        </w:rPr>
        <w:t>от</w:t>
      </w:r>
      <w:r w:rsidRPr="001A7691">
        <w:rPr>
          <w:rFonts w:ascii="Times New Roman" w:eastAsia="Calibri" w:hAnsi="Times New Roman" w:cs="Times New Roman"/>
          <w:sz w:val="28"/>
          <w:szCs w:val="28"/>
          <w:lang w:eastAsia="ru-RU"/>
        </w:rPr>
        <w:t xml:space="preserve"> поставщиков или </w:t>
      </w:r>
      <w:r w:rsidRPr="001A7691">
        <w:rPr>
          <w:rFonts w:ascii="Times New Roman" w:eastAsia="Calibri" w:hAnsi="Times New Roman" w:cs="Times New Roman"/>
          <w:sz w:val="28"/>
          <w:szCs w:val="28"/>
          <w:lang w:val="uk-UA" w:eastAsia="ru-RU"/>
        </w:rPr>
        <w:t>от</w:t>
      </w:r>
      <w:r w:rsidRPr="001A7691">
        <w:rPr>
          <w:rFonts w:ascii="Times New Roman" w:eastAsia="Calibri" w:hAnsi="Times New Roman" w:cs="Times New Roman"/>
          <w:sz w:val="28"/>
          <w:szCs w:val="28"/>
          <w:lang w:eastAsia="ru-RU"/>
        </w:rPr>
        <w:t xml:space="preserve"> государственной поддержки. </w:t>
      </w:r>
      <w:r w:rsidR="00EF32C0">
        <w:rPr>
          <w:rFonts w:ascii="Times New Roman" w:eastAsia="Calibri" w:hAnsi="Times New Roman" w:cs="Times New Roman"/>
          <w:sz w:val="28"/>
          <w:szCs w:val="28"/>
          <w:lang w:eastAsia="ru-RU"/>
        </w:rPr>
        <w:t>Э</w:t>
      </w:r>
      <w:r w:rsidR="006E66E3" w:rsidRPr="001A7691">
        <w:rPr>
          <w:rFonts w:ascii="Times New Roman" w:eastAsia="Calibri" w:hAnsi="Times New Roman" w:cs="Times New Roman"/>
          <w:sz w:val="28"/>
          <w:szCs w:val="28"/>
          <w:lang w:eastAsia="ru-RU"/>
        </w:rPr>
        <w:t>ти</w:t>
      </w:r>
      <w:r w:rsidR="00EF32C0">
        <w:rPr>
          <w:rFonts w:ascii="Times New Roman" w:eastAsia="Calibri" w:hAnsi="Times New Roman" w:cs="Times New Roman"/>
          <w:sz w:val="28"/>
          <w:szCs w:val="28"/>
          <w:lang w:eastAsia="ru-RU"/>
        </w:rPr>
        <w:t xml:space="preserve"> все</w:t>
      </w:r>
      <w:r w:rsidR="006E66E3" w:rsidRPr="001A7691">
        <w:rPr>
          <w:rFonts w:ascii="Times New Roman" w:eastAsia="Calibri" w:hAnsi="Times New Roman" w:cs="Times New Roman"/>
          <w:sz w:val="28"/>
          <w:szCs w:val="28"/>
          <w:lang w:eastAsia="ru-RU"/>
        </w:rPr>
        <w:t xml:space="preserve"> факторы являются почти субъективными, но</w:t>
      </w:r>
      <w:r w:rsidRPr="001A7691">
        <w:rPr>
          <w:rFonts w:ascii="Times New Roman" w:eastAsia="Calibri" w:hAnsi="Times New Roman" w:cs="Times New Roman"/>
          <w:sz w:val="28"/>
          <w:szCs w:val="28"/>
          <w:lang w:eastAsia="ru-RU"/>
        </w:rPr>
        <w:t xml:space="preserve"> они должны учитываться </w:t>
      </w:r>
      <w:r w:rsidRPr="001A7691">
        <w:rPr>
          <w:rFonts w:ascii="Times New Roman" w:eastAsia="Calibri" w:hAnsi="Times New Roman" w:cs="Times New Roman"/>
          <w:sz w:val="28"/>
          <w:szCs w:val="28"/>
          <w:lang w:val="uk-UA" w:eastAsia="ru-RU"/>
        </w:rPr>
        <w:t>при</w:t>
      </w:r>
      <w:r w:rsidR="006E66E3" w:rsidRPr="001A7691">
        <w:rPr>
          <w:rFonts w:ascii="Times New Roman" w:eastAsia="Calibri" w:hAnsi="Times New Roman" w:cs="Times New Roman"/>
          <w:sz w:val="28"/>
          <w:szCs w:val="28"/>
          <w:lang w:eastAsia="ru-RU"/>
        </w:rPr>
        <w:t xml:space="preserve"> оценке адекватности кредитного портфеля.</w:t>
      </w:r>
    </w:p>
    <w:p w:rsidR="006E66E3" w:rsidRPr="001A7691" w:rsidRDefault="008030D8"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На</w:t>
      </w:r>
      <w:r w:rsidR="006E66E3" w:rsidRPr="001A7691">
        <w:rPr>
          <w:rFonts w:ascii="Times New Roman" w:eastAsia="Calibri" w:hAnsi="Times New Roman" w:cs="Times New Roman"/>
          <w:sz w:val="28"/>
          <w:szCs w:val="28"/>
          <w:lang w:eastAsia="ru-RU"/>
        </w:rPr>
        <w:t xml:space="preserve"> практике, отч</w:t>
      </w:r>
      <w:r w:rsidRPr="001A7691">
        <w:rPr>
          <w:rFonts w:ascii="Times New Roman" w:eastAsia="Calibri" w:hAnsi="Times New Roman" w:cs="Times New Roman"/>
          <w:sz w:val="28"/>
          <w:szCs w:val="28"/>
          <w:lang w:eastAsia="ru-RU"/>
        </w:rPr>
        <w:t xml:space="preserve">етность российских </w:t>
      </w:r>
      <w:r w:rsidR="00EF32C0">
        <w:rPr>
          <w:rFonts w:ascii="Times New Roman" w:eastAsia="Calibri" w:hAnsi="Times New Roman" w:cs="Times New Roman"/>
          <w:sz w:val="28"/>
          <w:szCs w:val="28"/>
          <w:lang w:eastAsia="ru-RU"/>
        </w:rPr>
        <w:t xml:space="preserve">компаний и </w:t>
      </w:r>
      <w:r w:rsidRPr="001A7691">
        <w:rPr>
          <w:rFonts w:ascii="Times New Roman" w:eastAsia="Calibri" w:hAnsi="Times New Roman" w:cs="Times New Roman"/>
          <w:sz w:val="28"/>
          <w:szCs w:val="28"/>
          <w:lang w:eastAsia="ru-RU"/>
        </w:rPr>
        <w:t xml:space="preserve">предприятий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РФ, которая </w:t>
      </w:r>
      <w:r w:rsidRPr="001A7691">
        <w:rPr>
          <w:rFonts w:ascii="Times New Roman" w:eastAsia="Calibri" w:hAnsi="Times New Roman" w:cs="Times New Roman"/>
          <w:sz w:val="28"/>
          <w:szCs w:val="28"/>
          <w:lang w:eastAsia="ru-RU"/>
        </w:rPr>
        <w:t xml:space="preserve">подготовлена </w:t>
      </w:r>
      <w:r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соответствии </w:t>
      </w:r>
      <w:r w:rsidRPr="001A7691">
        <w:rPr>
          <w:rFonts w:ascii="Times New Roman" w:eastAsia="Calibri" w:hAnsi="Times New Roman" w:cs="Times New Roman"/>
          <w:sz w:val="28"/>
          <w:szCs w:val="28"/>
          <w:lang w:val="uk-UA" w:eastAsia="ru-RU"/>
        </w:rPr>
        <w:t>с</w:t>
      </w:r>
      <w:r w:rsidR="006E66E3" w:rsidRPr="001A7691">
        <w:rPr>
          <w:rFonts w:ascii="Times New Roman" w:eastAsia="Calibri" w:hAnsi="Times New Roman" w:cs="Times New Roman"/>
          <w:sz w:val="28"/>
          <w:szCs w:val="28"/>
          <w:lang w:eastAsia="ru-RU"/>
        </w:rPr>
        <w:t xml:space="preserve"> отечественн</w:t>
      </w:r>
      <w:r w:rsidRPr="001A7691">
        <w:rPr>
          <w:rFonts w:ascii="Times New Roman" w:eastAsia="Calibri" w:hAnsi="Times New Roman" w:cs="Times New Roman"/>
          <w:sz w:val="28"/>
          <w:szCs w:val="28"/>
          <w:lang w:eastAsia="ru-RU"/>
        </w:rPr>
        <w:t xml:space="preserve">ыми стандартами, </w:t>
      </w:r>
      <w:r w:rsidRPr="001A7691">
        <w:rPr>
          <w:rFonts w:ascii="Times New Roman" w:eastAsia="Calibri" w:hAnsi="Times New Roman" w:cs="Times New Roman"/>
          <w:sz w:val="28"/>
          <w:szCs w:val="28"/>
          <w:lang w:eastAsia="ru-RU"/>
        </w:rPr>
        <w:lastRenderedPageBreak/>
        <w:t xml:space="preserve">ориентирована </w:t>
      </w:r>
      <w:r w:rsidRPr="001A7691">
        <w:rPr>
          <w:rFonts w:ascii="Times New Roman" w:eastAsia="Calibri" w:hAnsi="Times New Roman" w:cs="Times New Roman"/>
          <w:sz w:val="28"/>
          <w:szCs w:val="28"/>
          <w:lang w:val="uk-UA" w:eastAsia="ru-RU"/>
        </w:rPr>
        <w:t>в</w:t>
      </w:r>
      <w:r w:rsidRPr="001A7691">
        <w:rPr>
          <w:rFonts w:ascii="Times New Roman" w:eastAsia="Calibri" w:hAnsi="Times New Roman" w:cs="Times New Roman"/>
          <w:sz w:val="28"/>
          <w:szCs w:val="28"/>
          <w:lang w:eastAsia="ru-RU"/>
        </w:rPr>
        <w:t xml:space="preserve"> большинстве случаев </w:t>
      </w:r>
      <w:r w:rsidRPr="001A7691">
        <w:rPr>
          <w:rFonts w:ascii="Times New Roman" w:eastAsia="Calibri" w:hAnsi="Times New Roman" w:cs="Times New Roman"/>
          <w:sz w:val="28"/>
          <w:szCs w:val="28"/>
          <w:lang w:val="uk-UA" w:eastAsia="ru-RU"/>
        </w:rPr>
        <w:t>на</w:t>
      </w:r>
      <w:r w:rsidR="00EF32C0">
        <w:rPr>
          <w:rFonts w:ascii="Times New Roman" w:eastAsia="Calibri" w:hAnsi="Times New Roman" w:cs="Times New Roman"/>
          <w:sz w:val="28"/>
          <w:szCs w:val="28"/>
          <w:lang w:eastAsia="ru-RU"/>
        </w:rPr>
        <w:t xml:space="preserve"> налоговый учет, что не позволяет банкам проводить</w:t>
      </w:r>
      <w:r w:rsidR="006E66E3" w:rsidRPr="001A7691">
        <w:rPr>
          <w:rFonts w:ascii="Times New Roman" w:eastAsia="Calibri" w:hAnsi="Times New Roman" w:cs="Times New Roman"/>
          <w:sz w:val="28"/>
          <w:szCs w:val="28"/>
          <w:lang w:eastAsia="ru-RU"/>
        </w:rPr>
        <w:t xml:space="preserve"> объективную оценку финансового </w:t>
      </w:r>
      <w:r w:rsidR="00EF32C0">
        <w:rPr>
          <w:rFonts w:ascii="Times New Roman" w:eastAsia="Calibri" w:hAnsi="Times New Roman" w:cs="Times New Roman"/>
          <w:sz w:val="28"/>
          <w:szCs w:val="28"/>
          <w:lang w:eastAsia="ru-RU"/>
        </w:rPr>
        <w:t xml:space="preserve">состояния </w:t>
      </w:r>
      <w:r w:rsidR="003E5F66" w:rsidRPr="001A7691">
        <w:rPr>
          <w:rFonts w:ascii="Times New Roman" w:eastAsia="Calibri" w:hAnsi="Times New Roman" w:cs="Times New Roman"/>
          <w:sz w:val="28"/>
          <w:szCs w:val="28"/>
          <w:lang w:eastAsia="ru-RU"/>
        </w:rPr>
        <w:t xml:space="preserve">анализируемых </w:t>
      </w:r>
      <w:r w:rsidR="006E66E3" w:rsidRPr="001A7691">
        <w:rPr>
          <w:rFonts w:ascii="Times New Roman" w:eastAsia="Calibri" w:hAnsi="Times New Roman" w:cs="Times New Roman"/>
          <w:sz w:val="28"/>
          <w:szCs w:val="28"/>
          <w:lang w:eastAsia="ru-RU"/>
        </w:rPr>
        <w:t>предприятий. Такж</w:t>
      </w:r>
      <w:r w:rsidRPr="001A7691">
        <w:rPr>
          <w:rFonts w:ascii="Times New Roman" w:eastAsia="Calibri" w:hAnsi="Times New Roman" w:cs="Times New Roman"/>
          <w:sz w:val="28"/>
          <w:szCs w:val="28"/>
          <w:lang w:eastAsia="ru-RU"/>
        </w:rPr>
        <w:t xml:space="preserve">е частое отсутствие примечаний </w:t>
      </w:r>
      <w:r w:rsidRPr="001A7691">
        <w:rPr>
          <w:rFonts w:ascii="Times New Roman" w:eastAsia="Calibri" w:hAnsi="Times New Roman" w:cs="Times New Roman"/>
          <w:sz w:val="28"/>
          <w:szCs w:val="28"/>
          <w:lang w:val="uk-UA" w:eastAsia="ru-RU"/>
        </w:rPr>
        <w:t>к</w:t>
      </w:r>
      <w:r w:rsidR="006E66E3" w:rsidRPr="001A7691">
        <w:rPr>
          <w:rFonts w:ascii="Times New Roman" w:eastAsia="Calibri" w:hAnsi="Times New Roman" w:cs="Times New Roman"/>
          <w:sz w:val="28"/>
          <w:szCs w:val="28"/>
          <w:lang w:eastAsia="ru-RU"/>
        </w:rPr>
        <w:t xml:space="preserve"> фин</w:t>
      </w:r>
      <w:r w:rsidRPr="001A7691">
        <w:rPr>
          <w:rFonts w:ascii="Times New Roman" w:eastAsia="Calibri" w:hAnsi="Times New Roman" w:cs="Times New Roman"/>
          <w:sz w:val="28"/>
          <w:szCs w:val="28"/>
          <w:lang w:eastAsia="ru-RU"/>
        </w:rPr>
        <w:t xml:space="preserve">ансовой </w:t>
      </w:r>
      <w:r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бухгалтерской отчетности </w:t>
      </w:r>
      <w:r w:rsidRPr="001A7691">
        <w:rPr>
          <w:rFonts w:ascii="Times New Roman" w:eastAsia="Calibri" w:hAnsi="Times New Roman" w:cs="Times New Roman"/>
          <w:sz w:val="28"/>
          <w:szCs w:val="28"/>
          <w:lang w:val="uk-UA" w:eastAsia="ru-RU"/>
        </w:rPr>
        <w:t>не</w:t>
      </w:r>
      <w:r w:rsidR="006E66E3" w:rsidRPr="001A7691">
        <w:rPr>
          <w:rFonts w:ascii="Times New Roman" w:eastAsia="Calibri" w:hAnsi="Times New Roman" w:cs="Times New Roman"/>
          <w:sz w:val="28"/>
          <w:szCs w:val="28"/>
          <w:lang w:eastAsia="ru-RU"/>
        </w:rPr>
        <w:t xml:space="preserve"> </w:t>
      </w:r>
      <w:r w:rsidR="003E5F66" w:rsidRPr="001A7691">
        <w:rPr>
          <w:rFonts w:ascii="Times New Roman" w:eastAsia="Calibri" w:hAnsi="Times New Roman" w:cs="Times New Roman"/>
          <w:sz w:val="28"/>
          <w:szCs w:val="28"/>
          <w:lang w:eastAsia="ru-RU"/>
        </w:rPr>
        <w:t xml:space="preserve">дает возможности </w:t>
      </w:r>
      <w:r w:rsidRPr="001A7691">
        <w:rPr>
          <w:rFonts w:ascii="Times New Roman" w:eastAsia="Calibri" w:hAnsi="Times New Roman" w:cs="Times New Roman"/>
          <w:sz w:val="28"/>
          <w:szCs w:val="28"/>
          <w:lang w:eastAsia="ru-RU"/>
        </w:rPr>
        <w:t xml:space="preserve">сделать вывод </w:t>
      </w:r>
      <w:r w:rsidRPr="001A7691">
        <w:rPr>
          <w:rFonts w:ascii="Times New Roman" w:eastAsia="Calibri" w:hAnsi="Times New Roman" w:cs="Times New Roman"/>
          <w:sz w:val="28"/>
          <w:szCs w:val="28"/>
          <w:lang w:val="uk-UA" w:eastAsia="ru-RU"/>
        </w:rPr>
        <w:t>об</w:t>
      </w:r>
      <w:r w:rsidR="006E66E3" w:rsidRPr="001A7691">
        <w:rPr>
          <w:rFonts w:ascii="Times New Roman" w:eastAsia="Calibri" w:hAnsi="Times New Roman" w:cs="Times New Roman"/>
          <w:sz w:val="28"/>
          <w:szCs w:val="28"/>
          <w:lang w:eastAsia="ru-RU"/>
        </w:rPr>
        <w:t xml:space="preserve"> эффективности работы </w:t>
      </w:r>
      <w:r w:rsidR="003E5F66" w:rsidRPr="001A7691">
        <w:rPr>
          <w:rFonts w:ascii="Times New Roman" w:eastAsia="Calibri" w:hAnsi="Times New Roman" w:cs="Times New Roman"/>
          <w:sz w:val="28"/>
          <w:szCs w:val="28"/>
          <w:lang w:eastAsia="ru-RU"/>
        </w:rPr>
        <w:t xml:space="preserve">исследуемого </w:t>
      </w:r>
      <w:r w:rsidRPr="001A7691">
        <w:rPr>
          <w:rFonts w:ascii="Times New Roman" w:eastAsia="Calibri" w:hAnsi="Times New Roman" w:cs="Times New Roman"/>
          <w:sz w:val="28"/>
          <w:szCs w:val="28"/>
          <w:lang w:eastAsia="ru-RU"/>
        </w:rPr>
        <w:t xml:space="preserve">предприятия и что </w:t>
      </w:r>
      <w:r w:rsidRPr="001A7691">
        <w:rPr>
          <w:rFonts w:ascii="Times New Roman" w:eastAsia="Calibri" w:hAnsi="Times New Roman" w:cs="Times New Roman"/>
          <w:sz w:val="28"/>
          <w:szCs w:val="28"/>
          <w:lang w:val="uk-UA" w:eastAsia="ru-RU"/>
        </w:rPr>
        <w:t>с</w:t>
      </w:r>
      <w:r w:rsidR="006E66E3" w:rsidRPr="001A7691">
        <w:rPr>
          <w:rFonts w:ascii="Times New Roman" w:eastAsia="Calibri" w:hAnsi="Times New Roman" w:cs="Times New Roman"/>
          <w:sz w:val="28"/>
          <w:szCs w:val="28"/>
          <w:lang w:eastAsia="ru-RU"/>
        </w:rPr>
        <w:t xml:space="preserve"> этим предприятие произойдет в будущем.</w:t>
      </w:r>
    </w:p>
    <w:p w:rsidR="006E66E3" w:rsidRPr="001A7691" w:rsidRDefault="008030D8"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Анализ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оценка качества кредитного портфеля дают возможность менеджерам банка </w:t>
      </w:r>
      <w:r w:rsidR="003E5F66" w:rsidRPr="001A7691">
        <w:rPr>
          <w:rFonts w:ascii="Times New Roman" w:eastAsia="Calibri" w:hAnsi="Times New Roman" w:cs="Times New Roman"/>
          <w:sz w:val="28"/>
          <w:szCs w:val="28"/>
          <w:lang w:eastAsia="ru-RU"/>
        </w:rPr>
        <w:t>заниматься управлением</w:t>
      </w:r>
      <w:r w:rsidR="006E66E3" w:rsidRPr="001A7691">
        <w:rPr>
          <w:rFonts w:ascii="Times New Roman" w:eastAsia="Calibri" w:hAnsi="Times New Roman" w:cs="Times New Roman"/>
          <w:sz w:val="28"/>
          <w:szCs w:val="28"/>
          <w:lang w:eastAsia="ru-RU"/>
        </w:rPr>
        <w:t xml:space="preserve"> его ссудными операциями. Управление кредитным портфелем можно </w:t>
      </w:r>
      <w:r w:rsidR="009D6A2F" w:rsidRPr="001A7691">
        <w:rPr>
          <w:rFonts w:ascii="Times New Roman" w:eastAsia="Calibri" w:hAnsi="Times New Roman" w:cs="Times New Roman"/>
          <w:sz w:val="28"/>
          <w:szCs w:val="28"/>
          <w:lang w:eastAsia="ru-RU"/>
        </w:rPr>
        <w:t>изобразить</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виде нескольких этапов:</w:t>
      </w:r>
    </w:p>
    <w:p w:rsidR="006E66E3" w:rsidRPr="001A7691" w:rsidRDefault="006E66E3"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выбор критериев </w:t>
      </w:r>
      <w:r w:rsidR="008030D8" w:rsidRPr="001A7691">
        <w:rPr>
          <w:rFonts w:ascii="Times New Roman" w:eastAsia="Calibri" w:hAnsi="Times New Roman" w:cs="Times New Roman"/>
          <w:sz w:val="28"/>
          <w:szCs w:val="28"/>
          <w:lang w:val="uk-UA" w:eastAsia="ru-RU"/>
        </w:rPr>
        <w:t>для</w:t>
      </w:r>
      <w:r w:rsidR="003E5F66" w:rsidRPr="001A7691">
        <w:rPr>
          <w:rFonts w:ascii="Times New Roman" w:eastAsia="Calibri" w:hAnsi="Times New Roman" w:cs="Times New Roman"/>
          <w:sz w:val="28"/>
          <w:szCs w:val="28"/>
          <w:lang w:eastAsia="ru-RU"/>
        </w:rPr>
        <w:t xml:space="preserve"> </w:t>
      </w:r>
      <w:r w:rsidR="009D6A2F" w:rsidRPr="001A7691">
        <w:rPr>
          <w:rFonts w:ascii="Times New Roman" w:eastAsia="Calibri" w:hAnsi="Times New Roman" w:cs="Times New Roman"/>
          <w:sz w:val="28"/>
          <w:szCs w:val="28"/>
          <w:lang w:eastAsia="ru-RU"/>
        </w:rPr>
        <w:t>оценивания</w:t>
      </w:r>
      <w:r w:rsidRPr="001A7691">
        <w:rPr>
          <w:rFonts w:ascii="Times New Roman" w:eastAsia="Calibri" w:hAnsi="Times New Roman" w:cs="Times New Roman"/>
          <w:sz w:val="28"/>
          <w:szCs w:val="28"/>
          <w:lang w:eastAsia="ru-RU"/>
        </w:rPr>
        <w:t xml:space="preserve"> качества отдельно </w:t>
      </w:r>
      <w:r w:rsidR="00EF32C0">
        <w:rPr>
          <w:rFonts w:ascii="Times New Roman" w:eastAsia="Calibri" w:hAnsi="Times New Roman" w:cs="Times New Roman"/>
          <w:sz w:val="28"/>
          <w:szCs w:val="28"/>
          <w:lang w:eastAsia="ru-RU"/>
        </w:rPr>
        <w:t xml:space="preserve">предоставленной </w:t>
      </w:r>
      <w:r w:rsidRPr="001A7691">
        <w:rPr>
          <w:rFonts w:ascii="Times New Roman" w:eastAsia="Calibri" w:hAnsi="Times New Roman" w:cs="Times New Roman"/>
          <w:sz w:val="28"/>
          <w:szCs w:val="28"/>
          <w:lang w:eastAsia="ru-RU"/>
        </w:rPr>
        <w:t>ссуды;</w:t>
      </w:r>
    </w:p>
    <w:p w:rsidR="006E66E3" w:rsidRPr="001A7691" w:rsidRDefault="003E5F66"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вы</w:t>
      </w:r>
      <w:r w:rsidR="006E66E3" w:rsidRPr="001A7691">
        <w:rPr>
          <w:rFonts w:ascii="Times New Roman" w:eastAsia="Calibri" w:hAnsi="Times New Roman" w:cs="Times New Roman"/>
          <w:sz w:val="28"/>
          <w:szCs w:val="28"/>
          <w:lang w:eastAsia="ru-RU"/>
        </w:rPr>
        <w:t xml:space="preserve">деление основных </w:t>
      </w:r>
      <w:r w:rsidR="008030D8" w:rsidRPr="001A7691">
        <w:rPr>
          <w:rFonts w:ascii="Times New Roman" w:eastAsia="Calibri" w:hAnsi="Times New Roman" w:cs="Times New Roman"/>
          <w:sz w:val="28"/>
          <w:szCs w:val="28"/>
          <w:lang w:eastAsia="ru-RU"/>
        </w:rPr>
        <w:t>групп</w:t>
      </w:r>
      <w:r w:rsidR="00EF32C0">
        <w:rPr>
          <w:rFonts w:ascii="Times New Roman" w:eastAsia="Calibri" w:hAnsi="Times New Roman" w:cs="Times New Roman"/>
          <w:sz w:val="28"/>
          <w:szCs w:val="28"/>
          <w:lang w:eastAsia="ru-RU"/>
        </w:rPr>
        <w:t xml:space="preserve"> кредитов</w:t>
      </w:r>
      <w:r w:rsidR="008030D8" w:rsidRPr="001A7691">
        <w:rPr>
          <w:rFonts w:ascii="Times New Roman" w:eastAsia="Calibri" w:hAnsi="Times New Roman" w:cs="Times New Roman"/>
          <w:sz w:val="28"/>
          <w:szCs w:val="28"/>
          <w:lang w:eastAsia="ru-RU"/>
        </w:rPr>
        <w:t xml:space="preserve">, указывая связанные </w:t>
      </w:r>
      <w:r w:rsidR="008030D8" w:rsidRPr="001A7691">
        <w:rPr>
          <w:rFonts w:ascii="Times New Roman" w:eastAsia="Calibri" w:hAnsi="Times New Roman" w:cs="Times New Roman"/>
          <w:sz w:val="28"/>
          <w:szCs w:val="28"/>
          <w:lang w:val="uk-UA" w:eastAsia="ru-RU"/>
        </w:rPr>
        <w:t>с</w:t>
      </w:r>
      <w:r w:rsidR="006E66E3" w:rsidRPr="001A7691">
        <w:rPr>
          <w:rFonts w:ascii="Times New Roman" w:eastAsia="Calibri" w:hAnsi="Times New Roman" w:cs="Times New Roman"/>
          <w:sz w:val="28"/>
          <w:szCs w:val="28"/>
          <w:lang w:eastAsia="ru-RU"/>
        </w:rPr>
        <w:t xml:space="preserve"> ними проценты риска;</w:t>
      </w:r>
    </w:p>
    <w:p w:rsidR="006E66E3" w:rsidRPr="001A7691" w:rsidRDefault="006E66E3"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proofErr w:type="gramStart"/>
      <w:r w:rsidRPr="001A7691">
        <w:rPr>
          <w:rFonts w:ascii="Times New Roman" w:eastAsia="Calibri" w:hAnsi="Times New Roman" w:cs="Times New Roman"/>
          <w:sz w:val="28"/>
          <w:szCs w:val="28"/>
          <w:lang w:eastAsia="ru-RU"/>
        </w:rPr>
        <w:t>оценка</w:t>
      </w:r>
      <w:proofErr w:type="gramEnd"/>
      <w:r w:rsidRPr="001A7691">
        <w:rPr>
          <w:rFonts w:ascii="Times New Roman" w:eastAsia="Calibri" w:hAnsi="Times New Roman" w:cs="Times New Roman"/>
          <w:sz w:val="28"/>
          <w:szCs w:val="28"/>
          <w:lang w:eastAsia="ru-RU"/>
        </w:rPr>
        <w:t xml:space="preserve"> банком каждой выданной ссуды, </w:t>
      </w:r>
      <w:r w:rsidR="00EF32C0">
        <w:rPr>
          <w:rFonts w:ascii="Times New Roman" w:eastAsia="Calibri" w:hAnsi="Times New Roman" w:cs="Times New Roman"/>
          <w:sz w:val="28"/>
          <w:szCs w:val="28"/>
          <w:lang w:eastAsia="ru-RU"/>
        </w:rPr>
        <w:t>основываясь на выбранных критериях</w:t>
      </w:r>
      <w:r w:rsidR="008030D8" w:rsidRPr="001A7691">
        <w:rPr>
          <w:rFonts w:ascii="Times New Roman" w:eastAsia="Calibri" w:hAnsi="Times New Roman" w:cs="Times New Roman"/>
          <w:sz w:val="28"/>
          <w:szCs w:val="28"/>
          <w:lang w:eastAsia="ru-RU"/>
        </w:rPr>
        <w:t xml:space="preserve">, </w:t>
      </w:r>
      <w:r w:rsidR="008030D8" w:rsidRPr="001A7691">
        <w:rPr>
          <w:rFonts w:ascii="Times New Roman" w:eastAsia="Calibri" w:hAnsi="Times New Roman" w:cs="Times New Roman"/>
          <w:sz w:val="28"/>
          <w:szCs w:val="28"/>
          <w:lang w:val="uk-UA" w:eastAsia="ru-RU"/>
        </w:rPr>
        <w:t>то</w:t>
      </w:r>
      <w:r w:rsidR="008030D8" w:rsidRPr="001A7691">
        <w:rPr>
          <w:rFonts w:ascii="Times New Roman" w:eastAsia="Calibri" w:hAnsi="Times New Roman" w:cs="Times New Roman"/>
          <w:sz w:val="28"/>
          <w:szCs w:val="28"/>
          <w:lang w:eastAsia="ru-RU"/>
        </w:rPr>
        <w:t xml:space="preserve"> есть отнесение ссуды </w:t>
      </w:r>
      <w:r w:rsidR="008030D8" w:rsidRPr="001A7691">
        <w:rPr>
          <w:rFonts w:ascii="Times New Roman" w:eastAsia="Calibri" w:hAnsi="Times New Roman" w:cs="Times New Roman"/>
          <w:sz w:val="28"/>
          <w:szCs w:val="28"/>
          <w:lang w:val="uk-UA" w:eastAsia="ru-RU"/>
        </w:rPr>
        <w:t>к</w:t>
      </w:r>
      <w:r w:rsidRPr="001A7691">
        <w:rPr>
          <w:rFonts w:ascii="Times New Roman" w:eastAsia="Calibri" w:hAnsi="Times New Roman" w:cs="Times New Roman"/>
          <w:sz w:val="28"/>
          <w:szCs w:val="28"/>
          <w:lang w:eastAsia="ru-RU"/>
        </w:rPr>
        <w:t xml:space="preserve"> соответствующей группе;</w:t>
      </w:r>
    </w:p>
    <w:p w:rsidR="006E66E3" w:rsidRPr="001A7691" w:rsidRDefault="003E5F66"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выяв</w:t>
      </w:r>
      <w:r w:rsidR="006E66E3" w:rsidRPr="001A7691">
        <w:rPr>
          <w:rFonts w:ascii="Times New Roman" w:eastAsia="Calibri" w:hAnsi="Times New Roman" w:cs="Times New Roman"/>
          <w:sz w:val="28"/>
          <w:szCs w:val="28"/>
          <w:lang w:eastAsia="ru-RU"/>
        </w:rPr>
        <w:t>ление</w:t>
      </w:r>
      <w:r w:rsidR="008030D8" w:rsidRPr="001A7691">
        <w:rPr>
          <w:rFonts w:ascii="Times New Roman" w:eastAsia="Calibri" w:hAnsi="Times New Roman" w:cs="Times New Roman"/>
          <w:sz w:val="28"/>
          <w:szCs w:val="28"/>
          <w:lang w:eastAsia="ru-RU"/>
        </w:rPr>
        <w:t xml:space="preserve"> структуры кредитного портфеля </w:t>
      </w:r>
      <w:r w:rsidR="008030D8"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 xml:space="preserve">рамках </w:t>
      </w:r>
      <w:r w:rsidR="008030D8" w:rsidRPr="001A7691">
        <w:rPr>
          <w:rFonts w:ascii="Times New Roman" w:eastAsia="Calibri" w:hAnsi="Times New Roman" w:cs="Times New Roman"/>
          <w:sz w:val="28"/>
          <w:szCs w:val="28"/>
          <w:lang w:eastAsia="ru-RU"/>
        </w:rPr>
        <w:t xml:space="preserve">классифицированных ссуд, </w:t>
      </w:r>
      <w:r w:rsidR="008030D8" w:rsidRPr="001A7691">
        <w:rPr>
          <w:rFonts w:ascii="Times New Roman" w:eastAsia="Calibri" w:hAnsi="Times New Roman" w:cs="Times New Roman"/>
          <w:sz w:val="28"/>
          <w:szCs w:val="28"/>
          <w:lang w:val="uk-UA" w:eastAsia="ru-RU"/>
        </w:rPr>
        <w:t>то</w:t>
      </w:r>
      <w:r w:rsidR="006E66E3" w:rsidRPr="001A7691">
        <w:rPr>
          <w:rFonts w:ascii="Times New Roman" w:eastAsia="Calibri" w:hAnsi="Times New Roman" w:cs="Times New Roman"/>
          <w:sz w:val="28"/>
          <w:szCs w:val="28"/>
          <w:lang w:eastAsia="ru-RU"/>
        </w:rPr>
        <w:t xml:space="preserve"> есть суммировани</w:t>
      </w:r>
      <w:r w:rsidR="002D31E0" w:rsidRPr="001A7691">
        <w:rPr>
          <w:rFonts w:ascii="Times New Roman" w:eastAsia="Calibri" w:hAnsi="Times New Roman" w:cs="Times New Roman"/>
          <w:sz w:val="28"/>
          <w:szCs w:val="28"/>
          <w:lang w:eastAsia="ru-RU"/>
        </w:rPr>
        <w:t>е</w:t>
      </w:r>
      <w:r w:rsidR="006E66E3" w:rsidRPr="001A7691">
        <w:rPr>
          <w:rFonts w:ascii="Times New Roman" w:eastAsia="Calibri" w:hAnsi="Times New Roman" w:cs="Times New Roman"/>
          <w:sz w:val="28"/>
          <w:szCs w:val="28"/>
          <w:lang w:eastAsia="ru-RU"/>
        </w:rPr>
        <w:t xml:space="preserve"> всех ссуд одной группы</w:t>
      </w:r>
      <w:r w:rsidR="002D31E0" w:rsidRPr="001A7691">
        <w:rPr>
          <w:rFonts w:ascii="Times New Roman" w:eastAsia="Calibri" w:hAnsi="Times New Roman" w:cs="Times New Roman"/>
          <w:sz w:val="28"/>
          <w:szCs w:val="28"/>
          <w:lang w:eastAsia="ru-RU"/>
        </w:rPr>
        <w:t xml:space="preserve"> заемщиков</w:t>
      </w:r>
      <w:r w:rsidR="008030D8" w:rsidRPr="001A7691">
        <w:rPr>
          <w:rFonts w:ascii="Times New Roman" w:eastAsia="Calibri" w:hAnsi="Times New Roman" w:cs="Times New Roman"/>
          <w:sz w:val="28"/>
          <w:szCs w:val="28"/>
          <w:lang w:eastAsia="ru-RU"/>
        </w:rPr>
        <w:t xml:space="preserve"> </w:t>
      </w:r>
      <w:r w:rsidR="008030D8" w:rsidRPr="001A7691">
        <w:rPr>
          <w:rFonts w:ascii="Times New Roman" w:eastAsia="Calibri" w:hAnsi="Times New Roman" w:cs="Times New Roman"/>
          <w:sz w:val="28"/>
          <w:szCs w:val="28"/>
          <w:lang w:val="uk-UA" w:eastAsia="ru-RU"/>
        </w:rPr>
        <w:t>и</w:t>
      </w:r>
      <w:r w:rsidR="008030D8" w:rsidRPr="001A7691">
        <w:rPr>
          <w:rFonts w:ascii="Times New Roman" w:eastAsia="Calibri" w:hAnsi="Times New Roman" w:cs="Times New Roman"/>
          <w:sz w:val="28"/>
          <w:szCs w:val="28"/>
          <w:lang w:eastAsia="ru-RU"/>
        </w:rPr>
        <w:t xml:space="preserve"> получение данных </w:t>
      </w:r>
      <w:r w:rsidR="008030D8" w:rsidRPr="001A7691">
        <w:rPr>
          <w:rFonts w:ascii="Times New Roman" w:eastAsia="Calibri" w:hAnsi="Times New Roman" w:cs="Times New Roman"/>
          <w:sz w:val="28"/>
          <w:szCs w:val="28"/>
          <w:lang w:val="uk-UA" w:eastAsia="ru-RU"/>
        </w:rPr>
        <w:t>об</w:t>
      </w:r>
      <w:r w:rsidR="008030D8" w:rsidRPr="001A7691">
        <w:rPr>
          <w:rFonts w:ascii="Times New Roman" w:eastAsia="Calibri" w:hAnsi="Times New Roman" w:cs="Times New Roman"/>
          <w:sz w:val="28"/>
          <w:szCs w:val="28"/>
          <w:lang w:eastAsia="ru-RU"/>
        </w:rPr>
        <w:t xml:space="preserve"> объеме каждой группы, объеме кредитного портфеля </w:t>
      </w:r>
      <w:r w:rsidR="008030D8" w:rsidRPr="001A7691">
        <w:rPr>
          <w:rFonts w:ascii="Times New Roman" w:eastAsia="Calibri" w:hAnsi="Times New Roman" w:cs="Times New Roman"/>
          <w:sz w:val="28"/>
          <w:szCs w:val="28"/>
          <w:lang w:val="uk-UA" w:eastAsia="ru-RU"/>
        </w:rPr>
        <w:t>в</w:t>
      </w:r>
      <w:r w:rsidR="008030D8" w:rsidRPr="001A7691">
        <w:rPr>
          <w:rFonts w:ascii="Times New Roman" w:eastAsia="Calibri" w:hAnsi="Times New Roman" w:cs="Times New Roman"/>
          <w:sz w:val="28"/>
          <w:szCs w:val="28"/>
          <w:lang w:eastAsia="ru-RU"/>
        </w:rPr>
        <w:t xml:space="preserve"> целом </w:t>
      </w:r>
      <w:r w:rsidR="008030D8" w:rsidRPr="001A7691">
        <w:rPr>
          <w:rFonts w:ascii="Times New Roman" w:eastAsia="Calibri" w:hAnsi="Times New Roman" w:cs="Times New Roman"/>
          <w:sz w:val="28"/>
          <w:szCs w:val="28"/>
          <w:lang w:val="uk-UA" w:eastAsia="ru-RU"/>
        </w:rPr>
        <w:t>на</w:t>
      </w:r>
      <w:r w:rsidR="006E66E3"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eastAsia="ru-RU"/>
        </w:rPr>
        <w:t xml:space="preserve">определенную </w:t>
      </w:r>
      <w:r w:rsidR="006E66E3" w:rsidRPr="001A7691">
        <w:rPr>
          <w:rFonts w:ascii="Times New Roman" w:eastAsia="Calibri" w:hAnsi="Times New Roman" w:cs="Times New Roman"/>
          <w:sz w:val="28"/>
          <w:szCs w:val="28"/>
          <w:lang w:eastAsia="ru-RU"/>
        </w:rPr>
        <w:t>дату;</w:t>
      </w:r>
    </w:p>
    <w:p w:rsidR="006E66E3" w:rsidRPr="001A7691" w:rsidRDefault="006E66E3"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определение совокупног</w:t>
      </w:r>
      <w:r w:rsidR="008030D8" w:rsidRPr="001A7691">
        <w:rPr>
          <w:rFonts w:ascii="Times New Roman" w:eastAsia="Calibri" w:hAnsi="Times New Roman" w:cs="Times New Roman"/>
          <w:sz w:val="28"/>
          <w:szCs w:val="28"/>
          <w:lang w:eastAsia="ru-RU"/>
        </w:rPr>
        <w:t xml:space="preserve">о риска кредитного портфеля. </w:t>
      </w:r>
      <w:r w:rsidR="008030D8" w:rsidRPr="001A7691">
        <w:rPr>
          <w:rFonts w:ascii="Times New Roman" w:eastAsia="Calibri" w:hAnsi="Times New Roman" w:cs="Times New Roman"/>
          <w:sz w:val="28"/>
          <w:szCs w:val="28"/>
          <w:lang w:val="uk-UA" w:eastAsia="ru-RU"/>
        </w:rPr>
        <w:t>Для</w:t>
      </w:r>
      <w:r w:rsidRPr="001A7691">
        <w:rPr>
          <w:rFonts w:ascii="Times New Roman" w:eastAsia="Calibri" w:hAnsi="Times New Roman" w:cs="Times New Roman"/>
          <w:sz w:val="28"/>
          <w:szCs w:val="28"/>
          <w:lang w:eastAsia="ru-RU"/>
        </w:rPr>
        <w:t xml:space="preserve"> эт</w:t>
      </w:r>
      <w:r w:rsidR="008030D8" w:rsidRPr="001A7691">
        <w:rPr>
          <w:rFonts w:ascii="Times New Roman" w:eastAsia="Calibri" w:hAnsi="Times New Roman" w:cs="Times New Roman"/>
          <w:sz w:val="28"/>
          <w:szCs w:val="28"/>
          <w:lang w:eastAsia="ru-RU"/>
        </w:rPr>
        <w:t xml:space="preserve">ого сумма кредитов умножается </w:t>
      </w:r>
      <w:r w:rsidR="008030D8" w:rsidRPr="001A7691">
        <w:rPr>
          <w:rFonts w:ascii="Times New Roman" w:eastAsia="Calibri" w:hAnsi="Times New Roman" w:cs="Times New Roman"/>
          <w:sz w:val="28"/>
          <w:szCs w:val="28"/>
          <w:lang w:val="uk-UA" w:eastAsia="ru-RU"/>
        </w:rPr>
        <w:t>на</w:t>
      </w:r>
      <w:r w:rsidRPr="001A7691">
        <w:rPr>
          <w:rFonts w:ascii="Times New Roman" w:eastAsia="Calibri" w:hAnsi="Times New Roman" w:cs="Times New Roman"/>
          <w:sz w:val="28"/>
          <w:szCs w:val="28"/>
          <w:lang w:eastAsia="ru-RU"/>
        </w:rPr>
        <w:t xml:space="preserve"> соответствующий</w:t>
      </w:r>
      <w:r w:rsidR="003E5F66" w:rsidRPr="001A7691">
        <w:rPr>
          <w:rFonts w:ascii="Times New Roman" w:eastAsia="Calibri" w:hAnsi="Times New Roman" w:cs="Times New Roman"/>
          <w:sz w:val="28"/>
          <w:szCs w:val="28"/>
          <w:lang w:eastAsia="ru-RU"/>
        </w:rPr>
        <w:t xml:space="preserve"> ей</w:t>
      </w:r>
      <w:r w:rsidRPr="001A7691">
        <w:rPr>
          <w:rFonts w:ascii="Times New Roman" w:eastAsia="Calibri" w:hAnsi="Times New Roman" w:cs="Times New Roman"/>
          <w:sz w:val="28"/>
          <w:szCs w:val="28"/>
          <w:lang w:eastAsia="ru-RU"/>
        </w:rPr>
        <w:t xml:space="preserve"> процент риска;</w:t>
      </w:r>
    </w:p>
    <w:p w:rsidR="006E66E3" w:rsidRPr="001A7691" w:rsidRDefault="006E66E3"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анализ факторов, </w:t>
      </w:r>
      <w:r w:rsidR="003E5F66" w:rsidRPr="001A7691">
        <w:rPr>
          <w:rFonts w:ascii="Times New Roman" w:eastAsia="Calibri" w:hAnsi="Times New Roman" w:cs="Times New Roman"/>
          <w:sz w:val="28"/>
          <w:szCs w:val="28"/>
          <w:lang w:eastAsia="ru-RU"/>
        </w:rPr>
        <w:t>влияющих</w:t>
      </w:r>
      <w:r w:rsidR="008030D8" w:rsidRPr="001A7691">
        <w:rPr>
          <w:rFonts w:ascii="Times New Roman" w:eastAsia="Calibri" w:hAnsi="Times New Roman" w:cs="Times New Roman"/>
          <w:sz w:val="28"/>
          <w:szCs w:val="28"/>
          <w:lang w:eastAsia="ru-RU"/>
        </w:rPr>
        <w:t xml:space="preserve"> </w:t>
      </w:r>
      <w:r w:rsidR="008030D8" w:rsidRPr="001A7691">
        <w:rPr>
          <w:rFonts w:ascii="Times New Roman" w:eastAsia="Calibri" w:hAnsi="Times New Roman" w:cs="Times New Roman"/>
          <w:sz w:val="28"/>
          <w:szCs w:val="28"/>
          <w:lang w:val="uk-UA" w:eastAsia="ru-RU"/>
        </w:rPr>
        <w:t>на</w:t>
      </w:r>
      <w:r w:rsidRPr="001A7691">
        <w:rPr>
          <w:rFonts w:ascii="Times New Roman" w:eastAsia="Calibri" w:hAnsi="Times New Roman" w:cs="Times New Roman"/>
          <w:sz w:val="28"/>
          <w:szCs w:val="28"/>
          <w:lang w:eastAsia="ru-RU"/>
        </w:rPr>
        <w:t xml:space="preserve"> изменение </w:t>
      </w:r>
      <w:r w:rsidR="008030D8" w:rsidRPr="001A7691">
        <w:rPr>
          <w:rFonts w:ascii="Times New Roman" w:eastAsia="Calibri" w:hAnsi="Times New Roman" w:cs="Times New Roman"/>
          <w:sz w:val="28"/>
          <w:szCs w:val="28"/>
          <w:lang w:val="uk-UA" w:eastAsia="ru-RU"/>
        </w:rPr>
        <w:t>в</w:t>
      </w:r>
      <w:r w:rsidR="003E5F66" w:rsidRPr="001A7691">
        <w:rPr>
          <w:rFonts w:ascii="Times New Roman" w:eastAsia="Calibri" w:hAnsi="Times New Roman" w:cs="Times New Roman"/>
          <w:sz w:val="28"/>
          <w:szCs w:val="28"/>
          <w:lang w:eastAsia="ru-RU"/>
        </w:rPr>
        <w:t xml:space="preserve"> динамике </w:t>
      </w:r>
      <w:r w:rsidRPr="001A7691">
        <w:rPr>
          <w:rFonts w:ascii="Times New Roman" w:eastAsia="Calibri" w:hAnsi="Times New Roman" w:cs="Times New Roman"/>
          <w:sz w:val="28"/>
          <w:szCs w:val="28"/>
          <w:lang w:eastAsia="ru-RU"/>
        </w:rPr>
        <w:t>структуры кредитного портфеля;</w:t>
      </w:r>
    </w:p>
    <w:p w:rsidR="006E66E3" w:rsidRPr="001A7691" w:rsidRDefault="006E66E3"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определение суммы резервного фонда, адекватной совокупному</w:t>
      </w:r>
      <w:r w:rsidR="003E5F66" w:rsidRPr="001A7691">
        <w:rPr>
          <w:rFonts w:ascii="Times New Roman" w:eastAsia="Calibri" w:hAnsi="Times New Roman" w:cs="Times New Roman"/>
          <w:sz w:val="28"/>
          <w:szCs w:val="28"/>
          <w:lang w:eastAsia="ru-RU"/>
        </w:rPr>
        <w:t xml:space="preserve"> риску банковского кредитного портфеля</w:t>
      </w:r>
      <w:r w:rsidRPr="001A7691">
        <w:rPr>
          <w:rFonts w:ascii="Times New Roman" w:eastAsia="Calibri" w:hAnsi="Times New Roman" w:cs="Times New Roman"/>
          <w:sz w:val="28"/>
          <w:szCs w:val="28"/>
          <w:lang w:eastAsia="ru-RU"/>
        </w:rPr>
        <w:t>;</w:t>
      </w:r>
    </w:p>
    <w:p w:rsidR="006E66E3" w:rsidRPr="001A7691" w:rsidRDefault="008030D8" w:rsidP="003B5918">
      <w:pPr>
        <w:numPr>
          <w:ilvl w:val="0"/>
          <w:numId w:val="34"/>
        </w:numPr>
        <w:spacing w:after="0" w:line="360" w:lineRule="auto"/>
        <w:ind w:left="1094" w:hanging="357"/>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 xml:space="preserve">разработка менеджерами банка </w:t>
      </w:r>
      <w:r w:rsidRPr="001A7691">
        <w:rPr>
          <w:rFonts w:ascii="Times New Roman" w:eastAsia="Calibri" w:hAnsi="Times New Roman" w:cs="Times New Roman"/>
          <w:sz w:val="28"/>
          <w:szCs w:val="28"/>
          <w:lang w:val="uk-UA" w:eastAsia="ru-RU"/>
        </w:rPr>
        <w:t>мер</w:t>
      </w:r>
      <w:r w:rsidR="006E66E3" w:rsidRPr="001A7691">
        <w:rPr>
          <w:rFonts w:ascii="Times New Roman" w:eastAsia="Calibri" w:hAnsi="Times New Roman" w:cs="Times New Roman"/>
          <w:sz w:val="28"/>
          <w:szCs w:val="28"/>
          <w:lang w:eastAsia="ru-RU"/>
        </w:rPr>
        <w:t xml:space="preserve"> </w:t>
      </w:r>
      <w:r w:rsidR="00EF32C0">
        <w:rPr>
          <w:rFonts w:ascii="Times New Roman" w:eastAsia="Calibri" w:hAnsi="Times New Roman" w:cs="Times New Roman"/>
          <w:sz w:val="28"/>
          <w:szCs w:val="28"/>
          <w:lang w:eastAsia="ru-RU"/>
        </w:rPr>
        <w:t xml:space="preserve">реализации </w:t>
      </w:r>
      <w:r w:rsidRPr="001A7691">
        <w:rPr>
          <w:rFonts w:ascii="Times New Roman" w:eastAsia="Calibri" w:hAnsi="Times New Roman" w:cs="Times New Roman"/>
          <w:sz w:val="28"/>
          <w:szCs w:val="28"/>
          <w:lang w:eastAsia="ru-RU"/>
        </w:rPr>
        <w:t xml:space="preserve">кредитной политики </w:t>
      </w:r>
      <w:r w:rsidRPr="001A7691">
        <w:rPr>
          <w:rFonts w:ascii="Times New Roman" w:eastAsia="Calibri" w:hAnsi="Times New Roman" w:cs="Times New Roman"/>
          <w:sz w:val="28"/>
          <w:szCs w:val="28"/>
          <w:lang w:val="uk-UA" w:eastAsia="ru-RU"/>
        </w:rPr>
        <w:t>на</w:t>
      </w:r>
      <w:r w:rsidR="006E66E3" w:rsidRPr="001A7691">
        <w:rPr>
          <w:rFonts w:ascii="Times New Roman" w:eastAsia="Calibri" w:hAnsi="Times New Roman" w:cs="Times New Roman"/>
          <w:sz w:val="28"/>
          <w:szCs w:val="28"/>
          <w:lang w:eastAsia="ru-RU"/>
        </w:rPr>
        <w:t xml:space="preserve"> основе сложившейся</w:t>
      </w:r>
      <w:r w:rsidRPr="001A7691">
        <w:rPr>
          <w:rFonts w:ascii="Times New Roman" w:eastAsia="Calibri" w:hAnsi="Times New Roman" w:cs="Times New Roman"/>
          <w:sz w:val="28"/>
          <w:szCs w:val="28"/>
          <w:lang w:eastAsia="ru-RU"/>
        </w:rPr>
        <w:t xml:space="preserve"> структуры кредитного портфеля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учет фак</w:t>
      </w:r>
      <w:r w:rsidRPr="001A7691">
        <w:rPr>
          <w:rFonts w:ascii="Times New Roman" w:eastAsia="Calibri" w:hAnsi="Times New Roman" w:cs="Times New Roman"/>
          <w:sz w:val="28"/>
          <w:szCs w:val="28"/>
          <w:lang w:eastAsia="ru-RU"/>
        </w:rPr>
        <w:t xml:space="preserve">торов, </w:t>
      </w:r>
      <w:r w:rsidR="00EF32C0">
        <w:rPr>
          <w:rFonts w:ascii="Times New Roman" w:eastAsia="Calibri" w:hAnsi="Times New Roman" w:cs="Times New Roman"/>
          <w:sz w:val="28"/>
          <w:szCs w:val="28"/>
          <w:lang w:eastAsia="ru-RU"/>
        </w:rPr>
        <w:t>приведших его к изменению</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К</w:t>
      </w:r>
      <w:r w:rsidR="006E66E3" w:rsidRPr="001A7691">
        <w:rPr>
          <w:rFonts w:ascii="Times New Roman" w:eastAsia="Calibri" w:hAnsi="Times New Roman" w:cs="Times New Roman"/>
          <w:sz w:val="28"/>
          <w:szCs w:val="28"/>
          <w:lang w:eastAsia="ru-RU"/>
        </w:rPr>
        <w:t xml:space="preserve"> этим факто</w:t>
      </w:r>
      <w:r w:rsidRPr="001A7691">
        <w:rPr>
          <w:rFonts w:ascii="Times New Roman" w:eastAsia="Calibri" w:hAnsi="Times New Roman" w:cs="Times New Roman"/>
          <w:sz w:val="28"/>
          <w:szCs w:val="28"/>
          <w:lang w:eastAsia="ru-RU"/>
        </w:rPr>
        <w:t>рам могут относиться</w:t>
      </w:r>
      <w:r w:rsidR="00EF32C0">
        <w:rPr>
          <w:rFonts w:ascii="Times New Roman" w:eastAsia="Calibri" w:hAnsi="Times New Roman" w:cs="Times New Roman"/>
          <w:sz w:val="28"/>
          <w:szCs w:val="28"/>
          <w:lang w:eastAsia="ru-RU"/>
        </w:rPr>
        <w:t xml:space="preserve"> любые </w:t>
      </w:r>
      <w:r w:rsidRPr="001A7691">
        <w:rPr>
          <w:rFonts w:ascii="Times New Roman" w:eastAsia="Calibri" w:hAnsi="Times New Roman" w:cs="Times New Roman"/>
          <w:sz w:val="28"/>
          <w:szCs w:val="28"/>
          <w:lang w:eastAsia="ru-RU"/>
        </w:rPr>
        <w:t xml:space="preserve">изменения </w:t>
      </w:r>
      <w:r w:rsidRPr="001A7691">
        <w:rPr>
          <w:rFonts w:ascii="Times New Roman" w:eastAsia="Calibri" w:hAnsi="Times New Roman" w:cs="Times New Roman"/>
          <w:sz w:val="28"/>
          <w:szCs w:val="28"/>
          <w:lang w:val="uk-UA" w:eastAsia="ru-RU"/>
        </w:rPr>
        <w:t>в</w:t>
      </w:r>
      <w:r w:rsidR="006E66E3" w:rsidRPr="001A7691">
        <w:rPr>
          <w:rFonts w:ascii="Times New Roman" w:eastAsia="Calibri" w:hAnsi="Times New Roman" w:cs="Times New Roman"/>
          <w:sz w:val="28"/>
          <w:szCs w:val="28"/>
          <w:lang w:eastAsia="ru-RU"/>
        </w:rPr>
        <w:t xml:space="preserve"> целевом назначении ссуд или сфер </w:t>
      </w:r>
      <w:r w:rsidR="00EF32C0">
        <w:rPr>
          <w:rFonts w:ascii="Times New Roman" w:eastAsia="Calibri" w:hAnsi="Times New Roman" w:cs="Times New Roman"/>
          <w:sz w:val="28"/>
          <w:szCs w:val="28"/>
          <w:lang w:eastAsia="ru-RU"/>
        </w:rPr>
        <w:t xml:space="preserve">инвестирования </w:t>
      </w:r>
      <w:r w:rsidR="006E66E3" w:rsidRPr="001A7691">
        <w:rPr>
          <w:rFonts w:ascii="Times New Roman" w:eastAsia="Calibri" w:hAnsi="Times New Roman" w:cs="Times New Roman"/>
          <w:sz w:val="28"/>
          <w:szCs w:val="28"/>
          <w:lang w:eastAsia="ru-RU"/>
        </w:rPr>
        <w:t xml:space="preserve">денежных ресурсов, </w:t>
      </w:r>
      <w:r w:rsidR="00EF32C0" w:rsidRPr="001A7691">
        <w:rPr>
          <w:rFonts w:ascii="Times New Roman" w:eastAsia="Calibri" w:hAnsi="Times New Roman" w:cs="Times New Roman"/>
          <w:sz w:val="28"/>
          <w:szCs w:val="28"/>
          <w:lang w:eastAsia="ru-RU"/>
        </w:rPr>
        <w:t>получение</w:t>
      </w:r>
      <w:r w:rsidRPr="001A7691">
        <w:rPr>
          <w:rFonts w:ascii="Times New Roman" w:eastAsia="Calibri" w:hAnsi="Times New Roman" w:cs="Times New Roman"/>
          <w:sz w:val="28"/>
          <w:szCs w:val="28"/>
          <w:lang w:eastAsia="ru-RU"/>
        </w:rPr>
        <w:t xml:space="preserve"> дополнительных гарантий </w:t>
      </w:r>
      <w:r w:rsidRPr="001A7691">
        <w:rPr>
          <w:rFonts w:ascii="Times New Roman" w:eastAsia="Calibri" w:hAnsi="Times New Roman" w:cs="Times New Roman"/>
          <w:sz w:val="28"/>
          <w:szCs w:val="28"/>
          <w:lang w:val="uk-UA" w:eastAsia="ru-RU"/>
        </w:rPr>
        <w:t>от</w:t>
      </w:r>
      <w:r w:rsidRPr="001A7691">
        <w:rPr>
          <w:rFonts w:ascii="Times New Roman" w:eastAsia="Calibri" w:hAnsi="Times New Roman" w:cs="Times New Roman"/>
          <w:sz w:val="28"/>
          <w:szCs w:val="28"/>
          <w:lang w:eastAsia="ru-RU"/>
        </w:rPr>
        <w:t xml:space="preserve"> заемщика, усиление контроля </w:t>
      </w:r>
      <w:r w:rsidRPr="001A7691">
        <w:rPr>
          <w:rFonts w:ascii="Times New Roman" w:eastAsia="Calibri" w:hAnsi="Times New Roman" w:cs="Times New Roman"/>
          <w:sz w:val="28"/>
          <w:szCs w:val="28"/>
          <w:lang w:val="uk-UA" w:eastAsia="ru-RU"/>
        </w:rPr>
        <w:t>над</w:t>
      </w:r>
      <w:r w:rsidR="006E66E3" w:rsidRPr="001A7691">
        <w:rPr>
          <w:rFonts w:ascii="Times New Roman" w:eastAsia="Calibri" w:hAnsi="Times New Roman" w:cs="Times New Roman"/>
          <w:sz w:val="28"/>
          <w:szCs w:val="28"/>
          <w:lang w:eastAsia="ru-RU"/>
        </w:rPr>
        <w:t xml:space="preserve"> осуществлением условий </w:t>
      </w:r>
      <w:r w:rsidR="00EF32C0">
        <w:rPr>
          <w:rFonts w:ascii="Times New Roman" w:eastAsia="Calibri" w:hAnsi="Times New Roman" w:cs="Times New Roman"/>
          <w:sz w:val="28"/>
          <w:szCs w:val="28"/>
          <w:lang w:eastAsia="ru-RU"/>
        </w:rPr>
        <w:t xml:space="preserve">подписанного кредитного </w:t>
      </w:r>
      <w:r w:rsidR="006E66E3" w:rsidRPr="001A7691">
        <w:rPr>
          <w:rFonts w:ascii="Times New Roman" w:eastAsia="Calibri" w:hAnsi="Times New Roman" w:cs="Times New Roman"/>
          <w:sz w:val="28"/>
          <w:szCs w:val="28"/>
          <w:lang w:eastAsia="ru-RU"/>
        </w:rPr>
        <w:t>договора</w:t>
      </w:r>
      <w:r w:rsidRPr="001A7691">
        <w:rPr>
          <w:rFonts w:ascii="Times New Roman" w:eastAsia="Calibri" w:hAnsi="Times New Roman" w:cs="Times New Roman"/>
          <w:sz w:val="28"/>
          <w:szCs w:val="28"/>
          <w:lang w:eastAsia="ru-RU"/>
        </w:rPr>
        <w:t xml:space="preserve"> </w:t>
      </w:r>
      <w:r w:rsidRPr="001A7691">
        <w:rPr>
          <w:rFonts w:ascii="Times New Roman" w:eastAsia="Calibri" w:hAnsi="Times New Roman" w:cs="Times New Roman"/>
          <w:sz w:val="28"/>
          <w:szCs w:val="28"/>
          <w:lang w:val="uk-UA" w:eastAsia="ru-RU"/>
        </w:rPr>
        <w:t>и</w:t>
      </w:r>
      <w:r w:rsidR="006E66E3" w:rsidRPr="001A7691">
        <w:rPr>
          <w:rFonts w:ascii="Times New Roman" w:eastAsia="Calibri" w:hAnsi="Times New Roman" w:cs="Times New Roman"/>
          <w:sz w:val="28"/>
          <w:szCs w:val="28"/>
          <w:lang w:eastAsia="ru-RU"/>
        </w:rPr>
        <w:t xml:space="preserve"> улучшение </w:t>
      </w:r>
      <w:r w:rsidR="00EF32C0">
        <w:rPr>
          <w:rFonts w:ascii="Times New Roman" w:eastAsia="Calibri" w:hAnsi="Times New Roman" w:cs="Times New Roman"/>
          <w:sz w:val="28"/>
          <w:szCs w:val="28"/>
          <w:lang w:eastAsia="ru-RU"/>
        </w:rPr>
        <w:t xml:space="preserve">процесса </w:t>
      </w:r>
      <w:r w:rsidR="006E66E3" w:rsidRPr="001A7691">
        <w:rPr>
          <w:rFonts w:ascii="Times New Roman" w:eastAsia="Calibri" w:hAnsi="Times New Roman" w:cs="Times New Roman"/>
          <w:sz w:val="28"/>
          <w:szCs w:val="28"/>
          <w:lang w:eastAsia="ru-RU"/>
        </w:rPr>
        <w:t>организации</w:t>
      </w:r>
      <w:r w:rsidR="00EF32C0">
        <w:rPr>
          <w:rFonts w:ascii="Times New Roman" w:eastAsia="Calibri" w:hAnsi="Times New Roman" w:cs="Times New Roman"/>
          <w:sz w:val="28"/>
          <w:szCs w:val="28"/>
          <w:lang w:eastAsia="ru-RU"/>
        </w:rPr>
        <w:t xml:space="preserve"> предоставления кредита</w:t>
      </w:r>
      <w:r w:rsidR="006E66E3" w:rsidRPr="001A7691">
        <w:rPr>
          <w:rFonts w:ascii="Times New Roman" w:eastAsia="Calibri" w:hAnsi="Times New Roman" w:cs="Times New Roman"/>
          <w:sz w:val="28"/>
          <w:szCs w:val="28"/>
          <w:lang w:eastAsia="ru-RU"/>
        </w:rPr>
        <w:t>.</w:t>
      </w:r>
    </w:p>
    <w:p w:rsidR="006E66E3" w:rsidRDefault="006E66E3" w:rsidP="006E66E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Таким образом, управлять риском кредитного портфеля означает предпринимать</w:t>
      </w:r>
      <w:r w:rsidR="008030D8" w:rsidRPr="001A7691">
        <w:rPr>
          <w:rFonts w:ascii="Times New Roman" w:eastAsia="Calibri" w:hAnsi="Times New Roman" w:cs="Times New Roman"/>
          <w:sz w:val="28"/>
          <w:szCs w:val="28"/>
          <w:lang w:eastAsia="ru-RU"/>
        </w:rPr>
        <w:t xml:space="preserve"> действия, которые направлены </w:t>
      </w:r>
      <w:r w:rsidR="008030D8" w:rsidRPr="001A7691">
        <w:rPr>
          <w:rFonts w:ascii="Times New Roman" w:eastAsia="Calibri" w:hAnsi="Times New Roman" w:cs="Times New Roman"/>
          <w:sz w:val="28"/>
          <w:szCs w:val="28"/>
          <w:lang w:val="uk-UA" w:eastAsia="ru-RU"/>
        </w:rPr>
        <w:t>на</w:t>
      </w:r>
      <w:r w:rsidR="008030D8" w:rsidRPr="001A7691">
        <w:rPr>
          <w:rFonts w:ascii="Times New Roman" w:eastAsia="Calibri" w:hAnsi="Times New Roman" w:cs="Times New Roman"/>
          <w:sz w:val="28"/>
          <w:szCs w:val="28"/>
          <w:lang w:eastAsia="ru-RU"/>
        </w:rPr>
        <w:t xml:space="preserve"> поддержание его </w:t>
      </w:r>
      <w:r w:rsidR="00EF32C0">
        <w:rPr>
          <w:rFonts w:ascii="Times New Roman" w:eastAsia="Calibri" w:hAnsi="Times New Roman" w:cs="Times New Roman"/>
          <w:sz w:val="28"/>
          <w:szCs w:val="28"/>
          <w:lang w:eastAsia="ru-RU"/>
        </w:rPr>
        <w:t xml:space="preserve">оптимального </w:t>
      </w:r>
      <w:r w:rsidR="008030D8" w:rsidRPr="001A7691">
        <w:rPr>
          <w:rFonts w:ascii="Times New Roman" w:eastAsia="Calibri" w:hAnsi="Times New Roman" w:cs="Times New Roman"/>
          <w:sz w:val="28"/>
          <w:szCs w:val="28"/>
          <w:lang w:eastAsia="ru-RU"/>
        </w:rPr>
        <w:t xml:space="preserve">уровня </w:t>
      </w:r>
      <w:r w:rsidR="008030D8" w:rsidRPr="001A7691">
        <w:rPr>
          <w:rFonts w:ascii="Times New Roman" w:eastAsia="Calibri" w:hAnsi="Times New Roman" w:cs="Times New Roman"/>
          <w:sz w:val="28"/>
          <w:szCs w:val="28"/>
          <w:lang w:val="uk-UA" w:eastAsia="ru-RU"/>
        </w:rPr>
        <w:t>в</w:t>
      </w:r>
      <w:r w:rsidR="00467F9A">
        <w:rPr>
          <w:rFonts w:ascii="Times New Roman" w:eastAsia="Calibri" w:hAnsi="Times New Roman" w:cs="Times New Roman"/>
          <w:sz w:val="28"/>
          <w:szCs w:val="28"/>
          <w:lang w:eastAsia="ru-RU"/>
        </w:rPr>
        <w:t xml:space="preserve"> установленных</w:t>
      </w:r>
      <w:r w:rsidRPr="001A7691">
        <w:rPr>
          <w:rFonts w:ascii="Times New Roman" w:eastAsia="Calibri" w:hAnsi="Times New Roman" w:cs="Times New Roman"/>
          <w:sz w:val="28"/>
          <w:szCs w:val="28"/>
          <w:lang w:eastAsia="ru-RU"/>
        </w:rPr>
        <w:t xml:space="preserve"> пределах, </w:t>
      </w:r>
      <w:r w:rsidR="003B5918">
        <w:rPr>
          <w:rFonts w:ascii="Times New Roman" w:eastAsia="Calibri" w:hAnsi="Times New Roman" w:cs="Times New Roman"/>
          <w:sz w:val="28"/>
          <w:szCs w:val="28"/>
          <w:lang w:eastAsia="ru-RU"/>
        </w:rPr>
        <w:t xml:space="preserve">применяя </w:t>
      </w:r>
      <w:r w:rsidRPr="001A7691">
        <w:rPr>
          <w:rFonts w:ascii="Times New Roman" w:eastAsia="Calibri" w:hAnsi="Times New Roman" w:cs="Times New Roman"/>
          <w:sz w:val="28"/>
          <w:szCs w:val="28"/>
          <w:lang w:eastAsia="ru-RU"/>
        </w:rPr>
        <w:t>разнообразные методы регулирования кредитного риска.</w:t>
      </w:r>
    </w:p>
    <w:p w:rsidR="003B5918" w:rsidRPr="001A7691" w:rsidRDefault="003B5918" w:rsidP="006E66E3">
      <w:pPr>
        <w:spacing w:after="0" w:line="360" w:lineRule="auto"/>
        <w:ind w:firstLine="709"/>
        <w:jc w:val="both"/>
        <w:rPr>
          <w:rFonts w:ascii="Times New Roman" w:eastAsia="Calibri" w:hAnsi="Times New Roman" w:cs="Times New Roman"/>
          <w:sz w:val="28"/>
          <w:szCs w:val="28"/>
          <w:lang w:eastAsia="ru-RU"/>
        </w:rPr>
      </w:pPr>
    </w:p>
    <w:p w:rsidR="005E35C9" w:rsidRDefault="005E35C9">
      <w:pPr>
        <w:rPr>
          <w:rFonts w:ascii="Times New Roman" w:eastAsia="Times New Roman" w:hAnsi="Times New Roman" w:cs="Times New Roman"/>
          <w:b/>
          <w:sz w:val="28"/>
          <w:szCs w:val="28"/>
          <w:lang w:eastAsia="ru-RU"/>
        </w:rPr>
      </w:pPr>
      <w:bookmarkStart w:id="5" w:name="_Toc354893698"/>
      <w:r>
        <w:rPr>
          <w:rFonts w:ascii="Times New Roman" w:eastAsia="Times New Roman" w:hAnsi="Times New Roman" w:cs="Times New Roman"/>
          <w:b/>
          <w:sz w:val="28"/>
          <w:szCs w:val="28"/>
          <w:lang w:eastAsia="ru-RU"/>
        </w:rPr>
        <w:br w:type="page"/>
      </w:r>
    </w:p>
    <w:p w:rsidR="009C31DF" w:rsidRPr="001A7691" w:rsidRDefault="009C31DF" w:rsidP="00542A34">
      <w:pPr>
        <w:spacing w:after="0" w:line="360" w:lineRule="auto"/>
        <w:ind w:firstLine="709"/>
        <w:jc w:val="both"/>
        <w:outlineLvl w:val="0"/>
        <w:rPr>
          <w:rFonts w:ascii="Times New Roman" w:eastAsia="Times New Roman" w:hAnsi="Times New Roman" w:cs="Times New Roman"/>
          <w:b/>
          <w:sz w:val="28"/>
          <w:szCs w:val="28"/>
          <w:lang w:eastAsia="ru-RU"/>
        </w:rPr>
      </w:pPr>
      <w:r w:rsidRPr="001A7691">
        <w:rPr>
          <w:rFonts w:ascii="Times New Roman" w:eastAsia="Times New Roman" w:hAnsi="Times New Roman" w:cs="Times New Roman"/>
          <w:b/>
          <w:sz w:val="28"/>
          <w:szCs w:val="28"/>
          <w:lang w:eastAsia="ru-RU"/>
        </w:rPr>
        <w:lastRenderedPageBreak/>
        <w:t>Глава 2. Построение моделей оценки кредитного риска коммерческого банка</w:t>
      </w:r>
      <w:bookmarkEnd w:id="5"/>
    </w:p>
    <w:p w:rsidR="009C31DF" w:rsidRPr="001A7691" w:rsidRDefault="009C31DF" w:rsidP="009C31DF">
      <w:pPr>
        <w:spacing w:after="0" w:line="360" w:lineRule="auto"/>
        <w:ind w:firstLine="709"/>
        <w:jc w:val="both"/>
        <w:rPr>
          <w:rFonts w:ascii="Times New Roman" w:eastAsia="Times New Roman" w:hAnsi="Times New Roman" w:cs="Times New Roman"/>
          <w:b/>
          <w:sz w:val="28"/>
          <w:szCs w:val="28"/>
          <w:lang w:eastAsia="ru-RU"/>
        </w:rPr>
      </w:pPr>
    </w:p>
    <w:p w:rsidR="009C31DF" w:rsidRPr="001A7691" w:rsidRDefault="009C31DF" w:rsidP="00542A34">
      <w:pPr>
        <w:spacing w:after="0" w:line="360" w:lineRule="auto"/>
        <w:ind w:firstLine="709"/>
        <w:jc w:val="both"/>
        <w:outlineLvl w:val="1"/>
        <w:rPr>
          <w:rFonts w:ascii="Times New Roman" w:eastAsia="Times New Roman" w:hAnsi="Times New Roman" w:cs="Times New Roman"/>
          <w:b/>
          <w:i/>
          <w:sz w:val="28"/>
          <w:szCs w:val="28"/>
          <w:lang w:eastAsia="ru-RU"/>
        </w:rPr>
      </w:pPr>
      <w:bookmarkStart w:id="6" w:name="_Toc354893699"/>
      <w:r w:rsidRPr="001A7691">
        <w:rPr>
          <w:rFonts w:ascii="Times New Roman" w:eastAsia="Times New Roman" w:hAnsi="Times New Roman" w:cs="Times New Roman"/>
          <w:b/>
          <w:i/>
          <w:sz w:val="28"/>
          <w:szCs w:val="28"/>
          <w:lang w:eastAsia="ru-RU"/>
        </w:rPr>
        <w:t>2.1</w:t>
      </w:r>
      <w:r w:rsidR="00C71EEB">
        <w:rPr>
          <w:rFonts w:ascii="Times New Roman" w:eastAsia="Times New Roman" w:hAnsi="Times New Roman" w:cs="Times New Roman"/>
          <w:b/>
          <w:i/>
          <w:sz w:val="28"/>
          <w:szCs w:val="28"/>
          <w:lang w:eastAsia="ru-RU"/>
        </w:rPr>
        <w:t>.</w:t>
      </w:r>
      <w:r w:rsidRPr="001A7691">
        <w:rPr>
          <w:rFonts w:ascii="Times New Roman" w:eastAsia="Times New Roman" w:hAnsi="Times New Roman" w:cs="Times New Roman"/>
          <w:b/>
          <w:i/>
          <w:sz w:val="28"/>
          <w:szCs w:val="28"/>
          <w:lang w:eastAsia="ru-RU"/>
        </w:rPr>
        <w:t xml:space="preserve">  Анализ кредитных рисков в банковской системе России</w:t>
      </w:r>
      <w:bookmarkEnd w:id="6"/>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В качестве основного вида деятельности коммерческого банка выступает кредитование клиентов. В настоящее время всё более многообразней становится кредитная история</w:t>
      </w:r>
      <w:r w:rsidR="00B14738" w:rsidRPr="001A7691">
        <w:rPr>
          <w:rStyle w:val="af"/>
          <w:rFonts w:ascii="Times New Roman" w:eastAsia="Times New Roman" w:hAnsi="Times New Roman" w:cs="Times New Roman"/>
          <w:sz w:val="28"/>
          <w:szCs w:val="28"/>
          <w:lang w:eastAsia="ru-RU"/>
        </w:rPr>
        <w:footnoteReference w:id="2"/>
      </w:r>
      <w:r w:rsidRPr="001A7691">
        <w:rPr>
          <w:rFonts w:ascii="Times New Roman" w:eastAsia="Times New Roman" w:hAnsi="Times New Roman" w:cs="Times New Roman"/>
          <w:sz w:val="28"/>
          <w:szCs w:val="28"/>
          <w:lang w:eastAsia="ru-RU"/>
        </w:rPr>
        <w:t xml:space="preserve"> банков: терпят изменения старые кредитные продукты, </w:t>
      </w:r>
      <w:r w:rsidR="00003567">
        <w:rPr>
          <w:rFonts w:ascii="Times New Roman" w:eastAsia="Times New Roman" w:hAnsi="Times New Roman" w:cs="Times New Roman"/>
          <w:sz w:val="28"/>
          <w:szCs w:val="28"/>
          <w:lang w:eastAsia="ru-RU"/>
        </w:rPr>
        <w:t xml:space="preserve">создаются </w:t>
      </w:r>
      <w:r w:rsidRPr="001A7691">
        <w:rPr>
          <w:rFonts w:ascii="Times New Roman" w:eastAsia="Times New Roman" w:hAnsi="Times New Roman" w:cs="Times New Roman"/>
          <w:sz w:val="28"/>
          <w:szCs w:val="28"/>
          <w:lang w:eastAsia="ru-RU"/>
        </w:rPr>
        <w:t xml:space="preserve">новые.  Для формирования кредитных продуктов клиенты требуют более внимательного, </w:t>
      </w:r>
      <w:r w:rsidR="00003567" w:rsidRPr="001A7691">
        <w:rPr>
          <w:rFonts w:ascii="Times New Roman" w:eastAsia="Times New Roman" w:hAnsi="Times New Roman" w:cs="Times New Roman"/>
          <w:sz w:val="28"/>
          <w:szCs w:val="28"/>
          <w:lang w:eastAsia="ru-RU"/>
        </w:rPr>
        <w:t>персонального</w:t>
      </w:r>
      <w:r w:rsidRPr="001A7691">
        <w:rPr>
          <w:rFonts w:ascii="Times New Roman" w:eastAsia="Times New Roman" w:hAnsi="Times New Roman" w:cs="Times New Roman"/>
          <w:sz w:val="28"/>
          <w:szCs w:val="28"/>
          <w:lang w:eastAsia="ru-RU"/>
        </w:rPr>
        <w:t xml:space="preserve"> подхода. Всё это делает кредитную деятельность коммерческих банков более многообразной, а риски, которые сопутствуют кредитной деятельности, - более масштабными и сложными.</w:t>
      </w:r>
    </w:p>
    <w:p w:rsidR="009C31DF" w:rsidRPr="001A7691" w:rsidRDefault="002D31E0" w:rsidP="00542A34">
      <w:pPr>
        <w:spacing w:after="0" w:line="360" w:lineRule="auto"/>
        <w:ind w:firstLine="709"/>
        <w:jc w:val="both"/>
        <w:rPr>
          <w:rFonts w:ascii="Times New Roman" w:eastAsia="Times New Roman" w:hAnsi="Times New Roman" w:cs="Times New Roman"/>
          <w:sz w:val="28"/>
          <w:szCs w:val="28"/>
          <w:lang w:eastAsia="ru-RU"/>
        </w:rPr>
      </w:pPr>
      <w:proofErr w:type="gramStart"/>
      <w:r w:rsidRPr="001A7691">
        <w:rPr>
          <w:rFonts w:ascii="Times New Roman" w:eastAsia="Times New Roman" w:hAnsi="Times New Roman" w:cs="Times New Roman"/>
          <w:sz w:val="28"/>
          <w:szCs w:val="28"/>
          <w:lang w:eastAsia="ru-RU"/>
        </w:rPr>
        <w:t>Р</w:t>
      </w:r>
      <w:proofErr w:type="gramEnd"/>
      <w:r w:rsidRPr="001A7691">
        <w:rPr>
          <w:rFonts w:ascii="Times New Roman" w:eastAsia="Times New Roman" w:hAnsi="Times New Roman" w:cs="Times New Roman"/>
          <w:sz w:val="28"/>
          <w:szCs w:val="28"/>
          <w:lang w:eastAsia="ru-RU"/>
        </w:rPr>
        <w:t>ricewaterhouseСoopers (РwС</w:t>
      </w:r>
      <w:r w:rsidR="009C31DF" w:rsidRPr="001A7691">
        <w:rPr>
          <w:rFonts w:ascii="Times New Roman" w:eastAsia="Times New Roman" w:hAnsi="Times New Roman" w:cs="Times New Roman"/>
          <w:sz w:val="28"/>
          <w:szCs w:val="28"/>
          <w:lang w:eastAsia="ru-RU"/>
        </w:rPr>
        <w:t>) совместно с Центром по и</w:t>
      </w:r>
      <w:r w:rsidR="00571F88" w:rsidRPr="001A7691">
        <w:rPr>
          <w:rFonts w:ascii="Times New Roman" w:eastAsia="Times New Roman" w:hAnsi="Times New Roman" w:cs="Times New Roman"/>
          <w:sz w:val="28"/>
          <w:szCs w:val="28"/>
          <w:lang w:eastAsia="ru-RU"/>
        </w:rPr>
        <w:t>зучению финансовых инноваций (C</w:t>
      </w:r>
      <w:r w:rsidR="00571F88" w:rsidRPr="001A7691">
        <w:rPr>
          <w:rFonts w:ascii="Times New Roman" w:eastAsia="Times New Roman" w:hAnsi="Times New Roman" w:cs="Times New Roman"/>
          <w:sz w:val="28"/>
          <w:szCs w:val="28"/>
          <w:lang w:val="de-DE" w:eastAsia="ru-RU"/>
        </w:rPr>
        <w:t>e</w:t>
      </w:r>
      <w:r w:rsidR="00571F88" w:rsidRPr="001A7691">
        <w:rPr>
          <w:rFonts w:ascii="Times New Roman" w:eastAsia="Times New Roman" w:hAnsi="Times New Roman" w:cs="Times New Roman"/>
          <w:sz w:val="28"/>
          <w:szCs w:val="28"/>
          <w:lang w:eastAsia="ru-RU"/>
        </w:rPr>
        <w:t>ntre f</w:t>
      </w:r>
      <w:r w:rsidR="00571F88" w:rsidRPr="001A7691">
        <w:rPr>
          <w:rFonts w:ascii="Times New Roman" w:eastAsia="Times New Roman" w:hAnsi="Times New Roman" w:cs="Times New Roman"/>
          <w:sz w:val="28"/>
          <w:szCs w:val="28"/>
          <w:lang w:val="de-DE" w:eastAsia="ru-RU"/>
        </w:rPr>
        <w:t>o</w:t>
      </w:r>
      <w:r w:rsidR="009C31DF" w:rsidRPr="001A7691">
        <w:rPr>
          <w:rFonts w:ascii="Times New Roman" w:eastAsia="Times New Roman" w:hAnsi="Times New Roman" w:cs="Times New Roman"/>
          <w:sz w:val="28"/>
          <w:szCs w:val="28"/>
          <w:lang w:eastAsia="ru-RU"/>
        </w:rPr>
        <w:t xml:space="preserve">r the </w:t>
      </w:r>
      <w:r w:rsidR="00571F88" w:rsidRPr="001A7691">
        <w:rPr>
          <w:rFonts w:ascii="Times New Roman" w:eastAsia="Times New Roman" w:hAnsi="Times New Roman" w:cs="Times New Roman"/>
          <w:sz w:val="28"/>
          <w:szCs w:val="28"/>
          <w:lang w:eastAsia="ru-RU"/>
        </w:rPr>
        <w:t>S</w:t>
      </w:r>
      <w:r w:rsidR="00571F88" w:rsidRPr="001A7691">
        <w:rPr>
          <w:rFonts w:ascii="Times New Roman" w:eastAsia="Times New Roman" w:hAnsi="Times New Roman" w:cs="Times New Roman"/>
          <w:sz w:val="28"/>
          <w:szCs w:val="28"/>
          <w:lang w:val="de-DE" w:eastAsia="ru-RU"/>
        </w:rPr>
        <w:t>t</w:t>
      </w:r>
      <w:r w:rsidR="00571F88" w:rsidRPr="001A7691">
        <w:rPr>
          <w:rFonts w:ascii="Times New Roman" w:eastAsia="Times New Roman" w:hAnsi="Times New Roman" w:cs="Times New Roman"/>
          <w:sz w:val="28"/>
          <w:szCs w:val="28"/>
          <w:lang w:eastAsia="ru-RU"/>
        </w:rPr>
        <w:t>udy of F</w:t>
      </w:r>
      <w:r w:rsidR="00571F88" w:rsidRPr="001A7691">
        <w:rPr>
          <w:rFonts w:ascii="Times New Roman" w:eastAsia="Times New Roman" w:hAnsi="Times New Roman" w:cs="Times New Roman"/>
          <w:sz w:val="28"/>
          <w:szCs w:val="28"/>
          <w:lang w:val="de-DE" w:eastAsia="ru-RU"/>
        </w:rPr>
        <w:t>i</w:t>
      </w:r>
      <w:r w:rsidR="00571F88" w:rsidRPr="001A7691">
        <w:rPr>
          <w:rFonts w:ascii="Times New Roman" w:eastAsia="Times New Roman" w:hAnsi="Times New Roman" w:cs="Times New Roman"/>
          <w:sz w:val="28"/>
          <w:szCs w:val="28"/>
          <w:lang w:eastAsia="ru-RU"/>
        </w:rPr>
        <w:t>nancial In</w:t>
      </w:r>
      <w:r w:rsidR="00571F88" w:rsidRPr="001A7691">
        <w:rPr>
          <w:rFonts w:ascii="Times New Roman" w:eastAsia="Times New Roman" w:hAnsi="Times New Roman" w:cs="Times New Roman"/>
          <w:sz w:val="28"/>
          <w:szCs w:val="28"/>
          <w:lang w:val="de-DE" w:eastAsia="ru-RU"/>
        </w:rPr>
        <w:t>n</w:t>
      </w:r>
      <w:r w:rsidRPr="001A7691">
        <w:rPr>
          <w:rFonts w:ascii="Times New Roman" w:eastAsia="Times New Roman" w:hAnsi="Times New Roman" w:cs="Times New Roman"/>
          <w:sz w:val="28"/>
          <w:szCs w:val="28"/>
          <w:lang w:eastAsia="ru-RU"/>
        </w:rPr>
        <w:t>ovation; С</w:t>
      </w:r>
      <w:r w:rsidR="009C31DF" w:rsidRPr="001A7691">
        <w:rPr>
          <w:rFonts w:ascii="Times New Roman" w:eastAsia="Times New Roman" w:hAnsi="Times New Roman" w:cs="Times New Roman"/>
          <w:sz w:val="28"/>
          <w:szCs w:val="28"/>
          <w:lang w:eastAsia="ru-RU"/>
        </w:rPr>
        <w:t xml:space="preserve">SFI) провел исследования с целью выявления рисков, которым подвержены коммерческие банки по всему миру в нынешних условиях, и какова их приоритетность. На основании более 700 ответов из 58 стран, в 2012 году кредитный риск </w:t>
      </w:r>
      <w:r w:rsidR="00003567">
        <w:rPr>
          <w:rFonts w:ascii="Times New Roman" w:eastAsia="Times New Roman" w:hAnsi="Times New Roman" w:cs="Times New Roman"/>
          <w:sz w:val="28"/>
          <w:szCs w:val="28"/>
          <w:lang w:eastAsia="ru-RU"/>
        </w:rPr>
        <w:t xml:space="preserve">находится на </w:t>
      </w:r>
      <w:r w:rsidR="009C31DF" w:rsidRPr="001A7691">
        <w:rPr>
          <w:rFonts w:ascii="Times New Roman" w:eastAsia="Times New Roman" w:hAnsi="Times New Roman" w:cs="Times New Roman"/>
          <w:sz w:val="28"/>
          <w:szCs w:val="28"/>
          <w:lang w:eastAsia="ru-RU"/>
        </w:rPr>
        <w:t>второ</w:t>
      </w:r>
      <w:r w:rsidR="00003567">
        <w:rPr>
          <w:rFonts w:ascii="Times New Roman" w:eastAsia="Times New Roman" w:hAnsi="Times New Roman" w:cs="Times New Roman"/>
          <w:sz w:val="28"/>
          <w:szCs w:val="28"/>
          <w:lang w:eastAsia="ru-RU"/>
        </w:rPr>
        <w:t>м</w:t>
      </w:r>
      <w:r w:rsidR="009C31DF" w:rsidRPr="001A7691">
        <w:rPr>
          <w:rFonts w:ascii="Times New Roman" w:eastAsia="Times New Roman" w:hAnsi="Times New Roman" w:cs="Times New Roman"/>
          <w:sz w:val="28"/>
          <w:szCs w:val="28"/>
          <w:lang w:eastAsia="ru-RU"/>
        </w:rPr>
        <w:t xml:space="preserve"> место в рейтинге по наибольшей значимости банковских рисков.</w:t>
      </w:r>
    </w:p>
    <w:p w:rsidR="009C31DF" w:rsidRPr="001A7691" w:rsidRDefault="009D6A2F" w:rsidP="009D6A2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Кредитный риск можно представит</w:t>
      </w:r>
      <w:r w:rsidR="009C31DF" w:rsidRPr="001A7691">
        <w:rPr>
          <w:rFonts w:ascii="Times New Roman" w:eastAsia="Times New Roman" w:hAnsi="Times New Roman" w:cs="Times New Roman"/>
          <w:sz w:val="28"/>
          <w:szCs w:val="28"/>
          <w:lang w:eastAsia="ru-RU"/>
        </w:rPr>
        <w:t>ь как риск потерь активов в результате не</w:t>
      </w:r>
      <w:r w:rsidRPr="001A7691">
        <w:rPr>
          <w:rFonts w:ascii="Times New Roman" w:eastAsia="Times New Roman" w:hAnsi="Times New Roman" w:cs="Times New Roman"/>
          <w:sz w:val="28"/>
          <w:szCs w:val="28"/>
          <w:lang w:eastAsia="ru-RU"/>
        </w:rPr>
        <w:t>исполнения</w:t>
      </w:r>
      <w:r w:rsidR="009C31DF" w:rsidRPr="001A7691">
        <w:rPr>
          <w:rFonts w:ascii="Times New Roman" w:eastAsia="Times New Roman" w:hAnsi="Times New Roman" w:cs="Times New Roman"/>
          <w:sz w:val="28"/>
          <w:szCs w:val="28"/>
          <w:lang w:eastAsia="ru-RU"/>
        </w:rPr>
        <w:t xml:space="preserve"> заемщиком договорных обязательств, взятых им </w:t>
      </w:r>
      <w:r w:rsidR="00003567">
        <w:rPr>
          <w:rFonts w:ascii="Times New Roman" w:eastAsia="Times New Roman" w:hAnsi="Times New Roman" w:cs="Times New Roman"/>
          <w:sz w:val="28"/>
          <w:szCs w:val="28"/>
          <w:lang w:eastAsia="ru-RU"/>
        </w:rPr>
        <w:t>на себя. В современных исследованиях и</w:t>
      </w:r>
      <w:r w:rsidR="009C31DF" w:rsidRPr="001A7691">
        <w:rPr>
          <w:rFonts w:ascii="Times New Roman" w:eastAsia="Times New Roman" w:hAnsi="Times New Roman" w:cs="Times New Roman"/>
          <w:sz w:val="28"/>
          <w:szCs w:val="28"/>
          <w:lang w:eastAsia="ru-RU"/>
        </w:rPr>
        <w:t xml:space="preserve"> </w:t>
      </w:r>
      <w:r w:rsidR="00003567">
        <w:rPr>
          <w:rFonts w:ascii="Times New Roman" w:eastAsia="Times New Roman" w:hAnsi="Times New Roman" w:cs="Times New Roman"/>
          <w:sz w:val="28"/>
          <w:szCs w:val="28"/>
          <w:lang w:eastAsia="ru-RU"/>
        </w:rPr>
        <w:t>работах по банковскому менеджменту а также на</w:t>
      </w:r>
      <w:r w:rsidR="009C31DF" w:rsidRPr="001A7691">
        <w:rPr>
          <w:rFonts w:ascii="Times New Roman" w:eastAsia="Times New Roman" w:hAnsi="Times New Roman" w:cs="Times New Roman"/>
          <w:sz w:val="28"/>
          <w:szCs w:val="28"/>
          <w:lang w:eastAsia="ru-RU"/>
        </w:rPr>
        <w:t xml:space="preserve"> практике всё чаще в качестве </w:t>
      </w:r>
      <w:r w:rsidR="00003567">
        <w:rPr>
          <w:rFonts w:ascii="Times New Roman" w:eastAsia="Times New Roman" w:hAnsi="Times New Roman" w:cs="Times New Roman"/>
          <w:sz w:val="28"/>
          <w:szCs w:val="28"/>
          <w:lang w:eastAsia="ru-RU"/>
        </w:rPr>
        <w:t xml:space="preserve">возникновения </w:t>
      </w:r>
      <w:r w:rsidR="009C31DF" w:rsidRPr="001A7691">
        <w:rPr>
          <w:rFonts w:ascii="Times New Roman" w:eastAsia="Times New Roman" w:hAnsi="Times New Roman" w:cs="Times New Roman"/>
          <w:sz w:val="28"/>
          <w:szCs w:val="28"/>
          <w:lang w:eastAsia="ru-RU"/>
        </w:rPr>
        <w:t>кредитного риска рассматривают дефолт (default) - факт</w:t>
      </w:r>
      <w:r w:rsidR="00003567">
        <w:rPr>
          <w:rFonts w:ascii="Times New Roman" w:eastAsia="Times New Roman" w:hAnsi="Times New Roman" w:cs="Times New Roman"/>
          <w:sz w:val="28"/>
          <w:szCs w:val="28"/>
          <w:lang w:eastAsia="ru-RU"/>
        </w:rPr>
        <w:t>ическое неисполнение или ненадлежащее исполнение</w:t>
      </w:r>
      <w:r w:rsidR="009C31DF" w:rsidRPr="001A7691">
        <w:rPr>
          <w:rFonts w:ascii="Times New Roman" w:eastAsia="Times New Roman" w:hAnsi="Times New Roman" w:cs="Times New Roman"/>
          <w:sz w:val="28"/>
          <w:szCs w:val="28"/>
          <w:lang w:eastAsia="ru-RU"/>
        </w:rPr>
        <w:t xml:space="preserve"> контрагентом условий </w:t>
      </w:r>
      <w:r w:rsidR="00003567">
        <w:rPr>
          <w:rFonts w:ascii="Times New Roman" w:eastAsia="Times New Roman" w:hAnsi="Times New Roman" w:cs="Times New Roman"/>
          <w:sz w:val="28"/>
          <w:szCs w:val="28"/>
          <w:lang w:eastAsia="ru-RU"/>
        </w:rPr>
        <w:t xml:space="preserve">подписанного </w:t>
      </w:r>
      <w:r w:rsidR="009C31DF" w:rsidRPr="001A7691">
        <w:rPr>
          <w:rFonts w:ascii="Times New Roman" w:eastAsia="Times New Roman" w:hAnsi="Times New Roman" w:cs="Times New Roman"/>
          <w:sz w:val="28"/>
          <w:szCs w:val="28"/>
          <w:lang w:eastAsia="ru-RU"/>
        </w:rPr>
        <w:t>кред</w:t>
      </w:r>
      <w:r w:rsidR="00571F88" w:rsidRPr="001A7691">
        <w:rPr>
          <w:rFonts w:ascii="Times New Roman" w:eastAsia="Times New Roman" w:hAnsi="Times New Roman" w:cs="Times New Roman"/>
          <w:sz w:val="28"/>
          <w:szCs w:val="28"/>
          <w:lang w:eastAsia="ru-RU"/>
        </w:rPr>
        <w:t>итного соглашения (контракта) [</w:t>
      </w:r>
      <w:proofErr w:type="gramStart"/>
      <w:r w:rsidR="00571F88" w:rsidRPr="001A7691">
        <w:rPr>
          <w:rFonts w:ascii="Times New Roman" w:eastAsia="Times New Roman" w:hAnsi="Times New Roman" w:cs="Times New Roman"/>
          <w:sz w:val="28"/>
          <w:szCs w:val="28"/>
          <w:lang w:val="en-US" w:eastAsia="ru-RU"/>
        </w:rPr>
        <w:t>K</w:t>
      </w:r>
      <w:proofErr w:type="gramEnd"/>
      <w:r w:rsidR="009C31DF" w:rsidRPr="001A7691">
        <w:rPr>
          <w:rFonts w:ascii="Times New Roman" w:eastAsia="Times New Roman" w:hAnsi="Times New Roman" w:cs="Times New Roman"/>
          <w:sz w:val="28"/>
          <w:szCs w:val="28"/>
          <w:lang w:eastAsia="ru-RU"/>
        </w:rPr>
        <w:t>утуев, Пустовалова, 2008].</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 xml:space="preserve">Среди различных видов банковской деятельности выдача кредитов – основная операция, которая обеспечивает доходность и стабильность существования банка. Посредством предоставления кредитов физическим и юридическим лицам, банк </w:t>
      </w:r>
      <w:r w:rsidR="003E5F66" w:rsidRPr="001A7691">
        <w:rPr>
          <w:rFonts w:ascii="Times New Roman" w:eastAsia="Times New Roman" w:hAnsi="Times New Roman" w:cs="Times New Roman"/>
          <w:sz w:val="28"/>
          <w:szCs w:val="28"/>
          <w:lang w:eastAsia="ru-RU"/>
        </w:rPr>
        <w:t>проводит формирование своего кредитного портфеля</w:t>
      </w:r>
      <w:r w:rsidRPr="001A7691">
        <w:rPr>
          <w:rFonts w:ascii="Times New Roman" w:eastAsia="Times New Roman" w:hAnsi="Times New Roman" w:cs="Times New Roman"/>
          <w:sz w:val="28"/>
          <w:szCs w:val="28"/>
          <w:lang w:eastAsia="ru-RU"/>
        </w:rPr>
        <w:t>.</w:t>
      </w:r>
    </w:p>
    <w:p w:rsidR="009C31DF" w:rsidRPr="001A7691" w:rsidRDefault="009C31DF" w:rsidP="00542A34">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Последствием этого риска может являться уменьшение стоимости кредитной части в банковском портфеле активов. Так как кредит является одним из основных составляющих банковских активов, то даже небольшое снижение стоимости кредитной части портфеля приведет к серьезным потерям капитала. </w:t>
      </w:r>
    </w:p>
    <w:p w:rsidR="009C31DF" w:rsidRPr="001A7691" w:rsidRDefault="009C31DF" w:rsidP="00542A34">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Кредитный риск формируется из факторов, лежащих </w:t>
      </w:r>
      <w:r w:rsidR="00022D02">
        <w:rPr>
          <w:rFonts w:ascii="Times New Roman" w:eastAsia="Calibri" w:hAnsi="Times New Roman" w:cs="Times New Roman"/>
          <w:sz w:val="28"/>
          <w:szCs w:val="28"/>
        </w:rPr>
        <w:t xml:space="preserve">как </w:t>
      </w:r>
      <w:r w:rsidRPr="001A7691">
        <w:rPr>
          <w:rFonts w:ascii="Times New Roman" w:eastAsia="Calibri" w:hAnsi="Times New Roman" w:cs="Times New Roman"/>
          <w:sz w:val="28"/>
          <w:szCs w:val="28"/>
        </w:rPr>
        <w:t xml:space="preserve">на стороне </w:t>
      </w:r>
      <w:r w:rsidR="00467F9A">
        <w:rPr>
          <w:rFonts w:ascii="Times New Roman" w:eastAsia="Calibri" w:hAnsi="Times New Roman" w:cs="Times New Roman"/>
          <w:sz w:val="28"/>
          <w:szCs w:val="28"/>
        </w:rPr>
        <w:t xml:space="preserve">заемщика, </w:t>
      </w:r>
      <w:r w:rsidR="00022D02">
        <w:rPr>
          <w:rFonts w:ascii="Times New Roman" w:eastAsia="Calibri" w:hAnsi="Times New Roman" w:cs="Times New Roman"/>
          <w:sz w:val="28"/>
          <w:szCs w:val="28"/>
        </w:rPr>
        <w:t>так</w:t>
      </w:r>
      <w:r w:rsidRPr="001A7691">
        <w:rPr>
          <w:rFonts w:ascii="Times New Roman" w:eastAsia="Calibri" w:hAnsi="Times New Roman" w:cs="Times New Roman"/>
          <w:sz w:val="28"/>
          <w:szCs w:val="28"/>
        </w:rPr>
        <w:t xml:space="preserve"> и на стороне банка. К </w:t>
      </w:r>
      <w:r w:rsidR="003E5F66" w:rsidRPr="001A7691">
        <w:rPr>
          <w:rFonts w:ascii="Times New Roman" w:eastAsia="Calibri" w:hAnsi="Times New Roman" w:cs="Times New Roman"/>
          <w:sz w:val="28"/>
          <w:szCs w:val="28"/>
        </w:rPr>
        <w:t xml:space="preserve">таким </w:t>
      </w:r>
      <w:r w:rsidRPr="001A7691">
        <w:rPr>
          <w:rFonts w:ascii="Times New Roman" w:eastAsia="Calibri" w:hAnsi="Times New Roman" w:cs="Times New Roman"/>
          <w:sz w:val="28"/>
          <w:szCs w:val="28"/>
        </w:rPr>
        <w:t xml:space="preserve">факторам, </w:t>
      </w:r>
      <w:r w:rsidR="003E5F66" w:rsidRPr="001A7691">
        <w:rPr>
          <w:rFonts w:ascii="Times New Roman" w:eastAsia="Calibri" w:hAnsi="Times New Roman" w:cs="Times New Roman"/>
          <w:sz w:val="28"/>
          <w:szCs w:val="28"/>
        </w:rPr>
        <w:t>которые лежат на стороне клиента, относят</w:t>
      </w:r>
      <w:r w:rsidRPr="001A7691">
        <w:rPr>
          <w:rFonts w:ascii="Times New Roman" w:eastAsia="Calibri" w:hAnsi="Times New Roman" w:cs="Times New Roman"/>
          <w:sz w:val="28"/>
          <w:szCs w:val="28"/>
        </w:rPr>
        <w:t xml:space="preserve"> например кредитоспособность</w:t>
      </w:r>
      <w:r w:rsidR="003E5F66" w:rsidRPr="001A7691">
        <w:rPr>
          <w:rFonts w:ascii="Times New Roman" w:eastAsia="Calibri" w:hAnsi="Times New Roman" w:cs="Times New Roman"/>
          <w:sz w:val="28"/>
          <w:szCs w:val="28"/>
        </w:rPr>
        <w:t xml:space="preserve"> </w:t>
      </w:r>
      <w:r w:rsidR="009D6A2F" w:rsidRPr="001A7691">
        <w:rPr>
          <w:rFonts w:ascii="Times New Roman" w:eastAsia="Calibri" w:hAnsi="Times New Roman" w:cs="Times New Roman"/>
          <w:sz w:val="28"/>
          <w:szCs w:val="28"/>
        </w:rPr>
        <w:t>клинта-</w:t>
      </w:r>
      <w:r w:rsidR="003E5F66" w:rsidRPr="001A7691">
        <w:rPr>
          <w:rFonts w:ascii="Times New Roman" w:eastAsia="Calibri" w:hAnsi="Times New Roman" w:cs="Times New Roman"/>
          <w:sz w:val="28"/>
          <w:szCs w:val="28"/>
        </w:rPr>
        <w:t>заемщика</w:t>
      </w:r>
      <w:r w:rsidRPr="001A7691">
        <w:rPr>
          <w:rFonts w:ascii="Times New Roman" w:eastAsia="Calibri" w:hAnsi="Times New Roman" w:cs="Times New Roman"/>
          <w:sz w:val="28"/>
          <w:szCs w:val="28"/>
        </w:rPr>
        <w:t xml:space="preserve"> и характер кредитной  сделки. К факторам, </w:t>
      </w:r>
      <w:r w:rsidR="003E5F66" w:rsidRPr="001A7691">
        <w:rPr>
          <w:rFonts w:ascii="Times New Roman" w:eastAsia="Calibri" w:hAnsi="Times New Roman" w:cs="Times New Roman"/>
          <w:sz w:val="28"/>
          <w:szCs w:val="28"/>
        </w:rPr>
        <w:t xml:space="preserve">находящимся </w:t>
      </w:r>
      <w:r w:rsidRPr="001A7691">
        <w:rPr>
          <w:rFonts w:ascii="Times New Roman" w:eastAsia="Calibri" w:hAnsi="Times New Roman" w:cs="Times New Roman"/>
          <w:sz w:val="28"/>
          <w:szCs w:val="28"/>
        </w:rPr>
        <w:t>на стороне банка, можно отнести организацию кредитного процесса.</w:t>
      </w:r>
    </w:p>
    <w:p w:rsidR="00061A85" w:rsidRPr="001A7691" w:rsidRDefault="009C31DF" w:rsidP="00061A85">
      <w:pPr>
        <w:spacing w:after="0" w:line="360" w:lineRule="auto"/>
        <w:ind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На основе анализа политик управления рисками таких банков как ОАО «Сбербанк Росси» и ОАО «ПромСвязьБанк» можно сделать вывод, что степень кредитного риска в большей степени зависит от организации банком кредитного процесса. </w:t>
      </w:r>
      <w:proofErr w:type="gramStart"/>
      <w:r w:rsidRPr="001A7691">
        <w:rPr>
          <w:rFonts w:ascii="Times New Roman" w:eastAsia="Calibri" w:hAnsi="Times New Roman" w:cs="Times New Roman"/>
          <w:sz w:val="28"/>
          <w:szCs w:val="28"/>
        </w:rPr>
        <w:t>Важными составляющими этого процесса, которые помогут в значительной мере снизить риск кредитных сделок,  являются: наличие инструментов и методологических документов, которые бы регулировали кредитные операции; разработка четкой процедуры рассмотрения</w:t>
      </w:r>
      <w:r w:rsidR="002D31E0" w:rsidRPr="001A7691">
        <w:rPr>
          <w:rFonts w:ascii="Times New Roman" w:eastAsia="Calibri" w:hAnsi="Times New Roman" w:cs="Times New Roman"/>
          <w:sz w:val="28"/>
          <w:szCs w:val="28"/>
        </w:rPr>
        <w:t xml:space="preserve"> заявки </w:t>
      </w:r>
      <w:r w:rsidRPr="001A7691">
        <w:rPr>
          <w:rFonts w:ascii="Times New Roman" w:eastAsia="Calibri" w:hAnsi="Times New Roman" w:cs="Times New Roman"/>
          <w:sz w:val="28"/>
          <w:szCs w:val="28"/>
        </w:rPr>
        <w:t>и разрешения на выдачу ссуды, определение обязательных требований к кредитной документации; создание эффективного контроля над обоснованностью в</w:t>
      </w:r>
      <w:r w:rsidR="00022D02">
        <w:rPr>
          <w:rFonts w:ascii="Times New Roman" w:eastAsia="Calibri" w:hAnsi="Times New Roman" w:cs="Times New Roman"/>
          <w:sz w:val="28"/>
          <w:szCs w:val="28"/>
        </w:rPr>
        <w:t>ыдаваемой</w:t>
      </w:r>
      <w:r w:rsidRPr="001A7691">
        <w:rPr>
          <w:rFonts w:ascii="Times New Roman" w:eastAsia="Calibri" w:hAnsi="Times New Roman" w:cs="Times New Roman"/>
          <w:sz w:val="28"/>
          <w:szCs w:val="28"/>
        </w:rPr>
        <w:t xml:space="preserve"> ссуды и наличие реальных источников </w:t>
      </w:r>
      <w:r w:rsidR="00022D02">
        <w:rPr>
          <w:rFonts w:ascii="Times New Roman" w:eastAsia="Calibri" w:hAnsi="Times New Roman" w:cs="Times New Roman"/>
          <w:sz w:val="28"/>
          <w:szCs w:val="28"/>
        </w:rPr>
        <w:t>погасить её</w:t>
      </w:r>
      <w:r w:rsidRPr="001A7691">
        <w:rPr>
          <w:rFonts w:ascii="Times New Roman" w:eastAsia="Calibri" w:hAnsi="Times New Roman" w:cs="Times New Roman"/>
          <w:sz w:val="28"/>
          <w:szCs w:val="28"/>
        </w:rPr>
        <w:t>;</w:t>
      </w:r>
      <w:proofErr w:type="gramEnd"/>
      <w:r w:rsidRPr="001A7691">
        <w:rPr>
          <w:rFonts w:ascii="Times New Roman" w:eastAsia="Calibri" w:hAnsi="Times New Roman" w:cs="Times New Roman"/>
          <w:sz w:val="28"/>
          <w:szCs w:val="28"/>
        </w:rPr>
        <w:t xml:space="preserve"> хорошая </w:t>
      </w:r>
      <w:r w:rsidR="00022D02">
        <w:rPr>
          <w:rFonts w:ascii="Times New Roman" w:eastAsia="Calibri" w:hAnsi="Times New Roman" w:cs="Times New Roman"/>
          <w:sz w:val="28"/>
          <w:szCs w:val="28"/>
        </w:rPr>
        <w:t xml:space="preserve">разработка </w:t>
      </w:r>
      <w:r w:rsidRPr="001A7691">
        <w:rPr>
          <w:rFonts w:ascii="Times New Roman" w:eastAsia="Calibri" w:hAnsi="Times New Roman" w:cs="Times New Roman"/>
          <w:sz w:val="28"/>
          <w:szCs w:val="28"/>
        </w:rPr>
        <w:t>аналитической работы ба</w:t>
      </w:r>
      <w:r w:rsidR="002D31E0" w:rsidRPr="001A7691">
        <w:rPr>
          <w:rFonts w:ascii="Times New Roman" w:eastAsia="Calibri" w:hAnsi="Times New Roman" w:cs="Times New Roman"/>
          <w:sz w:val="28"/>
          <w:szCs w:val="28"/>
        </w:rPr>
        <w:t>нка и высокий уровень информированности</w:t>
      </w:r>
      <w:r w:rsidRPr="001A7691">
        <w:rPr>
          <w:rFonts w:ascii="Times New Roman" w:eastAsia="Calibri" w:hAnsi="Times New Roman" w:cs="Times New Roman"/>
          <w:sz w:val="28"/>
          <w:szCs w:val="28"/>
        </w:rPr>
        <w:t xml:space="preserve"> о клиентах.</w:t>
      </w:r>
    </w:p>
    <w:p w:rsidR="009C31DF" w:rsidRPr="001A7691" w:rsidRDefault="009C31DF" w:rsidP="00061A85">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связи с мировым кризисом, который произошел в 2008 году, большинство российских банков оперативно отреагировали на </w:t>
      </w:r>
      <w:r w:rsidRPr="001A7691">
        <w:rPr>
          <w:rFonts w:ascii="Times New Roman" w:eastAsia="Calibri" w:hAnsi="Times New Roman" w:cs="Times New Roman"/>
          <w:sz w:val="28"/>
          <w:szCs w:val="28"/>
          <w:lang w:eastAsia="ru-RU"/>
        </w:rPr>
        <w:lastRenderedPageBreak/>
        <w:t xml:space="preserve">ухудшающуюся экономическую ситуацию в стране и разработали ряд антикризисных мер. Это позволило сохранить приемлемый уровень риска и минимизировать возможные банковские потери. </w:t>
      </w:r>
    </w:p>
    <w:p w:rsidR="009C31DF" w:rsidRPr="001A7691" w:rsidRDefault="009C31DF" w:rsidP="00542A34">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Кроме того, российские банки продолжили политику по практическому внедрению культуры и принципов управления рисками, основанную на лучшей мировой практике и рекомендациях, которые предлагает Базельский комитет по банковскому надзору.</w:t>
      </w:r>
    </w:p>
    <w:p w:rsidR="009C31DF" w:rsidRPr="001A7691" w:rsidRDefault="009C31DF" w:rsidP="00542A34">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Каждый банк определяет политику управления рисками, которая устанавливает осн</w:t>
      </w:r>
      <w:r w:rsidR="009D6A2F" w:rsidRPr="001A7691">
        <w:rPr>
          <w:rFonts w:ascii="Times New Roman" w:eastAsia="Calibri" w:hAnsi="Times New Roman" w:cs="Times New Roman"/>
          <w:sz w:val="28"/>
          <w:szCs w:val="28"/>
          <w:lang w:eastAsia="ru-RU"/>
        </w:rPr>
        <w:t>овных участников и распределяет основные функции</w:t>
      </w:r>
      <w:r w:rsidRPr="001A7691">
        <w:rPr>
          <w:rFonts w:ascii="Times New Roman" w:eastAsia="Calibri" w:hAnsi="Times New Roman" w:cs="Times New Roman"/>
          <w:sz w:val="28"/>
          <w:szCs w:val="28"/>
          <w:lang w:eastAsia="ru-RU"/>
        </w:rPr>
        <w:t xml:space="preserve"> в системе управления рисками. Так, правление банка </w:t>
      </w:r>
      <w:r w:rsidR="009D6A2F" w:rsidRPr="001A7691">
        <w:rPr>
          <w:rFonts w:ascii="Times New Roman" w:eastAsia="Calibri" w:hAnsi="Times New Roman" w:cs="Times New Roman"/>
          <w:sz w:val="28"/>
          <w:szCs w:val="28"/>
          <w:lang w:eastAsia="ru-RU"/>
        </w:rPr>
        <w:t>согласно</w:t>
      </w:r>
      <w:r w:rsidRPr="001A7691">
        <w:rPr>
          <w:rFonts w:ascii="Times New Roman" w:eastAsia="Calibri" w:hAnsi="Times New Roman" w:cs="Times New Roman"/>
          <w:sz w:val="28"/>
          <w:szCs w:val="28"/>
          <w:lang w:eastAsia="ru-RU"/>
        </w:rPr>
        <w:t xml:space="preserve"> </w:t>
      </w:r>
      <w:r w:rsidR="009D6A2F" w:rsidRPr="001A7691">
        <w:rPr>
          <w:rFonts w:ascii="Times New Roman" w:eastAsia="Calibri" w:hAnsi="Times New Roman" w:cs="Times New Roman"/>
          <w:sz w:val="28"/>
          <w:szCs w:val="28"/>
          <w:lang w:eastAsia="ru-RU"/>
        </w:rPr>
        <w:t xml:space="preserve">своим полномочиям </w:t>
      </w:r>
      <w:r w:rsidRPr="001A7691">
        <w:rPr>
          <w:rFonts w:ascii="Times New Roman" w:eastAsia="Calibri" w:hAnsi="Times New Roman" w:cs="Times New Roman"/>
          <w:sz w:val="28"/>
          <w:szCs w:val="28"/>
          <w:lang w:eastAsia="ru-RU"/>
        </w:rPr>
        <w:t>утверждает как общую политику управления рисками, так и политики управления каждым из видов риска, оказывающим существенное влия</w:t>
      </w:r>
      <w:r w:rsidR="00003567">
        <w:rPr>
          <w:rFonts w:ascii="Times New Roman" w:eastAsia="Calibri" w:hAnsi="Times New Roman" w:cs="Times New Roman"/>
          <w:sz w:val="28"/>
          <w:szCs w:val="28"/>
          <w:lang w:eastAsia="ru-RU"/>
        </w:rPr>
        <w:t>ние. В большинстве банков лимитирование</w:t>
      </w:r>
      <w:r w:rsidRPr="001A7691">
        <w:rPr>
          <w:rFonts w:ascii="Times New Roman" w:eastAsia="Calibri" w:hAnsi="Times New Roman" w:cs="Times New Roman"/>
          <w:sz w:val="28"/>
          <w:szCs w:val="28"/>
          <w:lang w:eastAsia="ru-RU"/>
        </w:rPr>
        <w:t xml:space="preserve"> </w:t>
      </w:r>
      <w:r w:rsidR="00003567">
        <w:rPr>
          <w:rFonts w:ascii="Times New Roman" w:eastAsia="Calibri" w:hAnsi="Times New Roman" w:cs="Times New Roman"/>
          <w:sz w:val="28"/>
          <w:szCs w:val="28"/>
          <w:lang w:eastAsia="ru-RU"/>
        </w:rPr>
        <w:t>операций, подверженных</w:t>
      </w:r>
      <w:r w:rsidRPr="001A7691">
        <w:rPr>
          <w:rFonts w:ascii="Times New Roman" w:eastAsia="Calibri" w:hAnsi="Times New Roman" w:cs="Times New Roman"/>
          <w:sz w:val="28"/>
          <w:szCs w:val="28"/>
          <w:lang w:eastAsia="ru-RU"/>
        </w:rPr>
        <w:t xml:space="preserve"> риску, </w:t>
      </w:r>
      <w:r w:rsidR="00003567">
        <w:rPr>
          <w:rFonts w:ascii="Times New Roman" w:eastAsia="Calibri" w:hAnsi="Times New Roman" w:cs="Times New Roman"/>
          <w:sz w:val="28"/>
          <w:szCs w:val="28"/>
          <w:lang w:eastAsia="ru-RU"/>
        </w:rPr>
        <w:t>проводится</w:t>
      </w:r>
      <w:r w:rsidRPr="001A7691">
        <w:rPr>
          <w:rFonts w:ascii="Times New Roman" w:eastAsia="Calibri" w:hAnsi="Times New Roman" w:cs="Times New Roman"/>
          <w:sz w:val="28"/>
          <w:szCs w:val="28"/>
          <w:lang w:eastAsia="ru-RU"/>
        </w:rPr>
        <w:t xml:space="preserve"> Комитетом Банка по упра</w:t>
      </w:r>
      <w:r w:rsidR="002D31E0" w:rsidRPr="001A7691">
        <w:rPr>
          <w:rFonts w:ascii="Times New Roman" w:eastAsia="Calibri" w:hAnsi="Times New Roman" w:cs="Times New Roman"/>
          <w:sz w:val="28"/>
          <w:szCs w:val="28"/>
          <w:lang w:eastAsia="ru-RU"/>
        </w:rPr>
        <w:t>влению активами и пассивами (</w:t>
      </w:r>
      <w:proofErr w:type="gramStart"/>
      <w:r w:rsidR="002D31E0" w:rsidRPr="001A7691">
        <w:rPr>
          <w:rFonts w:ascii="Times New Roman" w:eastAsia="Calibri" w:hAnsi="Times New Roman" w:cs="Times New Roman"/>
          <w:sz w:val="28"/>
          <w:szCs w:val="28"/>
          <w:lang w:val="en-US" w:eastAsia="ru-RU"/>
        </w:rPr>
        <w:t>K</w:t>
      </w:r>
      <w:proofErr w:type="gramEnd"/>
      <w:r w:rsidR="002D31E0" w:rsidRPr="001A7691">
        <w:rPr>
          <w:rFonts w:ascii="Times New Roman" w:eastAsia="Calibri" w:hAnsi="Times New Roman" w:cs="Times New Roman"/>
          <w:sz w:val="28"/>
          <w:szCs w:val="28"/>
          <w:lang w:eastAsia="ru-RU"/>
        </w:rPr>
        <w:t>У</w:t>
      </w:r>
      <w:r w:rsidR="002D31E0" w:rsidRPr="001A7691">
        <w:rPr>
          <w:rFonts w:ascii="Times New Roman" w:eastAsia="Calibri" w:hAnsi="Times New Roman" w:cs="Times New Roman"/>
          <w:sz w:val="28"/>
          <w:szCs w:val="28"/>
          <w:lang w:val="en-US" w:eastAsia="ru-RU"/>
        </w:rPr>
        <w:t>A</w:t>
      </w:r>
      <w:r w:rsidRPr="001A7691">
        <w:rPr>
          <w:rFonts w:ascii="Times New Roman" w:eastAsia="Calibri" w:hAnsi="Times New Roman" w:cs="Times New Roman"/>
          <w:sz w:val="28"/>
          <w:szCs w:val="28"/>
          <w:lang w:eastAsia="ru-RU"/>
        </w:rPr>
        <w:t>П) и Комитетом Банка по предоставлению кредитов и инвестиций (</w:t>
      </w:r>
      <w:r w:rsidR="002D31E0" w:rsidRPr="001A7691">
        <w:rPr>
          <w:rFonts w:ascii="Times New Roman" w:eastAsia="Calibri" w:hAnsi="Times New Roman" w:cs="Times New Roman"/>
          <w:sz w:val="28"/>
          <w:szCs w:val="28"/>
          <w:lang w:val="en-US" w:eastAsia="ru-RU"/>
        </w:rPr>
        <w:t>K</w:t>
      </w:r>
      <w:r w:rsidR="002D31E0" w:rsidRPr="001A7691">
        <w:rPr>
          <w:rFonts w:ascii="Times New Roman" w:eastAsia="Calibri" w:hAnsi="Times New Roman" w:cs="Times New Roman"/>
          <w:sz w:val="28"/>
          <w:szCs w:val="28"/>
          <w:lang w:eastAsia="ru-RU"/>
        </w:rPr>
        <w:t>П</w:t>
      </w:r>
      <w:r w:rsidR="002D31E0" w:rsidRPr="001A7691">
        <w:rPr>
          <w:rFonts w:ascii="Times New Roman" w:eastAsia="Calibri" w:hAnsi="Times New Roman" w:cs="Times New Roman"/>
          <w:sz w:val="28"/>
          <w:szCs w:val="28"/>
          <w:lang w:val="en-US" w:eastAsia="ru-RU"/>
        </w:rPr>
        <w:t>K</w:t>
      </w:r>
      <w:r w:rsidRPr="001A7691">
        <w:rPr>
          <w:rFonts w:ascii="Times New Roman" w:eastAsia="Calibri" w:hAnsi="Times New Roman" w:cs="Times New Roman"/>
          <w:sz w:val="28"/>
          <w:szCs w:val="28"/>
          <w:lang w:eastAsia="ru-RU"/>
        </w:rPr>
        <w:t xml:space="preserve">И). Предложения по установлению лимитов готовятся подразделениями, осуществляющими мониторинг и </w:t>
      </w:r>
      <w:proofErr w:type="gramStart"/>
      <w:r w:rsidRPr="001A7691">
        <w:rPr>
          <w:rFonts w:ascii="Times New Roman" w:eastAsia="Calibri" w:hAnsi="Times New Roman" w:cs="Times New Roman"/>
          <w:sz w:val="28"/>
          <w:szCs w:val="28"/>
          <w:lang w:eastAsia="ru-RU"/>
        </w:rPr>
        <w:t>контроль за</w:t>
      </w:r>
      <w:proofErr w:type="gramEnd"/>
      <w:r w:rsidRPr="001A7691">
        <w:rPr>
          <w:rFonts w:ascii="Times New Roman" w:eastAsia="Calibri" w:hAnsi="Times New Roman" w:cs="Times New Roman"/>
          <w:sz w:val="28"/>
          <w:szCs w:val="28"/>
          <w:lang w:eastAsia="ru-RU"/>
        </w:rPr>
        <w:t xml:space="preserve"> рисками,  затем направляются на рассмотрение указанных выше комитетов.</w:t>
      </w:r>
    </w:p>
    <w:p w:rsidR="009C31DF" w:rsidRPr="001A7691" w:rsidRDefault="009C31DF" w:rsidP="00542A34">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В условиях продолжительности кризиса 2008 года, одной из ключевых мер, направленных на повышении эффективности управления кредитными рисками, стал анализ клиентов и принятие решений </w:t>
      </w:r>
      <w:proofErr w:type="gramStart"/>
      <w:r w:rsidRPr="001A7691">
        <w:rPr>
          <w:rFonts w:ascii="Times New Roman" w:eastAsia="Calibri" w:hAnsi="Times New Roman" w:cs="Times New Roman"/>
          <w:sz w:val="28"/>
          <w:szCs w:val="28"/>
          <w:lang w:eastAsia="ru-RU"/>
        </w:rPr>
        <w:t>о</w:t>
      </w:r>
      <w:proofErr w:type="gramEnd"/>
      <w:r w:rsidRPr="001A7691">
        <w:rPr>
          <w:rFonts w:ascii="Times New Roman" w:eastAsia="Calibri" w:hAnsi="Times New Roman" w:cs="Times New Roman"/>
          <w:sz w:val="28"/>
          <w:szCs w:val="28"/>
          <w:lang w:eastAsia="ru-RU"/>
        </w:rPr>
        <w:t xml:space="preserve"> их кредитовании и последующий мониторинг работы с проблемными задолженностями.</w:t>
      </w:r>
    </w:p>
    <w:p w:rsidR="009C31DF" w:rsidRPr="001A7691" w:rsidRDefault="009C31DF" w:rsidP="00542A34">
      <w:pPr>
        <w:tabs>
          <w:tab w:val="left" w:pos="1335"/>
        </w:tabs>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Так же банки стали не только оценивать кредитоспособность непосредственных участников, участвующих в кредитной сделки, но и комплексный анализ платежеспособности и устойчивости бизнеса всей группы компаний, в которую входят данные участники сделки. Кроме того, коммерческие банки стали вводить принцип единого лимита кредитования. Это позволило не только ограничить все риски клиента, но и отразить условия, на которых банк готов взять на себя эти риски.</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 xml:space="preserve">Так же следует рассмотреть такое понятие как кредитный портфель. Кредитный портфель можно представит как совокупность остатков задолженности по основному долгу, связанному </w:t>
      </w:r>
      <w:proofErr w:type="gramStart"/>
      <w:r w:rsidRPr="001A7691">
        <w:rPr>
          <w:rFonts w:ascii="Times New Roman" w:eastAsia="Times New Roman" w:hAnsi="Times New Roman" w:cs="Times New Roman"/>
          <w:sz w:val="28"/>
          <w:szCs w:val="28"/>
          <w:lang w:eastAsia="ru-RU"/>
        </w:rPr>
        <w:t>с</w:t>
      </w:r>
      <w:proofErr w:type="gramEnd"/>
      <w:r w:rsidRPr="001A7691">
        <w:rPr>
          <w:rFonts w:ascii="Times New Roman" w:eastAsia="Times New Roman" w:hAnsi="Times New Roman" w:cs="Times New Roman"/>
          <w:sz w:val="28"/>
          <w:szCs w:val="28"/>
          <w:lang w:eastAsia="ru-RU"/>
        </w:rPr>
        <w:t xml:space="preserve"> активными кредитными операциям на какую-то конкретную дату. Выделяют следующие виды кредитных портфелей:</w:t>
      </w:r>
    </w:p>
    <w:p w:rsidR="009C31DF" w:rsidRPr="001A7691" w:rsidRDefault="002D31E0" w:rsidP="000B456F">
      <w:pPr>
        <w:numPr>
          <w:ilvl w:val="0"/>
          <w:numId w:val="12"/>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P</w:t>
      </w:r>
      <w:r w:rsidRPr="001A7691">
        <w:rPr>
          <w:rFonts w:ascii="Times New Roman" w:eastAsia="Times New Roman" w:hAnsi="Times New Roman" w:cs="Times New Roman"/>
          <w:sz w:val="28"/>
          <w:szCs w:val="28"/>
          <w:lang w:eastAsia="ru-RU"/>
        </w:rPr>
        <w:t>иск-</w:t>
      </w:r>
      <w:r w:rsidR="009C31DF" w:rsidRPr="001A7691">
        <w:rPr>
          <w:rFonts w:ascii="Times New Roman" w:eastAsia="Times New Roman" w:hAnsi="Times New Roman" w:cs="Times New Roman"/>
          <w:sz w:val="28"/>
          <w:szCs w:val="28"/>
          <w:lang w:eastAsia="ru-RU"/>
        </w:rPr>
        <w:t xml:space="preserve">нейтральный кредитный портфель обычно характеризуют не только </w:t>
      </w:r>
      <w:r w:rsidR="003F72BC" w:rsidRPr="001A7691">
        <w:rPr>
          <w:rFonts w:ascii="Times New Roman" w:eastAsia="Times New Roman" w:hAnsi="Times New Roman" w:cs="Times New Roman"/>
          <w:sz w:val="28"/>
          <w:szCs w:val="28"/>
          <w:lang w:eastAsia="ru-RU"/>
        </w:rPr>
        <w:t>сравнительно</w:t>
      </w:r>
      <w:r w:rsidR="009C31DF" w:rsidRPr="001A7691">
        <w:rPr>
          <w:rFonts w:ascii="Times New Roman" w:eastAsia="Times New Roman" w:hAnsi="Times New Roman" w:cs="Times New Roman"/>
          <w:sz w:val="28"/>
          <w:szCs w:val="28"/>
          <w:lang w:eastAsia="ru-RU"/>
        </w:rPr>
        <w:t xml:space="preserve"> ни</w:t>
      </w:r>
      <w:r w:rsidR="003F72BC" w:rsidRPr="001A7691">
        <w:rPr>
          <w:rFonts w:ascii="Times New Roman" w:eastAsia="Times New Roman" w:hAnsi="Times New Roman" w:cs="Times New Roman"/>
          <w:sz w:val="28"/>
          <w:szCs w:val="28"/>
          <w:lang w:eastAsia="ru-RU"/>
        </w:rPr>
        <w:t>зкими показателями риска, но и доходности, а рискованному кредитному портфелю свойственен значительный уровень риска и повышенный</w:t>
      </w:r>
      <w:r w:rsidR="009C31DF" w:rsidRPr="001A7691">
        <w:rPr>
          <w:rFonts w:ascii="Times New Roman" w:eastAsia="Times New Roman" w:hAnsi="Times New Roman" w:cs="Times New Roman"/>
          <w:sz w:val="28"/>
          <w:szCs w:val="28"/>
          <w:lang w:eastAsia="ru-RU"/>
        </w:rPr>
        <w:t xml:space="preserve"> уровнем доходности.</w:t>
      </w:r>
    </w:p>
    <w:p w:rsidR="009C31DF" w:rsidRPr="001A7691" w:rsidRDefault="009C31DF" w:rsidP="000B456F">
      <w:pPr>
        <w:numPr>
          <w:ilvl w:val="0"/>
          <w:numId w:val="12"/>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Оптимальный кредитный портфель </w:t>
      </w:r>
      <w:r w:rsidR="003F72BC" w:rsidRPr="001A7691">
        <w:rPr>
          <w:rFonts w:ascii="Times New Roman" w:eastAsia="Times New Roman" w:hAnsi="Times New Roman" w:cs="Times New Roman"/>
          <w:sz w:val="28"/>
          <w:szCs w:val="28"/>
          <w:lang w:eastAsia="ru-RU"/>
        </w:rPr>
        <w:t xml:space="preserve">по своему составу и структуре обладает наиболее точным соответствием плану </w:t>
      </w:r>
      <w:r w:rsidR="00022D02">
        <w:rPr>
          <w:rFonts w:ascii="Times New Roman" w:eastAsia="Times New Roman" w:hAnsi="Times New Roman" w:cs="Times New Roman"/>
          <w:sz w:val="28"/>
          <w:szCs w:val="28"/>
          <w:lang w:eastAsia="ru-RU"/>
        </w:rPr>
        <w:t xml:space="preserve">выбранного </w:t>
      </w:r>
      <w:r w:rsidR="003F72BC" w:rsidRPr="001A7691">
        <w:rPr>
          <w:rFonts w:ascii="Times New Roman" w:eastAsia="Times New Roman" w:hAnsi="Times New Roman" w:cs="Times New Roman"/>
          <w:sz w:val="28"/>
          <w:szCs w:val="28"/>
          <w:lang w:eastAsia="ru-RU"/>
        </w:rPr>
        <w:t xml:space="preserve">стратегического развития, а также его кредитной и маркетинговой политике </w:t>
      </w:r>
      <w:r w:rsidR="009D6A2F" w:rsidRPr="001A7691">
        <w:rPr>
          <w:rFonts w:ascii="Times New Roman" w:eastAsia="Times New Roman" w:hAnsi="Times New Roman" w:cs="Times New Roman"/>
          <w:sz w:val="28"/>
          <w:szCs w:val="28"/>
          <w:lang w:eastAsia="ru-RU"/>
        </w:rPr>
        <w:t xml:space="preserve">коммерческого </w:t>
      </w:r>
      <w:r w:rsidR="003F72BC" w:rsidRPr="001A7691">
        <w:rPr>
          <w:rFonts w:ascii="Times New Roman" w:eastAsia="Times New Roman" w:hAnsi="Times New Roman" w:cs="Times New Roman"/>
          <w:sz w:val="28"/>
          <w:szCs w:val="28"/>
          <w:lang w:eastAsia="ru-RU"/>
        </w:rPr>
        <w:t>банка</w:t>
      </w:r>
      <w:r w:rsidRPr="001A7691">
        <w:rPr>
          <w:rFonts w:ascii="Times New Roman" w:eastAsia="Times New Roman" w:hAnsi="Times New Roman" w:cs="Times New Roman"/>
          <w:sz w:val="28"/>
          <w:szCs w:val="28"/>
          <w:lang w:eastAsia="ru-RU"/>
        </w:rPr>
        <w:t>.</w:t>
      </w:r>
    </w:p>
    <w:p w:rsidR="009C31DF" w:rsidRPr="001A7691" w:rsidRDefault="009D6A2F" w:rsidP="000B456F">
      <w:pPr>
        <w:numPr>
          <w:ilvl w:val="0"/>
          <w:numId w:val="12"/>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Сбалансированным кредитным портфелем является</w:t>
      </w:r>
      <w:r w:rsidR="009C31DF" w:rsidRPr="001A7691">
        <w:rPr>
          <w:rFonts w:ascii="Times New Roman" w:eastAsia="Times New Roman" w:hAnsi="Times New Roman" w:cs="Times New Roman"/>
          <w:sz w:val="28"/>
          <w:szCs w:val="28"/>
          <w:lang w:eastAsia="ru-RU"/>
        </w:rPr>
        <w:t xml:space="preserve"> портфель банковских кредитов, </w:t>
      </w:r>
      <w:r w:rsidRPr="001A7691">
        <w:rPr>
          <w:rFonts w:ascii="Times New Roman" w:eastAsia="Times New Roman" w:hAnsi="Times New Roman" w:cs="Times New Roman"/>
          <w:sz w:val="28"/>
          <w:szCs w:val="28"/>
          <w:lang w:eastAsia="ru-RU"/>
        </w:rPr>
        <w:t>лежащий</w:t>
      </w:r>
      <w:r w:rsidR="009C31DF" w:rsidRPr="001A7691">
        <w:rPr>
          <w:rFonts w:ascii="Times New Roman" w:eastAsia="Times New Roman" w:hAnsi="Times New Roman" w:cs="Times New Roman"/>
          <w:sz w:val="28"/>
          <w:szCs w:val="28"/>
          <w:lang w:eastAsia="ru-RU"/>
        </w:rPr>
        <w:t xml:space="preserve"> </w:t>
      </w:r>
      <w:r w:rsidR="00022D02">
        <w:rPr>
          <w:rFonts w:ascii="Times New Roman" w:eastAsia="Times New Roman" w:hAnsi="Times New Roman" w:cs="Times New Roman"/>
          <w:sz w:val="28"/>
          <w:szCs w:val="28"/>
          <w:lang w:eastAsia="ru-RU"/>
        </w:rPr>
        <w:t xml:space="preserve">и </w:t>
      </w:r>
      <w:r w:rsidR="009C31DF" w:rsidRPr="001A7691">
        <w:rPr>
          <w:rFonts w:ascii="Times New Roman" w:eastAsia="Times New Roman" w:hAnsi="Times New Roman" w:cs="Times New Roman"/>
          <w:sz w:val="28"/>
          <w:szCs w:val="28"/>
          <w:lang w:eastAsia="ru-RU"/>
        </w:rPr>
        <w:t xml:space="preserve">по своей структуре и </w:t>
      </w:r>
      <w:r w:rsidR="00022D02">
        <w:rPr>
          <w:rFonts w:ascii="Times New Roman" w:eastAsia="Times New Roman" w:hAnsi="Times New Roman" w:cs="Times New Roman"/>
          <w:sz w:val="28"/>
          <w:szCs w:val="28"/>
          <w:lang w:eastAsia="ru-RU"/>
        </w:rPr>
        <w:t xml:space="preserve">по </w:t>
      </w:r>
      <w:r w:rsidR="009C31DF" w:rsidRPr="001A7691">
        <w:rPr>
          <w:rFonts w:ascii="Times New Roman" w:eastAsia="Times New Roman" w:hAnsi="Times New Roman" w:cs="Times New Roman"/>
          <w:sz w:val="28"/>
          <w:szCs w:val="28"/>
          <w:lang w:eastAsia="ru-RU"/>
        </w:rPr>
        <w:t xml:space="preserve">финансовым характеристикам в точке эффективного решения </w:t>
      </w:r>
      <w:r w:rsidR="002D31E0" w:rsidRPr="001A7691">
        <w:rPr>
          <w:rFonts w:ascii="Times New Roman" w:eastAsia="Times New Roman" w:hAnsi="Times New Roman" w:cs="Times New Roman"/>
          <w:sz w:val="28"/>
          <w:szCs w:val="28"/>
          <w:lang w:eastAsia="ru-RU"/>
        </w:rPr>
        <w:t xml:space="preserve">проблемы </w:t>
      </w:r>
      <w:r w:rsidR="009C31DF" w:rsidRPr="001A7691">
        <w:rPr>
          <w:rFonts w:ascii="Times New Roman" w:eastAsia="Times New Roman" w:hAnsi="Times New Roman" w:cs="Times New Roman"/>
          <w:sz w:val="28"/>
          <w:szCs w:val="28"/>
          <w:lang w:eastAsia="ru-RU"/>
        </w:rPr>
        <w:t xml:space="preserve">«риск-доходность». </w:t>
      </w:r>
      <w:proofErr w:type="gramStart"/>
      <w:r w:rsidR="009C31DF" w:rsidRPr="001A7691">
        <w:rPr>
          <w:rFonts w:ascii="Times New Roman" w:eastAsia="Times New Roman" w:hAnsi="Times New Roman" w:cs="Times New Roman"/>
          <w:sz w:val="28"/>
          <w:szCs w:val="28"/>
          <w:lang w:eastAsia="ru-RU"/>
        </w:rPr>
        <w:t xml:space="preserve">Оптимальный портфель </w:t>
      </w:r>
      <w:r w:rsidR="003F72BC" w:rsidRPr="001A7691">
        <w:rPr>
          <w:rFonts w:ascii="Times New Roman" w:eastAsia="Times New Roman" w:hAnsi="Times New Roman" w:cs="Times New Roman"/>
          <w:sz w:val="28"/>
          <w:szCs w:val="28"/>
          <w:lang w:eastAsia="ru-RU"/>
        </w:rPr>
        <w:t xml:space="preserve">может </w:t>
      </w:r>
      <w:r w:rsidR="009C31DF" w:rsidRPr="001A7691">
        <w:rPr>
          <w:rFonts w:ascii="Times New Roman" w:eastAsia="Times New Roman" w:hAnsi="Times New Roman" w:cs="Times New Roman"/>
          <w:sz w:val="28"/>
          <w:szCs w:val="28"/>
          <w:lang w:eastAsia="ru-RU"/>
        </w:rPr>
        <w:t xml:space="preserve">не всегда совпадать со сбалансированным: банк на </w:t>
      </w:r>
      <w:r w:rsidR="003F72BC" w:rsidRPr="001A7691">
        <w:rPr>
          <w:rFonts w:ascii="Times New Roman" w:eastAsia="Times New Roman" w:hAnsi="Times New Roman" w:cs="Times New Roman"/>
          <w:sz w:val="28"/>
          <w:szCs w:val="28"/>
          <w:lang w:eastAsia="ru-RU"/>
        </w:rPr>
        <w:t>установленных</w:t>
      </w:r>
      <w:r w:rsidR="009C31DF" w:rsidRPr="001A7691">
        <w:rPr>
          <w:rFonts w:ascii="Times New Roman" w:eastAsia="Times New Roman" w:hAnsi="Times New Roman" w:cs="Times New Roman"/>
          <w:sz w:val="28"/>
          <w:szCs w:val="28"/>
          <w:lang w:eastAsia="ru-RU"/>
        </w:rPr>
        <w:t xml:space="preserve"> этапах своей деятельности </w:t>
      </w:r>
      <w:r w:rsidR="003F72BC" w:rsidRPr="001A7691">
        <w:rPr>
          <w:rFonts w:ascii="Times New Roman" w:eastAsia="Times New Roman" w:hAnsi="Times New Roman" w:cs="Times New Roman"/>
          <w:sz w:val="28"/>
          <w:szCs w:val="28"/>
          <w:lang w:eastAsia="ru-RU"/>
        </w:rPr>
        <w:t xml:space="preserve">способен </w:t>
      </w:r>
      <w:r w:rsidR="009C31DF" w:rsidRPr="001A7691">
        <w:rPr>
          <w:rFonts w:ascii="Times New Roman" w:eastAsia="Times New Roman" w:hAnsi="Times New Roman" w:cs="Times New Roman"/>
          <w:sz w:val="28"/>
          <w:szCs w:val="28"/>
          <w:lang w:eastAsia="ru-RU"/>
        </w:rPr>
        <w:t>в ущерб сбалансированн</w:t>
      </w:r>
      <w:r w:rsidR="003F72BC" w:rsidRPr="001A7691">
        <w:rPr>
          <w:rFonts w:ascii="Times New Roman" w:eastAsia="Times New Roman" w:hAnsi="Times New Roman" w:cs="Times New Roman"/>
          <w:sz w:val="28"/>
          <w:szCs w:val="28"/>
          <w:lang w:eastAsia="ru-RU"/>
        </w:rPr>
        <w:t>ости кредитного портфеля выда</w:t>
      </w:r>
      <w:r w:rsidR="009C31DF" w:rsidRPr="001A7691">
        <w:rPr>
          <w:rFonts w:ascii="Times New Roman" w:eastAsia="Times New Roman" w:hAnsi="Times New Roman" w:cs="Times New Roman"/>
          <w:sz w:val="28"/>
          <w:szCs w:val="28"/>
          <w:lang w:eastAsia="ru-RU"/>
        </w:rPr>
        <w:t>ть к</w:t>
      </w:r>
      <w:r w:rsidR="003F72BC" w:rsidRPr="001A7691">
        <w:rPr>
          <w:rFonts w:ascii="Times New Roman" w:eastAsia="Times New Roman" w:hAnsi="Times New Roman" w:cs="Times New Roman"/>
          <w:sz w:val="28"/>
          <w:szCs w:val="28"/>
          <w:lang w:eastAsia="ru-RU"/>
        </w:rPr>
        <w:t>редиты с меньшей доходностью, но с</w:t>
      </w:r>
      <w:r w:rsidR="009C31DF" w:rsidRPr="001A7691">
        <w:rPr>
          <w:rFonts w:ascii="Times New Roman" w:eastAsia="Times New Roman" w:hAnsi="Times New Roman" w:cs="Times New Roman"/>
          <w:sz w:val="28"/>
          <w:szCs w:val="28"/>
          <w:lang w:eastAsia="ru-RU"/>
        </w:rPr>
        <w:t xml:space="preserve"> большим риском.</w:t>
      </w:r>
      <w:proofErr w:type="gramEnd"/>
      <w:r w:rsidR="009C31DF" w:rsidRPr="001A7691">
        <w:rPr>
          <w:rFonts w:ascii="Times New Roman" w:eastAsia="Times New Roman" w:hAnsi="Times New Roman" w:cs="Times New Roman"/>
          <w:sz w:val="28"/>
          <w:szCs w:val="28"/>
          <w:lang w:eastAsia="ru-RU"/>
        </w:rPr>
        <w:t xml:space="preserve"> Это обычно делается с целью </w:t>
      </w:r>
      <w:r w:rsidR="003F72BC" w:rsidRPr="001A7691">
        <w:rPr>
          <w:rFonts w:ascii="Times New Roman" w:eastAsia="Times New Roman" w:hAnsi="Times New Roman" w:cs="Times New Roman"/>
          <w:sz w:val="28"/>
          <w:szCs w:val="28"/>
          <w:lang w:eastAsia="ru-RU"/>
        </w:rPr>
        <w:t>закрепить</w:t>
      </w:r>
      <w:r w:rsidR="009C31DF" w:rsidRPr="001A7691">
        <w:rPr>
          <w:rFonts w:ascii="Times New Roman" w:eastAsia="Times New Roman" w:hAnsi="Times New Roman" w:cs="Times New Roman"/>
          <w:sz w:val="28"/>
          <w:szCs w:val="28"/>
          <w:lang w:eastAsia="ru-RU"/>
        </w:rPr>
        <w:t xml:space="preserve"> конкурентные позиции, </w:t>
      </w:r>
      <w:r w:rsidR="00DD213B" w:rsidRPr="001A7691">
        <w:rPr>
          <w:rFonts w:ascii="Times New Roman" w:eastAsia="Times New Roman" w:hAnsi="Times New Roman" w:cs="Times New Roman"/>
          <w:sz w:val="28"/>
          <w:szCs w:val="28"/>
          <w:lang w:eastAsia="ru-RU"/>
        </w:rPr>
        <w:t>завладеть новыми сегментами</w:t>
      </w:r>
      <w:r w:rsidR="009C31DF" w:rsidRPr="001A7691">
        <w:rPr>
          <w:rFonts w:ascii="Times New Roman" w:eastAsia="Times New Roman" w:hAnsi="Times New Roman" w:cs="Times New Roman"/>
          <w:sz w:val="28"/>
          <w:szCs w:val="28"/>
          <w:lang w:eastAsia="ru-RU"/>
        </w:rPr>
        <w:t xml:space="preserve"> рынка, привлечь новых клиентов и т.д.</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Управление кредитным портфелем </w:t>
      </w:r>
      <w:r w:rsidR="00DD213B" w:rsidRPr="001A7691">
        <w:rPr>
          <w:rFonts w:ascii="Times New Roman" w:eastAsia="Times New Roman" w:hAnsi="Times New Roman" w:cs="Times New Roman"/>
          <w:sz w:val="28"/>
          <w:szCs w:val="28"/>
          <w:lang w:eastAsia="ru-RU"/>
        </w:rPr>
        <w:t xml:space="preserve">в процессе осуществления процесса кредитования </w:t>
      </w:r>
      <w:r w:rsidRPr="001A7691">
        <w:rPr>
          <w:rFonts w:ascii="Times New Roman" w:eastAsia="Times New Roman" w:hAnsi="Times New Roman" w:cs="Times New Roman"/>
          <w:sz w:val="28"/>
          <w:szCs w:val="28"/>
          <w:lang w:eastAsia="ru-RU"/>
        </w:rPr>
        <w:t>заключается в организации деятельности банка</w:t>
      </w:r>
      <w:r w:rsidR="00DD213B" w:rsidRPr="001A7691">
        <w:rPr>
          <w:rFonts w:ascii="Times New Roman" w:eastAsia="Times New Roman" w:hAnsi="Times New Roman" w:cs="Times New Roman"/>
          <w:sz w:val="28"/>
          <w:szCs w:val="28"/>
          <w:lang w:eastAsia="ru-RU"/>
        </w:rPr>
        <w:t>, направленной</w:t>
      </w:r>
      <w:r w:rsidRPr="001A7691">
        <w:rPr>
          <w:rFonts w:ascii="Times New Roman" w:eastAsia="Times New Roman" w:hAnsi="Times New Roman" w:cs="Times New Roman"/>
          <w:sz w:val="28"/>
          <w:szCs w:val="28"/>
          <w:lang w:eastAsia="ru-RU"/>
        </w:rPr>
        <w:t xml:space="preserve"> на предотвращение и минимизацию кредитного риска. Управляя кредитным портфелем, конечными целями кредитной организации являются, во-первых, получение </w:t>
      </w:r>
      <w:r w:rsidR="00DD213B" w:rsidRPr="001A7691">
        <w:rPr>
          <w:rFonts w:ascii="Times New Roman" w:eastAsia="Times New Roman" w:hAnsi="Times New Roman" w:cs="Times New Roman"/>
          <w:sz w:val="28"/>
          <w:szCs w:val="28"/>
          <w:lang w:eastAsia="ru-RU"/>
        </w:rPr>
        <w:t xml:space="preserve">высокой </w:t>
      </w:r>
      <w:r w:rsidRPr="001A7691">
        <w:rPr>
          <w:rFonts w:ascii="Times New Roman" w:eastAsia="Times New Roman" w:hAnsi="Times New Roman" w:cs="Times New Roman"/>
          <w:sz w:val="28"/>
          <w:szCs w:val="28"/>
          <w:lang w:eastAsia="ru-RU"/>
        </w:rPr>
        <w:t>прибыли от активных операций, во-в</w:t>
      </w:r>
      <w:r w:rsidR="00DD213B" w:rsidRPr="001A7691">
        <w:rPr>
          <w:rFonts w:ascii="Times New Roman" w:eastAsia="Times New Roman" w:hAnsi="Times New Roman" w:cs="Times New Roman"/>
          <w:sz w:val="28"/>
          <w:szCs w:val="28"/>
          <w:lang w:eastAsia="ru-RU"/>
        </w:rPr>
        <w:t>торых – это поддержание надежности и безопасности</w:t>
      </w:r>
      <w:r w:rsidRPr="001A7691">
        <w:rPr>
          <w:rFonts w:ascii="Times New Roman" w:eastAsia="Times New Roman" w:hAnsi="Times New Roman" w:cs="Times New Roman"/>
          <w:sz w:val="28"/>
          <w:szCs w:val="28"/>
          <w:lang w:eastAsia="ru-RU"/>
        </w:rPr>
        <w:t xml:space="preserve"> деятельности банка.</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 xml:space="preserve">В основе структуры управления кредитным портфелем лежат принципы разграничения компетенции, то есть существует четкое распределение полномочий руководителей банка различного ранга по предоставлению кредитов, изменения условий кредитной сделки </w:t>
      </w:r>
      <w:r w:rsidR="009D6A2F" w:rsidRPr="001A7691">
        <w:rPr>
          <w:rFonts w:ascii="Times New Roman" w:eastAsia="Times New Roman" w:hAnsi="Times New Roman" w:cs="Times New Roman"/>
          <w:sz w:val="28"/>
          <w:szCs w:val="28"/>
          <w:lang w:eastAsia="ru-RU"/>
        </w:rPr>
        <w:t>согласно  размерам</w:t>
      </w:r>
      <w:r w:rsidRPr="001A7691">
        <w:rPr>
          <w:rFonts w:ascii="Times New Roman" w:eastAsia="Times New Roman" w:hAnsi="Times New Roman" w:cs="Times New Roman"/>
          <w:sz w:val="28"/>
          <w:szCs w:val="28"/>
          <w:lang w:eastAsia="ru-RU"/>
        </w:rPr>
        <w:t xml:space="preserve"> кредита, степени риска и иных характеристик.</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Важную роль в </w:t>
      </w:r>
      <w:r w:rsidR="0013078F" w:rsidRPr="001A7691">
        <w:rPr>
          <w:rFonts w:ascii="Times New Roman" w:eastAsia="Times New Roman" w:hAnsi="Times New Roman" w:cs="Times New Roman"/>
          <w:sz w:val="28"/>
          <w:szCs w:val="28"/>
          <w:lang w:eastAsia="ru-RU"/>
        </w:rPr>
        <w:t xml:space="preserve">разработке </w:t>
      </w:r>
      <w:r w:rsidRPr="001A7691">
        <w:rPr>
          <w:rFonts w:ascii="Times New Roman" w:eastAsia="Times New Roman" w:hAnsi="Times New Roman" w:cs="Times New Roman"/>
          <w:sz w:val="28"/>
          <w:szCs w:val="28"/>
          <w:lang w:eastAsia="ru-RU"/>
        </w:rPr>
        <w:t xml:space="preserve">мер </w:t>
      </w:r>
      <w:r w:rsidR="0013078F" w:rsidRPr="001A7691">
        <w:rPr>
          <w:rFonts w:ascii="Times New Roman" w:eastAsia="Times New Roman" w:hAnsi="Times New Roman" w:cs="Times New Roman"/>
          <w:sz w:val="28"/>
          <w:szCs w:val="28"/>
          <w:lang w:eastAsia="ru-RU"/>
        </w:rPr>
        <w:t xml:space="preserve">по </w:t>
      </w:r>
      <w:r w:rsidRPr="001A7691">
        <w:rPr>
          <w:rFonts w:ascii="Times New Roman" w:eastAsia="Times New Roman" w:hAnsi="Times New Roman" w:cs="Times New Roman"/>
          <w:sz w:val="28"/>
          <w:szCs w:val="28"/>
          <w:lang w:eastAsia="ru-RU"/>
        </w:rPr>
        <w:t>управлени</w:t>
      </w:r>
      <w:r w:rsidR="0013078F" w:rsidRPr="001A7691">
        <w:rPr>
          <w:rFonts w:ascii="Times New Roman" w:eastAsia="Times New Roman" w:hAnsi="Times New Roman" w:cs="Times New Roman"/>
          <w:sz w:val="28"/>
          <w:szCs w:val="28"/>
          <w:lang w:eastAsia="ru-RU"/>
        </w:rPr>
        <w:t>ю</w:t>
      </w:r>
      <w:r w:rsidRPr="001A7691">
        <w:rPr>
          <w:rFonts w:ascii="Times New Roman" w:eastAsia="Times New Roman" w:hAnsi="Times New Roman" w:cs="Times New Roman"/>
          <w:sz w:val="28"/>
          <w:szCs w:val="28"/>
          <w:lang w:eastAsia="ru-RU"/>
        </w:rPr>
        <w:t xml:space="preserve"> кредитным портфелем играет разработка и проведение кредитной политики. Стратегии и тактика </w:t>
      </w:r>
      <w:r w:rsidR="00022D02">
        <w:rPr>
          <w:rFonts w:ascii="Times New Roman" w:eastAsia="Times New Roman" w:hAnsi="Times New Roman" w:cs="Times New Roman"/>
          <w:sz w:val="28"/>
          <w:szCs w:val="28"/>
          <w:lang w:eastAsia="ru-RU"/>
        </w:rPr>
        <w:t xml:space="preserve">будущей </w:t>
      </w:r>
      <w:r w:rsidRPr="001A7691">
        <w:rPr>
          <w:rFonts w:ascii="Times New Roman" w:eastAsia="Times New Roman" w:hAnsi="Times New Roman" w:cs="Times New Roman"/>
          <w:sz w:val="28"/>
          <w:szCs w:val="28"/>
          <w:lang w:eastAsia="ru-RU"/>
        </w:rPr>
        <w:t>кредитной политики чаще всего разрабатываются в центральном офисе или головном</w:t>
      </w:r>
      <w:r w:rsidR="0013078F" w:rsidRPr="001A7691">
        <w:rPr>
          <w:rFonts w:ascii="Times New Roman" w:eastAsia="Times New Roman" w:hAnsi="Times New Roman" w:cs="Times New Roman"/>
          <w:sz w:val="28"/>
          <w:szCs w:val="28"/>
          <w:lang w:eastAsia="ru-RU"/>
        </w:rPr>
        <w:t xml:space="preserve"> банке </w:t>
      </w:r>
      <w:r w:rsidR="00022D02">
        <w:rPr>
          <w:rFonts w:ascii="Times New Roman" w:eastAsia="Times New Roman" w:hAnsi="Times New Roman" w:cs="Times New Roman"/>
          <w:sz w:val="28"/>
          <w:szCs w:val="28"/>
          <w:lang w:eastAsia="ru-RU"/>
        </w:rPr>
        <w:t xml:space="preserve">специальными </w:t>
      </w:r>
      <w:r w:rsidR="0013078F" w:rsidRPr="001A7691">
        <w:rPr>
          <w:rFonts w:ascii="Times New Roman" w:eastAsia="Times New Roman" w:hAnsi="Times New Roman" w:cs="Times New Roman"/>
          <w:sz w:val="28"/>
          <w:szCs w:val="28"/>
          <w:lang w:eastAsia="ru-RU"/>
        </w:rPr>
        <w:t>кредитным департаментом или управлением</w:t>
      </w:r>
      <w:r w:rsidRPr="001A7691">
        <w:rPr>
          <w:rFonts w:ascii="Times New Roman" w:eastAsia="Times New Roman" w:hAnsi="Times New Roman" w:cs="Times New Roman"/>
          <w:sz w:val="28"/>
          <w:szCs w:val="28"/>
          <w:lang w:eastAsia="ru-RU"/>
        </w:rPr>
        <w:t xml:space="preserve"> совме</w:t>
      </w:r>
      <w:r w:rsidR="0013078F" w:rsidRPr="001A7691">
        <w:rPr>
          <w:rFonts w:ascii="Times New Roman" w:eastAsia="Times New Roman" w:hAnsi="Times New Roman" w:cs="Times New Roman"/>
          <w:sz w:val="28"/>
          <w:szCs w:val="28"/>
          <w:lang w:eastAsia="ru-RU"/>
        </w:rPr>
        <w:t>стно с банковским Кредитным комитетом</w:t>
      </w:r>
      <w:r w:rsidRPr="001A7691">
        <w:rPr>
          <w:rFonts w:ascii="Times New Roman" w:eastAsia="Times New Roman" w:hAnsi="Times New Roman" w:cs="Times New Roman"/>
          <w:sz w:val="28"/>
          <w:szCs w:val="28"/>
          <w:lang w:eastAsia="ru-RU"/>
        </w:rPr>
        <w:t xml:space="preserve">. Кредитный комитет </w:t>
      </w:r>
      <w:r w:rsidR="0013078F" w:rsidRPr="001A7691">
        <w:rPr>
          <w:rFonts w:ascii="Times New Roman" w:eastAsia="Times New Roman" w:hAnsi="Times New Roman" w:cs="Times New Roman"/>
          <w:sz w:val="28"/>
          <w:szCs w:val="28"/>
          <w:lang w:eastAsia="ru-RU"/>
        </w:rPr>
        <w:t xml:space="preserve">формируется </w:t>
      </w:r>
      <w:r w:rsidRPr="001A7691">
        <w:rPr>
          <w:rFonts w:ascii="Times New Roman" w:eastAsia="Times New Roman" w:hAnsi="Times New Roman" w:cs="Times New Roman"/>
          <w:sz w:val="28"/>
          <w:szCs w:val="28"/>
          <w:lang w:eastAsia="ru-RU"/>
        </w:rPr>
        <w:t xml:space="preserve">в каждом банке и возглавляется заместителем Председателя Правления, который курирует кредитную деятельность банка. Полномочия и состав комитета утверждаются Правлением и Председателем Правления банка. Затем, в кредитной политике </w:t>
      </w:r>
      <w:r w:rsidR="0013078F" w:rsidRPr="001A7691">
        <w:rPr>
          <w:rFonts w:ascii="Times New Roman" w:eastAsia="Times New Roman" w:hAnsi="Times New Roman" w:cs="Times New Roman"/>
          <w:sz w:val="28"/>
          <w:szCs w:val="28"/>
          <w:lang w:eastAsia="ru-RU"/>
        </w:rPr>
        <w:t xml:space="preserve">создается </w:t>
      </w:r>
      <w:r w:rsidRPr="001A7691">
        <w:rPr>
          <w:rFonts w:ascii="Times New Roman" w:eastAsia="Times New Roman" w:hAnsi="Times New Roman" w:cs="Times New Roman"/>
          <w:sz w:val="28"/>
          <w:szCs w:val="28"/>
          <w:lang w:eastAsia="ru-RU"/>
        </w:rPr>
        <w:t xml:space="preserve">общая главная </w:t>
      </w:r>
      <w:proofErr w:type="gramStart"/>
      <w:r w:rsidRPr="001A7691">
        <w:rPr>
          <w:rFonts w:ascii="Times New Roman" w:eastAsia="Times New Roman" w:hAnsi="Times New Roman" w:cs="Times New Roman"/>
          <w:sz w:val="28"/>
          <w:szCs w:val="28"/>
          <w:lang w:eastAsia="ru-RU"/>
        </w:rPr>
        <w:t>цель</w:t>
      </w:r>
      <w:proofErr w:type="gramEnd"/>
      <w:r w:rsidRPr="001A7691">
        <w:rPr>
          <w:rFonts w:ascii="Times New Roman" w:eastAsia="Times New Roman" w:hAnsi="Times New Roman" w:cs="Times New Roman"/>
          <w:sz w:val="28"/>
          <w:szCs w:val="28"/>
          <w:lang w:eastAsia="ru-RU"/>
        </w:rPr>
        <w:t xml:space="preserve"> и определяются основные пути ее достижения: наиболее приоритетные направления </w:t>
      </w:r>
      <w:r w:rsidR="00022D02">
        <w:rPr>
          <w:rFonts w:ascii="Times New Roman" w:eastAsia="Times New Roman" w:hAnsi="Times New Roman" w:cs="Times New Roman"/>
          <w:sz w:val="28"/>
          <w:szCs w:val="28"/>
          <w:lang w:eastAsia="ru-RU"/>
        </w:rPr>
        <w:t xml:space="preserve">для осуществления </w:t>
      </w:r>
      <w:r w:rsidRPr="001A7691">
        <w:rPr>
          <w:rFonts w:ascii="Times New Roman" w:eastAsia="Times New Roman" w:hAnsi="Times New Roman" w:cs="Times New Roman"/>
          <w:sz w:val="28"/>
          <w:szCs w:val="28"/>
          <w:lang w:eastAsia="ru-RU"/>
        </w:rPr>
        <w:t>кредитных вложений, как приемлемые, так и неприемлемые виды активных операций</w:t>
      </w:r>
      <w:r w:rsidR="0013078F" w:rsidRPr="001A7691">
        <w:rPr>
          <w:rFonts w:ascii="Times New Roman" w:eastAsia="Times New Roman" w:hAnsi="Times New Roman" w:cs="Times New Roman"/>
          <w:sz w:val="28"/>
          <w:szCs w:val="28"/>
          <w:lang w:eastAsia="ru-RU"/>
        </w:rPr>
        <w:t xml:space="preserve"> для банка</w:t>
      </w:r>
      <w:r w:rsidRPr="001A7691">
        <w:rPr>
          <w:rFonts w:ascii="Times New Roman" w:eastAsia="Times New Roman" w:hAnsi="Times New Roman" w:cs="Times New Roman"/>
          <w:sz w:val="28"/>
          <w:szCs w:val="28"/>
          <w:lang w:eastAsia="ru-RU"/>
        </w:rPr>
        <w:t xml:space="preserve">, </w:t>
      </w:r>
      <w:r w:rsidR="0013078F" w:rsidRPr="001A7691">
        <w:rPr>
          <w:rFonts w:ascii="Times New Roman" w:eastAsia="Times New Roman" w:hAnsi="Times New Roman" w:cs="Times New Roman"/>
          <w:sz w:val="28"/>
          <w:szCs w:val="28"/>
          <w:lang w:eastAsia="ru-RU"/>
        </w:rPr>
        <w:t xml:space="preserve">а также </w:t>
      </w:r>
      <w:r w:rsidRPr="001A7691">
        <w:rPr>
          <w:rFonts w:ascii="Times New Roman" w:eastAsia="Times New Roman" w:hAnsi="Times New Roman" w:cs="Times New Roman"/>
          <w:sz w:val="28"/>
          <w:szCs w:val="28"/>
          <w:lang w:eastAsia="ru-RU"/>
        </w:rPr>
        <w:t xml:space="preserve">предпочтительный круг </w:t>
      </w:r>
      <w:r w:rsidR="0013078F" w:rsidRPr="001A7691">
        <w:rPr>
          <w:rFonts w:ascii="Times New Roman" w:eastAsia="Times New Roman" w:hAnsi="Times New Roman" w:cs="Times New Roman"/>
          <w:sz w:val="28"/>
          <w:szCs w:val="28"/>
          <w:lang w:eastAsia="ru-RU"/>
        </w:rPr>
        <w:t xml:space="preserve">заемщиков </w:t>
      </w:r>
      <w:r w:rsidRPr="001A7691">
        <w:rPr>
          <w:rFonts w:ascii="Times New Roman" w:eastAsia="Times New Roman" w:hAnsi="Times New Roman" w:cs="Times New Roman"/>
          <w:sz w:val="28"/>
          <w:szCs w:val="28"/>
          <w:lang w:eastAsia="ru-RU"/>
        </w:rPr>
        <w:t>и т.д.</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Под качеством кредитного портфеля </w:t>
      </w:r>
      <w:r w:rsidR="00003567">
        <w:rPr>
          <w:rFonts w:ascii="Times New Roman" w:eastAsia="Times New Roman" w:hAnsi="Times New Roman" w:cs="Times New Roman"/>
          <w:sz w:val="28"/>
          <w:szCs w:val="28"/>
          <w:lang w:eastAsia="ru-RU"/>
        </w:rPr>
        <w:t xml:space="preserve">понимают </w:t>
      </w:r>
      <w:r w:rsidRPr="001A7691">
        <w:rPr>
          <w:rFonts w:ascii="Times New Roman" w:eastAsia="Times New Roman" w:hAnsi="Times New Roman" w:cs="Times New Roman"/>
          <w:sz w:val="28"/>
          <w:szCs w:val="28"/>
          <w:lang w:eastAsia="ru-RU"/>
        </w:rPr>
        <w:t xml:space="preserve">свойство его структуры, которое </w:t>
      </w:r>
      <w:r w:rsidR="00003567">
        <w:rPr>
          <w:rFonts w:ascii="Times New Roman" w:eastAsia="Times New Roman" w:hAnsi="Times New Roman" w:cs="Times New Roman"/>
          <w:sz w:val="28"/>
          <w:szCs w:val="28"/>
          <w:lang w:eastAsia="ru-RU"/>
        </w:rPr>
        <w:t xml:space="preserve">определяет способность </w:t>
      </w:r>
      <w:r w:rsidRPr="001A7691">
        <w:rPr>
          <w:rFonts w:ascii="Times New Roman" w:eastAsia="Times New Roman" w:hAnsi="Times New Roman" w:cs="Times New Roman"/>
          <w:sz w:val="28"/>
          <w:szCs w:val="28"/>
          <w:lang w:eastAsia="ru-RU"/>
        </w:rPr>
        <w:t xml:space="preserve">обеспечивать при </w:t>
      </w:r>
      <w:r w:rsidR="0013078F" w:rsidRPr="001A7691">
        <w:rPr>
          <w:rFonts w:ascii="Times New Roman" w:eastAsia="Times New Roman" w:hAnsi="Times New Roman" w:cs="Times New Roman"/>
          <w:sz w:val="28"/>
          <w:szCs w:val="28"/>
          <w:lang w:eastAsia="ru-RU"/>
        </w:rPr>
        <w:t xml:space="preserve">установленном </w:t>
      </w:r>
      <w:r w:rsidRPr="001A7691">
        <w:rPr>
          <w:rFonts w:ascii="Times New Roman" w:eastAsia="Times New Roman" w:hAnsi="Times New Roman" w:cs="Times New Roman"/>
          <w:sz w:val="28"/>
          <w:szCs w:val="28"/>
          <w:lang w:eastAsia="ru-RU"/>
        </w:rPr>
        <w:t xml:space="preserve">уровне кредитного риска и </w:t>
      </w:r>
      <w:r w:rsidR="00003567">
        <w:rPr>
          <w:rFonts w:ascii="Times New Roman" w:eastAsia="Times New Roman" w:hAnsi="Times New Roman" w:cs="Times New Roman"/>
          <w:sz w:val="28"/>
          <w:szCs w:val="28"/>
          <w:lang w:eastAsia="ru-RU"/>
        </w:rPr>
        <w:t xml:space="preserve">имеющейся </w:t>
      </w:r>
      <w:r w:rsidRPr="001A7691">
        <w:rPr>
          <w:rFonts w:ascii="Times New Roman" w:eastAsia="Times New Roman" w:hAnsi="Times New Roman" w:cs="Times New Roman"/>
          <w:sz w:val="28"/>
          <w:szCs w:val="28"/>
          <w:lang w:eastAsia="ru-RU"/>
        </w:rPr>
        <w:t>ликвидности баланса максимальный уровень доходности.</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Качество кредитного портфеля чаще всего оценивается по системе показателей, которая включает абсолютные показатели, такие как объем выданн</w:t>
      </w:r>
      <w:r w:rsidR="002D31E0" w:rsidRPr="001A7691">
        <w:rPr>
          <w:rFonts w:ascii="Times New Roman" w:eastAsia="Times New Roman" w:hAnsi="Times New Roman" w:cs="Times New Roman"/>
          <w:sz w:val="28"/>
          <w:szCs w:val="28"/>
          <w:lang w:eastAsia="ru-RU"/>
        </w:rPr>
        <w:t>ых ссуд, объем просроченных кредитов</w:t>
      </w:r>
      <w:r w:rsidRPr="001A7691">
        <w:rPr>
          <w:rFonts w:ascii="Times New Roman" w:eastAsia="Times New Roman" w:hAnsi="Times New Roman" w:cs="Times New Roman"/>
          <w:sz w:val="28"/>
          <w:szCs w:val="28"/>
          <w:lang w:eastAsia="ru-RU"/>
        </w:rPr>
        <w:t xml:space="preserve"> и относительные показатели, которые характеризуют долю отдельных </w:t>
      </w:r>
      <w:r w:rsidR="0013078F" w:rsidRPr="001A7691">
        <w:rPr>
          <w:rFonts w:ascii="Times New Roman" w:eastAsia="Times New Roman" w:hAnsi="Times New Roman" w:cs="Times New Roman"/>
          <w:sz w:val="28"/>
          <w:szCs w:val="28"/>
          <w:lang w:eastAsia="ru-RU"/>
        </w:rPr>
        <w:t xml:space="preserve">взятых </w:t>
      </w:r>
      <w:r w:rsidRPr="001A7691">
        <w:rPr>
          <w:rFonts w:ascii="Times New Roman" w:eastAsia="Times New Roman" w:hAnsi="Times New Roman" w:cs="Times New Roman"/>
          <w:sz w:val="28"/>
          <w:szCs w:val="28"/>
          <w:lang w:eastAsia="ru-RU"/>
        </w:rPr>
        <w:t xml:space="preserve">кредитов в структуре </w:t>
      </w:r>
      <w:r w:rsidR="00003567">
        <w:rPr>
          <w:rFonts w:ascii="Times New Roman" w:eastAsia="Times New Roman" w:hAnsi="Times New Roman" w:cs="Times New Roman"/>
          <w:sz w:val="28"/>
          <w:szCs w:val="28"/>
          <w:lang w:eastAsia="ru-RU"/>
        </w:rPr>
        <w:t xml:space="preserve">кредитной </w:t>
      </w:r>
      <w:r w:rsidRPr="001A7691">
        <w:rPr>
          <w:rFonts w:ascii="Times New Roman" w:eastAsia="Times New Roman" w:hAnsi="Times New Roman" w:cs="Times New Roman"/>
          <w:sz w:val="28"/>
          <w:szCs w:val="28"/>
          <w:lang w:eastAsia="ru-RU"/>
        </w:rPr>
        <w:t>задолженности.</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Коэффициент ка</w:t>
      </w:r>
      <w:r w:rsidR="0013078F" w:rsidRPr="001A7691">
        <w:rPr>
          <w:rFonts w:ascii="Times New Roman" w:eastAsia="Times New Roman" w:hAnsi="Times New Roman" w:cs="Times New Roman"/>
          <w:sz w:val="28"/>
          <w:szCs w:val="28"/>
          <w:lang w:eastAsia="ru-RU"/>
        </w:rPr>
        <w:t>чества кредитного портфеля можно</w:t>
      </w:r>
      <w:r w:rsidRPr="001A7691">
        <w:rPr>
          <w:rFonts w:ascii="Times New Roman" w:eastAsia="Times New Roman" w:hAnsi="Times New Roman" w:cs="Times New Roman"/>
          <w:sz w:val="28"/>
          <w:szCs w:val="28"/>
          <w:lang w:eastAsia="ru-RU"/>
        </w:rPr>
        <w:t xml:space="preserve"> </w:t>
      </w:r>
      <w:r w:rsidR="0013078F" w:rsidRPr="001A7691">
        <w:rPr>
          <w:rFonts w:ascii="Times New Roman" w:eastAsia="Times New Roman" w:hAnsi="Times New Roman" w:cs="Times New Roman"/>
          <w:sz w:val="28"/>
          <w:szCs w:val="28"/>
          <w:lang w:eastAsia="ru-RU"/>
        </w:rPr>
        <w:t>представить</w:t>
      </w:r>
      <w:r w:rsidRPr="001A7691">
        <w:rPr>
          <w:rFonts w:ascii="Times New Roman" w:eastAsia="Times New Roman" w:hAnsi="Times New Roman" w:cs="Times New Roman"/>
          <w:sz w:val="28"/>
          <w:szCs w:val="28"/>
          <w:lang w:eastAsia="ru-RU"/>
        </w:rPr>
        <w:t xml:space="preserve"> отношение</w:t>
      </w:r>
      <w:r w:rsidR="002D31E0" w:rsidRPr="001A7691">
        <w:rPr>
          <w:rFonts w:ascii="Times New Roman" w:eastAsia="Times New Roman" w:hAnsi="Times New Roman" w:cs="Times New Roman"/>
          <w:sz w:val="28"/>
          <w:szCs w:val="28"/>
          <w:lang w:eastAsia="ru-RU"/>
        </w:rPr>
        <w:t>м</w:t>
      </w:r>
      <w:r w:rsidRPr="001A7691">
        <w:rPr>
          <w:rFonts w:ascii="Times New Roman" w:eastAsia="Times New Roman" w:hAnsi="Times New Roman" w:cs="Times New Roman"/>
          <w:sz w:val="28"/>
          <w:szCs w:val="28"/>
          <w:lang w:eastAsia="ru-RU"/>
        </w:rPr>
        <w:t xml:space="preserve"> </w:t>
      </w:r>
      <w:r w:rsidR="004F15A8" w:rsidRPr="001A7691">
        <w:rPr>
          <w:rFonts w:ascii="Times New Roman" w:eastAsia="Times New Roman" w:hAnsi="Times New Roman" w:cs="Times New Roman"/>
          <w:sz w:val="28"/>
          <w:szCs w:val="28"/>
          <w:lang w:eastAsia="ru-RU"/>
        </w:rPr>
        <w:t xml:space="preserve">между </w:t>
      </w:r>
      <w:r w:rsidRPr="001A7691">
        <w:rPr>
          <w:rFonts w:ascii="Times New Roman" w:eastAsia="Times New Roman" w:hAnsi="Times New Roman" w:cs="Times New Roman"/>
          <w:sz w:val="28"/>
          <w:szCs w:val="28"/>
          <w:lang w:eastAsia="ru-RU"/>
        </w:rPr>
        <w:t>пр</w:t>
      </w:r>
      <w:r w:rsidR="004F15A8" w:rsidRPr="001A7691">
        <w:rPr>
          <w:rFonts w:ascii="Times New Roman" w:eastAsia="Times New Roman" w:hAnsi="Times New Roman" w:cs="Times New Roman"/>
          <w:sz w:val="28"/>
          <w:szCs w:val="28"/>
          <w:lang w:eastAsia="ru-RU"/>
        </w:rPr>
        <w:t>осроченной ссудной задолженностью</w:t>
      </w:r>
      <w:r w:rsidR="002D31E0" w:rsidRPr="001A7691">
        <w:rPr>
          <w:rFonts w:ascii="Times New Roman" w:eastAsia="Times New Roman" w:hAnsi="Times New Roman" w:cs="Times New Roman"/>
          <w:sz w:val="28"/>
          <w:szCs w:val="28"/>
          <w:lang w:eastAsia="ru-RU"/>
        </w:rPr>
        <w:t xml:space="preserve"> и сумм</w:t>
      </w:r>
      <w:r w:rsidR="004F15A8" w:rsidRPr="001A7691">
        <w:rPr>
          <w:rFonts w:ascii="Times New Roman" w:eastAsia="Times New Roman" w:hAnsi="Times New Roman" w:cs="Times New Roman"/>
          <w:sz w:val="28"/>
          <w:szCs w:val="28"/>
          <w:lang w:eastAsia="ru-RU"/>
        </w:rPr>
        <w:t>ой</w:t>
      </w:r>
      <w:r w:rsidR="0013078F" w:rsidRPr="001A7691">
        <w:rPr>
          <w:rFonts w:ascii="Times New Roman" w:eastAsia="Times New Roman" w:hAnsi="Times New Roman" w:cs="Times New Roman"/>
          <w:sz w:val="28"/>
          <w:szCs w:val="28"/>
          <w:lang w:eastAsia="ru-RU"/>
        </w:rPr>
        <w:t xml:space="preserve"> ссудной задолженности, то есть основному</w:t>
      </w:r>
      <w:r w:rsidRPr="001A7691">
        <w:rPr>
          <w:rFonts w:ascii="Times New Roman" w:eastAsia="Times New Roman" w:hAnsi="Times New Roman" w:cs="Times New Roman"/>
          <w:sz w:val="28"/>
          <w:szCs w:val="28"/>
          <w:lang w:eastAsia="ru-RU"/>
        </w:rPr>
        <w:t xml:space="preserve"> долг</w:t>
      </w:r>
      <w:r w:rsidR="0013078F" w:rsidRPr="001A7691">
        <w:rPr>
          <w:rFonts w:ascii="Times New Roman" w:eastAsia="Times New Roman" w:hAnsi="Times New Roman" w:cs="Times New Roman"/>
          <w:sz w:val="28"/>
          <w:szCs w:val="28"/>
          <w:lang w:eastAsia="ru-RU"/>
        </w:rPr>
        <w:t>у без процентов</w:t>
      </w:r>
      <w:r w:rsidRPr="001A7691">
        <w:rPr>
          <w:rFonts w:ascii="Times New Roman" w:eastAsia="Times New Roman" w:hAnsi="Times New Roman" w:cs="Times New Roman"/>
          <w:sz w:val="28"/>
          <w:szCs w:val="28"/>
          <w:lang w:eastAsia="ru-RU"/>
        </w:rPr>
        <w:t>:</w:t>
      </w:r>
    </w:p>
    <w:p w:rsidR="009C31DF" w:rsidRPr="001A7691" w:rsidRDefault="009C31DF" w:rsidP="00542A34">
      <w:pPr>
        <w:spacing w:after="0" w:line="360" w:lineRule="auto"/>
        <w:ind w:firstLine="709"/>
        <w:jc w:val="right"/>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Кккп =</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ПСЗ</m:t>
            </m:r>
          </m:num>
          <m:den>
            <m:r>
              <w:rPr>
                <w:rFonts w:ascii="Cambria Math" w:eastAsia="Times New Roman" w:hAnsi="Cambria Math" w:cs="Times New Roman"/>
                <w:sz w:val="28"/>
                <w:szCs w:val="28"/>
                <w:lang w:eastAsia="ru-RU"/>
              </w:rPr>
              <m:t>СЗ</m:t>
            </m:r>
          </m:den>
        </m:f>
      </m:oMath>
      <w:r w:rsidRPr="001A7691">
        <w:rPr>
          <w:rFonts w:ascii="Times New Roman" w:eastAsia="Times New Roman" w:hAnsi="Times New Roman" w:cs="Times New Roman"/>
          <w:sz w:val="28"/>
          <w:szCs w:val="28"/>
          <w:lang w:eastAsia="ru-RU"/>
        </w:rPr>
        <w:t>,                                                        (2.1)</w:t>
      </w:r>
    </w:p>
    <w:p w:rsidR="009C31DF" w:rsidRPr="001A7691" w:rsidRDefault="004F15A8"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где П</w:t>
      </w:r>
      <w:proofErr w:type="gramStart"/>
      <w:r w:rsidRPr="001A7691">
        <w:rPr>
          <w:rFonts w:ascii="Times New Roman" w:eastAsia="Times New Roman" w:hAnsi="Times New Roman" w:cs="Times New Roman"/>
          <w:sz w:val="28"/>
          <w:szCs w:val="28"/>
          <w:lang w:val="en-US" w:eastAsia="ru-RU"/>
        </w:rPr>
        <w:t>C</w:t>
      </w:r>
      <w:proofErr w:type="gramEnd"/>
      <w:r w:rsidR="009C31DF" w:rsidRPr="001A7691">
        <w:rPr>
          <w:rFonts w:ascii="Times New Roman" w:eastAsia="Times New Roman" w:hAnsi="Times New Roman" w:cs="Times New Roman"/>
          <w:sz w:val="28"/>
          <w:szCs w:val="28"/>
          <w:lang w:eastAsia="ru-RU"/>
        </w:rPr>
        <w:t>З - просроченная ссудная задолженность,</w:t>
      </w:r>
    </w:p>
    <w:p w:rsidR="009C31DF" w:rsidRPr="001A7691" w:rsidRDefault="004F15A8"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C</w:t>
      </w:r>
      <w:r w:rsidR="009C31DF" w:rsidRPr="001A7691">
        <w:rPr>
          <w:rFonts w:ascii="Times New Roman" w:eastAsia="Times New Roman" w:hAnsi="Times New Roman" w:cs="Times New Roman"/>
          <w:sz w:val="28"/>
          <w:szCs w:val="28"/>
          <w:lang w:eastAsia="ru-RU"/>
        </w:rPr>
        <w:t>З - ссудная задолженность</w:t>
      </w:r>
    </w:p>
    <w:p w:rsidR="009C31DF" w:rsidRPr="001A7691" w:rsidRDefault="0013078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Согласно методике</w:t>
      </w:r>
      <w:r w:rsidR="009C31DF" w:rsidRPr="001A7691">
        <w:rPr>
          <w:rFonts w:ascii="Times New Roman" w:eastAsia="Times New Roman" w:hAnsi="Times New Roman" w:cs="Times New Roman"/>
          <w:sz w:val="28"/>
          <w:szCs w:val="28"/>
          <w:lang w:eastAsia="ru-RU"/>
        </w:rPr>
        <w:t xml:space="preserve"> Центрального Банка Российской Федерации определять </w:t>
      </w:r>
      <w:proofErr w:type="spellStart"/>
      <w:r w:rsidR="009C31DF" w:rsidRPr="001A7691">
        <w:rPr>
          <w:rFonts w:ascii="Times New Roman" w:eastAsia="Times New Roman" w:hAnsi="Times New Roman" w:cs="Times New Roman"/>
          <w:sz w:val="28"/>
          <w:szCs w:val="28"/>
          <w:lang w:eastAsia="ru-RU"/>
        </w:rPr>
        <w:t>Кккп</w:t>
      </w:r>
      <w:proofErr w:type="spellEnd"/>
      <w:r w:rsidR="009C31DF"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следует </w:t>
      </w:r>
      <w:r w:rsidR="004F15A8" w:rsidRPr="001A7691">
        <w:rPr>
          <w:rFonts w:ascii="Times New Roman" w:eastAsia="Times New Roman" w:hAnsi="Times New Roman" w:cs="Times New Roman"/>
          <w:sz w:val="28"/>
          <w:szCs w:val="28"/>
          <w:lang w:eastAsia="ru-RU"/>
        </w:rPr>
        <w:t>в виде отношения</w:t>
      </w:r>
      <w:r w:rsidR="009C31DF" w:rsidRPr="001A7691">
        <w:rPr>
          <w:rFonts w:ascii="Times New Roman" w:eastAsia="Times New Roman" w:hAnsi="Times New Roman" w:cs="Times New Roman"/>
          <w:sz w:val="28"/>
          <w:szCs w:val="28"/>
          <w:lang w:eastAsia="ru-RU"/>
        </w:rPr>
        <w:t xml:space="preserve"> расчётного резерва на возможные </w:t>
      </w:r>
      <w:r w:rsidR="00022D02">
        <w:rPr>
          <w:rFonts w:ascii="Times New Roman" w:eastAsia="Times New Roman" w:hAnsi="Times New Roman" w:cs="Times New Roman"/>
          <w:sz w:val="28"/>
          <w:szCs w:val="28"/>
          <w:lang w:eastAsia="ru-RU"/>
        </w:rPr>
        <w:t xml:space="preserve">убытки и потери </w:t>
      </w:r>
      <w:r w:rsidR="009C31DF" w:rsidRPr="001A7691">
        <w:rPr>
          <w:rFonts w:ascii="Times New Roman" w:eastAsia="Times New Roman" w:hAnsi="Times New Roman" w:cs="Times New Roman"/>
          <w:sz w:val="28"/>
          <w:szCs w:val="28"/>
          <w:lang w:eastAsia="ru-RU"/>
        </w:rPr>
        <w:t xml:space="preserve">по ссудам </w:t>
      </w:r>
      <w:r w:rsidR="004F15A8" w:rsidRPr="001A7691">
        <w:rPr>
          <w:rFonts w:ascii="Times New Roman" w:eastAsia="Times New Roman" w:hAnsi="Times New Roman" w:cs="Times New Roman"/>
          <w:sz w:val="28"/>
          <w:szCs w:val="28"/>
          <w:lang w:eastAsia="ru-RU"/>
        </w:rPr>
        <w:t>и суммой</w:t>
      </w:r>
      <w:r w:rsidR="009C31DF" w:rsidRPr="001A7691">
        <w:rPr>
          <w:rFonts w:ascii="Times New Roman" w:eastAsia="Times New Roman" w:hAnsi="Times New Roman" w:cs="Times New Roman"/>
          <w:sz w:val="28"/>
          <w:szCs w:val="28"/>
          <w:lang w:eastAsia="ru-RU"/>
        </w:rPr>
        <w:t xml:space="preserve"> </w:t>
      </w:r>
      <w:r w:rsidR="00022D02">
        <w:rPr>
          <w:rFonts w:ascii="Times New Roman" w:eastAsia="Times New Roman" w:hAnsi="Times New Roman" w:cs="Times New Roman"/>
          <w:sz w:val="28"/>
          <w:szCs w:val="28"/>
          <w:lang w:eastAsia="ru-RU"/>
        </w:rPr>
        <w:t xml:space="preserve">кредитной </w:t>
      </w:r>
      <w:r w:rsidR="009C31DF" w:rsidRPr="001A7691">
        <w:rPr>
          <w:rFonts w:ascii="Times New Roman" w:eastAsia="Times New Roman" w:hAnsi="Times New Roman" w:cs="Times New Roman"/>
          <w:sz w:val="28"/>
          <w:szCs w:val="28"/>
          <w:lang w:eastAsia="ru-RU"/>
        </w:rPr>
        <w:t xml:space="preserve">задолженности по основному долгу. Коэффициент качества кредитного </w:t>
      </w:r>
      <w:proofErr w:type="gramStart"/>
      <w:r w:rsidR="009C31DF" w:rsidRPr="001A7691">
        <w:rPr>
          <w:rFonts w:ascii="Times New Roman" w:eastAsia="Times New Roman" w:hAnsi="Times New Roman" w:cs="Times New Roman"/>
          <w:sz w:val="28"/>
          <w:szCs w:val="28"/>
          <w:lang w:eastAsia="ru-RU"/>
        </w:rPr>
        <w:t>портфеля</w:t>
      </w:r>
      <w:proofErr w:type="gramEnd"/>
      <w:r w:rsidR="009C31DF" w:rsidRPr="001A7691">
        <w:rPr>
          <w:rFonts w:ascii="Times New Roman" w:eastAsia="Times New Roman" w:hAnsi="Times New Roman" w:cs="Times New Roman"/>
          <w:sz w:val="28"/>
          <w:szCs w:val="28"/>
          <w:lang w:eastAsia="ru-RU"/>
        </w:rPr>
        <w:t xml:space="preserve"> превышающий 10 %, свидетельствует о его высоком кредитном риске.</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 большинстве российских банков методика оценки резервов под </w:t>
      </w:r>
      <w:r w:rsidR="004D3FB2" w:rsidRPr="001A7691">
        <w:rPr>
          <w:rFonts w:ascii="Times New Roman" w:eastAsia="Times New Roman" w:hAnsi="Times New Roman" w:cs="Times New Roman"/>
          <w:sz w:val="28"/>
          <w:szCs w:val="28"/>
          <w:lang w:eastAsia="ru-RU"/>
        </w:rPr>
        <w:t xml:space="preserve">возможное </w:t>
      </w:r>
      <w:r w:rsidRPr="001A7691">
        <w:rPr>
          <w:rFonts w:ascii="Times New Roman" w:eastAsia="Times New Roman" w:hAnsi="Times New Roman" w:cs="Times New Roman"/>
          <w:sz w:val="28"/>
          <w:szCs w:val="28"/>
          <w:lang w:eastAsia="ru-RU"/>
        </w:rPr>
        <w:t>о</w:t>
      </w:r>
      <w:r w:rsidR="004D3FB2" w:rsidRPr="001A7691">
        <w:rPr>
          <w:rFonts w:ascii="Times New Roman" w:eastAsia="Times New Roman" w:hAnsi="Times New Roman" w:cs="Times New Roman"/>
          <w:sz w:val="28"/>
          <w:szCs w:val="28"/>
          <w:lang w:eastAsia="ru-RU"/>
        </w:rPr>
        <w:t>бесценение кредитного портфеля</w:t>
      </w:r>
      <w:r w:rsidRPr="001A7691">
        <w:rPr>
          <w:rFonts w:ascii="Times New Roman" w:eastAsia="Times New Roman" w:hAnsi="Times New Roman" w:cs="Times New Roman"/>
          <w:sz w:val="28"/>
          <w:szCs w:val="28"/>
          <w:lang w:eastAsia="ru-RU"/>
        </w:rPr>
        <w:t>, включает следующие этапы:</w:t>
      </w:r>
    </w:p>
    <w:p w:rsidR="009C31DF" w:rsidRPr="001A7691" w:rsidRDefault="009C31DF" w:rsidP="000B456F">
      <w:pPr>
        <w:numPr>
          <w:ilvl w:val="0"/>
          <w:numId w:val="13"/>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Выявление </w:t>
      </w:r>
      <w:r w:rsidR="004D3FB2" w:rsidRPr="001A7691">
        <w:rPr>
          <w:rFonts w:ascii="Times New Roman" w:eastAsia="Times New Roman" w:hAnsi="Times New Roman" w:cs="Times New Roman"/>
          <w:sz w:val="28"/>
          <w:szCs w:val="28"/>
          <w:lang w:eastAsia="ru-RU"/>
        </w:rPr>
        <w:t xml:space="preserve">отдельно </w:t>
      </w:r>
      <w:r w:rsidRPr="001A7691">
        <w:rPr>
          <w:rFonts w:ascii="Times New Roman" w:eastAsia="Times New Roman" w:hAnsi="Times New Roman" w:cs="Times New Roman"/>
          <w:sz w:val="28"/>
          <w:szCs w:val="28"/>
          <w:lang w:eastAsia="ru-RU"/>
        </w:rPr>
        <w:t>существенных кредитов.</w:t>
      </w:r>
    </w:p>
    <w:p w:rsidR="009C31DF" w:rsidRPr="001A7691" w:rsidRDefault="004D3FB2" w:rsidP="000B456F">
      <w:pPr>
        <w:numPr>
          <w:ilvl w:val="0"/>
          <w:numId w:val="13"/>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Выявление </w:t>
      </w:r>
      <w:r w:rsidR="009C31DF" w:rsidRPr="001A7691">
        <w:rPr>
          <w:rFonts w:ascii="Times New Roman" w:eastAsia="Times New Roman" w:hAnsi="Times New Roman" w:cs="Times New Roman"/>
          <w:sz w:val="28"/>
          <w:szCs w:val="28"/>
          <w:lang w:eastAsia="ru-RU"/>
        </w:rPr>
        <w:t xml:space="preserve">наличия объективных признаков обесценения </w:t>
      </w:r>
      <w:r w:rsidRPr="001A7691">
        <w:rPr>
          <w:rFonts w:ascii="Times New Roman" w:eastAsia="Times New Roman" w:hAnsi="Times New Roman" w:cs="Times New Roman"/>
          <w:sz w:val="28"/>
          <w:szCs w:val="28"/>
          <w:lang w:eastAsia="ru-RU"/>
        </w:rPr>
        <w:t xml:space="preserve">отдельно </w:t>
      </w:r>
      <w:r w:rsidR="009C31DF" w:rsidRPr="001A7691">
        <w:rPr>
          <w:rFonts w:ascii="Times New Roman" w:eastAsia="Times New Roman" w:hAnsi="Times New Roman" w:cs="Times New Roman"/>
          <w:sz w:val="28"/>
          <w:szCs w:val="28"/>
          <w:lang w:eastAsia="ru-RU"/>
        </w:rPr>
        <w:t xml:space="preserve">существенных кредитов. Кредит </w:t>
      </w:r>
      <w:r w:rsidRPr="001A7691">
        <w:rPr>
          <w:rFonts w:ascii="Times New Roman" w:eastAsia="Times New Roman" w:hAnsi="Times New Roman" w:cs="Times New Roman"/>
          <w:sz w:val="28"/>
          <w:szCs w:val="28"/>
          <w:lang w:eastAsia="ru-RU"/>
        </w:rPr>
        <w:t xml:space="preserve">будет считаться </w:t>
      </w:r>
      <w:r w:rsidR="009C31DF" w:rsidRPr="001A7691">
        <w:rPr>
          <w:rFonts w:ascii="Times New Roman" w:eastAsia="Times New Roman" w:hAnsi="Times New Roman" w:cs="Times New Roman"/>
          <w:sz w:val="28"/>
          <w:szCs w:val="28"/>
          <w:lang w:eastAsia="ru-RU"/>
        </w:rPr>
        <w:t xml:space="preserve">обесцененным, при условии, что его текущая </w:t>
      </w:r>
      <w:r w:rsidR="00022D02">
        <w:rPr>
          <w:rFonts w:ascii="Times New Roman" w:eastAsia="Times New Roman" w:hAnsi="Times New Roman" w:cs="Times New Roman"/>
          <w:sz w:val="28"/>
          <w:szCs w:val="28"/>
          <w:lang w:eastAsia="ru-RU"/>
        </w:rPr>
        <w:t xml:space="preserve">рыночная </w:t>
      </w:r>
      <w:r w:rsidR="009C31DF" w:rsidRPr="001A7691">
        <w:rPr>
          <w:rFonts w:ascii="Times New Roman" w:eastAsia="Times New Roman" w:hAnsi="Times New Roman" w:cs="Times New Roman"/>
          <w:sz w:val="28"/>
          <w:szCs w:val="28"/>
          <w:lang w:eastAsia="ru-RU"/>
        </w:rPr>
        <w:t xml:space="preserve">стоимость </w:t>
      </w:r>
      <w:r w:rsidRPr="001A7691">
        <w:rPr>
          <w:rFonts w:ascii="Times New Roman" w:eastAsia="Times New Roman" w:hAnsi="Times New Roman" w:cs="Times New Roman"/>
          <w:sz w:val="28"/>
          <w:szCs w:val="28"/>
          <w:lang w:eastAsia="ru-RU"/>
        </w:rPr>
        <w:t xml:space="preserve">значительно </w:t>
      </w:r>
      <w:r w:rsidR="009C31DF" w:rsidRPr="001A7691">
        <w:rPr>
          <w:rFonts w:ascii="Times New Roman" w:eastAsia="Times New Roman" w:hAnsi="Times New Roman" w:cs="Times New Roman"/>
          <w:sz w:val="28"/>
          <w:szCs w:val="28"/>
          <w:lang w:eastAsia="ru-RU"/>
        </w:rPr>
        <w:t xml:space="preserve">превышает </w:t>
      </w:r>
      <w:r w:rsidR="00BD2D3C">
        <w:rPr>
          <w:rFonts w:ascii="Times New Roman" w:eastAsia="Times New Roman" w:hAnsi="Times New Roman" w:cs="Times New Roman"/>
          <w:sz w:val="28"/>
          <w:szCs w:val="28"/>
          <w:lang w:eastAsia="ru-RU"/>
        </w:rPr>
        <w:t xml:space="preserve">возмещаемую банку </w:t>
      </w:r>
      <w:r w:rsidR="009C31DF" w:rsidRPr="001A7691">
        <w:rPr>
          <w:rFonts w:ascii="Times New Roman" w:eastAsia="Times New Roman" w:hAnsi="Times New Roman" w:cs="Times New Roman"/>
          <w:sz w:val="28"/>
          <w:szCs w:val="28"/>
          <w:lang w:eastAsia="ru-RU"/>
        </w:rPr>
        <w:t>стоимость.</w:t>
      </w:r>
    </w:p>
    <w:p w:rsidR="009C31DF" w:rsidRPr="001A7691" w:rsidRDefault="004D3FB2" w:rsidP="000B456F">
      <w:pPr>
        <w:numPr>
          <w:ilvl w:val="0"/>
          <w:numId w:val="13"/>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Расчет </w:t>
      </w:r>
      <w:r w:rsidR="009C31DF" w:rsidRPr="001A7691">
        <w:rPr>
          <w:rFonts w:ascii="Times New Roman" w:eastAsia="Times New Roman" w:hAnsi="Times New Roman" w:cs="Times New Roman"/>
          <w:sz w:val="28"/>
          <w:szCs w:val="28"/>
          <w:lang w:eastAsia="ru-RU"/>
        </w:rPr>
        <w:t xml:space="preserve">размера убытка от обесценения для каждого </w:t>
      </w:r>
      <w:r w:rsidRPr="001A7691">
        <w:rPr>
          <w:rFonts w:ascii="Times New Roman" w:eastAsia="Times New Roman" w:hAnsi="Times New Roman" w:cs="Times New Roman"/>
          <w:sz w:val="28"/>
          <w:szCs w:val="28"/>
          <w:lang w:eastAsia="ru-RU"/>
        </w:rPr>
        <w:t xml:space="preserve">отдельно </w:t>
      </w:r>
      <w:r w:rsidR="009C31DF" w:rsidRPr="001A7691">
        <w:rPr>
          <w:rFonts w:ascii="Times New Roman" w:eastAsia="Times New Roman" w:hAnsi="Times New Roman" w:cs="Times New Roman"/>
          <w:sz w:val="28"/>
          <w:szCs w:val="28"/>
          <w:lang w:eastAsia="ru-RU"/>
        </w:rPr>
        <w:t>обесцененного кредита.</w:t>
      </w:r>
    </w:p>
    <w:p w:rsidR="009C31DF" w:rsidRPr="001A7691" w:rsidRDefault="009C31DF" w:rsidP="000B456F">
      <w:pPr>
        <w:numPr>
          <w:ilvl w:val="0"/>
          <w:numId w:val="13"/>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Оценка всех прочих кредитов, не являющихся на коллективной основе индивидуально существенными.</w:t>
      </w:r>
    </w:p>
    <w:p w:rsidR="009C31DF" w:rsidRPr="001A7691" w:rsidRDefault="009C31DF" w:rsidP="00542A34">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Для целей </w:t>
      </w:r>
      <w:r w:rsidR="004D3FB2" w:rsidRPr="001A7691">
        <w:rPr>
          <w:rFonts w:ascii="Times New Roman" w:eastAsia="Times New Roman" w:hAnsi="Times New Roman" w:cs="Times New Roman"/>
          <w:sz w:val="28"/>
          <w:szCs w:val="28"/>
          <w:lang w:eastAsia="ru-RU"/>
        </w:rPr>
        <w:t xml:space="preserve">оценки и анализа </w:t>
      </w:r>
      <w:r w:rsidRPr="001A7691">
        <w:rPr>
          <w:rFonts w:ascii="Times New Roman" w:eastAsia="Times New Roman" w:hAnsi="Times New Roman" w:cs="Times New Roman"/>
          <w:sz w:val="28"/>
          <w:szCs w:val="28"/>
          <w:lang w:eastAsia="ru-RU"/>
        </w:rPr>
        <w:t xml:space="preserve">просроченных кредитов и авансов </w:t>
      </w:r>
      <w:r w:rsidR="004D3FB2" w:rsidRPr="001A7691">
        <w:rPr>
          <w:rFonts w:ascii="Times New Roman" w:eastAsia="Times New Roman" w:hAnsi="Times New Roman" w:cs="Times New Roman"/>
          <w:sz w:val="28"/>
          <w:szCs w:val="28"/>
          <w:lang w:eastAsia="ru-RU"/>
        </w:rPr>
        <w:t>проводиться анализ</w:t>
      </w:r>
      <w:r w:rsidRPr="001A7691">
        <w:rPr>
          <w:rFonts w:ascii="Times New Roman" w:eastAsia="Times New Roman" w:hAnsi="Times New Roman" w:cs="Times New Roman"/>
          <w:sz w:val="28"/>
          <w:szCs w:val="28"/>
          <w:lang w:eastAsia="ru-RU"/>
        </w:rPr>
        <w:t xml:space="preserve"> </w:t>
      </w:r>
      <w:r w:rsidR="00BD2D3C">
        <w:rPr>
          <w:rFonts w:ascii="Times New Roman" w:eastAsia="Times New Roman" w:hAnsi="Times New Roman" w:cs="Times New Roman"/>
          <w:sz w:val="28"/>
          <w:szCs w:val="28"/>
          <w:lang w:eastAsia="ru-RU"/>
        </w:rPr>
        <w:t xml:space="preserve">длительности пребывания </w:t>
      </w:r>
      <w:r w:rsidRPr="001A7691">
        <w:rPr>
          <w:rFonts w:ascii="Times New Roman" w:eastAsia="Times New Roman" w:hAnsi="Times New Roman" w:cs="Times New Roman"/>
          <w:sz w:val="28"/>
          <w:szCs w:val="28"/>
          <w:lang w:eastAsia="ru-RU"/>
        </w:rPr>
        <w:t xml:space="preserve">кредитов на счетах </w:t>
      </w:r>
      <w:r w:rsidR="00BD2D3C">
        <w:rPr>
          <w:rFonts w:ascii="Times New Roman" w:eastAsia="Times New Roman" w:hAnsi="Times New Roman" w:cs="Times New Roman"/>
          <w:sz w:val="28"/>
          <w:szCs w:val="28"/>
          <w:lang w:eastAsia="ru-RU"/>
        </w:rPr>
        <w:t>с просроченной задолженностью</w:t>
      </w:r>
      <w:r w:rsidRPr="001A7691">
        <w:rPr>
          <w:rFonts w:ascii="Times New Roman" w:eastAsia="Times New Roman" w:hAnsi="Times New Roman" w:cs="Times New Roman"/>
          <w:sz w:val="28"/>
          <w:szCs w:val="28"/>
          <w:lang w:eastAsia="ru-RU"/>
        </w:rPr>
        <w:t>.</w:t>
      </w:r>
    </w:p>
    <w:p w:rsidR="009C31DF" w:rsidRDefault="004D3FB2"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Займы</w:t>
      </w:r>
      <w:r w:rsidR="009C31DF"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предоставленные </w:t>
      </w:r>
      <w:r w:rsidR="009C31DF" w:rsidRPr="001A7691">
        <w:rPr>
          <w:rFonts w:ascii="Times New Roman" w:eastAsia="Times New Roman" w:hAnsi="Times New Roman" w:cs="Times New Roman"/>
          <w:sz w:val="28"/>
          <w:szCs w:val="28"/>
          <w:lang w:eastAsia="ru-RU"/>
        </w:rPr>
        <w:t xml:space="preserve">физическим лицам, с целью расчета резерва группируются по различным типам кредитных продуктов в отдельные субпортфели, которые имеют одинаковые характеристиками риска. Банк </w:t>
      </w:r>
      <w:r w:rsidR="009C31DF" w:rsidRPr="001A7691">
        <w:rPr>
          <w:rFonts w:ascii="Times New Roman" w:eastAsia="Times New Roman" w:hAnsi="Times New Roman" w:cs="Times New Roman"/>
          <w:sz w:val="28"/>
          <w:szCs w:val="28"/>
          <w:lang w:eastAsia="ru-RU"/>
        </w:rPr>
        <w:lastRenderedPageBreak/>
        <w:t xml:space="preserve">анализирует каждый </w:t>
      </w:r>
      <w:proofErr w:type="gramStart"/>
      <w:r w:rsidR="009C31DF" w:rsidRPr="001A7691">
        <w:rPr>
          <w:rFonts w:ascii="Times New Roman" w:eastAsia="Times New Roman" w:hAnsi="Times New Roman" w:cs="Times New Roman"/>
          <w:sz w:val="28"/>
          <w:szCs w:val="28"/>
          <w:lang w:eastAsia="ru-RU"/>
        </w:rPr>
        <w:t>субпортфель</w:t>
      </w:r>
      <w:proofErr w:type="gramEnd"/>
      <w:r w:rsidR="009C31DF"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но основе </w:t>
      </w:r>
      <w:r w:rsidR="009C31DF" w:rsidRPr="001A7691">
        <w:rPr>
          <w:rFonts w:ascii="Times New Roman" w:eastAsia="Times New Roman" w:hAnsi="Times New Roman" w:cs="Times New Roman"/>
          <w:sz w:val="28"/>
          <w:szCs w:val="28"/>
          <w:lang w:eastAsia="ru-RU"/>
        </w:rPr>
        <w:t xml:space="preserve">сроков </w:t>
      </w:r>
      <w:r w:rsidRPr="001A7691">
        <w:rPr>
          <w:rFonts w:ascii="Times New Roman" w:eastAsia="Times New Roman" w:hAnsi="Times New Roman" w:cs="Times New Roman"/>
          <w:sz w:val="28"/>
          <w:szCs w:val="28"/>
          <w:lang w:eastAsia="ru-RU"/>
        </w:rPr>
        <w:t xml:space="preserve">пребывания </w:t>
      </w:r>
      <w:r w:rsidR="009C31DF" w:rsidRPr="001A7691">
        <w:rPr>
          <w:rFonts w:ascii="Times New Roman" w:eastAsia="Times New Roman" w:hAnsi="Times New Roman" w:cs="Times New Roman"/>
          <w:sz w:val="28"/>
          <w:szCs w:val="28"/>
          <w:lang w:eastAsia="ru-RU"/>
        </w:rPr>
        <w:t>кредитов на счетах просроченной задолженности. Полностью обесцененным также считается розничный кредит,</w:t>
      </w:r>
      <w:r w:rsidRPr="001A7691">
        <w:rPr>
          <w:rFonts w:ascii="Times New Roman" w:eastAsia="Times New Roman" w:hAnsi="Times New Roman" w:cs="Times New Roman"/>
          <w:sz w:val="28"/>
          <w:szCs w:val="28"/>
          <w:lang w:eastAsia="ru-RU"/>
        </w:rPr>
        <w:t xml:space="preserve"> когда выплата основной суммы долга и</w:t>
      </w:r>
      <w:r w:rsidR="009C31DF" w:rsidRPr="001A7691">
        <w:rPr>
          <w:rFonts w:ascii="Times New Roman" w:eastAsia="Times New Roman" w:hAnsi="Times New Roman" w:cs="Times New Roman"/>
          <w:sz w:val="28"/>
          <w:szCs w:val="28"/>
          <w:lang w:eastAsia="ru-RU"/>
        </w:rPr>
        <w:t xml:space="preserve"> процентов по нему</w:t>
      </w:r>
      <w:r w:rsidRPr="001A7691">
        <w:rPr>
          <w:rFonts w:ascii="Times New Roman" w:eastAsia="Times New Roman" w:hAnsi="Times New Roman" w:cs="Times New Roman"/>
          <w:sz w:val="28"/>
          <w:szCs w:val="28"/>
          <w:lang w:eastAsia="ru-RU"/>
        </w:rPr>
        <w:t xml:space="preserve"> или и того и другово</w:t>
      </w:r>
      <w:r w:rsidR="009C31DF" w:rsidRPr="001A7691">
        <w:rPr>
          <w:rFonts w:ascii="Times New Roman" w:eastAsia="Times New Roman" w:hAnsi="Times New Roman" w:cs="Times New Roman"/>
          <w:sz w:val="28"/>
          <w:szCs w:val="28"/>
          <w:lang w:eastAsia="ru-RU"/>
        </w:rPr>
        <w:t xml:space="preserve"> просрочена более чем на 180 дней.</w:t>
      </w:r>
    </w:p>
    <w:p w:rsidR="00BD2D3C" w:rsidRDefault="00BD2D3C" w:rsidP="009C31DF">
      <w:pPr>
        <w:spacing w:after="0" w:line="360" w:lineRule="auto"/>
        <w:ind w:firstLine="709"/>
        <w:jc w:val="both"/>
        <w:rPr>
          <w:rFonts w:ascii="Times New Roman" w:eastAsia="Times New Roman" w:hAnsi="Times New Roman" w:cs="Times New Roman"/>
          <w:sz w:val="28"/>
          <w:szCs w:val="28"/>
          <w:lang w:eastAsia="ru-RU"/>
        </w:rPr>
      </w:pPr>
    </w:p>
    <w:p w:rsidR="00BD2D3C" w:rsidRPr="001A7691" w:rsidRDefault="00BD2D3C" w:rsidP="009C31DF">
      <w:pPr>
        <w:spacing w:after="0" w:line="360" w:lineRule="auto"/>
        <w:ind w:firstLine="709"/>
        <w:jc w:val="both"/>
        <w:rPr>
          <w:rFonts w:ascii="Times New Roman" w:eastAsia="Times New Roman" w:hAnsi="Times New Roman" w:cs="Times New Roman"/>
          <w:sz w:val="28"/>
          <w:szCs w:val="28"/>
          <w:lang w:eastAsia="ru-RU"/>
        </w:rPr>
      </w:pPr>
    </w:p>
    <w:p w:rsidR="009C31DF" w:rsidRPr="001A7691" w:rsidRDefault="009C31DF" w:rsidP="00542A34">
      <w:pPr>
        <w:spacing w:after="0" w:line="360" w:lineRule="auto"/>
        <w:ind w:firstLine="709"/>
        <w:jc w:val="both"/>
        <w:outlineLvl w:val="1"/>
        <w:rPr>
          <w:rFonts w:ascii="Times New Roman" w:eastAsia="Times New Roman" w:hAnsi="Times New Roman" w:cs="Times New Roman"/>
          <w:b/>
          <w:i/>
          <w:sz w:val="28"/>
          <w:szCs w:val="28"/>
          <w:lang w:eastAsia="ru-RU"/>
        </w:rPr>
      </w:pPr>
      <w:bookmarkStart w:id="7" w:name="_Toc354893700"/>
      <w:r w:rsidRPr="001A7691">
        <w:rPr>
          <w:rFonts w:ascii="Times New Roman" w:eastAsia="Times New Roman" w:hAnsi="Times New Roman" w:cs="Times New Roman"/>
          <w:b/>
          <w:i/>
          <w:sz w:val="28"/>
          <w:szCs w:val="28"/>
          <w:lang w:eastAsia="ru-RU"/>
        </w:rPr>
        <w:t>2.2</w:t>
      </w:r>
      <w:r w:rsidR="00C71EEB">
        <w:rPr>
          <w:rFonts w:ascii="Times New Roman" w:eastAsia="Times New Roman" w:hAnsi="Times New Roman" w:cs="Times New Roman"/>
          <w:b/>
          <w:i/>
          <w:sz w:val="28"/>
          <w:szCs w:val="28"/>
          <w:lang w:eastAsia="ru-RU"/>
        </w:rPr>
        <w:t>.</w:t>
      </w:r>
      <w:r w:rsidRPr="001A7691">
        <w:rPr>
          <w:rFonts w:ascii="Times New Roman" w:eastAsia="Times New Roman" w:hAnsi="Times New Roman" w:cs="Times New Roman"/>
          <w:b/>
          <w:i/>
          <w:sz w:val="28"/>
          <w:szCs w:val="28"/>
          <w:lang w:eastAsia="ru-RU"/>
        </w:rPr>
        <w:t xml:space="preserve"> Определение рейтинга кредитоспособности заемщика</w:t>
      </w:r>
      <w:bookmarkEnd w:id="7"/>
    </w:p>
    <w:p w:rsidR="009C31DF" w:rsidRPr="001A7691" w:rsidRDefault="009C31DF" w:rsidP="009C31DF">
      <w:pPr>
        <w:spacing w:after="0" w:line="360" w:lineRule="auto"/>
        <w:ind w:firstLine="709"/>
        <w:jc w:val="both"/>
        <w:rPr>
          <w:rFonts w:ascii="Times New Roman" w:eastAsia="Times New Roman" w:hAnsi="Times New Roman" w:cs="Times New Roman"/>
          <w:b/>
          <w:sz w:val="28"/>
          <w:szCs w:val="28"/>
          <w:lang w:eastAsia="ru-RU"/>
        </w:rPr>
      </w:pP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Банк, для оценки кредитоспособности клиента, должен иметь инструменты получения информации, которых будет достаточно для того, чтобы проанализировать ежемесячные потоки денежных средств, то есть доходов и расходов заемщика, с целью оценки его способностей осуществлять платежи по кредиту в будущем. Однако следует отметить, что несмотря положительный результат данного анализа, заемщик может не выполнить договорные обязательства, которые согласованны с банком, и использовать денежные средства в других целях, что повысит риски банка.</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Существует несколько способов, с помощью которых банк может оценить готовность заемщика выполнить свои обязательства. Здесь может помочь знакомство с клиентом. Например, письменные сведения о выполнении заемщиком предыдущих </w:t>
      </w:r>
      <w:r w:rsidR="004D3FB2" w:rsidRPr="001A7691">
        <w:rPr>
          <w:rFonts w:ascii="Times New Roman" w:eastAsia="Times New Roman" w:hAnsi="Times New Roman" w:cs="Times New Roman"/>
          <w:sz w:val="28"/>
          <w:szCs w:val="28"/>
          <w:lang w:eastAsia="ru-RU"/>
        </w:rPr>
        <w:t xml:space="preserve">своих </w:t>
      </w:r>
      <w:r w:rsidRPr="001A7691">
        <w:rPr>
          <w:rFonts w:ascii="Times New Roman" w:eastAsia="Times New Roman" w:hAnsi="Times New Roman" w:cs="Times New Roman"/>
          <w:sz w:val="28"/>
          <w:szCs w:val="28"/>
          <w:lang w:eastAsia="ru-RU"/>
        </w:rPr>
        <w:t xml:space="preserve">обязательств или </w:t>
      </w:r>
      <w:r w:rsidR="004D3FB2" w:rsidRPr="001A7691">
        <w:rPr>
          <w:rFonts w:ascii="Times New Roman" w:eastAsia="Times New Roman" w:hAnsi="Times New Roman" w:cs="Times New Roman"/>
          <w:sz w:val="28"/>
          <w:szCs w:val="28"/>
          <w:lang w:eastAsia="ru-RU"/>
        </w:rPr>
        <w:t xml:space="preserve">об </w:t>
      </w:r>
      <w:r w:rsidRPr="001A7691">
        <w:rPr>
          <w:rFonts w:ascii="Times New Roman" w:eastAsia="Times New Roman" w:hAnsi="Times New Roman" w:cs="Times New Roman"/>
          <w:sz w:val="28"/>
          <w:szCs w:val="28"/>
          <w:lang w:eastAsia="ru-RU"/>
        </w:rPr>
        <w:t>откладывании сбережений</w:t>
      </w:r>
      <w:r w:rsidR="0039202C" w:rsidRPr="001A7691">
        <w:rPr>
          <w:rFonts w:ascii="Times New Roman" w:eastAsia="Times New Roman" w:hAnsi="Times New Roman" w:cs="Times New Roman"/>
          <w:sz w:val="28"/>
          <w:szCs w:val="28"/>
          <w:lang w:eastAsia="ru-RU"/>
        </w:rPr>
        <w:t xml:space="preserve"> на черный день так</w:t>
      </w:r>
      <w:r w:rsidRPr="001A7691">
        <w:rPr>
          <w:rFonts w:ascii="Times New Roman" w:eastAsia="Times New Roman" w:hAnsi="Times New Roman" w:cs="Times New Roman"/>
          <w:sz w:val="28"/>
          <w:szCs w:val="28"/>
          <w:lang w:eastAsia="ru-RU"/>
        </w:rPr>
        <w:t>же могут служить пол</w:t>
      </w:r>
      <w:r w:rsidR="0039202C" w:rsidRPr="001A7691">
        <w:rPr>
          <w:rFonts w:ascii="Times New Roman" w:eastAsia="Times New Roman" w:hAnsi="Times New Roman" w:cs="Times New Roman"/>
          <w:sz w:val="28"/>
          <w:szCs w:val="28"/>
          <w:lang w:eastAsia="ru-RU"/>
        </w:rPr>
        <w:t xml:space="preserve">езной информацией </w:t>
      </w:r>
      <w:r w:rsidR="00BD2D3C">
        <w:rPr>
          <w:rFonts w:ascii="Times New Roman" w:eastAsia="Times New Roman" w:hAnsi="Times New Roman" w:cs="Times New Roman"/>
          <w:sz w:val="28"/>
          <w:szCs w:val="28"/>
          <w:lang w:eastAsia="ru-RU"/>
        </w:rPr>
        <w:t>сотрудникам</w:t>
      </w:r>
      <w:r w:rsidRPr="001A7691">
        <w:rPr>
          <w:rFonts w:ascii="Times New Roman" w:eastAsia="Times New Roman" w:hAnsi="Times New Roman" w:cs="Times New Roman"/>
          <w:sz w:val="28"/>
          <w:szCs w:val="28"/>
          <w:lang w:eastAsia="ru-RU"/>
        </w:rPr>
        <w:t xml:space="preserve"> кредитного отдела банка. Золотое правило гласит: если банк </w:t>
      </w:r>
      <w:r w:rsidR="0039202C" w:rsidRPr="001A7691">
        <w:rPr>
          <w:rFonts w:ascii="Times New Roman" w:eastAsia="Times New Roman" w:hAnsi="Times New Roman" w:cs="Times New Roman"/>
          <w:sz w:val="28"/>
          <w:szCs w:val="28"/>
          <w:lang w:eastAsia="ru-RU"/>
        </w:rPr>
        <w:t xml:space="preserve">сомневается </w:t>
      </w:r>
      <w:r w:rsidRPr="001A7691">
        <w:rPr>
          <w:rFonts w:ascii="Times New Roman" w:eastAsia="Times New Roman" w:hAnsi="Times New Roman" w:cs="Times New Roman"/>
          <w:sz w:val="28"/>
          <w:szCs w:val="28"/>
          <w:lang w:eastAsia="ru-RU"/>
        </w:rPr>
        <w:t xml:space="preserve">в кредитоспособности </w:t>
      </w:r>
      <w:r w:rsidR="0039202C" w:rsidRPr="001A7691">
        <w:rPr>
          <w:rFonts w:ascii="Times New Roman" w:eastAsia="Times New Roman" w:hAnsi="Times New Roman" w:cs="Times New Roman"/>
          <w:sz w:val="28"/>
          <w:szCs w:val="28"/>
          <w:lang w:eastAsia="ru-RU"/>
        </w:rPr>
        <w:t>клиента-</w:t>
      </w:r>
      <w:r w:rsidRPr="001A7691">
        <w:rPr>
          <w:rFonts w:ascii="Times New Roman" w:eastAsia="Times New Roman" w:hAnsi="Times New Roman" w:cs="Times New Roman"/>
          <w:sz w:val="28"/>
          <w:szCs w:val="28"/>
          <w:lang w:eastAsia="ru-RU"/>
        </w:rPr>
        <w:t>зае</w:t>
      </w:r>
      <w:r w:rsidR="0039202C" w:rsidRPr="001A7691">
        <w:rPr>
          <w:rFonts w:ascii="Times New Roman" w:eastAsia="Times New Roman" w:hAnsi="Times New Roman" w:cs="Times New Roman"/>
          <w:sz w:val="28"/>
          <w:szCs w:val="28"/>
          <w:lang w:eastAsia="ru-RU"/>
        </w:rPr>
        <w:t>мщика или его готовности выполни</w:t>
      </w:r>
      <w:r w:rsidRPr="001A7691">
        <w:rPr>
          <w:rFonts w:ascii="Times New Roman" w:eastAsia="Times New Roman" w:hAnsi="Times New Roman" w:cs="Times New Roman"/>
          <w:sz w:val="28"/>
          <w:szCs w:val="28"/>
          <w:lang w:eastAsia="ru-RU"/>
        </w:rPr>
        <w:t xml:space="preserve">ть свои обязательства, кредит не следует предоставлять </w:t>
      </w:r>
      <w:r w:rsidR="0039202C" w:rsidRPr="001A7691">
        <w:rPr>
          <w:rFonts w:ascii="Times New Roman" w:eastAsia="Times New Roman" w:hAnsi="Times New Roman" w:cs="Times New Roman"/>
          <w:sz w:val="28"/>
          <w:szCs w:val="28"/>
          <w:lang w:eastAsia="ru-RU"/>
        </w:rPr>
        <w:t xml:space="preserve">даже в случаях </w:t>
      </w:r>
      <w:r w:rsidRPr="001A7691">
        <w:rPr>
          <w:rFonts w:ascii="Times New Roman" w:eastAsia="Times New Roman" w:hAnsi="Times New Roman" w:cs="Times New Roman"/>
          <w:sz w:val="28"/>
          <w:szCs w:val="28"/>
          <w:lang w:eastAsia="ru-RU"/>
        </w:rPr>
        <w:t>обеспечения залогом.</w:t>
      </w:r>
    </w:p>
    <w:p w:rsidR="009C31DF" w:rsidRPr="001A7691" w:rsidRDefault="0039202C"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Банку необходимо располагать </w:t>
      </w:r>
      <w:r w:rsidR="009C31DF" w:rsidRPr="001A7691">
        <w:rPr>
          <w:rFonts w:ascii="Times New Roman" w:eastAsia="Times New Roman" w:hAnsi="Times New Roman" w:cs="Times New Roman"/>
          <w:sz w:val="28"/>
          <w:szCs w:val="28"/>
          <w:lang w:eastAsia="ru-RU"/>
        </w:rPr>
        <w:t xml:space="preserve">своевременной и </w:t>
      </w:r>
      <w:r w:rsidRPr="001A7691">
        <w:rPr>
          <w:rFonts w:ascii="Times New Roman" w:eastAsia="Times New Roman" w:hAnsi="Times New Roman" w:cs="Times New Roman"/>
          <w:sz w:val="28"/>
          <w:szCs w:val="28"/>
          <w:lang w:eastAsia="ru-RU"/>
        </w:rPr>
        <w:t xml:space="preserve">достоверной </w:t>
      </w:r>
      <w:r w:rsidR="009C31DF" w:rsidRPr="001A7691">
        <w:rPr>
          <w:rFonts w:ascii="Times New Roman" w:eastAsia="Times New Roman" w:hAnsi="Times New Roman" w:cs="Times New Roman"/>
          <w:sz w:val="28"/>
          <w:szCs w:val="28"/>
          <w:lang w:eastAsia="ru-RU"/>
        </w:rPr>
        <w:t xml:space="preserve">информацией о </w:t>
      </w:r>
      <w:r w:rsidR="00BD2D3C">
        <w:rPr>
          <w:rFonts w:ascii="Times New Roman" w:eastAsia="Times New Roman" w:hAnsi="Times New Roman" w:cs="Times New Roman"/>
          <w:sz w:val="28"/>
          <w:szCs w:val="28"/>
          <w:lang w:eastAsia="ru-RU"/>
        </w:rPr>
        <w:t>кредитных рисках, которым он подвергается</w:t>
      </w:r>
      <w:r w:rsidR="009C31DF" w:rsidRPr="001A7691">
        <w:rPr>
          <w:rFonts w:ascii="Times New Roman" w:eastAsia="Times New Roman" w:hAnsi="Times New Roman" w:cs="Times New Roman"/>
          <w:sz w:val="28"/>
          <w:szCs w:val="28"/>
          <w:lang w:eastAsia="ru-RU"/>
        </w:rPr>
        <w:t>. Отсутствие</w:t>
      </w:r>
      <w:r w:rsidRPr="001A7691">
        <w:rPr>
          <w:rFonts w:ascii="Times New Roman" w:eastAsia="Times New Roman" w:hAnsi="Times New Roman" w:cs="Times New Roman"/>
          <w:sz w:val="28"/>
          <w:szCs w:val="28"/>
          <w:lang w:eastAsia="ru-RU"/>
        </w:rPr>
        <w:t xml:space="preserve"> или нехватка данных могут</w:t>
      </w:r>
      <w:r w:rsidR="009C31DF" w:rsidRPr="001A7691">
        <w:rPr>
          <w:rFonts w:ascii="Times New Roman" w:eastAsia="Times New Roman" w:hAnsi="Times New Roman" w:cs="Times New Roman"/>
          <w:sz w:val="28"/>
          <w:szCs w:val="28"/>
          <w:lang w:eastAsia="ru-RU"/>
        </w:rPr>
        <w:t xml:space="preserve"> затру</w:t>
      </w:r>
      <w:r w:rsidRPr="001A7691">
        <w:rPr>
          <w:rFonts w:ascii="Times New Roman" w:eastAsia="Times New Roman" w:hAnsi="Times New Roman" w:cs="Times New Roman"/>
          <w:sz w:val="28"/>
          <w:szCs w:val="28"/>
          <w:lang w:eastAsia="ru-RU"/>
        </w:rPr>
        <w:t xml:space="preserve">днить оценку качества активов, </w:t>
      </w:r>
      <w:proofErr w:type="gramStart"/>
      <w:r w:rsidRPr="001A7691">
        <w:rPr>
          <w:rFonts w:ascii="Times New Roman" w:eastAsia="Times New Roman" w:hAnsi="Times New Roman" w:cs="Times New Roman"/>
          <w:sz w:val="28"/>
          <w:szCs w:val="28"/>
          <w:lang w:eastAsia="ru-RU"/>
        </w:rPr>
        <w:t>а</w:t>
      </w:r>
      <w:proofErr w:type="gramEnd"/>
      <w:r w:rsidR="009C31DF" w:rsidRPr="001A7691">
        <w:rPr>
          <w:rFonts w:ascii="Times New Roman" w:eastAsia="Times New Roman" w:hAnsi="Times New Roman" w:cs="Times New Roman"/>
          <w:sz w:val="28"/>
          <w:szCs w:val="28"/>
          <w:lang w:eastAsia="ru-RU"/>
        </w:rPr>
        <w:t xml:space="preserve"> следовательно, и потребности в резервах, которые </w:t>
      </w:r>
      <w:r w:rsidRPr="001A7691">
        <w:rPr>
          <w:rFonts w:ascii="Times New Roman" w:eastAsia="Times New Roman" w:hAnsi="Times New Roman" w:cs="Times New Roman"/>
          <w:sz w:val="28"/>
          <w:szCs w:val="28"/>
          <w:lang w:eastAsia="ru-RU"/>
        </w:rPr>
        <w:t xml:space="preserve">должны пойти </w:t>
      </w:r>
      <w:r w:rsidR="009C31DF" w:rsidRPr="001A7691">
        <w:rPr>
          <w:rFonts w:ascii="Times New Roman" w:eastAsia="Times New Roman" w:hAnsi="Times New Roman" w:cs="Times New Roman"/>
          <w:sz w:val="28"/>
          <w:szCs w:val="28"/>
          <w:lang w:eastAsia="ru-RU"/>
        </w:rPr>
        <w:t xml:space="preserve">на </w:t>
      </w:r>
      <w:r w:rsidR="009C31DF" w:rsidRPr="001A7691">
        <w:rPr>
          <w:rFonts w:ascii="Times New Roman" w:eastAsia="Times New Roman" w:hAnsi="Times New Roman" w:cs="Times New Roman"/>
          <w:sz w:val="28"/>
          <w:szCs w:val="28"/>
          <w:lang w:eastAsia="ru-RU"/>
        </w:rPr>
        <w:lastRenderedPageBreak/>
        <w:t xml:space="preserve">покрытие ожидаемых убытков. </w:t>
      </w:r>
      <w:r w:rsidRPr="001A7691">
        <w:rPr>
          <w:rFonts w:ascii="Times New Roman" w:eastAsia="Times New Roman" w:hAnsi="Times New Roman" w:cs="Times New Roman"/>
          <w:sz w:val="28"/>
          <w:szCs w:val="28"/>
          <w:lang w:eastAsia="ru-RU"/>
        </w:rPr>
        <w:t>Следует отметить, что д</w:t>
      </w:r>
      <w:r w:rsidR="009C31DF" w:rsidRPr="001A7691">
        <w:rPr>
          <w:rFonts w:ascii="Times New Roman" w:eastAsia="Times New Roman" w:hAnsi="Times New Roman" w:cs="Times New Roman"/>
          <w:sz w:val="28"/>
          <w:szCs w:val="28"/>
          <w:lang w:eastAsia="ru-RU"/>
        </w:rPr>
        <w:t>ефицит резервов</w:t>
      </w:r>
      <w:r w:rsidR="00BD2D3C">
        <w:rPr>
          <w:rFonts w:ascii="Times New Roman" w:eastAsia="Times New Roman" w:hAnsi="Times New Roman" w:cs="Times New Roman"/>
          <w:sz w:val="28"/>
          <w:szCs w:val="28"/>
          <w:lang w:eastAsia="ru-RU"/>
        </w:rPr>
        <w:t>, выделенных</w:t>
      </w:r>
      <w:r w:rsidR="009C31DF" w:rsidRPr="001A7691">
        <w:rPr>
          <w:rFonts w:ascii="Times New Roman" w:eastAsia="Times New Roman" w:hAnsi="Times New Roman" w:cs="Times New Roman"/>
          <w:sz w:val="28"/>
          <w:szCs w:val="28"/>
          <w:lang w:eastAsia="ru-RU"/>
        </w:rPr>
        <w:t xml:space="preserve"> на покрытие ожидаемых </w:t>
      </w:r>
      <w:r w:rsidR="00BD2D3C">
        <w:rPr>
          <w:rFonts w:ascii="Times New Roman" w:eastAsia="Times New Roman" w:hAnsi="Times New Roman" w:cs="Times New Roman"/>
          <w:sz w:val="28"/>
          <w:szCs w:val="28"/>
          <w:lang w:eastAsia="ru-RU"/>
        </w:rPr>
        <w:t xml:space="preserve">потерь, </w:t>
      </w:r>
      <w:r w:rsidR="009C31DF" w:rsidRPr="001A7691">
        <w:rPr>
          <w:rFonts w:ascii="Times New Roman" w:eastAsia="Times New Roman" w:hAnsi="Times New Roman" w:cs="Times New Roman"/>
          <w:sz w:val="28"/>
          <w:szCs w:val="28"/>
          <w:lang w:eastAsia="ru-RU"/>
        </w:rPr>
        <w:t xml:space="preserve">может </w:t>
      </w:r>
      <w:r w:rsidRPr="001A7691">
        <w:rPr>
          <w:rFonts w:ascii="Times New Roman" w:eastAsia="Times New Roman" w:hAnsi="Times New Roman" w:cs="Times New Roman"/>
          <w:sz w:val="28"/>
          <w:szCs w:val="28"/>
          <w:lang w:eastAsia="ru-RU"/>
        </w:rPr>
        <w:t>привести к дополнительной</w:t>
      </w:r>
      <w:r w:rsidR="009C31DF" w:rsidRPr="001A7691">
        <w:rPr>
          <w:rFonts w:ascii="Times New Roman" w:eastAsia="Times New Roman" w:hAnsi="Times New Roman" w:cs="Times New Roman"/>
          <w:sz w:val="28"/>
          <w:szCs w:val="28"/>
          <w:lang w:eastAsia="ru-RU"/>
        </w:rPr>
        <w:t xml:space="preserve"> напряженност</w:t>
      </w:r>
      <w:r w:rsidRPr="001A7691">
        <w:rPr>
          <w:rFonts w:ascii="Times New Roman" w:eastAsia="Times New Roman" w:hAnsi="Times New Roman" w:cs="Times New Roman"/>
          <w:sz w:val="28"/>
          <w:szCs w:val="28"/>
          <w:lang w:eastAsia="ru-RU"/>
        </w:rPr>
        <w:t>и</w:t>
      </w:r>
      <w:r w:rsidR="009C31DF" w:rsidRPr="001A7691">
        <w:rPr>
          <w:rFonts w:ascii="Times New Roman" w:eastAsia="Times New Roman" w:hAnsi="Times New Roman" w:cs="Times New Roman"/>
          <w:sz w:val="28"/>
          <w:szCs w:val="28"/>
          <w:lang w:eastAsia="ru-RU"/>
        </w:rPr>
        <w:t xml:space="preserve"> в трудный пер</w:t>
      </w:r>
      <w:r w:rsidRPr="001A7691">
        <w:rPr>
          <w:rFonts w:ascii="Times New Roman" w:eastAsia="Times New Roman" w:hAnsi="Times New Roman" w:cs="Times New Roman"/>
          <w:sz w:val="28"/>
          <w:szCs w:val="28"/>
          <w:lang w:eastAsia="ru-RU"/>
        </w:rPr>
        <w:t>иод, когда прибыль обычно снижается. Не следует</w:t>
      </w:r>
      <w:r w:rsidR="009C31DF" w:rsidRPr="001A7691">
        <w:rPr>
          <w:rFonts w:ascii="Times New Roman" w:eastAsia="Times New Roman" w:hAnsi="Times New Roman" w:cs="Times New Roman"/>
          <w:sz w:val="28"/>
          <w:szCs w:val="28"/>
          <w:lang w:eastAsia="ru-RU"/>
        </w:rPr>
        <w:t xml:space="preserve"> забывать и о том, что капитал </w:t>
      </w:r>
      <w:r w:rsidRPr="001A7691">
        <w:rPr>
          <w:rFonts w:ascii="Times New Roman" w:eastAsia="Times New Roman" w:hAnsi="Times New Roman" w:cs="Times New Roman"/>
          <w:sz w:val="28"/>
          <w:szCs w:val="28"/>
          <w:lang w:eastAsia="ru-RU"/>
        </w:rPr>
        <w:t>представляет собой защиту</w:t>
      </w:r>
      <w:r w:rsidR="009C31DF" w:rsidRPr="001A7691">
        <w:rPr>
          <w:rFonts w:ascii="Times New Roman" w:eastAsia="Times New Roman" w:hAnsi="Times New Roman" w:cs="Times New Roman"/>
          <w:sz w:val="28"/>
          <w:szCs w:val="28"/>
          <w:lang w:eastAsia="ru-RU"/>
        </w:rPr>
        <w:t xml:space="preserve"> от непредвиденн</w:t>
      </w:r>
      <w:r w:rsidR="00E70526" w:rsidRPr="001A7691">
        <w:rPr>
          <w:rFonts w:ascii="Times New Roman" w:eastAsia="Times New Roman" w:hAnsi="Times New Roman" w:cs="Times New Roman"/>
          <w:sz w:val="28"/>
          <w:szCs w:val="28"/>
          <w:lang w:eastAsia="ru-RU"/>
        </w:rPr>
        <w:t>ых и неожидаемых убытков, и</w:t>
      </w:r>
      <w:r w:rsidR="009C31DF" w:rsidRPr="001A7691">
        <w:rPr>
          <w:rFonts w:ascii="Times New Roman" w:eastAsia="Times New Roman" w:hAnsi="Times New Roman" w:cs="Times New Roman"/>
          <w:sz w:val="28"/>
          <w:szCs w:val="28"/>
          <w:lang w:eastAsia="ru-RU"/>
        </w:rPr>
        <w:t xml:space="preserve"> не предназначается</w:t>
      </w:r>
      <w:r w:rsidR="00BD2D3C">
        <w:rPr>
          <w:rFonts w:ascii="Times New Roman" w:eastAsia="Times New Roman" w:hAnsi="Times New Roman" w:cs="Times New Roman"/>
          <w:sz w:val="28"/>
          <w:szCs w:val="28"/>
          <w:lang w:eastAsia="ru-RU"/>
        </w:rPr>
        <w:t xml:space="preserve"> для  покрытия ожидаемых потерь</w:t>
      </w:r>
      <w:r w:rsidR="009C31DF" w:rsidRPr="001A7691">
        <w:rPr>
          <w:rFonts w:ascii="Times New Roman" w:eastAsia="Times New Roman" w:hAnsi="Times New Roman" w:cs="Times New Roman"/>
          <w:sz w:val="28"/>
          <w:szCs w:val="28"/>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 Кроме </w:t>
      </w:r>
      <w:r w:rsidR="00BD2D3C">
        <w:rPr>
          <w:rFonts w:ascii="Times New Roman" w:eastAsia="Times New Roman" w:hAnsi="Times New Roman" w:cs="Times New Roman"/>
          <w:sz w:val="28"/>
          <w:szCs w:val="28"/>
          <w:lang w:eastAsia="ru-RU"/>
        </w:rPr>
        <w:t>э</w:t>
      </w:r>
      <w:r w:rsidRPr="001A7691">
        <w:rPr>
          <w:rFonts w:ascii="Times New Roman" w:eastAsia="Times New Roman" w:hAnsi="Times New Roman" w:cs="Times New Roman"/>
          <w:sz w:val="28"/>
          <w:szCs w:val="28"/>
          <w:lang w:eastAsia="ru-RU"/>
        </w:rPr>
        <w:t xml:space="preserve">того, при отсутствии точной, своевременно полученной информации о </w:t>
      </w:r>
      <w:r w:rsidR="00E70526" w:rsidRPr="001A7691">
        <w:rPr>
          <w:rFonts w:ascii="Times New Roman" w:eastAsia="Times New Roman" w:hAnsi="Times New Roman" w:cs="Times New Roman"/>
          <w:sz w:val="28"/>
          <w:szCs w:val="28"/>
          <w:lang w:eastAsia="ru-RU"/>
        </w:rPr>
        <w:t xml:space="preserve">возможном </w:t>
      </w:r>
      <w:r w:rsidRPr="001A7691">
        <w:rPr>
          <w:rFonts w:ascii="Times New Roman" w:eastAsia="Times New Roman" w:hAnsi="Times New Roman" w:cs="Times New Roman"/>
          <w:sz w:val="28"/>
          <w:szCs w:val="28"/>
          <w:lang w:eastAsia="ru-RU"/>
        </w:rPr>
        <w:t xml:space="preserve">кредитном риске банк не сможет практически оценить, </w:t>
      </w:r>
      <w:r w:rsidR="00E70526" w:rsidRPr="001A7691">
        <w:rPr>
          <w:rFonts w:ascii="Times New Roman" w:eastAsia="Times New Roman" w:hAnsi="Times New Roman" w:cs="Times New Roman"/>
          <w:sz w:val="28"/>
          <w:szCs w:val="28"/>
          <w:lang w:eastAsia="ru-RU"/>
        </w:rPr>
        <w:t xml:space="preserve">следует </w:t>
      </w:r>
      <w:r w:rsidRPr="001A7691">
        <w:rPr>
          <w:rFonts w:ascii="Times New Roman" w:eastAsia="Times New Roman" w:hAnsi="Times New Roman" w:cs="Times New Roman"/>
          <w:sz w:val="28"/>
          <w:szCs w:val="28"/>
          <w:lang w:eastAsia="ru-RU"/>
        </w:rPr>
        <w:t xml:space="preserve">ли ему предоставлять </w:t>
      </w:r>
      <w:r w:rsidR="00E70526" w:rsidRPr="001A7691">
        <w:rPr>
          <w:rFonts w:ascii="Times New Roman" w:eastAsia="Times New Roman" w:hAnsi="Times New Roman" w:cs="Times New Roman"/>
          <w:sz w:val="28"/>
          <w:szCs w:val="28"/>
          <w:lang w:eastAsia="ru-RU"/>
        </w:rPr>
        <w:t xml:space="preserve">какому-либо </w:t>
      </w:r>
      <w:r w:rsidRPr="001A7691">
        <w:rPr>
          <w:rFonts w:ascii="Times New Roman" w:eastAsia="Times New Roman" w:hAnsi="Times New Roman" w:cs="Times New Roman"/>
          <w:sz w:val="28"/>
          <w:szCs w:val="28"/>
          <w:lang w:eastAsia="ru-RU"/>
        </w:rPr>
        <w:t>заемщику дополн</w:t>
      </w:r>
      <w:r w:rsidR="00BD2D3C">
        <w:rPr>
          <w:rFonts w:ascii="Times New Roman" w:eastAsia="Times New Roman" w:hAnsi="Times New Roman" w:cs="Times New Roman"/>
          <w:sz w:val="28"/>
          <w:szCs w:val="28"/>
          <w:lang w:eastAsia="ru-RU"/>
        </w:rPr>
        <w:t>ительный кредит</w:t>
      </w:r>
      <w:r w:rsidR="00E70526" w:rsidRPr="001A7691">
        <w:rPr>
          <w:rFonts w:ascii="Times New Roman" w:eastAsia="Times New Roman" w:hAnsi="Times New Roman" w:cs="Times New Roman"/>
          <w:sz w:val="28"/>
          <w:szCs w:val="28"/>
          <w:lang w:eastAsia="ru-RU"/>
        </w:rPr>
        <w:t xml:space="preserve">, и если да, то </w:t>
      </w:r>
      <w:r w:rsidR="00BD2D3C">
        <w:rPr>
          <w:rFonts w:ascii="Times New Roman" w:eastAsia="Times New Roman" w:hAnsi="Times New Roman" w:cs="Times New Roman"/>
          <w:sz w:val="28"/>
          <w:szCs w:val="28"/>
          <w:lang w:eastAsia="ru-RU"/>
        </w:rPr>
        <w:t>при</w:t>
      </w:r>
      <w:r w:rsidRPr="001A7691">
        <w:rPr>
          <w:rFonts w:ascii="Times New Roman" w:eastAsia="Times New Roman" w:hAnsi="Times New Roman" w:cs="Times New Roman"/>
          <w:sz w:val="28"/>
          <w:szCs w:val="28"/>
          <w:lang w:eastAsia="ru-RU"/>
        </w:rPr>
        <w:t xml:space="preserve"> каких условиях</w:t>
      </w:r>
      <w:r w:rsidR="00E70526" w:rsidRPr="001A7691">
        <w:rPr>
          <w:rFonts w:ascii="Times New Roman" w:eastAsia="Times New Roman" w:hAnsi="Times New Roman" w:cs="Times New Roman"/>
          <w:sz w:val="28"/>
          <w:szCs w:val="28"/>
          <w:lang w:eastAsia="ru-RU"/>
        </w:rPr>
        <w:t xml:space="preserve"> договора</w:t>
      </w:r>
      <w:r w:rsidRPr="001A7691">
        <w:rPr>
          <w:rFonts w:ascii="Times New Roman" w:eastAsia="Times New Roman" w:hAnsi="Times New Roman" w:cs="Times New Roman"/>
          <w:sz w:val="28"/>
          <w:szCs w:val="28"/>
          <w:lang w:eastAsia="ru-RU"/>
        </w:rPr>
        <w:t xml:space="preserve"> (маржа, срок погашения и т.д.).</w:t>
      </w:r>
    </w:p>
    <w:p w:rsidR="009C31DF" w:rsidRPr="001A7691" w:rsidRDefault="00BD2D3C"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банк не может</w:t>
      </w:r>
      <w:r w:rsidR="009C31DF" w:rsidRPr="001A7691">
        <w:rPr>
          <w:rFonts w:ascii="Times New Roman" w:eastAsia="Times New Roman" w:hAnsi="Times New Roman" w:cs="Times New Roman"/>
          <w:sz w:val="28"/>
          <w:szCs w:val="28"/>
          <w:lang w:eastAsia="ru-RU"/>
        </w:rPr>
        <w:t xml:space="preserve"> огр</w:t>
      </w:r>
      <w:r>
        <w:rPr>
          <w:rFonts w:ascii="Times New Roman" w:eastAsia="Times New Roman" w:hAnsi="Times New Roman" w:cs="Times New Roman"/>
          <w:sz w:val="28"/>
          <w:szCs w:val="28"/>
          <w:lang w:eastAsia="ru-RU"/>
        </w:rPr>
        <w:t>аничиваться только знанием собственных</w:t>
      </w:r>
      <w:r w:rsidR="009C31DF" w:rsidRPr="001A7691">
        <w:rPr>
          <w:rFonts w:ascii="Times New Roman" w:eastAsia="Times New Roman" w:hAnsi="Times New Roman" w:cs="Times New Roman"/>
          <w:sz w:val="28"/>
          <w:szCs w:val="28"/>
          <w:lang w:eastAsia="ru-RU"/>
        </w:rPr>
        <w:t xml:space="preserve"> рисков на</w:t>
      </w:r>
      <w:r w:rsidR="00E70526" w:rsidRPr="001A7691">
        <w:rPr>
          <w:rFonts w:ascii="Times New Roman" w:eastAsia="Times New Roman" w:hAnsi="Times New Roman" w:cs="Times New Roman"/>
          <w:sz w:val="28"/>
          <w:szCs w:val="28"/>
          <w:lang w:eastAsia="ru-RU"/>
        </w:rPr>
        <w:t xml:space="preserve"> кредитора</w:t>
      </w:r>
      <w:r w:rsidR="009C31DF" w:rsidRPr="001A7691">
        <w:rPr>
          <w:rFonts w:ascii="Times New Roman" w:eastAsia="Times New Roman" w:hAnsi="Times New Roman" w:cs="Times New Roman"/>
          <w:sz w:val="28"/>
          <w:szCs w:val="28"/>
          <w:lang w:eastAsia="ru-RU"/>
        </w:rPr>
        <w:t xml:space="preserve">. Для того чтобы </w:t>
      </w:r>
      <w:r w:rsidR="009D6A2F" w:rsidRPr="001A7691">
        <w:rPr>
          <w:rFonts w:ascii="Times New Roman" w:eastAsia="Times New Roman" w:hAnsi="Times New Roman" w:cs="Times New Roman"/>
          <w:sz w:val="28"/>
          <w:szCs w:val="28"/>
          <w:lang w:eastAsia="ru-RU"/>
        </w:rPr>
        <w:t xml:space="preserve">была </w:t>
      </w:r>
      <w:r w:rsidR="00B7470F" w:rsidRPr="001A7691">
        <w:rPr>
          <w:rFonts w:ascii="Times New Roman" w:eastAsia="Times New Roman" w:hAnsi="Times New Roman" w:cs="Times New Roman"/>
          <w:sz w:val="28"/>
          <w:szCs w:val="28"/>
          <w:lang w:eastAsia="ru-RU"/>
        </w:rPr>
        <w:t xml:space="preserve">возможность </w:t>
      </w:r>
      <w:r w:rsidR="009C31DF" w:rsidRPr="001A7691">
        <w:rPr>
          <w:rFonts w:ascii="Times New Roman" w:eastAsia="Times New Roman" w:hAnsi="Times New Roman" w:cs="Times New Roman"/>
          <w:sz w:val="28"/>
          <w:szCs w:val="28"/>
          <w:lang w:eastAsia="ru-RU"/>
        </w:rPr>
        <w:t xml:space="preserve">правильно </w:t>
      </w:r>
      <w:r w:rsidR="009D6A2F" w:rsidRPr="001A7691">
        <w:rPr>
          <w:rFonts w:ascii="Times New Roman" w:eastAsia="Times New Roman" w:hAnsi="Times New Roman" w:cs="Times New Roman"/>
          <w:sz w:val="28"/>
          <w:szCs w:val="28"/>
          <w:lang w:eastAsia="ru-RU"/>
        </w:rPr>
        <w:t xml:space="preserve">и точно </w:t>
      </w:r>
      <w:r w:rsidR="009C31DF" w:rsidRPr="001A7691">
        <w:rPr>
          <w:rFonts w:ascii="Times New Roman" w:eastAsia="Times New Roman" w:hAnsi="Times New Roman" w:cs="Times New Roman"/>
          <w:sz w:val="28"/>
          <w:szCs w:val="28"/>
          <w:lang w:eastAsia="ru-RU"/>
        </w:rPr>
        <w:t>оценить креди</w:t>
      </w:r>
      <w:r w:rsidR="00B7470F" w:rsidRPr="001A7691">
        <w:rPr>
          <w:rFonts w:ascii="Times New Roman" w:eastAsia="Times New Roman" w:hAnsi="Times New Roman" w:cs="Times New Roman"/>
          <w:sz w:val="28"/>
          <w:szCs w:val="28"/>
          <w:lang w:eastAsia="ru-RU"/>
        </w:rPr>
        <w:t xml:space="preserve">тоспособность заемщика </w:t>
      </w:r>
      <w:r>
        <w:rPr>
          <w:rFonts w:ascii="Times New Roman" w:eastAsia="Times New Roman" w:hAnsi="Times New Roman" w:cs="Times New Roman"/>
          <w:sz w:val="28"/>
          <w:szCs w:val="28"/>
          <w:lang w:eastAsia="ru-RU"/>
        </w:rPr>
        <w:t xml:space="preserve">банку </w:t>
      </w:r>
      <w:r w:rsidR="009C31DF" w:rsidRPr="001A7691">
        <w:rPr>
          <w:rFonts w:ascii="Times New Roman" w:eastAsia="Times New Roman" w:hAnsi="Times New Roman" w:cs="Times New Roman"/>
          <w:sz w:val="28"/>
          <w:szCs w:val="28"/>
          <w:lang w:eastAsia="ru-RU"/>
        </w:rPr>
        <w:t xml:space="preserve">важно </w:t>
      </w:r>
      <w:r>
        <w:rPr>
          <w:rFonts w:ascii="Times New Roman" w:eastAsia="Times New Roman" w:hAnsi="Times New Roman" w:cs="Times New Roman"/>
          <w:sz w:val="28"/>
          <w:szCs w:val="28"/>
          <w:lang w:eastAsia="ru-RU"/>
        </w:rPr>
        <w:t>владеть</w:t>
      </w:r>
      <w:r w:rsidR="009C31DF" w:rsidRPr="001A7691">
        <w:rPr>
          <w:rFonts w:ascii="Times New Roman" w:eastAsia="Times New Roman" w:hAnsi="Times New Roman" w:cs="Times New Roman"/>
          <w:sz w:val="28"/>
          <w:szCs w:val="28"/>
          <w:lang w:eastAsia="ru-RU"/>
        </w:rPr>
        <w:t xml:space="preserve"> </w:t>
      </w:r>
      <w:r w:rsidR="009D6A2F" w:rsidRPr="001A7691">
        <w:rPr>
          <w:rFonts w:ascii="Times New Roman" w:eastAsia="Times New Roman" w:hAnsi="Times New Roman" w:cs="Times New Roman"/>
          <w:sz w:val="28"/>
          <w:szCs w:val="28"/>
          <w:lang w:eastAsia="ru-RU"/>
        </w:rPr>
        <w:t xml:space="preserve">достоверной </w:t>
      </w:r>
      <w:r w:rsidR="009C31DF" w:rsidRPr="001A7691">
        <w:rPr>
          <w:rFonts w:ascii="Times New Roman" w:eastAsia="Times New Roman" w:hAnsi="Times New Roman" w:cs="Times New Roman"/>
          <w:sz w:val="28"/>
          <w:szCs w:val="28"/>
          <w:lang w:eastAsia="ru-RU"/>
        </w:rPr>
        <w:t>информа</w:t>
      </w:r>
      <w:r w:rsidR="00B7470F" w:rsidRPr="001A7691">
        <w:rPr>
          <w:rFonts w:ascii="Times New Roman" w:eastAsia="Times New Roman" w:hAnsi="Times New Roman" w:cs="Times New Roman"/>
          <w:sz w:val="28"/>
          <w:szCs w:val="28"/>
          <w:lang w:eastAsia="ru-RU"/>
        </w:rPr>
        <w:t>цией о</w:t>
      </w:r>
      <w:r>
        <w:rPr>
          <w:rFonts w:ascii="Times New Roman" w:eastAsia="Times New Roman" w:hAnsi="Times New Roman" w:cs="Times New Roman"/>
          <w:sz w:val="28"/>
          <w:szCs w:val="28"/>
          <w:lang w:eastAsia="ru-RU"/>
        </w:rPr>
        <w:t>б общем</w:t>
      </w:r>
      <w:r w:rsidR="00B7470F" w:rsidRPr="001A7691">
        <w:rPr>
          <w:rFonts w:ascii="Times New Roman" w:eastAsia="Times New Roman" w:hAnsi="Times New Roman" w:cs="Times New Roman"/>
          <w:sz w:val="28"/>
          <w:szCs w:val="28"/>
          <w:lang w:eastAsia="ru-RU"/>
        </w:rPr>
        <w:t xml:space="preserve"> объеме рисков </w:t>
      </w:r>
      <w:r w:rsidR="009C31DF" w:rsidRPr="001A7691">
        <w:rPr>
          <w:rFonts w:ascii="Times New Roman" w:eastAsia="Times New Roman" w:hAnsi="Times New Roman" w:cs="Times New Roman"/>
          <w:sz w:val="28"/>
          <w:szCs w:val="28"/>
          <w:lang w:eastAsia="ru-RU"/>
        </w:rPr>
        <w:t xml:space="preserve">заемных средств каждого заемщика, например, о ссудах, </w:t>
      </w:r>
      <w:r w:rsidR="00B7470F" w:rsidRPr="001A7691">
        <w:rPr>
          <w:rFonts w:ascii="Times New Roman" w:eastAsia="Times New Roman" w:hAnsi="Times New Roman" w:cs="Times New Roman"/>
          <w:sz w:val="28"/>
          <w:szCs w:val="28"/>
          <w:lang w:eastAsia="ru-RU"/>
        </w:rPr>
        <w:t xml:space="preserve">которые предоставляются </w:t>
      </w:r>
      <w:r w:rsidR="009C31DF" w:rsidRPr="001A7691">
        <w:rPr>
          <w:rFonts w:ascii="Times New Roman" w:eastAsia="Times New Roman" w:hAnsi="Times New Roman" w:cs="Times New Roman"/>
          <w:sz w:val="28"/>
          <w:szCs w:val="28"/>
          <w:lang w:eastAsia="ru-RU"/>
        </w:rPr>
        <w:t xml:space="preserve">заемщику другими банками. Это требует непрерывного мониторинга всех контрагентов </w:t>
      </w:r>
      <w:r w:rsidR="00B7470F" w:rsidRPr="001A7691">
        <w:rPr>
          <w:rFonts w:ascii="Times New Roman" w:eastAsia="Times New Roman" w:hAnsi="Times New Roman" w:cs="Times New Roman"/>
          <w:sz w:val="28"/>
          <w:szCs w:val="28"/>
          <w:lang w:eastAsia="ru-RU"/>
        </w:rPr>
        <w:t>при оценке</w:t>
      </w:r>
      <w:r w:rsidR="009C31DF" w:rsidRPr="001A7691">
        <w:rPr>
          <w:rFonts w:ascii="Times New Roman" w:eastAsia="Times New Roman" w:hAnsi="Times New Roman" w:cs="Times New Roman"/>
          <w:sz w:val="28"/>
          <w:szCs w:val="28"/>
          <w:lang w:eastAsia="ru-RU"/>
        </w:rPr>
        <w:t xml:space="preserve"> конечной потребности в резервах на возможные </w:t>
      </w:r>
      <w:r w:rsidR="00B7470F" w:rsidRPr="001A7691">
        <w:rPr>
          <w:rFonts w:ascii="Times New Roman" w:eastAsia="Times New Roman" w:hAnsi="Times New Roman" w:cs="Times New Roman"/>
          <w:sz w:val="28"/>
          <w:szCs w:val="28"/>
          <w:lang w:eastAsia="ru-RU"/>
        </w:rPr>
        <w:t xml:space="preserve">убытки </w:t>
      </w:r>
      <w:r w:rsidR="009C31DF" w:rsidRPr="001A7691">
        <w:rPr>
          <w:rFonts w:ascii="Times New Roman" w:eastAsia="Times New Roman" w:hAnsi="Times New Roman" w:cs="Times New Roman"/>
          <w:sz w:val="28"/>
          <w:szCs w:val="28"/>
          <w:lang w:eastAsia="ru-RU"/>
        </w:rPr>
        <w:t xml:space="preserve">по ссудам. </w:t>
      </w:r>
      <w:r w:rsidR="00B7470F" w:rsidRPr="001A7691">
        <w:rPr>
          <w:rFonts w:ascii="Times New Roman" w:eastAsia="Times New Roman" w:hAnsi="Times New Roman" w:cs="Times New Roman"/>
          <w:sz w:val="28"/>
          <w:szCs w:val="28"/>
          <w:lang w:eastAsia="ru-RU"/>
        </w:rPr>
        <w:t xml:space="preserve">Такой </w:t>
      </w:r>
      <w:r w:rsidR="009C31DF" w:rsidRPr="001A7691">
        <w:rPr>
          <w:rFonts w:ascii="Times New Roman" w:eastAsia="Times New Roman" w:hAnsi="Times New Roman" w:cs="Times New Roman"/>
          <w:sz w:val="28"/>
          <w:szCs w:val="28"/>
          <w:lang w:eastAsia="ru-RU"/>
        </w:rPr>
        <w:t>мониторинг должен включать такж</w:t>
      </w:r>
      <w:r w:rsidR="00B7470F" w:rsidRPr="001A7691">
        <w:rPr>
          <w:rFonts w:ascii="Times New Roman" w:eastAsia="Times New Roman" w:hAnsi="Times New Roman" w:cs="Times New Roman"/>
          <w:sz w:val="28"/>
          <w:szCs w:val="28"/>
          <w:lang w:eastAsia="ru-RU"/>
        </w:rPr>
        <w:t xml:space="preserve">е оценку </w:t>
      </w:r>
      <w:r>
        <w:rPr>
          <w:rFonts w:ascii="Times New Roman" w:eastAsia="Times New Roman" w:hAnsi="Times New Roman" w:cs="Times New Roman"/>
          <w:sz w:val="28"/>
          <w:szCs w:val="28"/>
          <w:lang w:eastAsia="ru-RU"/>
        </w:rPr>
        <w:t xml:space="preserve">совокупного </w:t>
      </w:r>
      <w:r w:rsidR="00B7470F" w:rsidRPr="001A7691">
        <w:rPr>
          <w:rFonts w:ascii="Times New Roman" w:eastAsia="Times New Roman" w:hAnsi="Times New Roman" w:cs="Times New Roman"/>
          <w:sz w:val="28"/>
          <w:szCs w:val="28"/>
          <w:lang w:eastAsia="ru-RU"/>
        </w:rPr>
        <w:t>влияния развитости</w:t>
      </w:r>
      <w:r w:rsidR="009C31DF" w:rsidRPr="001A7691">
        <w:rPr>
          <w:rFonts w:ascii="Times New Roman" w:eastAsia="Times New Roman" w:hAnsi="Times New Roman" w:cs="Times New Roman"/>
          <w:sz w:val="28"/>
          <w:szCs w:val="28"/>
          <w:lang w:eastAsia="ru-RU"/>
        </w:rPr>
        <w:t xml:space="preserve"> </w:t>
      </w:r>
      <w:proofErr w:type="gramStart"/>
      <w:r w:rsidR="009C31DF" w:rsidRPr="001A7691">
        <w:rPr>
          <w:rFonts w:ascii="Times New Roman" w:eastAsia="Times New Roman" w:hAnsi="Times New Roman" w:cs="Times New Roman"/>
          <w:sz w:val="28"/>
          <w:szCs w:val="28"/>
          <w:lang w:eastAsia="ru-RU"/>
        </w:rPr>
        <w:t>экономики</w:t>
      </w:r>
      <w:proofErr w:type="gramEnd"/>
      <w:r w:rsidR="009C31DF" w:rsidRPr="001A7691">
        <w:rPr>
          <w:rFonts w:ascii="Times New Roman" w:eastAsia="Times New Roman" w:hAnsi="Times New Roman" w:cs="Times New Roman"/>
          <w:sz w:val="28"/>
          <w:szCs w:val="28"/>
          <w:lang w:eastAsia="ru-RU"/>
        </w:rPr>
        <w:t xml:space="preserve"> на кредитоспособность отдельно </w:t>
      </w:r>
      <w:r w:rsidR="00B7470F" w:rsidRPr="001A7691">
        <w:rPr>
          <w:rFonts w:ascii="Times New Roman" w:eastAsia="Times New Roman" w:hAnsi="Times New Roman" w:cs="Times New Roman"/>
          <w:sz w:val="28"/>
          <w:szCs w:val="28"/>
          <w:lang w:eastAsia="ru-RU"/>
        </w:rPr>
        <w:t xml:space="preserve">рассматриваемого </w:t>
      </w:r>
      <w:r w:rsidR="009C31DF" w:rsidRPr="001A7691">
        <w:rPr>
          <w:rFonts w:ascii="Times New Roman" w:eastAsia="Times New Roman" w:hAnsi="Times New Roman" w:cs="Times New Roman"/>
          <w:sz w:val="28"/>
          <w:szCs w:val="28"/>
          <w:lang w:eastAsia="ru-RU"/>
        </w:rPr>
        <w:t>клиента, а также группы</w:t>
      </w:r>
      <w:r w:rsidR="00353EEC">
        <w:rPr>
          <w:rFonts w:ascii="Times New Roman" w:eastAsia="Times New Roman" w:hAnsi="Times New Roman" w:cs="Times New Roman"/>
          <w:sz w:val="28"/>
          <w:szCs w:val="28"/>
          <w:lang w:eastAsia="ru-RU"/>
        </w:rPr>
        <w:t xml:space="preserve"> заемщиков</w:t>
      </w:r>
      <w:r w:rsidR="009C31DF" w:rsidRPr="001A7691">
        <w:rPr>
          <w:rFonts w:ascii="Times New Roman" w:eastAsia="Times New Roman" w:hAnsi="Times New Roman" w:cs="Times New Roman"/>
          <w:sz w:val="28"/>
          <w:szCs w:val="28"/>
          <w:lang w:eastAsia="ru-RU"/>
        </w:rPr>
        <w:t xml:space="preserve">, частью которой </w:t>
      </w:r>
      <w:r w:rsidR="00B7470F" w:rsidRPr="001A7691">
        <w:rPr>
          <w:rFonts w:ascii="Times New Roman" w:eastAsia="Times New Roman" w:hAnsi="Times New Roman" w:cs="Times New Roman"/>
          <w:sz w:val="28"/>
          <w:szCs w:val="28"/>
          <w:lang w:eastAsia="ru-RU"/>
        </w:rPr>
        <w:t xml:space="preserve">клиент </w:t>
      </w:r>
      <w:r w:rsidR="009C31DF" w:rsidRPr="001A7691">
        <w:rPr>
          <w:rFonts w:ascii="Times New Roman" w:eastAsia="Times New Roman" w:hAnsi="Times New Roman" w:cs="Times New Roman"/>
          <w:sz w:val="28"/>
          <w:szCs w:val="28"/>
          <w:lang w:eastAsia="ru-RU"/>
        </w:rPr>
        <w:t xml:space="preserve">является (например, </w:t>
      </w:r>
      <w:r w:rsidR="00353EEC">
        <w:rPr>
          <w:rFonts w:ascii="Times New Roman" w:eastAsia="Times New Roman" w:hAnsi="Times New Roman" w:cs="Times New Roman"/>
          <w:sz w:val="28"/>
          <w:szCs w:val="28"/>
          <w:lang w:eastAsia="ru-RU"/>
        </w:rPr>
        <w:t>влияние</w:t>
      </w:r>
      <w:r w:rsidR="009C31DF" w:rsidRPr="001A7691">
        <w:rPr>
          <w:rFonts w:ascii="Times New Roman" w:eastAsia="Times New Roman" w:hAnsi="Times New Roman" w:cs="Times New Roman"/>
          <w:sz w:val="28"/>
          <w:szCs w:val="28"/>
          <w:lang w:eastAsia="ru-RU"/>
        </w:rPr>
        <w:t xml:space="preserve"> роста безработицы и замедления экономического развития на способность</w:t>
      </w:r>
      <w:r w:rsidR="00B7470F" w:rsidRPr="001A7691">
        <w:rPr>
          <w:rFonts w:ascii="Times New Roman" w:eastAsia="Times New Roman" w:hAnsi="Times New Roman" w:cs="Times New Roman"/>
          <w:sz w:val="28"/>
          <w:szCs w:val="28"/>
          <w:lang w:eastAsia="ru-RU"/>
        </w:rPr>
        <w:t xml:space="preserve"> и возможность</w:t>
      </w:r>
      <w:r w:rsidR="009C31DF" w:rsidRPr="001A7691">
        <w:rPr>
          <w:rFonts w:ascii="Times New Roman" w:eastAsia="Times New Roman" w:hAnsi="Times New Roman" w:cs="Times New Roman"/>
          <w:sz w:val="28"/>
          <w:szCs w:val="28"/>
          <w:lang w:eastAsia="ru-RU"/>
        </w:rPr>
        <w:t xml:space="preserve"> населения </w:t>
      </w:r>
      <w:r w:rsidR="00B7470F" w:rsidRPr="001A7691">
        <w:rPr>
          <w:rFonts w:ascii="Times New Roman" w:eastAsia="Times New Roman" w:hAnsi="Times New Roman" w:cs="Times New Roman"/>
          <w:sz w:val="28"/>
          <w:szCs w:val="28"/>
          <w:lang w:eastAsia="ru-RU"/>
        </w:rPr>
        <w:t xml:space="preserve">выполнять </w:t>
      </w:r>
      <w:r w:rsidR="009C31DF" w:rsidRPr="001A7691">
        <w:rPr>
          <w:rFonts w:ascii="Times New Roman" w:eastAsia="Times New Roman" w:hAnsi="Times New Roman" w:cs="Times New Roman"/>
          <w:sz w:val="28"/>
          <w:szCs w:val="28"/>
          <w:lang w:eastAsia="ru-RU"/>
        </w:rPr>
        <w:t xml:space="preserve">свои долговые обязательства).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30"/>
          <w:szCs w:val="30"/>
          <w:lang w:eastAsia="ru-RU"/>
        </w:rPr>
        <w:t xml:space="preserve">Обычно в коммерческом банке существует внутренняя рейтинговая система оценки, которая позволяет </w:t>
      </w:r>
      <w:r w:rsidR="00B7470F" w:rsidRPr="001A7691">
        <w:rPr>
          <w:rFonts w:ascii="Times New Roman" w:eastAsia="Times New Roman" w:hAnsi="Times New Roman" w:cs="Times New Roman"/>
          <w:sz w:val="30"/>
          <w:szCs w:val="30"/>
          <w:lang w:eastAsia="ru-RU"/>
        </w:rPr>
        <w:t>комплексно</w:t>
      </w:r>
      <w:r w:rsidRPr="001A7691">
        <w:rPr>
          <w:rFonts w:ascii="Times New Roman" w:eastAsia="Times New Roman" w:hAnsi="Times New Roman" w:cs="Times New Roman"/>
          <w:sz w:val="30"/>
          <w:szCs w:val="30"/>
          <w:lang w:eastAsia="ru-RU"/>
        </w:rPr>
        <w:t xml:space="preserve"> </w:t>
      </w:r>
      <w:r w:rsidR="00B7470F" w:rsidRPr="001A7691">
        <w:rPr>
          <w:rFonts w:ascii="Times New Roman" w:eastAsia="Times New Roman" w:hAnsi="Times New Roman" w:cs="Times New Roman"/>
          <w:sz w:val="30"/>
          <w:szCs w:val="30"/>
          <w:lang w:eastAsia="ru-RU"/>
        </w:rPr>
        <w:t>про</w:t>
      </w:r>
      <w:r w:rsidRPr="001A7691">
        <w:rPr>
          <w:rFonts w:ascii="Times New Roman" w:eastAsia="Times New Roman" w:hAnsi="Times New Roman" w:cs="Times New Roman"/>
          <w:sz w:val="30"/>
          <w:szCs w:val="30"/>
          <w:lang w:eastAsia="ru-RU"/>
        </w:rPr>
        <w:t>анализ</w:t>
      </w:r>
      <w:r w:rsidR="00B7470F" w:rsidRPr="001A7691">
        <w:rPr>
          <w:rFonts w:ascii="Times New Roman" w:eastAsia="Times New Roman" w:hAnsi="Times New Roman" w:cs="Times New Roman"/>
          <w:sz w:val="30"/>
          <w:szCs w:val="30"/>
          <w:lang w:eastAsia="ru-RU"/>
        </w:rPr>
        <w:t>ировать кредитоспособность</w:t>
      </w:r>
      <w:r w:rsidRPr="001A7691">
        <w:rPr>
          <w:rFonts w:ascii="Times New Roman" w:eastAsia="Times New Roman" w:hAnsi="Times New Roman" w:cs="Times New Roman"/>
          <w:sz w:val="30"/>
          <w:szCs w:val="30"/>
          <w:lang w:eastAsia="ru-RU"/>
        </w:rPr>
        <w:t xml:space="preserve"> заемщика. Данная методика </w:t>
      </w:r>
      <w:r w:rsidR="00B7470F" w:rsidRPr="001A7691">
        <w:rPr>
          <w:rFonts w:ascii="Times New Roman" w:eastAsia="Times New Roman" w:hAnsi="Times New Roman" w:cs="Times New Roman"/>
          <w:sz w:val="30"/>
          <w:szCs w:val="30"/>
          <w:lang w:eastAsia="ru-RU"/>
        </w:rPr>
        <w:t xml:space="preserve">основывается </w:t>
      </w:r>
      <w:r w:rsidRPr="001A7691">
        <w:rPr>
          <w:rFonts w:ascii="Times New Roman" w:eastAsia="Times New Roman" w:hAnsi="Times New Roman" w:cs="Times New Roman"/>
          <w:sz w:val="30"/>
          <w:szCs w:val="30"/>
          <w:lang w:eastAsia="ru-RU"/>
        </w:rPr>
        <w:t xml:space="preserve">как на количественных, так и на качественных характеристиках клиентов. Это показатели кредитной истории </w:t>
      </w:r>
      <w:r w:rsidRPr="001A7691">
        <w:rPr>
          <w:rFonts w:ascii="Times New Roman" w:eastAsia="Times New Roman" w:hAnsi="Times New Roman" w:cs="Times New Roman"/>
          <w:sz w:val="30"/>
          <w:szCs w:val="30"/>
          <w:lang w:eastAsia="ru-RU"/>
        </w:rPr>
        <w:lastRenderedPageBreak/>
        <w:t>заемщика, финансовой отчетности, оборотов по расчетным счетам, тенденций отрасли, позиции на рынке, качества менеджмента и</w:t>
      </w:r>
      <w:r w:rsidR="00003567">
        <w:rPr>
          <w:rFonts w:ascii="Times New Roman" w:eastAsia="Times New Roman" w:hAnsi="Times New Roman" w:cs="Times New Roman"/>
          <w:sz w:val="30"/>
          <w:szCs w:val="30"/>
          <w:lang w:eastAsia="ru-RU"/>
        </w:rPr>
        <w:t xml:space="preserve"> другие поазатели</w:t>
      </w:r>
      <w:r w:rsidRPr="001A7691">
        <w:rPr>
          <w:rFonts w:ascii="Times New Roman" w:eastAsia="Times New Roman" w:hAnsi="Times New Roman" w:cs="Times New Roman"/>
          <w:sz w:val="30"/>
          <w:szCs w:val="30"/>
          <w:lang w:eastAsia="ru-RU"/>
        </w:rPr>
        <w:t xml:space="preserve">. Полный перечень </w:t>
      </w:r>
      <w:r w:rsidR="00003567">
        <w:rPr>
          <w:rFonts w:ascii="Times New Roman" w:eastAsia="Times New Roman" w:hAnsi="Times New Roman" w:cs="Times New Roman"/>
          <w:sz w:val="30"/>
          <w:szCs w:val="30"/>
          <w:lang w:eastAsia="ru-RU"/>
        </w:rPr>
        <w:t xml:space="preserve">характеристик </w:t>
      </w:r>
      <w:r w:rsidRPr="001A7691">
        <w:rPr>
          <w:rFonts w:ascii="Times New Roman" w:eastAsia="Times New Roman" w:hAnsi="Times New Roman" w:cs="Times New Roman"/>
          <w:sz w:val="30"/>
          <w:szCs w:val="30"/>
          <w:lang w:eastAsia="ru-RU"/>
        </w:rPr>
        <w:t>рейтинговой оценки, а также их весовые коэффициенты публичному разглашению</w:t>
      </w:r>
      <w:r w:rsidR="00B7470F" w:rsidRPr="001A7691">
        <w:rPr>
          <w:rFonts w:ascii="Times New Roman" w:eastAsia="Times New Roman" w:hAnsi="Times New Roman" w:cs="Times New Roman"/>
          <w:sz w:val="30"/>
          <w:szCs w:val="30"/>
          <w:lang w:eastAsia="ru-RU"/>
        </w:rPr>
        <w:t xml:space="preserve"> не подлежат</w:t>
      </w:r>
      <w:r w:rsidRPr="001A7691">
        <w:rPr>
          <w:rFonts w:ascii="Times New Roman" w:eastAsia="Times New Roman" w:hAnsi="Times New Roman" w:cs="Times New Roman"/>
          <w:sz w:val="30"/>
          <w:szCs w:val="30"/>
          <w:lang w:eastAsia="ru-RU"/>
        </w:rPr>
        <w:t>. В результате анализа заемщику присваивается кредитный рейтинг, который относит его к соответствующей группе риска. В общей сложности коммерческие банки обычно выделяют 5 групп кредитного риска: A, B, C, D и E, где</w:t>
      </w:r>
      <w:proofErr w:type="gramStart"/>
      <w:r w:rsidRPr="001A7691">
        <w:rPr>
          <w:rFonts w:ascii="Times New Roman" w:eastAsia="Times New Roman" w:hAnsi="Times New Roman" w:cs="Times New Roman"/>
          <w:sz w:val="30"/>
          <w:szCs w:val="30"/>
          <w:lang w:eastAsia="ru-RU"/>
        </w:rPr>
        <w:t xml:space="preserve"> А</w:t>
      </w:r>
      <w:proofErr w:type="gramEnd"/>
      <w:r w:rsidRPr="001A7691">
        <w:rPr>
          <w:rFonts w:ascii="Times New Roman" w:eastAsia="Times New Roman" w:hAnsi="Times New Roman" w:cs="Times New Roman"/>
          <w:sz w:val="30"/>
          <w:szCs w:val="30"/>
          <w:lang w:eastAsia="ru-RU"/>
        </w:rPr>
        <w:t xml:space="preserve"> — группа</w:t>
      </w:r>
      <w:r w:rsidR="00003567">
        <w:rPr>
          <w:rFonts w:ascii="Times New Roman" w:eastAsia="Times New Roman" w:hAnsi="Times New Roman" w:cs="Times New Roman"/>
          <w:sz w:val="30"/>
          <w:szCs w:val="30"/>
          <w:lang w:eastAsia="ru-RU"/>
        </w:rPr>
        <w:t>,</w:t>
      </w:r>
      <w:r w:rsidRPr="001A7691">
        <w:rPr>
          <w:rFonts w:ascii="Times New Roman" w:eastAsia="Times New Roman" w:hAnsi="Times New Roman" w:cs="Times New Roman"/>
          <w:sz w:val="30"/>
          <w:szCs w:val="30"/>
          <w:lang w:eastAsia="ru-RU"/>
        </w:rPr>
        <w:t xml:space="preserve"> </w:t>
      </w:r>
      <w:r w:rsidR="00003567">
        <w:rPr>
          <w:rFonts w:ascii="Times New Roman" w:eastAsia="Times New Roman" w:hAnsi="Times New Roman" w:cs="Times New Roman"/>
          <w:sz w:val="30"/>
          <w:szCs w:val="30"/>
          <w:lang w:eastAsia="ru-RU"/>
        </w:rPr>
        <w:t>в которой находятся наиболее надежные заемщики</w:t>
      </w:r>
      <w:r w:rsidRPr="001A7691">
        <w:rPr>
          <w:rFonts w:ascii="Times New Roman" w:eastAsia="Times New Roman" w:hAnsi="Times New Roman" w:cs="Times New Roman"/>
          <w:sz w:val="30"/>
          <w:szCs w:val="30"/>
          <w:lang w:eastAsia="ru-RU"/>
        </w:rPr>
        <w:t>, а Е —</w:t>
      </w:r>
      <w:r w:rsidR="00003567">
        <w:rPr>
          <w:rFonts w:ascii="Times New Roman" w:eastAsia="Times New Roman" w:hAnsi="Times New Roman" w:cs="Times New Roman"/>
          <w:sz w:val="30"/>
          <w:szCs w:val="30"/>
          <w:lang w:eastAsia="ru-RU"/>
        </w:rPr>
        <w:t xml:space="preserve"> группа самых рисковых заемщиков</w:t>
      </w:r>
      <w:r w:rsidRPr="001A7691">
        <w:rPr>
          <w:rFonts w:ascii="Times New Roman" w:eastAsia="Times New Roman" w:hAnsi="Times New Roman" w:cs="Times New Roman"/>
          <w:sz w:val="30"/>
          <w:szCs w:val="30"/>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Выделяют несколько групп факторов в российской практике. Это зависит от того к какому отраслево-целевому сектору принадлежит заемщик. Например, для корпоративных заемщиков обычно можно выделить следующие показатели: </w:t>
      </w:r>
    </w:p>
    <w:p w:rsidR="009C31DF" w:rsidRPr="001A7691" w:rsidRDefault="009C31DF" w:rsidP="000B456F">
      <w:pPr>
        <w:numPr>
          <w:ilvl w:val="0"/>
          <w:numId w:val="8"/>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Финансовые показатели и отношения (операционная маржа, выручка, ликвидность, доходность активов и т.д.)</w:t>
      </w:r>
    </w:p>
    <w:p w:rsidR="009C31DF" w:rsidRPr="001A7691" w:rsidRDefault="009C31DF" w:rsidP="000B456F">
      <w:pPr>
        <w:numPr>
          <w:ilvl w:val="0"/>
          <w:numId w:val="8"/>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Качественные факторы (диверсификация бизнеса, отраслевые факторы, зависимость от квот, регуляторов и т.д.)</w:t>
      </w:r>
    </w:p>
    <w:p w:rsidR="009C31DF" w:rsidRPr="001A7691" w:rsidRDefault="009C31DF" w:rsidP="000B456F">
      <w:pPr>
        <w:numPr>
          <w:ilvl w:val="0"/>
          <w:numId w:val="8"/>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Характеристика </w:t>
      </w:r>
      <w:r w:rsidR="004F15A8" w:rsidRPr="001A7691">
        <w:rPr>
          <w:rFonts w:ascii="Times New Roman" w:eastAsia="Times New Roman" w:hAnsi="Times New Roman" w:cs="Times New Roman"/>
          <w:sz w:val="28"/>
          <w:szCs w:val="28"/>
          <w:lang w:eastAsia="ru-RU"/>
        </w:rPr>
        <w:t>взаимоотношений с кредитором (к</w:t>
      </w:r>
      <w:r w:rsidRPr="001A7691">
        <w:rPr>
          <w:rFonts w:ascii="Times New Roman" w:eastAsia="Times New Roman" w:hAnsi="Times New Roman" w:cs="Times New Roman"/>
          <w:sz w:val="28"/>
          <w:szCs w:val="28"/>
          <w:lang w:eastAsia="ru-RU"/>
        </w:rPr>
        <w:t xml:space="preserve">редитная </w:t>
      </w:r>
      <w:proofErr w:type="gramStart"/>
      <w:r w:rsidRPr="001A7691">
        <w:rPr>
          <w:rFonts w:ascii="Times New Roman" w:eastAsia="Times New Roman" w:hAnsi="Times New Roman" w:cs="Times New Roman"/>
          <w:sz w:val="28"/>
          <w:szCs w:val="28"/>
          <w:lang w:eastAsia="ru-RU"/>
        </w:rPr>
        <w:t>история</w:t>
      </w:r>
      <w:proofErr w:type="gramEnd"/>
      <w:r w:rsidRPr="001A7691">
        <w:rPr>
          <w:rFonts w:ascii="Times New Roman" w:eastAsia="Times New Roman" w:hAnsi="Times New Roman" w:cs="Times New Roman"/>
          <w:sz w:val="28"/>
          <w:szCs w:val="28"/>
          <w:lang w:eastAsia="ru-RU"/>
        </w:rPr>
        <w:t xml:space="preserve"> как в банке, так и кредитная история </w:t>
      </w:r>
      <w:r w:rsidR="004F15A8" w:rsidRPr="001A7691">
        <w:rPr>
          <w:rFonts w:ascii="Times New Roman" w:eastAsia="Times New Roman" w:hAnsi="Times New Roman" w:cs="Times New Roman"/>
          <w:sz w:val="28"/>
          <w:szCs w:val="28"/>
          <w:lang w:eastAsia="ru-RU"/>
        </w:rPr>
        <w:t xml:space="preserve">в других </w:t>
      </w:r>
      <w:r w:rsidRPr="001A7691">
        <w:rPr>
          <w:rFonts w:ascii="Times New Roman" w:eastAsia="Times New Roman" w:hAnsi="Times New Roman" w:cs="Times New Roman"/>
          <w:sz w:val="28"/>
          <w:szCs w:val="28"/>
          <w:lang w:eastAsia="ru-RU"/>
        </w:rPr>
        <w:t>банка</w:t>
      </w:r>
      <w:r w:rsidR="004F15A8" w:rsidRPr="001A7691">
        <w:rPr>
          <w:rFonts w:ascii="Times New Roman" w:eastAsia="Times New Roman" w:hAnsi="Times New Roman" w:cs="Times New Roman"/>
          <w:sz w:val="28"/>
          <w:szCs w:val="28"/>
          <w:lang w:eastAsia="ru-RU"/>
        </w:rPr>
        <w:t>х</w:t>
      </w:r>
      <w:r w:rsidRPr="001A7691">
        <w:rPr>
          <w:rFonts w:ascii="Times New Roman" w:eastAsia="Times New Roman" w:hAnsi="Times New Roman" w:cs="Times New Roman"/>
          <w:sz w:val="28"/>
          <w:szCs w:val="28"/>
          <w:lang w:eastAsia="ru-RU"/>
        </w:rPr>
        <w:t xml:space="preserve">, </w:t>
      </w:r>
      <w:r w:rsidR="004F15A8" w:rsidRPr="001A7691">
        <w:rPr>
          <w:rFonts w:ascii="Times New Roman" w:eastAsia="Times New Roman" w:hAnsi="Times New Roman" w:cs="Times New Roman"/>
          <w:sz w:val="28"/>
          <w:szCs w:val="28"/>
          <w:lang w:eastAsia="ru-RU"/>
        </w:rPr>
        <w:t xml:space="preserve">проведение </w:t>
      </w:r>
      <w:r w:rsidRPr="001A7691">
        <w:rPr>
          <w:rFonts w:ascii="Times New Roman" w:eastAsia="Times New Roman" w:hAnsi="Times New Roman" w:cs="Times New Roman"/>
          <w:sz w:val="28"/>
          <w:szCs w:val="28"/>
          <w:lang w:eastAsia="ru-RU"/>
        </w:rPr>
        <w:t>оценк</w:t>
      </w:r>
      <w:r w:rsidR="004F15A8" w:rsidRPr="001A7691">
        <w:rPr>
          <w:rFonts w:ascii="Times New Roman" w:eastAsia="Times New Roman" w:hAnsi="Times New Roman" w:cs="Times New Roman"/>
          <w:sz w:val="28"/>
          <w:szCs w:val="28"/>
          <w:lang w:eastAsia="ru-RU"/>
        </w:rPr>
        <w:t>и</w:t>
      </w:r>
      <w:r w:rsidRPr="001A7691">
        <w:rPr>
          <w:rFonts w:ascii="Times New Roman" w:eastAsia="Times New Roman" w:hAnsi="Times New Roman" w:cs="Times New Roman"/>
          <w:sz w:val="28"/>
          <w:szCs w:val="28"/>
          <w:lang w:eastAsia="ru-RU"/>
        </w:rPr>
        <w:t xml:space="preserve"> качества оборотов)</w:t>
      </w:r>
    </w:p>
    <w:p w:rsidR="009C31DF" w:rsidRPr="001A7691" w:rsidRDefault="009C31DF" w:rsidP="000B456F">
      <w:pPr>
        <w:numPr>
          <w:ilvl w:val="0"/>
          <w:numId w:val="8"/>
        </w:numPr>
        <w:spacing w:after="0" w:line="360" w:lineRule="auto"/>
        <w:ind w:left="737"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Индивидуальные факторы риска и защиты от него (политические, юридические риски, недостаточность информации, защита от риска в виде поручительств, залогов, гарантий)</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В проц</w:t>
      </w:r>
      <w:r w:rsidR="004F15A8" w:rsidRPr="001A7691">
        <w:rPr>
          <w:rFonts w:ascii="Times New Roman" w:eastAsia="Times New Roman" w:hAnsi="Times New Roman" w:cs="Times New Roman"/>
          <w:sz w:val="28"/>
          <w:szCs w:val="28"/>
          <w:lang w:eastAsia="ru-RU"/>
        </w:rPr>
        <w:t xml:space="preserve">ессе выбора факторов, </w:t>
      </w:r>
      <w:r w:rsidR="00353EEC">
        <w:rPr>
          <w:rFonts w:ascii="Times New Roman" w:eastAsia="Times New Roman" w:hAnsi="Times New Roman" w:cs="Times New Roman"/>
          <w:sz w:val="28"/>
          <w:szCs w:val="28"/>
          <w:lang w:eastAsia="ru-RU"/>
        </w:rPr>
        <w:t xml:space="preserve">помимо </w:t>
      </w:r>
      <w:r w:rsidR="004F15A8" w:rsidRPr="001A7691">
        <w:rPr>
          <w:rFonts w:ascii="Times New Roman" w:eastAsia="Times New Roman" w:hAnsi="Times New Roman" w:cs="Times New Roman"/>
          <w:sz w:val="28"/>
          <w:szCs w:val="28"/>
          <w:lang w:eastAsia="ru-RU"/>
        </w:rPr>
        <w:t>их существенности</w:t>
      </w:r>
      <w:r w:rsidRPr="001A7691">
        <w:rPr>
          <w:rFonts w:ascii="Times New Roman" w:eastAsia="Times New Roman" w:hAnsi="Times New Roman" w:cs="Times New Roman"/>
          <w:sz w:val="28"/>
          <w:szCs w:val="28"/>
          <w:lang w:eastAsia="ru-RU"/>
        </w:rPr>
        <w:t xml:space="preserve"> </w:t>
      </w:r>
      <w:r w:rsidR="00353EEC">
        <w:rPr>
          <w:rFonts w:ascii="Times New Roman" w:eastAsia="Times New Roman" w:hAnsi="Times New Roman" w:cs="Times New Roman"/>
          <w:sz w:val="28"/>
          <w:szCs w:val="28"/>
          <w:lang w:eastAsia="ru-RU"/>
        </w:rPr>
        <w:t>и экономического смысла, стоит</w:t>
      </w:r>
      <w:r w:rsidRPr="001A7691">
        <w:rPr>
          <w:rFonts w:ascii="Times New Roman" w:eastAsia="Times New Roman" w:hAnsi="Times New Roman" w:cs="Times New Roman"/>
          <w:sz w:val="28"/>
          <w:szCs w:val="28"/>
          <w:lang w:eastAsia="ru-RU"/>
        </w:rPr>
        <w:t xml:space="preserve"> учитывать, что </w:t>
      </w:r>
      <w:r w:rsidR="004F15A8" w:rsidRPr="001A7691">
        <w:rPr>
          <w:rFonts w:ascii="Times New Roman" w:eastAsia="Times New Roman" w:hAnsi="Times New Roman" w:cs="Times New Roman"/>
          <w:sz w:val="28"/>
          <w:szCs w:val="28"/>
          <w:lang w:eastAsia="ru-RU"/>
        </w:rPr>
        <w:t xml:space="preserve">на основе </w:t>
      </w:r>
      <w:r w:rsidRPr="001A7691">
        <w:rPr>
          <w:rFonts w:ascii="Times New Roman" w:eastAsia="Times New Roman" w:hAnsi="Times New Roman" w:cs="Times New Roman"/>
          <w:sz w:val="28"/>
          <w:szCs w:val="28"/>
          <w:lang w:eastAsia="ru-RU"/>
        </w:rPr>
        <w:t xml:space="preserve">некоторым из них необходимо будет собрать достаточную историю для анализа. Кроме этого, не следует выбирать </w:t>
      </w:r>
      <w:r w:rsidR="004F15A8" w:rsidRPr="001A7691">
        <w:rPr>
          <w:rFonts w:ascii="Times New Roman" w:eastAsia="Times New Roman" w:hAnsi="Times New Roman" w:cs="Times New Roman"/>
          <w:sz w:val="28"/>
          <w:szCs w:val="28"/>
          <w:lang w:eastAsia="ru-RU"/>
        </w:rPr>
        <w:t xml:space="preserve">много </w:t>
      </w:r>
      <w:r w:rsidRPr="001A7691">
        <w:rPr>
          <w:rFonts w:ascii="Times New Roman" w:eastAsia="Times New Roman" w:hAnsi="Times New Roman" w:cs="Times New Roman"/>
          <w:sz w:val="28"/>
          <w:szCs w:val="28"/>
          <w:lang w:eastAsia="ru-RU"/>
        </w:rPr>
        <w:t xml:space="preserve">показателей, потому что, скорее всего, </w:t>
      </w:r>
      <w:r w:rsidR="004F15A8" w:rsidRPr="001A7691">
        <w:rPr>
          <w:rFonts w:ascii="Times New Roman" w:eastAsia="Times New Roman" w:hAnsi="Times New Roman" w:cs="Times New Roman"/>
          <w:sz w:val="28"/>
          <w:szCs w:val="28"/>
          <w:lang w:eastAsia="ru-RU"/>
        </w:rPr>
        <w:lastRenderedPageBreak/>
        <w:t xml:space="preserve">большинство </w:t>
      </w:r>
      <w:r w:rsidRPr="001A7691">
        <w:rPr>
          <w:rFonts w:ascii="Times New Roman" w:eastAsia="Times New Roman" w:hAnsi="Times New Roman" w:cs="Times New Roman"/>
          <w:sz w:val="28"/>
          <w:szCs w:val="28"/>
          <w:lang w:eastAsia="ru-RU"/>
        </w:rPr>
        <w:t xml:space="preserve">из них могут оказаться взаимозависимыми, что может привести </w:t>
      </w:r>
      <w:r w:rsidR="004F15A8" w:rsidRPr="001A7691">
        <w:rPr>
          <w:rFonts w:ascii="Times New Roman" w:eastAsia="Times New Roman" w:hAnsi="Times New Roman" w:cs="Times New Roman"/>
          <w:sz w:val="28"/>
          <w:szCs w:val="28"/>
          <w:lang w:eastAsia="ru-RU"/>
        </w:rPr>
        <w:t xml:space="preserve">к сложностям определения </w:t>
      </w:r>
      <w:r w:rsidRPr="001A7691">
        <w:rPr>
          <w:rFonts w:ascii="Times New Roman" w:eastAsia="Times New Roman" w:hAnsi="Times New Roman" w:cs="Times New Roman"/>
          <w:sz w:val="28"/>
          <w:szCs w:val="28"/>
          <w:lang w:eastAsia="ru-RU"/>
        </w:rPr>
        <w:t>их весов.</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На следующем этапе, который заключается в </w:t>
      </w:r>
      <w:r w:rsidR="00B7470F" w:rsidRPr="001A7691">
        <w:rPr>
          <w:rFonts w:ascii="Times New Roman" w:eastAsia="Times New Roman" w:hAnsi="Times New Roman" w:cs="Times New Roman"/>
          <w:sz w:val="28"/>
          <w:szCs w:val="28"/>
          <w:lang w:eastAsia="ru-RU"/>
        </w:rPr>
        <w:t xml:space="preserve">сборе и накоплении </w:t>
      </w:r>
      <w:r w:rsidRPr="001A7691">
        <w:rPr>
          <w:rFonts w:ascii="Times New Roman" w:eastAsia="Times New Roman" w:hAnsi="Times New Roman" w:cs="Times New Roman"/>
          <w:sz w:val="28"/>
          <w:szCs w:val="28"/>
          <w:lang w:eastAsia="ru-RU"/>
        </w:rPr>
        <w:t xml:space="preserve">данных по оценке показателей, </w:t>
      </w:r>
      <w:r w:rsidR="004F15A8" w:rsidRPr="001A7691">
        <w:rPr>
          <w:rFonts w:ascii="Times New Roman" w:eastAsia="Times New Roman" w:hAnsi="Times New Roman" w:cs="Times New Roman"/>
          <w:sz w:val="28"/>
          <w:szCs w:val="28"/>
          <w:lang w:eastAsia="ru-RU"/>
        </w:rPr>
        <w:t xml:space="preserve">требуется выбрать </w:t>
      </w:r>
      <w:r w:rsidR="00B7470F" w:rsidRPr="001A7691">
        <w:rPr>
          <w:rFonts w:ascii="Times New Roman" w:eastAsia="Times New Roman" w:hAnsi="Times New Roman" w:cs="Times New Roman"/>
          <w:sz w:val="28"/>
          <w:szCs w:val="28"/>
          <w:lang w:eastAsia="ru-RU"/>
        </w:rPr>
        <w:t>не менее</w:t>
      </w:r>
      <w:r w:rsidRPr="001A7691">
        <w:rPr>
          <w:rFonts w:ascii="Times New Roman" w:eastAsia="Times New Roman" w:hAnsi="Times New Roman" w:cs="Times New Roman"/>
          <w:sz w:val="28"/>
          <w:szCs w:val="28"/>
          <w:lang w:eastAsia="ru-RU"/>
        </w:rPr>
        <w:t xml:space="preserve"> 50</w:t>
      </w:r>
      <w:r w:rsidR="004F15A8" w:rsidRPr="001A7691">
        <w:rPr>
          <w:rFonts w:ascii="Times New Roman" w:eastAsia="Times New Roman" w:hAnsi="Times New Roman" w:cs="Times New Roman"/>
          <w:sz w:val="28"/>
          <w:szCs w:val="28"/>
          <w:lang w:eastAsia="ru-RU"/>
        </w:rPr>
        <w:t>-55</w:t>
      </w:r>
      <w:r w:rsidRPr="001A7691">
        <w:rPr>
          <w:rFonts w:ascii="Times New Roman" w:eastAsia="Times New Roman" w:hAnsi="Times New Roman" w:cs="Times New Roman"/>
          <w:sz w:val="28"/>
          <w:szCs w:val="28"/>
          <w:lang w:eastAsia="ru-RU"/>
        </w:rPr>
        <w:t xml:space="preserve"> клиентов, которые относятся к </w:t>
      </w:r>
      <w:r w:rsidR="00B7470F" w:rsidRPr="001A7691">
        <w:rPr>
          <w:rFonts w:ascii="Times New Roman" w:eastAsia="Times New Roman" w:hAnsi="Times New Roman" w:cs="Times New Roman"/>
          <w:sz w:val="28"/>
          <w:szCs w:val="28"/>
          <w:lang w:eastAsia="ru-RU"/>
        </w:rPr>
        <w:t xml:space="preserve">анализируемой </w:t>
      </w:r>
      <w:r w:rsidRPr="001A7691">
        <w:rPr>
          <w:rFonts w:ascii="Times New Roman" w:eastAsia="Times New Roman" w:hAnsi="Times New Roman" w:cs="Times New Roman"/>
          <w:sz w:val="28"/>
          <w:szCs w:val="28"/>
          <w:lang w:eastAsia="ru-RU"/>
        </w:rPr>
        <w:t xml:space="preserve">отраслево-целевой группе и собрать определенные для них ранее показатели за </w:t>
      </w:r>
      <w:r w:rsidR="00B7470F" w:rsidRPr="001A7691">
        <w:rPr>
          <w:rFonts w:ascii="Times New Roman" w:eastAsia="Times New Roman" w:hAnsi="Times New Roman" w:cs="Times New Roman"/>
          <w:sz w:val="28"/>
          <w:szCs w:val="28"/>
          <w:lang w:eastAsia="ru-RU"/>
        </w:rPr>
        <w:t>последние годы</w:t>
      </w:r>
      <w:r w:rsidRPr="001A7691">
        <w:rPr>
          <w:rFonts w:ascii="Times New Roman" w:eastAsia="Times New Roman" w:hAnsi="Times New Roman" w:cs="Times New Roman"/>
          <w:sz w:val="28"/>
          <w:szCs w:val="28"/>
          <w:lang w:eastAsia="ru-RU"/>
        </w:rPr>
        <w:t>. При этом дан</w:t>
      </w:r>
      <w:r w:rsidR="00B7470F" w:rsidRPr="001A7691">
        <w:rPr>
          <w:rFonts w:ascii="Times New Roman" w:eastAsia="Times New Roman" w:hAnsi="Times New Roman" w:cs="Times New Roman"/>
          <w:sz w:val="28"/>
          <w:szCs w:val="28"/>
          <w:lang w:eastAsia="ru-RU"/>
        </w:rPr>
        <w:t>ные можно получить из разнообразных</w:t>
      </w:r>
      <w:r w:rsidRPr="001A7691">
        <w:rPr>
          <w:rFonts w:ascii="Times New Roman" w:eastAsia="Times New Roman" w:hAnsi="Times New Roman" w:cs="Times New Roman"/>
          <w:sz w:val="28"/>
          <w:szCs w:val="28"/>
          <w:lang w:eastAsia="ru-RU"/>
        </w:rPr>
        <w:t xml:space="preserve"> источников, в том числе и </w:t>
      </w:r>
      <w:r w:rsidR="00B7470F" w:rsidRPr="001A7691">
        <w:rPr>
          <w:rFonts w:ascii="Times New Roman" w:eastAsia="Times New Roman" w:hAnsi="Times New Roman" w:cs="Times New Roman"/>
          <w:sz w:val="28"/>
          <w:szCs w:val="28"/>
          <w:lang w:eastAsia="ru-RU"/>
        </w:rPr>
        <w:t>тех, которые являются общедоступными</w:t>
      </w:r>
      <w:r w:rsidRPr="001A7691">
        <w:rPr>
          <w:rFonts w:ascii="Times New Roman" w:eastAsia="Times New Roman" w:hAnsi="Times New Roman" w:cs="Times New Roman"/>
          <w:sz w:val="28"/>
          <w:szCs w:val="28"/>
          <w:lang w:eastAsia="ru-RU"/>
        </w:rPr>
        <w:t xml:space="preserve">. Например, с серверов </w:t>
      </w:r>
      <w:r w:rsidR="00353EEC">
        <w:rPr>
          <w:rFonts w:ascii="Times New Roman" w:eastAsia="Times New Roman" w:hAnsi="Times New Roman" w:cs="Times New Roman"/>
          <w:sz w:val="28"/>
          <w:szCs w:val="28"/>
          <w:lang w:eastAsia="ru-RU"/>
        </w:rPr>
        <w:t>с раскрытой</w:t>
      </w:r>
      <w:r w:rsidRPr="001A7691">
        <w:rPr>
          <w:rFonts w:ascii="Times New Roman" w:eastAsia="Times New Roman" w:hAnsi="Times New Roman" w:cs="Times New Roman"/>
          <w:sz w:val="28"/>
          <w:szCs w:val="28"/>
          <w:lang w:eastAsia="ru-RU"/>
        </w:rPr>
        <w:t xml:space="preserve"> инфор</w:t>
      </w:r>
      <w:r w:rsidR="00353EEC">
        <w:rPr>
          <w:rFonts w:ascii="Times New Roman" w:eastAsia="Times New Roman" w:hAnsi="Times New Roman" w:cs="Times New Roman"/>
          <w:sz w:val="28"/>
          <w:szCs w:val="28"/>
          <w:lang w:eastAsia="ru-RU"/>
        </w:rPr>
        <w:t>мацией</w:t>
      </w:r>
      <w:r w:rsidRPr="001A7691">
        <w:rPr>
          <w:rFonts w:ascii="Times New Roman" w:eastAsia="Times New Roman" w:hAnsi="Times New Roman" w:cs="Times New Roman"/>
          <w:sz w:val="28"/>
          <w:szCs w:val="28"/>
          <w:lang w:eastAsia="ru-RU"/>
        </w:rPr>
        <w:t xml:space="preserve"> (это данные по отчетности), данные  Федеральной службы Государственной Статистики и т.д. </w:t>
      </w:r>
      <w:r w:rsidR="00353EEC">
        <w:rPr>
          <w:rFonts w:ascii="Times New Roman" w:eastAsia="Times New Roman" w:hAnsi="Times New Roman" w:cs="Times New Roman"/>
          <w:sz w:val="28"/>
          <w:szCs w:val="28"/>
          <w:lang w:eastAsia="ru-RU"/>
        </w:rPr>
        <w:t>П</w:t>
      </w:r>
      <w:r w:rsidR="00353EEC" w:rsidRPr="001A7691">
        <w:rPr>
          <w:rFonts w:ascii="Times New Roman" w:eastAsia="Times New Roman" w:hAnsi="Times New Roman" w:cs="Times New Roman"/>
          <w:sz w:val="28"/>
          <w:szCs w:val="28"/>
          <w:lang w:eastAsia="ru-RU"/>
        </w:rPr>
        <w:t>одходящим</w:t>
      </w:r>
      <w:r w:rsidRPr="001A7691">
        <w:rPr>
          <w:rFonts w:ascii="Times New Roman" w:eastAsia="Times New Roman" w:hAnsi="Times New Roman" w:cs="Times New Roman"/>
          <w:sz w:val="28"/>
          <w:szCs w:val="28"/>
          <w:lang w:eastAsia="ru-RU"/>
        </w:rPr>
        <w:t xml:space="preserve"> является и </w:t>
      </w:r>
      <w:r w:rsidR="004F15A8" w:rsidRPr="001A7691">
        <w:rPr>
          <w:rFonts w:ascii="Times New Roman" w:eastAsia="Times New Roman" w:hAnsi="Times New Roman" w:cs="Times New Roman"/>
          <w:sz w:val="28"/>
          <w:szCs w:val="28"/>
          <w:lang w:eastAsia="ru-RU"/>
        </w:rPr>
        <w:t xml:space="preserve">применение </w:t>
      </w:r>
      <w:r w:rsidRPr="001A7691">
        <w:rPr>
          <w:rFonts w:ascii="Times New Roman" w:eastAsia="Times New Roman" w:hAnsi="Times New Roman" w:cs="Times New Roman"/>
          <w:sz w:val="28"/>
          <w:szCs w:val="28"/>
          <w:lang w:eastAsia="ru-RU"/>
        </w:rPr>
        <w:t>относительных показател</w:t>
      </w:r>
      <w:r w:rsidR="00353EEC">
        <w:rPr>
          <w:rFonts w:ascii="Times New Roman" w:eastAsia="Times New Roman" w:hAnsi="Times New Roman" w:cs="Times New Roman"/>
          <w:sz w:val="28"/>
          <w:szCs w:val="28"/>
          <w:lang w:eastAsia="ru-RU"/>
        </w:rPr>
        <w:t>ей, например финансовые отношения</w:t>
      </w:r>
      <w:r w:rsidR="00B7470F" w:rsidRPr="001A7691">
        <w:rPr>
          <w:rFonts w:ascii="Times New Roman" w:eastAsia="Times New Roman" w:hAnsi="Times New Roman" w:cs="Times New Roman"/>
          <w:sz w:val="28"/>
          <w:szCs w:val="28"/>
          <w:lang w:eastAsia="ru-RU"/>
        </w:rPr>
        <w:t>.</w:t>
      </w:r>
      <w:r w:rsidR="00353EEC">
        <w:rPr>
          <w:rFonts w:ascii="Times New Roman" w:eastAsia="Times New Roman" w:hAnsi="Times New Roman" w:cs="Times New Roman"/>
          <w:sz w:val="28"/>
          <w:szCs w:val="28"/>
          <w:lang w:eastAsia="ru-RU"/>
        </w:rPr>
        <w:t xml:space="preserve"> Кроме этого</w:t>
      </w:r>
      <w:r w:rsidRPr="001A7691">
        <w:rPr>
          <w:rFonts w:ascii="Times New Roman" w:eastAsia="Times New Roman" w:hAnsi="Times New Roman" w:cs="Times New Roman"/>
          <w:sz w:val="28"/>
          <w:szCs w:val="28"/>
          <w:lang w:eastAsia="ru-RU"/>
        </w:rPr>
        <w:t xml:space="preserve">, финансовые показатели требуется приводить к </w:t>
      </w:r>
      <w:r w:rsidR="00B7470F" w:rsidRPr="001A7691">
        <w:rPr>
          <w:rFonts w:ascii="Times New Roman" w:eastAsia="Times New Roman" w:hAnsi="Times New Roman" w:cs="Times New Roman"/>
          <w:sz w:val="28"/>
          <w:szCs w:val="28"/>
          <w:lang w:eastAsia="ru-RU"/>
        </w:rPr>
        <w:t>одному и тому же</w:t>
      </w:r>
      <w:r w:rsidRPr="001A7691">
        <w:rPr>
          <w:rFonts w:ascii="Times New Roman" w:eastAsia="Times New Roman" w:hAnsi="Times New Roman" w:cs="Times New Roman"/>
          <w:sz w:val="28"/>
          <w:szCs w:val="28"/>
          <w:lang w:eastAsia="ru-RU"/>
        </w:rPr>
        <w:t xml:space="preserve"> временному го</w:t>
      </w:r>
      <w:r w:rsidR="00353EEC">
        <w:rPr>
          <w:rFonts w:ascii="Times New Roman" w:eastAsia="Times New Roman" w:hAnsi="Times New Roman" w:cs="Times New Roman"/>
          <w:sz w:val="28"/>
          <w:szCs w:val="28"/>
          <w:lang w:eastAsia="ru-RU"/>
        </w:rPr>
        <w:t>ризонту (месяц, квартал, год), и</w:t>
      </w:r>
      <w:r w:rsidRPr="001A7691">
        <w:rPr>
          <w:rFonts w:ascii="Times New Roman" w:eastAsia="Times New Roman" w:hAnsi="Times New Roman" w:cs="Times New Roman"/>
          <w:sz w:val="28"/>
          <w:szCs w:val="28"/>
          <w:lang w:eastAsia="ru-RU"/>
        </w:rPr>
        <w:t xml:space="preserve">  при расчете необходимо </w:t>
      </w:r>
      <w:r w:rsidR="00353EEC">
        <w:rPr>
          <w:rFonts w:ascii="Times New Roman" w:eastAsia="Times New Roman" w:hAnsi="Times New Roman" w:cs="Times New Roman"/>
          <w:sz w:val="28"/>
          <w:szCs w:val="28"/>
          <w:lang w:eastAsia="ru-RU"/>
        </w:rPr>
        <w:t xml:space="preserve">фиксировать </w:t>
      </w:r>
      <w:r w:rsidRPr="001A7691">
        <w:rPr>
          <w:rFonts w:ascii="Times New Roman" w:eastAsia="Times New Roman" w:hAnsi="Times New Roman" w:cs="Times New Roman"/>
          <w:sz w:val="28"/>
          <w:szCs w:val="28"/>
          <w:lang w:eastAsia="ru-RU"/>
        </w:rPr>
        <w:t xml:space="preserve">продолжительность производственных циклов.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На </w:t>
      </w:r>
      <w:r w:rsidR="00B7470F" w:rsidRPr="001A7691">
        <w:rPr>
          <w:rFonts w:ascii="Times New Roman" w:eastAsia="Times New Roman" w:hAnsi="Times New Roman" w:cs="Times New Roman"/>
          <w:sz w:val="28"/>
          <w:szCs w:val="28"/>
          <w:lang w:eastAsia="ru-RU"/>
        </w:rPr>
        <w:t xml:space="preserve">базе собранных </w:t>
      </w:r>
      <w:r w:rsidRPr="001A7691">
        <w:rPr>
          <w:rFonts w:ascii="Times New Roman" w:eastAsia="Times New Roman" w:hAnsi="Times New Roman" w:cs="Times New Roman"/>
          <w:sz w:val="28"/>
          <w:szCs w:val="28"/>
          <w:lang w:eastAsia="ru-RU"/>
        </w:rPr>
        <w:t xml:space="preserve">данных можно </w:t>
      </w:r>
      <w:r w:rsidR="00B7470F" w:rsidRPr="001A7691">
        <w:rPr>
          <w:rFonts w:ascii="Times New Roman" w:eastAsia="Times New Roman" w:hAnsi="Times New Roman" w:cs="Times New Roman"/>
          <w:sz w:val="28"/>
          <w:szCs w:val="28"/>
          <w:lang w:eastAsia="ru-RU"/>
        </w:rPr>
        <w:t>установить</w:t>
      </w:r>
      <w:r w:rsidRPr="001A7691">
        <w:rPr>
          <w:rFonts w:ascii="Times New Roman" w:eastAsia="Times New Roman" w:hAnsi="Times New Roman" w:cs="Times New Roman"/>
          <w:sz w:val="28"/>
          <w:szCs w:val="28"/>
          <w:lang w:eastAsia="ru-RU"/>
        </w:rPr>
        <w:t xml:space="preserve">, какие значения показателей являются </w:t>
      </w:r>
      <w:r w:rsidR="00353EEC">
        <w:rPr>
          <w:rFonts w:ascii="Times New Roman" w:eastAsia="Times New Roman" w:hAnsi="Times New Roman" w:cs="Times New Roman"/>
          <w:sz w:val="28"/>
          <w:szCs w:val="28"/>
          <w:lang w:eastAsia="ru-RU"/>
        </w:rPr>
        <w:t xml:space="preserve">приемлемыми </w:t>
      </w:r>
      <w:r w:rsidRPr="001A7691">
        <w:rPr>
          <w:rFonts w:ascii="Times New Roman" w:eastAsia="Times New Roman" w:hAnsi="Times New Roman" w:cs="Times New Roman"/>
          <w:sz w:val="28"/>
          <w:szCs w:val="28"/>
          <w:lang w:eastAsia="ru-RU"/>
        </w:rPr>
        <w:t xml:space="preserve">для </w:t>
      </w:r>
      <w:r w:rsidR="00353EEC">
        <w:rPr>
          <w:rFonts w:ascii="Times New Roman" w:eastAsia="Times New Roman" w:hAnsi="Times New Roman" w:cs="Times New Roman"/>
          <w:sz w:val="28"/>
          <w:szCs w:val="28"/>
          <w:lang w:eastAsia="ru-RU"/>
        </w:rPr>
        <w:t>анализируемой группы клиентов, а</w:t>
      </w:r>
      <w:r w:rsidRPr="001A7691">
        <w:rPr>
          <w:rFonts w:ascii="Times New Roman" w:eastAsia="Times New Roman" w:hAnsi="Times New Roman" w:cs="Times New Roman"/>
          <w:sz w:val="28"/>
          <w:szCs w:val="28"/>
          <w:lang w:eastAsia="ru-RU"/>
        </w:rPr>
        <w:t xml:space="preserve">  какие – плохими.</w:t>
      </w:r>
      <w:r w:rsidR="00763690" w:rsidRPr="001A7691">
        <w:rPr>
          <w:rFonts w:ascii="Times New Roman" w:eastAsia="Times New Roman" w:hAnsi="Times New Roman" w:cs="Times New Roman"/>
          <w:sz w:val="28"/>
          <w:szCs w:val="28"/>
          <w:lang w:eastAsia="ru-RU"/>
        </w:rPr>
        <w:tab/>
        <w:t xml:space="preserve"> Сначала</w:t>
      </w:r>
      <w:r w:rsidRPr="001A7691">
        <w:rPr>
          <w:rFonts w:ascii="Times New Roman" w:eastAsia="Times New Roman" w:hAnsi="Times New Roman" w:cs="Times New Roman"/>
          <w:sz w:val="28"/>
          <w:szCs w:val="28"/>
          <w:lang w:eastAsia="ru-RU"/>
        </w:rPr>
        <w:t xml:space="preserve"> </w:t>
      </w:r>
      <w:r w:rsidR="00763690" w:rsidRPr="001A7691">
        <w:rPr>
          <w:rFonts w:ascii="Times New Roman" w:eastAsia="Times New Roman" w:hAnsi="Times New Roman" w:cs="Times New Roman"/>
          <w:sz w:val="28"/>
          <w:szCs w:val="28"/>
          <w:lang w:eastAsia="ru-RU"/>
        </w:rPr>
        <w:t xml:space="preserve">следует </w:t>
      </w:r>
      <w:r w:rsidR="00353EEC">
        <w:rPr>
          <w:rFonts w:ascii="Times New Roman" w:eastAsia="Times New Roman" w:hAnsi="Times New Roman" w:cs="Times New Roman"/>
          <w:sz w:val="28"/>
          <w:szCs w:val="28"/>
          <w:lang w:eastAsia="ru-RU"/>
        </w:rPr>
        <w:t>выделить предельные</w:t>
      </w:r>
      <w:r w:rsidRPr="001A7691">
        <w:rPr>
          <w:rFonts w:ascii="Times New Roman" w:eastAsia="Times New Roman" w:hAnsi="Times New Roman" w:cs="Times New Roman"/>
          <w:sz w:val="28"/>
          <w:szCs w:val="28"/>
          <w:lang w:eastAsia="ru-RU"/>
        </w:rPr>
        <w:t xml:space="preserve"> значения для </w:t>
      </w:r>
      <w:r w:rsidR="00763690" w:rsidRPr="001A7691">
        <w:rPr>
          <w:rFonts w:ascii="Times New Roman" w:eastAsia="Times New Roman" w:hAnsi="Times New Roman" w:cs="Times New Roman"/>
          <w:sz w:val="28"/>
          <w:szCs w:val="28"/>
          <w:lang w:eastAsia="ru-RU"/>
        </w:rPr>
        <w:t xml:space="preserve">всех  </w:t>
      </w:r>
      <w:r w:rsidR="00353EEC">
        <w:rPr>
          <w:rFonts w:ascii="Times New Roman" w:eastAsia="Times New Roman" w:hAnsi="Times New Roman" w:cs="Times New Roman"/>
          <w:sz w:val="28"/>
          <w:szCs w:val="28"/>
          <w:lang w:eastAsia="ru-RU"/>
        </w:rPr>
        <w:t>показателей. Таким образом</w:t>
      </w:r>
      <w:r w:rsidRPr="001A7691">
        <w:rPr>
          <w:rFonts w:ascii="Times New Roman" w:eastAsia="Times New Roman" w:hAnsi="Times New Roman" w:cs="Times New Roman"/>
          <w:sz w:val="28"/>
          <w:szCs w:val="28"/>
          <w:lang w:eastAsia="ru-RU"/>
        </w:rPr>
        <w:t xml:space="preserve">, те значения, появление которых у </w:t>
      </w:r>
      <w:r w:rsidR="00763690" w:rsidRPr="001A7691">
        <w:rPr>
          <w:rFonts w:ascii="Times New Roman" w:eastAsia="Times New Roman" w:hAnsi="Times New Roman" w:cs="Times New Roman"/>
          <w:sz w:val="28"/>
          <w:szCs w:val="28"/>
          <w:lang w:eastAsia="ru-RU"/>
        </w:rPr>
        <w:t>кредитора</w:t>
      </w:r>
      <w:r w:rsidRPr="001A7691">
        <w:rPr>
          <w:rFonts w:ascii="Times New Roman" w:eastAsia="Times New Roman" w:hAnsi="Times New Roman" w:cs="Times New Roman"/>
          <w:sz w:val="28"/>
          <w:szCs w:val="28"/>
          <w:lang w:eastAsia="ru-RU"/>
        </w:rPr>
        <w:t xml:space="preserve"> будет свидетельствовать о  его неблагоприятном и неустойчивом финансовом положении. </w:t>
      </w:r>
      <w:r w:rsidR="00763690" w:rsidRPr="001A7691">
        <w:rPr>
          <w:rFonts w:ascii="Times New Roman" w:eastAsia="Times New Roman" w:hAnsi="Times New Roman" w:cs="Times New Roman"/>
          <w:sz w:val="28"/>
          <w:szCs w:val="28"/>
          <w:lang w:eastAsia="ru-RU"/>
        </w:rPr>
        <w:t>Установление</w:t>
      </w:r>
      <w:r w:rsidRPr="001A7691">
        <w:rPr>
          <w:rFonts w:ascii="Times New Roman" w:eastAsia="Times New Roman" w:hAnsi="Times New Roman" w:cs="Times New Roman"/>
          <w:sz w:val="28"/>
          <w:szCs w:val="28"/>
          <w:lang w:eastAsia="ru-RU"/>
        </w:rPr>
        <w:t xml:space="preserve"> таких значений </w:t>
      </w:r>
      <w:r w:rsidR="00763690" w:rsidRPr="001A7691">
        <w:rPr>
          <w:rFonts w:ascii="Times New Roman" w:eastAsia="Times New Roman" w:hAnsi="Times New Roman" w:cs="Times New Roman"/>
          <w:sz w:val="28"/>
          <w:szCs w:val="28"/>
          <w:lang w:eastAsia="ru-RU"/>
        </w:rPr>
        <w:t>состоит из системы</w:t>
      </w:r>
      <w:r w:rsidRPr="001A7691">
        <w:rPr>
          <w:rFonts w:ascii="Times New Roman" w:eastAsia="Times New Roman" w:hAnsi="Times New Roman" w:cs="Times New Roman"/>
          <w:sz w:val="28"/>
          <w:szCs w:val="28"/>
          <w:lang w:eastAsia="ru-RU"/>
        </w:rPr>
        <w:t xml:space="preserve"> стоп факторов, наличие которых не прекращает работу с клиентом, однако, ему сразу присваивается </w:t>
      </w:r>
      <w:r w:rsidR="00763690" w:rsidRPr="001A7691">
        <w:rPr>
          <w:rFonts w:ascii="Times New Roman" w:eastAsia="Times New Roman" w:hAnsi="Times New Roman" w:cs="Times New Roman"/>
          <w:sz w:val="28"/>
          <w:szCs w:val="28"/>
          <w:lang w:eastAsia="ru-RU"/>
        </w:rPr>
        <w:t>либо вмененный рейтинг, либо</w:t>
      </w:r>
      <w:r w:rsidRPr="001A7691">
        <w:rPr>
          <w:rFonts w:ascii="Times New Roman" w:eastAsia="Times New Roman" w:hAnsi="Times New Roman" w:cs="Times New Roman"/>
          <w:sz w:val="28"/>
          <w:szCs w:val="28"/>
          <w:lang w:eastAsia="ru-RU"/>
        </w:rPr>
        <w:t xml:space="preserve"> отграничение на рейтинговую группу. </w:t>
      </w:r>
    </w:p>
    <w:p w:rsidR="009C31DF" w:rsidRPr="001A7691" w:rsidRDefault="00C93F8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Остальной</w:t>
      </w:r>
      <w:r w:rsidR="00353EEC">
        <w:rPr>
          <w:rFonts w:ascii="Times New Roman" w:eastAsia="Times New Roman" w:hAnsi="Times New Roman" w:cs="Times New Roman"/>
          <w:sz w:val="28"/>
          <w:szCs w:val="28"/>
          <w:lang w:eastAsia="ru-RU"/>
        </w:rPr>
        <w:t xml:space="preserve"> диапазон значений показателей</w:t>
      </w:r>
      <w:r w:rsidR="009C31DF" w:rsidRPr="001A7691">
        <w:rPr>
          <w:rFonts w:ascii="Times New Roman" w:eastAsia="Times New Roman" w:hAnsi="Times New Roman" w:cs="Times New Roman"/>
          <w:sz w:val="28"/>
          <w:szCs w:val="28"/>
          <w:lang w:eastAsia="ru-RU"/>
        </w:rPr>
        <w:t xml:space="preserve"> делиться на </w:t>
      </w:r>
      <w:r w:rsidR="00353EEC">
        <w:rPr>
          <w:rFonts w:ascii="Times New Roman" w:eastAsia="Times New Roman" w:hAnsi="Times New Roman" w:cs="Times New Roman"/>
          <w:sz w:val="28"/>
          <w:szCs w:val="28"/>
          <w:lang w:eastAsia="ru-RU"/>
        </w:rPr>
        <w:t xml:space="preserve">некоторое количество </w:t>
      </w:r>
      <w:r w:rsidR="009C31DF" w:rsidRPr="001A7691">
        <w:rPr>
          <w:rFonts w:ascii="Times New Roman" w:eastAsia="Times New Roman" w:hAnsi="Times New Roman" w:cs="Times New Roman"/>
          <w:sz w:val="28"/>
          <w:szCs w:val="28"/>
          <w:lang w:eastAsia="ru-RU"/>
        </w:rPr>
        <w:t xml:space="preserve">групп, каждой из которых </w:t>
      </w:r>
      <w:r w:rsidRPr="001A7691">
        <w:rPr>
          <w:rFonts w:ascii="Times New Roman" w:eastAsia="Times New Roman" w:hAnsi="Times New Roman" w:cs="Times New Roman"/>
          <w:sz w:val="28"/>
          <w:szCs w:val="28"/>
          <w:lang w:eastAsia="ru-RU"/>
        </w:rPr>
        <w:t xml:space="preserve">устанавливается </w:t>
      </w:r>
      <w:r w:rsidR="009D6A2F" w:rsidRPr="001A7691">
        <w:rPr>
          <w:rFonts w:ascii="Times New Roman" w:eastAsia="Times New Roman" w:hAnsi="Times New Roman" w:cs="Times New Roman"/>
          <w:sz w:val="28"/>
          <w:szCs w:val="28"/>
          <w:lang w:eastAsia="ru-RU"/>
        </w:rPr>
        <w:t>в соответствии</w:t>
      </w:r>
      <w:r w:rsidR="00763690"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 xml:space="preserve">определенный балл. </w:t>
      </w:r>
      <w:r w:rsidR="00353EEC">
        <w:rPr>
          <w:rFonts w:ascii="Times New Roman" w:eastAsia="Times New Roman" w:hAnsi="Times New Roman" w:cs="Times New Roman"/>
          <w:sz w:val="28"/>
          <w:szCs w:val="28"/>
          <w:lang w:eastAsia="ru-RU"/>
        </w:rPr>
        <w:t>В</w:t>
      </w:r>
      <w:r w:rsidR="009C31DF" w:rsidRPr="001A7691">
        <w:rPr>
          <w:rFonts w:ascii="Times New Roman" w:eastAsia="Times New Roman" w:hAnsi="Times New Roman" w:cs="Times New Roman"/>
          <w:sz w:val="28"/>
          <w:szCs w:val="28"/>
          <w:lang w:eastAsia="ru-RU"/>
        </w:rPr>
        <w:t xml:space="preserve">ыделяются </w:t>
      </w:r>
      <w:r w:rsidR="00353EEC">
        <w:rPr>
          <w:rFonts w:ascii="Times New Roman" w:eastAsia="Times New Roman" w:hAnsi="Times New Roman" w:cs="Times New Roman"/>
          <w:sz w:val="28"/>
          <w:szCs w:val="28"/>
          <w:lang w:eastAsia="ru-RU"/>
        </w:rPr>
        <w:t xml:space="preserve">границы </w:t>
      </w:r>
      <w:r w:rsidR="009C31DF" w:rsidRPr="001A7691">
        <w:rPr>
          <w:rFonts w:ascii="Times New Roman" w:eastAsia="Times New Roman" w:hAnsi="Times New Roman" w:cs="Times New Roman"/>
          <w:sz w:val="28"/>
          <w:szCs w:val="28"/>
          <w:lang w:eastAsia="ru-RU"/>
        </w:rPr>
        <w:t xml:space="preserve">так, чтобы в </w:t>
      </w:r>
      <w:r w:rsidR="00763690" w:rsidRPr="001A7691">
        <w:rPr>
          <w:rFonts w:ascii="Times New Roman" w:eastAsia="Times New Roman" w:hAnsi="Times New Roman" w:cs="Times New Roman"/>
          <w:sz w:val="28"/>
          <w:szCs w:val="28"/>
          <w:lang w:eastAsia="ru-RU"/>
        </w:rPr>
        <w:t xml:space="preserve">получившиеся </w:t>
      </w:r>
      <w:r w:rsidR="009C31DF" w:rsidRPr="001A7691">
        <w:rPr>
          <w:rFonts w:ascii="Times New Roman" w:eastAsia="Times New Roman" w:hAnsi="Times New Roman" w:cs="Times New Roman"/>
          <w:sz w:val="28"/>
          <w:szCs w:val="28"/>
          <w:lang w:eastAsia="ru-RU"/>
        </w:rPr>
        <w:t xml:space="preserve">интервалы попадало приблизительно одинаковое количество </w:t>
      </w:r>
      <w:r w:rsidR="00353EEC">
        <w:rPr>
          <w:rFonts w:ascii="Times New Roman" w:eastAsia="Times New Roman" w:hAnsi="Times New Roman" w:cs="Times New Roman"/>
          <w:sz w:val="28"/>
          <w:szCs w:val="28"/>
          <w:lang w:eastAsia="ru-RU"/>
        </w:rPr>
        <w:t>заемщиков из собранной базы. В процессе определения</w:t>
      </w:r>
      <w:r w:rsidR="009C31DF" w:rsidRPr="001A7691">
        <w:rPr>
          <w:rFonts w:ascii="Times New Roman" w:eastAsia="Times New Roman" w:hAnsi="Times New Roman" w:cs="Times New Roman"/>
          <w:sz w:val="28"/>
          <w:szCs w:val="28"/>
          <w:lang w:eastAsia="ru-RU"/>
        </w:rPr>
        <w:t xml:space="preserve"> границ каждой </w:t>
      </w:r>
      <w:r w:rsidR="00763690" w:rsidRPr="001A7691">
        <w:rPr>
          <w:rFonts w:ascii="Times New Roman" w:eastAsia="Times New Roman" w:hAnsi="Times New Roman" w:cs="Times New Roman"/>
          <w:sz w:val="28"/>
          <w:szCs w:val="28"/>
          <w:lang w:eastAsia="ru-RU"/>
        </w:rPr>
        <w:t>из групп</w:t>
      </w:r>
      <w:r w:rsidR="009C31DF"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lastRenderedPageBreak/>
        <w:t xml:space="preserve">требуется учитывать </w:t>
      </w:r>
      <w:r w:rsidR="00763690" w:rsidRPr="001A7691">
        <w:rPr>
          <w:rFonts w:ascii="Times New Roman" w:eastAsia="Times New Roman" w:hAnsi="Times New Roman" w:cs="Times New Roman"/>
          <w:sz w:val="28"/>
          <w:szCs w:val="28"/>
          <w:lang w:eastAsia="ru-RU"/>
        </w:rPr>
        <w:t>как накопленные данные, так и</w:t>
      </w:r>
      <w:r w:rsidR="009C31DF" w:rsidRPr="001A7691">
        <w:rPr>
          <w:rFonts w:ascii="Times New Roman" w:eastAsia="Times New Roman" w:hAnsi="Times New Roman" w:cs="Times New Roman"/>
          <w:sz w:val="28"/>
          <w:szCs w:val="28"/>
          <w:lang w:eastAsia="ru-RU"/>
        </w:rPr>
        <w:t xml:space="preserve"> экономическую непротиворечивость.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На следующем этапе определяется зн</w:t>
      </w:r>
      <w:r w:rsidR="00397EE8">
        <w:rPr>
          <w:rFonts w:ascii="Times New Roman" w:eastAsia="Times New Roman" w:hAnsi="Times New Roman" w:cs="Times New Roman"/>
          <w:sz w:val="28"/>
          <w:szCs w:val="28"/>
          <w:lang w:eastAsia="ru-RU"/>
        </w:rPr>
        <w:t>ачимость показателей. Экспертная простановка</w:t>
      </w:r>
      <w:r w:rsidRPr="001A7691">
        <w:rPr>
          <w:rFonts w:ascii="Times New Roman" w:eastAsia="Times New Roman" w:hAnsi="Times New Roman" w:cs="Times New Roman"/>
          <w:sz w:val="28"/>
          <w:szCs w:val="28"/>
          <w:lang w:eastAsia="ru-RU"/>
        </w:rPr>
        <w:t xml:space="preserve"> весов является одним из </w:t>
      </w:r>
      <w:r w:rsidR="00397EE8">
        <w:rPr>
          <w:rFonts w:ascii="Times New Roman" w:eastAsia="Times New Roman" w:hAnsi="Times New Roman" w:cs="Times New Roman"/>
          <w:sz w:val="28"/>
          <w:szCs w:val="28"/>
          <w:lang w:eastAsia="ru-RU"/>
        </w:rPr>
        <w:t xml:space="preserve">применимых </w:t>
      </w:r>
      <w:r w:rsidRPr="001A7691">
        <w:rPr>
          <w:rFonts w:ascii="Times New Roman" w:eastAsia="Times New Roman" w:hAnsi="Times New Roman" w:cs="Times New Roman"/>
          <w:sz w:val="28"/>
          <w:szCs w:val="28"/>
          <w:lang w:eastAsia="ru-RU"/>
        </w:rPr>
        <w:t xml:space="preserve">подходов. Для этого </w:t>
      </w:r>
      <w:r w:rsidR="00763690" w:rsidRPr="001A7691">
        <w:rPr>
          <w:rFonts w:ascii="Times New Roman" w:eastAsia="Times New Roman" w:hAnsi="Times New Roman" w:cs="Times New Roman"/>
          <w:sz w:val="28"/>
          <w:szCs w:val="28"/>
          <w:lang w:eastAsia="ru-RU"/>
        </w:rPr>
        <w:t xml:space="preserve">требуется </w:t>
      </w:r>
      <w:r w:rsidRPr="001A7691">
        <w:rPr>
          <w:rFonts w:ascii="Times New Roman" w:eastAsia="Times New Roman" w:hAnsi="Times New Roman" w:cs="Times New Roman"/>
          <w:sz w:val="28"/>
          <w:szCs w:val="28"/>
          <w:lang w:eastAsia="ru-RU"/>
        </w:rPr>
        <w:t xml:space="preserve">собрать группу </w:t>
      </w:r>
      <w:r w:rsidR="00397EE8">
        <w:rPr>
          <w:rFonts w:ascii="Times New Roman" w:eastAsia="Times New Roman" w:hAnsi="Times New Roman" w:cs="Times New Roman"/>
          <w:sz w:val="28"/>
          <w:szCs w:val="28"/>
          <w:lang w:eastAsia="ru-RU"/>
        </w:rPr>
        <w:t xml:space="preserve">квалифицированных сотрудников или </w:t>
      </w:r>
      <w:r w:rsidRPr="001A7691">
        <w:rPr>
          <w:rFonts w:ascii="Times New Roman" w:eastAsia="Times New Roman" w:hAnsi="Times New Roman" w:cs="Times New Roman"/>
          <w:sz w:val="28"/>
          <w:szCs w:val="28"/>
          <w:lang w:eastAsia="ru-RU"/>
        </w:rPr>
        <w:t xml:space="preserve">экспертов, которые определят независимо друг от друга значимость </w:t>
      </w:r>
      <w:r w:rsidR="00763690" w:rsidRPr="001A7691">
        <w:rPr>
          <w:rFonts w:ascii="Times New Roman" w:eastAsia="Times New Roman" w:hAnsi="Times New Roman" w:cs="Times New Roman"/>
          <w:sz w:val="28"/>
          <w:szCs w:val="28"/>
          <w:lang w:eastAsia="ru-RU"/>
        </w:rPr>
        <w:t>выявленных факторов. Затем</w:t>
      </w:r>
      <w:r w:rsidRPr="001A7691">
        <w:rPr>
          <w:rFonts w:ascii="Times New Roman" w:eastAsia="Times New Roman" w:hAnsi="Times New Roman" w:cs="Times New Roman"/>
          <w:sz w:val="28"/>
          <w:szCs w:val="28"/>
          <w:lang w:eastAsia="ru-RU"/>
        </w:rPr>
        <w:t>, полученные веса усредняют.</w:t>
      </w:r>
    </w:p>
    <w:p w:rsidR="009C31DF" w:rsidRPr="001A7691" w:rsidRDefault="00763690"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Помимо</w:t>
      </w:r>
      <w:r w:rsidR="009C31DF" w:rsidRPr="001A7691">
        <w:rPr>
          <w:rFonts w:ascii="Times New Roman" w:eastAsia="Times New Roman" w:hAnsi="Times New Roman" w:cs="Times New Roman"/>
          <w:sz w:val="28"/>
          <w:szCs w:val="28"/>
          <w:lang w:eastAsia="ru-RU"/>
        </w:rPr>
        <w:t xml:space="preserve"> этого, </w:t>
      </w:r>
      <w:r w:rsidRPr="001A7691">
        <w:rPr>
          <w:rFonts w:ascii="Times New Roman" w:eastAsia="Times New Roman" w:hAnsi="Times New Roman" w:cs="Times New Roman"/>
          <w:sz w:val="28"/>
          <w:szCs w:val="28"/>
          <w:lang w:eastAsia="ru-RU"/>
        </w:rPr>
        <w:t xml:space="preserve">существует </w:t>
      </w:r>
      <w:r w:rsidR="009C31DF" w:rsidRPr="001A7691">
        <w:rPr>
          <w:rFonts w:ascii="Times New Roman" w:eastAsia="Times New Roman" w:hAnsi="Times New Roman" w:cs="Times New Roman"/>
          <w:sz w:val="28"/>
          <w:szCs w:val="28"/>
          <w:lang w:eastAsia="ru-RU"/>
        </w:rPr>
        <w:t>и другой, более технический, подхо</w:t>
      </w:r>
      <w:r w:rsidRPr="001A7691">
        <w:rPr>
          <w:rFonts w:ascii="Times New Roman" w:eastAsia="Times New Roman" w:hAnsi="Times New Roman" w:cs="Times New Roman"/>
          <w:sz w:val="28"/>
          <w:szCs w:val="28"/>
          <w:lang w:eastAsia="ru-RU"/>
        </w:rPr>
        <w:t xml:space="preserve">д. Для </w:t>
      </w:r>
      <w:r w:rsidR="009C31DF" w:rsidRPr="001A7691">
        <w:rPr>
          <w:rFonts w:ascii="Times New Roman" w:eastAsia="Times New Roman" w:hAnsi="Times New Roman" w:cs="Times New Roman"/>
          <w:sz w:val="28"/>
          <w:szCs w:val="28"/>
          <w:lang w:eastAsia="ru-RU"/>
        </w:rPr>
        <w:t>начала составляют схему, которая содерж</w:t>
      </w:r>
      <w:r w:rsidRPr="001A7691">
        <w:rPr>
          <w:rFonts w:ascii="Times New Roman" w:eastAsia="Times New Roman" w:hAnsi="Times New Roman" w:cs="Times New Roman"/>
          <w:sz w:val="28"/>
          <w:szCs w:val="28"/>
          <w:lang w:eastAsia="ru-RU"/>
        </w:rPr>
        <w:t>ит несколько уровней, включающих</w:t>
      </w:r>
      <w:r w:rsidR="009C31DF" w:rsidRPr="001A7691">
        <w:rPr>
          <w:rFonts w:ascii="Times New Roman" w:eastAsia="Times New Roman" w:hAnsi="Times New Roman" w:cs="Times New Roman"/>
          <w:sz w:val="28"/>
          <w:szCs w:val="28"/>
          <w:lang w:eastAsia="ru-RU"/>
        </w:rPr>
        <w:t xml:space="preserve"> определенные </w:t>
      </w:r>
      <w:r w:rsidR="00397EE8">
        <w:rPr>
          <w:rFonts w:ascii="Times New Roman" w:eastAsia="Times New Roman" w:hAnsi="Times New Roman" w:cs="Times New Roman"/>
          <w:sz w:val="28"/>
          <w:szCs w:val="28"/>
          <w:lang w:eastAsia="ru-RU"/>
        </w:rPr>
        <w:t xml:space="preserve">до этого </w:t>
      </w:r>
      <w:proofErr w:type="spellStart"/>
      <w:proofErr w:type="gramStart"/>
      <w:r w:rsidR="009C31DF" w:rsidRPr="001A7691">
        <w:rPr>
          <w:rFonts w:ascii="Times New Roman" w:eastAsia="Times New Roman" w:hAnsi="Times New Roman" w:cs="Times New Roman"/>
          <w:sz w:val="28"/>
          <w:szCs w:val="28"/>
          <w:lang w:eastAsia="ru-RU"/>
        </w:rPr>
        <w:t>риск-доминирующие</w:t>
      </w:r>
      <w:proofErr w:type="spellEnd"/>
      <w:proofErr w:type="gramEnd"/>
      <w:r w:rsidR="009C31DF" w:rsidRPr="001A7691">
        <w:rPr>
          <w:rFonts w:ascii="Times New Roman" w:eastAsia="Times New Roman" w:hAnsi="Times New Roman" w:cs="Times New Roman"/>
          <w:sz w:val="28"/>
          <w:szCs w:val="28"/>
          <w:lang w:eastAsia="ru-RU"/>
        </w:rPr>
        <w:t xml:space="preserve"> факторы. На </w:t>
      </w:r>
      <w:r w:rsidR="00397EE8">
        <w:rPr>
          <w:rFonts w:ascii="Times New Roman" w:eastAsia="Times New Roman" w:hAnsi="Times New Roman" w:cs="Times New Roman"/>
          <w:sz w:val="28"/>
          <w:szCs w:val="28"/>
          <w:lang w:eastAsia="ru-RU"/>
        </w:rPr>
        <w:t>всех уровнях</w:t>
      </w:r>
      <w:r w:rsidR="009C31DF" w:rsidRPr="001A7691">
        <w:rPr>
          <w:rFonts w:ascii="Times New Roman" w:eastAsia="Times New Roman" w:hAnsi="Times New Roman" w:cs="Times New Roman"/>
          <w:sz w:val="28"/>
          <w:szCs w:val="28"/>
          <w:lang w:eastAsia="ru-RU"/>
        </w:rPr>
        <w:t xml:space="preserve"> требуется определить, какие факторы </w:t>
      </w:r>
      <w:r w:rsidRPr="001A7691">
        <w:rPr>
          <w:rFonts w:ascii="Times New Roman" w:eastAsia="Times New Roman" w:hAnsi="Times New Roman" w:cs="Times New Roman"/>
          <w:sz w:val="28"/>
          <w:szCs w:val="28"/>
          <w:lang w:eastAsia="ru-RU"/>
        </w:rPr>
        <w:t>наиболее значимы, какие равнозначны, а какие менее значимы</w:t>
      </w:r>
      <w:r w:rsidR="009C31DF" w:rsidRPr="001A7691">
        <w:rPr>
          <w:rFonts w:ascii="Times New Roman" w:eastAsia="Times New Roman" w:hAnsi="Times New Roman" w:cs="Times New Roman"/>
          <w:sz w:val="28"/>
          <w:szCs w:val="28"/>
          <w:lang w:eastAsia="ru-RU"/>
        </w:rPr>
        <w:t xml:space="preserve">. После этого можно </w:t>
      </w:r>
      <w:r w:rsidRPr="001A7691">
        <w:rPr>
          <w:rFonts w:ascii="Times New Roman" w:eastAsia="Times New Roman" w:hAnsi="Times New Roman" w:cs="Times New Roman"/>
          <w:sz w:val="28"/>
          <w:szCs w:val="28"/>
          <w:lang w:eastAsia="ru-RU"/>
        </w:rPr>
        <w:t xml:space="preserve">рассчитать </w:t>
      </w:r>
      <w:r w:rsidR="009C31DF" w:rsidRPr="001A7691">
        <w:rPr>
          <w:rFonts w:ascii="Times New Roman" w:eastAsia="Times New Roman" w:hAnsi="Times New Roman" w:cs="Times New Roman"/>
          <w:sz w:val="28"/>
          <w:szCs w:val="28"/>
          <w:lang w:eastAsia="ru-RU"/>
        </w:rPr>
        <w:t xml:space="preserve">веса показателей.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Рейтинговые группы </w:t>
      </w:r>
      <w:r w:rsidR="00763690" w:rsidRPr="001A7691">
        <w:rPr>
          <w:rFonts w:ascii="Times New Roman" w:eastAsia="Times New Roman" w:hAnsi="Times New Roman" w:cs="Times New Roman"/>
          <w:sz w:val="28"/>
          <w:szCs w:val="28"/>
          <w:lang w:eastAsia="ru-RU"/>
        </w:rPr>
        <w:t>позволяют объединить</w:t>
      </w:r>
      <w:r w:rsidRPr="001A7691">
        <w:rPr>
          <w:rFonts w:ascii="Times New Roman" w:eastAsia="Times New Roman" w:hAnsi="Times New Roman" w:cs="Times New Roman"/>
          <w:sz w:val="28"/>
          <w:szCs w:val="28"/>
          <w:lang w:eastAsia="ru-RU"/>
        </w:rPr>
        <w:t xml:space="preserve"> </w:t>
      </w:r>
      <w:proofErr w:type="gramStart"/>
      <w:r w:rsidRPr="001A7691">
        <w:rPr>
          <w:rFonts w:ascii="Times New Roman" w:eastAsia="Times New Roman" w:hAnsi="Times New Roman" w:cs="Times New Roman"/>
          <w:sz w:val="28"/>
          <w:szCs w:val="28"/>
          <w:lang w:eastAsia="ru-RU"/>
        </w:rPr>
        <w:t>схожих</w:t>
      </w:r>
      <w:proofErr w:type="gramEnd"/>
      <w:r w:rsidRPr="001A7691">
        <w:rPr>
          <w:rFonts w:ascii="Times New Roman" w:eastAsia="Times New Roman" w:hAnsi="Times New Roman" w:cs="Times New Roman"/>
          <w:sz w:val="28"/>
          <w:szCs w:val="28"/>
          <w:lang w:eastAsia="ru-RU"/>
        </w:rPr>
        <w:t xml:space="preserve"> по </w:t>
      </w:r>
      <w:r w:rsidR="00763690" w:rsidRPr="001A7691">
        <w:rPr>
          <w:rFonts w:ascii="Times New Roman" w:eastAsia="Times New Roman" w:hAnsi="Times New Roman" w:cs="Times New Roman"/>
          <w:sz w:val="28"/>
          <w:szCs w:val="28"/>
          <w:lang w:eastAsia="ru-RU"/>
        </w:rPr>
        <w:t>финансовому состоянию  кредиторво</w:t>
      </w:r>
      <w:r w:rsidRPr="001A7691">
        <w:rPr>
          <w:rFonts w:ascii="Times New Roman" w:eastAsia="Times New Roman" w:hAnsi="Times New Roman" w:cs="Times New Roman"/>
          <w:sz w:val="28"/>
          <w:szCs w:val="28"/>
          <w:lang w:eastAsia="ru-RU"/>
        </w:rPr>
        <w:t xml:space="preserve">. Пример такого </w:t>
      </w:r>
      <w:r w:rsidR="00763690" w:rsidRPr="001A7691">
        <w:rPr>
          <w:rFonts w:ascii="Times New Roman" w:eastAsia="Times New Roman" w:hAnsi="Times New Roman" w:cs="Times New Roman"/>
          <w:sz w:val="28"/>
          <w:szCs w:val="28"/>
          <w:lang w:eastAsia="ru-RU"/>
        </w:rPr>
        <w:t>раз</w:t>
      </w:r>
      <w:r w:rsidRPr="001A7691">
        <w:rPr>
          <w:rFonts w:ascii="Times New Roman" w:eastAsia="Times New Roman" w:hAnsi="Times New Roman" w:cs="Times New Roman"/>
          <w:sz w:val="28"/>
          <w:szCs w:val="28"/>
          <w:lang w:eastAsia="ru-RU"/>
        </w:rPr>
        <w:t xml:space="preserve">деления представлен в Таблице 2.1. </w:t>
      </w:r>
      <w:r w:rsidR="00543510" w:rsidRPr="001A7691">
        <w:rPr>
          <w:rFonts w:ascii="Times New Roman" w:eastAsia="Times New Roman" w:hAnsi="Times New Roman" w:cs="Times New Roman"/>
          <w:sz w:val="28"/>
          <w:szCs w:val="28"/>
          <w:lang w:eastAsia="ru-RU"/>
        </w:rPr>
        <w:t>М</w:t>
      </w:r>
      <w:r w:rsidR="00397EE8">
        <w:rPr>
          <w:rFonts w:ascii="Times New Roman" w:eastAsia="Times New Roman" w:hAnsi="Times New Roman" w:cs="Times New Roman"/>
          <w:sz w:val="28"/>
          <w:szCs w:val="28"/>
          <w:lang w:eastAsia="ru-RU"/>
        </w:rPr>
        <w:t>ожно ввести</w:t>
      </w:r>
      <w:r w:rsidRPr="001A7691">
        <w:rPr>
          <w:rFonts w:ascii="Times New Roman" w:eastAsia="Times New Roman" w:hAnsi="Times New Roman" w:cs="Times New Roman"/>
          <w:sz w:val="28"/>
          <w:szCs w:val="28"/>
          <w:lang w:eastAsia="ru-RU"/>
        </w:rPr>
        <w:t xml:space="preserve"> и</w:t>
      </w:r>
      <w:r w:rsidR="00397EE8">
        <w:rPr>
          <w:rFonts w:ascii="Times New Roman" w:eastAsia="Times New Roman" w:hAnsi="Times New Roman" w:cs="Times New Roman"/>
          <w:sz w:val="28"/>
          <w:szCs w:val="28"/>
          <w:lang w:eastAsia="ru-RU"/>
        </w:rPr>
        <w:t xml:space="preserve"> большее</w:t>
      </w:r>
      <w:r w:rsidR="00543510" w:rsidRPr="001A7691">
        <w:rPr>
          <w:rFonts w:ascii="Times New Roman" w:eastAsia="Times New Roman" w:hAnsi="Times New Roman" w:cs="Times New Roman"/>
          <w:sz w:val="28"/>
          <w:szCs w:val="28"/>
          <w:lang w:eastAsia="ru-RU"/>
        </w:rPr>
        <w:t xml:space="preserve"> количество</w:t>
      </w:r>
      <w:r w:rsidRPr="001A7691">
        <w:rPr>
          <w:rFonts w:ascii="Times New Roman" w:eastAsia="Times New Roman" w:hAnsi="Times New Roman" w:cs="Times New Roman"/>
          <w:sz w:val="28"/>
          <w:szCs w:val="28"/>
          <w:lang w:eastAsia="ru-RU"/>
        </w:rPr>
        <w:t xml:space="preserve"> рейтинговых групп или </w:t>
      </w:r>
      <w:r w:rsidR="00397EE8">
        <w:rPr>
          <w:rFonts w:ascii="Times New Roman" w:eastAsia="Times New Roman" w:hAnsi="Times New Roman" w:cs="Times New Roman"/>
          <w:sz w:val="28"/>
          <w:szCs w:val="28"/>
          <w:lang w:eastAsia="ru-RU"/>
        </w:rPr>
        <w:t xml:space="preserve">добавить </w:t>
      </w:r>
      <w:r w:rsidRPr="001A7691">
        <w:rPr>
          <w:rFonts w:ascii="Times New Roman" w:eastAsia="Times New Roman" w:hAnsi="Times New Roman" w:cs="Times New Roman"/>
          <w:sz w:val="28"/>
          <w:szCs w:val="28"/>
          <w:lang w:eastAsia="ru-RU"/>
        </w:rPr>
        <w:t>промежуточные группы.</w:t>
      </w:r>
    </w:p>
    <w:p w:rsidR="009C31DF" w:rsidRPr="001A7691" w:rsidRDefault="00C93F8F" w:rsidP="00C93F8F">
      <w:pPr>
        <w:spacing w:after="0" w:line="360" w:lineRule="auto"/>
        <w:jc w:val="right"/>
        <w:rPr>
          <w:rFonts w:ascii="Times New Roman" w:eastAsia="Times New Roman" w:hAnsi="Times New Roman" w:cs="Times New Roman"/>
          <w:i/>
          <w:sz w:val="28"/>
          <w:szCs w:val="28"/>
          <w:lang w:eastAsia="ru-RU"/>
        </w:rPr>
      </w:pPr>
      <w:r w:rsidRPr="001A7691">
        <w:rPr>
          <w:rFonts w:ascii="Times New Roman" w:eastAsia="Times New Roman" w:hAnsi="Times New Roman" w:cs="Times New Roman"/>
          <w:i/>
          <w:sz w:val="28"/>
          <w:szCs w:val="28"/>
          <w:lang w:eastAsia="ru-RU"/>
        </w:rPr>
        <w:t>Таблица 2.1.</w:t>
      </w:r>
    </w:p>
    <w:p w:rsidR="009C31DF" w:rsidRPr="001A7691" w:rsidRDefault="00C93F8F" w:rsidP="00C93F8F">
      <w:pPr>
        <w:spacing w:after="0" w:line="360" w:lineRule="auto"/>
        <w:jc w:val="center"/>
        <w:rPr>
          <w:rFonts w:ascii="Times New Roman" w:eastAsia="Times New Roman" w:hAnsi="Times New Roman" w:cs="Times New Roman"/>
          <w:b/>
          <w:sz w:val="28"/>
          <w:szCs w:val="28"/>
          <w:lang w:eastAsia="ru-RU"/>
        </w:rPr>
      </w:pPr>
      <w:r w:rsidRPr="001A7691">
        <w:rPr>
          <w:rFonts w:ascii="Times New Roman" w:eastAsia="Times New Roman" w:hAnsi="Times New Roman" w:cs="Times New Roman"/>
          <w:b/>
          <w:sz w:val="28"/>
          <w:szCs w:val="28"/>
          <w:lang w:eastAsia="ru-RU"/>
        </w:rPr>
        <w:t>Рейтинговые группы</w:t>
      </w:r>
    </w:p>
    <w:tbl>
      <w:tblPr>
        <w:tblStyle w:val="ab"/>
        <w:tblW w:w="0" w:type="auto"/>
        <w:tblLook w:val="04A0"/>
      </w:tblPr>
      <w:tblGrid>
        <w:gridCol w:w="1809"/>
        <w:gridCol w:w="7052"/>
      </w:tblGrid>
      <w:tr w:rsidR="009C31DF" w:rsidRPr="001A7691" w:rsidTr="009C31DF">
        <w:tc>
          <w:tcPr>
            <w:tcW w:w="1809" w:type="dxa"/>
            <w:vAlign w:val="center"/>
          </w:tcPr>
          <w:p w:rsidR="009C31DF" w:rsidRPr="001A7691" w:rsidRDefault="009C31DF" w:rsidP="002C20AE">
            <w:pPr>
              <w:spacing w:line="276" w:lineRule="auto"/>
              <w:jc w:val="center"/>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А</w:t>
            </w:r>
          </w:p>
        </w:tc>
        <w:tc>
          <w:tcPr>
            <w:tcW w:w="7052" w:type="dxa"/>
          </w:tcPr>
          <w:p w:rsidR="009C31DF" w:rsidRPr="001A7691" w:rsidRDefault="009C31DF" w:rsidP="002C20AE">
            <w:pPr>
              <w:spacing w:line="276"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Высокая и исключительная способность исполнять финансовые обязательства.</w:t>
            </w:r>
          </w:p>
        </w:tc>
      </w:tr>
      <w:tr w:rsidR="009C31DF" w:rsidRPr="001A7691" w:rsidTr="009C31DF">
        <w:tc>
          <w:tcPr>
            <w:tcW w:w="1809" w:type="dxa"/>
            <w:vAlign w:val="center"/>
          </w:tcPr>
          <w:p w:rsidR="009C31DF" w:rsidRPr="001A7691" w:rsidRDefault="009C31DF" w:rsidP="002C20AE">
            <w:pPr>
              <w:spacing w:line="276" w:lineRule="auto"/>
              <w:jc w:val="center"/>
              <w:rPr>
                <w:rFonts w:ascii="Times New Roman" w:eastAsia="Times New Roman" w:hAnsi="Times New Roman" w:cs="Times New Roman"/>
                <w:sz w:val="28"/>
                <w:szCs w:val="28"/>
                <w:lang w:val="en-US" w:eastAsia="ru-RU"/>
              </w:rPr>
            </w:pPr>
            <w:r w:rsidRPr="001A7691">
              <w:rPr>
                <w:rFonts w:ascii="Times New Roman" w:eastAsia="Times New Roman" w:hAnsi="Times New Roman" w:cs="Times New Roman"/>
                <w:sz w:val="28"/>
                <w:szCs w:val="28"/>
                <w:lang w:val="en-US" w:eastAsia="ru-RU"/>
              </w:rPr>
              <w:t>B</w:t>
            </w:r>
          </w:p>
        </w:tc>
        <w:tc>
          <w:tcPr>
            <w:tcW w:w="7052" w:type="dxa"/>
          </w:tcPr>
          <w:p w:rsidR="009C31DF" w:rsidRPr="001A7691" w:rsidRDefault="009C31DF" w:rsidP="00397EE8">
            <w:pPr>
              <w:spacing w:line="276"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Наличие достаточной способности </w:t>
            </w:r>
            <w:r w:rsidR="009D6A2F" w:rsidRPr="001A7691">
              <w:rPr>
                <w:rFonts w:ascii="Times New Roman" w:eastAsia="Times New Roman" w:hAnsi="Times New Roman" w:cs="Times New Roman"/>
                <w:sz w:val="28"/>
                <w:szCs w:val="28"/>
                <w:lang w:eastAsia="ru-RU"/>
              </w:rPr>
              <w:t>исполнять финансовые</w:t>
            </w:r>
            <w:r w:rsidRPr="001A7691">
              <w:rPr>
                <w:rFonts w:ascii="Times New Roman" w:eastAsia="Times New Roman" w:hAnsi="Times New Roman" w:cs="Times New Roman"/>
                <w:sz w:val="28"/>
                <w:szCs w:val="28"/>
                <w:lang w:eastAsia="ru-RU"/>
              </w:rPr>
              <w:t xml:space="preserve"> обязательств</w:t>
            </w:r>
            <w:r w:rsidR="009D6A2F" w:rsidRPr="001A7691">
              <w:rPr>
                <w:rFonts w:ascii="Times New Roman" w:eastAsia="Times New Roman" w:hAnsi="Times New Roman" w:cs="Times New Roman"/>
                <w:sz w:val="28"/>
                <w:szCs w:val="28"/>
                <w:lang w:eastAsia="ru-RU"/>
              </w:rPr>
              <w:t>а</w:t>
            </w:r>
            <w:r w:rsidRPr="001A7691">
              <w:rPr>
                <w:rFonts w:ascii="Times New Roman" w:eastAsia="Times New Roman" w:hAnsi="Times New Roman" w:cs="Times New Roman"/>
                <w:sz w:val="28"/>
                <w:szCs w:val="28"/>
                <w:lang w:eastAsia="ru-RU"/>
              </w:rPr>
              <w:t xml:space="preserve">, но присутствует высокая чувствительность </w:t>
            </w:r>
            <w:r w:rsidR="00397EE8">
              <w:rPr>
                <w:rFonts w:ascii="Times New Roman" w:eastAsia="Times New Roman" w:hAnsi="Times New Roman" w:cs="Times New Roman"/>
                <w:sz w:val="28"/>
                <w:szCs w:val="28"/>
                <w:lang w:eastAsia="ru-RU"/>
              </w:rPr>
              <w:t xml:space="preserve">по отношению </w:t>
            </w:r>
            <w:r w:rsidRPr="001A7691">
              <w:rPr>
                <w:rFonts w:ascii="Times New Roman" w:eastAsia="Times New Roman" w:hAnsi="Times New Roman" w:cs="Times New Roman"/>
                <w:sz w:val="28"/>
                <w:szCs w:val="28"/>
                <w:lang w:eastAsia="ru-RU"/>
              </w:rPr>
              <w:t xml:space="preserve">к неблагоприятным деловым, финансовым и экономическим условиям на </w:t>
            </w:r>
            <w:r w:rsidR="009D6A2F" w:rsidRPr="001A7691">
              <w:rPr>
                <w:rFonts w:ascii="Times New Roman" w:eastAsia="Times New Roman" w:hAnsi="Times New Roman" w:cs="Times New Roman"/>
                <w:sz w:val="28"/>
                <w:szCs w:val="28"/>
                <w:lang w:eastAsia="ru-RU"/>
              </w:rPr>
              <w:t xml:space="preserve">достаточно </w:t>
            </w:r>
            <w:r w:rsidRPr="001A7691">
              <w:rPr>
                <w:rFonts w:ascii="Times New Roman" w:eastAsia="Times New Roman" w:hAnsi="Times New Roman" w:cs="Times New Roman"/>
                <w:sz w:val="28"/>
                <w:szCs w:val="28"/>
                <w:lang w:eastAsia="ru-RU"/>
              </w:rPr>
              <w:t xml:space="preserve">длительном </w:t>
            </w:r>
            <w:r w:rsidR="00397EE8">
              <w:rPr>
                <w:rFonts w:ascii="Times New Roman" w:eastAsia="Times New Roman" w:hAnsi="Times New Roman" w:cs="Times New Roman"/>
                <w:sz w:val="28"/>
                <w:szCs w:val="28"/>
                <w:lang w:eastAsia="ru-RU"/>
              </w:rPr>
              <w:t xml:space="preserve">интервале </w:t>
            </w:r>
            <w:r w:rsidRPr="001A7691">
              <w:rPr>
                <w:rFonts w:ascii="Times New Roman" w:eastAsia="Times New Roman" w:hAnsi="Times New Roman" w:cs="Times New Roman"/>
                <w:sz w:val="28"/>
                <w:szCs w:val="28"/>
                <w:lang w:eastAsia="ru-RU"/>
              </w:rPr>
              <w:t>времени.</w:t>
            </w:r>
          </w:p>
        </w:tc>
      </w:tr>
      <w:tr w:rsidR="009C31DF" w:rsidRPr="001A7691" w:rsidTr="005E35C9">
        <w:trPr>
          <w:trHeight w:val="2215"/>
        </w:trPr>
        <w:tc>
          <w:tcPr>
            <w:tcW w:w="1809" w:type="dxa"/>
            <w:vAlign w:val="center"/>
          </w:tcPr>
          <w:p w:rsidR="009C31DF" w:rsidRPr="001A7691" w:rsidRDefault="009C31DF" w:rsidP="002C20AE">
            <w:pPr>
              <w:spacing w:line="276" w:lineRule="auto"/>
              <w:jc w:val="center"/>
              <w:rPr>
                <w:rFonts w:ascii="Times New Roman" w:eastAsia="Times New Roman" w:hAnsi="Times New Roman" w:cs="Times New Roman"/>
                <w:sz w:val="28"/>
                <w:szCs w:val="28"/>
                <w:lang w:val="en-US" w:eastAsia="ru-RU"/>
              </w:rPr>
            </w:pPr>
            <w:r w:rsidRPr="001A7691">
              <w:rPr>
                <w:rFonts w:ascii="Times New Roman" w:eastAsia="Times New Roman" w:hAnsi="Times New Roman" w:cs="Times New Roman"/>
                <w:sz w:val="28"/>
                <w:szCs w:val="28"/>
                <w:lang w:val="en-US" w:eastAsia="ru-RU"/>
              </w:rPr>
              <w:t>C</w:t>
            </w:r>
          </w:p>
        </w:tc>
        <w:tc>
          <w:tcPr>
            <w:tcW w:w="7052" w:type="dxa"/>
          </w:tcPr>
          <w:p w:rsidR="009C31DF" w:rsidRPr="001A7691" w:rsidRDefault="009C31DF" w:rsidP="00397EE8">
            <w:pPr>
              <w:spacing w:line="276"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Не грозит опасность в краткосрочной перспективе, но </w:t>
            </w:r>
            <w:r w:rsidR="009D6A2F" w:rsidRPr="001A7691">
              <w:rPr>
                <w:rFonts w:ascii="Times New Roman" w:eastAsia="Times New Roman" w:hAnsi="Times New Roman" w:cs="Times New Roman"/>
                <w:sz w:val="28"/>
                <w:szCs w:val="28"/>
                <w:lang w:eastAsia="ru-RU"/>
              </w:rPr>
              <w:t xml:space="preserve">присутствует </w:t>
            </w:r>
            <w:r w:rsidRPr="001A7691">
              <w:rPr>
                <w:rFonts w:ascii="Times New Roman" w:eastAsia="Times New Roman" w:hAnsi="Times New Roman" w:cs="Times New Roman"/>
                <w:sz w:val="28"/>
                <w:szCs w:val="28"/>
                <w:lang w:eastAsia="ru-RU"/>
              </w:rPr>
              <w:t xml:space="preserve">существенная неопределенность, которая связанна с чувствительностью </w:t>
            </w:r>
            <w:r w:rsidR="00397EE8">
              <w:rPr>
                <w:rFonts w:ascii="Times New Roman" w:eastAsia="Times New Roman" w:hAnsi="Times New Roman" w:cs="Times New Roman"/>
                <w:sz w:val="28"/>
                <w:szCs w:val="28"/>
                <w:lang w:eastAsia="ru-RU"/>
              </w:rPr>
              <w:t>относительно  неблагоприятных деловых, финансовых и экономических условий</w:t>
            </w:r>
            <w:r w:rsidRPr="001A7691">
              <w:rPr>
                <w:rFonts w:ascii="Times New Roman" w:eastAsia="Times New Roman" w:hAnsi="Times New Roman" w:cs="Times New Roman"/>
                <w:sz w:val="28"/>
                <w:szCs w:val="28"/>
                <w:lang w:eastAsia="ru-RU"/>
              </w:rPr>
              <w:t>.</w:t>
            </w:r>
          </w:p>
        </w:tc>
      </w:tr>
      <w:tr w:rsidR="009C31DF" w:rsidRPr="001A7691" w:rsidTr="005E35C9">
        <w:trPr>
          <w:trHeight w:val="546"/>
        </w:trPr>
        <w:tc>
          <w:tcPr>
            <w:tcW w:w="1809" w:type="dxa"/>
            <w:vAlign w:val="center"/>
          </w:tcPr>
          <w:p w:rsidR="009C31DF" w:rsidRPr="001A7691" w:rsidRDefault="009C31DF" w:rsidP="002C20AE">
            <w:pPr>
              <w:spacing w:line="276" w:lineRule="auto"/>
              <w:jc w:val="center"/>
              <w:rPr>
                <w:rFonts w:ascii="Times New Roman" w:eastAsia="Times New Roman" w:hAnsi="Times New Roman" w:cs="Times New Roman"/>
                <w:sz w:val="28"/>
                <w:szCs w:val="28"/>
                <w:lang w:val="en-US" w:eastAsia="ru-RU"/>
              </w:rPr>
            </w:pPr>
            <w:r w:rsidRPr="001A7691">
              <w:rPr>
                <w:rFonts w:ascii="Times New Roman" w:eastAsia="Times New Roman" w:hAnsi="Times New Roman" w:cs="Times New Roman"/>
                <w:sz w:val="28"/>
                <w:szCs w:val="28"/>
                <w:lang w:val="en-US" w:eastAsia="ru-RU"/>
              </w:rPr>
              <w:lastRenderedPageBreak/>
              <w:t>D</w:t>
            </w:r>
          </w:p>
        </w:tc>
        <w:tc>
          <w:tcPr>
            <w:tcW w:w="7052" w:type="dxa"/>
          </w:tcPr>
          <w:p w:rsidR="009C31DF" w:rsidRPr="001A7691" w:rsidRDefault="009C31DF" w:rsidP="009D6A2F">
            <w:pPr>
              <w:spacing w:line="276"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 настоящий момент </w:t>
            </w:r>
            <w:r w:rsidR="009D6A2F" w:rsidRPr="001A7691">
              <w:rPr>
                <w:rFonts w:ascii="Times New Roman" w:eastAsia="Times New Roman" w:hAnsi="Times New Roman" w:cs="Times New Roman"/>
                <w:sz w:val="28"/>
                <w:szCs w:val="28"/>
                <w:lang w:eastAsia="ru-RU"/>
              </w:rPr>
              <w:t xml:space="preserve">имеется </w:t>
            </w:r>
            <w:r w:rsidRPr="001A7691">
              <w:rPr>
                <w:rFonts w:ascii="Times New Roman" w:eastAsia="Times New Roman" w:hAnsi="Times New Roman" w:cs="Times New Roman"/>
                <w:sz w:val="28"/>
                <w:szCs w:val="28"/>
                <w:lang w:eastAsia="ru-RU"/>
              </w:rPr>
              <w:t>значительный риск не</w:t>
            </w:r>
            <w:r w:rsidR="009D6A2F" w:rsidRPr="001A7691">
              <w:rPr>
                <w:rFonts w:ascii="Times New Roman" w:eastAsia="Times New Roman" w:hAnsi="Times New Roman" w:cs="Times New Roman"/>
                <w:sz w:val="28"/>
                <w:szCs w:val="28"/>
                <w:lang w:eastAsia="ru-RU"/>
              </w:rPr>
              <w:t>исп</w:t>
            </w:r>
            <w:r w:rsidRPr="001A7691">
              <w:rPr>
                <w:rFonts w:ascii="Times New Roman" w:eastAsia="Times New Roman" w:hAnsi="Times New Roman" w:cs="Times New Roman"/>
                <w:sz w:val="28"/>
                <w:szCs w:val="28"/>
                <w:lang w:eastAsia="ru-RU"/>
              </w:rPr>
              <w:t xml:space="preserve">олнения обязательств. </w:t>
            </w:r>
            <w:r w:rsidR="009D6A2F" w:rsidRPr="001A7691">
              <w:rPr>
                <w:rFonts w:ascii="Times New Roman" w:eastAsia="Times New Roman" w:hAnsi="Times New Roman" w:cs="Times New Roman"/>
                <w:sz w:val="28"/>
                <w:szCs w:val="28"/>
                <w:lang w:eastAsia="ru-RU"/>
              </w:rPr>
              <w:t xml:space="preserve">Выполнение </w:t>
            </w:r>
            <w:r w:rsidRPr="001A7691">
              <w:rPr>
                <w:rFonts w:ascii="Times New Roman" w:eastAsia="Times New Roman" w:hAnsi="Times New Roman" w:cs="Times New Roman"/>
                <w:sz w:val="28"/>
                <w:szCs w:val="28"/>
                <w:lang w:eastAsia="ru-RU"/>
              </w:rPr>
              <w:t>обязательств полностью зависит от благоприятных деловых, финансовых и экономических условий.</w:t>
            </w:r>
          </w:p>
        </w:tc>
      </w:tr>
      <w:tr w:rsidR="009C31DF" w:rsidRPr="001A7691" w:rsidTr="009C31DF">
        <w:tc>
          <w:tcPr>
            <w:tcW w:w="1809" w:type="dxa"/>
            <w:vAlign w:val="center"/>
          </w:tcPr>
          <w:p w:rsidR="009C31DF" w:rsidRPr="001A7691" w:rsidRDefault="009C31DF" w:rsidP="002C20AE">
            <w:pPr>
              <w:spacing w:line="276" w:lineRule="auto"/>
              <w:jc w:val="center"/>
              <w:rPr>
                <w:rFonts w:ascii="Times New Roman" w:eastAsia="Times New Roman" w:hAnsi="Times New Roman" w:cs="Times New Roman"/>
                <w:sz w:val="28"/>
                <w:szCs w:val="28"/>
                <w:lang w:val="en-US" w:eastAsia="ru-RU"/>
              </w:rPr>
            </w:pPr>
            <w:r w:rsidRPr="001A7691">
              <w:rPr>
                <w:rFonts w:ascii="Times New Roman" w:eastAsia="Times New Roman" w:hAnsi="Times New Roman" w:cs="Times New Roman"/>
                <w:sz w:val="28"/>
                <w:szCs w:val="28"/>
                <w:lang w:val="en-US" w:eastAsia="ru-RU"/>
              </w:rPr>
              <w:t>E</w:t>
            </w:r>
          </w:p>
        </w:tc>
        <w:tc>
          <w:tcPr>
            <w:tcW w:w="7052" w:type="dxa"/>
          </w:tcPr>
          <w:p w:rsidR="009C31DF" w:rsidRPr="001A7691" w:rsidRDefault="009C31DF" w:rsidP="00D16E93">
            <w:pPr>
              <w:spacing w:line="276"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 текущий момент </w:t>
            </w:r>
            <w:r w:rsidR="009D6A2F" w:rsidRPr="001A7691">
              <w:rPr>
                <w:rFonts w:ascii="Times New Roman" w:eastAsia="Times New Roman" w:hAnsi="Times New Roman" w:cs="Times New Roman"/>
                <w:sz w:val="28"/>
                <w:szCs w:val="28"/>
                <w:lang w:eastAsia="ru-RU"/>
              </w:rPr>
              <w:t xml:space="preserve">заемщик </w:t>
            </w:r>
            <w:r w:rsidRPr="001A7691">
              <w:rPr>
                <w:rFonts w:ascii="Times New Roman" w:eastAsia="Times New Roman" w:hAnsi="Times New Roman" w:cs="Times New Roman"/>
                <w:sz w:val="28"/>
                <w:szCs w:val="28"/>
                <w:lang w:eastAsia="ru-RU"/>
              </w:rPr>
              <w:t xml:space="preserve">находится в очень </w:t>
            </w:r>
            <w:r w:rsidR="009D6A2F" w:rsidRPr="001A7691">
              <w:rPr>
                <w:rFonts w:ascii="Times New Roman" w:eastAsia="Times New Roman" w:hAnsi="Times New Roman" w:cs="Times New Roman"/>
                <w:sz w:val="28"/>
                <w:szCs w:val="28"/>
                <w:lang w:eastAsia="ru-RU"/>
              </w:rPr>
              <w:t xml:space="preserve">серьезной </w:t>
            </w:r>
            <w:r w:rsidRPr="001A7691">
              <w:rPr>
                <w:rFonts w:ascii="Times New Roman" w:eastAsia="Times New Roman" w:hAnsi="Times New Roman" w:cs="Times New Roman"/>
                <w:sz w:val="28"/>
                <w:szCs w:val="28"/>
                <w:lang w:eastAsia="ru-RU"/>
              </w:rPr>
              <w:t xml:space="preserve">опасности. </w:t>
            </w:r>
            <w:r w:rsidR="00D16E93">
              <w:rPr>
                <w:rFonts w:ascii="Times New Roman" w:eastAsia="Times New Roman" w:hAnsi="Times New Roman" w:cs="Times New Roman"/>
                <w:sz w:val="28"/>
                <w:szCs w:val="28"/>
                <w:lang w:eastAsia="ru-RU"/>
              </w:rPr>
              <w:t>П</w:t>
            </w:r>
            <w:r w:rsidRPr="001A7691">
              <w:rPr>
                <w:rFonts w:ascii="Times New Roman" w:eastAsia="Times New Roman" w:hAnsi="Times New Roman" w:cs="Times New Roman"/>
                <w:sz w:val="28"/>
                <w:szCs w:val="28"/>
                <w:lang w:eastAsia="ru-RU"/>
              </w:rPr>
              <w:t xml:space="preserve">огашение </w:t>
            </w:r>
            <w:r w:rsidR="00397EE8">
              <w:rPr>
                <w:rFonts w:ascii="Times New Roman" w:eastAsia="Times New Roman" w:hAnsi="Times New Roman" w:cs="Times New Roman"/>
                <w:sz w:val="28"/>
                <w:szCs w:val="28"/>
                <w:lang w:eastAsia="ru-RU"/>
              </w:rPr>
              <w:t xml:space="preserve">всех </w:t>
            </w:r>
            <w:r w:rsidRPr="001A7691">
              <w:rPr>
                <w:rFonts w:ascii="Times New Roman" w:eastAsia="Times New Roman" w:hAnsi="Times New Roman" w:cs="Times New Roman"/>
                <w:sz w:val="28"/>
                <w:szCs w:val="28"/>
                <w:lang w:eastAsia="ru-RU"/>
              </w:rPr>
              <w:t>обязатель</w:t>
            </w:r>
            <w:proofErr w:type="gramStart"/>
            <w:r w:rsidRPr="001A7691">
              <w:rPr>
                <w:rFonts w:ascii="Times New Roman" w:eastAsia="Times New Roman" w:hAnsi="Times New Roman" w:cs="Times New Roman"/>
                <w:sz w:val="28"/>
                <w:szCs w:val="28"/>
                <w:lang w:eastAsia="ru-RU"/>
              </w:rPr>
              <w:t>ств пр</w:t>
            </w:r>
            <w:proofErr w:type="gramEnd"/>
            <w:r w:rsidRPr="001A7691">
              <w:rPr>
                <w:rFonts w:ascii="Times New Roman" w:eastAsia="Times New Roman" w:hAnsi="Times New Roman" w:cs="Times New Roman"/>
                <w:sz w:val="28"/>
                <w:szCs w:val="28"/>
                <w:lang w:eastAsia="ru-RU"/>
              </w:rPr>
              <w:t>изнается мало возможным.</w:t>
            </w:r>
          </w:p>
        </w:tc>
      </w:tr>
    </w:tbl>
    <w:p w:rsidR="00397EE8" w:rsidRDefault="00397EE8" w:rsidP="009C31DF">
      <w:pPr>
        <w:spacing w:after="0" w:line="360" w:lineRule="auto"/>
        <w:jc w:val="both"/>
        <w:rPr>
          <w:rFonts w:ascii="Times New Roman" w:eastAsia="Times New Roman" w:hAnsi="Times New Roman" w:cs="Times New Roman"/>
          <w:sz w:val="28"/>
          <w:szCs w:val="28"/>
          <w:lang w:eastAsia="ru-RU"/>
        </w:rPr>
      </w:pPr>
    </w:p>
    <w:p w:rsidR="00D16E93" w:rsidRDefault="00D16E93" w:rsidP="009C31DF">
      <w:pPr>
        <w:spacing w:after="0" w:line="360" w:lineRule="auto"/>
        <w:jc w:val="both"/>
        <w:rPr>
          <w:rFonts w:ascii="Times New Roman" w:eastAsia="Times New Roman" w:hAnsi="Times New Roman" w:cs="Times New Roman"/>
          <w:sz w:val="28"/>
          <w:szCs w:val="28"/>
          <w:lang w:eastAsia="ru-RU"/>
        </w:rPr>
      </w:pPr>
    </w:p>
    <w:p w:rsidR="009C31DF" w:rsidRPr="001A7691" w:rsidRDefault="009C31DF" w:rsidP="00D16E93">
      <w:pPr>
        <w:keepNext/>
        <w:spacing w:after="0" w:line="360" w:lineRule="auto"/>
        <w:ind w:firstLine="709"/>
        <w:jc w:val="both"/>
        <w:outlineLvl w:val="1"/>
        <w:rPr>
          <w:rFonts w:ascii="Times New Roman" w:eastAsia="Times New Roman" w:hAnsi="Times New Roman" w:cs="Times New Roman"/>
          <w:b/>
          <w:i/>
          <w:sz w:val="28"/>
          <w:szCs w:val="28"/>
          <w:lang w:eastAsia="ru-RU"/>
        </w:rPr>
      </w:pPr>
      <w:bookmarkStart w:id="8" w:name="_Toc354893701"/>
      <w:r w:rsidRPr="001A7691">
        <w:rPr>
          <w:rFonts w:ascii="Times New Roman" w:eastAsia="Times New Roman" w:hAnsi="Times New Roman" w:cs="Times New Roman"/>
          <w:b/>
          <w:i/>
          <w:sz w:val="28"/>
          <w:szCs w:val="28"/>
          <w:lang w:eastAsia="ru-RU"/>
        </w:rPr>
        <w:t>2.3</w:t>
      </w:r>
      <w:r w:rsidR="00C71EEB">
        <w:rPr>
          <w:rFonts w:ascii="Times New Roman" w:eastAsia="Times New Roman" w:hAnsi="Times New Roman" w:cs="Times New Roman"/>
          <w:b/>
          <w:i/>
          <w:sz w:val="28"/>
          <w:szCs w:val="28"/>
          <w:lang w:eastAsia="ru-RU"/>
        </w:rPr>
        <w:t>.</w:t>
      </w:r>
      <w:r w:rsidRPr="001A7691">
        <w:rPr>
          <w:rFonts w:ascii="Times New Roman" w:eastAsia="Times New Roman" w:hAnsi="Times New Roman" w:cs="Times New Roman"/>
          <w:b/>
          <w:i/>
          <w:sz w:val="28"/>
          <w:szCs w:val="28"/>
          <w:lang w:eastAsia="ru-RU"/>
        </w:rPr>
        <w:t xml:space="preserve"> Модели анализа кредитоспособности заемщиков</w:t>
      </w:r>
      <w:bookmarkEnd w:id="8"/>
    </w:p>
    <w:p w:rsidR="009C31DF" w:rsidRPr="001A7691" w:rsidRDefault="009C31DF" w:rsidP="009C31DF">
      <w:pPr>
        <w:spacing w:after="0" w:line="360" w:lineRule="auto"/>
        <w:jc w:val="both"/>
        <w:rPr>
          <w:rFonts w:ascii="Times New Roman" w:eastAsia="Times New Roman" w:hAnsi="Times New Roman" w:cs="Times New Roman"/>
          <w:sz w:val="28"/>
          <w:szCs w:val="28"/>
          <w:lang w:eastAsia="ru-RU"/>
        </w:rPr>
      </w:pPr>
    </w:p>
    <w:p w:rsidR="009C31DF" w:rsidRPr="001A7691" w:rsidRDefault="009C31DF" w:rsidP="002C20AE">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Современные практические методы анализа кредитоспособности заемщиков </w:t>
      </w:r>
      <w:r w:rsidR="009D6A2F" w:rsidRPr="001A7691">
        <w:rPr>
          <w:rFonts w:ascii="Times New Roman" w:eastAsia="Times New Roman" w:hAnsi="Times New Roman" w:cs="Times New Roman"/>
          <w:sz w:val="28"/>
          <w:szCs w:val="28"/>
          <w:lang w:eastAsia="ru-RU"/>
        </w:rPr>
        <w:t>коммерческого банка</w:t>
      </w:r>
      <w:r w:rsidRPr="001A7691">
        <w:rPr>
          <w:rFonts w:ascii="Times New Roman" w:eastAsia="Times New Roman" w:hAnsi="Times New Roman" w:cs="Times New Roman"/>
          <w:sz w:val="28"/>
          <w:szCs w:val="28"/>
          <w:lang w:eastAsia="ru-RU"/>
        </w:rPr>
        <w:t xml:space="preserve"> основываются на комплексном применении как </w:t>
      </w:r>
      <w:proofErr w:type="gramStart"/>
      <w:r w:rsidRPr="001A7691">
        <w:rPr>
          <w:rFonts w:ascii="Times New Roman" w:eastAsia="Times New Roman" w:hAnsi="Times New Roman" w:cs="Times New Roman"/>
          <w:sz w:val="28"/>
          <w:szCs w:val="28"/>
          <w:lang w:eastAsia="ru-RU"/>
        </w:rPr>
        <w:t>финансовых</w:t>
      </w:r>
      <w:proofErr w:type="gramEnd"/>
      <w:r w:rsidRPr="001A7691">
        <w:rPr>
          <w:rFonts w:ascii="Times New Roman" w:eastAsia="Times New Roman" w:hAnsi="Times New Roman" w:cs="Times New Roman"/>
          <w:sz w:val="28"/>
          <w:szCs w:val="28"/>
          <w:lang w:eastAsia="ru-RU"/>
        </w:rPr>
        <w:t xml:space="preserve"> так и нефинансовых критериев.</w:t>
      </w:r>
    </w:p>
    <w:p w:rsidR="009C31DF" w:rsidRPr="001A7691" w:rsidRDefault="00061A85" w:rsidP="009C31DF">
      <w:pPr>
        <w:spacing w:after="0" w:line="360"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На Рисунке </w:t>
      </w:r>
      <w:r w:rsidR="00351813" w:rsidRPr="001A7691">
        <w:rPr>
          <w:rFonts w:ascii="Times New Roman" w:eastAsia="Times New Roman" w:hAnsi="Times New Roman" w:cs="Times New Roman"/>
          <w:sz w:val="28"/>
          <w:szCs w:val="28"/>
          <w:lang w:eastAsia="ru-RU"/>
        </w:rPr>
        <w:t>2.1.</w:t>
      </w:r>
      <w:r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рассмотрена классификация методов и моделей оценки кредитоспособности заемщиков в коммерческих банках.</w:t>
      </w:r>
    </w:p>
    <w:tbl>
      <w:tblPr>
        <w:tblW w:w="6933"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3"/>
      </w:tblGrid>
      <w:tr w:rsidR="009C31DF" w:rsidRPr="001A7691" w:rsidTr="000B456F">
        <w:trPr>
          <w:trHeight w:val="464"/>
        </w:trPr>
        <w:tc>
          <w:tcPr>
            <w:tcW w:w="6933" w:type="dxa"/>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r w:rsidRPr="001A7691">
              <w:rPr>
                <w:rFonts w:ascii="Times New Roman" w:eastAsia="Times New Roman" w:hAnsi="Times New Roman" w:cs="Times New Roman"/>
                <w:sz w:val="28"/>
                <w:szCs w:val="24"/>
                <w:lang w:eastAsia="ru-RU"/>
              </w:rPr>
              <w:t>Модели оценки кредитоспособности заемщиков</w:t>
            </w:r>
          </w:p>
        </w:tc>
      </w:tr>
    </w:tbl>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31" style="position:absolute;left:0;text-align:left;z-index:251661312;mso-position-horizontal-relative:text;mso-position-vertical-relative:text" from="81pt,12.4pt" to="396pt,12.4pt" o:allowincell="f"/>
        </w:pict>
      </w:r>
      <w:r>
        <w:rPr>
          <w:rFonts w:ascii="Times New Roman" w:eastAsia="Times New Roman" w:hAnsi="Times New Roman" w:cs="Times New Roman"/>
          <w:noProof/>
          <w:sz w:val="28"/>
          <w:szCs w:val="24"/>
          <w:lang w:eastAsia="ru-RU"/>
        </w:rPr>
        <w:pict>
          <v:line id="_x0000_s1333" style="position:absolute;left:0;text-align:left;z-index:251663360;mso-position-horizontal-relative:text;mso-position-vertical-relative:text" from="396pt,18.05pt" to="396pt,27.05pt" o:allowincell="f"/>
        </w:pict>
      </w:r>
      <w:r>
        <w:rPr>
          <w:rFonts w:ascii="Times New Roman" w:eastAsia="Times New Roman" w:hAnsi="Times New Roman" w:cs="Times New Roman"/>
          <w:noProof/>
          <w:sz w:val="28"/>
          <w:szCs w:val="24"/>
          <w:lang w:eastAsia="ru-RU"/>
        </w:rPr>
        <w:pict>
          <v:line id="_x0000_s1332" style="position:absolute;left:0;text-align:left;z-index:251662336;mso-position-horizontal-relative:text;mso-position-vertical-relative:text" from="81pt,18.05pt" to="81pt,27.05pt" o:allowincell="f"/>
        </w:pict>
      </w:r>
      <w:r>
        <w:rPr>
          <w:rFonts w:ascii="Times New Roman" w:eastAsia="Times New Roman" w:hAnsi="Times New Roman" w:cs="Times New Roman"/>
          <w:noProof/>
          <w:sz w:val="28"/>
          <w:szCs w:val="24"/>
          <w:lang w:eastAsia="ru-RU"/>
        </w:rPr>
        <w:pict>
          <v:line id="_x0000_s1330" style="position:absolute;left:0;text-align:left;z-index:251660288;mso-position-horizontal-relative:text;mso-position-vertical-relative:text" from="225pt,.05pt" to="225pt,18.05pt" o:allowincell="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tblGrid>
      <w:tr w:rsidR="009C31DF" w:rsidRPr="001A7691" w:rsidTr="009C31DF">
        <w:trPr>
          <w:trHeight w:val="360"/>
        </w:trPr>
        <w:tc>
          <w:tcPr>
            <w:tcW w:w="3348" w:type="dxa"/>
            <w:tcBorders>
              <w:bottom w:val="single" w:sz="4" w:space="0" w:color="auto"/>
            </w:tcBorders>
            <w:vAlign w:val="center"/>
          </w:tcPr>
          <w:p w:rsidR="009C31DF" w:rsidRPr="001A7691" w:rsidRDefault="009C31DF" w:rsidP="009C31DF">
            <w:pPr>
              <w:framePr w:hSpace="180" w:wrap="around" w:vAnchor="text" w:hAnchor="text" w:x="-251" w:y="61"/>
              <w:spacing w:after="0" w:line="360" w:lineRule="auto"/>
              <w:jc w:val="center"/>
              <w:rPr>
                <w:rFonts w:ascii="Times New Roman" w:eastAsia="Times New Roman" w:hAnsi="Times New Roman" w:cs="Times New Roman"/>
                <w:sz w:val="28"/>
                <w:szCs w:val="24"/>
                <w:lang w:eastAsia="ru-RU"/>
              </w:rPr>
            </w:pPr>
            <w:r w:rsidRPr="001A7691">
              <w:rPr>
                <w:rFonts w:ascii="Times New Roman" w:eastAsia="Times New Roman" w:hAnsi="Times New Roman" w:cs="Times New Roman"/>
                <w:sz w:val="28"/>
                <w:szCs w:val="24"/>
                <w:lang w:eastAsia="ru-RU"/>
              </w:rPr>
              <w:t>Классификационные</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9C31DF" w:rsidRPr="001A7691" w:rsidTr="009C31DF">
        <w:trPr>
          <w:trHeight w:val="360"/>
        </w:trPr>
        <w:tc>
          <w:tcPr>
            <w:tcW w:w="3060" w:type="dxa"/>
            <w:vAlign w:val="center"/>
          </w:tcPr>
          <w:p w:rsidR="009C31DF" w:rsidRPr="001A7691" w:rsidRDefault="009C31DF" w:rsidP="009C31DF">
            <w:pPr>
              <w:framePr w:hSpace="180" w:wrap="around" w:vAnchor="text" w:hAnchor="margin" w:xAlign="right" w:y="74"/>
              <w:spacing w:after="0" w:line="360" w:lineRule="auto"/>
              <w:jc w:val="center"/>
              <w:rPr>
                <w:rFonts w:ascii="Times New Roman" w:eastAsia="Times New Roman" w:hAnsi="Times New Roman" w:cs="Times New Roman"/>
                <w:sz w:val="28"/>
                <w:szCs w:val="24"/>
                <w:lang w:eastAsia="ru-RU"/>
              </w:rPr>
            </w:pPr>
            <w:r w:rsidRPr="001A7691">
              <w:rPr>
                <w:rFonts w:ascii="Times New Roman" w:eastAsia="Times New Roman" w:hAnsi="Times New Roman" w:cs="Times New Roman"/>
                <w:sz w:val="28"/>
                <w:szCs w:val="24"/>
                <w:lang w:eastAsia="ru-RU"/>
              </w:rPr>
              <w:t>Комплексного анализа</w:t>
            </w:r>
          </w:p>
        </w:tc>
      </w:tr>
    </w:tbl>
    <w:p w:rsidR="009C31DF" w:rsidRPr="001A7691" w:rsidRDefault="009C31DF" w:rsidP="009C31DF">
      <w:pPr>
        <w:spacing w:after="0" w:line="360" w:lineRule="auto"/>
        <w:jc w:val="center"/>
        <w:rPr>
          <w:rFonts w:ascii="Times New Roman" w:eastAsia="Times New Roman" w:hAnsi="Times New Roman" w:cs="Times New Roman"/>
          <w:sz w:val="28"/>
          <w:szCs w:val="24"/>
          <w:lang w:eastAsia="ru-RU"/>
        </w:rPr>
      </w:pPr>
    </w:p>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42" style="position:absolute;left:0;text-align:left;z-index:251672576" from="165.35pt,5.75pt" to="165.35pt,203.75pt" o:allowincell="f"/>
        </w:pict>
      </w:r>
      <w:r>
        <w:rPr>
          <w:rFonts w:ascii="Times New Roman" w:eastAsia="Times New Roman" w:hAnsi="Times New Roman" w:cs="Times New Roman"/>
          <w:noProof/>
          <w:sz w:val="28"/>
          <w:szCs w:val="24"/>
          <w:lang w:eastAsia="ru-RU"/>
        </w:rPr>
        <w:pict>
          <v:line id="_x0000_s1334" style="position:absolute;left:0;text-align:left;z-index:251664384" from="-176.65pt,5.75pt" to="-176.65pt,95.75pt" o:allowincell="f"/>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780"/>
        <w:gridCol w:w="2880"/>
      </w:tblGrid>
      <w:tr w:rsidR="009C31DF" w:rsidRPr="001A7691" w:rsidTr="009C31DF">
        <w:trPr>
          <w:trHeight w:val="540"/>
        </w:trPr>
        <w:tc>
          <w:tcPr>
            <w:tcW w:w="3060" w:type="dxa"/>
            <w:vAlign w:val="center"/>
          </w:tcPr>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43" style="position:absolute;left:0;text-align:left;z-index:251673600" from="324pt,13.6pt" to="333pt,13.6pt" o:allowincell="f"/>
              </w:pict>
            </w:r>
            <w:r>
              <w:rPr>
                <w:rFonts w:ascii="Times New Roman" w:eastAsia="Times New Roman" w:hAnsi="Times New Roman" w:cs="Times New Roman"/>
                <w:noProof/>
                <w:sz w:val="28"/>
                <w:szCs w:val="24"/>
                <w:lang w:eastAsia="ru-RU"/>
              </w:rPr>
              <w:pict>
                <v:line id="_x0000_s1335" style="position:absolute;left:0;text-align:left;z-index:251665408" from="-19.95pt,8.1pt" to="-10.95pt,8.1pt" o:allowincell="f"/>
              </w:pict>
            </w:r>
            <w:r w:rsidR="009C31DF" w:rsidRPr="001A7691">
              <w:rPr>
                <w:rFonts w:ascii="Times New Roman" w:eastAsia="Times New Roman" w:hAnsi="Times New Roman" w:cs="Times New Roman"/>
                <w:sz w:val="28"/>
                <w:szCs w:val="24"/>
                <w:lang w:eastAsia="ru-RU"/>
              </w:rPr>
              <w:t>Рейтинговые</w:t>
            </w:r>
          </w:p>
        </w:tc>
        <w:tc>
          <w:tcPr>
            <w:tcW w:w="3780" w:type="dxa"/>
            <w:tcBorders>
              <w:top w:val="nil"/>
              <w:bottom w:val="nil"/>
            </w:tcBorders>
            <w:vAlign w:val="center"/>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p>
        </w:tc>
        <w:tc>
          <w:tcPr>
            <w:tcW w:w="2880" w:type="dxa"/>
            <w:vAlign w:val="center"/>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r w:rsidRPr="001A7691">
              <w:rPr>
                <w:rFonts w:ascii="Times New Roman" w:eastAsia="Times New Roman" w:hAnsi="Times New Roman" w:cs="Times New Roman"/>
                <w:sz w:val="28"/>
                <w:szCs w:val="24"/>
                <w:lang w:eastAsia="ru-RU"/>
              </w:rPr>
              <w:t>Правило шести «Си»</w:t>
            </w:r>
          </w:p>
        </w:tc>
      </w:tr>
    </w:tbl>
    <w:p w:rsidR="009C31DF" w:rsidRPr="001A7691" w:rsidRDefault="009C31DF" w:rsidP="009C31DF">
      <w:pPr>
        <w:spacing w:after="0" w:line="360" w:lineRule="auto"/>
        <w:jc w:val="center"/>
        <w:rPr>
          <w:rFonts w:ascii="Times New Roman" w:eastAsia="Times New Roman" w:hAnsi="Times New Roman" w:cs="Times New Roman"/>
          <w:sz w:val="28"/>
          <w:szCs w:val="24"/>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783"/>
        <w:gridCol w:w="2877"/>
      </w:tblGrid>
      <w:tr w:rsidR="009C31DF" w:rsidRPr="001A7691" w:rsidTr="000B456F">
        <w:trPr>
          <w:trHeight w:val="540"/>
        </w:trPr>
        <w:tc>
          <w:tcPr>
            <w:tcW w:w="3060" w:type="dxa"/>
            <w:vAlign w:val="center"/>
          </w:tcPr>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44" style="position:absolute;left:0;text-align:left;z-index:251674624" from="324pt,14.45pt" to="333pt,14.45pt" o:allowincell="f"/>
              </w:pict>
            </w:r>
            <w:r>
              <w:rPr>
                <w:rFonts w:ascii="Times New Roman" w:eastAsia="Times New Roman" w:hAnsi="Times New Roman" w:cs="Times New Roman"/>
                <w:noProof/>
                <w:sz w:val="28"/>
                <w:szCs w:val="24"/>
                <w:lang w:eastAsia="ru-RU"/>
              </w:rPr>
              <w:pict>
                <v:line id="_x0000_s1336" style="position:absolute;left:0;text-align:left;z-index:251666432" from="-16.2pt,19.45pt" to="-7.2pt,19.45pt" o:allowincell="f"/>
              </w:pict>
            </w:r>
            <w:r w:rsidR="009C31DF" w:rsidRPr="001A7691">
              <w:rPr>
                <w:rFonts w:ascii="Times New Roman" w:eastAsia="Times New Roman" w:hAnsi="Times New Roman" w:cs="Times New Roman"/>
                <w:sz w:val="28"/>
                <w:szCs w:val="24"/>
                <w:lang w:eastAsia="ru-RU"/>
              </w:rPr>
              <w:t>Прогнозные</w:t>
            </w:r>
          </w:p>
        </w:tc>
        <w:tc>
          <w:tcPr>
            <w:tcW w:w="3783" w:type="dxa"/>
            <w:tcBorders>
              <w:top w:val="nil"/>
              <w:bottom w:val="nil"/>
            </w:tcBorders>
            <w:vAlign w:val="center"/>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p>
        </w:tc>
        <w:tc>
          <w:tcPr>
            <w:tcW w:w="2877" w:type="dxa"/>
            <w:vAlign w:val="center"/>
          </w:tcPr>
          <w:p w:rsidR="009C31DF" w:rsidRPr="001A7691" w:rsidRDefault="00C93F8F" w:rsidP="009C31DF">
            <w:pPr>
              <w:spacing w:after="0" w:line="240" w:lineRule="auto"/>
              <w:jc w:val="center"/>
              <w:rPr>
                <w:rFonts w:ascii="Times New Roman" w:eastAsia="Times New Roman" w:hAnsi="Times New Roman" w:cs="Times New Roman"/>
                <w:sz w:val="28"/>
                <w:szCs w:val="24"/>
                <w:lang w:val="en-US" w:eastAsia="ru-RU"/>
              </w:rPr>
            </w:pPr>
            <w:r w:rsidRPr="001A7691">
              <w:rPr>
                <w:rFonts w:ascii="Times New Roman" w:eastAsia="Times New Roman" w:hAnsi="Times New Roman" w:cs="Times New Roman"/>
                <w:sz w:val="28"/>
                <w:szCs w:val="24"/>
                <w:lang w:eastAsia="ru-RU"/>
              </w:rPr>
              <w:t>САМ</w:t>
            </w:r>
            <w:proofErr w:type="gramStart"/>
            <w:r w:rsidRPr="001A7691">
              <w:rPr>
                <w:rFonts w:ascii="Times New Roman" w:eastAsia="Times New Roman" w:hAnsi="Times New Roman" w:cs="Times New Roman"/>
                <w:sz w:val="28"/>
                <w:szCs w:val="24"/>
                <w:lang w:val="en-US" w:eastAsia="ru-RU"/>
              </w:rPr>
              <w:t>P</w:t>
            </w:r>
            <w:proofErr w:type="gramEnd"/>
            <w:r w:rsidRPr="001A7691">
              <w:rPr>
                <w:rFonts w:ascii="Times New Roman" w:eastAsia="Times New Roman" w:hAnsi="Times New Roman" w:cs="Times New Roman"/>
                <w:sz w:val="28"/>
                <w:szCs w:val="24"/>
                <w:lang w:eastAsia="ru-RU"/>
              </w:rPr>
              <w:t>А</w:t>
            </w:r>
            <w:r w:rsidR="009C31DF" w:rsidRPr="001A7691">
              <w:rPr>
                <w:rFonts w:ascii="Times New Roman" w:eastAsia="Times New Roman" w:hAnsi="Times New Roman" w:cs="Times New Roman"/>
                <w:sz w:val="28"/>
                <w:szCs w:val="24"/>
                <w:lang w:val="en-US" w:eastAsia="ru-RU"/>
              </w:rPr>
              <w:t>RY</w:t>
            </w:r>
          </w:p>
        </w:tc>
      </w:tr>
    </w:tbl>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37" style="position:absolute;left:0;text-align:left;z-index:251667456;mso-position-horizontal-relative:text;mso-position-vertical-relative:text" from="0,.45pt" to="0,162.45pt" o:allowincell="f"/>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780"/>
        <w:gridCol w:w="2880"/>
      </w:tblGrid>
      <w:tr w:rsidR="009C31DF" w:rsidRPr="001A7691" w:rsidTr="009C31DF">
        <w:trPr>
          <w:trHeight w:val="415"/>
        </w:trPr>
        <w:tc>
          <w:tcPr>
            <w:tcW w:w="2520" w:type="dxa"/>
            <w:vAlign w:val="center"/>
          </w:tcPr>
          <w:p w:rsidR="009C31DF" w:rsidRPr="001A7691" w:rsidRDefault="00AB59F0" w:rsidP="009C31DF">
            <w:pPr>
              <w:spacing w:after="0" w:line="360" w:lineRule="auto"/>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8"/>
                <w:szCs w:val="24"/>
                <w:lang w:eastAsia="ru-RU"/>
              </w:rPr>
              <w:pict>
                <v:line id="_x0000_s1345" style="position:absolute;left:0;text-align:left;z-index:251675648" from="324pt,11.8pt" to="333pt,11.8pt" o:allowincell="f"/>
              </w:pict>
            </w:r>
            <w:r>
              <w:rPr>
                <w:rFonts w:ascii="Times New Roman" w:eastAsia="Times New Roman" w:hAnsi="Times New Roman" w:cs="Times New Roman"/>
                <w:noProof/>
                <w:sz w:val="28"/>
                <w:szCs w:val="24"/>
                <w:lang w:eastAsia="ru-RU"/>
              </w:rPr>
              <w:pict>
                <v:line id="_x0000_s1338" style="position:absolute;left:0;text-align:left;z-index:251668480" from="0,11.8pt" to="18pt,11.8pt" o:allowincell="f"/>
              </w:pict>
            </w:r>
            <w:r w:rsidR="00C93F8F" w:rsidRPr="001A7691">
              <w:rPr>
                <w:rFonts w:ascii="Times New Roman" w:eastAsia="Times New Roman" w:hAnsi="Times New Roman" w:cs="Times New Roman"/>
                <w:sz w:val="28"/>
                <w:szCs w:val="24"/>
                <w:lang w:val="en-US" w:eastAsia="ru-RU"/>
              </w:rPr>
              <w:t>M</w:t>
            </w:r>
            <w:r w:rsidR="00C93F8F" w:rsidRPr="001A7691">
              <w:rPr>
                <w:rFonts w:ascii="Times New Roman" w:eastAsia="Times New Roman" w:hAnsi="Times New Roman" w:cs="Times New Roman"/>
                <w:sz w:val="28"/>
                <w:szCs w:val="24"/>
                <w:lang w:eastAsia="ru-RU"/>
              </w:rPr>
              <w:t>Д</w:t>
            </w:r>
            <w:r w:rsidR="00C93F8F" w:rsidRPr="001A7691">
              <w:rPr>
                <w:rFonts w:ascii="Times New Roman" w:eastAsia="Times New Roman" w:hAnsi="Times New Roman" w:cs="Times New Roman"/>
                <w:sz w:val="28"/>
                <w:szCs w:val="24"/>
                <w:lang w:val="en-US" w:eastAsia="ru-RU"/>
              </w:rPr>
              <w:t>A</w:t>
            </w:r>
          </w:p>
        </w:tc>
        <w:tc>
          <w:tcPr>
            <w:tcW w:w="3780" w:type="dxa"/>
            <w:tcBorders>
              <w:top w:val="nil"/>
              <w:bottom w:val="nil"/>
            </w:tcBorders>
            <w:vAlign w:val="center"/>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p>
        </w:tc>
        <w:tc>
          <w:tcPr>
            <w:tcW w:w="2880" w:type="dxa"/>
            <w:vAlign w:val="center"/>
          </w:tcPr>
          <w:p w:rsidR="009C31DF" w:rsidRPr="001A7691" w:rsidRDefault="00C93F8F" w:rsidP="009C31DF">
            <w:pPr>
              <w:spacing w:after="0" w:line="240" w:lineRule="auto"/>
              <w:jc w:val="center"/>
              <w:rPr>
                <w:rFonts w:ascii="Times New Roman" w:eastAsia="Times New Roman" w:hAnsi="Times New Roman" w:cs="Times New Roman"/>
                <w:sz w:val="28"/>
                <w:szCs w:val="24"/>
                <w:lang w:val="en-US" w:eastAsia="ru-RU"/>
              </w:rPr>
            </w:pPr>
            <w:r w:rsidRPr="001A7691">
              <w:rPr>
                <w:rFonts w:ascii="Times New Roman" w:eastAsia="Times New Roman" w:hAnsi="Times New Roman" w:cs="Times New Roman"/>
                <w:sz w:val="28"/>
                <w:szCs w:val="24"/>
                <w:lang w:eastAsia="ru-RU"/>
              </w:rPr>
              <w:t>РАР</w:t>
            </w:r>
            <w:proofErr w:type="gramStart"/>
            <w:r w:rsidR="009C31DF" w:rsidRPr="001A7691">
              <w:rPr>
                <w:rFonts w:ascii="Times New Roman" w:eastAsia="Times New Roman" w:hAnsi="Times New Roman" w:cs="Times New Roman"/>
                <w:sz w:val="28"/>
                <w:szCs w:val="24"/>
                <w:lang w:val="en-US" w:eastAsia="ru-RU"/>
              </w:rPr>
              <w:t>TS</w:t>
            </w:r>
            <w:proofErr w:type="gramEnd"/>
          </w:p>
        </w:tc>
      </w:tr>
    </w:tbl>
    <w:p w:rsidR="009C31DF" w:rsidRPr="001A7691" w:rsidRDefault="009C31DF" w:rsidP="009C31DF">
      <w:pPr>
        <w:spacing w:after="0" w:line="360" w:lineRule="auto"/>
        <w:jc w:val="center"/>
        <w:rPr>
          <w:rFonts w:ascii="Times New Roman" w:eastAsia="Times New Roman" w:hAnsi="Times New Roman" w:cs="Times New Roman"/>
          <w:sz w:val="28"/>
          <w:szCs w:val="24"/>
          <w:lang w:eastAsia="ru-RU"/>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1"/>
        <w:gridCol w:w="4015"/>
        <w:gridCol w:w="2493"/>
      </w:tblGrid>
      <w:tr w:rsidR="009C31DF" w:rsidRPr="001A7691" w:rsidTr="000B456F">
        <w:trPr>
          <w:trHeight w:val="340"/>
        </w:trPr>
        <w:tc>
          <w:tcPr>
            <w:tcW w:w="2351" w:type="dxa"/>
            <w:vAlign w:val="center"/>
          </w:tcPr>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46" style="position:absolute;left:0;text-align:left;z-index:251676672" from="324pt,25.55pt" to="333pt,25.55pt" o:allowincell="f"/>
              </w:pict>
            </w:r>
            <w:r>
              <w:rPr>
                <w:rFonts w:ascii="Times New Roman" w:eastAsia="Times New Roman" w:hAnsi="Times New Roman" w:cs="Times New Roman"/>
                <w:noProof/>
                <w:sz w:val="28"/>
                <w:szCs w:val="24"/>
                <w:lang w:eastAsia="ru-RU"/>
              </w:rPr>
              <w:pict>
                <v:line id="_x0000_s1341" style="position:absolute;left:0;text-align:left;z-index:251671552" from="0,25.55pt" to="9pt,25.55pt" o:allowincell="f"/>
              </w:pict>
            </w:r>
            <w:r>
              <w:rPr>
                <w:rFonts w:ascii="Times New Roman" w:eastAsia="Times New Roman" w:hAnsi="Times New Roman" w:cs="Times New Roman"/>
                <w:noProof/>
                <w:sz w:val="28"/>
                <w:szCs w:val="24"/>
                <w:lang w:eastAsia="ru-RU"/>
              </w:rPr>
              <w:pict>
                <v:line id="_x0000_s1339" style="position:absolute;left:0;text-align:left;z-index:251669504" from="-12.6pt,25.55pt" to="-12.6pt,25.55pt" o:allowincell="f"/>
              </w:pict>
            </w:r>
            <w:r w:rsidR="009C31DF" w:rsidRPr="001A7691">
              <w:rPr>
                <w:rFonts w:ascii="Times New Roman" w:eastAsia="Times New Roman" w:hAnsi="Times New Roman" w:cs="Times New Roman"/>
                <w:sz w:val="28"/>
                <w:szCs w:val="24"/>
                <w:lang w:eastAsia="ru-RU"/>
              </w:rPr>
              <w:t>Системы показателей</w:t>
            </w:r>
          </w:p>
        </w:tc>
        <w:tc>
          <w:tcPr>
            <w:tcW w:w="4015" w:type="dxa"/>
            <w:tcBorders>
              <w:top w:val="nil"/>
              <w:bottom w:val="nil"/>
            </w:tcBorders>
            <w:vAlign w:val="center"/>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p>
        </w:tc>
        <w:tc>
          <w:tcPr>
            <w:tcW w:w="2493" w:type="dxa"/>
            <w:vAlign w:val="center"/>
          </w:tcPr>
          <w:p w:rsidR="009C31DF" w:rsidRPr="001A7691" w:rsidRDefault="009C31DF" w:rsidP="009C31DF">
            <w:pPr>
              <w:spacing w:after="0" w:line="240" w:lineRule="auto"/>
              <w:jc w:val="center"/>
              <w:rPr>
                <w:rFonts w:ascii="Times New Roman" w:eastAsia="Times New Roman" w:hAnsi="Times New Roman" w:cs="Times New Roman"/>
                <w:sz w:val="28"/>
                <w:szCs w:val="24"/>
                <w:lang w:eastAsia="ru-RU"/>
              </w:rPr>
            </w:pPr>
            <w:r w:rsidRPr="001A7691">
              <w:rPr>
                <w:rFonts w:ascii="Times New Roman" w:eastAsia="Times New Roman" w:hAnsi="Times New Roman" w:cs="Times New Roman"/>
                <w:sz w:val="28"/>
                <w:szCs w:val="24"/>
                <w:lang w:eastAsia="ru-RU"/>
              </w:rPr>
              <w:t>Оценочная система анализа</w:t>
            </w:r>
          </w:p>
        </w:tc>
      </w:tr>
    </w:tbl>
    <w:p w:rsidR="009C31DF" w:rsidRPr="001A7691" w:rsidRDefault="009C31DF" w:rsidP="009C31DF">
      <w:pPr>
        <w:spacing w:after="0" w:line="360" w:lineRule="auto"/>
        <w:jc w:val="center"/>
        <w:rPr>
          <w:rFonts w:ascii="Times New Roman" w:eastAsia="Times New Roman" w:hAnsi="Times New Roman" w:cs="Times New Roman"/>
          <w:sz w:val="28"/>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tblGrid>
      <w:tr w:rsidR="009C31DF" w:rsidRPr="001A7691" w:rsidTr="009C31DF">
        <w:trPr>
          <w:trHeight w:val="540"/>
        </w:trPr>
        <w:tc>
          <w:tcPr>
            <w:tcW w:w="2520" w:type="dxa"/>
            <w:vAlign w:val="center"/>
          </w:tcPr>
          <w:p w:rsidR="009C31DF" w:rsidRPr="001A7691" w:rsidRDefault="00AB59F0" w:rsidP="009C31D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line id="_x0000_s1340" style="position:absolute;left:0;text-align:left;z-index:251670528" from="0,15.1pt" to="18pt,15.1pt" o:allowincell="f"/>
              </w:pict>
            </w:r>
            <w:r w:rsidR="00C93F8F" w:rsidRPr="001A7691">
              <w:rPr>
                <w:rFonts w:ascii="Times New Roman" w:eastAsia="Times New Roman" w:hAnsi="Times New Roman" w:cs="Times New Roman"/>
                <w:sz w:val="28"/>
                <w:szCs w:val="24"/>
                <w:lang w:val="en-US" w:eastAsia="ru-RU"/>
              </w:rPr>
              <w:t>CA</w:t>
            </w:r>
            <w:r w:rsidR="009C31DF" w:rsidRPr="001A7691">
              <w:rPr>
                <w:rFonts w:ascii="Times New Roman" w:eastAsia="Times New Roman" w:hAnsi="Times New Roman" w:cs="Times New Roman"/>
                <w:sz w:val="28"/>
                <w:szCs w:val="24"/>
                <w:lang w:eastAsia="ru-RU"/>
              </w:rPr>
              <w:t>РТ</w:t>
            </w:r>
          </w:p>
        </w:tc>
      </w:tr>
    </w:tbl>
    <w:p w:rsidR="00061A85" w:rsidRPr="001A7691" w:rsidRDefault="00351813" w:rsidP="00061A85">
      <w:pPr>
        <w:spacing w:after="0" w:line="360" w:lineRule="auto"/>
        <w:jc w:val="center"/>
        <w:rPr>
          <w:rFonts w:ascii="Times New Roman" w:eastAsia="Times New Roman" w:hAnsi="Times New Roman" w:cs="Times New Roman"/>
          <w:b/>
          <w:sz w:val="28"/>
          <w:szCs w:val="24"/>
          <w:lang w:eastAsia="ru-RU"/>
        </w:rPr>
      </w:pPr>
      <w:r w:rsidRPr="001A7691">
        <w:rPr>
          <w:rFonts w:ascii="Times New Roman" w:eastAsia="Times New Roman" w:hAnsi="Times New Roman" w:cs="Times New Roman"/>
          <w:b/>
          <w:sz w:val="28"/>
          <w:szCs w:val="24"/>
          <w:lang w:eastAsia="ru-RU"/>
        </w:rPr>
        <w:t>Рисунок 2.1.</w:t>
      </w:r>
      <w:r w:rsidR="00061A85" w:rsidRPr="001A7691">
        <w:rPr>
          <w:rFonts w:ascii="Times New Roman" w:eastAsia="Times New Roman" w:hAnsi="Times New Roman" w:cs="Times New Roman"/>
          <w:b/>
          <w:sz w:val="28"/>
          <w:szCs w:val="24"/>
          <w:lang w:eastAsia="ru-RU"/>
        </w:rPr>
        <w:t xml:space="preserve"> Модели оценки кредитоспособности заемщика</w:t>
      </w:r>
    </w:p>
    <w:p w:rsidR="00061A85" w:rsidRPr="001A7691" w:rsidRDefault="00061A85" w:rsidP="00061A85">
      <w:pPr>
        <w:spacing w:after="0" w:line="360" w:lineRule="auto"/>
        <w:jc w:val="center"/>
        <w:rPr>
          <w:rFonts w:ascii="Times New Roman" w:eastAsia="Times New Roman" w:hAnsi="Times New Roman" w:cs="Times New Roman"/>
          <w:sz w:val="28"/>
          <w:szCs w:val="24"/>
          <w:lang w:eastAsia="ru-RU"/>
        </w:rPr>
      </w:pP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Классификационные  модели делятся на модели бальной оценки кредита,</w:t>
      </w:r>
      <w:r w:rsidR="003676B6" w:rsidRPr="001A7691">
        <w:rPr>
          <w:rFonts w:ascii="Times New Roman" w:eastAsia="Times New Roman" w:hAnsi="Times New Roman" w:cs="Times New Roman"/>
          <w:sz w:val="28"/>
          <w:szCs w:val="28"/>
          <w:lang w:eastAsia="ru-RU"/>
        </w:rPr>
        <w:t xml:space="preserve"> то есть рейтинговые методики, а также</w:t>
      </w:r>
      <w:r w:rsidRPr="001A7691">
        <w:rPr>
          <w:rFonts w:ascii="Times New Roman" w:eastAsia="Times New Roman" w:hAnsi="Times New Roman" w:cs="Times New Roman"/>
          <w:sz w:val="28"/>
          <w:szCs w:val="28"/>
          <w:lang w:eastAsia="ru-RU"/>
        </w:rPr>
        <w:t xml:space="preserve"> модели прогнозирования банкротств, которые включают в себя статистическую оценку, основанной </w:t>
      </w:r>
      <w:r w:rsidR="00C93F8F" w:rsidRPr="001A7691">
        <w:rPr>
          <w:rFonts w:ascii="Times New Roman" w:eastAsia="Times New Roman" w:hAnsi="Times New Roman" w:cs="Times New Roman"/>
          <w:sz w:val="28"/>
          <w:szCs w:val="28"/>
          <w:lang w:eastAsia="ru-RU"/>
        </w:rPr>
        <w:t>на М</w:t>
      </w:r>
      <w:proofErr w:type="gramStart"/>
      <w:r w:rsidR="00C93F8F" w:rsidRPr="001A7691">
        <w:rPr>
          <w:rFonts w:ascii="Times New Roman" w:eastAsia="Times New Roman" w:hAnsi="Times New Roman" w:cs="Times New Roman"/>
          <w:sz w:val="28"/>
          <w:szCs w:val="28"/>
          <w:lang w:eastAsia="ru-RU"/>
        </w:rPr>
        <w:t>D</w:t>
      </w:r>
      <w:proofErr w:type="gramEnd"/>
      <w:r w:rsidR="00C93F8F" w:rsidRPr="001A7691">
        <w:rPr>
          <w:rFonts w:ascii="Times New Roman" w:eastAsia="Times New Roman" w:hAnsi="Times New Roman" w:cs="Times New Roman"/>
          <w:sz w:val="28"/>
          <w:szCs w:val="28"/>
          <w:lang w:eastAsia="ru-RU"/>
        </w:rPr>
        <w:t>А – М</w:t>
      </w:r>
      <w:r w:rsidRPr="001A7691">
        <w:rPr>
          <w:rFonts w:ascii="Times New Roman" w:eastAsia="Times New Roman" w:hAnsi="Times New Roman" w:cs="Times New Roman"/>
          <w:sz w:val="28"/>
          <w:szCs w:val="28"/>
          <w:lang w:eastAsia="ru-RU"/>
        </w:rPr>
        <w:t xml:space="preserve">ultiple </w:t>
      </w:r>
      <w:r w:rsidRPr="001A7691">
        <w:rPr>
          <w:rFonts w:ascii="Times New Roman" w:eastAsia="Times New Roman" w:hAnsi="Times New Roman" w:cs="Times New Roman"/>
          <w:sz w:val="28"/>
          <w:szCs w:val="28"/>
          <w:lang w:val="en-US" w:eastAsia="ru-RU"/>
        </w:rPr>
        <w:t>Discriminate</w:t>
      </w:r>
      <w:r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val="en-US" w:eastAsia="ru-RU"/>
        </w:rPr>
        <w:t>Analysis</w:t>
      </w:r>
      <w:r w:rsidR="00C93F8F" w:rsidRPr="001A7691">
        <w:rPr>
          <w:rFonts w:ascii="Times New Roman" w:eastAsia="Times New Roman" w:hAnsi="Times New Roman" w:cs="Times New Roman"/>
          <w:sz w:val="28"/>
          <w:szCs w:val="28"/>
          <w:lang w:eastAsia="ru-RU"/>
        </w:rPr>
        <w:t xml:space="preserve"> – множественный дискримин</w:t>
      </w:r>
      <w:r w:rsidR="00C93F8F" w:rsidRPr="001A7691">
        <w:rPr>
          <w:rFonts w:ascii="Times New Roman" w:eastAsia="Times New Roman" w:hAnsi="Times New Roman" w:cs="Times New Roman"/>
          <w:sz w:val="28"/>
          <w:szCs w:val="28"/>
          <w:lang w:val="en-US" w:eastAsia="ru-RU"/>
        </w:rPr>
        <w:t>a</w:t>
      </w:r>
      <w:r w:rsidR="003676B6" w:rsidRPr="001A7691">
        <w:rPr>
          <w:rFonts w:ascii="Times New Roman" w:eastAsia="Times New Roman" w:hAnsi="Times New Roman" w:cs="Times New Roman"/>
          <w:sz w:val="28"/>
          <w:szCs w:val="28"/>
          <w:lang w:eastAsia="ru-RU"/>
        </w:rPr>
        <w:t>нтный анализ</w:t>
      </w:r>
      <w:r w:rsidRPr="001A7691">
        <w:rPr>
          <w:rFonts w:ascii="Times New Roman" w:eastAsia="Times New Roman" w:hAnsi="Times New Roman" w:cs="Times New Roman"/>
          <w:sz w:val="28"/>
          <w:szCs w:val="28"/>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Модели комплексного анализа, основанные на «полуэмпирических» методологиях применяются для оценки потребительских кредито</w:t>
      </w:r>
      <w:r w:rsidR="00C93F8F" w:rsidRPr="001A7691">
        <w:rPr>
          <w:rFonts w:ascii="Times New Roman" w:eastAsia="Times New Roman" w:hAnsi="Times New Roman" w:cs="Times New Roman"/>
          <w:sz w:val="28"/>
          <w:szCs w:val="28"/>
          <w:lang w:eastAsia="ru-RU"/>
        </w:rPr>
        <w:t>в. Сре</w:t>
      </w:r>
      <w:r w:rsidRPr="001A7691">
        <w:rPr>
          <w:rFonts w:ascii="Times New Roman" w:eastAsia="Times New Roman" w:hAnsi="Times New Roman" w:cs="Times New Roman"/>
          <w:sz w:val="28"/>
          <w:szCs w:val="28"/>
          <w:lang w:eastAsia="ru-RU"/>
        </w:rPr>
        <w:t>ди них выделя</w:t>
      </w:r>
      <w:r w:rsidR="00C93F8F" w:rsidRPr="001A7691">
        <w:rPr>
          <w:rFonts w:ascii="Times New Roman" w:eastAsia="Times New Roman" w:hAnsi="Times New Roman" w:cs="Times New Roman"/>
          <w:sz w:val="28"/>
          <w:szCs w:val="28"/>
          <w:lang w:eastAsia="ru-RU"/>
        </w:rPr>
        <w:t>ют такие модели как: «</w:t>
      </w:r>
      <w:proofErr w:type="gramStart"/>
      <w:r w:rsidR="00C93F8F" w:rsidRPr="001A7691">
        <w:rPr>
          <w:rFonts w:ascii="Times New Roman" w:eastAsia="Times New Roman" w:hAnsi="Times New Roman" w:cs="Times New Roman"/>
          <w:sz w:val="28"/>
          <w:szCs w:val="28"/>
          <w:lang w:eastAsia="ru-RU"/>
        </w:rPr>
        <w:t>правило</w:t>
      </w:r>
      <w:proofErr w:type="gramEnd"/>
      <w:r w:rsidR="00C93F8F" w:rsidRPr="001A7691">
        <w:rPr>
          <w:rFonts w:ascii="Times New Roman" w:eastAsia="Times New Roman" w:hAnsi="Times New Roman" w:cs="Times New Roman"/>
          <w:sz w:val="28"/>
          <w:szCs w:val="28"/>
          <w:lang w:eastAsia="ru-RU"/>
        </w:rPr>
        <w:t xml:space="preserve"> 6</w:t>
      </w:r>
      <w:r w:rsidR="00C93F8F" w:rsidRPr="001A7691">
        <w:rPr>
          <w:rFonts w:ascii="Times New Roman" w:eastAsia="Times New Roman" w:hAnsi="Times New Roman" w:cs="Times New Roman"/>
          <w:sz w:val="28"/>
          <w:szCs w:val="28"/>
          <w:lang w:val="de-DE" w:eastAsia="ru-RU"/>
        </w:rPr>
        <w:t>C</w:t>
      </w:r>
      <w:r w:rsidR="00C93F8F" w:rsidRPr="001A7691">
        <w:rPr>
          <w:rFonts w:ascii="Times New Roman" w:eastAsia="Times New Roman" w:hAnsi="Times New Roman" w:cs="Times New Roman"/>
          <w:sz w:val="28"/>
          <w:szCs w:val="28"/>
          <w:lang w:eastAsia="ru-RU"/>
        </w:rPr>
        <w:t xml:space="preserve">», </w:t>
      </w:r>
      <w:r w:rsidR="00C93F8F" w:rsidRPr="001A7691">
        <w:rPr>
          <w:rFonts w:ascii="Times New Roman" w:eastAsia="Times New Roman" w:hAnsi="Times New Roman" w:cs="Times New Roman"/>
          <w:sz w:val="28"/>
          <w:szCs w:val="28"/>
          <w:lang w:val="de-DE" w:eastAsia="ru-RU"/>
        </w:rPr>
        <w:t>PA</w:t>
      </w:r>
      <w:r w:rsidR="00C93F8F" w:rsidRPr="001A7691">
        <w:rPr>
          <w:rFonts w:ascii="Times New Roman" w:eastAsia="Times New Roman" w:hAnsi="Times New Roman" w:cs="Times New Roman"/>
          <w:sz w:val="28"/>
          <w:szCs w:val="28"/>
          <w:lang w:eastAsia="ru-RU"/>
        </w:rPr>
        <w:t xml:space="preserve">RTS, </w:t>
      </w:r>
      <w:r w:rsidR="00C93F8F" w:rsidRPr="001A7691">
        <w:rPr>
          <w:rFonts w:ascii="Times New Roman" w:eastAsia="Times New Roman" w:hAnsi="Times New Roman" w:cs="Times New Roman"/>
          <w:sz w:val="28"/>
          <w:szCs w:val="28"/>
          <w:lang w:val="de-DE" w:eastAsia="ru-RU"/>
        </w:rPr>
        <w:t>CAM</w:t>
      </w:r>
      <w:r w:rsidR="00C93F8F" w:rsidRPr="001A7691">
        <w:rPr>
          <w:rFonts w:ascii="Times New Roman" w:eastAsia="Times New Roman" w:hAnsi="Times New Roman" w:cs="Times New Roman"/>
          <w:sz w:val="28"/>
          <w:szCs w:val="28"/>
          <w:lang w:eastAsia="ru-RU"/>
        </w:rPr>
        <w:t xml:space="preserve">PARY, </w:t>
      </w:r>
      <w:r w:rsidR="00C93F8F" w:rsidRPr="001A7691">
        <w:rPr>
          <w:rFonts w:ascii="Times New Roman" w:eastAsia="Times New Roman" w:hAnsi="Times New Roman" w:cs="Times New Roman"/>
          <w:sz w:val="28"/>
          <w:szCs w:val="28"/>
          <w:lang w:val="de-DE" w:eastAsia="ru-RU"/>
        </w:rPr>
        <w:t>J</w:t>
      </w:r>
      <w:r w:rsidR="00C93F8F" w:rsidRPr="001A7691">
        <w:rPr>
          <w:rFonts w:ascii="Times New Roman" w:eastAsia="Times New Roman" w:hAnsi="Times New Roman" w:cs="Times New Roman"/>
          <w:sz w:val="28"/>
          <w:szCs w:val="28"/>
          <w:lang w:eastAsia="ru-RU"/>
        </w:rPr>
        <w:t xml:space="preserve">udgmental </w:t>
      </w:r>
      <w:r w:rsidR="00C93F8F" w:rsidRPr="001A7691">
        <w:rPr>
          <w:rFonts w:ascii="Times New Roman" w:eastAsia="Times New Roman" w:hAnsi="Times New Roman" w:cs="Times New Roman"/>
          <w:sz w:val="28"/>
          <w:szCs w:val="28"/>
          <w:lang w:val="de-DE" w:eastAsia="ru-RU"/>
        </w:rPr>
        <w:t>A</w:t>
      </w:r>
      <w:r w:rsidRPr="001A7691">
        <w:rPr>
          <w:rFonts w:ascii="Times New Roman" w:eastAsia="Times New Roman" w:hAnsi="Times New Roman" w:cs="Times New Roman"/>
          <w:sz w:val="28"/>
          <w:szCs w:val="28"/>
          <w:lang w:eastAsia="ru-RU"/>
        </w:rPr>
        <w:t>nalysis (оценочная система анализа).</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Классификационные модели </w:t>
      </w:r>
      <w:r w:rsidR="003676B6" w:rsidRPr="001A7691">
        <w:rPr>
          <w:rFonts w:ascii="Times New Roman" w:eastAsia="Times New Roman" w:hAnsi="Times New Roman" w:cs="Times New Roman"/>
          <w:sz w:val="28"/>
          <w:szCs w:val="28"/>
          <w:lang w:eastAsia="ru-RU"/>
        </w:rPr>
        <w:t xml:space="preserve">дают возможность </w:t>
      </w:r>
      <w:r w:rsidRPr="001A7691">
        <w:rPr>
          <w:rFonts w:ascii="Times New Roman" w:eastAsia="Times New Roman" w:hAnsi="Times New Roman" w:cs="Times New Roman"/>
          <w:sz w:val="28"/>
          <w:szCs w:val="28"/>
          <w:lang w:eastAsia="ru-RU"/>
        </w:rPr>
        <w:t>разбить на различные группы (классы) и служат вспомогательным инструментом, позволяющим определить возможности удовлетворения кредитной заявки.</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Чаще всего на практике применяются две основные</w:t>
      </w:r>
      <w:r w:rsidR="003676B6" w:rsidRPr="001A7691">
        <w:rPr>
          <w:rFonts w:ascii="Times New Roman" w:eastAsia="Times New Roman" w:hAnsi="Times New Roman" w:cs="Times New Roman"/>
          <w:sz w:val="28"/>
          <w:szCs w:val="28"/>
          <w:lang w:eastAsia="ru-RU"/>
        </w:rPr>
        <w:t xml:space="preserve"> модели оценки заемщика: бальная (рейтинговая) оценка и прогнозирование</w:t>
      </w:r>
      <w:r w:rsidRPr="001A7691">
        <w:rPr>
          <w:rFonts w:ascii="Times New Roman" w:eastAsia="Times New Roman" w:hAnsi="Times New Roman" w:cs="Times New Roman"/>
          <w:sz w:val="28"/>
          <w:szCs w:val="28"/>
          <w:lang w:eastAsia="ru-RU"/>
        </w:rPr>
        <w:t xml:space="preserve"> банкротств. </w:t>
      </w:r>
      <w:proofErr w:type="gramStart"/>
      <w:r w:rsidRPr="001A7691">
        <w:rPr>
          <w:rFonts w:ascii="Times New Roman" w:eastAsia="Times New Roman" w:hAnsi="Times New Roman" w:cs="Times New Roman"/>
          <w:sz w:val="28"/>
          <w:szCs w:val="28"/>
          <w:lang w:eastAsia="ru-RU"/>
        </w:rPr>
        <w:t>Рейтинговые модели позволяют поделить заемщиков на</w:t>
      </w:r>
      <w:r w:rsidR="003676B6" w:rsidRPr="001A7691">
        <w:rPr>
          <w:rFonts w:ascii="Times New Roman" w:eastAsia="Times New Roman" w:hAnsi="Times New Roman" w:cs="Times New Roman"/>
          <w:sz w:val="28"/>
          <w:szCs w:val="28"/>
          <w:lang w:eastAsia="ru-RU"/>
        </w:rPr>
        <w:t xml:space="preserve"> исполнительных и неисполнительных</w:t>
      </w:r>
      <w:r w:rsidRPr="001A7691">
        <w:rPr>
          <w:rFonts w:ascii="Times New Roman" w:eastAsia="Times New Roman" w:hAnsi="Times New Roman" w:cs="Times New Roman"/>
          <w:sz w:val="28"/>
          <w:szCs w:val="28"/>
          <w:lang w:eastAsia="ru-RU"/>
        </w:rPr>
        <w:t>, а модели прогнозирования стараются дифференцирова</w:t>
      </w:r>
      <w:r w:rsidR="003676B6" w:rsidRPr="001A7691">
        <w:rPr>
          <w:rFonts w:ascii="Times New Roman" w:eastAsia="Times New Roman" w:hAnsi="Times New Roman" w:cs="Times New Roman"/>
          <w:sz w:val="28"/>
          <w:szCs w:val="28"/>
          <w:lang w:eastAsia="ru-RU"/>
        </w:rPr>
        <w:t>ть устойчивые компании и фирмы-банкроты</w:t>
      </w:r>
      <w:r w:rsidRPr="001A7691">
        <w:rPr>
          <w:rFonts w:ascii="Times New Roman" w:eastAsia="Times New Roman" w:hAnsi="Times New Roman" w:cs="Times New Roman"/>
          <w:sz w:val="28"/>
          <w:szCs w:val="28"/>
          <w:lang w:eastAsia="ru-RU"/>
        </w:rPr>
        <w:t>.</w:t>
      </w:r>
      <w:proofErr w:type="gramEnd"/>
    </w:p>
    <w:p w:rsidR="009C31DF" w:rsidRPr="001A7691" w:rsidRDefault="003676B6"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Рейтинговая оценка </w:t>
      </w:r>
      <w:r w:rsidR="009A6BE1">
        <w:rPr>
          <w:rFonts w:ascii="Times New Roman" w:eastAsia="Times New Roman" w:hAnsi="Times New Roman" w:cs="Times New Roman"/>
          <w:sz w:val="28"/>
          <w:szCs w:val="28"/>
          <w:lang w:eastAsia="ru-RU"/>
        </w:rPr>
        <w:t xml:space="preserve">компании </w:t>
      </w:r>
      <w:r w:rsidRPr="001A7691">
        <w:rPr>
          <w:rFonts w:ascii="Times New Roman" w:eastAsia="Times New Roman" w:hAnsi="Times New Roman" w:cs="Times New Roman"/>
          <w:sz w:val="28"/>
          <w:szCs w:val="28"/>
          <w:lang w:eastAsia="ru-RU"/>
        </w:rPr>
        <w:t xml:space="preserve">производится </w:t>
      </w:r>
      <w:r w:rsidR="009A6BE1">
        <w:rPr>
          <w:rFonts w:ascii="Times New Roman" w:eastAsia="Times New Roman" w:hAnsi="Times New Roman" w:cs="Times New Roman"/>
          <w:sz w:val="28"/>
          <w:szCs w:val="28"/>
          <w:lang w:eastAsia="ru-RU"/>
        </w:rPr>
        <w:t>на основании</w:t>
      </w:r>
      <w:r w:rsidR="009C31DF" w:rsidRPr="001A7691">
        <w:rPr>
          <w:rFonts w:ascii="Times New Roman" w:eastAsia="Times New Roman" w:hAnsi="Times New Roman" w:cs="Times New Roman"/>
          <w:sz w:val="28"/>
          <w:szCs w:val="28"/>
          <w:lang w:eastAsia="ru-RU"/>
        </w:rPr>
        <w:t xml:space="preserve"> </w:t>
      </w:r>
      <w:r w:rsidR="009A6BE1">
        <w:rPr>
          <w:rFonts w:ascii="Times New Roman" w:eastAsia="Times New Roman" w:hAnsi="Times New Roman" w:cs="Times New Roman"/>
          <w:sz w:val="28"/>
          <w:szCs w:val="28"/>
          <w:lang w:eastAsia="ru-RU"/>
        </w:rPr>
        <w:t xml:space="preserve">рассчитанных </w:t>
      </w:r>
      <w:r w:rsidR="009C31DF" w:rsidRPr="001A7691">
        <w:rPr>
          <w:rFonts w:ascii="Times New Roman" w:eastAsia="Times New Roman" w:hAnsi="Times New Roman" w:cs="Times New Roman"/>
          <w:sz w:val="28"/>
          <w:szCs w:val="28"/>
          <w:lang w:eastAsia="ru-RU"/>
        </w:rPr>
        <w:t xml:space="preserve">значений </w:t>
      </w:r>
      <w:r w:rsidRPr="001A7691">
        <w:rPr>
          <w:rFonts w:ascii="Times New Roman" w:eastAsia="Times New Roman" w:hAnsi="Times New Roman" w:cs="Times New Roman"/>
          <w:sz w:val="28"/>
          <w:szCs w:val="28"/>
          <w:lang w:eastAsia="ru-RU"/>
        </w:rPr>
        <w:t xml:space="preserve">различных </w:t>
      </w:r>
      <w:r w:rsidR="009C31DF" w:rsidRPr="001A7691">
        <w:rPr>
          <w:rFonts w:ascii="Times New Roman" w:eastAsia="Times New Roman" w:hAnsi="Times New Roman" w:cs="Times New Roman"/>
          <w:sz w:val="28"/>
          <w:szCs w:val="28"/>
          <w:lang w:eastAsia="ru-RU"/>
        </w:rPr>
        <w:t xml:space="preserve">финансовых коэффициентов и выражается в большинстве случаев в баллах. Баллы высчитываются путем </w:t>
      </w:r>
      <w:r w:rsidR="009A6BE1">
        <w:rPr>
          <w:rFonts w:ascii="Times New Roman" w:eastAsia="Times New Roman" w:hAnsi="Times New Roman" w:cs="Times New Roman"/>
          <w:sz w:val="28"/>
          <w:szCs w:val="28"/>
          <w:lang w:eastAsia="ru-RU"/>
        </w:rPr>
        <w:t>пере</w:t>
      </w:r>
      <w:r w:rsidR="009C31DF" w:rsidRPr="001A7691">
        <w:rPr>
          <w:rFonts w:ascii="Times New Roman" w:eastAsia="Times New Roman" w:hAnsi="Times New Roman" w:cs="Times New Roman"/>
          <w:sz w:val="28"/>
          <w:szCs w:val="28"/>
          <w:lang w:eastAsia="ru-RU"/>
        </w:rPr>
        <w:t>множения значения любого из показателей на вес</w:t>
      </w:r>
      <w:r w:rsidR="009A6BE1">
        <w:rPr>
          <w:rFonts w:ascii="Times New Roman" w:eastAsia="Times New Roman" w:hAnsi="Times New Roman" w:cs="Times New Roman"/>
          <w:sz w:val="28"/>
          <w:szCs w:val="28"/>
          <w:lang w:eastAsia="ru-RU"/>
        </w:rPr>
        <w:t xml:space="preserve"> его</w:t>
      </w:r>
      <w:r w:rsidR="009C31DF" w:rsidRPr="001A7691">
        <w:rPr>
          <w:rFonts w:ascii="Times New Roman" w:eastAsia="Times New Roman" w:hAnsi="Times New Roman" w:cs="Times New Roman"/>
          <w:sz w:val="28"/>
          <w:szCs w:val="28"/>
          <w:lang w:eastAsia="ru-RU"/>
        </w:rPr>
        <w:t xml:space="preserve"> в рейтинге.</w:t>
      </w:r>
    </w:p>
    <w:p w:rsidR="009C31DF" w:rsidRPr="001A7691" w:rsidRDefault="009A6BE1"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итоге, о</w:t>
      </w:r>
      <w:r w:rsidR="009C31DF" w:rsidRPr="001A7691">
        <w:rPr>
          <w:rFonts w:ascii="Times New Roman" w:eastAsia="Times New Roman" w:hAnsi="Times New Roman" w:cs="Times New Roman"/>
          <w:sz w:val="28"/>
          <w:szCs w:val="28"/>
          <w:lang w:eastAsia="ru-RU"/>
        </w:rPr>
        <w:t xml:space="preserve">бщий вид </w:t>
      </w:r>
      <w:r w:rsidR="00771D5F" w:rsidRPr="001A7691">
        <w:rPr>
          <w:rFonts w:ascii="Times New Roman" w:eastAsia="Times New Roman" w:hAnsi="Times New Roman" w:cs="Times New Roman"/>
          <w:sz w:val="28"/>
          <w:szCs w:val="28"/>
          <w:lang w:eastAsia="ru-RU"/>
        </w:rPr>
        <w:t xml:space="preserve">формулы </w:t>
      </w:r>
      <w:r w:rsidR="009C31DF" w:rsidRPr="001A7691">
        <w:rPr>
          <w:rFonts w:ascii="Times New Roman" w:eastAsia="Times New Roman" w:hAnsi="Times New Roman" w:cs="Times New Roman"/>
          <w:sz w:val="28"/>
          <w:szCs w:val="28"/>
          <w:lang w:eastAsia="ru-RU"/>
        </w:rPr>
        <w:t>рейтинговой оценки:</w:t>
      </w:r>
    </w:p>
    <w:p w:rsidR="009C31DF" w:rsidRPr="001A7691" w:rsidRDefault="00F60047" w:rsidP="00F60047">
      <w:pPr>
        <w:spacing w:after="0" w:line="360" w:lineRule="auto"/>
        <w:ind w:left="708" w:firstLine="709"/>
        <w:rPr>
          <w:rFonts w:ascii="Times New Roman" w:eastAsia="Times New Roman" w:hAnsi="Times New Roman" w:cs="Times New Roman"/>
          <w:sz w:val="28"/>
          <w:szCs w:val="28"/>
          <w:lang w:eastAsia="ru-RU"/>
        </w:rPr>
      </w:pPr>
      <w:r w:rsidRPr="00C12B5A">
        <w:rPr>
          <w:rFonts w:ascii="Times New Roman" w:eastAsia="Times New Roman" w:hAnsi="Times New Roman" w:cs="Times New Roman"/>
          <w:sz w:val="28"/>
          <w:szCs w:val="28"/>
          <w:lang w:eastAsia="ru-RU"/>
        </w:rPr>
        <w:object w:dxaOrig="7795" w:dyaOrig="499">
          <v:shape id="_x0000_i1026" type="#_x0000_t75" style="width:389.5pt;height:25.15pt" o:ole="">
            <v:imagedata r:id="rId10" o:title=""/>
          </v:shape>
          <o:OLEObject Type="Embed" ProgID="Word.Document.12" ShapeID="_x0000_i1026" DrawAspect="Content" ObjectID="_1432010162" r:id="rId11">
            <o:FieldCodes>\s</o:FieldCodes>
          </o:OLEObject>
        </w:object>
      </w:r>
      <w:r w:rsidR="009C31DF" w:rsidRPr="001A7691">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0</m:t>
            </m:r>
          </m:sub>
        </m:sSub>
      </m:oMath>
      <w:r w:rsidR="009C31DF" w:rsidRPr="001A7691">
        <w:rPr>
          <w:rFonts w:ascii="Times New Roman" w:eastAsia="Times New Roman" w:hAnsi="Times New Roman" w:cs="Times New Roman"/>
          <w:sz w:val="28"/>
          <w:szCs w:val="28"/>
          <w:lang w:eastAsia="ru-RU"/>
        </w:rPr>
        <w:t xml:space="preserve">  - ин</w:t>
      </w:r>
      <w:r w:rsidR="00771D5F" w:rsidRPr="001A7691">
        <w:rPr>
          <w:rFonts w:ascii="Times New Roman" w:eastAsia="Times New Roman" w:hAnsi="Times New Roman" w:cs="Times New Roman"/>
          <w:sz w:val="28"/>
          <w:szCs w:val="28"/>
          <w:lang w:eastAsia="ru-RU"/>
        </w:rPr>
        <w:t>тегральный рейтинг</w:t>
      </w:r>
      <w:r w:rsidR="009C31DF" w:rsidRPr="001A7691">
        <w:rPr>
          <w:rFonts w:ascii="Times New Roman" w:eastAsia="Times New Roman" w:hAnsi="Times New Roman" w:cs="Times New Roman"/>
          <w:sz w:val="28"/>
          <w:szCs w:val="28"/>
          <w:lang w:eastAsia="ru-RU"/>
        </w:rPr>
        <w:t xml:space="preserve"> (</w:t>
      </w:r>
      <w:r w:rsidR="00771D5F" w:rsidRPr="001A7691">
        <w:rPr>
          <w:rFonts w:ascii="Times New Roman" w:eastAsia="Times New Roman" w:hAnsi="Times New Roman" w:cs="Times New Roman"/>
          <w:sz w:val="28"/>
          <w:szCs w:val="28"/>
          <w:lang w:eastAsia="ru-RU"/>
        </w:rPr>
        <w:t>показатель</w:t>
      </w:r>
      <w:r w:rsidR="009C31DF" w:rsidRPr="001A7691">
        <w:rPr>
          <w:rFonts w:ascii="Times New Roman" w:eastAsia="Times New Roman" w:hAnsi="Times New Roman" w:cs="Times New Roman"/>
          <w:sz w:val="28"/>
          <w:szCs w:val="28"/>
          <w:lang w:eastAsia="ru-RU"/>
        </w:rPr>
        <w:t>);</w:t>
      </w:r>
    </w:p>
    <w:p w:rsidR="009C31DF" w:rsidRPr="001A7691" w:rsidRDefault="00AB59F0" w:rsidP="009C31DF">
      <w:pPr>
        <w:spacing w:after="0" w:line="36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i</m:t>
            </m:r>
          </m:sub>
        </m:sSub>
      </m:oMath>
      <w:r w:rsidR="009C31DF" w:rsidRPr="001A7691">
        <w:rPr>
          <w:rFonts w:ascii="Times New Roman" w:eastAsia="Times New Roman" w:hAnsi="Times New Roman" w:cs="Times New Roman"/>
          <w:sz w:val="28"/>
          <w:szCs w:val="28"/>
          <w:lang w:eastAsia="ru-RU"/>
        </w:rPr>
        <w:t xml:space="preserve">  - </w:t>
      </w:r>
      <w:r w:rsidR="00771D5F" w:rsidRPr="001A7691">
        <w:rPr>
          <w:rFonts w:ascii="Times New Roman" w:eastAsia="Times New Roman" w:hAnsi="Times New Roman" w:cs="Times New Roman"/>
          <w:sz w:val="28"/>
          <w:szCs w:val="28"/>
          <w:lang w:eastAsia="ru-RU"/>
        </w:rPr>
        <w:t>показатель удельного</w:t>
      </w:r>
      <w:r w:rsidR="009C31DF" w:rsidRPr="001A7691">
        <w:rPr>
          <w:rFonts w:ascii="Times New Roman" w:eastAsia="Times New Roman" w:hAnsi="Times New Roman" w:cs="Times New Roman"/>
          <w:sz w:val="28"/>
          <w:szCs w:val="28"/>
          <w:lang w:eastAsia="ru-RU"/>
        </w:rPr>
        <w:t xml:space="preserve"> вес</w:t>
      </w:r>
      <w:r w:rsidR="00771D5F" w:rsidRPr="001A7691">
        <w:rPr>
          <w:rFonts w:ascii="Times New Roman" w:eastAsia="Times New Roman" w:hAnsi="Times New Roman" w:cs="Times New Roman"/>
          <w:sz w:val="28"/>
          <w:szCs w:val="28"/>
          <w:lang w:eastAsia="ru-RU"/>
        </w:rPr>
        <w:t>а</w:t>
      </w:r>
      <w:r w:rsidR="009C31DF" w:rsidRPr="001A7691">
        <w:rPr>
          <w:rFonts w:ascii="Times New Roman" w:eastAsia="Times New Roman" w:hAnsi="Times New Roman" w:cs="Times New Roman"/>
          <w:sz w:val="28"/>
          <w:szCs w:val="28"/>
          <w:lang w:eastAsia="ru-RU"/>
        </w:rPr>
        <w:t xml:space="preserve"> </w:t>
      </w:r>
      <w:r w:rsidR="00C93F8F" w:rsidRPr="001A7691">
        <w:rPr>
          <w:rFonts w:ascii="Times New Roman" w:eastAsia="Times New Roman" w:hAnsi="Times New Roman" w:cs="Times New Roman"/>
          <w:sz w:val="28"/>
          <w:szCs w:val="28"/>
          <w:lang w:val="en-US" w:eastAsia="ru-RU"/>
        </w:rPr>
        <w:t>i</w:t>
      </w:r>
      <w:r w:rsidR="009C31DF" w:rsidRPr="001A7691">
        <w:rPr>
          <w:rFonts w:ascii="Times New Roman" w:eastAsia="Times New Roman" w:hAnsi="Times New Roman" w:cs="Times New Roman"/>
          <w:sz w:val="28"/>
          <w:szCs w:val="28"/>
          <w:lang w:eastAsia="ru-RU"/>
        </w:rPr>
        <w:t xml:space="preserve"> – го показателя; </w:t>
      </w:r>
      <m:oMath>
        <m:nary>
          <m:naryPr>
            <m:chr m:val="∑"/>
            <m:limLoc m:val="undOvr"/>
            <m:subHide m:val="on"/>
            <m:supHide m:val="on"/>
            <m:ctrlPr>
              <w:rPr>
                <w:rFonts w:ascii="Cambria Math" w:eastAsia="Times New Roman" w:hAnsi="Cambria Math" w:cs="Times New Roman"/>
                <w:i/>
                <w:sz w:val="28"/>
                <w:szCs w:val="28"/>
                <w:lang w:eastAsia="ru-RU"/>
              </w:rPr>
            </m:ctrlPr>
          </m:naryPr>
          <m:sub/>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=1</m:t>
            </m:r>
          </m:e>
        </m:nary>
      </m:oMath>
    </w:p>
    <w:p w:rsidR="009C31DF" w:rsidRPr="001A7691" w:rsidRDefault="00AB59F0" w:rsidP="009C31DF">
      <w:pPr>
        <w:spacing w:after="0" w:line="36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oMath>
      <w:r w:rsidR="009C31DF" w:rsidRPr="001A7691">
        <w:rPr>
          <w:rFonts w:ascii="Times New Roman" w:eastAsia="Times New Roman" w:hAnsi="Times New Roman" w:cs="Times New Roman"/>
          <w:sz w:val="28"/>
          <w:szCs w:val="28"/>
          <w:lang w:eastAsia="ru-RU"/>
        </w:rPr>
        <w:t xml:space="preserve"> – </w:t>
      </w:r>
      <w:r w:rsidR="00771D5F" w:rsidRPr="001A7691">
        <w:rPr>
          <w:rFonts w:ascii="Times New Roman" w:eastAsia="Times New Roman" w:hAnsi="Times New Roman" w:cs="Times New Roman"/>
          <w:sz w:val="28"/>
          <w:szCs w:val="28"/>
          <w:lang w:eastAsia="ru-RU"/>
        </w:rPr>
        <w:t xml:space="preserve">числовое </w:t>
      </w:r>
      <w:r w:rsidR="009C31DF" w:rsidRPr="001A7691">
        <w:rPr>
          <w:rFonts w:ascii="Times New Roman" w:eastAsia="Times New Roman" w:hAnsi="Times New Roman" w:cs="Times New Roman"/>
          <w:sz w:val="28"/>
          <w:szCs w:val="28"/>
          <w:lang w:eastAsia="ru-RU"/>
        </w:rPr>
        <w:t>значение i-го</w:t>
      </w:r>
      <w:r w:rsidR="009A6BE1">
        <w:rPr>
          <w:rFonts w:ascii="Times New Roman" w:eastAsia="Times New Roman" w:hAnsi="Times New Roman" w:cs="Times New Roman"/>
          <w:sz w:val="28"/>
          <w:szCs w:val="28"/>
          <w:lang w:eastAsia="ru-RU"/>
        </w:rPr>
        <w:t xml:space="preserve"> параметра</w:t>
      </w:r>
      <w:r w:rsidR="009C31DF" w:rsidRPr="001A7691">
        <w:rPr>
          <w:rFonts w:ascii="Times New Roman" w:eastAsia="Times New Roman" w:hAnsi="Times New Roman" w:cs="Times New Roman"/>
          <w:sz w:val="28"/>
          <w:szCs w:val="28"/>
          <w:lang w:eastAsia="ru-RU"/>
        </w:rPr>
        <w:t>;</w:t>
      </w:r>
    </w:p>
    <w:p w:rsidR="009C31DF" w:rsidRPr="001A7691" w:rsidRDefault="00C93F8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n</w:t>
      </w:r>
      <w:r w:rsidR="00771D5F" w:rsidRPr="001A7691">
        <w:rPr>
          <w:rFonts w:ascii="Times New Roman" w:eastAsia="Times New Roman" w:hAnsi="Times New Roman" w:cs="Times New Roman"/>
          <w:sz w:val="28"/>
          <w:szCs w:val="28"/>
          <w:lang w:eastAsia="ru-RU"/>
        </w:rPr>
        <w:t xml:space="preserve"> – </w:t>
      </w:r>
      <w:proofErr w:type="gramStart"/>
      <w:r w:rsidR="00771D5F" w:rsidRPr="001A7691">
        <w:rPr>
          <w:rFonts w:ascii="Times New Roman" w:eastAsia="Times New Roman" w:hAnsi="Times New Roman" w:cs="Times New Roman"/>
          <w:sz w:val="28"/>
          <w:szCs w:val="28"/>
          <w:lang w:eastAsia="ru-RU"/>
        </w:rPr>
        <w:t>количество</w:t>
      </w:r>
      <w:proofErr w:type="gramEnd"/>
      <w:r w:rsidR="009A6BE1">
        <w:rPr>
          <w:rFonts w:ascii="Times New Roman" w:eastAsia="Times New Roman" w:hAnsi="Times New Roman" w:cs="Times New Roman"/>
          <w:sz w:val="28"/>
          <w:szCs w:val="28"/>
          <w:lang w:eastAsia="ru-RU"/>
        </w:rPr>
        <w:t xml:space="preserve"> параметров</w:t>
      </w:r>
      <w:r w:rsidR="009C31DF" w:rsidRPr="001A7691">
        <w:rPr>
          <w:rFonts w:ascii="Times New Roman" w:eastAsia="Times New Roman" w:hAnsi="Times New Roman" w:cs="Times New Roman"/>
          <w:sz w:val="28"/>
          <w:szCs w:val="28"/>
          <w:lang w:eastAsia="ru-RU"/>
        </w:rPr>
        <w:t>.</w:t>
      </w:r>
    </w:p>
    <w:p w:rsidR="009C31DF" w:rsidRPr="001A7691" w:rsidRDefault="009A6BE1"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Коммерческие банки часто используют систему</w:t>
      </w:r>
      <w:r w:rsidR="00C93F8F" w:rsidRPr="001A7691">
        <w:rPr>
          <w:rFonts w:ascii="Times New Roman" w:eastAsia="Times New Roman" w:hAnsi="Times New Roman" w:cs="Times New Roman"/>
          <w:sz w:val="28"/>
          <w:szCs w:val="28"/>
          <w:lang w:eastAsia="ru-RU"/>
        </w:rPr>
        <w:t xml:space="preserve"> </w:t>
      </w:r>
      <w:proofErr w:type="spellStart"/>
      <w:r w:rsidR="00C93F8F" w:rsidRPr="001A7691">
        <w:rPr>
          <w:rFonts w:ascii="Times New Roman" w:eastAsia="Times New Roman" w:hAnsi="Times New Roman" w:cs="Times New Roman"/>
          <w:sz w:val="28"/>
          <w:szCs w:val="28"/>
          <w:lang w:eastAsia="ru-RU"/>
        </w:rPr>
        <w:t>скоринга</w:t>
      </w:r>
      <w:proofErr w:type="spellEnd"/>
      <w:r w:rsidR="00C93F8F" w:rsidRPr="001A7691">
        <w:rPr>
          <w:rFonts w:ascii="Times New Roman" w:eastAsia="Times New Roman" w:hAnsi="Times New Roman" w:cs="Times New Roman"/>
          <w:sz w:val="28"/>
          <w:szCs w:val="28"/>
          <w:lang w:eastAsia="ru-RU"/>
        </w:rPr>
        <w:t xml:space="preserve">. Кредитный </w:t>
      </w:r>
      <w:proofErr w:type="spellStart"/>
      <w:r w:rsidR="00C93F8F" w:rsidRPr="001A7691">
        <w:rPr>
          <w:rFonts w:ascii="Times New Roman" w:eastAsia="Times New Roman" w:hAnsi="Times New Roman" w:cs="Times New Roman"/>
          <w:sz w:val="28"/>
          <w:szCs w:val="28"/>
          <w:lang w:eastAsia="ru-RU"/>
        </w:rPr>
        <w:t>скоринг</w:t>
      </w:r>
      <w:proofErr w:type="spellEnd"/>
      <w:r w:rsidR="00C93F8F" w:rsidRPr="001A7691">
        <w:rPr>
          <w:rFonts w:ascii="Times New Roman" w:eastAsia="Times New Roman" w:hAnsi="Times New Roman" w:cs="Times New Roman"/>
          <w:sz w:val="28"/>
          <w:szCs w:val="28"/>
          <w:lang w:eastAsia="ru-RU"/>
        </w:rPr>
        <w:t xml:space="preserve"> (</w:t>
      </w:r>
      <w:proofErr w:type="spellStart"/>
      <w:r w:rsidR="00C93F8F" w:rsidRPr="001A7691">
        <w:rPr>
          <w:rFonts w:ascii="Times New Roman" w:eastAsia="Times New Roman" w:hAnsi="Times New Roman" w:cs="Times New Roman"/>
          <w:sz w:val="28"/>
          <w:szCs w:val="28"/>
          <w:lang w:val="de-DE" w:eastAsia="ru-RU"/>
        </w:rPr>
        <w:t>kr</w:t>
      </w:r>
      <w:r w:rsidR="00C93F8F" w:rsidRPr="001A7691">
        <w:rPr>
          <w:rFonts w:ascii="Times New Roman" w:eastAsia="Times New Roman" w:hAnsi="Times New Roman" w:cs="Times New Roman"/>
          <w:sz w:val="28"/>
          <w:szCs w:val="28"/>
          <w:lang w:eastAsia="ru-RU"/>
        </w:rPr>
        <w:t>edit</w:t>
      </w:r>
      <w:proofErr w:type="spellEnd"/>
      <w:r w:rsidR="00C93F8F" w:rsidRPr="001A7691">
        <w:rPr>
          <w:rFonts w:ascii="Times New Roman" w:eastAsia="Times New Roman" w:hAnsi="Times New Roman" w:cs="Times New Roman"/>
          <w:sz w:val="28"/>
          <w:szCs w:val="28"/>
          <w:lang w:eastAsia="ru-RU"/>
        </w:rPr>
        <w:t xml:space="preserve"> </w:t>
      </w:r>
      <w:proofErr w:type="spellStart"/>
      <w:r w:rsidR="00C93F8F" w:rsidRPr="001A7691">
        <w:rPr>
          <w:rFonts w:ascii="Times New Roman" w:eastAsia="Times New Roman" w:hAnsi="Times New Roman" w:cs="Times New Roman"/>
          <w:sz w:val="28"/>
          <w:szCs w:val="28"/>
          <w:lang w:val="de-DE" w:eastAsia="ru-RU"/>
        </w:rPr>
        <w:t>sc</w:t>
      </w:r>
      <w:r w:rsidR="009C31DF" w:rsidRPr="001A7691">
        <w:rPr>
          <w:rFonts w:ascii="Times New Roman" w:eastAsia="Times New Roman" w:hAnsi="Times New Roman" w:cs="Times New Roman"/>
          <w:sz w:val="28"/>
          <w:szCs w:val="28"/>
          <w:lang w:eastAsia="ru-RU"/>
        </w:rPr>
        <w:t>oring</w:t>
      </w:r>
      <w:proofErr w:type="spellEnd"/>
      <w:r w:rsidR="009C31DF" w:rsidRPr="001A7691">
        <w:rPr>
          <w:rFonts w:ascii="Times New Roman" w:eastAsia="Times New Roman" w:hAnsi="Times New Roman" w:cs="Times New Roman"/>
          <w:sz w:val="28"/>
          <w:szCs w:val="28"/>
          <w:lang w:eastAsia="ru-RU"/>
        </w:rPr>
        <w:t xml:space="preserve">) представляет собой технический прием, </w:t>
      </w:r>
      <w:r w:rsidR="003676B6" w:rsidRPr="001A7691">
        <w:rPr>
          <w:rFonts w:ascii="Times New Roman" w:eastAsia="Times New Roman" w:hAnsi="Times New Roman" w:cs="Times New Roman"/>
          <w:sz w:val="28"/>
          <w:szCs w:val="28"/>
          <w:lang w:eastAsia="ru-RU"/>
        </w:rPr>
        <w:lastRenderedPageBreak/>
        <w:t>который был предложен</w:t>
      </w:r>
      <w:r w:rsidR="009C31DF" w:rsidRPr="001A7691">
        <w:rPr>
          <w:rFonts w:ascii="Times New Roman" w:eastAsia="Times New Roman" w:hAnsi="Times New Roman" w:cs="Times New Roman"/>
          <w:sz w:val="28"/>
          <w:szCs w:val="28"/>
          <w:lang w:eastAsia="ru-RU"/>
        </w:rPr>
        <w:t xml:space="preserve"> известным американским </w:t>
      </w:r>
      <w:r>
        <w:rPr>
          <w:rFonts w:ascii="Times New Roman" w:eastAsia="Times New Roman" w:hAnsi="Times New Roman" w:cs="Times New Roman"/>
          <w:sz w:val="28"/>
          <w:szCs w:val="28"/>
          <w:lang w:eastAsia="ru-RU"/>
        </w:rPr>
        <w:t xml:space="preserve">ученым </w:t>
      </w:r>
      <w:r w:rsidR="009C31DF" w:rsidRPr="001A7691">
        <w:rPr>
          <w:rFonts w:ascii="Times New Roman" w:eastAsia="Times New Roman" w:hAnsi="Times New Roman" w:cs="Times New Roman"/>
          <w:sz w:val="28"/>
          <w:szCs w:val="28"/>
          <w:lang w:eastAsia="ru-RU"/>
        </w:rPr>
        <w:t xml:space="preserve">экономистом </w:t>
      </w:r>
      <w:proofErr w:type="spellStart"/>
      <w:r w:rsidR="009C31DF" w:rsidRPr="001A7691">
        <w:rPr>
          <w:rFonts w:ascii="Times New Roman" w:eastAsia="Times New Roman" w:hAnsi="Times New Roman" w:cs="Times New Roman"/>
          <w:sz w:val="28"/>
          <w:szCs w:val="28"/>
          <w:lang w:eastAsia="ru-RU"/>
        </w:rPr>
        <w:t>Д.Дюраном</w:t>
      </w:r>
      <w:proofErr w:type="spellEnd"/>
      <w:r w:rsidR="009C31DF" w:rsidRPr="001A7691">
        <w:rPr>
          <w:rFonts w:ascii="Times New Roman" w:eastAsia="Times New Roman" w:hAnsi="Times New Roman" w:cs="Times New Roman"/>
          <w:sz w:val="28"/>
          <w:szCs w:val="28"/>
          <w:lang w:eastAsia="ru-RU"/>
        </w:rPr>
        <w:t xml:space="preserve"> </w:t>
      </w:r>
      <w:r w:rsidR="003676B6" w:rsidRPr="001A7691">
        <w:rPr>
          <w:rFonts w:ascii="Times New Roman" w:eastAsia="Times New Roman" w:hAnsi="Times New Roman" w:cs="Times New Roman"/>
          <w:sz w:val="28"/>
          <w:szCs w:val="28"/>
          <w:lang w:eastAsia="ru-RU"/>
        </w:rPr>
        <w:t xml:space="preserve">ещё </w:t>
      </w:r>
      <w:r w:rsidR="009C31DF" w:rsidRPr="001A7691">
        <w:rPr>
          <w:rFonts w:ascii="Times New Roman" w:eastAsia="Times New Roman" w:hAnsi="Times New Roman" w:cs="Times New Roman"/>
          <w:sz w:val="28"/>
          <w:szCs w:val="28"/>
          <w:lang w:eastAsia="ru-RU"/>
        </w:rPr>
        <w:t>в начале 40-</w:t>
      </w:r>
      <w:r>
        <w:rPr>
          <w:rFonts w:ascii="Times New Roman" w:eastAsia="Times New Roman" w:hAnsi="Times New Roman" w:cs="Times New Roman"/>
          <w:sz w:val="28"/>
          <w:szCs w:val="28"/>
          <w:lang w:eastAsia="ru-RU"/>
        </w:rPr>
        <w:t>ы</w:t>
      </w:r>
      <w:r w:rsidR="009C31DF" w:rsidRPr="001A7691">
        <w:rPr>
          <w:rFonts w:ascii="Times New Roman" w:eastAsia="Times New Roman" w:hAnsi="Times New Roman" w:cs="Times New Roman"/>
          <w:sz w:val="28"/>
          <w:szCs w:val="28"/>
          <w:lang w:eastAsia="ru-RU"/>
        </w:rPr>
        <w:t xml:space="preserve">х годов для </w:t>
      </w:r>
      <w:r w:rsidR="003676B6" w:rsidRPr="001A7691">
        <w:rPr>
          <w:rFonts w:ascii="Times New Roman" w:eastAsia="Times New Roman" w:hAnsi="Times New Roman" w:cs="Times New Roman"/>
          <w:sz w:val="28"/>
          <w:szCs w:val="28"/>
          <w:lang w:eastAsia="ru-RU"/>
        </w:rPr>
        <w:t xml:space="preserve">разделения </w:t>
      </w:r>
      <w:r w:rsidR="009C31DF" w:rsidRPr="001A7691">
        <w:rPr>
          <w:rFonts w:ascii="Times New Roman" w:eastAsia="Times New Roman" w:hAnsi="Times New Roman" w:cs="Times New Roman"/>
          <w:sz w:val="28"/>
          <w:szCs w:val="28"/>
          <w:lang w:eastAsia="ru-RU"/>
        </w:rPr>
        <w:t xml:space="preserve">заемщиков </w:t>
      </w:r>
      <w:r>
        <w:rPr>
          <w:rFonts w:ascii="Times New Roman" w:eastAsia="Times New Roman" w:hAnsi="Times New Roman" w:cs="Times New Roman"/>
          <w:sz w:val="28"/>
          <w:szCs w:val="28"/>
          <w:lang w:eastAsia="ru-RU"/>
        </w:rPr>
        <w:t xml:space="preserve">на основании потребительского кредита. Отличием кредитного </w:t>
      </w:r>
      <w:proofErr w:type="spellStart"/>
      <w:r>
        <w:rPr>
          <w:rFonts w:ascii="Times New Roman" w:eastAsia="Times New Roman" w:hAnsi="Times New Roman" w:cs="Times New Roman"/>
          <w:sz w:val="28"/>
          <w:szCs w:val="28"/>
          <w:lang w:eastAsia="ru-RU"/>
        </w:rPr>
        <w:t>скоринга</w:t>
      </w:r>
      <w:proofErr w:type="spellEnd"/>
      <w:r>
        <w:rPr>
          <w:rFonts w:ascii="Times New Roman" w:eastAsia="Times New Roman" w:hAnsi="Times New Roman" w:cs="Times New Roman"/>
          <w:sz w:val="28"/>
          <w:szCs w:val="28"/>
          <w:lang w:eastAsia="ru-RU"/>
        </w:rPr>
        <w:t xml:space="preserve"> и </w:t>
      </w:r>
      <w:r w:rsidR="009C31DF" w:rsidRPr="001A7691">
        <w:rPr>
          <w:rFonts w:ascii="Times New Roman" w:eastAsia="Times New Roman" w:hAnsi="Times New Roman" w:cs="Times New Roman"/>
          <w:sz w:val="28"/>
          <w:szCs w:val="28"/>
          <w:lang w:eastAsia="ru-RU"/>
        </w:rPr>
        <w:t xml:space="preserve">рейтинговой оценки является то, что в формуле рейтинговой оценки стоит вместо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K</m:t>
            </m:r>
          </m:e>
          <m:sub>
            <m:r>
              <w:rPr>
                <w:rFonts w:ascii="Cambria Math" w:eastAsia="Times New Roman" w:hAnsi="Cambria Math" w:cs="Times New Roman"/>
                <w:sz w:val="28"/>
                <w:szCs w:val="28"/>
                <w:lang w:eastAsia="ru-RU"/>
              </w:rPr>
              <m:t>i</m:t>
            </m:r>
          </m:sub>
        </m:sSub>
      </m:oMath>
      <w:r w:rsidR="009C31DF" w:rsidRPr="001A7691">
        <w:rPr>
          <w:rFonts w:ascii="Times New Roman" w:eastAsia="Times New Roman" w:hAnsi="Times New Roman" w:cs="Times New Roman"/>
          <w:sz w:val="28"/>
          <w:szCs w:val="28"/>
          <w:lang w:eastAsia="ru-RU"/>
        </w:rPr>
        <w:t xml:space="preserve">  (значения i-</w:t>
      </w:r>
      <w:r>
        <w:rPr>
          <w:rFonts w:ascii="Times New Roman" w:eastAsia="Times New Roman" w:hAnsi="Times New Roman" w:cs="Times New Roman"/>
          <w:sz w:val="28"/>
          <w:szCs w:val="28"/>
          <w:lang w:eastAsia="ru-RU"/>
        </w:rPr>
        <w:t>о</w:t>
      </w:r>
      <w:r w:rsidR="009C31DF" w:rsidRPr="001A7691">
        <w:rPr>
          <w:rFonts w:ascii="Times New Roman" w:eastAsia="Times New Roman" w:hAnsi="Times New Roman" w:cs="Times New Roman"/>
          <w:sz w:val="28"/>
          <w:szCs w:val="28"/>
          <w:lang w:eastAsia="ru-RU"/>
        </w:rPr>
        <w:t xml:space="preserve">го показателя)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m:t>
            </m:r>
          </m:sub>
        </m:sSub>
      </m:oMath>
      <w:r w:rsidR="00C93F8F" w:rsidRPr="001A7691">
        <w:rPr>
          <w:rFonts w:ascii="Times New Roman" w:eastAsia="Times New Roman" w:hAnsi="Times New Roman" w:cs="Times New Roman"/>
          <w:sz w:val="28"/>
          <w:szCs w:val="28"/>
          <w:lang w:eastAsia="ru-RU"/>
        </w:rPr>
        <w:t xml:space="preserve"> – частная бальная оценка </w:t>
      </w:r>
      <w:r w:rsidR="00C93F8F" w:rsidRPr="001A7691">
        <w:rPr>
          <w:rFonts w:ascii="Times New Roman" w:eastAsia="Times New Roman" w:hAnsi="Times New Roman" w:cs="Times New Roman"/>
          <w:sz w:val="28"/>
          <w:szCs w:val="28"/>
          <w:lang w:val="de-DE" w:eastAsia="ru-RU"/>
        </w:rPr>
        <w:t>i</w:t>
      </w:r>
      <w:r w:rsidR="009C31DF" w:rsidRPr="001A76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w:t>
      </w:r>
      <w:r w:rsidR="009C31DF" w:rsidRPr="001A7691">
        <w:rPr>
          <w:rFonts w:ascii="Times New Roman" w:eastAsia="Times New Roman" w:hAnsi="Times New Roman" w:cs="Times New Roman"/>
          <w:sz w:val="28"/>
          <w:szCs w:val="28"/>
          <w:lang w:eastAsia="ru-RU"/>
        </w:rPr>
        <w:t>го показателя.</w:t>
      </w:r>
      <w:r w:rsidR="00C93F8F" w:rsidRPr="001A7691">
        <w:rPr>
          <w:rFonts w:ascii="Times New Roman" w:eastAsia="Times New Roman" w:hAnsi="Times New Roman" w:cs="Times New Roman"/>
          <w:sz w:val="28"/>
          <w:szCs w:val="28"/>
          <w:lang w:eastAsia="ru-RU"/>
        </w:rPr>
        <w:t xml:space="preserve"> На основе этого</w:t>
      </w:r>
      <w:r w:rsidR="00AD3781"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 xml:space="preserve">для каждого </w:t>
      </w:r>
      <w:r>
        <w:rPr>
          <w:rFonts w:ascii="Times New Roman" w:eastAsia="Times New Roman" w:hAnsi="Times New Roman" w:cs="Times New Roman"/>
          <w:sz w:val="28"/>
          <w:szCs w:val="28"/>
          <w:lang w:eastAsia="ru-RU"/>
        </w:rPr>
        <w:t xml:space="preserve">параметра </w:t>
      </w:r>
      <w:r w:rsidR="009C31DF" w:rsidRPr="001A7691">
        <w:rPr>
          <w:rFonts w:ascii="Times New Roman" w:eastAsia="Times New Roman" w:hAnsi="Times New Roman" w:cs="Times New Roman"/>
          <w:sz w:val="28"/>
          <w:szCs w:val="28"/>
          <w:lang w:eastAsia="ru-RU"/>
        </w:rPr>
        <w:t xml:space="preserve">определяют </w:t>
      </w:r>
      <w:r w:rsidR="00C93F8F" w:rsidRPr="001A7691">
        <w:rPr>
          <w:rFonts w:ascii="Times New Roman" w:eastAsia="Times New Roman" w:hAnsi="Times New Roman" w:cs="Times New Roman"/>
          <w:sz w:val="28"/>
          <w:szCs w:val="28"/>
          <w:lang w:eastAsia="ru-RU"/>
        </w:rPr>
        <w:t xml:space="preserve">несколько интервалов </w:t>
      </w:r>
      <w:r>
        <w:rPr>
          <w:rFonts w:ascii="Times New Roman" w:eastAsia="Times New Roman" w:hAnsi="Times New Roman" w:cs="Times New Roman"/>
          <w:sz w:val="28"/>
          <w:szCs w:val="28"/>
          <w:lang w:eastAsia="ru-RU"/>
        </w:rPr>
        <w:t xml:space="preserve">возможных </w:t>
      </w:r>
      <w:r w:rsidR="00C93F8F" w:rsidRPr="001A7691">
        <w:rPr>
          <w:rFonts w:ascii="Times New Roman" w:eastAsia="Times New Roman" w:hAnsi="Times New Roman" w:cs="Times New Roman"/>
          <w:sz w:val="28"/>
          <w:szCs w:val="28"/>
          <w:lang w:eastAsia="ru-RU"/>
        </w:rPr>
        <w:t>значений, а затем</w:t>
      </w:r>
      <w:r w:rsidR="009C31DF" w:rsidRPr="001A7691">
        <w:rPr>
          <w:rFonts w:ascii="Times New Roman" w:eastAsia="Times New Roman" w:hAnsi="Times New Roman" w:cs="Times New Roman"/>
          <w:sz w:val="28"/>
          <w:szCs w:val="28"/>
          <w:lang w:eastAsia="ru-RU"/>
        </w:rPr>
        <w:t xml:space="preserve"> каждому интервалу </w:t>
      </w:r>
      <w:r w:rsidR="00AD3781" w:rsidRPr="001A7691">
        <w:rPr>
          <w:rFonts w:ascii="Times New Roman" w:eastAsia="Times New Roman" w:hAnsi="Times New Roman" w:cs="Times New Roman"/>
          <w:sz w:val="28"/>
          <w:szCs w:val="28"/>
          <w:lang w:eastAsia="ru-RU"/>
        </w:rPr>
        <w:t>устанавливают</w:t>
      </w:r>
      <w:r w:rsidR="009C31DF" w:rsidRPr="001A7691">
        <w:rPr>
          <w:rFonts w:ascii="Times New Roman" w:eastAsia="Times New Roman" w:hAnsi="Times New Roman" w:cs="Times New Roman"/>
          <w:sz w:val="28"/>
          <w:szCs w:val="28"/>
          <w:lang w:eastAsia="ru-RU"/>
        </w:rPr>
        <w:t xml:space="preserve"> определенное количество </w:t>
      </w:r>
      <w:r w:rsidR="00C93F8F" w:rsidRPr="001A7691">
        <w:rPr>
          <w:rFonts w:ascii="Times New Roman" w:eastAsia="Times New Roman" w:hAnsi="Times New Roman" w:cs="Times New Roman"/>
          <w:sz w:val="28"/>
          <w:szCs w:val="28"/>
          <w:lang w:eastAsia="ru-RU"/>
        </w:rPr>
        <w:t xml:space="preserve">рейтинговых </w:t>
      </w:r>
      <w:r w:rsidR="009C31DF" w:rsidRPr="001A7691">
        <w:rPr>
          <w:rFonts w:ascii="Times New Roman" w:eastAsia="Times New Roman" w:hAnsi="Times New Roman" w:cs="Times New Roman"/>
          <w:sz w:val="28"/>
          <w:szCs w:val="28"/>
          <w:lang w:eastAsia="ru-RU"/>
        </w:rPr>
        <w:t xml:space="preserve">баллов или определяется </w:t>
      </w:r>
      <w:r w:rsidR="00AD3781" w:rsidRPr="001A7691">
        <w:rPr>
          <w:rFonts w:ascii="Times New Roman" w:eastAsia="Times New Roman" w:hAnsi="Times New Roman" w:cs="Times New Roman"/>
          <w:sz w:val="28"/>
          <w:szCs w:val="28"/>
          <w:lang w:eastAsia="ru-RU"/>
        </w:rPr>
        <w:t xml:space="preserve">его </w:t>
      </w:r>
      <w:r w:rsidR="009C31DF" w:rsidRPr="001A7691">
        <w:rPr>
          <w:rFonts w:ascii="Times New Roman" w:eastAsia="Times New Roman" w:hAnsi="Times New Roman" w:cs="Times New Roman"/>
          <w:sz w:val="28"/>
          <w:szCs w:val="28"/>
          <w:lang w:eastAsia="ru-RU"/>
        </w:rPr>
        <w:t>класс.</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Достоинство рейтинговой модели заключается в ее простоте: достаточно рассчитать необходимые финан</w:t>
      </w:r>
      <w:r w:rsidR="00C93F8F" w:rsidRPr="001A7691">
        <w:rPr>
          <w:rFonts w:ascii="Times New Roman" w:eastAsia="Times New Roman" w:hAnsi="Times New Roman" w:cs="Times New Roman"/>
          <w:sz w:val="28"/>
          <w:szCs w:val="28"/>
          <w:lang w:eastAsia="ru-RU"/>
        </w:rPr>
        <w:t>совые коэффициенты и их взвесить</w:t>
      </w:r>
      <w:r w:rsidRPr="001A7691">
        <w:rPr>
          <w:rFonts w:ascii="Times New Roman" w:eastAsia="Times New Roman" w:hAnsi="Times New Roman" w:cs="Times New Roman"/>
          <w:sz w:val="28"/>
          <w:szCs w:val="28"/>
          <w:lang w:eastAsia="ru-RU"/>
        </w:rPr>
        <w:t xml:space="preserve">, чтобы определить </w:t>
      </w:r>
      <w:r w:rsidR="00C93F8F" w:rsidRPr="001A7691">
        <w:rPr>
          <w:rFonts w:ascii="Times New Roman" w:eastAsia="Times New Roman" w:hAnsi="Times New Roman" w:cs="Times New Roman"/>
          <w:sz w:val="28"/>
          <w:szCs w:val="28"/>
          <w:lang w:eastAsia="ru-RU"/>
        </w:rPr>
        <w:t>класс, к которому</w:t>
      </w:r>
      <w:r w:rsidRPr="001A7691">
        <w:rPr>
          <w:rFonts w:ascii="Times New Roman" w:eastAsia="Times New Roman" w:hAnsi="Times New Roman" w:cs="Times New Roman"/>
          <w:sz w:val="28"/>
          <w:szCs w:val="28"/>
          <w:lang w:eastAsia="ru-RU"/>
        </w:rPr>
        <w:t xml:space="preserve"> принадлежит заемщик. Следует, однако, понимать, что в расчете рейтинга </w:t>
      </w:r>
      <w:r w:rsidR="00C93F8F" w:rsidRPr="001A7691">
        <w:rPr>
          <w:rFonts w:ascii="Times New Roman" w:eastAsia="Times New Roman" w:hAnsi="Times New Roman" w:cs="Times New Roman"/>
          <w:sz w:val="28"/>
          <w:szCs w:val="28"/>
          <w:lang w:eastAsia="ru-RU"/>
        </w:rPr>
        <w:t xml:space="preserve">вполне </w:t>
      </w:r>
      <w:r w:rsidRPr="001A7691">
        <w:rPr>
          <w:rFonts w:ascii="Times New Roman" w:eastAsia="Times New Roman" w:hAnsi="Times New Roman" w:cs="Times New Roman"/>
          <w:sz w:val="28"/>
          <w:szCs w:val="28"/>
          <w:lang w:eastAsia="ru-RU"/>
        </w:rPr>
        <w:t>могут участвовать только те</w:t>
      </w:r>
      <w:r w:rsidR="009A6BE1">
        <w:rPr>
          <w:rFonts w:ascii="Times New Roman" w:eastAsia="Times New Roman" w:hAnsi="Times New Roman" w:cs="Times New Roman"/>
          <w:sz w:val="28"/>
          <w:szCs w:val="28"/>
          <w:lang w:eastAsia="ru-RU"/>
        </w:rPr>
        <w:t xml:space="preserve"> характеристики</w:t>
      </w:r>
      <w:r w:rsidRPr="001A7691">
        <w:rPr>
          <w:rFonts w:ascii="Times New Roman" w:eastAsia="Times New Roman" w:hAnsi="Times New Roman" w:cs="Times New Roman"/>
          <w:sz w:val="28"/>
          <w:szCs w:val="28"/>
          <w:lang w:eastAsia="ru-RU"/>
        </w:rPr>
        <w:t xml:space="preserve">, которые будут отвечать установленным нормативам. </w:t>
      </w:r>
    </w:p>
    <w:p w:rsidR="009C31DF" w:rsidRPr="001A7691" w:rsidRDefault="009A6BE1"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Модели прогнозирования </w:t>
      </w:r>
      <w:r w:rsidR="009C31DF" w:rsidRPr="001A7691">
        <w:rPr>
          <w:rFonts w:ascii="Times New Roman" w:eastAsia="Times New Roman" w:hAnsi="Times New Roman" w:cs="Times New Roman"/>
          <w:sz w:val="28"/>
          <w:szCs w:val="28"/>
          <w:lang w:eastAsia="ru-RU"/>
        </w:rPr>
        <w:t xml:space="preserve">чаще всего используются </w:t>
      </w:r>
      <w:r w:rsidR="003676B6" w:rsidRPr="001A7691">
        <w:rPr>
          <w:rFonts w:ascii="Times New Roman" w:eastAsia="Times New Roman" w:hAnsi="Times New Roman" w:cs="Times New Roman"/>
          <w:sz w:val="28"/>
          <w:szCs w:val="28"/>
          <w:lang w:eastAsia="ru-RU"/>
        </w:rPr>
        <w:t xml:space="preserve">при </w:t>
      </w:r>
      <w:r w:rsidR="009C31DF" w:rsidRPr="001A7691">
        <w:rPr>
          <w:rFonts w:ascii="Times New Roman" w:eastAsia="Times New Roman" w:hAnsi="Times New Roman" w:cs="Times New Roman"/>
          <w:sz w:val="28"/>
          <w:szCs w:val="28"/>
          <w:lang w:eastAsia="ru-RU"/>
        </w:rPr>
        <w:t>оценк</w:t>
      </w:r>
      <w:r w:rsidR="003676B6" w:rsidRPr="001A7691">
        <w:rPr>
          <w:rFonts w:ascii="Times New Roman" w:eastAsia="Times New Roman" w:hAnsi="Times New Roman" w:cs="Times New Roman"/>
          <w:sz w:val="28"/>
          <w:szCs w:val="28"/>
          <w:lang w:eastAsia="ru-RU"/>
        </w:rPr>
        <w:t>е</w:t>
      </w:r>
      <w:r w:rsidR="009C31DF" w:rsidRPr="001A7691">
        <w:rPr>
          <w:rFonts w:ascii="Times New Roman" w:eastAsia="Times New Roman" w:hAnsi="Times New Roman" w:cs="Times New Roman"/>
          <w:sz w:val="28"/>
          <w:szCs w:val="28"/>
          <w:lang w:eastAsia="ru-RU"/>
        </w:rPr>
        <w:t xml:space="preserve"> качества потенциальных </w:t>
      </w:r>
      <w:r w:rsidR="003676B6" w:rsidRPr="001A7691">
        <w:rPr>
          <w:rFonts w:ascii="Times New Roman" w:eastAsia="Times New Roman" w:hAnsi="Times New Roman" w:cs="Times New Roman"/>
          <w:sz w:val="28"/>
          <w:szCs w:val="28"/>
          <w:lang w:eastAsia="ru-RU"/>
        </w:rPr>
        <w:t>клиентов-</w:t>
      </w:r>
      <w:r w:rsidR="009C31DF" w:rsidRPr="001A7691">
        <w:rPr>
          <w:rFonts w:ascii="Times New Roman" w:eastAsia="Times New Roman" w:hAnsi="Times New Roman" w:cs="Times New Roman"/>
          <w:sz w:val="28"/>
          <w:szCs w:val="28"/>
          <w:lang w:eastAsia="ru-RU"/>
        </w:rPr>
        <w:t xml:space="preserve">заемщиков и основываются на статистических методах, </w:t>
      </w:r>
      <w:r w:rsidR="003676B6" w:rsidRPr="001A7691">
        <w:rPr>
          <w:rFonts w:ascii="Times New Roman" w:eastAsia="Times New Roman" w:hAnsi="Times New Roman" w:cs="Times New Roman"/>
          <w:sz w:val="28"/>
          <w:szCs w:val="28"/>
          <w:lang w:eastAsia="ru-RU"/>
        </w:rPr>
        <w:t xml:space="preserve">из которых </w:t>
      </w:r>
      <w:r w:rsidR="009C31DF" w:rsidRPr="001A7691">
        <w:rPr>
          <w:rFonts w:ascii="Times New Roman" w:eastAsia="Times New Roman" w:hAnsi="Times New Roman" w:cs="Times New Roman"/>
          <w:sz w:val="28"/>
          <w:szCs w:val="28"/>
          <w:lang w:eastAsia="ru-RU"/>
        </w:rPr>
        <w:t xml:space="preserve">наиболее </w:t>
      </w:r>
      <w:r w:rsidR="003676B6" w:rsidRPr="001A7691">
        <w:rPr>
          <w:rFonts w:ascii="Times New Roman" w:eastAsia="Times New Roman" w:hAnsi="Times New Roman" w:cs="Times New Roman"/>
          <w:sz w:val="28"/>
          <w:szCs w:val="28"/>
          <w:lang w:eastAsia="ru-RU"/>
        </w:rPr>
        <w:t>распространенным</w:t>
      </w:r>
      <w:r w:rsidR="009C31DF" w:rsidRPr="001A7691">
        <w:rPr>
          <w:rFonts w:ascii="Times New Roman" w:eastAsia="Times New Roman" w:hAnsi="Times New Roman" w:cs="Times New Roman"/>
          <w:sz w:val="28"/>
          <w:szCs w:val="28"/>
          <w:lang w:eastAsia="ru-RU"/>
        </w:rPr>
        <w:t xml:space="preserve"> является множественный </w:t>
      </w:r>
      <w:proofErr w:type="spellStart"/>
      <w:r w:rsidR="009C31DF" w:rsidRPr="001A7691">
        <w:rPr>
          <w:rFonts w:ascii="Times New Roman" w:eastAsia="Times New Roman" w:hAnsi="Times New Roman" w:cs="Times New Roman"/>
          <w:sz w:val="28"/>
          <w:szCs w:val="28"/>
          <w:lang w:eastAsia="ru-RU"/>
        </w:rPr>
        <w:t>дискримин</w:t>
      </w:r>
      <w:proofErr w:type="spellEnd"/>
      <w:proofErr w:type="gramStart"/>
      <w:r w:rsidR="00C93F8F" w:rsidRPr="001A7691">
        <w:rPr>
          <w:rFonts w:ascii="Times New Roman" w:eastAsia="Times New Roman" w:hAnsi="Times New Roman" w:cs="Times New Roman"/>
          <w:sz w:val="28"/>
          <w:szCs w:val="28"/>
          <w:lang w:val="en-US" w:eastAsia="ru-RU"/>
        </w:rPr>
        <w:t>a</w:t>
      </w:r>
      <w:proofErr w:type="spellStart"/>
      <w:proofErr w:type="gramEnd"/>
      <w:r w:rsidR="00C93F8F" w:rsidRPr="001A7691">
        <w:rPr>
          <w:rFonts w:ascii="Times New Roman" w:eastAsia="Times New Roman" w:hAnsi="Times New Roman" w:cs="Times New Roman"/>
          <w:sz w:val="28"/>
          <w:szCs w:val="28"/>
          <w:lang w:eastAsia="ru-RU"/>
        </w:rPr>
        <w:t>нтный</w:t>
      </w:r>
      <w:proofErr w:type="spellEnd"/>
      <w:r w:rsidR="00C93F8F" w:rsidRPr="001A7691">
        <w:rPr>
          <w:rFonts w:ascii="Times New Roman" w:eastAsia="Times New Roman" w:hAnsi="Times New Roman" w:cs="Times New Roman"/>
          <w:sz w:val="28"/>
          <w:szCs w:val="28"/>
          <w:lang w:eastAsia="ru-RU"/>
        </w:rPr>
        <w:t xml:space="preserve"> анализ (</w:t>
      </w:r>
      <w:r w:rsidR="00C93F8F" w:rsidRPr="001A7691">
        <w:rPr>
          <w:rFonts w:ascii="Times New Roman" w:eastAsia="Times New Roman" w:hAnsi="Times New Roman" w:cs="Times New Roman"/>
          <w:sz w:val="28"/>
          <w:szCs w:val="28"/>
          <w:lang w:val="en-US" w:eastAsia="ru-RU"/>
        </w:rPr>
        <w:t>M</w:t>
      </w:r>
      <w:r w:rsidR="00C93F8F" w:rsidRPr="001A7691">
        <w:rPr>
          <w:rFonts w:ascii="Times New Roman" w:eastAsia="Times New Roman" w:hAnsi="Times New Roman" w:cs="Times New Roman"/>
          <w:sz w:val="28"/>
          <w:szCs w:val="28"/>
          <w:lang w:eastAsia="ru-RU"/>
        </w:rPr>
        <w:t>Д</w:t>
      </w:r>
      <w:r w:rsidR="00C93F8F" w:rsidRPr="001A7691">
        <w:rPr>
          <w:rFonts w:ascii="Times New Roman" w:eastAsia="Times New Roman" w:hAnsi="Times New Roman" w:cs="Times New Roman"/>
          <w:sz w:val="28"/>
          <w:szCs w:val="28"/>
          <w:lang w:val="en-US" w:eastAsia="ru-RU"/>
        </w:rPr>
        <w:t>A</w:t>
      </w:r>
      <w:r w:rsidR="003676B6" w:rsidRPr="001A7691">
        <w:rPr>
          <w:rFonts w:ascii="Times New Roman" w:eastAsia="Times New Roman" w:hAnsi="Times New Roman" w:cs="Times New Roman"/>
          <w:sz w:val="28"/>
          <w:szCs w:val="28"/>
          <w:lang w:eastAsia="ru-RU"/>
        </w:rPr>
        <w:t>), также известный</w:t>
      </w:r>
      <w:r w:rsidR="009C31DF" w:rsidRPr="001A7691">
        <w:rPr>
          <w:rFonts w:ascii="Times New Roman" w:eastAsia="Times New Roman" w:hAnsi="Times New Roman" w:cs="Times New Roman"/>
          <w:sz w:val="28"/>
          <w:szCs w:val="28"/>
          <w:lang w:eastAsia="ru-RU"/>
        </w:rPr>
        <w:t xml:space="preserve"> в практике как «кластерный анализ».</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Общий вид </w:t>
      </w:r>
      <w:proofErr w:type="spellStart"/>
      <w:r w:rsidRPr="001A7691">
        <w:rPr>
          <w:rFonts w:ascii="Times New Roman" w:eastAsia="Times New Roman" w:hAnsi="Times New Roman" w:cs="Times New Roman"/>
          <w:sz w:val="28"/>
          <w:szCs w:val="28"/>
          <w:lang w:eastAsia="ru-RU"/>
        </w:rPr>
        <w:t>дискри</w:t>
      </w:r>
      <w:r w:rsidR="00C93F8F" w:rsidRPr="001A7691">
        <w:rPr>
          <w:rFonts w:ascii="Times New Roman" w:eastAsia="Times New Roman" w:hAnsi="Times New Roman" w:cs="Times New Roman"/>
          <w:sz w:val="28"/>
          <w:szCs w:val="28"/>
          <w:lang w:eastAsia="ru-RU"/>
        </w:rPr>
        <w:t>мин</w:t>
      </w:r>
      <w:proofErr w:type="spellEnd"/>
      <w:proofErr w:type="gramStart"/>
      <w:r w:rsidR="00C93F8F" w:rsidRPr="001A7691">
        <w:rPr>
          <w:rFonts w:ascii="Times New Roman" w:eastAsia="Times New Roman" w:hAnsi="Times New Roman" w:cs="Times New Roman"/>
          <w:sz w:val="28"/>
          <w:szCs w:val="28"/>
          <w:lang w:val="en-US" w:eastAsia="ru-RU"/>
        </w:rPr>
        <w:t>a</w:t>
      </w:r>
      <w:proofErr w:type="spellStart"/>
      <w:proofErr w:type="gramEnd"/>
      <w:r w:rsidRPr="001A7691">
        <w:rPr>
          <w:rFonts w:ascii="Times New Roman" w:eastAsia="Times New Roman" w:hAnsi="Times New Roman" w:cs="Times New Roman"/>
          <w:sz w:val="28"/>
          <w:szCs w:val="28"/>
          <w:lang w:eastAsia="ru-RU"/>
        </w:rPr>
        <w:t>нтной</w:t>
      </w:r>
      <w:proofErr w:type="spellEnd"/>
      <w:r w:rsidRPr="001A7691">
        <w:rPr>
          <w:rFonts w:ascii="Times New Roman" w:eastAsia="Times New Roman" w:hAnsi="Times New Roman" w:cs="Times New Roman"/>
          <w:sz w:val="28"/>
          <w:szCs w:val="28"/>
          <w:lang w:eastAsia="ru-RU"/>
        </w:rPr>
        <w:t xml:space="preserve"> функции:      </w:t>
      </w:r>
    </w:p>
    <w:p w:rsidR="009C31DF" w:rsidRPr="001A7691" w:rsidRDefault="00F60047" w:rsidP="009C31DF">
      <w:pPr>
        <w:spacing w:after="0" w:line="360" w:lineRule="auto"/>
        <w:ind w:firstLine="709"/>
        <w:jc w:val="right"/>
        <w:rPr>
          <w:rFonts w:ascii="Times New Roman" w:eastAsia="Times New Roman" w:hAnsi="Times New Roman" w:cs="Times New Roman"/>
          <w:sz w:val="28"/>
          <w:szCs w:val="28"/>
          <w:lang w:eastAsia="ru-RU"/>
        </w:rPr>
      </w:pPr>
      <w:r w:rsidRPr="00C12B5A">
        <w:rPr>
          <w:rFonts w:ascii="Times New Roman" w:eastAsia="Times New Roman" w:hAnsi="Times New Roman" w:cs="Times New Roman"/>
          <w:sz w:val="28"/>
          <w:szCs w:val="28"/>
          <w:lang w:eastAsia="ru-RU"/>
        </w:rPr>
        <w:object w:dxaOrig="6505" w:dyaOrig="578">
          <v:shape id="_x0000_i1027" type="#_x0000_t75" style="width:325.3pt;height:28.65pt" o:ole="">
            <v:imagedata r:id="rId12" o:title=""/>
          </v:shape>
          <o:OLEObject Type="Embed" ProgID="Word.Document.12" ShapeID="_x0000_i1027" DrawAspect="Content" ObjectID="_1432010163" r:id="rId13">
            <o:FieldCodes>\s</o:FieldCodes>
          </o:OLEObject>
        </w:objec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0</m:t>
            </m:r>
          </m:sub>
        </m:sSub>
      </m:oMath>
      <w:r w:rsidRPr="001A7691">
        <w:rPr>
          <w:rFonts w:ascii="Times New Roman" w:eastAsia="Times New Roman" w:hAnsi="Times New Roman" w:cs="Times New Roman"/>
          <w:sz w:val="28"/>
          <w:szCs w:val="28"/>
          <w:lang w:eastAsia="ru-RU"/>
        </w:rPr>
        <w:t xml:space="preserve">  и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i</m:t>
            </m:r>
          </m:sub>
        </m:sSub>
      </m:oMath>
      <w:r w:rsidRPr="001A7691">
        <w:rPr>
          <w:rFonts w:ascii="Times New Roman" w:eastAsia="Times New Roman" w:hAnsi="Times New Roman" w:cs="Times New Roman"/>
          <w:sz w:val="28"/>
          <w:szCs w:val="28"/>
          <w:lang w:eastAsia="ru-RU"/>
        </w:rPr>
        <w:t xml:space="preserve">  - некоторые параметры (коэффициенты регрессии);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ƒ</w:t>
      </w:r>
      <w:proofErr w:type="spellStart"/>
      <w:r w:rsidRPr="001A7691">
        <w:rPr>
          <w:rFonts w:ascii="Times New Roman" w:eastAsia="Times New Roman" w:hAnsi="Times New Roman" w:cs="Times New Roman"/>
          <w:sz w:val="28"/>
          <w:szCs w:val="28"/>
          <w:lang w:val="en-US" w:eastAsia="ru-RU"/>
        </w:rPr>
        <w:t>i</w:t>
      </w:r>
      <w:proofErr w:type="spellEnd"/>
      <w:r w:rsidRPr="001A7691">
        <w:rPr>
          <w:rFonts w:ascii="Times New Roman" w:eastAsia="Times New Roman" w:hAnsi="Times New Roman" w:cs="Times New Roman"/>
          <w:sz w:val="28"/>
          <w:szCs w:val="28"/>
          <w:lang w:eastAsia="ru-RU"/>
        </w:rPr>
        <w:t xml:space="preserve"> – факторы, которые характеризуют финансовое состояние заемщика (например, ими могут служить финансовые коэффициенты).</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Коэффициенты регрессии </w:t>
      </w:r>
      <w:r w:rsidR="003676B6" w:rsidRPr="001A7691">
        <w:rPr>
          <w:rFonts w:ascii="Times New Roman" w:eastAsia="Times New Roman" w:hAnsi="Times New Roman" w:cs="Times New Roman"/>
          <w:sz w:val="28"/>
          <w:szCs w:val="28"/>
          <w:lang w:eastAsia="ru-RU"/>
        </w:rPr>
        <w:t>определя</w:t>
      </w:r>
      <w:r w:rsidRPr="001A7691">
        <w:rPr>
          <w:rFonts w:ascii="Times New Roman" w:eastAsia="Times New Roman" w:hAnsi="Times New Roman" w:cs="Times New Roman"/>
          <w:sz w:val="28"/>
          <w:szCs w:val="28"/>
          <w:lang w:eastAsia="ru-RU"/>
        </w:rPr>
        <w:t xml:space="preserve">ются на основе статистической обработки данных по выборке предприятий или </w:t>
      </w:r>
      <w:r w:rsidR="003676B6" w:rsidRPr="001A7691">
        <w:rPr>
          <w:rFonts w:ascii="Times New Roman" w:eastAsia="Times New Roman" w:hAnsi="Times New Roman" w:cs="Times New Roman"/>
          <w:sz w:val="28"/>
          <w:szCs w:val="28"/>
          <w:lang w:eastAsia="ru-RU"/>
        </w:rPr>
        <w:t>фирм, которые либо банкроты</w:t>
      </w:r>
      <w:r w:rsidRPr="001A7691">
        <w:rPr>
          <w:rFonts w:ascii="Times New Roman" w:eastAsia="Times New Roman" w:hAnsi="Times New Roman" w:cs="Times New Roman"/>
          <w:sz w:val="28"/>
          <w:szCs w:val="28"/>
          <w:lang w:eastAsia="ru-RU"/>
        </w:rPr>
        <w:t xml:space="preserve">, либо смогли выжить в течение </w:t>
      </w:r>
      <w:r w:rsidR="003676B6" w:rsidRPr="001A7691">
        <w:rPr>
          <w:rFonts w:ascii="Times New Roman" w:eastAsia="Times New Roman" w:hAnsi="Times New Roman" w:cs="Times New Roman"/>
          <w:sz w:val="28"/>
          <w:szCs w:val="28"/>
          <w:lang w:eastAsia="ru-RU"/>
        </w:rPr>
        <w:t xml:space="preserve">выбранного </w:t>
      </w:r>
      <w:r w:rsidRPr="001A7691">
        <w:rPr>
          <w:rFonts w:ascii="Times New Roman" w:eastAsia="Times New Roman" w:hAnsi="Times New Roman" w:cs="Times New Roman"/>
          <w:sz w:val="28"/>
          <w:szCs w:val="28"/>
          <w:lang w:eastAsia="ru-RU"/>
        </w:rPr>
        <w:t xml:space="preserve">периода. Все компании можно </w:t>
      </w:r>
      <w:r w:rsidR="003676B6" w:rsidRPr="001A7691">
        <w:rPr>
          <w:rFonts w:ascii="Times New Roman" w:eastAsia="Times New Roman" w:hAnsi="Times New Roman" w:cs="Times New Roman"/>
          <w:sz w:val="28"/>
          <w:szCs w:val="28"/>
          <w:lang w:eastAsia="ru-RU"/>
        </w:rPr>
        <w:t>разбить</w:t>
      </w:r>
      <w:r w:rsidRPr="001A7691">
        <w:rPr>
          <w:rFonts w:ascii="Times New Roman" w:eastAsia="Times New Roman" w:hAnsi="Times New Roman" w:cs="Times New Roman"/>
          <w:sz w:val="28"/>
          <w:szCs w:val="28"/>
          <w:lang w:eastAsia="ru-RU"/>
        </w:rPr>
        <w:t xml:space="preserve"> на две</w:t>
      </w:r>
      <w:r w:rsidR="00AD3781" w:rsidRPr="001A7691">
        <w:rPr>
          <w:rFonts w:ascii="Times New Roman" w:eastAsia="Times New Roman" w:hAnsi="Times New Roman" w:cs="Times New Roman"/>
          <w:sz w:val="28"/>
          <w:szCs w:val="28"/>
          <w:lang w:eastAsia="ru-RU"/>
        </w:rPr>
        <w:t xml:space="preserve"> основные</w:t>
      </w:r>
      <w:r w:rsidRPr="001A7691">
        <w:rPr>
          <w:rFonts w:ascii="Times New Roman" w:eastAsia="Times New Roman" w:hAnsi="Times New Roman" w:cs="Times New Roman"/>
          <w:sz w:val="28"/>
          <w:szCs w:val="28"/>
          <w:lang w:eastAsia="ru-RU"/>
        </w:rPr>
        <w:t xml:space="preserve"> группы: на тех, кому </w:t>
      </w:r>
      <w:r w:rsidRPr="001A7691">
        <w:rPr>
          <w:rFonts w:ascii="Times New Roman" w:eastAsia="Times New Roman" w:hAnsi="Times New Roman" w:cs="Times New Roman"/>
          <w:sz w:val="28"/>
          <w:szCs w:val="28"/>
          <w:lang w:eastAsia="ru-RU"/>
        </w:rPr>
        <w:lastRenderedPageBreak/>
        <w:t xml:space="preserve">финансовые </w:t>
      </w:r>
      <w:r w:rsidR="00AD3781" w:rsidRPr="001A7691">
        <w:rPr>
          <w:rFonts w:ascii="Times New Roman" w:eastAsia="Times New Roman" w:hAnsi="Times New Roman" w:cs="Times New Roman"/>
          <w:sz w:val="28"/>
          <w:szCs w:val="28"/>
          <w:lang w:eastAsia="ru-RU"/>
        </w:rPr>
        <w:t>трудности в ближайшее время</w:t>
      </w:r>
      <w:r w:rsidRPr="001A7691">
        <w:rPr>
          <w:rFonts w:ascii="Times New Roman" w:eastAsia="Times New Roman" w:hAnsi="Times New Roman" w:cs="Times New Roman"/>
          <w:sz w:val="28"/>
          <w:szCs w:val="28"/>
          <w:lang w:eastAsia="ru-RU"/>
        </w:rPr>
        <w:t xml:space="preserve"> не грозят вплоть до банкротства, и на тех, кому грозит</w:t>
      </w:r>
      <w:r w:rsidR="00AD3781" w:rsidRPr="001A7691">
        <w:rPr>
          <w:rFonts w:ascii="Times New Roman" w:eastAsia="Times New Roman" w:hAnsi="Times New Roman" w:cs="Times New Roman"/>
          <w:sz w:val="28"/>
          <w:szCs w:val="28"/>
          <w:lang w:eastAsia="ru-RU"/>
        </w:rPr>
        <w:t xml:space="preserve"> это</w:t>
      </w:r>
      <w:r w:rsidRPr="001A7691">
        <w:rPr>
          <w:rFonts w:ascii="Times New Roman" w:eastAsia="Times New Roman" w:hAnsi="Times New Roman" w:cs="Times New Roman"/>
          <w:sz w:val="28"/>
          <w:szCs w:val="28"/>
          <w:lang w:eastAsia="ru-RU"/>
        </w:rPr>
        <w:t xml:space="preserve">.  Если Z – оценка компании </w:t>
      </w:r>
      <w:r w:rsidR="00AD3781" w:rsidRPr="001A7691">
        <w:rPr>
          <w:rFonts w:ascii="Times New Roman" w:eastAsia="Times New Roman" w:hAnsi="Times New Roman" w:cs="Times New Roman"/>
          <w:sz w:val="28"/>
          <w:szCs w:val="28"/>
          <w:lang w:eastAsia="ru-RU"/>
        </w:rPr>
        <w:t xml:space="preserve">располагается </w:t>
      </w:r>
      <w:r w:rsidRPr="001A7691">
        <w:rPr>
          <w:rFonts w:ascii="Times New Roman" w:eastAsia="Times New Roman" w:hAnsi="Times New Roman" w:cs="Times New Roman"/>
          <w:sz w:val="28"/>
          <w:szCs w:val="28"/>
          <w:lang w:eastAsia="ru-RU"/>
        </w:rPr>
        <w:t xml:space="preserve">ближе к показателю </w:t>
      </w:r>
      <w:r w:rsidR="00AD3781" w:rsidRPr="001A7691">
        <w:rPr>
          <w:rFonts w:ascii="Times New Roman" w:eastAsia="Times New Roman" w:hAnsi="Times New Roman" w:cs="Times New Roman"/>
          <w:sz w:val="28"/>
          <w:szCs w:val="28"/>
          <w:lang w:eastAsia="ru-RU"/>
        </w:rPr>
        <w:t xml:space="preserve">обычной </w:t>
      </w:r>
      <w:r w:rsidRPr="001A7691">
        <w:rPr>
          <w:rFonts w:ascii="Times New Roman" w:eastAsia="Times New Roman" w:hAnsi="Times New Roman" w:cs="Times New Roman"/>
          <w:sz w:val="28"/>
          <w:szCs w:val="28"/>
          <w:lang w:eastAsia="ru-RU"/>
        </w:rPr>
        <w:t>компании – банкрота, то она обанкротится при условии продолж</w:t>
      </w:r>
      <w:r w:rsidR="00AD3781" w:rsidRPr="001A7691">
        <w:rPr>
          <w:rFonts w:ascii="Times New Roman" w:eastAsia="Times New Roman" w:hAnsi="Times New Roman" w:cs="Times New Roman"/>
          <w:sz w:val="28"/>
          <w:szCs w:val="28"/>
          <w:lang w:eastAsia="ru-RU"/>
        </w:rPr>
        <w:t>ения</w:t>
      </w:r>
      <w:r w:rsidRPr="001A7691">
        <w:rPr>
          <w:rFonts w:ascii="Times New Roman" w:eastAsia="Times New Roman" w:hAnsi="Times New Roman" w:cs="Times New Roman"/>
          <w:sz w:val="28"/>
          <w:szCs w:val="28"/>
          <w:lang w:eastAsia="ru-RU"/>
        </w:rPr>
        <w:t xml:space="preserve"> ухудшения ее положения. Если </w:t>
      </w:r>
      <w:proofErr w:type="spellStart"/>
      <w:proofErr w:type="gramStart"/>
      <w:r w:rsidR="00AD3781" w:rsidRPr="001A7691">
        <w:rPr>
          <w:rFonts w:ascii="Times New Roman" w:eastAsia="Times New Roman" w:hAnsi="Times New Roman" w:cs="Times New Roman"/>
          <w:sz w:val="28"/>
          <w:szCs w:val="28"/>
          <w:lang w:eastAsia="ru-RU"/>
        </w:rPr>
        <w:t>риск-</w:t>
      </w:r>
      <w:r w:rsidRPr="001A7691">
        <w:rPr>
          <w:rFonts w:ascii="Times New Roman" w:eastAsia="Times New Roman" w:hAnsi="Times New Roman" w:cs="Times New Roman"/>
          <w:sz w:val="28"/>
          <w:szCs w:val="28"/>
          <w:lang w:eastAsia="ru-RU"/>
        </w:rPr>
        <w:t>менеджеры</w:t>
      </w:r>
      <w:proofErr w:type="spellEnd"/>
      <w:proofErr w:type="gramEnd"/>
      <w:r w:rsidRPr="001A7691">
        <w:rPr>
          <w:rFonts w:ascii="Times New Roman" w:eastAsia="Times New Roman" w:hAnsi="Times New Roman" w:cs="Times New Roman"/>
          <w:sz w:val="28"/>
          <w:szCs w:val="28"/>
          <w:lang w:eastAsia="ru-RU"/>
        </w:rPr>
        <w:t xml:space="preserve"> компани</w:t>
      </w:r>
      <w:r w:rsidR="00003567">
        <w:rPr>
          <w:rFonts w:ascii="Times New Roman" w:eastAsia="Times New Roman" w:hAnsi="Times New Roman" w:cs="Times New Roman"/>
          <w:sz w:val="28"/>
          <w:szCs w:val="28"/>
          <w:lang w:eastAsia="ru-RU"/>
        </w:rPr>
        <w:t>й</w:t>
      </w:r>
      <w:r w:rsidRPr="001A7691">
        <w:rPr>
          <w:rFonts w:ascii="Times New Roman" w:eastAsia="Times New Roman" w:hAnsi="Times New Roman" w:cs="Times New Roman"/>
          <w:sz w:val="28"/>
          <w:szCs w:val="28"/>
          <w:lang w:eastAsia="ru-RU"/>
        </w:rPr>
        <w:t xml:space="preserve"> и банк, осознав все</w:t>
      </w:r>
      <w:r w:rsidR="00AD3781" w:rsidRPr="001A7691">
        <w:rPr>
          <w:rFonts w:ascii="Times New Roman" w:eastAsia="Times New Roman" w:hAnsi="Times New Roman" w:cs="Times New Roman"/>
          <w:sz w:val="28"/>
          <w:szCs w:val="28"/>
          <w:lang w:eastAsia="ru-RU"/>
        </w:rPr>
        <w:t xml:space="preserve"> финансовые трудности, </w:t>
      </w:r>
      <w:r w:rsidR="00003567">
        <w:rPr>
          <w:rFonts w:ascii="Times New Roman" w:eastAsia="Times New Roman" w:hAnsi="Times New Roman" w:cs="Times New Roman"/>
          <w:sz w:val="28"/>
          <w:szCs w:val="28"/>
          <w:lang w:eastAsia="ru-RU"/>
        </w:rPr>
        <w:t xml:space="preserve">пытаются </w:t>
      </w:r>
      <w:r w:rsidRPr="001A7691">
        <w:rPr>
          <w:rFonts w:ascii="Times New Roman" w:eastAsia="Times New Roman" w:hAnsi="Times New Roman" w:cs="Times New Roman"/>
          <w:sz w:val="28"/>
          <w:szCs w:val="28"/>
          <w:lang w:eastAsia="ru-RU"/>
        </w:rPr>
        <w:t>предотвратить усугубляющуюся ситуацию, то банкротства</w:t>
      </w:r>
      <w:r w:rsidR="00AD3781" w:rsidRPr="001A7691">
        <w:rPr>
          <w:rFonts w:ascii="Times New Roman" w:eastAsia="Times New Roman" w:hAnsi="Times New Roman" w:cs="Times New Roman"/>
          <w:sz w:val="28"/>
          <w:szCs w:val="28"/>
          <w:lang w:eastAsia="ru-RU"/>
        </w:rPr>
        <w:t xml:space="preserve"> может не произойти</w:t>
      </w:r>
      <w:r w:rsidRPr="001A7691">
        <w:rPr>
          <w:rFonts w:ascii="Times New Roman" w:eastAsia="Times New Roman" w:hAnsi="Times New Roman" w:cs="Times New Roman"/>
          <w:sz w:val="28"/>
          <w:szCs w:val="28"/>
          <w:lang w:eastAsia="ru-RU"/>
        </w:rPr>
        <w:t xml:space="preserve">, следовательно, Z – оценка является </w:t>
      </w:r>
      <w:r w:rsidR="00AD3781" w:rsidRPr="001A7691">
        <w:rPr>
          <w:rFonts w:ascii="Times New Roman" w:eastAsia="Times New Roman" w:hAnsi="Times New Roman" w:cs="Times New Roman"/>
          <w:sz w:val="28"/>
          <w:szCs w:val="28"/>
          <w:lang w:eastAsia="ru-RU"/>
        </w:rPr>
        <w:t xml:space="preserve">неким </w:t>
      </w:r>
      <w:r w:rsidRPr="001A7691">
        <w:rPr>
          <w:rFonts w:ascii="Times New Roman" w:eastAsia="Times New Roman" w:hAnsi="Times New Roman" w:cs="Times New Roman"/>
          <w:sz w:val="28"/>
          <w:szCs w:val="28"/>
          <w:lang w:eastAsia="ru-RU"/>
        </w:rPr>
        <w:t>сигналом раннего предупреждения.</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Чтобы применить МДА необходим</w:t>
      </w:r>
      <w:r w:rsidR="003E5F66" w:rsidRPr="001A7691">
        <w:rPr>
          <w:rFonts w:ascii="Times New Roman" w:eastAsia="Times New Roman" w:hAnsi="Times New Roman" w:cs="Times New Roman"/>
          <w:sz w:val="28"/>
          <w:szCs w:val="28"/>
          <w:lang w:eastAsia="ru-RU"/>
        </w:rPr>
        <w:t>о иметь</w:t>
      </w:r>
      <w:r w:rsidRPr="001A7691">
        <w:rPr>
          <w:rFonts w:ascii="Times New Roman" w:eastAsia="Times New Roman" w:hAnsi="Times New Roman" w:cs="Times New Roman"/>
          <w:sz w:val="28"/>
          <w:szCs w:val="28"/>
          <w:lang w:eastAsia="ru-RU"/>
        </w:rPr>
        <w:t xml:space="preserve"> </w:t>
      </w:r>
      <w:proofErr w:type="gramStart"/>
      <w:r w:rsidRPr="001A7691">
        <w:rPr>
          <w:rFonts w:ascii="Times New Roman" w:eastAsia="Times New Roman" w:hAnsi="Times New Roman" w:cs="Times New Roman"/>
          <w:sz w:val="28"/>
          <w:szCs w:val="28"/>
          <w:lang w:eastAsia="ru-RU"/>
        </w:rPr>
        <w:t>достаточно репрезент</w:t>
      </w:r>
      <w:r w:rsidR="003E5F66" w:rsidRPr="001A7691">
        <w:rPr>
          <w:rFonts w:ascii="Times New Roman" w:eastAsia="Times New Roman" w:hAnsi="Times New Roman" w:cs="Times New Roman"/>
          <w:sz w:val="28"/>
          <w:szCs w:val="28"/>
          <w:lang w:eastAsia="ru-RU"/>
        </w:rPr>
        <w:t>ативную</w:t>
      </w:r>
      <w:proofErr w:type="gramEnd"/>
      <w:r w:rsidR="003E5F66" w:rsidRPr="001A7691">
        <w:rPr>
          <w:rFonts w:ascii="Times New Roman" w:eastAsia="Times New Roman" w:hAnsi="Times New Roman" w:cs="Times New Roman"/>
          <w:sz w:val="28"/>
          <w:szCs w:val="28"/>
          <w:lang w:eastAsia="ru-RU"/>
        </w:rPr>
        <w:t xml:space="preserve"> выборку</w:t>
      </w:r>
      <w:r w:rsidRPr="001A7691">
        <w:rPr>
          <w:rFonts w:ascii="Times New Roman" w:eastAsia="Times New Roman" w:hAnsi="Times New Roman" w:cs="Times New Roman"/>
          <w:sz w:val="28"/>
          <w:szCs w:val="28"/>
          <w:lang w:eastAsia="ru-RU"/>
        </w:rPr>
        <w:t xml:space="preserve"> предприятий, </w:t>
      </w:r>
      <w:r w:rsidR="003E5F66" w:rsidRPr="001A7691">
        <w:rPr>
          <w:rFonts w:ascii="Times New Roman" w:eastAsia="Times New Roman" w:hAnsi="Times New Roman" w:cs="Times New Roman"/>
          <w:sz w:val="28"/>
          <w:szCs w:val="28"/>
          <w:lang w:eastAsia="ru-RU"/>
        </w:rPr>
        <w:t>которые дифференцирова</w:t>
      </w:r>
      <w:r w:rsidRPr="001A7691">
        <w:rPr>
          <w:rFonts w:ascii="Times New Roman" w:eastAsia="Times New Roman" w:hAnsi="Times New Roman" w:cs="Times New Roman"/>
          <w:sz w:val="28"/>
          <w:szCs w:val="28"/>
          <w:lang w:eastAsia="ru-RU"/>
        </w:rPr>
        <w:t xml:space="preserve">ны по отраслям и размерам. Трудность </w:t>
      </w:r>
      <w:r w:rsidR="003E5F66" w:rsidRPr="001A7691">
        <w:rPr>
          <w:rFonts w:ascii="Times New Roman" w:eastAsia="Times New Roman" w:hAnsi="Times New Roman" w:cs="Times New Roman"/>
          <w:sz w:val="28"/>
          <w:szCs w:val="28"/>
          <w:lang w:eastAsia="ru-RU"/>
        </w:rPr>
        <w:t xml:space="preserve">состоит </w:t>
      </w:r>
      <w:r w:rsidRPr="001A7691">
        <w:rPr>
          <w:rFonts w:ascii="Times New Roman" w:eastAsia="Times New Roman" w:hAnsi="Times New Roman" w:cs="Times New Roman"/>
          <w:sz w:val="28"/>
          <w:szCs w:val="28"/>
          <w:lang w:eastAsia="ru-RU"/>
        </w:rPr>
        <w:t xml:space="preserve">в том, что не всегда внутри </w:t>
      </w:r>
      <w:proofErr w:type="gramStart"/>
      <w:r w:rsidRPr="001A7691">
        <w:rPr>
          <w:rFonts w:ascii="Times New Roman" w:eastAsia="Times New Roman" w:hAnsi="Times New Roman" w:cs="Times New Roman"/>
          <w:sz w:val="28"/>
          <w:szCs w:val="28"/>
          <w:lang w:eastAsia="ru-RU"/>
        </w:rPr>
        <w:t>отрасли</w:t>
      </w:r>
      <w:proofErr w:type="gramEnd"/>
      <w:r w:rsidRPr="001A7691">
        <w:rPr>
          <w:rFonts w:ascii="Times New Roman" w:eastAsia="Times New Roman" w:hAnsi="Times New Roman" w:cs="Times New Roman"/>
          <w:sz w:val="28"/>
          <w:szCs w:val="28"/>
          <w:lang w:eastAsia="ru-RU"/>
        </w:rPr>
        <w:t xml:space="preserve"> возможно найти достаточное количество фирм</w:t>
      </w:r>
      <w:r w:rsidR="003E5F66" w:rsidRPr="001A7691">
        <w:rPr>
          <w:rFonts w:ascii="Times New Roman" w:eastAsia="Times New Roman" w:hAnsi="Times New Roman" w:cs="Times New Roman"/>
          <w:sz w:val="28"/>
          <w:szCs w:val="28"/>
          <w:lang w:eastAsia="ru-RU"/>
        </w:rPr>
        <w:t>-банкротов</w:t>
      </w:r>
      <w:r w:rsidRPr="001A7691">
        <w:rPr>
          <w:rFonts w:ascii="Times New Roman" w:eastAsia="Times New Roman" w:hAnsi="Times New Roman" w:cs="Times New Roman"/>
          <w:sz w:val="28"/>
          <w:szCs w:val="28"/>
          <w:lang w:eastAsia="ru-RU"/>
        </w:rPr>
        <w:t xml:space="preserve">, чтобы </w:t>
      </w:r>
      <w:r w:rsidR="003E5F66" w:rsidRPr="001A7691">
        <w:rPr>
          <w:rFonts w:ascii="Times New Roman" w:eastAsia="Times New Roman" w:hAnsi="Times New Roman" w:cs="Times New Roman"/>
          <w:sz w:val="28"/>
          <w:szCs w:val="28"/>
          <w:lang w:eastAsia="ru-RU"/>
        </w:rPr>
        <w:t>произвести расчет коэффициентов</w:t>
      </w:r>
      <w:r w:rsidRPr="001A7691">
        <w:rPr>
          <w:rFonts w:ascii="Times New Roman" w:eastAsia="Times New Roman" w:hAnsi="Times New Roman" w:cs="Times New Roman"/>
          <w:sz w:val="28"/>
          <w:szCs w:val="28"/>
          <w:lang w:eastAsia="ru-RU"/>
        </w:rPr>
        <w:t xml:space="preserve"> регрессии.</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Н</w:t>
      </w:r>
      <w:r w:rsidR="001A431C" w:rsidRPr="001A7691">
        <w:rPr>
          <w:rFonts w:ascii="Times New Roman" w:eastAsia="Times New Roman" w:hAnsi="Times New Roman" w:cs="Times New Roman"/>
          <w:sz w:val="28"/>
          <w:szCs w:val="28"/>
          <w:lang w:eastAsia="ru-RU"/>
        </w:rPr>
        <w:t xml:space="preserve">аиболее используемыми моделями </w:t>
      </w:r>
      <w:r w:rsidR="001A431C" w:rsidRPr="001A7691">
        <w:rPr>
          <w:rFonts w:ascii="Times New Roman" w:eastAsia="Times New Roman" w:hAnsi="Times New Roman" w:cs="Times New Roman"/>
          <w:sz w:val="28"/>
          <w:szCs w:val="28"/>
          <w:lang w:val="de-DE" w:eastAsia="ru-RU"/>
        </w:rPr>
        <w:t>M</w:t>
      </w:r>
      <w:proofErr w:type="gramStart"/>
      <w:r w:rsidRPr="001A7691">
        <w:rPr>
          <w:rFonts w:ascii="Times New Roman" w:eastAsia="Times New Roman" w:hAnsi="Times New Roman" w:cs="Times New Roman"/>
          <w:sz w:val="28"/>
          <w:szCs w:val="28"/>
          <w:lang w:eastAsia="ru-RU"/>
        </w:rPr>
        <w:t>Д</w:t>
      </w:r>
      <w:proofErr w:type="gramEnd"/>
      <w:r w:rsidR="001A431C" w:rsidRPr="001A7691">
        <w:rPr>
          <w:rFonts w:ascii="Times New Roman" w:eastAsia="Times New Roman" w:hAnsi="Times New Roman" w:cs="Times New Roman"/>
          <w:sz w:val="28"/>
          <w:szCs w:val="28"/>
          <w:lang w:val="de-DE" w:eastAsia="ru-RU"/>
        </w:rPr>
        <w:t>A</w:t>
      </w:r>
      <w:r w:rsidRPr="001A7691">
        <w:rPr>
          <w:rFonts w:ascii="Times New Roman" w:eastAsia="Times New Roman" w:hAnsi="Times New Roman" w:cs="Times New Roman"/>
          <w:sz w:val="28"/>
          <w:szCs w:val="28"/>
          <w:lang w:eastAsia="ru-RU"/>
        </w:rPr>
        <w:t xml:space="preserve"> явл</w:t>
      </w:r>
      <w:r w:rsidR="001A431C" w:rsidRPr="001A7691">
        <w:rPr>
          <w:rFonts w:ascii="Times New Roman" w:eastAsia="Times New Roman" w:hAnsi="Times New Roman" w:cs="Times New Roman"/>
          <w:sz w:val="28"/>
          <w:szCs w:val="28"/>
          <w:lang w:eastAsia="ru-RU"/>
        </w:rPr>
        <w:t>яются модели Альтмана и Ч</w:t>
      </w:r>
      <w:proofErr w:type="spellStart"/>
      <w:r w:rsidR="001A431C" w:rsidRPr="001A7691">
        <w:rPr>
          <w:rFonts w:ascii="Times New Roman" w:eastAsia="Times New Roman" w:hAnsi="Times New Roman" w:cs="Times New Roman"/>
          <w:sz w:val="28"/>
          <w:szCs w:val="28"/>
          <w:lang w:val="de-DE" w:eastAsia="ru-RU"/>
        </w:rPr>
        <w:t>eccepa</w:t>
      </w:r>
      <w:proofErr w:type="spellEnd"/>
      <w:r w:rsidRPr="001A7691">
        <w:rPr>
          <w:rFonts w:ascii="Times New Roman" w:eastAsia="Times New Roman" w:hAnsi="Times New Roman" w:cs="Times New Roman"/>
          <w:sz w:val="28"/>
          <w:szCs w:val="28"/>
          <w:lang w:eastAsia="ru-RU"/>
        </w:rPr>
        <w:t xml:space="preserve">.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Альтман, Х</w:t>
      </w:r>
      <w:proofErr w:type="gramStart"/>
      <w:r w:rsidR="001A431C" w:rsidRPr="001A7691">
        <w:rPr>
          <w:rFonts w:ascii="Times New Roman" w:eastAsia="Times New Roman" w:hAnsi="Times New Roman" w:cs="Times New Roman"/>
          <w:sz w:val="28"/>
          <w:szCs w:val="28"/>
          <w:lang w:val="de-DE" w:eastAsia="ru-RU"/>
        </w:rPr>
        <w:t>o</w:t>
      </w:r>
      <w:proofErr w:type="spellStart"/>
      <w:proofErr w:type="gramEnd"/>
      <w:r w:rsidR="001A431C" w:rsidRPr="001A7691">
        <w:rPr>
          <w:rFonts w:ascii="Times New Roman" w:eastAsia="Times New Roman" w:hAnsi="Times New Roman" w:cs="Times New Roman"/>
          <w:sz w:val="28"/>
          <w:szCs w:val="28"/>
          <w:lang w:eastAsia="ru-RU"/>
        </w:rPr>
        <w:t>льд</w:t>
      </w:r>
      <w:r w:rsidR="001A431C" w:rsidRPr="001A7691">
        <w:rPr>
          <w:rFonts w:ascii="Times New Roman" w:eastAsia="Times New Roman" w:hAnsi="Times New Roman" w:cs="Times New Roman"/>
          <w:sz w:val="28"/>
          <w:szCs w:val="28"/>
          <w:lang w:val="de-DE" w:eastAsia="ru-RU"/>
        </w:rPr>
        <w:t>ep</w:t>
      </w:r>
      <w:r w:rsidR="001A431C" w:rsidRPr="001A7691">
        <w:rPr>
          <w:rFonts w:ascii="Times New Roman" w:eastAsia="Times New Roman" w:hAnsi="Times New Roman" w:cs="Times New Roman"/>
          <w:sz w:val="28"/>
          <w:szCs w:val="28"/>
          <w:lang w:eastAsia="ru-RU"/>
        </w:rPr>
        <w:t>м</w:t>
      </w:r>
      <w:r w:rsidRPr="001A7691">
        <w:rPr>
          <w:rFonts w:ascii="Times New Roman" w:eastAsia="Times New Roman" w:hAnsi="Times New Roman" w:cs="Times New Roman"/>
          <w:sz w:val="28"/>
          <w:szCs w:val="28"/>
          <w:lang w:eastAsia="ru-RU"/>
        </w:rPr>
        <w:t>ан</w:t>
      </w:r>
      <w:proofErr w:type="spellEnd"/>
      <w:r w:rsidRPr="001A7691">
        <w:rPr>
          <w:rFonts w:ascii="Times New Roman" w:eastAsia="Times New Roman" w:hAnsi="Times New Roman" w:cs="Times New Roman"/>
          <w:sz w:val="28"/>
          <w:szCs w:val="28"/>
          <w:lang w:eastAsia="ru-RU"/>
        </w:rPr>
        <w:t xml:space="preserve"> и </w:t>
      </w:r>
      <w:proofErr w:type="spellStart"/>
      <w:r w:rsidRPr="001A7691">
        <w:rPr>
          <w:rFonts w:ascii="Times New Roman" w:eastAsia="Times New Roman" w:hAnsi="Times New Roman" w:cs="Times New Roman"/>
          <w:sz w:val="28"/>
          <w:szCs w:val="28"/>
          <w:lang w:eastAsia="ru-RU"/>
        </w:rPr>
        <w:t>Нарайана</w:t>
      </w:r>
      <w:proofErr w:type="spellEnd"/>
      <w:r w:rsidRPr="001A7691">
        <w:rPr>
          <w:rFonts w:ascii="Times New Roman" w:eastAsia="Times New Roman" w:hAnsi="Times New Roman" w:cs="Times New Roman"/>
          <w:sz w:val="28"/>
          <w:szCs w:val="28"/>
          <w:lang w:eastAsia="ru-RU"/>
        </w:rPr>
        <w:t xml:space="preserve"> ввели «Z – анализ» на основ</w:t>
      </w:r>
      <w:r w:rsidR="009A6BE1">
        <w:rPr>
          <w:rFonts w:ascii="Times New Roman" w:eastAsia="Times New Roman" w:hAnsi="Times New Roman" w:cs="Times New Roman"/>
          <w:sz w:val="28"/>
          <w:szCs w:val="28"/>
          <w:lang w:eastAsia="ru-RU"/>
        </w:rPr>
        <w:t>е</w:t>
      </w:r>
      <w:r w:rsidRPr="001A7691">
        <w:rPr>
          <w:rFonts w:ascii="Times New Roman" w:eastAsia="Times New Roman" w:hAnsi="Times New Roman" w:cs="Times New Roman"/>
          <w:sz w:val="28"/>
          <w:szCs w:val="28"/>
          <w:lang w:eastAsia="ru-RU"/>
        </w:rPr>
        <w:t xml:space="preserve"> уравнения:</w:t>
      </w:r>
      <w:r w:rsidR="009A6BE1">
        <w:rPr>
          <w:rFonts w:ascii="Times New Roman" w:eastAsia="Times New Roman" w:hAnsi="Times New Roman" w:cs="Times New Roman"/>
          <w:sz w:val="28"/>
          <w:szCs w:val="28"/>
          <w:lang w:eastAsia="ru-RU"/>
        </w:rPr>
        <w:t xml:space="preserve"> следующего вида:</w:t>
      </w:r>
    </w:p>
    <w:p w:rsidR="009C31DF" w:rsidRPr="001A7691" w:rsidRDefault="009A6BE1" w:rsidP="009C31DF">
      <w:pPr>
        <w:spacing w:after="0" w:line="360" w:lineRule="auto"/>
        <w:ind w:firstLine="709"/>
        <w:jc w:val="right"/>
        <w:rPr>
          <w:rFonts w:ascii="Times New Roman" w:eastAsia="Times New Roman" w:hAnsi="Times New Roman" w:cs="Times New Roman"/>
          <w:sz w:val="28"/>
          <w:szCs w:val="28"/>
          <w:lang w:eastAsia="ru-RU"/>
        </w:rPr>
      </w:pPr>
      <w:r w:rsidRPr="00F47F32">
        <w:rPr>
          <w:rFonts w:ascii="Times New Roman" w:eastAsia="Times New Roman" w:hAnsi="Times New Roman" w:cs="Times New Roman"/>
          <w:sz w:val="28"/>
          <w:szCs w:val="28"/>
          <w:lang w:eastAsia="ru-RU"/>
        </w:rPr>
        <w:object w:dxaOrig="8335" w:dyaOrig="570">
          <v:shape id="_x0000_i1028" type="#_x0000_t75" style="width:416.4pt;height:28.65pt" o:ole="">
            <v:imagedata r:id="rId14" o:title=""/>
          </v:shape>
          <o:OLEObject Type="Embed" ProgID="Word.Document.12" ShapeID="_x0000_i1028" DrawAspect="Content" ObjectID="_1432010164" r:id="rId15">
            <o:FieldCodes>\s</o:FieldCodes>
          </o:OLEObject>
        </w:object>
      </w:r>
      <w:r w:rsidR="009C31DF" w:rsidRPr="001A7691">
        <w:rPr>
          <w:rFonts w:ascii="Times New Roman" w:eastAsia="Times New Roman" w:hAnsi="Times New Roman" w:cs="Times New Roman"/>
          <w:sz w:val="28"/>
          <w:szCs w:val="28"/>
          <w:lang w:eastAsia="ru-RU"/>
        </w:rPr>
        <w:t xml:space="preserve">                                   </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От</w:t>
      </w:r>
      <w:r w:rsidR="009A6BE1">
        <w:rPr>
          <w:rFonts w:ascii="Times New Roman" w:eastAsia="Times New Roman" w:hAnsi="Times New Roman" w:cs="Times New Roman"/>
          <w:sz w:val="28"/>
          <w:szCs w:val="28"/>
          <w:lang w:eastAsia="ru-RU"/>
        </w:rPr>
        <w:t>несение компании к определенной группе</w:t>
      </w:r>
      <w:r w:rsidRPr="001A7691">
        <w:rPr>
          <w:rFonts w:ascii="Times New Roman" w:eastAsia="Times New Roman" w:hAnsi="Times New Roman" w:cs="Times New Roman"/>
          <w:sz w:val="28"/>
          <w:szCs w:val="28"/>
          <w:lang w:eastAsia="ru-RU"/>
        </w:rPr>
        <w:t xml:space="preserve"> надежн</w:t>
      </w:r>
      <w:r w:rsidR="009A6BE1">
        <w:rPr>
          <w:rFonts w:ascii="Times New Roman" w:eastAsia="Times New Roman" w:hAnsi="Times New Roman" w:cs="Times New Roman"/>
          <w:sz w:val="28"/>
          <w:szCs w:val="28"/>
          <w:lang w:eastAsia="ru-RU"/>
        </w:rPr>
        <w:t>ости осуществляется на основе</w:t>
      </w:r>
      <w:r w:rsidRPr="001A7691">
        <w:rPr>
          <w:rFonts w:ascii="Times New Roman" w:eastAsia="Times New Roman" w:hAnsi="Times New Roman" w:cs="Times New Roman"/>
          <w:sz w:val="28"/>
          <w:szCs w:val="28"/>
          <w:lang w:eastAsia="ru-RU"/>
        </w:rPr>
        <w:t xml:space="preserve"> </w:t>
      </w:r>
      <w:r w:rsidR="009A6BE1">
        <w:rPr>
          <w:rFonts w:ascii="Times New Roman" w:eastAsia="Times New Roman" w:hAnsi="Times New Roman" w:cs="Times New Roman"/>
          <w:sz w:val="28"/>
          <w:szCs w:val="28"/>
          <w:lang w:eastAsia="ru-RU"/>
        </w:rPr>
        <w:t xml:space="preserve">расчетных </w:t>
      </w:r>
      <w:r w:rsidRPr="001A7691">
        <w:rPr>
          <w:rFonts w:ascii="Times New Roman" w:eastAsia="Times New Roman" w:hAnsi="Times New Roman" w:cs="Times New Roman"/>
          <w:sz w:val="28"/>
          <w:szCs w:val="28"/>
          <w:lang w:eastAsia="ru-RU"/>
        </w:rPr>
        <w:t>значений индекса Z:</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 1</w:t>
      </w:r>
      <w:proofErr w:type="gramStart"/>
      <w:r w:rsidRPr="001A7691">
        <w:rPr>
          <w:rFonts w:ascii="Times New Roman" w:eastAsia="Times New Roman" w:hAnsi="Times New Roman" w:cs="Times New Roman"/>
          <w:sz w:val="28"/>
          <w:szCs w:val="28"/>
          <w:lang w:eastAsia="ru-RU"/>
        </w:rPr>
        <w:t>,8</w:t>
      </w:r>
      <w:proofErr w:type="gramEnd"/>
      <w:r w:rsidRPr="001A7691">
        <w:rPr>
          <w:rFonts w:ascii="Times New Roman" w:eastAsia="Times New Roman" w:hAnsi="Times New Roman" w:cs="Times New Roman"/>
          <w:sz w:val="28"/>
          <w:szCs w:val="28"/>
          <w:lang w:eastAsia="ru-RU"/>
        </w:rPr>
        <w:t xml:space="preserve"> – </w:t>
      </w:r>
      <w:r w:rsidR="00AD3781" w:rsidRPr="001A7691">
        <w:rPr>
          <w:rFonts w:ascii="Times New Roman" w:eastAsia="Times New Roman" w:hAnsi="Times New Roman" w:cs="Times New Roman"/>
          <w:sz w:val="28"/>
          <w:szCs w:val="28"/>
          <w:lang w:eastAsia="ru-RU"/>
        </w:rPr>
        <w:t xml:space="preserve">очень высока </w:t>
      </w:r>
      <w:r w:rsidRPr="001A7691">
        <w:rPr>
          <w:rFonts w:ascii="Times New Roman" w:eastAsia="Times New Roman" w:hAnsi="Times New Roman" w:cs="Times New Roman"/>
          <w:sz w:val="28"/>
          <w:szCs w:val="28"/>
          <w:lang w:eastAsia="ru-RU"/>
        </w:rPr>
        <w:t>вероятность</w:t>
      </w:r>
      <w:r w:rsidR="001A431C" w:rsidRPr="001A7691">
        <w:rPr>
          <w:rFonts w:ascii="Times New Roman" w:eastAsia="Times New Roman" w:hAnsi="Times New Roman" w:cs="Times New Roman"/>
          <w:sz w:val="28"/>
          <w:szCs w:val="28"/>
          <w:lang w:eastAsia="ru-RU"/>
        </w:rPr>
        <w:t xml:space="preserve"> обанкротиться</w:t>
      </w:r>
      <w:r w:rsidRPr="001A7691">
        <w:rPr>
          <w:rFonts w:ascii="Times New Roman" w:eastAsia="Times New Roman" w:hAnsi="Times New Roman" w:cs="Times New Roman"/>
          <w:sz w:val="28"/>
          <w:szCs w:val="28"/>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1,8 &lt; </w:t>
      </w:r>
      <w:r w:rsidR="001A431C" w:rsidRPr="001A7691">
        <w:rPr>
          <w:rFonts w:ascii="Times New Roman" w:eastAsia="Times New Roman" w:hAnsi="Times New Roman" w:cs="Times New Roman"/>
          <w:sz w:val="28"/>
          <w:szCs w:val="28"/>
          <w:lang w:val="de-DE" w:eastAsia="ru-RU"/>
        </w:rPr>
        <w:t>Z</w:t>
      </w:r>
      <w:r w:rsidRPr="001A7691">
        <w:rPr>
          <w:rFonts w:ascii="Times New Roman" w:eastAsia="Times New Roman" w:hAnsi="Times New Roman" w:cs="Times New Roman"/>
          <w:sz w:val="28"/>
          <w:szCs w:val="28"/>
          <w:lang w:eastAsia="ru-RU"/>
        </w:rPr>
        <w:t xml:space="preserve"> </w:t>
      </w:r>
      <w:r w:rsidR="00AD3781" w:rsidRPr="001A7691">
        <w:rPr>
          <w:rFonts w:ascii="Times New Roman" w:eastAsia="Times New Roman" w:hAnsi="Times New Roman" w:cs="Times New Roman"/>
          <w:sz w:val="28"/>
          <w:szCs w:val="28"/>
          <w:lang w:eastAsia="ru-RU"/>
        </w:rPr>
        <w:t xml:space="preserve">≤ 2,7 </w:t>
      </w:r>
      <w:r w:rsidR="001A431C" w:rsidRPr="001A7691">
        <w:rPr>
          <w:rFonts w:ascii="Times New Roman" w:eastAsia="Times New Roman" w:hAnsi="Times New Roman" w:cs="Times New Roman"/>
          <w:sz w:val="28"/>
          <w:szCs w:val="28"/>
          <w:lang w:eastAsia="ru-RU"/>
        </w:rPr>
        <w:t>– высокая вероятность обанкротиться</w:t>
      </w:r>
      <w:r w:rsidRPr="001A7691">
        <w:rPr>
          <w:rFonts w:ascii="Times New Roman" w:eastAsia="Times New Roman" w:hAnsi="Times New Roman" w:cs="Times New Roman"/>
          <w:sz w:val="28"/>
          <w:szCs w:val="28"/>
          <w:lang w:eastAsia="ru-RU"/>
        </w:rPr>
        <w:t>;</w:t>
      </w:r>
    </w:p>
    <w:p w:rsidR="009C31DF" w:rsidRPr="001A7691" w:rsidRDefault="001A431C"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2,7 &lt; </w:t>
      </w:r>
      <w:r w:rsidRPr="001A7691">
        <w:rPr>
          <w:rFonts w:ascii="Times New Roman" w:eastAsia="Times New Roman" w:hAnsi="Times New Roman" w:cs="Times New Roman"/>
          <w:sz w:val="28"/>
          <w:szCs w:val="28"/>
          <w:lang w:val="de-DE" w:eastAsia="ru-RU"/>
        </w:rPr>
        <w:t>Z</w:t>
      </w:r>
      <w:r w:rsidR="009C31DF" w:rsidRPr="001A7691">
        <w:rPr>
          <w:rFonts w:ascii="Times New Roman" w:eastAsia="Times New Roman" w:hAnsi="Times New Roman" w:cs="Times New Roman"/>
          <w:sz w:val="28"/>
          <w:szCs w:val="28"/>
          <w:lang w:eastAsia="ru-RU"/>
        </w:rPr>
        <w:t xml:space="preserve"> </w:t>
      </w:r>
      <w:r w:rsidR="00AD3781" w:rsidRPr="001A7691">
        <w:rPr>
          <w:rFonts w:ascii="Times New Roman" w:eastAsia="Times New Roman" w:hAnsi="Times New Roman" w:cs="Times New Roman"/>
          <w:sz w:val="28"/>
          <w:szCs w:val="28"/>
          <w:lang w:eastAsia="ru-RU"/>
        </w:rPr>
        <w:t xml:space="preserve">≤ 3,0 </w:t>
      </w:r>
      <w:r w:rsidRPr="001A7691">
        <w:rPr>
          <w:rFonts w:ascii="Times New Roman" w:eastAsia="Times New Roman" w:hAnsi="Times New Roman" w:cs="Times New Roman"/>
          <w:sz w:val="28"/>
          <w:szCs w:val="28"/>
          <w:lang w:eastAsia="ru-RU"/>
        </w:rPr>
        <w:t>– низкая вероятность обанкротиться</w:t>
      </w:r>
      <w:r w:rsidR="00AD3781" w:rsidRPr="001A7691">
        <w:rPr>
          <w:rFonts w:ascii="Times New Roman" w:eastAsia="Times New Roman" w:hAnsi="Times New Roman" w:cs="Times New Roman"/>
          <w:sz w:val="28"/>
          <w:szCs w:val="28"/>
          <w:lang w:eastAsia="ru-RU"/>
        </w:rPr>
        <w:t>;</w:t>
      </w:r>
    </w:p>
    <w:p w:rsidR="009C31DF" w:rsidRPr="001A7691" w:rsidRDefault="001A431C"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3,0 &lt; </w:t>
      </w:r>
      <w:r w:rsidRPr="001A7691">
        <w:rPr>
          <w:rFonts w:ascii="Times New Roman" w:eastAsia="Times New Roman" w:hAnsi="Times New Roman" w:cs="Times New Roman"/>
          <w:sz w:val="28"/>
          <w:szCs w:val="28"/>
          <w:lang w:val="de-DE" w:eastAsia="ru-RU"/>
        </w:rPr>
        <w:t>Z</w:t>
      </w:r>
      <w:r w:rsidR="009C31DF" w:rsidRPr="001A7691">
        <w:rPr>
          <w:rFonts w:ascii="Times New Roman" w:eastAsia="Times New Roman" w:hAnsi="Times New Roman" w:cs="Times New Roman"/>
          <w:sz w:val="28"/>
          <w:szCs w:val="28"/>
          <w:lang w:eastAsia="ru-RU"/>
        </w:rPr>
        <w:t xml:space="preserve"> –</w:t>
      </w:r>
      <w:r w:rsidR="00AD3781" w:rsidRPr="001A7691">
        <w:rPr>
          <w:rFonts w:ascii="Times New Roman" w:eastAsia="Times New Roman" w:hAnsi="Times New Roman" w:cs="Times New Roman"/>
          <w:sz w:val="28"/>
          <w:szCs w:val="28"/>
          <w:lang w:eastAsia="ru-RU"/>
        </w:rPr>
        <w:t xml:space="preserve"> очень низка </w:t>
      </w:r>
      <w:r w:rsidRPr="001A7691">
        <w:rPr>
          <w:rFonts w:ascii="Times New Roman" w:eastAsia="Times New Roman" w:hAnsi="Times New Roman" w:cs="Times New Roman"/>
          <w:sz w:val="28"/>
          <w:szCs w:val="28"/>
          <w:lang w:eastAsia="ru-RU"/>
        </w:rPr>
        <w:t>вероятность обанкротиться</w:t>
      </w:r>
      <w:r w:rsidR="009C31DF" w:rsidRPr="001A7691">
        <w:rPr>
          <w:rFonts w:ascii="Times New Roman" w:eastAsia="Times New Roman" w:hAnsi="Times New Roman" w:cs="Times New Roman"/>
          <w:sz w:val="28"/>
          <w:szCs w:val="28"/>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Пятифакторная</w:t>
      </w:r>
      <w:r w:rsidR="009D34D1">
        <w:rPr>
          <w:rFonts w:ascii="Times New Roman" w:eastAsia="Times New Roman" w:hAnsi="Times New Roman" w:cs="Times New Roman"/>
          <w:sz w:val="28"/>
          <w:szCs w:val="28"/>
          <w:lang w:eastAsia="ru-RU"/>
        </w:rPr>
        <w:t xml:space="preserve"> известная</w:t>
      </w:r>
      <w:r w:rsidRPr="001A7691">
        <w:rPr>
          <w:rFonts w:ascii="Times New Roman" w:eastAsia="Times New Roman" w:hAnsi="Times New Roman" w:cs="Times New Roman"/>
          <w:sz w:val="28"/>
          <w:szCs w:val="28"/>
          <w:lang w:eastAsia="ru-RU"/>
        </w:rPr>
        <w:t xml:space="preserve"> модель</w:t>
      </w:r>
      <w:r w:rsidR="00467F9A">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 Альтма</w:t>
      </w:r>
      <w:r w:rsidR="001A431C" w:rsidRPr="001A7691">
        <w:rPr>
          <w:rFonts w:ascii="Times New Roman" w:eastAsia="Times New Roman" w:hAnsi="Times New Roman" w:cs="Times New Roman"/>
          <w:sz w:val="28"/>
          <w:szCs w:val="28"/>
          <w:lang w:eastAsia="ru-RU"/>
        </w:rPr>
        <w:t xml:space="preserve">на, </w:t>
      </w:r>
      <w:r w:rsidR="00467F9A">
        <w:rPr>
          <w:rFonts w:ascii="Times New Roman" w:eastAsia="Times New Roman" w:hAnsi="Times New Roman" w:cs="Times New Roman"/>
          <w:sz w:val="28"/>
          <w:szCs w:val="28"/>
          <w:lang w:eastAsia="ru-RU"/>
        </w:rPr>
        <w:t>созданная</w:t>
      </w:r>
      <w:r w:rsidR="009D34D1">
        <w:rPr>
          <w:rFonts w:ascii="Times New Roman" w:eastAsia="Times New Roman" w:hAnsi="Times New Roman" w:cs="Times New Roman"/>
          <w:sz w:val="28"/>
          <w:szCs w:val="28"/>
          <w:lang w:eastAsia="ru-RU"/>
        </w:rPr>
        <w:t xml:space="preserve"> на основе</w:t>
      </w:r>
      <w:r w:rsidR="001A431C"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анализа </w:t>
      </w:r>
      <w:r w:rsidR="00467F9A">
        <w:rPr>
          <w:rFonts w:ascii="Times New Roman" w:eastAsia="Times New Roman" w:hAnsi="Times New Roman" w:cs="Times New Roman"/>
          <w:sz w:val="28"/>
          <w:szCs w:val="28"/>
          <w:lang w:eastAsia="ru-RU"/>
        </w:rPr>
        <w:t xml:space="preserve">финансового положения </w:t>
      </w:r>
      <w:r w:rsidRPr="001A7691">
        <w:rPr>
          <w:rFonts w:ascii="Times New Roman" w:eastAsia="Times New Roman" w:hAnsi="Times New Roman" w:cs="Times New Roman"/>
          <w:sz w:val="28"/>
          <w:szCs w:val="28"/>
          <w:lang w:eastAsia="ru-RU"/>
        </w:rPr>
        <w:t xml:space="preserve">66 фирм, </w:t>
      </w:r>
      <w:r w:rsidR="00467F9A">
        <w:rPr>
          <w:rFonts w:ascii="Times New Roman" w:eastAsia="Times New Roman" w:hAnsi="Times New Roman" w:cs="Times New Roman"/>
          <w:sz w:val="28"/>
          <w:szCs w:val="28"/>
          <w:lang w:eastAsia="ru-RU"/>
        </w:rPr>
        <w:t>дает</w:t>
      </w:r>
      <w:r w:rsidRPr="001A7691">
        <w:rPr>
          <w:rFonts w:ascii="Times New Roman" w:eastAsia="Times New Roman" w:hAnsi="Times New Roman" w:cs="Times New Roman"/>
          <w:sz w:val="28"/>
          <w:szCs w:val="28"/>
          <w:lang w:eastAsia="ru-RU"/>
        </w:rPr>
        <w:t xml:space="preserve"> </w:t>
      </w:r>
      <w:r w:rsidR="00467F9A">
        <w:rPr>
          <w:rFonts w:ascii="Times New Roman" w:eastAsia="Times New Roman" w:hAnsi="Times New Roman" w:cs="Times New Roman"/>
          <w:sz w:val="28"/>
          <w:szCs w:val="28"/>
          <w:lang w:eastAsia="ru-RU"/>
        </w:rPr>
        <w:t xml:space="preserve">достаточно </w:t>
      </w:r>
      <w:r w:rsidRPr="001A7691">
        <w:rPr>
          <w:rFonts w:ascii="Times New Roman" w:eastAsia="Times New Roman" w:hAnsi="Times New Roman" w:cs="Times New Roman"/>
          <w:sz w:val="28"/>
          <w:szCs w:val="28"/>
          <w:lang w:eastAsia="ru-RU"/>
        </w:rPr>
        <w:t xml:space="preserve">точный прогноз </w:t>
      </w:r>
      <w:r w:rsidR="001A431C" w:rsidRPr="001A7691">
        <w:rPr>
          <w:rFonts w:ascii="Times New Roman" w:eastAsia="Times New Roman" w:hAnsi="Times New Roman" w:cs="Times New Roman"/>
          <w:sz w:val="28"/>
          <w:szCs w:val="28"/>
          <w:lang w:eastAsia="ru-RU"/>
        </w:rPr>
        <w:t xml:space="preserve">наступления </w:t>
      </w:r>
      <w:r w:rsidR="009D34D1">
        <w:rPr>
          <w:rFonts w:ascii="Times New Roman" w:eastAsia="Times New Roman" w:hAnsi="Times New Roman" w:cs="Times New Roman"/>
          <w:sz w:val="28"/>
          <w:szCs w:val="28"/>
          <w:lang w:eastAsia="ru-RU"/>
        </w:rPr>
        <w:t xml:space="preserve">банкротства </w:t>
      </w:r>
      <w:r w:rsidR="00467F9A">
        <w:rPr>
          <w:rFonts w:ascii="Times New Roman" w:eastAsia="Times New Roman" w:hAnsi="Times New Roman" w:cs="Times New Roman"/>
          <w:sz w:val="28"/>
          <w:szCs w:val="28"/>
          <w:lang w:eastAsia="ru-RU"/>
        </w:rPr>
        <w:t xml:space="preserve">вперед </w:t>
      </w:r>
      <w:r w:rsidR="009D34D1">
        <w:rPr>
          <w:rFonts w:ascii="Times New Roman" w:eastAsia="Times New Roman" w:hAnsi="Times New Roman" w:cs="Times New Roman"/>
          <w:sz w:val="28"/>
          <w:szCs w:val="28"/>
          <w:lang w:eastAsia="ru-RU"/>
        </w:rPr>
        <w:t xml:space="preserve">на </w:t>
      </w:r>
      <w:r w:rsidR="00467F9A">
        <w:rPr>
          <w:rFonts w:ascii="Times New Roman" w:eastAsia="Times New Roman" w:hAnsi="Times New Roman" w:cs="Times New Roman"/>
          <w:sz w:val="28"/>
          <w:szCs w:val="28"/>
          <w:lang w:eastAsia="ru-RU"/>
        </w:rPr>
        <w:t>три-четыре года</w:t>
      </w:r>
      <w:r w:rsidRPr="001A7691">
        <w:rPr>
          <w:rFonts w:ascii="Times New Roman" w:eastAsia="Times New Roman" w:hAnsi="Times New Roman" w:cs="Times New Roman"/>
          <w:sz w:val="28"/>
          <w:szCs w:val="28"/>
          <w:lang w:eastAsia="ru-RU"/>
        </w:rPr>
        <w:t xml:space="preserve">. При этом факт банкротства на </w:t>
      </w:r>
      <w:r w:rsidR="001A431C" w:rsidRPr="001A7691">
        <w:rPr>
          <w:rFonts w:ascii="Times New Roman" w:eastAsia="Times New Roman" w:hAnsi="Times New Roman" w:cs="Times New Roman"/>
          <w:sz w:val="28"/>
          <w:szCs w:val="28"/>
          <w:lang w:eastAsia="ru-RU"/>
        </w:rPr>
        <w:t xml:space="preserve">ближайший </w:t>
      </w:r>
      <w:r w:rsidRPr="001A7691">
        <w:rPr>
          <w:rFonts w:ascii="Times New Roman" w:eastAsia="Times New Roman" w:hAnsi="Times New Roman" w:cs="Times New Roman"/>
          <w:sz w:val="28"/>
          <w:szCs w:val="28"/>
          <w:lang w:eastAsia="ru-RU"/>
        </w:rPr>
        <w:t xml:space="preserve">год можно </w:t>
      </w:r>
      <w:r w:rsidR="00467F9A">
        <w:rPr>
          <w:rFonts w:ascii="Times New Roman" w:eastAsia="Times New Roman" w:hAnsi="Times New Roman" w:cs="Times New Roman"/>
          <w:sz w:val="28"/>
          <w:szCs w:val="28"/>
          <w:lang w:eastAsia="ru-RU"/>
        </w:rPr>
        <w:t xml:space="preserve">определить почти </w:t>
      </w:r>
      <w:r w:rsidRPr="001A7691">
        <w:rPr>
          <w:rFonts w:ascii="Times New Roman" w:eastAsia="Times New Roman" w:hAnsi="Times New Roman" w:cs="Times New Roman"/>
          <w:sz w:val="28"/>
          <w:szCs w:val="28"/>
          <w:lang w:eastAsia="ru-RU"/>
        </w:rPr>
        <w:t xml:space="preserve">с </w:t>
      </w:r>
      <w:r w:rsidR="009D34D1" w:rsidRPr="001A7691">
        <w:rPr>
          <w:rFonts w:ascii="Times New Roman" w:eastAsia="Times New Roman" w:hAnsi="Times New Roman" w:cs="Times New Roman"/>
          <w:sz w:val="28"/>
          <w:szCs w:val="28"/>
          <w:lang w:eastAsia="ru-RU"/>
        </w:rPr>
        <w:t>95%</w:t>
      </w:r>
      <w:r w:rsidR="009D34D1">
        <w:rPr>
          <w:rFonts w:ascii="Times New Roman" w:eastAsia="Times New Roman" w:hAnsi="Times New Roman" w:cs="Times New Roman"/>
          <w:sz w:val="28"/>
          <w:szCs w:val="28"/>
          <w:lang w:eastAsia="ru-RU"/>
        </w:rPr>
        <w:t xml:space="preserve"> точностью</w:t>
      </w:r>
      <w:r w:rsidRPr="001A7691">
        <w:rPr>
          <w:rFonts w:ascii="Times New Roman" w:eastAsia="Times New Roman" w:hAnsi="Times New Roman" w:cs="Times New Roman"/>
          <w:sz w:val="28"/>
          <w:szCs w:val="28"/>
          <w:lang w:eastAsia="ru-RU"/>
        </w:rPr>
        <w:t>.</w:t>
      </w:r>
    </w:p>
    <w:p w:rsidR="009C31DF" w:rsidRPr="001A7691" w:rsidRDefault="009D34D1"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9C31DF" w:rsidRPr="001A7691">
        <w:rPr>
          <w:rFonts w:ascii="Times New Roman" w:eastAsia="Times New Roman" w:hAnsi="Times New Roman" w:cs="Times New Roman"/>
          <w:sz w:val="28"/>
          <w:szCs w:val="28"/>
          <w:lang w:eastAsia="ru-RU"/>
        </w:rPr>
        <w:t xml:space="preserve">оздние </w:t>
      </w:r>
      <w:r>
        <w:rPr>
          <w:rFonts w:ascii="Times New Roman" w:eastAsia="Times New Roman" w:hAnsi="Times New Roman" w:cs="Times New Roman"/>
          <w:sz w:val="28"/>
          <w:szCs w:val="28"/>
          <w:lang w:eastAsia="ru-RU"/>
        </w:rPr>
        <w:t xml:space="preserve">его </w:t>
      </w:r>
      <w:r w:rsidR="009C31DF" w:rsidRPr="001A7691">
        <w:rPr>
          <w:rFonts w:ascii="Times New Roman" w:eastAsia="Times New Roman" w:hAnsi="Times New Roman" w:cs="Times New Roman"/>
          <w:sz w:val="28"/>
          <w:szCs w:val="28"/>
          <w:lang w:eastAsia="ru-RU"/>
        </w:rPr>
        <w:t xml:space="preserve">работы основывались на более </w:t>
      </w:r>
      <w:r>
        <w:rPr>
          <w:rFonts w:ascii="Times New Roman" w:eastAsia="Times New Roman" w:hAnsi="Times New Roman" w:cs="Times New Roman"/>
          <w:sz w:val="28"/>
          <w:szCs w:val="28"/>
          <w:lang w:eastAsia="ru-RU"/>
        </w:rPr>
        <w:t xml:space="preserve">глубоком </w:t>
      </w:r>
      <w:r w:rsidR="009C31DF" w:rsidRPr="001A7691">
        <w:rPr>
          <w:rFonts w:ascii="Times New Roman" w:eastAsia="Times New Roman" w:hAnsi="Times New Roman" w:cs="Times New Roman"/>
          <w:sz w:val="28"/>
          <w:szCs w:val="28"/>
          <w:lang w:eastAsia="ru-RU"/>
        </w:rPr>
        <w:t xml:space="preserve">исследовании, при этом более </w:t>
      </w:r>
      <w:r>
        <w:rPr>
          <w:rFonts w:ascii="Times New Roman" w:eastAsia="Times New Roman" w:hAnsi="Times New Roman" w:cs="Times New Roman"/>
          <w:sz w:val="28"/>
          <w:szCs w:val="28"/>
          <w:lang w:eastAsia="ru-RU"/>
        </w:rPr>
        <w:t xml:space="preserve">тщательно </w:t>
      </w:r>
      <w:r w:rsidR="009C31DF" w:rsidRPr="001A7691">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 xml:space="preserve">рассмотрены </w:t>
      </w:r>
      <w:r w:rsidR="009C31DF" w:rsidRPr="001A7691">
        <w:rPr>
          <w:rFonts w:ascii="Times New Roman" w:eastAsia="Times New Roman" w:hAnsi="Times New Roman" w:cs="Times New Roman"/>
          <w:sz w:val="28"/>
          <w:szCs w:val="28"/>
          <w:lang w:eastAsia="ru-RU"/>
        </w:rPr>
        <w:t>капитализируемые обяз</w:t>
      </w:r>
      <w:r>
        <w:rPr>
          <w:rFonts w:ascii="Times New Roman" w:eastAsia="Times New Roman" w:hAnsi="Times New Roman" w:cs="Times New Roman"/>
          <w:sz w:val="28"/>
          <w:szCs w:val="28"/>
          <w:lang w:eastAsia="ru-RU"/>
        </w:rPr>
        <w:t>ательства по аренде, где применя</w:t>
      </w:r>
      <w:r w:rsidR="009C31DF" w:rsidRPr="001A7691">
        <w:rPr>
          <w:rFonts w:ascii="Times New Roman" w:eastAsia="Times New Roman" w:hAnsi="Times New Roman" w:cs="Times New Roman"/>
          <w:sz w:val="28"/>
          <w:szCs w:val="28"/>
          <w:lang w:eastAsia="ru-RU"/>
        </w:rPr>
        <w:t>лся прием сглаживания данных, с целью выро</w:t>
      </w:r>
      <w:r w:rsidR="003E5F66" w:rsidRPr="001A7691">
        <w:rPr>
          <w:rFonts w:ascii="Times New Roman" w:eastAsia="Times New Roman" w:hAnsi="Times New Roman" w:cs="Times New Roman"/>
          <w:sz w:val="28"/>
          <w:szCs w:val="28"/>
          <w:lang w:eastAsia="ru-RU"/>
        </w:rPr>
        <w:t>внять случайные колебания. Новые модели</w:t>
      </w:r>
      <w:r w:rsidR="009C31DF" w:rsidRPr="001A7691">
        <w:rPr>
          <w:rFonts w:ascii="Times New Roman" w:eastAsia="Times New Roman" w:hAnsi="Times New Roman" w:cs="Times New Roman"/>
          <w:sz w:val="28"/>
          <w:szCs w:val="28"/>
          <w:lang w:eastAsia="ru-RU"/>
        </w:rPr>
        <w:t xml:space="preserve"> обл</w:t>
      </w:r>
      <w:r w:rsidR="003E5F66" w:rsidRPr="001A7691">
        <w:rPr>
          <w:rFonts w:ascii="Times New Roman" w:eastAsia="Times New Roman" w:hAnsi="Times New Roman" w:cs="Times New Roman"/>
          <w:sz w:val="28"/>
          <w:szCs w:val="28"/>
          <w:lang w:eastAsia="ru-RU"/>
        </w:rPr>
        <w:t>адаю</w:t>
      </w:r>
      <w:r w:rsidR="009C31DF" w:rsidRPr="001A7691">
        <w:rPr>
          <w:rFonts w:ascii="Times New Roman" w:eastAsia="Times New Roman" w:hAnsi="Times New Roman" w:cs="Times New Roman"/>
          <w:sz w:val="28"/>
          <w:szCs w:val="28"/>
          <w:lang w:eastAsia="ru-RU"/>
        </w:rPr>
        <w:t>т способностью предсказывать банкротства с</w:t>
      </w:r>
      <w:r w:rsidR="003E5F66" w:rsidRPr="001A7691">
        <w:rPr>
          <w:rFonts w:ascii="Times New Roman" w:eastAsia="Times New Roman" w:hAnsi="Times New Roman" w:cs="Times New Roman"/>
          <w:sz w:val="28"/>
          <w:szCs w:val="28"/>
          <w:lang w:eastAsia="ru-RU"/>
        </w:rPr>
        <w:t xml:space="preserve"> очень</w:t>
      </w:r>
      <w:r w:rsidR="009C31DF" w:rsidRPr="001A7691">
        <w:rPr>
          <w:rFonts w:ascii="Times New Roman" w:eastAsia="Times New Roman" w:hAnsi="Times New Roman" w:cs="Times New Roman"/>
          <w:sz w:val="28"/>
          <w:szCs w:val="28"/>
          <w:lang w:eastAsia="ru-RU"/>
        </w:rPr>
        <w:t xml:space="preserve"> высокой степенью точности на </w:t>
      </w:r>
      <w:r w:rsidR="003E5F66" w:rsidRPr="001A7691">
        <w:rPr>
          <w:rFonts w:ascii="Times New Roman" w:eastAsia="Times New Roman" w:hAnsi="Times New Roman" w:cs="Times New Roman"/>
          <w:sz w:val="28"/>
          <w:szCs w:val="28"/>
          <w:lang w:eastAsia="ru-RU"/>
        </w:rPr>
        <w:t xml:space="preserve">пару лет </w:t>
      </w:r>
      <w:r w:rsidR="001A431C" w:rsidRPr="001A7691">
        <w:rPr>
          <w:rFonts w:ascii="Times New Roman" w:eastAsia="Times New Roman" w:hAnsi="Times New Roman" w:cs="Times New Roman"/>
          <w:sz w:val="28"/>
          <w:szCs w:val="28"/>
          <w:lang w:eastAsia="ru-RU"/>
        </w:rPr>
        <w:t>вперед и с меньшей, и</w:t>
      </w:r>
      <w:r w:rsidR="003E5F66" w:rsidRPr="001A7691">
        <w:rPr>
          <w:rFonts w:ascii="Times New Roman" w:eastAsia="Times New Roman" w:hAnsi="Times New Roman" w:cs="Times New Roman"/>
          <w:sz w:val="28"/>
          <w:szCs w:val="28"/>
          <w:lang w:eastAsia="ru-RU"/>
        </w:rPr>
        <w:t xml:space="preserve"> все же </w:t>
      </w:r>
      <w:r>
        <w:rPr>
          <w:rFonts w:ascii="Times New Roman" w:eastAsia="Times New Roman" w:hAnsi="Times New Roman" w:cs="Times New Roman"/>
          <w:sz w:val="28"/>
          <w:szCs w:val="28"/>
          <w:lang w:eastAsia="ru-RU"/>
        </w:rPr>
        <w:t>допустимой</w:t>
      </w:r>
      <w:r w:rsidR="003E5F66" w:rsidRPr="001A7691">
        <w:rPr>
          <w:rFonts w:ascii="Times New Roman" w:eastAsia="Times New Roman" w:hAnsi="Times New Roman" w:cs="Times New Roman"/>
          <w:sz w:val="28"/>
          <w:szCs w:val="28"/>
          <w:lang w:eastAsia="ru-RU"/>
        </w:rPr>
        <w:t xml:space="preserve"> точностью в 70% на пять лет</w:t>
      </w:r>
      <w:r w:rsidR="009C31DF" w:rsidRPr="001A7691">
        <w:rPr>
          <w:rFonts w:ascii="Times New Roman" w:eastAsia="Times New Roman" w:hAnsi="Times New Roman" w:cs="Times New Roman"/>
          <w:sz w:val="28"/>
          <w:szCs w:val="28"/>
          <w:lang w:eastAsia="ru-RU"/>
        </w:rPr>
        <w:t>.</w:t>
      </w:r>
    </w:p>
    <w:p w:rsidR="009C31DF" w:rsidRPr="001A7691" w:rsidRDefault="009C31DF" w:rsidP="00035B40">
      <w:pPr>
        <w:spacing w:after="0" w:line="360" w:lineRule="auto"/>
        <w:ind w:firstLine="709"/>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 1</w:t>
      </w:r>
      <w:proofErr w:type="gramStart"/>
      <w:r w:rsidRPr="001A7691">
        <w:rPr>
          <w:rFonts w:ascii="Times New Roman" w:eastAsia="Times New Roman" w:hAnsi="Times New Roman" w:cs="Times New Roman"/>
          <w:sz w:val="28"/>
          <w:szCs w:val="28"/>
          <w:lang w:eastAsia="ru-RU"/>
        </w:rPr>
        <w:t>,2</w:t>
      </w:r>
      <w:proofErr w:type="gramEnd"/>
      <w:r w:rsidRPr="001A7691">
        <w:rPr>
          <w:rFonts w:ascii="Times New Roman" w:eastAsia="Times New Roman" w:hAnsi="Times New Roman" w:cs="Times New Roman"/>
          <w:sz w:val="28"/>
          <w:szCs w:val="28"/>
          <w:lang w:eastAsia="ru-RU"/>
        </w:rPr>
        <w:t>*</w:t>
      </w:r>
      <w:r w:rsidR="001A431C" w:rsidRPr="001A7691">
        <w:rPr>
          <w:rFonts w:ascii="Times New Roman" w:eastAsia="Times New Roman" w:hAnsi="Times New Roman" w:cs="Times New Roman"/>
          <w:sz w:val="28"/>
          <w:szCs w:val="28"/>
          <w:lang w:val="de-DE" w:eastAsia="ru-RU"/>
        </w:rPr>
        <w:t>X</w:t>
      </w:r>
      <w:r w:rsidR="001A431C" w:rsidRPr="001A7691">
        <w:rPr>
          <w:rFonts w:ascii="Times New Roman" w:eastAsia="Times New Roman" w:hAnsi="Times New Roman" w:cs="Times New Roman"/>
          <w:sz w:val="28"/>
          <w:szCs w:val="28"/>
          <w:lang w:eastAsia="ru-RU"/>
        </w:rPr>
        <w:t>1 + 1,4*</w:t>
      </w:r>
      <w:r w:rsidR="001A431C" w:rsidRPr="001A7691">
        <w:rPr>
          <w:rFonts w:ascii="Times New Roman" w:eastAsia="Times New Roman" w:hAnsi="Times New Roman" w:cs="Times New Roman"/>
          <w:sz w:val="28"/>
          <w:szCs w:val="28"/>
          <w:lang w:val="de-DE" w:eastAsia="ru-RU"/>
        </w:rPr>
        <w:t>X</w:t>
      </w:r>
      <w:r w:rsidR="001A431C" w:rsidRPr="001A7691">
        <w:rPr>
          <w:rFonts w:ascii="Times New Roman" w:eastAsia="Times New Roman" w:hAnsi="Times New Roman" w:cs="Times New Roman"/>
          <w:sz w:val="28"/>
          <w:szCs w:val="28"/>
          <w:lang w:eastAsia="ru-RU"/>
        </w:rPr>
        <w:t xml:space="preserve">2 + 3,3*Х3 + 0,6* </w:t>
      </w:r>
      <w:r w:rsidR="001A431C" w:rsidRPr="001A7691">
        <w:rPr>
          <w:rFonts w:ascii="Times New Roman" w:eastAsia="Times New Roman" w:hAnsi="Times New Roman" w:cs="Times New Roman"/>
          <w:sz w:val="28"/>
          <w:szCs w:val="28"/>
          <w:lang w:val="de-DE" w:eastAsia="ru-RU"/>
        </w:rPr>
        <w:t>X</w:t>
      </w:r>
      <w:r w:rsidRPr="001A7691">
        <w:rPr>
          <w:rFonts w:ascii="Times New Roman" w:eastAsia="Times New Roman" w:hAnsi="Times New Roman" w:cs="Times New Roman"/>
          <w:sz w:val="28"/>
          <w:szCs w:val="28"/>
          <w:lang w:eastAsia="ru-RU"/>
        </w:rPr>
        <w:t>4 + 0,9*Х5 – 2,675,             (2.5)</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Если </w:t>
      </w:r>
      <w:r w:rsidR="001A431C"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&lt; 0, то </w:t>
      </w:r>
      <w:r w:rsidR="009D34D1">
        <w:rPr>
          <w:rFonts w:ascii="Times New Roman" w:eastAsia="Times New Roman" w:hAnsi="Times New Roman" w:cs="Times New Roman"/>
          <w:sz w:val="28"/>
          <w:szCs w:val="28"/>
          <w:lang w:eastAsia="ru-RU"/>
        </w:rPr>
        <w:t>предприятие обладает</w:t>
      </w:r>
      <w:r w:rsidR="00AD3781"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 «риск</w:t>
      </w:r>
      <w:r w:rsidR="00AD3781" w:rsidRPr="001A7691">
        <w:rPr>
          <w:rFonts w:ascii="Times New Roman" w:eastAsia="Times New Roman" w:hAnsi="Times New Roman" w:cs="Times New Roman"/>
          <w:sz w:val="28"/>
          <w:szCs w:val="28"/>
          <w:lang w:eastAsia="ru-RU"/>
        </w:rPr>
        <w:t>ованным</w:t>
      </w:r>
      <w:r w:rsidRPr="001A7691">
        <w:rPr>
          <w:rFonts w:ascii="Times New Roman" w:eastAsia="Times New Roman" w:hAnsi="Times New Roman" w:cs="Times New Roman"/>
          <w:sz w:val="28"/>
          <w:szCs w:val="28"/>
          <w:lang w:eastAsia="ru-RU"/>
        </w:rPr>
        <w:t>»</w:t>
      </w:r>
      <w:r w:rsidR="009D34D1">
        <w:rPr>
          <w:rFonts w:ascii="Times New Roman" w:eastAsia="Times New Roman" w:hAnsi="Times New Roman" w:cs="Times New Roman"/>
          <w:sz w:val="28"/>
          <w:szCs w:val="28"/>
          <w:lang w:eastAsia="ru-RU"/>
        </w:rPr>
        <w:t xml:space="preserve"> финансовым положением</w:t>
      </w:r>
      <w:r w:rsidRPr="001A7691">
        <w:rPr>
          <w:rFonts w:ascii="Times New Roman" w:eastAsia="Times New Roman" w:hAnsi="Times New Roman" w:cs="Times New Roman"/>
          <w:sz w:val="28"/>
          <w:szCs w:val="28"/>
          <w:lang w:eastAsia="ru-RU"/>
        </w:rPr>
        <w:t xml:space="preserve">, если </w:t>
      </w:r>
      <w:r w:rsidR="001A431C"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&gt; 0 –</w:t>
      </w:r>
      <w:r w:rsidR="009D34D1">
        <w:rPr>
          <w:rFonts w:ascii="Times New Roman" w:eastAsia="Times New Roman" w:hAnsi="Times New Roman" w:cs="Times New Roman"/>
          <w:sz w:val="28"/>
          <w:szCs w:val="28"/>
          <w:lang w:eastAsia="ru-RU"/>
        </w:rPr>
        <w:t xml:space="preserve">компания </w:t>
      </w:r>
      <w:r w:rsidR="001A431C" w:rsidRPr="001A7691">
        <w:rPr>
          <w:rFonts w:ascii="Times New Roman" w:eastAsia="Times New Roman" w:hAnsi="Times New Roman" w:cs="Times New Roman"/>
          <w:sz w:val="28"/>
          <w:szCs w:val="28"/>
          <w:lang w:eastAsia="ru-RU"/>
        </w:rPr>
        <w:t>считается «статистически здоровым</w:t>
      </w:r>
      <w:r w:rsidRPr="001A7691">
        <w:rPr>
          <w:rFonts w:ascii="Times New Roman" w:eastAsia="Times New Roman" w:hAnsi="Times New Roman" w:cs="Times New Roman"/>
          <w:sz w:val="28"/>
          <w:szCs w:val="28"/>
          <w:lang w:eastAsia="ru-RU"/>
        </w:rPr>
        <w:t>».</w:t>
      </w:r>
    </w:p>
    <w:p w:rsidR="009C31DF" w:rsidRPr="001A7691" w:rsidRDefault="009D34D1"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Построить модель</w:t>
      </w:r>
      <w:r w:rsidR="009C31DF" w:rsidRPr="001A7691">
        <w:rPr>
          <w:rFonts w:ascii="Times New Roman" w:eastAsia="Times New Roman" w:hAnsi="Times New Roman" w:cs="Times New Roman"/>
          <w:sz w:val="28"/>
          <w:szCs w:val="28"/>
          <w:lang w:eastAsia="ru-RU"/>
        </w:rPr>
        <w:t xml:space="preserve"> для российских заемщиков, </w:t>
      </w:r>
      <w:r>
        <w:rPr>
          <w:rFonts w:ascii="Times New Roman" w:eastAsia="Times New Roman" w:hAnsi="Times New Roman" w:cs="Times New Roman"/>
          <w:sz w:val="28"/>
          <w:szCs w:val="28"/>
          <w:lang w:eastAsia="ru-RU"/>
        </w:rPr>
        <w:t>наподобие уравнения</w:t>
      </w:r>
      <w:r w:rsidR="009C31DF" w:rsidRPr="001A7691">
        <w:rPr>
          <w:rFonts w:ascii="Times New Roman" w:eastAsia="Times New Roman" w:hAnsi="Times New Roman" w:cs="Times New Roman"/>
          <w:sz w:val="28"/>
          <w:szCs w:val="28"/>
          <w:lang w:eastAsia="ru-RU"/>
        </w:rPr>
        <w:t xml:space="preserve"> Альтмана, пока проблематично</w:t>
      </w:r>
      <w:r w:rsidR="001A431C" w:rsidRPr="001A7691">
        <w:rPr>
          <w:rFonts w:ascii="Times New Roman" w:eastAsia="Times New Roman" w:hAnsi="Times New Roman" w:cs="Times New Roman"/>
          <w:sz w:val="28"/>
          <w:szCs w:val="28"/>
          <w:lang w:eastAsia="ru-RU"/>
        </w:rPr>
        <w:t xml:space="preserve"> и ненадежно, во-первых, </w:t>
      </w:r>
      <w:r>
        <w:rPr>
          <w:rFonts w:ascii="Times New Roman" w:eastAsia="Times New Roman" w:hAnsi="Times New Roman" w:cs="Times New Roman"/>
          <w:sz w:val="28"/>
          <w:szCs w:val="28"/>
          <w:lang w:eastAsia="ru-RU"/>
        </w:rPr>
        <w:t>в связи с отсутствием</w:t>
      </w:r>
      <w:r w:rsidR="009C31DF" w:rsidRPr="001A7691">
        <w:rPr>
          <w:rFonts w:ascii="Times New Roman" w:eastAsia="Times New Roman" w:hAnsi="Times New Roman" w:cs="Times New Roman"/>
          <w:sz w:val="28"/>
          <w:szCs w:val="28"/>
          <w:lang w:eastAsia="ru-RU"/>
        </w:rPr>
        <w:t xml:space="preserve"> </w:t>
      </w:r>
      <w:r w:rsidR="00003567">
        <w:rPr>
          <w:rFonts w:ascii="Times New Roman" w:eastAsia="Times New Roman" w:hAnsi="Times New Roman" w:cs="Times New Roman"/>
          <w:sz w:val="28"/>
          <w:szCs w:val="28"/>
          <w:lang w:eastAsia="ru-RU"/>
        </w:rPr>
        <w:t xml:space="preserve">некой истории </w:t>
      </w:r>
      <w:r w:rsidR="009C31DF" w:rsidRPr="001A7691">
        <w:rPr>
          <w:rFonts w:ascii="Times New Roman" w:eastAsia="Times New Roman" w:hAnsi="Times New Roman" w:cs="Times New Roman"/>
          <w:sz w:val="28"/>
          <w:szCs w:val="28"/>
          <w:lang w:eastAsia="ru-RU"/>
        </w:rPr>
        <w:t>банкр</w:t>
      </w:r>
      <w:r w:rsidR="00022FCD" w:rsidRPr="001A7691">
        <w:rPr>
          <w:rFonts w:ascii="Times New Roman" w:eastAsia="Times New Roman" w:hAnsi="Times New Roman" w:cs="Times New Roman"/>
          <w:sz w:val="28"/>
          <w:szCs w:val="28"/>
          <w:lang w:eastAsia="ru-RU"/>
        </w:rPr>
        <w:t>отств</w:t>
      </w:r>
      <w:r>
        <w:rPr>
          <w:rFonts w:ascii="Times New Roman" w:eastAsia="Times New Roman" w:hAnsi="Times New Roman" w:cs="Times New Roman"/>
          <w:sz w:val="28"/>
          <w:szCs w:val="28"/>
          <w:lang w:eastAsia="ru-RU"/>
        </w:rPr>
        <w:t xml:space="preserve"> заемщиков</w:t>
      </w:r>
      <w:r w:rsidR="00022FCD" w:rsidRPr="001A7691">
        <w:rPr>
          <w:rFonts w:ascii="Times New Roman" w:eastAsia="Times New Roman" w:hAnsi="Times New Roman" w:cs="Times New Roman"/>
          <w:sz w:val="28"/>
          <w:szCs w:val="28"/>
          <w:lang w:eastAsia="ru-RU"/>
        </w:rPr>
        <w:t>; во-вторых, из-за существенного</w:t>
      </w:r>
      <w:r w:rsidR="009C31DF" w:rsidRPr="001A7691">
        <w:rPr>
          <w:rFonts w:ascii="Times New Roman" w:eastAsia="Times New Roman" w:hAnsi="Times New Roman" w:cs="Times New Roman"/>
          <w:sz w:val="28"/>
          <w:szCs w:val="28"/>
          <w:lang w:eastAsia="ru-RU"/>
        </w:rPr>
        <w:t xml:space="preserve"> влияния на </w:t>
      </w:r>
      <w:r>
        <w:rPr>
          <w:rFonts w:ascii="Times New Roman" w:eastAsia="Times New Roman" w:hAnsi="Times New Roman" w:cs="Times New Roman"/>
          <w:sz w:val="28"/>
          <w:szCs w:val="28"/>
          <w:lang w:eastAsia="ru-RU"/>
        </w:rPr>
        <w:t>признание</w:t>
      </w:r>
      <w:r w:rsidR="00022FCD" w:rsidRPr="001A7691">
        <w:rPr>
          <w:rFonts w:ascii="Times New Roman" w:eastAsia="Times New Roman" w:hAnsi="Times New Roman" w:cs="Times New Roman"/>
          <w:sz w:val="28"/>
          <w:szCs w:val="28"/>
          <w:lang w:eastAsia="ru-RU"/>
        </w:rPr>
        <w:t xml:space="preserve"> </w:t>
      </w:r>
      <w:r w:rsidR="00003567">
        <w:rPr>
          <w:rFonts w:ascii="Times New Roman" w:eastAsia="Times New Roman" w:hAnsi="Times New Roman" w:cs="Times New Roman"/>
          <w:sz w:val="28"/>
          <w:szCs w:val="28"/>
          <w:lang w:eastAsia="ru-RU"/>
        </w:rPr>
        <w:t xml:space="preserve">компании </w:t>
      </w:r>
      <w:r w:rsidR="00022FCD" w:rsidRPr="001A7691">
        <w:rPr>
          <w:rFonts w:ascii="Times New Roman" w:eastAsia="Times New Roman" w:hAnsi="Times New Roman" w:cs="Times New Roman"/>
          <w:sz w:val="28"/>
          <w:szCs w:val="28"/>
          <w:lang w:eastAsia="ru-RU"/>
        </w:rPr>
        <w:t>банкротом различных</w:t>
      </w:r>
      <w:r w:rsidR="00003567">
        <w:rPr>
          <w:rFonts w:ascii="Times New Roman" w:eastAsia="Times New Roman" w:hAnsi="Times New Roman" w:cs="Times New Roman"/>
          <w:sz w:val="28"/>
          <w:szCs w:val="28"/>
          <w:lang w:eastAsia="ru-RU"/>
        </w:rPr>
        <w:t xml:space="preserve"> неучтенных</w:t>
      </w:r>
      <w:r w:rsidR="009C31DF" w:rsidRPr="001A7691">
        <w:rPr>
          <w:rFonts w:ascii="Times New Roman" w:eastAsia="Times New Roman" w:hAnsi="Times New Roman" w:cs="Times New Roman"/>
          <w:sz w:val="28"/>
          <w:szCs w:val="28"/>
          <w:lang w:eastAsia="ru-RU"/>
        </w:rPr>
        <w:t xml:space="preserve"> факторов, не </w:t>
      </w:r>
      <w:r>
        <w:rPr>
          <w:rFonts w:ascii="Times New Roman" w:eastAsia="Times New Roman" w:hAnsi="Times New Roman" w:cs="Times New Roman"/>
          <w:sz w:val="28"/>
          <w:szCs w:val="28"/>
          <w:lang w:eastAsia="ru-RU"/>
        </w:rPr>
        <w:t xml:space="preserve">подлежащих </w:t>
      </w:r>
      <w:r w:rsidR="00022FCD" w:rsidRPr="001A7691">
        <w:rPr>
          <w:rFonts w:ascii="Times New Roman" w:eastAsia="Times New Roman" w:hAnsi="Times New Roman" w:cs="Times New Roman"/>
          <w:sz w:val="28"/>
          <w:szCs w:val="28"/>
          <w:lang w:eastAsia="ru-RU"/>
        </w:rPr>
        <w:t>учету; в-третьих, в результате</w:t>
      </w:r>
      <w:r w:rsidR="009C31DF" w:rsidRPr="001A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изменчивости </w:t>
      </w:r>
      <w:r w:rsidR="009C31DF" w:rsidRPr="001A7691">
        <w:rPr>
          <w:rFonts w:ascii="Times New Roman" w:eastAsia="Times New Roman" w:hAnsi="Times New Roman" w:cs="Times New Roman"/>
          <w:sz w:val="28"/>
          <w:szCs w:val="28"/>
          <w:lang w:eastAsia="ru-RU"/>
        </w:rPr>
        <w:t>нормативной базы банкротств</w:t>
      </w:r>
      <w:r w:rsidR="00022FCD" w:rsidRPr="001A7691">
        <w:rPr>
          <w:rFonts w:ascii="Times New Roman" w:eastAsia="Times New Roman" w:hAnsi="Times New Roman" w:cs="Times New Roman"/>
          <w:sz w:val="28"/>
          <w:szCs w:val="28"/>
          <w:lang w:eastAsia="ru-RU"/>
        </w:rPr>
        <w:t xml:space="preserve"> отечественных</w:t>
      </w:r>
      <w:r w:rsidR="009C31DF" w:rsidRPr="001A7691">
        <w:rPr>
          <w:rFonts w:ascii="Times New Roman" w:eastAsia="Times New Roman" w:hAnsi="Times New Roman" w:cs="Times New Roman"/>
          <w:sz w:val="28"/>
          <w:szCs w:val="28"/>
          <w:lang w:eastAsia="ru-RU"/>
        </w:rPr>
        <w:t xml:space="preserve"> предприятий.</w:t>
      </w:r>
    </w:p>
    <w:p w:rsidR="009C31DF" w:rsidRPr="001A7691" w:rsidRDefault="00003567"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w:t>
      </w:r>
      <w:r w:rsidR="009C31DF" w:rsidRPr="001A7691">
        <w:rPr>
          <w:rFonts w:ascii="Times New Roman" w:eastAsia="Times New Roman" w:hAnsi="Times New Roman" w:cs="Times New Roman"/>
          <w:sz w:val="28"/>
          <w:szCs w:val="28"/>
          <w:lang w:eastAsia="ru-RU"/>
        </w:rPr>
        <w:t xml:space="preserve">вной проблемой практического </w:t>
      </w:r>
      <w:r w:rsidR="009D34D1">
        <w:rPr>
          <w:rFonts w:ascii="Times New Roman" w:eastAsia="Times New Roman" w:hAnsi="Times New Roman" w:cs="Times New Roman"/>
          <w:sz w:val="28"/>
          <w:szCs w:val="28"/>
          <w:lang w:eastAsia="ru-RU"/>
        </w:rPr>
        <w:t xml:space="preserve">применения </w:t>
      </w:r>
      <w:r w:rsidR="001A431C" w:rsidRPr="001A7691">
        <w:rPr>
          <w:rFonts w:ascii="Times New Roman" w:eastAsia="Times New Roman" w:hAnsi="Times New Roman" w:cs="Times New Roman"/>
          <w:sz w:val="28"/>
          <w:szCs w:val="28"/>
          <w:lang w:eastAsia="ru-RU"/>
        </w:rPr>
        <w:t xml:space="preserve">моделей </w:t>
      </w:r>
      <w:proofErr w:type="spellStart"/>
      <w:r w:rsidR="001A431C" w:rsidRPr="001A7691">
        <w:rPr>
          <w:rFonts w:ascii="Times New Roman" w:eastAsia="Times New Roman" w:hAnsi="Times New Roman" w:cs="Times New Roman"/>
          <w:sz w:val="28"/>
          <w:szCs w:val="28"/>
          <w:lang w:eastAsia="ru-RU"/>
        </w:rPr>
        <w:t>ск</w:t>
      </w:r>
      <w:proofErr w:type="spellEnd"/>
      <w:proofErr w:type="gramStart"/>
      <w:r w:rsidR="001A431C" w:rsidRPr="001A7691">
        <w:rPr>
          <w:rFonts w:ascii="Times New Roman" w:eastAsia="Times New Roman" w:hAnsi="Times New Roman" w:cs="Times New Roman"/>
          <w:sz w:val="28"/>
          <w:szCs w:val="28"/>
          <w:lang w:val="en-US" w:eastAsia="ru-RU"/>
        </w:rPr>
        <w:t>op</w:t>
      </w:r>
      <w:proofErr w:type="spellStart"/>
      <w:proofErr w:type="gramEnd"/>
      <w:r w:rsidR="009D34D1">
        <w:rPr>
          <w:rFonts w:ascii="Times New Roman" w:eastAsia="Times New Roman" w:hAnsi="Times New Roman" w:cs="Times New Roman"/>
          <w:sz w:val="28"/>
          <w:szCs w:val="28"/>
          <w:lang w:eastAsia="ru-RU"/>
        </w:rPr>
        <w:t>инга</w:t>
      </w:r>
      <w:proofErr w:type="spellEnd"/>
      <w:r w:rsidR="009D34D1">
        <w:rPr>
          <w:rFonts w:ascii="Times New Roman" w:eastAsia="Times New Roman" w:hAnsi="Times New Roman" w:cs="Times New Roman"/>
          <w:sz w:val="28"/>
          <w:szCs w:val="28"/>
          <w:lang w:eastAsia="ru-RU"/>
        </w:rPr>
        <w:t xml:space="preserve"> служит обеспечение связанности, а также отсутствие</w:t>
      </w:r>
      <w:r>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 xml:space="preserve">противоречивости </w:t>
      </w:r>
      <w:r w:rsidR="000658A6" w:rsidRPr="001A7691">
        <w:rPr>
          <w:rFonts w:ascii="Times New Roman" w:eastAsia="Times New Roman" w:hAnsi="Times New Roman" w:cs="Times New Roman"/>
          <w:sz w:val="28"/>
          <w:szCs w:val="28"/>
          <w:lang w:eastAsia="ru-RU"/>
        </w:rPr>
        <w:t>всевозможных показателей. Большинство банков</w:t>
      </w:r>
      <w:r w:rsidR="009C31DF" w:rsidRPr="001A7691">
        <w:rPr>
          <w:rFonts w:ascii="Times New Roman" w:eastAsia="Times New Roman" w:hAnsi="Times New Roman" w:cs="Times New Roman"/>
          <w:sz w:val="28"/>
          <w:szCs w:val="28"/>
          <w:lang w:eastAsia="ru-RU"/>
        </w:rPr>
        <w:t xml:space="preserve">, </w:t>
      </w:r>
      <w:r w:rsidR="000658A6" w:rsidRPr="001A7691">
        <w:rPr>
          <w:rFonts w:ascii="Times New Roman" w:eastAsia="Times New Roman" w:hAnsi="Times New Roman" w:cs="Times New Roman"/>
          <w:sz w:val="28"/>
          <w:szCs w:val="28"/>
          <w:lang w:eastAsia="ru-RU"/>
        </w:rPr>
        <w:t xml:space="preserve">стремящиеся </w:t>
      </w:r>
      <w:r w:rsidR="009C31DF" w:rsidRPr="001A7691">
        <w:rPr>
          <w:rFonts w:ascii="Times New Roman" w:eastAsia="Times New Roman" w:hAnsi="Times New Roman" w:cs="Times New Roman"/>
          <w:sz w:val="28"/>
          <w:szCs w:val="28"/>
          <w:lang w:eastAsia="ru-RU"/>
        </w:rPr>
        <w:t xml:space="preserve">добиться </w:t>
      </w:r>
      <w:r w:rsidR="009D34D1">
        <w:rPr>
          <w:rFonts w:ascii="Times New Roman" w:eastAsia="Times New Roman" w:hAnsi="Times New Roman" w:cs="Times New Roman"/>
          <w:sz w:val="28"/>
          <w:szCs w:val="28"/>
          <w:lang w:eastAsia="ru-RU"/>
        </w:rPr>
        <w:t>наи</w:t>
      </w:r>
      <w:r w:rsidR="009C31DF" w:rsidRPr="001A7691">
        <w:rPr>
          <w:rFonts w:ascii="Times New Roman" w:eastAsia="Times New Roman" w:hAnsi="Times New Roman" w:cs="Times New Roman"/>
          <w:sz w:val="28"/>
          <w:szCs w:val="28"/>
          <w:lang w:eastAsia="ru-RU"/>
        </w:rPr>
        <w:t>более точных оценок, стараются комбиниро</w:t>
      </w:r>
      <w:r w:rsidR="009D34D1">
        <w:rPr>
          <w:rFonts w:ascii="Times New Roman" w:eastAsia="Times New Roman" w:hAnsi="Times New Roman" w:cs="Times New Roman"/>
          <w:sz w:val="28"/>
          <w:szCs w:val="28"/>
          <w:lang w:eastAsia="ru-RU"/>
        </w:rPr>
        <w:t>вать по своему усмотрению разные параметры</w:t>
      </w:r>
      <w:r w:rsidR="009C31DF" w:rsidRPr="001A7691">
        <w:rPr>
          <w:rFonts w:ascii="Times New Roman" w:eastAsia="Times New Roman" w:hAnsi="Times New Roman" w:cs="Times New Roman"/>
          <w:sz w:val="28"/>
          <w:szCs w:val="28"/>
          <w:lang w:eastAsia="ru-RU"/>
        </w:rPr>
        <w:t xml:space="preserve"> и коэффициенты.</w:t>
      </w:r>
    </w:p>
    <w:p w:rsidR="009C31DF" w:rsidRPr="001A7691" w:rsidRDefault="00AD3781"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Моде</w:t>
      </w:r>
      <w:r w:rsidR="001A431C" w:rsidRPr="001A7691">
        <w:rPr>
          <w:rFonts w:ascii="Times New Roman" w:eastAsia="Times New Roman" w:hAnsi="Times New Roman" w:cs="Times New Roman"/>
          <w:sz w:val="28"/>
          <w:szCs w:val="28"/>
          <w:lang w:eastAsia="ru-RU"/>
        </w:rPr>
        <w:t xml:space="preserve">ль </w:t>
      </w:r>
      <w:proofErr w:type="gramStart"/>
      <w:r w:rsidR="001A431C" w:rsidRPr="001A7691">
        <w:rPr>
          <w:rFonts w:ascii="Times New Roman" w:eastAsia="Times New Roman" w:hAnsi="Times New Roman" w:cs="Times New Roman"/>
          <w:sz w:val="28"/>
          <w:szCs w:val="28"/>
          <w:lang w:eastAsia="ru-RU"/>
        </w:rPr>
        <w:t>Ч</w:t>
      </w:r>
      <w:proofErr w:type="spellStart"/>
      <w:proofErr w:type="gramEnd"/>
      <w:r w:rsidR="001A431C" w:rsidRPr="001A7691">
        <w:rPr>
          <w:rFonts w:ascii="Times New Roman" w:eastAsia="Times New Roman" w:hAnsi="Times New Roman" w:cs="Times New Roman"/>
          <w:sz w:val="28"/>
          <w:szCs w:val="28"/>
          <w:lang w:val="en-US" w:eastAsia="ru-RU"/>
        </w:rPr>
        <w:t>eccepa</w:t>
      </w:r>
      <w:proofErr w:type="spellEnd"/>
      <w:r w:rsidRPr="001A7691">
        <w:rPr>
          <w:rFonts w:ascii="Times New Roman" w:eastAsia="Times New Roman" w:hAnsi="Times New Roman" w:cs="Times New Roman"/>
          <w:sz w:val="28"/>
          <w:szCs w:val="28"/>
          <w:lang w:eastAsia="ru-RU"/>
        </w:rPr>
        <w:t xml:space="preserve">, модель </w:t>
      </w:r>
      <w:r w:rsidR="009D4A2B" w:rsidRPr="001A7691">
        <w:rPr>
          <w:rFonts w:ascii="Times New Roman" w:eastAsia="Times New Roman" w:hAnsi="Times New Roman" w:cs="Times New Roman"/>
          <w:sz w:val="28"/>
          <w:szCs w:val="28"/>
          <w:lang w:eastAsia="ru-RU"/>
        </w:rPr>
        <w:t>наблюдения</w:t>
      </w:r>
      <w:r w:rsidRPr="001A7691">
        <w:rPr>
          <w:rFonts w:ascii="Times New Roman" w:eastAsia="Times New Roman" w:hAnsi="Times New Roman" w:cs="Times New Roman"/>
          <w:sz w:val="28"/>
          <w:szCs w:val="28"/>
          <w:lang w:eastAsia="ru-RU"/>
        </w:rPr>
        <w:t xml:space="preserve"> за ссудами, </w:t>
      </w:r>
      <w:r w:rsidR="009D34D1">
        <w:rPr>
          <w:rFonts w:ascii="Times New Roman" w:eastAsia="Times New Roman" w:hAnsi="Times New Roman" w:cs="Times New Roman"/>
          <w:sz w:val="28"/>
          <w:szCs w:val="28"/>
          <w:lang w:eastAsia="ru-RU"/>
        </w:rPr>
        <w:t>позволяет прогнозировать случаи</w:t>
      </w:r>
      <w:r w:rsidR="000658A6" w:rsidRPr="001A7691">
        <w:rPr>
          <w:rFonts w:ascii="Times New Roman" w:eastAsia="Times New Roman" w:hAnsi="Times New Roman" w:cs="Times New Roman"/>
          <w:sz w:val="28"/>
          <w:szCs w:val="28"/>
          <w:lang w:eastAsia="ru-RU"/>
        </w:rPr>
        <w:t xml:space="preserve"> неис</w:t>
      </w:r>
      <w:r w:rsidR="009C31DF" w:rsidRPr="001A7691">
        <w:rPr>
          <w:rFonts w:ascii="Times New Roman" w:eastAsia="Times New Roman" w:hAnsi="Times New Roman" w:cs="Times New Roman"/>
          <w:sz w:val="28"/>
          <w:szCs w:val="28"/>
          <w:lang w:eastAsia="ru-RU"/>
        </w:rPr>
        <w:t xml:space="preserve">полнения клиентом условий договора </w:t>
      </w:r>
      <w:r w:rsidRPr="001A7691">
        <w:rPr>
          <w:rFonts w:ascii="Times New Roman" w:eastAsia="Times New Roman" w:hAnsi="Times New Roman" w:cs="Times New Roman"/>
          <w:sz w:val="28"/>
          <w:szCs w:val="28"/>
          <w:lang w:eastAsia="ru-RU"/>
        </w:rPr>
        <w:t>п</w:t>
      </w:r>
      <w:r w:rsidR="009C31DF" w:rsidRPr="001A7691">
        <w:rPr>
          <w:rFonts w:ascii="Times New Roman" w:eastAsia="Times New Roman" w:hAnsi="Times New Roman" w:cs="Times New Roman"/>
          <w:sz w:val="28"/>
          <w:szCs w:val="28"/>
          <w:lang w:eastAsia="ru-RU"/>
        </w:rPr>
        <w:t>о кредит</w:t>
      </w:r>
      <w:r w:rsidRPr="001A7691">
        <w:rPr>
          <w:rFonts w:ascii="Times New Roman" w:eastAsia="Times New Roman" w:hAnsi="Times New Roman" w:cs="Times New Roman"/>
          <w:sz w:val="28"/>
          <w:szCs w:val="28"/>
          <w:lang w:eastAsia="ru-RU"/>
        </w:rPr>
        <w:t>у</w:t>
      </w:r>
      <w:r w:rsidR="009C31DF" w:rsidRPr="001A7691">
        <w:rPr>
          <w:rFonts w:ascii="Times New Roman" w:eastAsia="Times New Roman" w:hAnsi="Times New Roman" w:cs="Times New Roman"/>
          <w:sz w:val="28"/>
          <w:szCs w:val="28"/>
          <w:lang w:eastAsia="ru-RU"/>
        </w:rPr>
        <w:t xml:space="preserve">. Под «невыполнением условий» </w:t>
      </w:r>
      <w:r w:rsidR="009D4A2B">
        <w:rPr>
          <w:rFonts w:ascii="Times New Roman" w:eastAsia="Times New Roman" w:hAnsi="Times New Roman" w:cs="Times New Roman"/>
          <w:sz w:val="28"/>
          <w:szCs w:val="28"/>
          <w:lang w:eastAsia="ru-RU"/>
        </w:rPr>
        <w:t>понимают</w:t>
      </w:r>
      <w:r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 xml:space="preserve">не только непогашение ссуды, но и </w:t>
      </w:r>
      <w:r w:rsidRPr="001A7691">
        <w:rPr>
          <w:rFonts w:ascii="Times New Roman" w:eastAsia="Times New Roman" w:hAnsi="Times New Roman" w:cs="Times New Roman"/>
          <w:sz w:val="28"/>
          <w:szCs w:val="28"/>
          <w:lang w:eastAsia="ru-RU"/>
        </w:rPr>
        <w:t xml:space="preserve">всевозможные </w:t>
      </w:r>
      <w:r w:rsidR="009C31DF" w:rsidRPr="001A7691">
        <w:rPr>
          <w:rFonts w:ascii="Times New Roman" w:eastAsia="Times New Roman" w:hAnsi="Times New Roman" w:cs="Times New Roman"/>
          <w:sz w:val="28"/>
          <w:szCs w:val="28"/>
          <w:lang w:eastAsia="ru-RU"/>
        </w:rPr>
        <w:t>другие отклонения, способные сделать ссуду менее выгодной для кредитора</w:t>
      </w:r>
      <w:r w:rsidRPr="001A7691">
        <w:rPr>
          <w:rFonts w:ascii="Times New Roman" w:eastAsia="Times New Roman" w:hAnsi="Times New Roman" w:cs="Times New Roman"/>
          <w:sz w:val="28"/>
          <w:szCs w:val="28"/>
          <w:lang w:eastAsia="ru-RU"/>
        </w:rPr>
        <w:t>-заемщика</w:t>
      </w:r>
      <w:r w:rsidR="009C31DF" w:rsidRPr="001A7691">
        <w:rPr>
          <w:rFonts w:ascii="Times New Roman" w:eastAsia="Times New Roman" w:hAnsi="Times New Roman" w:cs="Times New Roman"/>
          <w:sz w:val="28"/>
          <w:szCs w:val="28"/>
          <w:lang w:eastAsia="ru-RU"/>
        </w:rPr>
        <w:t>, чем было первоначально предусмотрено.</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Оценочные показатели модели следующие:</w:t>
      </w:r>
    </w:p>
    <w:p w:rsidR="009C31DF" w:rsidRPr="001A7691" w:rsidRDefault="009C31DF" w:rsidP="001A431C">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val="en-US" w:eastAsia="ru-RU"/>
        </w:rPr>
        <w:t>Y</w:t>
      </w:r>
      <w:r w:rsidRPr="001A7691">
        <w:rPr>
          <w:rFonts w:ascii="Times New Roman" w:eastAsia="Times New Roman" w:hAnsi="Times New Roman" w:cs="Times New Roman"/>
          <w:sz w:val="28"/>
          <w:szCs w:val="28"/>
          <w:lang w:eastAsia="ru-RU"/>
        </w:rPr>
        <w:t xml:space="preserve"> = -</w:t>
      </w:r>
      <w:r w:rsidR="001A431C"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2</w:t>
      </w:r>
      <w:proofErr w:type="gramStart"/>
      <w:r w:rsidRPr="001A7691">
        <w:rPr>
          <w:rFonts w:ascii="Times New Roman" w:eastAsia="Times New Roman" w:hAnsi="Times New Roman" w:cs="Times New Roman"/>
          <w:sz w:val="28"/>
          <w:szCs w:val="28"/>
          <w:lang w:eastAsia="ru-RU"/>
        </w:rPr>
        <w:t>,0434</w:t>
      </w:r>
      <w:proofErr w:type="gramEnd"/>
      <w:r w:rsidRPr="001A7691">
        <w:rPr>
          <w:rFonts w:ascii="Times New Roman" w:eastAsia="Times New Roman" w:hAnsi="Times New Roman" w:cs="Times New Roman"/>
          <w:sz w:val="28"/>
          <w:szCs w:val="28"/>
          <w:lang w:eastAsia="ru-RU"/>
        </w:rPr>
        <w:t xml:space="preserve"> – 5,24 * </w:t>
      </w:r>
      <w:r w:rsidR="001A431C" w:rsidRPr="001A7691">
        <w:rPr>
          <w:rFonts w:ascii="Times New Roman" w:eastAsia="Times New Roman" w:hAnsi="Times New Roman" w:cs="Times New Roman"/>
          <w:sz w:val="28"/>
          <w:szCs w:val="28"/>
          <w:lang w:val="de-DE" w:eastAsia="ru-RU"/>
        </w:rPr>
        <w:t>X</w:t>
      </w:r>
      <w:r w:rsidRPr="001A7691">
        <w:rPr>
          <w:rFonts w:ascii="Times New Roman" w:eastAsia="Times New Roman" w:hAnsi="Times New Roman" w:cs="Times New Roman"/>
          <w:sz w:val="28"/>
          <w:szCs w:val="28"/>
          <w:lang w:eastAsia="ru-RU"/>
        </w:rPr>
        <w:t>1 + 0,0053 *</w:t>
      </w:r>
      <w:r w:rsidR="001A431C"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2 – 6,6507 *</w:t>
      </w:r>
      <w:r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 xml:space="preserve">3 +                        +4,4009 * </w:t>
      </w:r>
      <w:r w:rsidR="001A431C"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4 – 0,0791 *</w:t>
      </w:r>
      <w:r w:rsidR="001A431C"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5 – 0,1220 *</w:t>
      </w:r>
      <w:r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6</w:t>
      </w:r>
      <w:r w:rsidR="00035B40" w:rsidRPr="001A7691">
        <w:rPr>
          <w:rFonts w:ascii="Times New Roman" w:eastAsia="Times New Roman" w:hAnsi="Times New Roman" w:cs="Times New Roman"/>
          <w:sz w:val="28"/>
          <w:szCs w:val="28"/>
          <w:lang w:eastAsia="ru-RU"/>
        </w:rPr>
        <w:t xml:space="preserve">                                                     (2.6)</w:t>
      </w:r>
    </w:p>
    <w:p w:rsidR="009C31DF" w:rsidRPr="001A7691" w:rsidRDefault="001A431C"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 xml:space="preserve">Переменная </w:t>
      </w:r>
      <w:r w:rsidRPr="001A7691">
        <w:rPr>
          <w:rFonts w:ascii="Times New Roman" w:eastAsia="Times New Roman" w:hAnsi="Times New Roman" w:cs="Times New Roman"/>
          <w:sz w:val="28"/>
          <w:szCs w:val="28"/>
          <w:lang w:val="de-DE" w:eastAsia="ru-RU"/>
        </w:rPr>
        <w:t>Y</w:t>
      </w:r>
      <w:r w:rsidR="009C31DF" w:rsidRPr="001A7691">
        <w:rPr>
          <w:rFonts w:ascii="Times New Roman" w:eastAsia="Times New Roman" w:hAnsi="Times New Roman" w:cs="Times New Roman"/>
          <w:sz w:val="28"/>
          <w:szCs w:val="28"/>
          <w:lang w:eastAsia="ru-RU"/>
        </w:rPr>
        <w:t xml:space="preserve"> - линейная комбинация независимых переменных, используемая в следующей формуле </w:t>
      </w:r>
      <w:r w:rsidRPr="001A7691">
        <w:rPr>
          <w:rFonts w:ascii="Times New Roman" w:eastAsia="Times New Roman" w:hAnsi="Times New Roman" w:cs="Times New Roman"/>
          <w:sz w:val="28"/>
          <w:szCs w:val="28"/>
          <w:lang w:eastAsia="ru-RU"/>
        </w:rPr>
        <w:t>при оценке</w:t>
      </w:r>
      <w:r w:rsidR="009C31DF" w:rsidRPr="001A7691">
        <w:rPr>
          <w:rFonts w:ascii="Times New Roman" w:eastAsia="Times New Roman" w:hAnsi="Times New Roman" w:cs="Times New Roman"/>
          <w:sz w:val="28"/>
          <w:szCs w:val="28"/>
          <w:lang w:eastAsia="ru-RU"/>
        </w:rPr>
        <w:t xml:space="preserve"> вероятности </w:t>
      </w:r>
      <w:r w:rsidR="009D4A2B">
        <w:rPr>
          <w:rFonts w:ascii="Times New Roman" w:eastAsia="Times New Roman" w:hAnsi="Times New Roman" w:cs="Times New Roman"/>
          <w:sz w:val="28"/>
          <w:szCs w:val="28"/>
          <w:lang w:eastAsia="ru-RU"/>
        </w:rPr>
        <w:t xml:space="preserve">неисполнения </w:t>
      </w:r>
      <w:r w:rsidR="009C31DF" w:rsidRPr="001A7691">
        <w:rPr>
          <w:rFonts w:ascii="Times New Roman" w:eastAsia="Times New Roman" w:hAnsi="Times New Roman" w:cs="Times New Roman"/>
          <w:sz w:val="28"/>
          <w:szCs w:val="28"/>
          <w:lang w:eastAsia="ru-RU"/>
        </w:rPr>
        <w:t xml:space="preserve">условий договора,  </w:t>
      </w:r>
      <w:r w:rsidR="009C31DF" w:rsidRPr="001A7691">
        <w:rPr>
          <w:rFonts w:ascii="Times New Roman" w:eastAsia="Times New Roman" w:hAnsi="Times New Roman" w:cs="Times New Roman"/>
          <w:sz w:val="28"/>
          <w:szCs w:val="28"/>
          <w:lang w:val="en-US" w:eastAsia="ru-RU"/>
        </w:rPr>
        <w:t>Z</w:t>
      </w:r>
      <w:r w:rsidR="009C31DF" w:rsidRPr="001A7691">
        <w:rPr>
          <w:rFonts w:ascii="Times New Roman" w:eastAsia="Times New Roman" w:hAnsi="Times New Roman" w:cs="Times New Roman"/>
          <w:sz w:val="28"/>
          <w:szCs w:val="28"/>
          <w:lang w:eastAsia="ru-RU"/>
        </w:rPr>
        <w:t>:</w:t>
      </w:r>
    </w:p>
    <w:p w:rsidR="009C31DF" w:rsidRPr="001A7691" w:rsidRDefault="00F60047" w:rsidP="00F60047">
      <w:pPr>
        <w:spacing w:after="0" w:line="360" w:lineRule="auto"/>
        <w:ind w:firstLine="709"/>
        <w:jc w:val="right"/>
        <w:rPr>
          <w:rFonts w:ascii="Times New Roman" w:eastAsia="Times New Roman" w:hAnsi="Times New Roman" w:cs="Times New Roman"/>
          <w:sz w:val="28"/>
          <w:szCs w:val="28"/>
          <w:lang w:eastAsia="ru-RU"/>
        </w:rPr>
      </w:pPr>
      <w:r w:rsidRPr="00C12B5A">
        <w:rPr>
          <w:rFonts w:ascii="Times New Roman" w:eastAsia="Times New Roman" w:hAnsi="Times New Roman" w:cs="Times New Roman"/>
          <w:sz w:val="28"/>
          <w:szCs w:val="28"/>
          <w:lang w:eastAsia="ru-RU"/>
        </w:rPr>
        <w:object w:dxaOrig="5800" w:dyaOrig="765">
          <v:shape id="_x0000_i1029" type="#_x0000_t75" style="width:289.75pt;height:38.15pt" o:ole="">
            <v:imagedata r:id="rId16" o:title=""/>
          </v:shape>
          <o:OLEObject Type="Embed" ProgID="Word.Document.12" ShapeID="_x0000_i1029" DrawAspect="Content" ObjectID="_1432010165" r:id="rId17">
            <o:FieldCodes>\s</o:FieldCodes>
          </o:OLEObject>
        </w:objec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г</w:t>
      </w:r>
      <w:r w:rsidR="001A431C" w:rsidRPr="001A7691">
        <w:rPr>
          <w:rFonts w:ascii="Times New Roman" w:eastAsia="Times New Roman" w:hAnsi="Times New Roman" w:cs="Times New Roman"/>
          <w:sz w:val="28"/>
          <w:szCs w:val="28"/>
          <w:lang w:eastAsia="ru-RU"/>
        </w:rPr>
        <w:t xml:space="preserve">де,  </w:t>
      </w:r>
      <w:r w:rsidR="001A431C" w:rsidRPr="001A7691">
        <w:rPr>
          <w:rFonts w:ascii="Times New Roman" w:eastAsia="Times New Roman" w:hAnsi="Times New Roman" w:cs="Times New Roman"/>
          <w:sz w:val="28"/>
          <w:szCs w:val="28"/>
          <w:lang w:val="de-DE" w:eastAsia="ru-RU"/>
        </w:rPr>
        <w:t>e</w:t>
      </w:r>
      <w:r w:rsidR="009D4A2B">
        <w:rPr>
          <w:rFonts w:ascii="Times New Roman" w:eastAsia="Times New Roman" w:hAnsi="Times New Roman" w:cs="Times New Roman"/>
          <w:sz w:val="28"/>
          <w:szCs w:val="28"/>
          <w:lang w:eastAsia="ru-RU"/>
        </w:rPr>
        <w:t xml:space="preserve">  равное 2,71828 - число Эйлера,</w:t>
      </w:r>
      <w:r w:rsidRPr="001A7691">
        <w:rPr>
          <w:rFonts w:ascii="Times New Roman" w:eastAsia="Times New Roman" w:hAnsi="Times New Roman" w:cs="Times New Roman"/>
          <w:sz w:val="28"/>
          <w:szCs w:val="28"/>
          <w:lang w:eastAsia="ru-RU"/>
        </w:rPr>
        <w:t xml:space="preserve"> о</w:t>
      </w:r>
      <w:r w:rsidR="00467F9A">
        <w:rPr>
          <w:rFonts w:ascii="Times New Roman" w:eastAsia="Times New Roman" w:hAnsi="Times New Roman" w:cs="Times New Roman"/>
          <w:sz w:val="28"/>
          <w:szCs w:val="28"/>
          <w:lang w:eastAsia="ru-RU"/>
        </w:rPr>
        <w:t>снование натурального логарифма</w:t>
      </w:r>
      <w:r w:rsidRPr="001A7691">
        <w:rPr>
          <w:rFonts w:ascii="Times New Roman" w:eastAsia="Times New Roman" w:hAnsi="Times New Roman" w:cs="Times New Roman"/>
          <w:sz w:val="28"/>
          <w:szCs w:val="28"/>
          <w:lang w:eastAsia="ru-RU"/>
        </w:rPr>
        <w:t>.</w:t>
      </w:r>
    </w:p>
    <w:p w:rsidR="009C31DF" w:rsidRPr="001A7691" w:rsidRDefault="00921F39"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Расчетная </w:t>
      </w:r>
      <w:r w:rsidR="009C31DF" w:rsidRPr="001A7691">
        <w:rPr>
          <w:rFonts w:ascii="Times New Roman" w:eastAsia="Times New Roman" w:hAnsi="Times New Roman" w:cs="Times New Roman"/>
          <w:sz w:val="28"/>
          <w:szCs w:val="28"/>
          <w:lang w:eastAsia="ru-RU"/>
        </w:rPr>
        <w:t xml:space="preserve">оценка Y </w:t>
      </w:r>
      <w:r w:rsidRPr="001A7691">
        <w:rPr>
          <w:rFonts w:ascii="Times New Roman" w:eastAsia="Times New Roman" w:hAnsi="Times New Roman" w:cs="Times New Roman"/>
          <w:sz w:val="28"/>
          <w:szCs w:val="28"/>
          <w:lang w:eastAsia="ru-RU"/>
        </w:rPr>
        <w:t xml:space="preserve">рассматривается как </w:t>
      </w:r>
      <w:r w:rsidR="009D4A2B" w:rsidRPr="001A7691">
        <w:rPr>
          <w:rFonts w:ascii="Times New Roman" w:eastAsia="Times New Roman" w:hAnsi="Times New Roman" w:cs="Times New Roman"/>
          <w:sz w:val="28"/>
          <w:szCs w:val="28"/>
          <w:lang w:eastAsia="ru-RU"/>
        </w:rPr>
        <w:t>присутствие</w:t>
      </w:r>
      <w:r w:rsidRPr="001A7691">
        <w:rPr>
          <w:rFonts w:ascii="Times New Roman" w:eastAsia="Times New Roman" w:hAnsi="Times New Roman" w:cs="Times New Roman"/>
          <w:sz w:val="28"/>
          <w:szCs w:val="28"/>
          <w:lang w:eastAsia="ru-RU"/>
        </w:rPr>
        <w:t xml:space="preserve"> факторов, способствующих выполнению</w:t>
      </w:r>
      <w:r w:rsidR="009C31DF" w:rsidRPr="001A7691">
        <w:rPr>
          <w:rFonts w:ascii="Times New Roman" w:eastAsia="Times New Roman" w:hAnsi="Times New Roman" w:cs="Times New Roman"/>
          <w:sz w:val="28"/>
          <w:szCs w:val="28"/>
          <w:lang w:eastAsia="ru-RU"/>
        </w:rPr>
        <w:t xml:space="preserve"> условий договора. Чем больше</w:t>
      </w:r>
      <w:r w:rsidRPr="001A7691">
        <w:rPr>
          <w:rFonts w:ascii="Times New Roman" w:eastAsia="Times New Roman" w:hAnsi="Times New Roman" w:cs="Times New Roman"/>
          <w:sz w:val="28"/>
          <w:szCs w:val="28"/>
          <w:lang w:eastAsia="ru-RU"/>
        </w:rPr>
        <w:t xml:space="preserve"> это</w:t>
      </w:r>
      <w:r w:rsidR="009C31DF" w:rsidRPr="001A7691">
        <w:rPr>
          <w:rFonts w:ascii="Times New Roman" w:eastAsia="Times New Roman" w:hAnsi="Times New Roman" w:cs="Times New Roman"/>
          <w:sz w:val="28"/>
          <w:szCs w:val="28"/>
          <w:lang w:eastAsia="ru-RU"/>
        </w:rPr>
        <w:t xml:space="preserve"> значение оценки Y, тем выше вероятность </w:t>
      </w:r>
      <w:r w:rsidRPr="001A7691">
        <w:rPr>
          <w:rFonts w:ascii="Times New Roman" w:eastAsia="Times New Roman" w:hAnsi="Times New Roman" w:cs="Times New Roman"/>
          <w:sz w:val="28"/>
          <w:szCs w:val="28"/>
          <w:lang w:eastAsia="ru-RU"/>
        </w:rPr>
        <w:t xml:space="preserve">того, что данный заемщик </w:t>
      </w:r>
      <w:r w:rsidR="009C31DF" w:rsidRPr="001A7691">
        <w:rPr>
          <w:rFonts w:ascii="Times New Roman" w:eastAsia="Times New Roman" w:hAnsi="Times New Roman" w:cs="Times New Roman"/>
          <w:sz w:val="28"/>
          <w:szCs w:val="28"/>
          <w:lang w:eastAsia="ru-RU"/>
        </w:rPr>
        <w:t>не</w:t>
      </w:r>
      <w:r w:rsidRPr="001A7691">
        <w:rPr>
          <w:rFonts w:ascii="Times New Roman" w:eastAsia="Times New Roman" w:hAnsi="Times New Roman" w:cs="Times New Roman"/>
          <w:sz w:val="28"/>
          <w:szCs w:val="28"/>
          <w:lang w:eastAsia="ru-RU"/>
        </w:rPr>
        <w:t xml:space="preserve"> выполнит</w:t>
      </w:r>
      <w:r w:rsidR="009C31DF"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условия заключенного </w:t>
      </w:r>
      <w:r w:rsidR="009C31DF" w:rsidRPr="001A7691">
        <w:rPr>
          <w:rFonts w:ascii="Times New Roman" w:eastAsia="Times New Roman" w:hAnsi="Times New Roman" w:cs="Times New Roman"/>
          <w:sz w:val="28"/>
          <w:szCs w:val="28"/>
          <w:lang w:eastAsia="ru-RU"/>
        </w:rPr>
        <w:t xml:space="preserve">договора. В модели </w:t>
      </w:r>
      <w:proofErr w:type="spellStart"/>
      <w:r w:rsidR="009C31DF" w:rsidRPr="001A7691">
        <w:rPr>
          <w:rFonts w:ascii="Times New Roman" w:eastAsia="Times New Roman" w:hAnsi="Times New Roman" w:cs="Times New Roman"/>
          <w:sz w:val="28"/>
          <w:szCs w:val="28"/>
          <w:lang w:eastAsia="ru-RU"/>
        </w:rPr>
        <w:t>Чессера</w:t>
      </w:r>
      <w:proofErr w:type="spellEnd"/>
      <w:r w:rsidR="009C31DF" w:rsidRPr="001A7691">
        <w:rPr>
          <w:rFonts w:ascii="Times New Roman" w:eastAsia="Times New Roman" w:hAnsi="Times New Roman" w:cs="Times New Roman"/>
          <w:sz w:val="28"/>
          <w:szCs w:val="28"/>
          <w:lang w:eastAsia="ru-RU"/>
        </w:rPr>
        <w:t xml:space="preserve"> </w:t>
      </w:r>
      <w:r w:rsidR="009D4A2B">
        <w:rPr>
          <w:rFonts w:ascii="Times New Roman" w:eastAsia="Times New Roman" w:hAnsi="Times New Roman" w:cs="Times New Roman"/>
          <w:sz w:val="28"/>
          <w:szCs w:val="28"/>
          <w:lang w:eastAsia="ru-RU"/>
        </w:rPr>
        <w:t>применяется такие следующая расшифровка для оценки вероятности неисполнения</w:t>
      </w:r>
      <w:r w:rsidR="009C31DF" w:rsidRPr="001A7691">
        <w:rPr>
          <w:rFonts w:ascii="Times New Roman" w:eastAsia="Times New Roman" w:hAnsi="Times New Roman" w:cs="Times New Roman"/>
          <w:sz w:val="28"/>
          <w:szCs w:val="28"/>
          <w:lang w:eastAsia="ru-RU"/>
        </w:rPr>
        <w:t xml:space="preserve"> договора:</w:t>
      </w:r>
    </w:p>
    <w:p w:rsidR="009C31DF" w:rsidRPr="001A7691" w:rsidRDefault="009C31DF" w:rsidP="009C31DF">
      <w:pPr>
        <w:numPr>
          <w:ilvl w:val="0"/>
          <w:numId w:val="19"/>
        </w:numPr>
        <w:spacing w:after="0" w:line="360" w:lineRule="auto"/>
        <w:ind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если </w:t>
      </w:r>
      <w:r w:rsidR="001A431C"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 0,50, то заемщика </w:t>
      </w:r>
      <w:r w:rsidR="00AD3781" w:rsidRPr="001A7691">
        <w:rPr>
          <w:rFonts w:ascii="Times New Roman" w:eastAsia="Times New Roman" w:hAnsi="Times New Roman" w:cs="Times New Roman"/>
          <w:sz w:val="28"/>
          <w:szCs w:val="28"/>
          <w:lang w:eastAsia="ru-RU"/>
        </w:rPr>
        <w:t xml:space="preserve">необходимо </w:t>
      </w:r>
      <w:r w:rsidR="009D4A2B">
        <w:rPr>
          <w:rFonts w:ascii="Times New Roman" w:eastAsia="Times New Roman" w:hAnsi="Times New Roman" w:cs="Times New Roman"/>
          <w:sz w:val="28"/>
          <w:szCs w:val="28"/>
          <w:lang w:eastAsia="ru-RU"/>
        </w:rPr>
        <w:t>определить в группу</w:t>
      </w:r>
      <w:r w:rsidRPr="001A7691">
        <w:rPr>
          <w:rFonts w:ascii="Times New Roman" w:eastAsia="Times New Roman" w:hAnsi="Times New Roman" w:cs="Times New Roman"/>
          <w:sz w:val="28"/>
          <w:szCs w:val="28"/>
          <w:lang w:eastAsia="ru-RU"/>
        </w:rPr>
        <w:t xml:space="preserve">, которая </w:t>
      </w:r>
      <w:r w:rsidR="00AD3781" w:rsidRPr="001A7691">
        <w:rPr>
          <w:rFonts w:ascii="Times New Roman" w:eastAsia="Times New Roman" w:hAnsi="Times New Roman" w:cs="Times New Roman"/>
          <w:sz w:val="28"/>
          <w:szCs w:val="28"/>
          <w:lang w:eastAsia="ru-RU"/>
        </w:rPr>
        <w:t xml:space="preserve">вероятней всего </w:t>
      </w:r>
      <w:r w:rsidRPr="001A7691">
        <w:rPr>
          <w:rFonts w:ascii="Times New Roman" w:eastAsia="Times New Roman" w:hAnsi="Times New Roman" w:cs="Times New Roman"/>
          <w:sz w:val="28"/>
          <w:szCs w:val="28"/>
          <w:lang w:eastAsia="ru-RU"/>
        </w:rPr>
        <w:t xml:space="preserve">не </w:t>
      </w:r>
      <w:r w:rsidR="009D4A2B">
        <w:rPr>
          <w:rFonts w:ascii="Times New Roman" w:eastAsia="Times New Roman" w:hAnsi="Times New Roman" w:cs="Times New Roman"/>
          <w:sz w:val="28"/>
          <w:szCs w:val="28"/>
          <w:lang w:eastAsia="ru-RU"/>
        </w:rPr>
        <w:t>исполнит условия</w:t>
      </w:r>
      <w:r w:rsidRPr="001A7691">
        <w:rPr>
          <w:rFonts w:ascii="Times New Roman" w:eastAsia="Times New Roman" w:hAnsi="Times New Roman" w:cs="Times New Roman"/>
          <w:sz w:val="28"/>
          <w:szCs w:val="28"/>
          <w:lang w:eastAsia="ru-RU"/>
        </w:rPr>
        <w:t xml:space="preserve"> договора;</w:t>
      </w:r>
    </w:p>
    <w:p w:rsidR="009C31DF" w:rsidRPr="001A7691" w:rsidRDefault="001A431C" w:rsidP="009C31DF">
      <w:pPr>
        <w:numPr>
          <w:ilvl w:val="0"/>
          <w:numId w:val="19"/>
        </w:numPr>
        <w:spacing w:after="0" w:line="360" w:lineRule="auto"/>
        <w:ind w:firstLine="709"/>
        <w:contextualSpacing/>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если </w:t>
      </w:r>
      <w:r w:rsidRPr="001A7691">
        <w:rPr>
          <w:rFonts w:ascii="Times New Roman" w:eastAsia="Times New Roman" w:hAnsi="Times New Roman" w:cs="Times New Roman"/>
          <w:sz w:val="28"/>
          <w:szCs w:val="28"/>
          <w:lang w:val="de-DE" w:eastAsia="ru-RU"/>
        </w:rPr>
        <w:t>Z</w:t>
      </w:r>
      <w:r w:rsidR="009C31DF" w:rsidRPr="001A7691">
        <w:rPr>
          <w:rFonts w:ascii="Times New Roman" w:eastAsia="Times New Roman" w:hAnsi="Times New Roman" w:cs="Times New Roman"/>
          <w:sz w:val="28"/>
          <w:szCs w:val="28"/>
          <w:lang w:eastAsia="ru-RU"/>
        </w:rPr>
        <w:t xml:space="preserve"> &lt; 0,50, то заемщика </w:t>
      </w:r>
      <w:r w:rsidR="00AD3781" w:rsidRPr="001A7691">
        <w:rPr>
          <w:rFonts w:ascii="Times New Roman" w:eastAsia="Times New Roman" w:hAnsi="Times New Roman" w:cs="Times New Roman"/>
          <w:sz w:val="28"/>
          <w:szCs w:val="28"/>
          <w:lang w:eastAsia="ru-RU"/>
        </w:rPr>
        <w:t xml:space="preserve">следует </w:t>
      </w:r>
      <w:r w:rsidR="009D4A2B">
        <w:rPr>
          <w:rFonts w:ascii="Times New Roman" w:eastAsia="Times New Roman" w:hAnsi="Times New Roman" w:cs="Times New Roman"/>
          <w:sz w:val="28"/>
          <w:szCs w:val="28"/>
          <w:lang w:eastAsia="ru-RU"/>
        </w:rPr>
        <w:t>определить в группу</w:t>
      </w:r>
      <w:r w:rsidR="009C31DF" w:rsidRPr="001A7691">
        <w:rPr>
          <w:rFonts w:ascii="Times New Roman" w:eastAsia="Times New Roman" w:hAnsi="Times New Roman" w:cs="Times New Roman"/>
          <w:sz w:val="28"/>
          <w:szCs w:val="28"/>
          <w:lang w:eastAsia="ru-RU"/>
        </w:rPr>
        <w:t xml:space="preserve"> надежных</w:t>
      </w:r>
      <w:r w:rsidR="00AD3781" w:rsidRPr="001A7691">
        <w:rPr>
          <w:rFonts w:ascii="Times New Roman" w:eastAsia="Times New Roman" w:hAnsi="Times New Roman" w:cs="Times New Roman"/>
          <w:sz w:val="28"/>
          <w:szCs w:val="28"/>
          <w:lang w:eastAsia="ru-RU"/>
        </w:rPr>
        <w:t xml:space="preserve"> клиентов</w:t>
      </w:r>
      <w:r w:rsidR="009C31DF" w:rsidRPr="001A7691">
        <w:rPr>
          <w:rFonts w:ascii="Times New Roman" w:eastAsia="Times New Roman" w:hAnsi="Times New Roman" w:cs="Times New Roman"/>
          <w:sz w:val="28"/>
          <w:szCs w:val="28"/>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proofErr w:type="spellStart"/>
      <w:r w:rsidRPr="001A7691">
        <w:rPr>
          <w:rFonts w:ascii="Times New Roman" w:eastAsia="Times New Roman" w:hAnsi="Times New Roman" w:cs="Times New Roman"/>
          <w:sz w:val="28"/>
          <w:szCs w:val="28"/>
          <w:lang w:eastAsia="ru-RU"/>
        </w:rPr>
        <w:t>Чессер</w:t>
      </w:r>
      <w:proofErr w:type="spellEnd"/>
      <w:r w:rsidRPr="001A7691">
        <w:rPr>
          <w:rFonts w:ascii="Times New Roman" w:eastAsia="Times New Roman" w:hAnsi="Times New Roman" w:cs="Times New Roman"/>
          <w:sz w:val="28"/>
          <w:szCs w:val="28"/>
          <w:lang w:eastAsia="ru-RU"/>
        </w:rPr>
        <w:t xml:space="preserve"> применял данные </w:t>
      </w:r>
      <w:r w:rsidR="00AD3781" w:rsidRPr="001A7691">
        <w:rPr>
          <w:rFonts w:ascii="Times New Roman" w:eastAsia="Times New Roman" w:hAnsi="Times New Roman" w:cs="Times New Roman"/>
          <w:sz w:val="28"/>
          <w:szCs w:val="28"/>
          <w:lang w:eastAsia="ru-RU"/>
        </w:rPr>
        <w:t xml:space="preserve">нескольких </w:t>
      </w:r>
      <w:r w:rsidRPr="001A7691">
        <w:rPr>
          <w:rFonts w:ascii="Times New Roman" w:eastAsia="Times New Roman" w:hAnsi="Times New Roman" w:cs="Times New Roman"/>
          <w:sz w:val="28"/>
          <w:szCs w:val="28"/>
          <w:lang w:eastAsia="ru-RU"/>
        </w:rPr>
        <w:t>банков по 37 «удовлетворительным» и 37 «неудовлетворительным»</w:t>
      </w:r>
      <w:r w:rsidR="00AD3781" w:rsidRPr="001A7691">
        <w:rPr>
          <w:rFonts w:ascii="Times New Roman" w:eastAsia="Times New Roman" w:hAnsi="Times New Roman" w:cs="Times New Roman"/>
          <w:sz w:val="28"/>
          <w:szCs w:val="28"/>
          <w:lang w:eastAsia="ru-RU"/>
        </w:rPr>
        <w:t xml:space="preserve"> ссудам</w:t>
      </w:r>
      <w:r w:rsidRPr="001A7691">
        <w:rPr>
          <w:rFonts w:ascii="Times New Roman" w:eastAsia="Times New Roman" w:hAnsi="Times New Roman" w:cs="Times New Roman"/>
          <w:sz w:val="28"/>
          <w:szCs w:val="28"/>
          <w:lang w:eastAsia="ru-RU"/>
        </w:rPr>
        <w:t xml:space="preserve">, при этом для расчета </w:t>
      </w:r>
      <w:r w:rsidR="00AD3781" w:rsidRPr="001A7691">
        <w:rPr>
          <w:rFonts w:ascii="Times New Roman" w:eastAsia="Times New Roman" w:hAnsi="Times New Roman" w:cs="Times New Roman"/>
          <w:sz w:val="28"/>
          <w:szCs w:val="28"/>
          <w:lang w:eastAsia="ru-RU"/>
        </w:rPr>
        <w:t xml:space="preserve">он взял </w:t>
      </w:r>
      <w:r w:rsidRPr="001A7691">
        <w:rPr>
          <w:rFonts w:ascii="Times New Roman" w:eastAsia="Times New Roman" w:hAnsi="Times New Roman" w:cs="Times New Roman"/>
          <w:sz w:val="28"/>
          <w:szCs w:val="28"/>
          <w:lang w:eastAsia="ru-RU"/>
        </w:rPr>
        <w:t xml:space="preserve">показатели балансов компаний-заемщиков за год до </w:t>
      </w:r>
      <w:r w:rsidR="00AD3781" w:rsidRPr="001A7691">
        <w:rPr>
          <w:rFonts w:ascii="Times New Roman" w:eastAsia="Times New Roman" w:hAnsi="Times New Roman" w:cs="Times New Roman"/>
          <w:sz w:val="28"/>
          <w:szCs w:val="28"/>
          <w:lang w:eastAsia="ru-RU"/>
        </w:rPr>
        <w:t xml:space="preserve">выдачи </w:t>
      </w:r>
      <w:r w:rsidRPr="001A7691">
        <w:rPr>
          <w:rFonts w:ascii="Times New Roman" w:eastAsia="Times New Roman" w:hAnsi="Times New Roman" w:cs="Times New Roman"/>
          <w:sz w:val="28"/>
          <w:szCs w:val="28"/>
          <w:lang w:eastAsia="ru-RU"/>
        </w:rPr>
        <w:t xml:space="preserve">кредита. Подставив формулу «вероятности нарушения условий договора» и расчетные показатели модели, </w:t>
      </w:r>
      <w:proofErr w:type="spellStart"/>
      <w:r w:rsidRPr="001A7691">
        <w:rPr>
          <w:rFonts w:ascii="Times New Roman" w:eastAsia="Times New Roman" w:hAnsi="Times New Roman" w:cs="Times New Roman"/>
          <w:sz w:val="28"/>
          <w:szCs w:val="28"/>
          <w:lang w:eastAsia="ru-RU"/>
        </w:rPr>
        <w:t>Чессер</w:t>
      </w:r>
      <w:proofErr w:type="spellEnd"/>
      <w:r w:rsidRPr="001A7691">
        <w:rPr>
          <w:rFonts w:ascii="Times New Roman" w:eastAsia="Times New Roman" w:hAnsi="Times New Roman" w:cs="Times New Roman"/>
          <w:sz w:val="28"/>
          <w:szCs w:val="28"/>
          <w:lang w:eastAsia="ru-RU"/>
        </w:rPr>
        <w:t xml:space="preserve"> </w:t>
      </w:r>
      <w:r w:rsidR="00AD3781" w:rsidRPr="001A7691">
        <w:rPr>
          <w:rFonts w:ascii="Times New Roman" w:eastAsia="Times New Roman" w:hAnsi="Times New Roman" w:cs="Times New Roman"/>
          <w:sz w:val="28"/>
          <w:szCs w:val="28"/>
          <w:lang w:eastAsia="ru-RU"/>
        </w:rPr>
        <w:t xml:space="preserve">точно </w:t>
      </w:r>
      <w:r w:rsidRPr="001A7691">
        <w:rPr>
          <w:rFonts w:ascii="Times New Roman" w:eastAsia="Times New Roman" w:hAnsi="Times New Roman" w:cs="Times New Roman"/>
          <w:sz w:val="28"/>
          <w:szCs w:val="28"/>
          <w:lang w:eastAsia="ru-RU"/>
        </w:rPr>
        <w:t xml:space="preserve">определил </w:t>
      </w:r>
      <w:r w:rsidR="009D4A2B">
        <w:rPr>
          <w:rFonts w:ascii="Times New Roman" w:eastAsia="Times New Roman" w:hAnsi="Times New Roman" w:cs="Times New Roman"/>
          <w:sz w:val="28"/>
          <w:szCs w:val="28"/>
          <w:lang w:eastAsia="ru-RU"/>
        </w:rPr>
        <w:t xml:space="preserve">дефолт </w:t>
      </w:r>
      <w:r w:rsidRPr="001A7691">
        <w:rPr>
          <w:rFonts w:ascii="Times New Roman" w:eastAsia="Times New Roman" w:hAnsi="Times New Roman" w:cs="Times New Roman"/>
          <w:sz w:val="28"/>
          <w:szCs w:val="28"/>
          <w:lang w:eastAsia="ru-RU"/>
        </w:rPr>
        <w:t xml:space="preserve">три из четырех </w:t>
      </w:r>
      <w:r w:rsidR="00AD3781" w:rsidRPr="001A7691">
        <w:rPr>
          <w:rFonts w:ascii="Times New Roman" w:eastAsia="Times New Roman" w:hAnsi="Times New Roman" w:cs="Times New Roman"/>
          <w:sz w:val="28"/>
          <w:szCs w:val="28"/>
          <w:lang w:eastAsia="ru-RU"/>
        </w:rPr>
        <w:t xml:space="preserve">анализируемых </w:t>
      </w:r>
      <w:r w:rsidRPr="001A7691">
        <w:rPr>
          <w:rFonts w:ascii="Times New Roman" w:eastAsia="Times New Roman" w:hAnsi="Times New Roman" w:cs="Times New Roman"/>
          <w:sz w:val="28"/>
          <w:szCs w:val="28"/>
          <w:lang w:eastAsia="ru-RU"/>
        </w:rPr>
        <w:t>случаев.</w:t>
      </w:r>
    </w:p>
    <w:p w:rsidR="009C31DF" w:rsidRPr="001A7691" w:rsidRDefault="00AD3781"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Российскими</w:t>
      </w:r>
      <w:r w:rsidR="000658A6" w:rsidRPr="001A7691">
        <w:rPr>
          <w:rFonts w:ascii="Times New Roman" w:eastAsia="Times New Roman" w:hAnsi="Times New Roman" w:cs="Times New Roman"/>
          <w:sz w:val="28"/>
          <w:szCs w:val="28"/>
          <w:lang w:eastAsia="ru-RU"/>
        </w:rPr>
        <w:t xml:space="preserve"> </w:t>
      </w:r>
      <w:proofErr w:type="spellStart"/>
      <w:r w:rsidRPr="001A7691">
        <w:rPr>
          <w:rFonts w:ascii="Times New Roman" w:eastAsia="Times New Roman" w:hAnsi="Times New Roman" w:cs="Times New Roman"/>
          <w:sz w:val="28"/>
          <w:szCs w:val="28"/>
          <w:lang w:eastAsia="ru-RU"/>
        </w:rPr>
        <w:t>дискриминантными</w:t>
      </w:r>
      <w:proofErr w:type="spellEnd"/>
      <w:r w:rsidRPr="001A7691">
        <w:rPr>
          <w:rFonts w:ascii="Times New Roman" w:eastAsia="Times New Roman" w:hAnsi="Times New Roman" w:cs="Times New Roman"/>
          <w:sz w:val="28"/>
          <w:szCs w:val="28"/>
          <w:lang w:eastAsia="ru-RU"/>
        </w:rPr>
        <w:t xml:space="preserve"> моделями</w:t>
      </w:r>
      <w:r w:rsidR="009C31DF" w:rsidRPr="001A7691">
        <w:rPr>
          <w:rFonts w:ascii="Times New Roman" w:eastAsia="Times New Roman" w:hAnsi="Times New Roman" w:cs="Times New Roman"/>
          <w:sz w:val="28"/>
          <w:szCs w:val="28"/>
          <w:lang w:eastAsia="ru-RU"/>
        </w:rPr>
        <w:t xml:space="preserve"> прогноз</w:t>
      </w:r>
      <w:r w:rsidR="00921F39" w:rsidRPr="001A7691">
        <w:rPr>
          <w:rFonts w:ascii="Times New Roman" w:eastAsia="Times New Roman" w:hAnsi="Times New Roman" w:cs="Times New Roman"/>
          <w:sz w:val="28"/>
          <w:szCs w:val="28"/>
          <w:lang w:eastAsia="ru-RU"/>
        </w:rPr>
        <w:t xml:space="preserve">ирования банкротств </w:t>
      </w:r>
      <w:r w:rsidRPr="001A7691">
        <w:rPr>
          <w:rFonts w:ascii="Times New Roman" w:eastAsia="Times New Roman" w:hAnsi="Times New Roman" w:cs="Times New Roman"/>
          <w:sz w:val="28"/>
          <w:szCs w:val="28"/>
          <w:lang w:eastAsia="ru-RU"/>
        </w:rPr>
        <w:t>являются двухфакторная модель</w:t>
      </w:r>
      <w:r w:rsidR="009C31DF" w:rsidRPr="001A7691">
        <w:rPr>
          <w:rFonts w:ascii="Times New Roman" w:eastAsia="Times New Roman" w:hAnsi="Times New Roman" w:cs="Times New Roman"/>
          <w:sz w:val="28"/>
          <w:szCs w:val="28"/>
          <w:lang w:eastAsia="ru-RU"/>
        </w:rPr>
        <w:t xml:space="preserve"> Федотовой</w:t>
      </w:r>
      <w:r w:rsidR="00921F39" w:rsidRPr="001A7691">
        <w:rPr>
          <w:rFonts w:ascii="Times New Roman" w:eastAsia="Times New Roman" w:hAnsi="Times New Roman" w:cs="Times New Roman"/>
          <w:sz w:val="28"/>
          <w:szCs w:val="28"/>
          <w:lang w:eastAsia="ru-RU"/>
        </w:rPr>
        <w:t xml:space="preserve"> М.А.</w:t>
      </w:r>
      <w:r w:rsidRPr="001A7691">
        <w:rPr>
          <w:rFonts w:ascii="Times New Roman" w:eastAsia="Times New Roman" w:hAnsi="Times New Roman" w:cs="Times New Roman"/>
          <w:sz w:val="28"/>
          <w:szCs w:val="28"/>
          <w:lang w:eastAsia="ru-RU"/>
        </w:rPr>
        <w:t xml:space="preserve"> и пятифакторная модель</w:t>
      </w:r>
      <w:r w:rsidR="009C31DF" w:rsidRPr="001A7691">
        <w:rPr>
          <w:rFonts w:ascii="Times New Roman" w:eastAsia="Times New Roman" w:hAnsi="Times New Roman" w:cs="Times New Roman"/>
          <w:sz w:val="28"/>
          <w:szCs w:val="28"/>
          <w:lang w:eastAsia="ru-RU"/>
        </w:rPr>
        <w:t xml:space="preserve"> </w:t>
      </w:r>
      <w:proofErr w:type="spellStart"/>
      <w:r w:rsidR="009C31DF" w:rsidRPr="001A7691">
        <w:rPr>
          <w:rFonts w:ascii="Times New Roman" w:eastAsia="Times New Roman" w:hAnsi="Times New Roman" w:cs="Times New Roman"/>
          <w:sz w:val="28"/>
          <w:szCs w:val="28"/>
          <w:lang w:eastAsia="ru-RU"/>
        </w:rPr>
        <w:t>Сайфулина</w:t>
      </w:r>
      <w:proofErr w:type="spellEnd"/>
      <w:r w:rsidR="001A431C" w:rsidRPr="001A7691">
        <w:rPr>
          <w:rFonts w:ascii="Times New Roman" w:eastAsia="Times New Roman" w:hAnsi="Times New Roman" w:cs="Times New Roman"/>
          <w:sz w:val="28"/>
          <w:szCs w:val="28"/>
          <w:lang w:eastAsia="ru-RU"/>
        </w:rPr>
        <w:t xml:space="preserve"> </w:t>
      </w:r>
      <w:r w:rsidR="001A431C" w:rsidRPr="001A7691">
        <w:rPr>
          <w:rFonts w:ascii="Times New Roman" w:eastAsia="Times New Roman" w:hAnsi="Times New Roman" w:cs="Times New Roman"/>
          <w:sz w:val="28"/>
          <w:szCs w:val="28"/>
          <w:lang w:val="de-DE" w:eastAsia="ru-RU"/>
        </w:rPr>
        <w:t>P</w:t>
      </w:r>
      <w:r w:rsidR="001A431C" w:rsidRPr="001A7691">
        <w:rPr>
          <w:rFonts w:ascii="Times New Roman" w:eastAsia="Times New Roman" w:hAnsi="Times New Roman" w:cs="Times New Roman"/>
          <w:sz w:val="28"/>
          <w:szCs w:val="28"/>
          <w:lang w:eastAsia="ru-RU"/>
        </w:rPr>
        <w:t>.</w:t>
      </w:r>
      <w:r w:rsidR="001A431C" w:rsidRPr="001A7691">
        <w:rPr>
          <w:rFonts w:ascii="Times New Roman" w:eastAsia="Times New Roman" w:hAnsi="Times New Roman" w:cs="Times New Roman"/>
          <w:sz w:val="28"/>
          <w:szCs w:val="28"/>
          <w:lang w:val="de-DE" w:eastAsia="ru-RU"/>
        </w:rPr>
        <w:t>C</w:t>
      </w:r>
      <w:r w:rsidR="00921F39" w:rsidRPr="001A7691">
        <w:rPr>
          <w:rFonts w:ascii="Times New Roman" w:eastAsia="Times New Roman" w:hAnsi="Times New Roman" w:cs="Times New Roman"/>
          <w:sz w:val="28"/>
          <w:szCs w:val="28"/>
          <w:lang w:eastAsia="ru-RU"/>
        </w:rPr>
        <w:t xml:space="preserve">., </w:t>
      </w:r>
      <w:r w:rsidR="001A431C" w:rsidRPr="001A7691">
        <w:rPr>
          <w:rFonts w:ascii="Times New Roman" w:eastAsia="Times New Roman" w:hAnsi="Times New Roman" w:cs="Times New Roman"/>
          <w:sz w:val="28"/>
          <w:szCs w:val="28"/>
          <w:lang w:eastAsia="ru-RU"/>
        </w:rPr>
        <w:t xml:space="preserve"> </w:t>
      </w:r>
      <w:proofErr w:type="gramStart"/>
      <w:r w:rsidR="001A431C" w:rsidRPr="001A7691">
        <w:rPr>
          <w:rFonts w:ascii="Times New Roman" w:eastAsia="Times New Roman" w:hAnsi="Times New Roman" w:cs="Times New Roman"/>
          <w:sz w:val="28"/>
          <w:szCs w:val="28"/>
          <w:lang w:val="de-DE" w:eastAsia="ru-RU"/>
        </w:rPr>
        <w:t>K</w:t>
      </w:r>
      <w:proofErr w:type="spellStart"/>
      <w:proofErr w:type="gramEnd"/>
      <w:r w:rsidR="009C31DF" w:rsidRPr="001A7691">
        <w:rPr>
          <w:rFonts w:ascii="Times New Roman" w:eastAsia="Times New Roman" w:hAnsi="Times New Roman" w:cs="Times New Roman"/>
          <w:sz w:val="28"/>
          <w:szCs w:val="28"/>
          <w:lang w:eastAsia="ru-RU"/>
        </w:rPr>
        <w:t>адыкова</w:t>
      </w:r>
      <w:proofErr w:type="spellEnd"/>
      <w:r w:rsidR="003676B6" w:rsidRPr="001A7691">
        <w:rPr>
          <w:rFonts w:ascii="Times New Roman" w:eastAsia="Times New Roman" w:hAnsi="Times New Roman" w:cs="Times New Roman"/>
          <w:sz w:val="28"/>
          <w:szCs w:val="28"/>
          <w:lang w:eastAsia="ru-RU"/>
        </w:rPr>
        <w:t xml:space="preserve"> </w:t>
      </w:r>
      <w:r w:rsidR="00921F39" w:rsidRPr="001A7691">
        <w:rPr>
          <w:rFonts w:ascii="Times New Roman" w:eastAsia="Times New Roman" w:hAnsi="Times New Roman" w:cs="Times New Roman"/>
          <w:sz w:val="28"/>
          <w:szCs w:val="28"/>
          <w:lang w:eastAsia="ru-RU"/>
        </w:rPr>
        <w:t>Г.Г.</w:t>
      </w:r>
      <w:r w:rsidR="009C31DF" w:rsidRPr="001A7691">
        <w:rPr>
          <w:rFonts w:ascii="Times New Roman" w:eastAsia="Times New Roman" w:hAnsi="Times New Roman" w:cs="Times New Roman"/>
          <w:sz w:val="28"/>
          <w:szCs w:val="28"/>
          <w:lang w:eastAsia="ru-RU"/>
        </w:rPr>
        <w:t>.</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Модель о</w:t>
      </w:r>
      <w:r w:rsidR="003676B6" w:rsidRPr="001A7691">
        <w:rPr>
          <w:rFonts w:ascii="Times New Roman" w:eastAsia="Times New Roman" w:hAnsi="Times New Roman" w:cs="Times New Roman"/>
          <w:sz w:val="28"/>
          <w:szCs w:val="28"/>
          <w:lang w:eastAsia="ru-RU"/>
        </w:rPr>
        <w:t xml:space="preserve">ценки вероятности банкротств </w:t>
      </w:r>
      <w:r w:rsidRPr="001A7691">
        <w:rPr>
          <w:rFonts w:ascii="Times New Roman" w:eastAsia="Times New Roman" w:hAnsi="Times New Roman" w:cs="Times New Roman"/>
          <w:sz w:val="28"/>
          <w:szCs w:val="28"/>
          <w:lang w:eastAsia="ru-RU"/>
        </w:rPr>
        <w:t xml:space="preserve"> Федотовой</w:t>
      </w:r>
      <w:r w:rsidR="001A431C" w:rsidRPr="001A7691">
        <w:rPr>
          <w:rFonts w:ascii="Times New Roman" w:eastAsia="Times New Roman" w:hAnsi="Times New Roman" w:cs="Times New Roman"/>
          <w:sz w:val="28"/>
          <w:szCs w:val="28"/>
          <w:lang w:eastAsia="ru-RU"/>
        </w:rPr>
        <w:t xml:space="preserve"> </w:t>
      </w:r>
      <w:r w:rsidR="001A431C" w:rsidRPr="001A7691">
        <w:rPr>
          <w:rFonts w:ascii="Times New Roman" w:eastAsia="Times New Roman" w:hAnsi="Times New Roman" w:cs="Times New Roman"/>
          <w:sz w:val="28"/>
          <w:szCs w:val="28"/>
          <w:lang w:val="de-DE" w:eastAsia="ru-RU"/>
        </w:rPr>
        <w:t>M</w:t>
      </w:r>
      <w:r w:rsidR="001A431C" w:rsidRPr="001A7691">
        <w:rPr>
          <w:rFonts w:ascii="Times New Roman" w:eastAsia="Times New Roman" w:hAnsi="Times New Roman" w:cs="Times New Roman"/>
          <w:sz w:val="28"/>
          <w:szCs w:val="28"/>
          <w:lang w:eastAsia="ru-RU"/>
        </w:rPr>
        <w:t>.</w:t>
      </w:r>
      <w:r w:rsidR="001A431C" w:rsidRPr="001A7691">
        <w:rPr>
          <w:rFonts w:ascii="Times New Roman" w:eastAsia="Times New Roman" w:hAnsi="Times New Roman" w:cs="Times New Roman"/>
          <w:sz w:val="28"/>
          <w:szCs w:val="28"/>
          <w:lang w:val="de-DE" w:eastAsia="ru-RU"/>
        </w:rPr>
        <w:t>A</w:t>
      </w:r>
      <w:r w:rsidR="003676B6" w:rsidRPr="001A7691">
        <w:rPr>
          <w:rFonts w:ascii="Times New Roman" w:eastAsia="Times New Roman" w:hAnsi="Times New Roman" w:cs="Times New Roman"/>
          <w:sz w:val="28"/>
          <w:szCs w:val="28"/>
          <w:lang w:eastAsia="ru-RU"/>
        </w:rPr>
        <w:t>.</w:t>
      </w:r>
      <w:r w:rsidRPr="001A7691">
        <w:rPr>
          <w:rFonts w:ascii="Times New Roman" w:eastAsia="Times New Roman" w:hAnsi="Times New Roman" w:cs="Times New Roman"/>
          <w:sz w:val="28"/>
          <w:szCs w:val="28"/>
          <w:lang w:eastAsia="ru-RU"/>
        </w:rPr>
        <w:t xml:space="preserve"> основывается на коэффициенте текущей ликвидности (</w:t>
      </w:r>
      <w:r w:rsidR="001A431C"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1) и доле зае</w:t>
      </w:r>
      <w:r w:rsidR="001A431C" w:rsidRPr="001A7691">
        <w:rPr>
          <w:rFonts w:ascii="Times New Roman" w:eastAsia="Times New Roman" w:hAnsi="Times New Roman" w:cs="Times New Roman"/>
          <w:sz w:val="28"/>
          <w:szCs w:val="28"/>
          <w:lang w:eastAsia="ru-RU"/>
        </w:rPr>
        <w:t>мных сре</w:t>
      </w:r>
      <w:proofErr w:type="gramStart"/>
      <w:r w:rsidR="001A431C" w:rsidRPr="001A7691">
        <w:rPr>
          <w:rFonts w:ascii="Times New Roman" w:eastAsia="Times New Roman" w:hAnsi="Times New Roman" w:cs="Times New Roman"/>
          <w:sz w:val="28"/>
          <w:szCs w:val="28"/>
          <w:lang w:eastAsia="ru-RU"/>
        </w:rPr>
        <w:t>дств в в</w:t>
      </w:r>
      <w:proofErr w:type="gramEnd"/>
      <w:r w:rsidR="001A431C" w:rsidRPr="001A7691">
        <w:rPr>
          <w:rFonts w:ascii="Times New Roman" w:eastAsia="Times New Roman" w:hAnsi="Times New Roman" w:cs="Times New Roman"/>
          <w:sz w:val="28"/>
          <w:szCs w:val="28"/>
          <w:lang w:eastAsia="ru-RU"/>
        </w:rPr>
        <w:t>алюте баланса (</w:t>
      </w:r>
      <w:r w:rsidR="001A431C" w:rsidRPr="001A7691">
        <w:rPr>
          <w:rFonts w:ascii="Times New Roman" w:eastAsia="Times New Roman" w:hAnsi="Times New Roman" w:cs="Times New Roman"/>
          <w:sz w:val="28"/>
          <w:szCs w:val="28"/>
          <w:lang w:val="de-DE" w:eastAsia="ru-RU"/>
        </w:rPr>
        <w:t>X</w:t>
      </w:r>
      <w:r w:rsidRPr="001A7691">
        <w:rPr>
          <w:rFonts w:ascii="Times New Roman" w:eastAsia="Times New Roman" w:hAnsi="Times New Roman" w:cs="Times New Roman"/>
          <w:sz w:val="28"/>
          <w:szCs w:val="28"/>
          <w:lang w:eastAsia="ru-RU"/>
        </w:rPr>
        <w:t>2):</w:t>
      </w:r>
    </w:p>
    <w:p w:rsidR="009C31DF" w:rsidRPr="001A7691" w:rsidRDefault="009C31DF" w:rsidP="009C31DF">
      <w:pPr>
        <w:spacing w:after="0" w:line="360" w:lineRule="auto"/>
        <w:ind w:firstLine="709"/>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Z = -0,3877 – 1,0736 * </w:t>
      </w:r>
      <w:r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1 + 0,0579 * Х</w:t>
      </w:r>
      <w:proofErr w:type="gramStart"/>
      <w:r w:rsidRPr="001A7691">
        <w:rPr>
          <w:rFonts w:ascii="Times New Roman" w:eastAsia="Times New Roman" w:hAnsi="Times New Roman" w:cs="Times New Roman"/>
          <w:sz w:val="28"/>
          <w:szCs w:val="28"/>
          <w:lang w:eastAsia="ru-RU"/>
        </w:rPr>
        <w:t>2</w:t>
      </w:r>
      <w:proofErr w:type="gramEnd"/>
      <w:r w:rsidRPr="001A7691">
        <w:rPr>
          <w:rFonts w:ascii="Times New Roman" w:eastAsia="Times New Roman" w:hAnsi="Times New Roman" w:cs="Times New Roman"/>
          <w:sz w:val="28"/>
          <w:szCs w:val="28"/>
          <w:lang w:eastAsia="ru-RU"/>
        </w:rPr>
        <w:t xml:space="preserve">                                            (2.8)</w:t>
      </w:r>
    </w:p>
    <w:p w:rsidR="009C31DF" w:rsidRPr="001A7691" w:rsidRDefault="003676B6"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Если значение</w:t>
      </w:r>
      <w:r w:rsidR="00E86298" w:rsidRPr="001A7691">
        <w:rPr>
          <w:rFonts w:ascii="Times New Roman" w:eastAsia="Times New Roman" w:hAnsi="Times New Roman" w:cs="Times New Roman"/>
          <w:sz w:val="28"/>
          <w:szCs w:val="28"/>
          <w:lang w:eastAsia="ru-RU"/>
        </w:rPr>
        <w:t xml:space="preserve"> индекса </w:t>
      </w:r>
      <w:r w:rsidR="00E86298" w:rsidRPr="001A7691">
        <w:rPr>
          <w:rFonts w:ascii="Times New Roman" w:eastAsia="Times New Roman" w:hAnsi="Times New Roman" w:cs="Times New Roman"/>
          <w:sz w:val="28"/>
          <w:szCs w:val="28"/>
          <w:lang w:val="de-DE" w:eastAsia="ru-RU"/>
        </w:rPr>
        <w:t>Z</w:t>
      </w:r>
      <w:r w:rsidR="009C31DF"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отрицательное, то </w:t>
      </w:r>
      <w:r w:rsidR="009C31DF" w:rsidRPr="001A7691">
        <w:rPr>
          <w:rFonts w:ascii="Times New Roman" w:eastAsia="Times New Roman" w:hAnsi="Times New Roman" w:cs="Times New Roman"/>
          <w:sz w:val="28"/>
          <w:szCs w:val="28"/>
          <w:lang w:eastAsia="ru-RU"/>
        </w:rPr>
        <w:t xml:space="preserve">вероятно, что </w:t>
      </w:r>
      <w:r w:rsidR="009D4A2B">
        <w:rPr>
          <w:rFonts w:ascii="Times New Roman" w:eastAsia="Times New Roman" w:hAnsi="Times New Roman" w:cs="Times New Roman"/>
          <w:sz w:val="28"/>
          <w:szCs w:val="28"/>
          <w:lang w:eastAsia="ru-RU"/>
        </w:rPr>
        <w:t xml:space="preserve">заемщик </w:t>
      </w:r>
      <w:r w:rsidRPr="001A7691">
        <w:rPr>
          <w:rFonts w:ascii="Times New Roman" w:eastAsia="Times New Roman" w:hAnsi="Times New Roman" w:cs="Times New Roman"/>
          <w:sz w:val="28"/>
          <w:szCs w:val="28"/>
          <w:lang w:eastAsia="ru-RU"/>
        </w:rPr>
        <w:t xml:space="preserve">так и </w:t>
      </w:r>
      <w:r w:rsidR="009C31DF" w:rsidRPr="001A7691">
        <w:rPr>
          <w:rFonts w:ascii="Times New Roman" w:eastAsia="Times New Roman" w:hAnsi="Times New Roman" w:cs="Times New Roman"/>
          <w:sz w:val="28"/>
          <w:szCs w:val="28"/>
          <w:lang w:eastAsia="ru-RU"/>
        </w:rPr>
        <w:t>останется платежеспособным.</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proofErr w:type="spellStart"/>
      <w:r w:rsidRPr="001A7691">
        <w:rPr>
          <w:rFonts w:ascii="Times New Roman" w:eastAsia="Times New Roman" w:hAnsi="Times New Roman" w:cs="Times New Roman"/>
          <w:sz w:val="28"/>
          <w:szCs w:val="28"/>
          <w:lang w:eastAsia="ru-RU"/>
        </w:rPr>
        <w:t>Сайфулина</w:t>
      </w:r>
      <w:proofErr w:type="spellEnd"/>
      <w:r w:rsidR="001A431C" w:rsidRPr="001A7691">
        <w:rPr>
          <w:rFonts w:ascii="Times New Roman" w:eastAsia="Times New Roman" w:hAnsi="Times New Roman" w:cs="Times New Roman"/>
          <w:sz w:val="28"/>
          <w:szCs w:val="28"/>
          <w:lang w:eastAsia="ru-RU"/>
        </w:rPr>
        <w:t xml:space="preserve"> </w:t>
      </w:r>
      <w:r w:rsidR="001A431C" w:rsidRPr="001A7691">
        <w:rPr>
          <w:rFonts w:ascii="Times New Roman" w:eastAsia="Times New Roman" w:hAnsi="Times New Roman" w:cs="Times New Roman"/>
          <w:sz w:val="28"/>
          <w:szCs w:val="28"/>
          <w:lang w:val="de-DE" w:eastAsia="ru-RU"/>
        </w:rPr>
        <w:t>P</w:t>
      </w:r>
      <w:r w:rsidR="003676B6" w:rsidRPr="001A7691">
        <w:rPr>
          <w:rFonts w:ascii="Times New Roman" w:eastAsia="Times New Roman" w:hAnsi="Times New Roman" w:cs="Times New Roman"/>
          <w:sz w:val="28"/>
          <w:szCs w:val="28"/>
          <w:lang w:eastAsia="ru-RU"/>
        </w:rPr>
        <w:t>.С.</w:t>
      </w:r>
      <w:r w:rsidR="009D4A2B">
        <w:rPr>
          <w:rFonts w:ascii="Times New Roman" w:eastAsia="Times New Roman" w:hAnsi="Times New Roman" w:cs="Times New Roman"/>
          <w:sz w:val="28"/>
          <w:szCs w:val="28"/>
          <w:lang w:eastAsia="ru-RU"/>
        </w:rPr>
        <w:t xml:space="preserve"> и</w:t>
      </w:r>
      <w:r w:rsidR="00E86298" w:rsidRPr="001A7691">
        <w:rPr>
          <w:rFonts w:ascii="Times New Roman" w:eastAsia="Times New Roman" w:hAnsi="Times New Roman" w:cs="Times New Roman"/>
          <w:sz w:val="28"/>
          <w:szCs w:val="28"/>
          <w:lang w:eastAsia="ru-RU"/>
        </w:rPr>
        <w:t xml:space="preserve"> </w:t>
      </w:r>
      <w:proofErr w:type="gramStart"/>
      <w:r w:rsidR="00E86298" w:rsidRPr="001A7691">
        <w:rPr>
          <w:rFonts w:ascii="Times New Roman" w:eastAsia="Times New Roman" w:hAnsi="Times New Roman" w:cs="Times New Roman"/>
          <w:sz w:val="28"/>
          <w:szCs w:val="28"/>
          <w:lang w:val="de-DE" w:eastAsia="ru-RU"/>
        </w:rPr>
        <w:t>K</w:t>
      </w:r>
      <w:proofErr w:type="spellStart"/>
      <w:proofErr w:type="gramEnd"/>
      <w:r w:rsidRPr="001A7691">
        <w:rPr>
          <w:rFonts w:ascii="Times New Roman" w:eastAsia="Times New Roman" w:hAnsi="Times New Roman" w:cs="Times New Roman"/>
          <w:sz w:val="28"/>
          <w:szCs w:val="28"/>
          <w:lang w:eastAsia="ru-RU"/>
        </w:rPr>
        <w:t>адыкова</w:t>
      </w:r>
      <w:proofErr w:type="spellEnd"/>
      <w:r w:rsidR="003676B6" w:rsidRPr="001A7691">
        <w:rPr>
          <w:rFonts w:ascii="Times New Roman" w:eastAsia="Times New Roman" w:hAnsi="Times New Roman" w:cs="Times New Roman"/>
          <w:sz w:val="28"/>
          <w:szCs w:val="28"/>
          <w:lang w:eastAsia="ru-RU"/>
        </w:rPr>
        <w:t xml:space="preserve"> Г.Г.</w:t>
      </w:r>
      <w:r w:rsidR="009D4A2B">
        <w:rPr>
          <w:rFonts w:ascii="Times New Roman" w:eastAsia="Times New Roman" w:hAnsi="Times New Roman" w:cs="Times New Roman"/>
          <w:sz w:val="28"/>
          <w:szCs w:val="28"/>
          <w:lang w:eastAsia="ru-RU"/>
        </w:rPr>
        <w:t xml:space="preserve"> представили уравнение определения кредитоспособности заемщика в виде</w:t>
      </w:r>
      <w:r w:rsidRPr="001A7691">
        <w:rPr>
          <w:rFonts w:ascii="Times New Roman" w:eastAsia="Times New Roman" w:hAnsi="Times New Roman" w:cs="Times New Roman"/>
          <w:sz w:val="28"/>
          <w:szCs w:val="28"/>
          <w:lang w:eastAsia="ru-RU"/>
        </w:rPr>
        <w:t>:</w:t>
      </w:r>
    </w:p>
    <w:p w:rsidR="009C31DF" w:rsidRPr="001A7691" w:rsidRDefault="009C31DF" w:rsidP="00035B40">
      <w:pPr>
        <w:spacing w:after="0" w:line="360" w:lineRule="auto"/>
        <w:ind w:firstLine="709"/>
        <w:rPr>
          <w:rFonts w:ascii="Times New Roman" w:eastAsia="Times New Roman" w:hAnsi="Times New Roman" w:cs="Times New Roman"/>
          <w:b/>
          <w:sz w:val="28"/>
          <w:szCs w:val="28"/>
          <w:lang w:eastAsia="ru-RU"/>
        </w:rPr>
      </w:pPr>
      <w:r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 2 * </w:t>
      </w:r>
      <w:r w:rsidR="00E86298" w:rsidRPr="001A7691">
        <w:rPr>
          <w:rFonts w:ascii="Times New Roman" w:eastAsia="Times New Roman" w:hAnsi="Times New Roman" w:cs="Times New Roman"/>
          <w:sz w:val="28"/>
          <w:szCs w:val="28"/>
          <w:lang w:eastAsia="ru-RU"/>
        </w:rPr>
        <w:t>Х</w:t>
      </w:r>
      <w:r w:rsidRPr="001A7691">
        <w:rPr>
          <w:rFonts w:ascii="Times New Roman" w:eastAsia="Times New Roman" w:hAnsi="Times New Roman" w:cs="Times New Roman"/>
          <w:sz w:val="28"/>
          <w:szCs w:val="28"/>
          <w:lang w:eastAsia="ru-RU"/>
        </w:rPr>
        <w:t>1 + 0</w:t>
      </w:r>
      <w:proofErr w:type="gramStart"/>
      <w:r w:rsidRPr="001A7691">
        <w:rPr>
          <w:rFonts w:ascii="Times New Roman" w:eastAsia="Times New Roman" w:hAnsi="Times New Roman" w:cs="Times New Roman"/>
          <w:sz w:val="28"/>
          <w:szCs w:val="28"/>
          <w:lang w:eastAsia="ru-RU"/>
        </w:rPr>
        <w:t>,1</w:t>
      </w:r>
      <w:proofErr w:type="gramEnd"/>
      <w:r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2  + 0,08 *</w:t>
      </w:r>
      <w:r w:rsidR="00E86298"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 xml:space="preserve">3 + 0,45 * </w:t>
      </w:r>
      <w:r w:rsidRPr="001A7691">
        <w:rPr>
          <w:rFonts w:ascii="Times New Roman" w:eastAsia="Times New Roman" w:hAnsi="Times New Roman" w:cs="Times New Roman"/>
          <w:sz w:val="28"/>
          <w:szCs w:val="28"/>
          <w:lang w:val="en-US" w:eastAsia="ru-RU"/>
        </w:rPr>
        <w:t>X</w:t>
      </w:r>
      <w:r w:rsidRPr="001A7691">
        <w:rPr>
          <w:rFonts w:ascii="Times New Roman" w:eastAsia="Times New Roman" w:hAnsi="Times New Roman" w:cs="Times New Roman"/>
          <w:sz w:val="28"/>
          <w:szCs w:val="28"/>
          <w:lang w:eastAsia="ru-RU"/>
        </w:rPr>
        <w:t xml:space="preserve">4  + </w:t>
      </w:r>
      <w:r w:rsidR="00E86298" w:rsidRPr="001A7691">
        <w:rPr>
          <w:rFonts w:ascii="Times New Roman" w:eastAsia="Times New Roman" w:hAnsi="Times New Roman" w:cs="Times New Roman"/>
          <w:sz w:val="28"/>
          <w:szCs w:val="28"/>
          <w:lang w:eastAsia="ru-RU"/>
        </w:rPr>
        <w:t>Х</w:t>
      </w:r>
      <w:r w:rsidRPr="001A7691">
        <w:rPr>
          <w:rFonts w:ascii="Times New Roman" w:eastAsia="Times New Roman" w:hAnsi="Times New Roman" w:cs="Times New Roman"/>
          <w:sz w:val="28"/>
          <w:szCs w:val="28"/>
          <w:lang w:eastAsia="ru-RU"/>
        </w:rPr>
        <w:t>5,                         (2.9)</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Если </w:t>
      </w:r>
      <w:r w:rsidR="00707DBE">
        <w:rPr>
          <w:rFonts w:ascii="Times New Roman" w:eastAsia="Times New Roman" w:hAnsi="Times New Roman" w:cs="Times New Roman"/>
          <w:sz w:val="28"/>
          <w:szCs w:val="28"/>
          <w:lang w:eastAsia="ru-RU"/>
        </w:rPr>
        <w:t>значения</w:t>
      </w:r>
      <w:r w:rsidR="00707DBE" w:rsidRPr="001A7691">
        <w:rPr>
          <w:rFonts w:ascii="Times New Roman" w:eastAsia="Times New Roman" w:hAnsi="Times New Roman" w:cs="Times New Roman"/>
          <w:sz w:val="28"/>
          <w:szCs w:val="28"/>
          <w:lang w:eastAsia="ru-RU"/>
        </w:rPr>
        <w:t xml:space="preserve"> финансовых коэффициентов </w:t>
      </w:r>
      <w:r w:rsidR="00707DBE">
        <w:rPr>
          <w:rFonts w:ascii="Times New Roman" w:eastAsia="Times New Roman" w:hAnsi="Times New Roman" w:cs="Times New Roman"/>
          <w:sz w:val="28"/>
          <w:szCs w:val="28"/>
          <w:lang w:eastAsia="ru-RU"/>
        </w:rPr>
        <w:t>полностью соответствуют</w:t>
      </w:r>
      <w:r w:rsidRPr="001A7691">
        <w:rPr>
          <w:rFonts w:ascii="Times New Roman" w:eastAsia="Times New Roman" w:hAnsi="Times New Roman" w:cs="Times New Roman"/>
          <w:sz w:val="28"/>
          <w:szCs w:val="28"/>
          <w:lang w:eastAsia="ru-RU"/>
        </w:rPr>
        <w:t xml:space="preserve"> </w:t>
      </w:r>
      <w:r w:rsidR="00707DBE">
        <w:rPr>
          <w:rFonts w:ascii="Times New Roman" w:eastAsia="Times New Roman" w:hAnsi="Times New Roman" w:cs="Times New Roman"/>
          <w:sz w:val="28"/>
          <w:szCs w:val="28"/>
          <w:lang w:eastAsia="ru-RU"/>
        </w:rPr>
        <w:t>минимальному нормативному уровню</w:t>
      </w:r>
      <w:r w:rsidRPr="001A7691">
        <w:rPr>
          <w:rFonts w:ascii="Times New Roman" w:eastAsia="Times New Roman" w:hAnsi="Times New Roman" w:cs="Times New Roman"/>
          <w:sz w:val="28"/>
          <w:szCs w:val="28"/>
          <w:lang w:eastAsia="ru-RU"/>
        </w:rPr>
        <w:t xml:space="preserve">, то индекс </w:t>
      </w:r>
      <w:r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равен 1. Финансовое состояние</w:t>
      </w:r>
      <w:r w:rsidR="00707DBE">
        <w:rPr>
          <w:rFonts w:ascii="Times New Roman" w:eastAsia="Times New Roman" w:hAnsi="Times New Roman" w:cs="Times New Roman"/>
          <w:sz w:val="28"/>
          <w:szCs w:val="28"/>
          <w:lang w:eastAsia="ru-RU"/>
        </w:rPr>
        <w:t xml:space="preserve"> компании</w:t>
      </w:r>
      <w:r w:rsidRPr="001A7691">
        <w:rPr>
          <w:rFonts w:ascii="Times New Roman" w:eastAsia="Times New Roman" w:hAnsi="Times New Roman" w:cs="Times New Roman"/>
          <w:sz w:val="28"/>
          <w:szCs w:val="28"/>
          <w:lang w:eastAsia="ru-RU"/>
        </w:rPr>
        <w:t xml:space="preserve">, имеющее рейтинговое число менее 1 </w:t>
      </w:r>
      <w:r w:rsidR="009D4A2B">
        <w:rPr>
          <w:rFonts w:ascii="Times New Roman" w:eastAsia="Times New Roman" w:hAnsi="Times New Roman" w:cs="Times New Roman"/>
          <w:sz w:val="28"/>
          <w:szCs w:val="28"/>
          <w:lang w:eastAsia="ru-RU"/>
        </w:rPr>
        <w:t xml:space="preserve">расценивается </w:t>
      </w:r>
      <w:r w:rsidRPr="001A7691">
        <w:rPr>
          <w:rFonts w:ascii="Times New Roman" w:eastAsia="Times New Roman" w:hAnsi="Times New Roman" w:cs="Times New Roman"/>
          <w:sz w:val="28"/>
          <w:szCs w:val="28"/>
          <w:lang w:eastAsia="ru-RU"/>
        </w:rPr>
        <w:t>как неудовлетворительное.</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Совместно с множественным </w:t>
      </w:r>
      <w:proofErr w:type="spellStart"/>
      <w:r w:rsidRPr="001A7691">
        <w:rPr>
          <w:rFonts w:ascii="Times New Roman" w:eastAsia="Times New Roman" w:hAnsi="Times New Roman" w:cs="Times New Roman"/>
          <w:sz w:val="28"/>
          <w:szCs w:val="28"/>
          <w:lang w:eastAsia="ru-RU"/>
        </w:rPr>
        <w:t>дискриминантным</w:t>
      </w:r>
      <w:proofErr w:type="spellEnd"/>
      <w:r w:rsidRPr="001A7691">
        <w:rPr>
          <w:rFonts w:ascii="Times New Roman" w:eastAsia="Times New Roman" w:hAnsi="Times New Roman" w:cs="Times New Roman"/>
          <w:sz w:val="28"/>
          <w:szCs w:val="28"/>
          <w:lang w:eastAsia="ru-RU"/>
        </w:rPr>
        <w:t xml:space="preserve"> анализом прогнозирования банкротств заемщиков могут использоваться также упрощенные модели, которые основаны на системе оп</w:t>
      </w:r>
      <w:r w:rsidR="00707DBE">
        <w:rPr>
          <w:rFonts w:ascii="Times New Roman" w:eastAsia="Times New Roman" w:hAnsi="Times New Roman" w:cs="Times New Roman"/>
          <w:sz w:val="28"/>
          <w:szCs w:val="28"/>
          <w:lang w:eastAsia="ru-RU"/>
        </w:rPr>
        <w:t>ределенных показателей. Пример</w:t>
      </w:r>
      <w:r w:rsidRPr="001A7691">
        <w:rPr>
          <w:rFonts w:ascii="Times New Roman" w:eastAsia="Times New Roman" w:hAnsi="Times New Roman" w:cs="Times New Roman"/>
          <w:sz w:val="28"/>
          <w:szCs w:val="28"/>
          <w:lang w:eastAsia="ru-RU"/>
        </w:rPr>
        <w:t xml:space="preserve"> такого подхода </w:t>
      </w:r>
      <w:r w:rsidR="00707DBE">
        <w:rPr>
          <w:rFonts w:ascii="Times New Roman" w:eastAsia="Times New Roman" w:hAnsi="Times New Roman" w:cs="Times New Roman"/>
          <w:sz w:val="28"/>
          <w:szCs w:val="28"/>
          <w:lang w:eastAsia="ru-RU"/>
        </w:rPr>
        <w:t xml:space="preserve">– это </w:t>
      </w:r>
      <w:r w:rsidRPr="001A7691">
        <w:rPr>
          <w:rFonts w:ascii="Times New Roman" w:eastAsia="Times New Roman" w:hAnsi="Times New Roman" w:cs="Times New Roman"/>
          <w:sz w:val="28"/>
          <w:szCs w:val="28"/>
          <w:lang w:eastAsia="ru-RU"/>
        </w:rPr>
        <w:t>система показателей Бив</w:t>
      </w:r>
      <w:proofErr w:type="spellStart"/>
      <w:proofErr w:type="gramStart"/>
      <w:r w:rsidR="00E86298" w:rsidRPr="001A7691">
        <w:rPr>
          <w:rFonts w:ascii="Times New Roman" w:eastAsia="Times New Roman" w:hAnsi="Times New Roman" w:cs="Times New Roman"/>
          <w:sz w:val="28"/>
          <w:szCs w:val="28"/>
          <w:lang w:val="de-DE" w:eastAsia="ru-RU"/>
        </w:rPr>
        <w:t>epa</w:t>
      </w:r>
      <w:proofErr w:type="spellEnd"/>
      <w:proofErr w:type="gramEnd"/>
      <w:r w:rsidRPr="001A7691">
        <w:rPr>
          <w:rFonts w:ascii="Times New Roman" w:eastAsia="Times New Roman" w:hAnsi="Times New Roman" w:cs="Times New Roman"/>
          <w:sz w:val="28"/>
          <w:szCs w:val="28"/>
          <w:lang w:eastAsia="ru-RU"/>
        </w:rPr>
        <w:t>, которая включает:</w:t>
      </w:r>
    </w:p>
    <w:p w:rsidR="009C31DF" w:rsidRPr="001A7691" w:rsidRDefault="00E86298" w:rsidP="009C31DF">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коэффициент Бив</w:t>
      </w:r>
      <w:proofErr w:type="spellStart"/>
      <w:proofErr w:type="gramStart"/>
      <w:r w:rsidRPr="001A7691">
        <w:rPr>
          <w:rFonts w:ascii="Times New Roman" w:eastAsia="Times New Roman" w:hAnsi="Times New Roman" w:cs="Times New Roman"/>
          <w:sz w:val="28"/>
          <w:szCs w:val="28"/>
          <w:lang w:val="de-DE" w:eastAsia="ru-RU"/>
        </w:rPr>
        <w:t>epa</w:t>
      </w:r>
      <w:proofErr w:type="spellEnd"/>
      <w:proofErr w:type="gramEnd"/>
      <w:r w:rsidR="009C31DF" w:rsidRPr="001A7691">
        <w:rPr>
          <w:rFonts w:ascii="Times New Roman" w:eastAsia="Times New Roman" w:hAnsi="Times New Roman" w:cs="Times New Roman"/>
          <w:sz w:val="28"/>
          <w:szCs w:val="28"/>
          <w:lang w:eastAsia="ru-RU"/>
        </w:rPr>
        <w:t>;</w:t>
      </w:r>
    </w:p>
    <w:p w:rsidR="009C31DF" w:rsidRPr="001A7691" w:rsidRDefault="009C31DF" w:rsidP="009C31DF">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коэффициент покрытия </w:t>
      </w:r>
      <w:r w:rsidR="009D4A2B">
        <w:rPr>
          <w:rFonts w:ascii="Times New Roman" w:eastAsia="Times New Roman" w:hAnsi="Times New Roman" w:cs="Times New Roman"/>
          <w:sz w:val="28"/>
          <w:szCs w:val="28"/>
          <w:lang w:eastAsia="ru-RU"/>
        </w:rPr>
        <w:t xml:space="preserve">имеющихся </w:t>
      </w:r>
      <w:r w:rsidRPr="001A7691">
        <w:rPr>
          <w:rFonts w:ascii="Times New Roman" w:eastAsia="Times New Roman" w:hAnsi="Times New Roman" w:cs="Times New Roman"/>
          <w:sz w:val="28"/>
          <w:szCs w:val="28"/>
          <w:lang w:eastAsia="ru-RU"/>
        </w:rPr>
        <w:t>активов собственным оборотным капиталом;</w:t>
      </w:r>
    </w:p>
    <w:p w:rsidR="009C31DF" w:rsidRPr="001A7691" w:rsidRDefault="009C31DF" w:rsidP="009C31DF">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рентабельность активов;</w:t>
      </w:r>
    </w:p>
    <w:p w:rsidR="009C31DF" w:rsidRPr="001A7691" w:rsidRDefault="009D4A2B" w:rsidP="009C31DF">
      <w:pPr>
        <w:numPr>
          <w:ilvl w:val="0"/>
          <w:numId w:val="17"/>
        </w:num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финансового</w:t>
      </w:r>
      <w:r w:rsidR="00E86298" w:rsidRPr="001A7691">
        <w:rPr>
          <w:rFonts w:ascii="Times New Roman" w:eastAsia="Times New Roman" w:hAnsi="Times New Roman" w:cs="Times New Roman"/>
          <w:sz w:val="28"/>
          <w:szCs w:val="28"/>
          <w:lang w:eastAsia="ru-RU"/>
        </w:rPr>
        <w:t xml:space="preserve"> лев</w:t>
      </w:r>
      <w:proofErr w:type="spellStart"/>
      <w:proofErr w:type="gramStart"/>
      <w:r w:rsidR="00E86298" w:rsidRPr="001A7691">
        <w:rPr>
          <w:rFonts w:ascii="Times New Roman" w:eastAsia="Times New Roman" w:hAnsi="Times New Roman" w:cs="Times New Roman"/>
          <w:sz w:val="28"/>
          <w:szCs w:val="28"/>
          <w:lang w:val="de-DE" w:eastAsia="ru-RU"/>
        </w:rPr>
        <w:t>ep</w:t>
      </w:r>
      <w:proofErr w:type="gramEnd"/>
      <w:r w:rsidR="009C31DF" w:rsidRPr="001A7691">
        <w:rPr>
          <w:rFonts w:ascii="Times New Roman" w:eastAsia="Times New Roman" w:hAnsi="Times New Roman" w:cs="Times New Roman"/>
          <w:sz w:val="28"/>
          <w:szCs w:val="28"/>
          <w:lang w:eastAsia="ru-RU"/>
        </w:rPr>
        <w:t>идж</w:t>
      </w:r>
      <w:r>
        <w:rPr>
          <w:rFonts w:ascii="Times New Roman" w:eastAsia="Times New Roman" w:hAnsi="Times New Roman" w:cs="Times New Roman"/>
          <w:sz w:val="28"/>
          <w:szCs w:val="28"/>
          <w:lang w:eastAsia="ru-RU"/>
        </w:rPr>
        <w:t>а</w:t>
      </w:r>
      <w:proofErr w:type="spellEnd"/>
      <w:r w:rsidR="009C31DF" w:rsidRPr="001A7691">
        <w:rPr>
          <w:rFonts w:ascii="Times New Roman" w:eastAsia="Times New Roman" w:hAnsi="Times New Roman" w:cs="Times New Roman"/>
          <w:sz w:val="28"/>
          <w:szCs w:val="28"/>
          <w:lang w:eastAsia="ru-RU"/>
        </w:rPr>
        <w:t>;</w:t>
      </w:r>
    </w:p>
    <w:p w:rsidR="009C31DF" w:rsidRPr="001A7691" w:rsidRDefault="009C31DF" w:rsidP="009C31DF">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коэффициент покрытия </w:t>
      </w:r>
      <w:r w:rsidR="009176FF">
        <w:rPr>
          <w:rFonts w:ascii="Times New Roman" w:eastAsia="Times New Roman" w:hAnsi="Times New Roman" w:cs="Times New Roman"/>
          <w:sz w:val="28"/>
          <w:szCs w:val="28"/>
          <w:lang w:eastAsia="ru-RU"/>
        </w:rPr>
        <w:t xml:space="preserve">текущих </w:t>
      </w:r>
      <w:r w:rsidRPr="001A7691">
        <w:rPr>
          <w:rFonts w:ascii="Times New Roman" w:eastAsia="Times New Roman" w:hAnsi="Times New Roman" w:cs="Times New Roman"/>
          <w:sz w:val="28"/>
          <w:szCs w:val="28"/>
          <w:lang w:eastAsia="ru-RU"/>
        </w:rPr>
        <w:t>краткосрочных обязательств оборотными активами.</w:t>
      </w:r>
    </w:p>
    <w:p w:rsidR="009C31DF" w:rsidRPr="001A7691" w:rsidRDefault="009C31DF" w:rsidP="009C31DF">
      <w:pPr>
        <w:spacing w:after="0" w:line="360" w:lineRule="auto"/>
        <w:ind w:firstLine="709"/>
        <w:jc w:val="both"/>
        <w:rPr>
          <w:rFonts w:ascii="Times New Roman" w:eastAsia="Times New Roman" w:hAnsi="Times New Roman" w:cs="Times New Roman"/>
          <w:sz w:val="28"/>
          <w:szCs w:val="28"/>
          <w:lang w:val="uk-UA" w:eastAsia="ru-RU"/>
        </w:rPr>
      </w:pPr>
      <w:r w:rsidRPr="001A7691">
        <w:rPr>
          <w:rFonts w:ascii="Times New Roman" w:eastAsia="Times New Roman" w:hAnsi="Times New Roman" w:cs="Times New Roman"/>
          <w:sz w:val="28"/>
          <w:szCs w:val="28"/>
          <w:lang w:eastAsia="ru-RU"/>
        </w:rPr>
        <w:t>Для классификации кредитов на практике мож</w:t>
      </w:r>
      <w:r w:rsidR="003676B6" w:rsidRPr="001A7691">
        <w:rPr>
          <w:rFonts w:ascii="Times New Roman" w:eastAsia="Times New Roman" w:hAnsi="Times New Roman" w:cs="Times New Roman"/>
          <w:sz w:val="28"/>
          <w:szCs w:val="28"/>
          <w:lang w:eastAsia="ru-RU"/>
        </w:rPr>
        <w:t>ет быть использована</w:t>
      </w:r>
      <w:r w:rsidR="00E86298" w:rsidRPr="001A7691">
        <w:rPr>
          <w:rFonts w:ascii="Times New Roman" w:eastAsia="Times New Roman" w:hAnsi="Times New Roman" w:cs="Times New Roman"/>
          <w:sz w:val="28"/>
          <w:szCs w:val="28"/>
          <w:lang w:eastAsia="ru-RU"/>
        </w:rPr>
        <w:t xml:space="preserve"> модель СА</w:t>
      </w:r>
      <w:proofErr w:type="gramStart"/>
      <w:r w:rsidRPr="001A7691">
        <w:rPr>
          <w:rFonts w:ascii="Times New Roman" w:eastAsia="Times New Roman" w:hAnsi="Times New Roman" w:cs="Times New Roman"/>
          <w:sz w:val="28"/>
          <w:szCs w:val="28"/>
          <w:lang w:eastAsia="ru-RU"/>
        </w:rPr>
        <w:t>RT</w:t>
      </w:r>
      <w:proofErr w:type="gramEnd"/>
      <w:r w:rsidRPr="001A7691">
        <w:rPr>
          <w:rFonts w:ascii="Times New Roman" w:eastAsia="Times New Roman" w:hAnsi="Times New Roman" w:cs="Times New Roman"/>
          <w:sz w:val="28"/>
          <w:szCs w:val="28"/>
          <w:lang w:eastAsia="ru-RU"/>
        </w:rPr>
        <w:t xml:space="preserve">. </w:t>
      </w:r>
      <w:r w:rsidR="003676B6" w:rsidRPr="001A7691">
        <w:rPr>
          <w:rFonts w:ascii="Times New Roman" w:eastAsia="Times New Roman" w:hAnsi="Times New Roman" w:cs="Times New Roman"/>
          <w:sz w:val="28"/>
          <w:szCs w:val="28"/>
          <w:lang w:eastAsia="ru-RU"/>
        </w:rPr>
        <w:t xml:space="preserve">Модель </w:t>
      </w:r>
      <w:r w:rsidR="00E86298" w:rsidRPr="001A7691">
        <w:rPr>
          <w:rFonts w:ascii="Times New Roman" w:eastAsia="Times New Roman" w:hAnsi="Times New Roman" w:cs="Times New Roman"/>
          <w:sz w:val="28"/>
          <w:szCs w:val="28"/>
          <w:lang w:eastAsia="ru-RU"/>
        </w:rPr>
        <w:t>СА</w:t>
      </w:r>
      <w:r w:rsidRPr="001A7691">
        <w:rPr>
          <w:rFonts w:ascii="Times New Roman" w:eastAsia="Times New Roman" w:hAnsi="Times New Roman" w:cs="Times New Roman"/>
          <w:sz w:val="28"/>
          <w:szCs w:val="28"/>
          <w:lang w:eastAsia="ru-RU"/>
        </w:rPr>
        <w:t>RT расшифровывается как «классификацио</w:t>
      </w:r>
      <w:r w:rsidR="00E86298" w:rsidRPr="001A7691">
        <w:rPr>
          <w:rFonts w:ascii="Times New Roman" w:eastAsia="Times New Roman" w:hAnsi="Times New Roman" w:cs="Times New Roman"/>
          <w:sz w:val="28"/>
          <w:szCs w:val="28"/>
          <w:lang w:eastAsia="ru-RU"/>
        </w:rPr>
        <w:t>нные и регрессионные деревья» (</w:t>
      </w:r>
      <w:proofErr w:type="spellStart"/>
      <w:proofErr w:type="gramStart"/>
      <w:r w:rsidR="00E86298" w:rsidRPr="001A7691">
        <w:rPr>
          <w:rFonts w:ascii="Times New Roman" w:eastAsia="Times New Roman" w:hAnsi="Times New Roman" w:cs="Times New Roman"/>
          <w:sz w:val="28"/>
          <w:szCs w:val="28"/>
          <w:lang w:eastAsia="ru-RU"/>
        </w:rPr>
        <w:t>С</w:t>
      </w:r>
      <w:proofErr w:type="gramEnd"/>
      <w:r w:rsidR="00E86298" w:rsidRPr="001A7691">
        <w:rPr>
          <w:rFonts w:ascii="Times New Roman" w:eastAsia="Times New Roman" w:hAnsi="Times New Roman" w:cs="Times New Roman"/>
          <w:sz w:val="28"/>
          <w:szCs w:val="28"/>
          <w:lang w:eastAsia="ru-RU"/>
        </w:rPr>
        <w:t>lassification</w:t>
      </w:r>
      <w:proofErr w:type="spellEnd"/>
      <w:r w:rsidR="00E86298" w:rsidRPr="001A7691">
        <w:rPr>
          <w:rFonts w:ascii="Times New Roman" w:eastAsia="Times New Roman" w:hAnsi="Times New Roman" w:cs="Times New Roman"/>
          <w:sz w:val="28"/>
          <w:szCs w:val="28"/>
          <w:lang w:eastAsia="ru-RU"/>
        </w:rPr>
        <w:t xml:space="preserve"> </w:t>
      </w:r>
      <w:proofErr w:type="spellStart"/>
      <w:r w:rsidR="00E86298" w:rsidRPr="001A7691">
        <w:rPr>
          <w:rFonts w:ascii="Times New Roman" w:eastAsia="Times New Roman" w:hAnsi="Times New Roman" w:cs="Times New Roman"/>
          <w:sz w:val="28"/>
          <w:szCs w:val="28"/>
          <w:lang w:eastAsia="ru-RU"/>
        </w:rPr>
        <w:t>аnd</w:t>
      </w:r>
      <w:proofErr w:type="spellEnd"/>
      <w:r w:rsidR="00E86298" w:rsidRPr="001A7691">
        <w:rPr>
          <w:rFonts w:ascii="Times New Roman" w:eastAsia="Times New Roman" w:hAnsi="Times New Roman" w:cs="Times New Roman"/>
          <w:sz w:val="28"/>
          <w:szCs w:val="28"/>
          <w:lang w:eastAsia="ru-RU"/>
        </w:rPr>
        <w:t xml:space="preserve"> </w:t>
      </w:r>
      <w:proofErr w:type="spellStart"/>
      <w:r w:rsidR="00E86298" w:rsidRPr="001A7691">
        <w:rPr>
          <w:rFonts w:ascii="Times New Roman" w:eastAsia="Times New Roman" w:hAnsi="Times New Roman" w:cs="Times New Roman"/>
          <w:sz w:val="28"/>
          <w:szCs w:val="28"/>
          <w:lang w:eastAsia="ru-RU"/>
        </w:rPr>
        <w:t>regrе</w:t>
      </w:r>
      <w:r w:rsidRPr="001A7691">
        <w:rPr>
          <w:rFonts w:ascii="Times New Roman" w:eastAsia="Times New Roman" w:hAnsi="Times New Roman" w:cs="Times New Roman"/>
          <w:sz w:val="28"/>
          <w:szCs w:val="28"/>
          <w:lang w:eastAsia="ru-RU"/>
        </w:rPr>
        <w:t>ssion</w:t>
      </w:r>
      <w:proofErr w:type="spellEnd"/>
      <w:r w:rsidRPr="001A7691">
        <w:rPr>
          <w:rFonts w:ascii="Times New Roman" w:eastAsia="Times New Roman" w:hAnsi="Times New Roman" w:cs="Times New Roman"/>
          <w:sz w:val="28"/>
          <w:szCs w:val="28"/>
          <w:lang w:eastAsia="ru-RU"/>
        </w:rPr>
        <w:t xml:space="preserve"> </w:t>
      </w:r>
      <w:proofErr w:type="spellStart"/>
      <w:r w:rsidRPr="001A7691">
        <w:rPr>
          <w:rFonts w:ascii="Times New Roman" w:eastAsia="Times New Roman" w:hAnsi="Times New Roman" w:cs="Times New Roman"/>
          <w:sz w:val="28"/>
          <w:szCs w:val="28"/>
          <w:lang w:eastAsia="ru-RU"/>
        </w:rPr>
        <w:t>trees</w:t>
      </w:r>
      <w:proofErr w:type="spellEnd"/>
      <w:r w:rsidRPr="001A7691">
        <w:rPr>
          <w:rFonts w:ascii="Times New Roman" w:eastAsia="Times New Roman" w:hAnsi="Times New Roman" w:cs="Times New Roman"/>
          <w:sz w:val="28"/>
          <w:szCs w:val="28"/>
          <w:lang w:eastAsia="ru-RU"/>
        </w:rPr>
        <w:t xml:space="preserve">). </w:t>
      </w:r>
      <w:r w:rsidR="003676B6" w:rsidRPr="001A7691">
        <w:rPr>
          <w:rFonts w:ascii="Times New Roman" w:eastAsia="Times New Roman" w:hAnsi="Times New Roman" w:cs="Times New Roman"/>
          <w:sz w:val="28"/>
          <w:szCs w:val="28"/>
          <w:lang w:eastAsia="ru-RU"/>
        </w:rPr>
        <w:t xml:space="preserve">Главными </w:t>
      </w:r>
      <w:r w:rsidRPr="001A7691">
        <w:rPr>
          <w:rFonts w:ascii="Times New Roman" w:eastAsia="Times New Roman" w:hAnsi="Times New Roman" w:cs="Times New Roman"/>
          <w:sz w:val="28"/>
          <w:szCs w:val="28"/>
          <w:lang w:eastAsia="ru-RU"/>
        </w:rPr>
        <w:t>достоинствами этой непараметрической модели являются возм</w:t>
      </w:r>
      <w:r w:rsidR="003676B6" w:rsidRPr="001A7691">
        <w:rPr>
          <w:rFonts w:ascii="Times New Roman" w:eastAsia="Times New Roman" w:hAnsi="Times New Roman" w:cs="Times New Roman"/>
          <w:sz w:val="28"/>
          <w:szCs w:val="28"/>
          <w:lang w:eastAsia="ru-RU"/>
        </w:rPr>
        <w:t>ожность широкого применения, её легкость вычислений и доступность для понимания</w:t>
      </w:r>
      <w:r w:rsidRPr="001A7691">
        <w:rPr>
          <w:rFonts w:ascii="Times New Roman" w:eastAsia="Times New Roman" w:hAnsi="Times New Roman" w:cs="Times New Roman"/>
          <w:sz w:val="28"/>
          <w:szCs w:val="28"/>
          <w:lang w:eastAsia="ru-RU"/>
        </w:rPr>
        <w:t xml:space="preserve">, однако построение таких моделей требует применения сложных статистических методов. Эту модель называют ещё «рекурсивным разбиением». </w:t>
      </w:r>
      <w:r w:rsidR="003676B6" w:rsidRPr="001A7691">
        <w:rPr>
          <w:rFonts w:ascii="Times New Roman" w:eastAsia="Times New Roman" w:hAnsi="Times New Roman" w:cs="Times New Roman"/>
          <w:sz w:val="28"/>
          <w:szCs w:val="28"/>
          <w:lang w:eastAsia="ru-RU"/>
        </w:rPr>
        <w:t>Осознать</w:t>
      </w:r>
      <w:r w:rsidRPr="001A7691">
        <w:rPr>
          <w:rFonts w:ascii="Times New Roman" w:eastAsia="Times New Roman" w:hAnsi="Times New Roman" w:cs="Times New Roman"/>
          <w:sz w:val="28"/>
          <w:szCs w:val="28"/>
          <w:lang w:eastAsia="ru-RU"/>
        </w:rPr>
        <w:t xml:space="preserve"> «классификационные и регрессионные деревья» можно </w:t>
      </w:r>
      <w:r w:rsidR="00E86298" w:rsidRPr="001A7691">
        <w:rPr>
          <w:rFonts w:ascii="Times New Roman" w:eastAsia="Times New Roman" w:hAnsi="Times New Roman" w:cs="Times New Roman"/>
          <w:sz w:val="28"/>
          <w:szCs w:val="28"/>
          <w:lang w:eastAsia="ru-RU"/>
        </w:rPr>
        <w:t>путем разбивки</w:t>
      </w:r>
      <w:r w:rsidRPr="001A7691">
        <w:rPr>
          <w:rFonts w:ascii="Times New Roman" w:eastAsia="Times New Roman" w:hAnsi="Times New Roman" w:cs="Times New Roman"/>
          <w:sz w:val="28"/>
          <w:szCs w:val="28"/>
          <w:lang w:eastAsia="ru-RU"/>
        </w:rPr>
        <w:t xml:space="preserve"> на «ветви» </w:t>
      </w:r>
      <w:r w:rsidR="00E86298" w:rsidRPr="001A7691">
        <w:rPr>
          <w:rFonts w:ascii="Times New Roman" w:eastAsia="Times New Roman" w:hAnsi="Times New Roman" w:cs="Times New Roman"/>
          <w:sz w:val="28"/>
          <w:szCs w:val="28"/>
          <w:lang w:eastAsia="ru-RU"/>
        </w:rPr>
        <w:t xml:space="preserve">согласно </w:t>
      </w:r>
      <w:r w:rsidR="00E86298" w:rsidRPr="001A7691">
        <w:rPr>
          <w:rFonts w:ascii="Times New Roman" w:eastAsia="Times New Roman" w:hAnsi="Times New Roman" w:cs="Times New Roman"/>
          <w:sz w:val="28"/>
          <w:szCs w:val="28"/>
          <w:lang w:eastAsia="ru-RU"/>
        </w:rPr>
        <w:lastRenderedPageBreak/>
        <w:t>значениям</w:t>
      </w:r>
      <w:r w:rsidRPr="001A7691">
        <w:rPr>
          <w:rFonts w:ascii="Times New Roman" w:eastAsia="Times New Roman" w:hAnsi="Times New Roman" w:cs="Times New Roman"/>
          <w:sz w:val="28"/>
          <w:szCs w:val="28"/>
          <w:lang w:eastAsia="ru-RU"/>
        </w:rPr>
        <w:t xml:space="preserve"> выбранных финансовых коэффициентов. </w:t>
      </w:r>
      <w:r w:rsidR="003676B6" w:rsidRPr="001A7691">
        <w:rPr>
          <w:rFonts w:ascii="Times New Roman" w:eastAsia="Times New Roman" w:hAnsi="Times New Roman" w:cs="Times New Roman"/>
          <w:sz w:val="28"/>
          <w:szCs w:val="28"/>
          <w:lang w:eastAsia="ru-RU"/>
        </w:rPr>
        <w:t>При этом</w:t>
      </w:r>
      <w:proofErr w:type="gramStart"/>
      <w:r w:rsidR="003676B6" w:rsidRPr="001A7691">
        <w:rPr>
          <w:rFonts w:ascii="Times New Roman" w:eastAsia="Times New Roman" w:hAnsi="Times New Roman" w:cs="Times New Roman"/>
          <w:sz w:val="28"/>
          <w:szCs w:val="28"/>
          <w:lang w:eastAsia="ru-RU"/>
        </w:rPr>
        <w:t>,</w:t>
      </w:r>
      <w:proofErr w:type="gramEnd"/>
      <w:r w:rsidR="003676B6" w:rsidRPr="001A7691">
        <w:rPr>
          <w:rFonts w:ascii="Times New Roman" w:eastAsia="Times New Roman" w:hAnsi="Times New Roman" w:cs="Times New Roman"/>
          <w:sz w:val="28"/>
          <w:szCs w:val="28"/>
          <w:lang w:eastAsia="ru-RU"/>
        </w:rPr>
        <w:t xml:space="preserve"> к</w:t>
      </w:r>
      <w:r w:rsidRPr="001A7691">
        <w:rPr>
          <w:rFonts w:ascii="Times New Roman" w:eastAsia="Times New Roman" w:hAnsi="Times New Roman" w:cs="Times New Roman"/>
          <w:sz w:val="28"/>
          <w:szCs w:val="28"/>
          <w:lang w:eastAsia="ru-RU"/>
        </w:rPr>
        <w:t xml:space="preserve">аждая «ветвь» дерева, делится на «ветви» в соответствии с другим коэффициентом. Точность классификации составляет приблизительно 90. </w:t>
      </w:r>
      <w:r w:rsidR="00351813" w:rsidRPr="001A7691">
        <w:rPr>
          <w:rFonts w:ascii="Times New Roman" w:eastAsia="Times New Roman" w:hAnsi="Times New Roman" w:cs="Times New Roman"/>
          <w:sz w:val="28"/>
          <w:szCs w:val="28"/>
          <w:lang w:eastAsia="ru-RU"/>
        </w:rPr>
        <w:t xml:space="preserve">На Рисунке 2.2. </w:t>
      </w:r>
      <w:r w:rsidRPr="001A7691">
        <w:rPr>
          <w:rFonts w:ascii="Times New Roman" w:eastAsia="Times New Roman" w:hAnsi="Times New Roman" w:cs="Times New Roman"/>
          <w:sz w:val="28"/>
          <w:szCs w:val="28"/>
          <w:lang w:eastAsia="ru-RU"/>
        </w:rPr>
        <w:t>представлено «классификационное дерево» для выявления компаний-банкротов.</w:t>
      </w:r>
    </w:p>
    <w:p w:rsidR="009C31DF" w:rsidRPr="001A7691" w:rsidRDefault="00AB59F0" w:rsidP="009C3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354" style="position:absolute;left:0;text-align:left;margin-left:97.7pt;margin-top:15.75pt;width:301.55pt;height:33.25pt;z-index:251684864">
            <v:textbox style="mso-next-textbox:#_x0000_s1354">
              <w:txbxContent>
                <w:p w:rsidR="005E35C9" w:rsidRPr="00D60679" w:rsidRDefault="005E35C9" w:rsidP="009C31DF">
                  <w:pPr>
                    <w:rPr>
                      <w:rFonts w:ascii="Times New Roman" w:hAnsi="Times New Roman" w:cs="Times New Roman"/>
                    </w:rPr>
                  </w:pPr>
                  <w:r w:rsidRPr="00D60679">
                    <w:rPr>
                      <w:rFonts w:ascii="Times New Roman" w:hAnsi="Times New Roman" w:cs="Times New Roman"/>
                      <w:sz w:val="28"/>
                      <w:szCs w:val="24"/>
                    </w:rPr>
                    <w:t>Поток наличности / Общая задолженность</w:t>
                  </w:r>
                </w:p>
              </w:txbxContent>
            </v:textbox>
          </v:rect>
        </w:pict>
      </w:r>
    </w:p>
    <w:p w:rsidR="009C31DF" w:rsidRPr="001A7691" w:rsidRDefault="009C31DF" w:rsidP="009C31DF">
      <w:pPr>
        <w:spacing w:after="0" w:line="360" w:lineRule="auto"/>
        <w:jc w:val="both"/>
        <w:rPr>
          <w:rFonts w:ascii="Times New Roman" w:eastAsia="Times New Roman" w:hAnsi="Times New Roman" w:cs="Times New Roman"/>
          <w:sz w:val="28"/>
          <w:szCs w:val="28"/>
          <w:lang w:eastAsia="ru-RU"/>
        </w:rPr>
      </w:pPr>
    </w:p>
    <w:p w:rsidR="009C31DF" w:rsidRPr="001A7691" w:rsidRDefault="00AB59F0" w:rsidP="009C31DF">
      <w:pPr>
        <w:spacing w:after="0" w:line="240" w:lineRule="auto"/>
        <w:jc w:val="both"/>
        <w:rPr>
          <w:rFonts w:ascii="Times New Roman" w:eastAsia="Times New Roman" w:hAnsi="Times New Roman" w:cs="Times New Roman"/>
          <w:sz w:val="28"/>
          <w:szCs w:val="24"/>
          <w:lang w:eastAsia="ru-RU"/>
        </w:rPr>
      </w:pPr>
      <w:r w:rsidRPr="00AB59F0">
        <w:rPr>
          <w:rFonts w:ascii="Times New Roman" w:eastAsia="Times New Roman" w:hAnsi="Times New Roman" w:cs="Times New Roman"/>
          <w:noProof/>
          <w:sz w:val="32"/>
          <w:szCs w:val="24"/>
          <w:lang w:eastAsia="ru-RU"/>
        </w:rPr>
        <w:pict>
          <v:line id="_x0000_s1347" style="position:absolute;left:0;text-align:left;flip:x;z-index:251677696" from="117.95pt,7.65pt" to="173.9pt,38.7pt" o:allowincell="f">
            <v:stroke endarrow="block"/>
          </v:line>
        </w:pict>
      </w:r>
      <w:r>
        <w:rPr>
          <w:rFonts w:ascii="Times New Roman" w:eastAsia="Times New Roman" w:hAnsi="Times New Roman" w:cs="Times New Roman"/>
          <w:noProof/>
          <w:sz w:val="28"/>
          <w:szCs w:val="24"/>
          <w:lang w:eastAsia="ru-RU"/>
        </w:rPr>
        <w:pict>
          <v:rect id="_x0000_s1356" style="position:absolute;left:0;text-align:left;margin-left:73.7pt;margin-top:11.7pt;width:61.15pt;height:25.8pt;z-index:251686912" filled="f" stroked="f">
            <v:textbox>
              <w:txbxContent>
                <w:p w:rsidR="005E35C9" w:rsidRDefault="005E35C9" w:rsidP="009C31DF">
                  <w:r w:rsidRPr="004C6DE7">
                    <w:rPr>
                      <w:sz w:val="28"/>
                      <w:szCs w:val="24"/>
                      <w:lang w:val="en-US"/>
                    </w:rPr>
                    <w:t>≤</w:t>
                  </w:r>
                  <w:r>
                    <w:rPr>
                      <w:sz w:val="28"/>
                      <w:szCs w:val="24"/>
                    </w:rPr>
                    <w:t xml:space="preserve"> 0</w:t>
                  </w:r>
                  <w:r w:rsidRPr="004C6DE7">
                    <w:rPr>
                      <w:sz w:val="28"/>
                      <w:szCs w:val="24"/>
                      <w:lang w:val="en-US"/>
                    </w:rPr>
                    <w:t>,131</w:t>
                  </w:r>
                </w:p>
              </w:txbxContent>
            </v:textbox>
          </v:rect>
        </w:pict>
      </w:r>
      <w:r>
        <w:rPr>
          <w:rFonts w:ascii="Times New Roman" w:eastAsia="Times New Roman" w:hAnsi="Times New Roman" w:cs="Times New Roman"/>
          <w:noProof/>
          <w:sz w:val="28"/>
          <w:szCs w:val="24"/>
          <w:lang w:eastAsia="ru-RU"/>
        </w:rPr>
        <w:pict>
          <v:rect id="_x0000_s1355" style="position:absolute;left:0;text-align:left;margin-left:324pt;margin-top:11.7pt;width:61.15pt;height:25.8pt;z-index:251685888" filled="f" stroked="f">
            <v:textbox>
              <w:txbxContent>
                <w:p w:rsidR="005E35C9" w:rsidRDefault="005E35C9" w:rsidP="009C31DF">
                  <w:r>
                    <w:rPr>
                      <w:sz w:val="28"/>
                      <w:szCs w:val="24"/>
                      <w:lang w:val="en-US"/>
                    </w:rPr>
                    <w:t>&gt;</w:t>
                  </w:r>
                  <w:r>
                    <w:rPr>
                      <w:sz w:val="28"/>
                      <w:szCs w:val="24"/>
                    </w:rPr>
                    <w:t xml:space="preserve"> 0</w:t>
                  </w:r>
                  <w:r w:rsidRPr="004C6DE7">
                    <w:rPr>
                      <w:sz w:val="28"/>
                      <w:szCs w:val="24"/>
                      <w:lang w:val="en-US"/>
                    </w:rPr>
                    <w:t>,131</w:t>
                  </w:r>
                </w:p>
              </w:txbxContent>
            </v:textbox>
          </v:rect>
        </w:pict>
      </w:r>
      <w:r>
        <w:rPr>
          <w:rFonts w:ascii="Times New Roman" w:eastAsia="Times New Roman" w:hAnsi="Times New Roman" w:cs="Times New Roman"/>
          <w:noProof/>
          <w:sz w:val="28"/>
          <w:szCs w:val="24"/>
          <w:lang w:eastAsia="ru-RU"/>
        </w:rPr>
        <w:pict>
          <v:line id="_x0000_s1348" style="position:absolute;left:0;text-align:left;z-index:251678720" from="284.6pt,7.65pt" to="333.35pt,43.5pt" o:allowincell="f">
            <v:stroke endarrow="block"/>
          </v:line>
        </w:pict>
      </w:r>
    </w:p>
    <w:p w:rsidR="009C31DF" w:rsidRPr="001A7691" w:rsidRDefault="009C31DF" w:rsidP="009C31DF">
      <w:pPr>
        <w:spacing w:after="0" w:line="360" w:lineRule="auto"/>
        <w:jc w:val="both"/>
        <w:rPr>
          <w:rFonts w:ascii="Times New Roman" w:eastAsia="Times New Roman" w:hAnsi="Times New Roman" w:cs="Times New Roman"/>
          <w:sz w:val="28"/>
          <w:szCs w:val="24"/>
          <w:lang w:eastAsia="ru-RU"/>
        </w:rPr>
      </w:pPr>
    </w:p>
    <w:tbl>
      <w:tblPr>
        <w:tblpPr w:leftFromText="180" w:rightFromText="180" w:vertAnchor="text" w:horzAnchor="page" w:tblpX="22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tblGrid>
      <w:tr w:rsidR="00D60679" w:rsidRPr="001A7691" w:rsidTr="00D60679">
        <w:trPr>
          <w:trHeight w:val="705"/>
        </w:trPr>
        <w:tc>
          <w:tcPr>
            <w:tcW w:w="3348" w:type="dxa"/>
            <w:vAlign w:val="center"/>
          </w:tcPr>
          <w:p w:rsidR="00D60679" w:rsidRPr="001A7691" w:rsidRDefault="00D60679" w:rsidP="00D60679">
            <w:pPr>
              <w:spacing w:after="0" w:line="240" w:lineRule="auto"/>
              <w:jc w:val="center"/>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Нераспределенная прибыль / Совокупные активы</w:t>
            </w:r>
          </w:p>
        </w:tc>
      </w:tr>
    </w:tbl>
    <w:tbl>
      <w:tblPr>
        <w:tblpPr w:leftFromText="180" w:rightFromText="180" w:vertAnchor="text" w:horzAnchor="page" w:tblpX="708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D60679" w:rsidRPr="001A7691" w:rsidTr="00D60679">
        <w:trPr>
          <w:trHeight w:val="705"/>
        </w:trPr>
        <w:tc>
          <w:tcPr>
            <w:tcW w:w="3060" w:type="dxa"/>
            <w:vAlign w:val="center"/>
          </w:tcPr>
          <w:p w:rsidR="00D60679" w:rsidRPr="001A7691" w:rsidRDefault="00AB59F0" w:rsidP="00D60679">
            <w:pPr>
              <w:spacing w:after="0" w:line="240" w:lineRule="auto"/>
              <w:jc w:val="center"/>
              <w:rPr>
                <w:rFonts w:ascii="Times New Roman" w:eastAsia="Times New Roman" w:hAnsi="Times New Roman" w:cs="Times New Roman"/>
                <w:sz w:val="24"/>
                <w:szCs w:val="24"/>
                <w:lang w:eastAsia="ru-RU"/>
              </w:rPr>
            </w:pPr>
            <w:r w:rsidRPr="00AB59F0">
              <w:rPr>
                <w:rFonts w:ascii="Times New Roman" w:eastAsia="Times New Roman" w:hAnsi="Times New Roman" w:cs="Times New Roman"/>
                <w:noProof/>
                <w:sz w:val="28"/>
                <w:szCs w:val="24"/>
                <w:lang w:eastAsia="ru-RU"/>
              </w:rPr>
              <w:pict>
                <v:line id="_x0000_s1425" style="position:absolute;left:0;text-align:left;z-index:251729920;mso-position-horizontal-relative:text;mso-position-vertical-relative:text" from="82.3pt,34.65pt" to="116.25pt,89.05pt" o:allowincell="f">
                  <v:stroke endarrow="block"/>
                </v:line>
              </w:pict>
            </w:r>
            <w:r w:rsidR="00D60679" w:rsidRPr="001A7691">
              <w:rPr>
                <w:rFonts w:ascii="Times New Roman" w:eastAsia="Times New Roman" w:hAnsi="Times New Roman" w:cs="Times New Roman"/>
                <w:sz w:val="24"/>
                <w:szCs w:val="24"/>
                <w:lang w:eastAsia="ru-RU"/>
              </w:rPr>
              <w:t>Общая задолженность / Совокупные активы</w:t>
            </w:r>
          </w:p>
        </w:tc>
      </w:tr>
    </w:tbl>
    <w:p w:rsidR="009C31DF" w:rsidRPr="001A7691" w:rsidRDefault="009C31DF" w:rsidP="009C31DF">
      <w:pPr>
        <w:spacing w:after="0" w:line="360" w:lineRule="auto"/>
        <w:jc w:val="both"/>
        <w:rPr>
          <w:rFonts w:ascii="Times New Roman" w:eastAsia="Times New Roman" w:hAnsi="Times New Roman" w:cs="Times New Roman"/>
          <w:sz w:val="28"/>
          <w:szCs w:val="24"/>
          <w:lang w:eastAsia="ru-RU"/>
        </w:rPr>
      </w:pPr>
    </w:p>
    <w:p w:rsidR="009C31DF" w:rsidRPr="001A7691" w:rsidRDefault="00AB59F0" w:rsidP="009C31DF">
      <w:pPr>
        <w:spacing w:after="0" w:line="360" w:lineRule="auto"/>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8"/>
          <w:szCs w:val="24"/>
          <w:lang w:eastAsia="ru-RU"/>
        </w:rPr>
        <w:pict>
          <v:line id="_x0000_s1426" style="position:absolute;left:0;text-align:left;flip:x;z-index:251730944" from="-157.15pt,20.75pt" to="-132pt,53.7pt" o:allowincell="f">
            <v:stroke endarrow="block"/>
          </v:line>
        </w:pict>
      </w:r>
      <w:r w:rsidRPr="00AB59F0">
        <w:rPr>
          <w:rFonts w:ascii="Times New Roman" w:eastAsia="Times New Roman" w:hAnsi="Times New Roman" w:cs="Times New Roman"/>
          <w:noProof/>
          <w:sz w:val="24"/>
          <w:szCs w:val="24"/>
          <w:lang w:eastAsia="ru-RU"/>
        </w:rPr>
        <w:pict>
          <v:line id="_x0000_s1353" style="position:absolute;left:0;text-align:left;z-index:251683840" from="-91.45pt,22.1pt" to="-64.45pt,49.1pt" o:allowincell="f">
            <v:stroke endarrow="block"/>
          </v:line>
        </w:pict>
      </w:r>
      <w:r>
        <w:rPr>
          <w:rFonts w:ascii="Times New Roman" w:eastAsia="Times New Roman" w:hAnsi="Times New Roman" w:cs="Times New Roman"/>
          <w:noProof/>
          <w:sz w:val="28"/>
          <w:szCs w:val="24"/>
          <w:lang w:eastAsia="ru-RU"/>
        </w:rPr>
        <w:pict>
          <v:rect id="_x0000_s1360" style="position:absolute;left:0;text-align:left;margin-left:-56.2pt;margin-top:20.75pt;width:61.15pt;height:25.8pt;z-index:251691008" filled="f" stroked="f">
            <v:textbox>
              <w:txbxContent>
                <w:p w:rsidR="005E35C9" w:rsidRPr="00924DEF" w:rsidRDefault="005E35C9" w:rsidP="009C31DF">
                  <w:r>
                    <w:rPr>
                      <w:sz w:val="28"/>
                      <w:szCs w:val="24"/>
                      <w:lang w:val="en-US"/>
                    </w:rPr>
                    <w:t>&gt;</w:t>
                  </w:r>
                  <w:r>
                    <w:rPr>
                      <w:sz w:val="28"/>
                      <w:szCs w:val="24"/>
                    </w:rPr>
                    <w:t xml:space="preserve"> 0</w:t>
                  </w:r>
                  <w:r>
                    <w:rPr>
                      <w:sz w:val="28"/>
                      <w:szCs w:val="24"/>
                      <w:lang w:val="en-US"/>
                    </w:rPr>
                    <w:t>,1</w:t>
                  </w:r>
                  <w:r>
                    <w:rPr>
                      <w:sz w:val="28"/>
                      <w:szCs w:val="24"/>
                    </w:rPr>
                    <w:t>45</w:t>
                  </w:r>
                </w:p>
              </w:txbxContent>
            </v:textbox>
          </v:rect>
        </w:pict>
      </w:r>
      <w:r w:rsidR="009C31DF" w:rsidRPr="001A7691">
        <w:rPr>
          <w:rFonts w:ascii="Times New Roman" w:eastAsia="Times New Roman" w:hAnsi="Times New Roman" w:cs="Times New Roman"/>
          <w:sz w:val="28"/>
          <w:szCs w:val="24"/>
          <w:lang w:val="en-US" w:eastAsia="ru-RU"/>
        </w:rPr>
        <w:t xml:space="preserve">                                     </w:t>
      </w:r>
    </w:p>
    <w:p w:rsidR="00D60679" w:rsidRPr="001A7691" w:rsidRDefault="00AB59F0" w:rsidP="00D60679">
      <w:r w:rsidRPr="00AB59F0">
        <w:rPr>
          <w:rFonts w:ascii="Times New Roman" w:eastAsia="Times New Roman" w:hAnsi="Times New Roman" w:cs="Times New Roman"/>
          <w:noProof/>
          <w:sz w:val="28"/>
          <w:szCs w:val="24"/>
          <w:lang w:eastAsia="ru-RU"/>
        </w:rPr>
        <w:pict>
          <v:rect id="_x0000_s1357" style="position:absolute;margin-left:377.95pt;margin-top:6.1pt;width:61.15pt;height:25.8pt;z-index:251687936" filled="f" stroked="f">
            <v:textbox>
              <w:txbxContent>
                <w:p w:rsidR="005E35C9" w:rsidRPr="00924DEF" w:rsidRDefault="005E35C9" w:rsidP="009C31DF">
                  <w:r>
                    <w:rPr>
                      <w:sz w:val="28"/>
                      <w:szCs w:val="24"/>
                      <w:lang w:val="en-US"/>
                    </w:rPr>
                    <w:t>&gt;</w:t>
                  </w:r>
                  <w:r>
                    <w:rPr>
                      <w:sz w:val="28"/>
                      <w:szCs w:val="24"/>
                    </w:rPr>
                    <w:t xml:space="preserve"> 0</w:t>
                  </w:r>
                  <w:r>
                    <w:rPr>
                      <w:sz w:val="28"/>
                      <w:szCs w:val="24"/>
                      <w:lang w:val="en-US"/>
                    </w:rPr>
                    <w:t>,</w:t>
                  </w:r>
                  <w:r>
                    <w:rPr>
                      <w:sz w:val="28"/>
                      <w:szCs w:val="24"/>
                    </w:rPr>
                    <w:t>698</w:t>
                  </w:r>
                </w:p>
              </w:txbxContent>
            </v:textbox>
          </v:rect>
        </w:pict>
      </w:r>
      <w:r w:rsidRPr="00AB59F0">
        <w:rPr>
          <w:rFonts w:ascii="Times New Roman" w:eastAsia="Times New Roman" w:hAnsi="Times New Roman" w:cs="Times New Roman"/>
          <w:noProof/>
          <w:sz w:val="28"/>
          <w:szCs w:val="24"/>
          <w:lang w:eastAsia="ru-RU"/>
        </w:rPr>
        <w:pict>
          <v:rect id="_x0000_s1358" style="position:absolute;margin-left:247.7pt;margin-top:6.1pt;width:61.15pt;height:30.3pt;z-index:251688960" filled="f" stroked="f">
            <v:textbox>
              <w:txbxContent>
                <w:p w:rsidR="005E35C9" w:rsidRPr="00924DEF" w:rsidRDefault="005E35C9" w:rsidP="009C31DF">
                  <w:r w:rsidRPr="004C6DE7">
                    <w:rPr>
                      <w:sz w:val="28"/>
                      <w:szCs w:val="24"/>
                      <w:lang w:val="en-US"/>
                    </w:rPr>
                    <w:t>≤</w:t>
                  </w:r>
                  <w:r>
                    <w:rPr>
                      <w:sz w:val="28"/>
                      <w:szCs w:val="24"/>
                    </w:rPr>
                    <w:t xml:space="preserve"> 0</w:t>
                  </w:r>
                  <w:r>
                    <w:rPr>
                      <w:sz w:val="28"/>
                      <w:szCs w:val="24"/>
                      <w:lang w:val="en-US"/>
                    </w:rPr>
                    <w:t>,</w:t>
                  </w:r>
                  <w:r>
                    <w:rPr>
                      <w:sz w:val="28"/>
                      <w:szCs w:val="24"/>
                    </w:rPr>
                    <w:t>698</w:t>
                  </w:r>
                </w:p>
              </w:txbxContent>
            </v:textbox>
          </v:rect>
        </w:pict>
      </w:r>
      <w:r w:rsidRPr="00AB59F0">
        <w:rPr>
          <w:rFonts w:ascii="Times New Roman" w:eastAsia="Times New Roman" w:hAnsi="Times New Roman" w:cs="Times New Roman"/>
          <w:noProof/>
          <w:sz w:val="28"/>
          <w:szCs w:val="24"/>
          <w:lang w:eastAsia="ru-RU"/>
        </w:rPr>
        <w:pict>
          <v:line id="_x0000_s1350" style="position:absolute;flip:x;z-index:251680768" from="300.75pt,-.2pt" to="324pt,47.8pt" o:allowincell="f">
            <v:stroke endarrow="block"/>
          </v:line>
        </w:pict>
      </w:r>
      <w:proofErr w:type="gramStart"/>
      <w:r w:rsidR="00D60679" w:rsidRPr="001A7691">
        <w:rPr>
          <w:sz w:val="28"/>
          <w:szCs w:val="24"/>
          <w:lang w:val="en-US"/>
        </w:rPr>
        <w:t>≤</w:t>
      </w:r>
      <w:r w:rsidR="00D60679" w:rsidRPr="001A7691">
        <w:rPr>
          <w:sz w:val="28"/>
          <w:szCs w:val="24"/>
        </w:rPr>
        <w:t xml:space="preserve">  0</w:t>
      </w:r>
      <w:r w:rsidR="00D60679" w:rsidRPr="001A7691">
        <w:rPr>
          <w:sz w:val="28"/>
          <w:szCs w:val="24"/>
          <w:lang w:val="en-US"/>
        </w:rPr>
        <w:t>,1</w:t>
      </w:r>
      <w:r w:rsidR="00D60679" w:rsidRPr="001A7691">
        <w:rPr>
          <w:sz w:val="28"/>
          <w:szCs w:val="24"/>
        </w:rPr>
        <w:t>45</w:t>
      </w:r>
      <w:proofErr w:type="gramEnd"/>
    </w:p>
    <w:tbl>
      <w:tblPr>
        <w:tblpPr w:leftFromText="180" w:rightFromText="180" w:vertAnchor="text" w:horzAnchor="page" w:tblpX="301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4"/>
      </w:tblGrid>
      <w:tr w:rsidR="00D60679" w:rsidRPr="001A7691" w:rsidTr="00D60679">
        <w:trPr>
          <w:trHeight w:val="518"/>
        </w:trPr>
        <w:tc>
          <w:tcPr>
            <w:tcW w:w="3484" w:type="dxa"/>
            <w:vAlign w:val="center"/>
          </w:tcPr>
          <w:p w:rsidR="00D60679" w:rsidRPr="001A7691" w:rsidRDefault="00D60679" w:rsidP="00D60679">
            <w:pPr>
              <w:spacing w:after="0" w:line="360" w:lineRule="auto"/>
              <w:jc w:val="center"/>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Нераспределенная прибыль / Совокупные активы</w:t>
            </w:r>
          </w:p>
        </w:tc>
      </w:tr>
    </w:tbl>
    <w:tbl>
      <w:tblPr>
        <w:tblpPr w:leftFromText="180" w:rightFromText="180" w:vertAnchor="text" w:horzAnchor="page" w:tblpX="7363"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tblGrid>
      <w:tr w:rsidR="00D60679" w:rsidRPr="001A7691" w:rsidTr="00D60679">
        <w:trPr>
          <w:trHeight w:val="530"/>
        </w:trPr>
        <w:tc>
          <w:tcPr>
            <w:tcW w:w="540" w:type="dxa"/>
            <w:vAlign w:val="center"/>
          </w:tcPr>
          <w:p w:rsidR="00D60679" w:rsidRPr="001A7691" w:rsidRDefault="00D60679" w:rsidP="00D60679">
            <w:pPr>
              <w:spacing w:after="0" w:line="240" w:lineRule="auto"/>
              <w:jc w:val="center"/>
              <w:rPr>
                <w:rFonts w:ascii="Times New Roman" w:eastAsia="Times New Roman" w:hAnsi="Times New Roman" w:cs="Times New Roman"/>
                <w:sz w:val="24"/>
                <w:szCs w:val="24"/>
                <w:lang w:val="en-US" w:eastAsia="ru-RU"/>
              </w:rPr>
            </w:pPr>
            <w:r w:rsidRPr="001A7691">
              <w:rPr>
                <w:rFonts w:ascii="Times New Roman" w:eastAsia="Times New Roman" w:hAnsi="Times New Roman" w:cs="Times New Roman"/>
                <w:sz w:val="24"/>
                <w:szCs w:val="24"/>
                <w:lang w:val="en-US" w:eastAsia="ru-RU"/>
              </w:rPr>
              <w:t>B</w:t>
            </w:r>
          </w:p>
        </w:tc>
      </w:tr>
    </w:tbl>
    <w:p w:rsidR="009C31DF" w:rsidRPr="001A7691" w:rsidRDefault="00AB59F0" w:rsidP="009C31D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_x0000_s1361" style="position:absolute;left:0;text-align:left;margin-left:11.5pt;margin-top:6.75pt;width:25.05pt;height:24.45pt;z-index:251692032;mso-position-horizontal-relative:text;mso-position-vertical-relative:text">
            <v:textbox>
              <w:txbxContent>
                <w:p w:rsidR="005E35C9" w:rsidRPr="00924DEF" w:rsidRDefault="005E35C9" w:rsidP="009C31DF">
                  <w:pPr>
                    <w:rPr>
                      <w:sz w:val="28"/>
                      <w:szCs w:val="28"/>
                    </w:rPr>
                  </w:pPr>
                  <w:r w:rsidRPr="00924DEF">
                    <w:rPr>
                      <w:sz w:val="28"/>
                      <w:szCs w:val="28"/>
                    </w:rPr>
                    <w:t>В</w:t>
                  </w:r>
                </w:p>
              </w:txbxContent>
            </v:textbox>
          </v:rect>
        </w:pict>
      </w:r>
      <w:r>
        <w:rPr>
          <w:rFonts w:ascii="Times New Roman" w:eastAsia="Times New Roman" w:hAnsi="Times New Roman" w:cs="Times New Roman"/>
          <w:noProof/>
          <w:sz w:val="28"/>
          <w:szCs w:val="24"/>
          <w:lang w:eastAsia="ru-RU"/>
        </w:rPr>
        <w:pict>
          <v:rect id="_x0000_s1359" style="position:absolute;left:0;text-align:left;margin-left:-213.7pt;margin-top:18.15pt;width:61.15pt;height:25.8pt;z-index:251689984;mso-position-horizontal-relative:text;mso-position-vertical-relative:text" filled="f" stroked="f">
            <v:textbox>
              <w:txbxContent>
                <w:p w:rsidR="005E35C9" w:rsidRPr="00924DEF" w:rsidRDefault="005E35C9" w:rsidP="009C31DF">
                  <w:r w:rsidRPr="004C6DE7">
                    <w:rPr>
                      <w:sz w:val="28"/>
                      <w:szCs w:val="24"/>
                      <w:lang w:val="en-US"/>
                    </w:rPr>
                    <w:t>≤</w:t>
                  </w:r>
                  <w:r>
                    <w:rPr>
                      <w:sz w:val="28"/>
                      <w:szCs w:val="24"/>
                    </w:rPr>
                    <w:t xml:space="preserve"> 0</w:t>
                  </w:r>
                  <w:r>
                    <w:rPr>
                      <w:sz w:val="28"/>
                      <w:szCs w:val="24"/>
                      <w:lang w:val="en-US"/>
                    </w:rPr>
                    <w:t>,1</w:t>
                  </w:r>
                  <w:r>
                    <w:rPr>
                      <w:sz w:val="28"/>
                      <w:szCs w:val="24"/>
                    </w:rPr>
                    <w:t>45</w:t>
                  </w:r>
                </w:p>
              </w:txbxContent>
            </v:textbox>
          </v:rect>
        </w:pict>
      </w:r>
      <w:r w:rsidRPr="00AB59F0">
        <w:rPr>
          <w:rFonts w:ascii="Times New Roman" w:eastAsia="Times New Roman" w:hAnsi="Times New Roman" w:cs="Times New Roman"/>
          <w:noProof/>
          <w:sz w:val="24"/>
          <w:szCs w:val="24"/>
          <w:lang w:eastAsia="ru-RU"/>
        </w:rPr>
        <w:pict>
          <v:line id="_x0000_s1352" style="position:absolute;left:0;text-align:left;flip:x;z-index:251682816;mso-position-horizontal-relative:text;mso-position-vertical-relative:text" from="-172.85pt,22.4pt" to="-136.85pt,49.4pt" o:allowincell="f">
            <v:stroke endarrow="block"/>
          </v:line>
        </w:pict>
      </w:r>
      <w:r w:rsidR="009C31DF" w:rsidRPr="001A7691">
        <w:rPr>
          <w:rFonts w:ascii="Times New Roman" w:eastAsia="Times New Roman" w:hAnsi="Times New Roman" w:cs="Times New Roman"/>
          <w:sz w:val="28"/>
          <w:szCs w:val="24"/>
          <w:lang w:val="en-US" w:eastAsia="ru-RU"/>
        </w:rPr>
        <w:t xml:space="preserve">                      </w:t>
      </w:r>
    </w:p>
    <w:tbl>
      <w:tblPr>
        <w:tblpPr w:leftFromText="180" w:rightFromText="180" w:vertAnchor="text" w:horzAnchor="page" w:tblpX="928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tblGrid>
      <w:tr w:rsidR="00D60679" w:rsidRPr="001A7691" w:rsidTr="00D60679">
        <w:trPr>
          <w:trHeight w:val="523"/>
        </w:trPr>
        <w:tc>
          <w:tcPr>
            <w:tcW w:w="540" w:type="dxa"/>
            <w:vAlign w:val="center"/>
          </w:tcPr>
          <w:p w:rsidR="00D60679" w:rsidRPr="001A7691" w:rsidRDefault="00D60679" w:rsidP="00D60679">
            <w:pPr>
              <w:spacing w:after="0" w:line="240" w:lineRule="auto"/>
              <w:jc w:val="center"/>
              <w:rPr>
                <w:rFonts w:ascii="Times New Roman" w:eastAsia="Times New Roman" w:hAnsi="Times New Roman" w:cs="Times New Roman"/>
                <w:sz w:val="24"/>
                <w:szCs w:val="24"/>
                <w:lang w:val="en-US" w:eastAsia="ru-RU"/>
              </w:rPr>
            </w:pPr>
            <w:r w:rsidRPr="001A7691">
              <w:rPr>
                <w:rFonts w:ascii="Times New Roman" w:eastAsia="Times New Roman" w:hAnsi="Times New Roman" w:cs="Times New Roman"/>
                <w:sz w:val="24"/>
                <w:szCs w:val="24"/>
                <w:lang w:val="en-US" w:eastAsia="ru-RU"/>
              </w:rPr>
              <w:t>S</w:t>
            </w:r>
          </w:p>
        </w:tc>
      </w:tr>
    </w:tbl>
    <w:p w:rsidR="009C31DF" w:rsidRPr="001A7691" w:rsidRDefault="00AB59F0" w:rsidP="009C31DF">
      <w:pPr>
        <w:spacing w:after="0" w:line="360" w:lineRule="auto"/>
        <w:jc w:val="both"/>
        <w:rPr>
          <w:rFonts w:ascii="Times New Roman" w:eastAsia="Times New Roman" w:hAnsi="Times New Roman" w:cs="Times New Roman"/>
          <w:sz w:val="28"/>
          <w:szCs w:val="24"/>
          <w:lang w:eastAsia="ru-RU"/>
        </w:rPr>
      </w:pPr>
      <w:r w:rsidRPr="00AB59F0">
        <w:rPr>
          <w:rFonts w:ascii="Times New Roman" w:eastAsia="Times New Roman" w:hAnsi="Times New Roman" w:cs="Times New Roman"/>
          <w:noProof/>
          <w:sz w:val="24"/>
          <w:szCs w:val="24"/>
          <w:lang w:eastAsia="ru-RU"/>
        </w:rPr>
        <w:pict>
          <v:rect id="_x0000_s1366" style="position:absolute;left:0;text-align:left;margin-left:186.55pt;margin-top:37.7pt;width:61.15pt;height:25.8pt;z-index:251697152;mso-position-horizontal-relative:text;mso-position-vertical-relative:text" filled="f" stroked="f">
            <v:textbox>
              <w:txbxContent>
                <w:p w:rsidR="005E35C9" w:rsidRDefault="005E35C9" w:rsidP="009C31DF">
                  <w:r>
                    <w:rPr>
                      <w:sz w:val="28"/>
                      <w:szCs w:val="24"/>
                      <w:lang w:val="en-US"/>
                    </w:rPr>
                    <w:t>&gt;</w:t>
                  </w:r>
                  <w:r>
                    <w:rPr>
                      <w:sz w:val="28"/>
                      <w:szCs w:val="24"/>
                    </w:rPr>
                    <w:t xml:space="preserve"> 0</w:t>
                  </w:r>
                  <w:r>
                    <w:rPr>
                      <w:sz w:val="28"/>
                      <w:szCs w:val="24"/>
                      <w:lang w:val="en-US"/>
                    </w:rPr>
                    <w:t>,025</w:t>
                  </w:r>
                </w:p>
              </w:txbxContent>
            </v:textbox>
          </v:rect>
        </w:pict>
      </w:r>
      <w:r>
        <w:rPr>
          <w:rFonts w:ascii="Times New Roman" w:eastAsia="Times New Roman" w:hAnsi="Times New Roman" w:cs="Times New Roman"/>
          <w:noProof/>
          <w:sz w:val="28"/>
          <w:szCs w:val="24"/>
          <w:lang w:eastAsia="ru-RU"/>
        </w:rPr>
        <w:pict>
          <v:rect id="_x0000_s1367" style="position:absolute;left:0;text-align:left;margin-left:21.65pt;margin-top:37.05pt;width:61.15pt;height:25.8pt;z-index:251698176;mso-position-horizontal-relative:text;mso-position-vertical-relative:text" filled="f" stroked="f">
            <v:textbox>
              <w:txbxContent>
                <w:p w:rsidR="005E35C9" w:rsidRPr="00924DEF" w:rsidRDefault="005E35C9" w:rsidP="009C31DF">
                  <w:r w:rsidRPr="004C6DE7">
                    <w:rPr>
                      <w:sz w:val="28"/>
                      <w:szCs w:val="24"/>
                      <w:lang w:val="en-US"/>
                    </w:rPr>
                    <w:t>≤</w:t>
                  </w:r>
                  <w:r>
                    <w:rPr>
                      <w:sz w:val="28"/>
                      <w:szCs w:val="24"/>
                    </w:rPr>
                    <w:t xml:space="preserve"> 0</w:t>
                  </w:r>
                  <w:r>
                    <w:rPr>
                      <w:sz w:val="28"/>
                      <w:szCs w:val="24"/>
                      <w:lang w:val="en-US"/>
                    </w:rPr>
                    <w:t>,02</w:t>
                  </w:r>
                  <w:r>
                    <w:rPr>
                      <w:sz w:val="28"/>
                      <w:szCs w:val="24"/>
                    </w:rPr>
                    <w:t>5</w:t>
                  </w:r>
                </w:p>
              </w:txbxContent>
            </v:textbox>
          </v:rect>
        </w:pict>
      </w:r>
      <w:r w:rsidRPr="00AB59F0">
        <w:rPr>
          <w:rFonts w:ascii="Times New Roman" w:eastAsia="Times New Roman" w:hAnsi="Times New Roman" w:cs="Times New Roman"/>
          <w:noProof/>
          <w:sz w:val="24"/>
          <w:szCs w:val="24"/>
          <w:lang w:eastAsia="ru-RU"/>
        </w:rPr>
        <w:pict>
          <v:line id="_x0000_s1362" style="position:absolute;left:0;text-align:left;z-index:251693056;mso-position-horizontal-relative:text;mso-position-vertical-relative:text" from="157.2pt,25.25pt" to="178.8pt,58.2pt" o:allowincell="f">
            <v:stroke endarrow="block"/>
          </v:line>
        </w:pict>
      </w:r>
      <w:r>
        <w:rPr>
          <w:rFonts w:ascii="Times New Roman" w:eastAsia="Times New Roman" w:hAnsi="Times New Roman" w:cs="Times New Roman"/>
          <w:noProof/>
          <w:sz w:val="28"/>
          <w:szCs w:val="24"/>
          <w:lang w:eastAsia="ru-RU"/>
        </w:rPr>
        <w:pict>
          <v:line id="_x0000_s1363" style="position:absolute;left:0;text-align:left;flip:x;z-index:251694080;mso-position-horizontal-relative:text;mso-position-vertical-relative:text" from="88.95pt,25.25pt" to="114.1pt,58.2pt" o:allowincell="f">
            <v:stroke endarrow="block"/>
          </v:line>
        </w:pict>
      </w:r>
    </w:p>
    <w:p w:rsidR="009C31DF" w:rsidRPr="001A7691" w:rsidRDefault="00AB59F0" w:rsidP="009C31D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_x0000_s1364" style="position:absolute;left:0;text-align:left;margin-left:167.05pt;margin-top:12.7pt;width:25.05pt;height:24.45pt;z-index:251695104">
            <v:textbox>
              <w:txbxContent>
                <w:p w:rsidR="005E35C9" w:rsidRPr="005E44D2" w:rsidRDefault="005E35C9" w:rsidP="009C31DF">
                  <w:pPr>
                    <w:rPr>
                      <w:sz w:val="28"/>
                      <w:szCs w:val="28"/>
                      <w:lang w:val="en-US"/>
                    </w:rPr>
                  </w:pPr>
                  <w:r>
                    <w:rPr>
                      <w:sz w:val="28"/>
                      <w:szCs w:val="28"/>
                      <w:lang w:val="en-US"/>
                    </w:rPr>
                    <w:t>S</w:t>
                  </w:r>
                </w:p>
              </w:txbxContent>
            </v:textbox>
          </v:rect>
        </w:pict>
      </w:r>
      <w:r w:rsidRPr="00AB59F0">
        <w:rPr>
          <w:rFonts w:ascii="Times New Roman" w:eastAsia="Times New Roman" w:hAnsi="Times New Roman" w:cs="Times New Roman"/>
          <w:noProof/>
          <w:sz w:val="24"/>
          <w:szCs w:val="24"/>
          <w:lang w:eastAsia="ru-RU"/>
        </w:rPr>
        <w:pict>
          <v:rect id="_x0000_s1365" style="position:absolute;left:0;text-align:left;margin-left:72.65pt;margin-top:18pt;width:25.05pt;height:24.45pt;z-index:251696128">
            <v:textbox>
              <w:txbxContent>
                <w:p w:rsidR="005E35C9" w:rsidRPr="00924DEF" w:rsidRDefault="005E35C9" w:rsidP="009C31DF">
                  <w:pPr>
                    <w:rPr>
                      <w:sz w:val="28"/>
                      <w:szCs w:val="28"/>
                    </w:rPr>
                  </w:pPr>
                  <w:r w:rsidRPr="00924DEF">
                    <w:rPr>
                      <w:sz w:val="28"/>
                      <w:szCs w:val="28"/>
                    </w:rPr>
                    <w:t>В</w:t>
                  </w:r>
                </w:p>
              </w:txbxContent>
            </v:textbox>
          </v:rect>
        </w:pict>
      </w:r>
      <w:r>
        <w:rPr>
          <w:rFonts w:ascii="Times New Roman" w:eastAsia="Times New Roman" w:hAnsi="Times New Roman" w:cs="Times New Roman"/>
          <w:noProof/>
          <w:sz w:val="28"/>
          <w:szCs w:val="24"/>
          <w:lang w:eastAsia="ru-RU"/>
        </w:rPr>
        <w:pict>
          <v:line id="_x0000_s1349" style="position:absolute;left:0;text-align:left;flip:x;z-index:251679744" from="-153.25pt,23.25pt" to="-108.25pt,68.25pt" o:allowincell="f">
            <v:stroke endarrow="block"/>
          </v:line>
        </w:pict>
      </w:r>
    </w:p>
    <w:p w:rsidR="009C31DF" w:rsidRPr="001A7691" w:rsidRDefault="009C31DF" w:rsidP="009C31DF">
      <w:pPr>
        <w:spacing w:after="0" w:line="240" w:lineRule="auto"/>
        <w:rPr>
          <w:rFonts w:ascii="Times New Roman" w:eastAsia="Times New Roman" w:hAnsi="Times New Roman" w:cs="Times New Roman"/>
          <w:sz w:val="24"/>
          <w:szCs w:val="24"/>
          <w:lang w:eastAsia="ru-RU"/>
        </w:rPr>
      </w:pPr>
    </w:p>
    <w:p w:rsidR="009C31DF" w:rsidRPr="001A7691" w:rsidRDefault="009C31DF" w:rsidP="009C31DF">
      <w:pPr>
        <w:spacing w:after="0" w:line="240" w:lineRule="auto"/>
        <w:rPr>
          <w:rFonts w:ascii="Times New Roman" w:eastAsia="Times New Roman" w:hAnsi="Times New Roman" w:cs="Times New Roman"/>
          <w:sz w:val="24"/>
          <w:szCs w:val="24"/>
          <w:lang w:eastAsia="ru-RU"/>
        </w:rPr>
      </w:pPr>
    </w:p>
    <w:p w:rsidR="009C31DF" w:rsidRPr="001A7691" w:rsidRDefault="00F73CE1" w:rsidP="00351813">
      <w:pPr>
        <w:spacing w:after="0" w:line="240" w:lineRule="auto"/>
        <w:jc w:val="center"/>
        <w:rPr>
          <w:rFonts w:ascii="Times New Roman" w:eastAsia="Times New Roman" w:hAnsi="Times New Roman" w:cs="Times New Roman"/>
          <w:b/>
          <w:sz w:val="28"/>
          <w:szCs w:val="24"/>
          <w:lang w:eastAsia="ru-RU"/>
        </w:rPr>
      </w:pPr>
      <w:r w:rsidRPr="001A7691">
        <w:rPr>
          <w:rFonts w:ascii="Times New Roman" w:eastAsia="Times New Roman" w:hAnsi="Times New Roman" w:cs="Times New Roman"/>
          <w:b/>
          <w:sz w:val="28"/>
          <w:szCs w:val="24"/>
          <w:lang w:eastAsia="ru-RU"/>
        </w:rPr>
        <w:t>Рисунок</w:t>
      </w:r>
      <w:r w:rsidR="009C31DF" w:rsidRPr="001A7691">
        <w:rPr>
          <w:rFonts w:ascii="Times New Roman" w:eastAsia="Times New Roman" w:hAnsi="Times New Roman" w:cs="Times New Roman"/>
          <w:b/>
          <w:sz w:val="28"/>
          <w:szCs w:val="24"/>
          <w:lang w:eastAsia="ru-RU"/>
        </w:rPr>
        <w:t xml:space="preserve">  </w:t>
      </w:r>
      <w:r w:rsidR="00351813" w:rsidRPr="001A7691">
        <w:rPr>
          <w:rFonts w:ascii="Times New Roman" w:eastAsia="Times New Roman" w:hAnsi="Times New Roman" w:cs="Times New Roman"/>
          <w:b/>
          <w:sz w:val="28"/>
          <w:szCs w:val="24"/>
          <w:lang w:eastAsia="ru-RU"/>
        </w:rPr>
        <w:t xml:space="preserve">2.2. </w:t>
      </w:r>
      <w:r w:rsidR="00351813" w:rsidRPr="001A7691">
        <w:rPr>
          <w:rFonts w:ascii="Times New Roman" w:eastAsia="Times New Roman" w:hAnsi="Times New Roman" w:cs="Times New Roman"/>
          <w:b/>
          <w:sz w:val="28"/>
          <w:szCs w:val="28"/>
          <w:lang w:eastAsia="ru-RU"/>
        </w:rPr>
        <w:t>«Классификационное дерево» для выявления компаний-банкротов</w:t>
      </w:r>
    </w:p>
    <w:p w:rsidR="009C31DF" w:rsidRPr="001A7691" w:rsidRDefault="009C31DF" w:rsidP="009C31DF">
      <w:pPr>
        <w:spacing w:after="0" w:line="240" w:lineRule="auto"/>
        <w:rPr>
          <w:rFonts w:ascii="Times New Roman" w:eastAsia="Times New Roman" w:hAnsi="Times New Roman" w:cs="Times New Roman"/>
          <w:sz w:val="28"/>
          <w:szCs w:val="24"/>
          <w:lang w:eastAsia="ru-RU"/>
        </w:rPr>
      </w:pPr>
      <w:r w:rsidRPr="001A7691">
        <w:rPr>
          <w:rFonts w:ascii="Times New Roman" w:eastAsia="Times New Roman" w:hAnsi="Times New Roman" w:cs="Times New Roman"/>
          <w:sz w:val="28"/>
          <w:szCs w:val="24"/>
          <w:lang w:eastAsia="ru-RU"/>
        </w:rPr>
        <w:t xml:space="preserve">                           </w:t>
      </w:r>
    </w:p>
    <w:p w:rsidR="009C31DF" w:rsidRPr="001A7691" w:rsidRDefault="009C31DF" w:rsidP="00035B40">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При использовании математических методов</w:t>
      </w:r>
      <w:r w:rsidR="009176FF">
        <w:rPr>
          <w:rFonts w:ascii="Times New Roman" w:eastAsia="Times New Roman" w:hAnsi="Times New Roman" w:cs="Times New Roman"/>
          <w:sz w:val="28"/>
          <w:szCs w:val="28"/>
          <w:lang w:eastAsia="ru-RU"/>
        </w:rPr>
        <w:t xml:space="preserve"> при управлении кредитами</w:t>
      </w:r>
      <w:r w:rsidRPr="001A7691">
        <w:rPr>
          <w:rFonts w:ascii="Times New Roman" w:eastAsia="Times New Roman" w:hAnsi="Times New Roman" w:cs="Times New Roman"/>
          <w:sz w:val="28"/>
          <w:szCs w:val="28"/>
          <w:lang w:eastAsia="ru-RU"/>
        </w:rPr>
        <w:t xml:space="preserve">, </w:t>
      </w:r>
      <w:r w:rsidR="009176FF">
        <w:rPr>
          <w:rFonts w:ascii="Times New Roman" w:eastAsia="Times New Roman" w:hAnsi="Times New Roman" w:cs="Times New Roman"/>
          <w:sz w:val="28"/>
          <w:szCs w:val="28"/>
          <w:lang w:eastAsia="ru-RU"/>
        </w:rPr>
        <w:t xml:space="preserve">банку </w:t>
      </w:r>
      <w:r w:rsidRPr="001A7691">
        <w:rPr>
          <w:rFonts w:ascii="Times New Roman" w:eastAsia="Times New Roman" w:hAnsi="Times New Roman" w:cs="Times New Roman"/>
          <w:sz w:val="28"/>
          <w:szCs w:val="28"/>
          <w:lang w:eastAsia="ru-RU"/>
        </w:rPr>
        <w:t>необходимо учитывать, что пред</w:t>
      </w:r>
      <w:r w:rsidR="009176FF">
        <w:rPr>
          <w:rFonts w:ascii="Times New Roman" w:eastAsia="Times New Roman" w:hAnsi="Times New Roman" w:cs="Times New Roman"/>
          <w:sz w:val="28"/>
          <w:szCs w:val="28"/>
          <w:lang w:eastAsia="ru-RU"/>
        </w:rPr>
        <w:t>о</w:t>
      </w:r>
      <w:r w:rsidRPr="001A7691">
        <w:rPr>
          <w:rFonts w:ascii="Times New Roman" w:eastAsia="Times New Roman" w:hAnsi="Times New Roman" w:cs="Times New Roman"/>
          <w:sz w:val="28"/>
          <w:szCs w:val="28"/>
          <w:lang w:eastAsia="ru-RU"/>
        </w:rPr>
        <w:t xml:space="preserve">ставление кредитов не является чисто механическим актом. Это </w:t>
      </w:r>
      <w:r w:rsidR="009176FF">
        <w:rPr>
          <w:rFonts w:ascii="Times New Roman" w:eastAsia="Times New Roman" w:hAnsi="Times New Roman" w:cs="Times New Roman"/>
          <w:sz w:val="28"/>
          <w:szCs w:val="28"/>
          <w:lang w:eastAsia="ru-RU"/>
        </w:rPr>
        <w:t xml:space="preserve">трудоемкий </w:t>
      </w:r>
      <w:r w:rsidRPr="001A7691">
        <w:rPr>
          <w:rFonts w:ascii="Times New Roman" w:eastAsia="Times New Roman" w:hAnsi="Times New Roman" w:cs="Times New Roman"/>
          <w:sz w:val="28"/>
          <w:szCs w:val="28"/>
          <w:lang w:eastAsia="ru-RU"/>
        </w:rPr>
        <w:t xml:space="preserve">процесс, в котором важны не только человеческие </w:t>
      </w:r>
      <w:r w:rsidR="009176FF">
        <w:rPr>
          <w:rFonts w:ascii="Times New Roman" w:eastAsia="Times New Roman" w:hAnsi="Times New Roman" w:cs="Times New Roman"/>
          <w:sz w:val="28"/>
          <w:szCs w:val="28"/>
          <w:lang w:eastAsia="ru-RU"/>
        </w:rPr>
        <w:t>взаимо</w:t>
      </w:r>
      <w:r w:rsidRPr="001A7691">
        <w:rPr>
          <w:rFonts w:ascii="Times New Roman" w:eastAsia="Times New Roman" w:hAnsi="Times New Roman" w:cs="Times New Roman"/>
          <w:sz w:val="28"/>
          <w:szCs w:val="28"/>
          <w:lang w:eastAsia="ru-RU"/>
        </w:rPr>
        <w:t>отношения между сторо</w:t>
      </w:r>
      <w:r w:rsidR="009176FF">
        <w:rPr>
          <w:rFonts w:ascii="Times New Roman" w:eastAsia="Times New Roman" w:hAnsi="Times New Roman" w:cs="Times New Roman"/>
          <w:sz w:val="28"/>
          <w:szCs w:val="28"/>
          <w:lang w:eastAsia="ru-RU"/>
        </w:rPr>
        <w:t>нами, но и понимание технического обеспечения</w:t>
      </w:r>
      <w:r w:rsidRPr="001A7691">
        <w:rPr>
          <w:rFonts w:ascii="Times New Roman" w:eastAsia="Times New Roman" w:hAnsi="Times New Roman" w:cs="Times New Roman"/>
          <w:sz w:val="28"/>
          <w:szCs w:val="28"/>
          <w:lang w:eastAsia="ru-RU"/>
        </w:rPr>
        <w:t xml:space="preserve">. В математических моделях не </w:t>
      </w:r>
      <w:r w:rsidR="009176FF">
        <w:rPr>
          <w:rFonts w:ascii="Times New Roman" w:eastAsia="Times New Roman" w:hAnsi="Times New Roman" w:cs="Times New Roman"/>
          <w:sz w:val="28"/>
          <w:szCs w:val="28"/>
          <w:lang w:eastAsia="ru-RU"/>
        </w:rPr>
        <w:t>учитываются межличностные отношения</w:t>
      </w:r>
      <w:r w:rsidRPr="001A7691">
        <w:rPr>
          <w:rFonts w:ascii="Times New Roman" w:eastAsia="Times New Roman" w:hAnsi="Times New Roman" w:cs="Times New Roman"/>
          <w:sz w:val="28"/>
          <w:szCs w:val="28"/>
          <w:lang w:eastAsia="ru-RU"/>
        </w:rPr>
        <w:t>. А на практике кредитного анализа и кредитования необходимо учитывать этот фактор.</w:t>
      </w:r>
    </w:p>
    <w:p w:rsidR="009C31DF" w:rsidRPr="001A7691" w:rsidRDefault="009C31DF" w:rsidP="00035B40">
      <w:pPr>
        <w:spacing w:after="0" w:line="360" w:lineRule="auto"/>
        <w:ind w:firstLine="709"/>
        <w:jc w:val="both"/>
        <w:rPr>
          <w:rFonts w:ascii="Times New Roman" w:eastAsia="Times New Roman" w:hAnsi="Times New Roman" w:cs="Times New Roman"/>
          <w:sz w:val="28"/>
          <w:szCs w:val="28"/>
          <w:lang w:eastAsia="ru-RU"/>
        </w:rPr>
      </w:pPr>
      <w:proofErr w:type="gramStart"/>
      <w:r w:rsidRPr="001A7691">
        <w:rPr>
          <w:rFonts w:ascii="Times New Roman" w:eastAsia="Times New Roman" w:hAnsi="Times New Roman" w:cs="Times New Roman"/>
          <w:sz w:val="28"/>
          <w:szCs w:val="28"/>
          <w:lang w:eastAsia="ru-RU"/>
        </w:rPr>
        <w:t xml:space="preserve">Альтман предполагал использовать свою «количественную модель» </w:t>
      </w:r>
      <w:r w:rsidR="009176FF">
        <w:rPr>
          <w:rFonts w:ascii="Times New Roman" w:eastAsia="Times New Roman" w:hAnsi="Times New Roman" w:cs="Times New Roman"/>
          <w:sz w:val="28"/>
          <w:szCs w:val="28"/>
          <w:lang w:eastAsia="ru-RU"/>
        </w:rPr>
        <w:t>с целью дополнить к качественным и интуитивным подходам</w:t>
      </w:r>
      <w:r w:rsidRPr="001A7691">
        <w:rPr>
          <w:rFonts w:ascii="Times New Roman" w:eastAsia="Times New Roman" w:hAnsi="Times New Roman" w:cs="Times New Roman"/>
          <w:sz w:val="28"/>
          <w:szCs w:val="28"/>
          <w:lang w:eastAsia="ru-RU"/>
        </w:rPr>
        <w:t xml:space="preserve"> инспекторов кредитных отделов коммерческих банков, </w:t>
      </w:r>
      <w:r w:rsidR="009176FF">
        <w:rPr>
          <w:rFonts w:ascii="Times New Roman" w:eastAsia="Times New Roman" w:hAnsi="Times New Roman" w:cs="Times New Roman"/>
          <w:sz w:val="28"/>
          <w:szCs w:val="28"/>
          <w:lang w:eastAsia="ru-RU"/>
        </w:rPr>
        <w:t>делая акцент</w:t>
      </w:r>
      <w:r w:rsidRPr="001A7691">
        <w:rPr>
          <w:rFonts w:ascii="Times New Roman" w:eastAsia="Times New Roman" w:hAnsi="Times New Roman" w:cs="Times New Roman"/>
          <w:sz w:val="28"/>
          <w:szCs w:val="28"/>
          <w:lang w:eastAsia="ru-RU"/>
        </w:rPr>
        <w:t xml:space="preserve">, что его модель  не способна дать балльной оценки </w:t>
      </w:r>
      <w:r w:rsidR="009176FF">
        <w:rPr>
          <w:rFonts w:ascii="Times New Roman" w:eastAsia="Times New Roman" w:hAnsi="Times New Roman" w:cs="Times New Roman"/>
          <w:sz w:val="28"/>
          <w:szCs w:val="28"/>
          <w:lang w:eastAsia="ru-RU"/>
        </w:rPr>
        <w:t>ссуды</w:t>
      </w:r>
      <w:r w:rsidRPr="001A7691">
        <w:rPr>
          <w:rFonts w:ascii="Times New Roman" w:eastAsia="Times New Roman" w:hAnsi="Times New Roman" w:cs="Times New Roman"/>
          <w:sz w:val="28"/>
          <w:szCs w:val="28"/>
          <w:lang w:eastAsia="ru-RU"/>
        </w:rPr>
        <w:t xml:space="preserve"> и заменить оценки, предлагаемые </w:t>
      </w:r>
      <w:r w:rsidRPr="001A7691">
        <w:rPr>
          <w:rFonts w:ascii="Times New Roman" w:eastAsia="Times New Roman" w:hAnsi="Times New Roman" w:cs="Times New Roman"/>
          <w:sz w:val="28"/>
          <w:szCs w:val="28"/>
          <w:lang w:eastAsia="ru-RU"/>
        </w:rPr>
        <w:lastRenderedPageBreak/>
        <w:t>служащими банка</w:t>
      </w:r>
      <w:r w:rsidR="00EE5D5F">
        <w:rPr>
          <w:rStyle w:val="af"/>
          <w:rFonts w:ascii="Times New Roman" w:eastAsia="Times New Roman" w:hAnsi="Times New Roman" w:cs="Times New Roman"/>
          <w:sz w:val="28"/>
          <w:szCs w:val="28"/>
          <w:lang w:eastAsia="ru-RU"/>
        </w:rPr>
        <w:footnoteReference w:id="3"/>
      </w:r>
      <w:r w:rsidRPr="001A7691">
        <w:rPr>
          <w:rFonts w:ascii="Times New Roman" w:eastAsia="Times New Roman" w:hAnsi="Times New Roman" w:cs="Times New Roman"/>
          <w:sz w:val="28"/>
          <w:szCs w:val="28"/>
          <w:lang w:eastAsia="ru-RU"/>
        </w:rPr>
        <w:t xml:space="preserve">. Модель и получаемые через нее </w:t>
      </w:r>
      <w:r w:rsidRPr="001A7691">
        <w:rPr>
          <w:rFonts w:ascii="Times New Roman" w:eastAsia="Times New Roman" w:hAnsi="Times New Roman" w:cs="Times New Roman"/>
          <w:sz w:val="28"/>
          <w:szCs w:val="28"/>
          <w:lang w:val="en-US" w:eastAsia="ru-RU"/>
        </w:rPr>
        <w:t>Z</w:t>
      </w:r>
      <w:r w:rsidRPr="001A7691">
        <w:rPr>
          <w:rFonts w:ascii="Times New Roman" w:eastAsia="Times New Roman" w:hAnsi="Times New Roman" w:cs="Times New Roman"/>
          <w:sz w:val="28"/>
          <w:szCs w:val="28"/>
          <w:lang w:eastAsia="ru-RU"/>
        </w:rPr>
        <w:t xml:space="preserve"> – оценки могут служить ценным инструментом для определения общей кредитоспособности клиентов</w:t>
      </w:r>
      <w:r w:rsidR="005B27A1" w:rsidRPr="001A7691">
        <w:rPr>
          <w:rFonts w:ascii="Times New Roman" w:eastAsia="Times New Roman" w:hAnsi="Times New Roman" w:cs="Times New Roman"/>
          <w:sz w:val="28"/>
          <w:szCs w:val="28"/>
          <w:lang w:eastAsia="ru-RU"/>
        </w:rPr>
        <w:t xml:space="preserve"> банка</w:t>
      </w:r>
      <w:r w:rsidRPr="001A7691">
        <w:rPr>
          <w:rFonts w:ascii="Times New Roman" w:eastAsia="Times New Roman" w:hAnsi="Times New Roman" w:cs="Times New Roman"/>
          <w:sz w:val="28"/>
          <w:szCs w:val="28"/>
          <w:lang w:eastAsia="ru-RU"/>
        </w:rPr>
        <w:t xml:space="preserve"> и сигналом предупреждения о возможности </w:t>
      </w:r>
      <w:r w:rsidR="005B27A1" w:rsidRPr="001A7691">
        <w:rPr>
          <w:rFonts w:ascii="Times New Roman" w:eastAsia="Times New Roman" w:hAnsi="Times New Roman" w:cs="Times New Roman"/>
          <w:sz w:val="28"/>
          <w:szCs w:val="28"/>
          <w:lang w:eastAsia="ru-RU"/>
        </w:rPr>
        <w:t>в будущем</w:t>
      </w:r>
      <w:proofErr w:type="gramEnd"/>
      <w:r w:rsidR="005B27A1"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плохого финансового состояния.</w:t>
      </w:r>
    </w:p>
    <w:p w:rsidR="009C31DF" w:rsidRPr="001A7691" w:rsidRDefault="00EE5D5F" w:rsidP="00035B4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Недостатки</w:t>
      </w:r>
      <w:r w:rsidR="009C31DF" w:rsidRPr="001A7691">
        <w:rPr>
          <w:rFonts w:ascii="Times New Roman" w:eastAsia="Times New Roman" w:hAnsi="Times New Roman" w:cs="Times New Roman"/>
          <w:sz w:val="28"/>
          <w:szCs w:val="28"/>
          <w:lang w:eastAsia="ru-RU"/>
        </w:rPr>
        <w:t xml:space="preserve"> кл</w:t>
      </w:r>
      <w:r>
        <w:rPr>
          <w:rFonts w:ascii="Times New Roman" w:eastAsia="Times New Roman" w:hAnsi="Times New Roman" w:cs="Times New Roman"/>
          <w:sz w:val="28"/>
          <w:szCs w:val="28"/>
          <w:lang w:eastAsia="ru-RU"/>
        </w:rPr>
        <w:t>ассификационных моделей можно выделить следующие</w:t>
      </w:r>
      <w:r w:rsidR="009C31DF" w:rsidRPr="001A7691">
        <w:rPr>
          <w:rFonts w:ascii="Times New Roman" w:eastAsia="Times New Roman" w:hAnsi="Times New Roman" w:cs="Times New Roman"/>
          <w:sz w:val="28"/>
          <w:szCs w:val="28"/>
          <w:lang w:eastAsia="ru-RU"/>
        </w:rPr>
        <w:t xml:space="preserve">: произвольность расчета </w:t>
      </w:r>
      <w:r w:rsidR="005B27A1" w:rsidRPr="001A7691">
        <w:rPr>
          <w:rFonts w:ascii="Times New Roman" w:eastAsia="Times New Roman" w:hAnsi="Times New Roman" w:cs="Times New Roman"/>
          <w:sz w:val="28"/>
          <w:szCs w:val="28"/>
          <w:lang w:eastAsia="ru-RU"/>
        </w:rPr>
        <w:t xml:space="preserve">основных </w:t>
      </w:r>
      <w:r w:rsidR="009C31DF" w:rsidRPr="001A7691">
        <w:rPr>
          <w:rFonts w:ascii="Times New Roman" w:eastAsia="Times New Roman" w:hAnsi="Times New Roman" w:cs="Times New Roman"/>
          <w:sz w:val="28"/>
          <w:szCs w:val="28"/>
          <w:lang w:eastAsia="ru-RU"/>
        </w:rPr>
        <w:t xml:space="preserve">количественных показателей («эмпиризм»), </w:t>
      </w:r>
      <w:r w:rsidR="005B27A1" w:rsidRPr="001A7691">
        <w:rPr>
          <w:rFonts w:ascii="Times New Roman" w:eastAsia="Times New Roman" w:hAnsi="Times New Roman" w:cs="Times New Roman"/>
          <w:sz w:val="28"/>
          <w:szCs w:val="28"/>
          <w:lang w:eastAsia="ru-RU"/>
        </w:rPr>
        <w:t xml:space="preserve">достаточно </w:t>
      </w:r>
      <w:r w:rsidR="009C31DF" w:rsidRPr="001A7691">
        <w:rPr>
          <w:rFonts w:ascii="Times New Roman" w:eastAsia="Times New Roman" w:hAnsi="Times New Roman" w:cs="Times New Roman"/>
          <w:sz w:val="28"/>
          <w:szCs w:val="28"/>
          <w:lang w:eastAsia="ru-RU"/>
        </w:rPr>
        <w:t xml:space="preserve">высокая чувствительность к </w:t>
      </w:r>
      <w:r w:rsidR="005B27A1" w:rsidRPr="001A7691">
        <w:rPr>
          <w:rFonts w:ascii="Times New Roman" w:eastAsia="Times New Roman" w:hAnsi="Times New Roman" w:cs="Times New Roman"/>
          <w:sz w:val="28"/>
          <w:szCs w:val="28"/>
          <w:lang w:eastAsia="ru-RU"/>
        </w:rPr>
        <w:t xml:space="preserve">неточности и достоверности </w:t>
      </w:r>
      <w:r w:rsidR="009C31DF" w:rsidRPr="001A7691">
        <w:rPr>
          <w:rFonts w:ascii="Times New Roman" w:eastAsia="Times New Roman" w:hAnsi="Times New Roman" w:cs="Times New Roman"/>
          <w:sz w:val="28"/>
          <w:szCs w:val="28"/>
          <w:lang w:eastAsia="ru-RU"/>
        </w:rPr>
        <w:t>исходных данных (</w:t>
      </w:r>
      <w:r w:rsidR="009176FF">
        <w:rPr>
          <w:rFonts w:ascii="Times New Roman" w:eastAsia="Times New Roman" w:hAnsi="Times New Roman" w:cs="Times New Roman"/>
          <w:sz w:val="28"/>
          <w:szCs w:val="28"/>
          <w:lang w:eastAsia="ru-RU"/>
        </w:rPr>
        <w:t>например,</w:t>
      </w:r>
      <w:r w:rsidR="009C31DF" w:rsidRPr="001A7691">
        <w:rPr>
          <w:rFonts w:ascii="Times New Roman" w:eastAsia="Times New Roman" w:hAnsi="Times New Roman" w:cs="Times New Roman"/>
          <w:sz w:val="28"/>
          <w:szCs w:val="28"/>
          <w:lang w:eastAsia="ru-RU"/>
        </w:rPr>
        <w:t xml:space="preserve"> финансовой отчетности, что более характерно для </w:t>
      </w:r>
      <w:r w:rsidR="005B27A1" w:rsidRPr="001A7691">
        <w:rPr>
          <w:rFonts w:ascii="Times New Roman" w:eastAsia="Times New Roman" w:hAnsi="Times New Roman" w:cs="Times New Roman"/>
          <w:sz w:val="28"/>
          <w:szCs w:val="28"/>
          <w:lang w:eastAsia="ru-RU"/>
        </w:rPr>
        <w:t xml:space="preserve">отечественных </w:t>
      </w:r>
      <w:r w:rsidR="009176FF">
        <w:rPr>
          <w:rFonts w:ascii="Times New Roman" w:eastAsia="Times New Roman" w:hAnsi="Times New Roman" w:cs="Times New Roman"/>
          <w:sz w:val="28"/>
          <w:szCs w:val="28"/>
          <w:lang w:eastAsia="ru-RU"/>
        </w:rPr>
        <w:t>предприятий</w:t>
      </w:r>
      <w:r w:rsidR="009C31DF" w:rsidRPr="001A7691">
        <w:rPr>
          <w:rFonts w:ascii="Times New Roman" w:eastAsia="Times New Roman" w:hAnsi="Times New Roman" w:cs="Times New Roman"/>
          <w:sz w:val="28"/>
          <w:szCs w:val="28"/>
          <w:lang w:eastAsia="ru-RU"/>
        </w:rPr>
        <w:t>), сравнительная громоздкость.</w:t>
      </w:r>
    </w:p>
    <w:p w:rsidR="009C31DF" w:rsidRPr="001A7691" w:rsidRDefault="005B27A1" w:rsidP="00035B40">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Детально рассмотреть </w:t>
      </w:r>
      <w:r w:rsidR="009C31DF" w:rsidRPr="001A7691">
        <w:rPr>
          <w:rFonts w:ascii="Times New Roman" w:eastAsia="Times New Roman" w:hAnsi="Times New Roman" w:cs="Times New Roman"/>
          <w:sz w:val="28"/>
          <w:szCs w:val="28"/>
          <w:lang w:eastAsia="ru-RU"/>
        </w:rPr>
        <w:t xml:space="preserve">количественные и качественные </w:t>
      </w:r>
      <w:r w:rsidR="009176FF">
        <w:rPr>
          <w:rFonts w:ascii="Times New Roman" w:eastAsia="Times New Roman" w:hAnsi="Times New Roman" w:cs="Times New Roman"/>
          <w:sz w:val="28"/>
          <w:szCs w:val="28"/>
          <w:lang w:eastAsia="ru-RU"/>
        </w:rPr>
        <w:t xml:space="preserve">параметры </w:t>
      </w:r>
      <w:r w:rsidR="00E86298" w:rsidRPr="001A7691">
        <w:rPr>
          <w:rFonts w:ascii="Times New Roman" w:eastAsia="Times New Roman" w:hAnsi="Times New Roman" w:cs="Times New Roman"/>
          <w:sz w:val="28"/>
          <w:szCs w:val="28"/>
          <w:lang w:eastAsia="ru-RU"/>
        </w:rPr>
        <w:t xml:space="preserve">кредитора </w:t>
      </w:r>
      <w:r w:rsidR="009C31DF" w:rsidRPr="001A7691">
        <w:rPr>
          <w:rFonts w:ascii="Times New Roman" w:eastAsia="Times New Roman" w:hAnsi="Times New Roman" w:cs="Times New Roman"/>
          <w:sz w:val="28"/>
          <w:szCs w:val="28"/>
          <w:lang w:eastAsia="ru-RU"/>
        </w:rPr>
        <w:t>позволя</w:t>
      </w:r>
      <w:r w:rsidRPr="001A7691">
        <w:rPr>
          <w:rFonts w:ascii="Times New Roman" w:eastAsia="Times New Roman" w:hAnsi="Times New Roman" w:cs="Times New Roman"/>
          <w:sz w:val="28"/>
          <w:szCs w:val="28"/>
          <w:lang w:eastAsia="ru-RU"/>
        </w:rPr>
        <w:t xml:space="preserve">ют модели комплексного анализа, </w:t>
      </w:r>
      <w:proofErr w:type="gramStart"/>
      <w:r w:rsidRPr="001A7691">
        <w:rPr>
          <w:rFonts w:ascii="Times New Roman" w:eastAsia="Times New Roman" w:hAnsi="Times New Roman" w:cs="Times New Roman"/>
          <w:sz w:val="28"/>
          <w:szCs w:val="28"/>
          <w:lang w:eastAsia="ru-RU"/>
        </w:rPr>
        <w:t>такие</w:t>
      </w:r>
      <w:proofErr w:type="gramEnd"/>
      <w:r w:rsidRPr="001A7691">
        <w:rPr>
          <w:rFonts w:ascii="Times New Roman" w:eastAsia="Times New Roman" w:hAnsi="Times New Roman" w:cs="Times New Roman"/>
          <w:sz w:val="28"/>
          <w:szCs w:val="28"/>
          <w:lang w:eastAsia="ru-RU"/>
        </w:rPr>
        <w:t xml:space="preserve"> как </w:t>
      </w:r>
      <w:r w:rsidR="009C31DF" w:rsidRPr="001A7691">
        <w:rPr>
          <w:rFonts w:ascii="Times New Roman" w:eastAsia="Times New Roman" w:hAnsi="Times New Roman" w:cs="Times New Roman"/>
          <w:sz w:val="28"/>
          <w:szCs w:val="28"/>
          <w:lang w:eastAsia="ru-RU"/>
        </w:rPr>
        <w:t xml:space="preserve">правило «шести СИ», </w:t>
      </w:r>
      <w:r w:rsidR="009C31DF" w:rsidRPr="001A7691">
        <w:rPr>
          <w:rFonts w:ascii="Times New Roman" w:eastAsia="Times New Roman" w:hAnsi="Times New Roman" w:cs="Times New Roman"/>
          <w:sz w:val="28"/>
          <w:szCs w:val="28"/>
          <w:lang w:val="en-US" w:eastAsia="ru-RU"/>
        </w:rPr>
        <w:t>PARTS</w:t>
      </w:r>
      <w:r w:rsidR="009C31DF" w:rsidRPr="001A7691">
        <w:rPr>
          <w:rFonts w:ascii="Times New Roman" w:eastAsia="Times New Roman" w:hAnsi="Times New Roman" w:cs="Times New Roman"/>
          <w:sz w:val="28"/>
          <w:szCs w:val="28"/>
          <w:lang w:eastAsia="ru-RU"/>
        </w:rPr>
        <w:t>, CAMPAR</w:t>
      </w:r>
      <w:r w:rsidR="009C31DF" w:rsidRPr="001A7691">
        <w:rPr>
          <w:rFonts w:ascii="Times New Roman" w:eastAsia="Times New Roman" w:hAnsi="Times New Roman" w:cs="Times New Roman"/>
          <w:sz w:val="28"/>
          <w:szCs w:val="28"/>
          <w:lang w:val="en-US" w:eastAsia="ru-RU"/>
        </w:rPr>
        <w:t>I</w:t>
      </w:r>
      <w:r w:rsidR="009C31DF" w:rsidRPr="001A7691">
        <w:rPr>
          <w:rFonts w:ascii="Times New Roman" w:eastAsia="Times New Roman" w:hAnsi="Times New Roman" w:cs="Times New Roman"/>
          <w:sz w:val="28"/>
          <w:szCs w:val="28"/>
          <w:lang w:eastAsia="ru-RU"/>
        </w:rPr>
        <w:t xml:space="preserve">, оценочная система анализа. </w:t>
      </w:r>
    </w:p>
    <w:p w:rsidR="009C31DF" w:rsidRPr="001A7691" w:rsidRDefault="009C31DF" w:rsidP="00035B40">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Правило</w:t>
      </w:r>
      <w:r w:rsidR="00467F9A">
        <w:rPr>
          <w:rFonts w:ascii="Times New Roman" w:eastAsia="Times New Roman" w:hAnsi="Times New Roman" w:cs="Times New Roman"/>
          <w:sz w:val="28"/>
          <w:szCs w:val="28"/>
          <w:lang w:eastAsia="ru-RU"/>
        </w:rPr>
        <w:t>, известное как «шесть</w:t>
      </w:r>
      <w:r w:rsidRPr="001A7691">
        <w:rPr>
          <w:rFonts w:ascii="Times New Roman" w:eastAsia="Times New Roman" w:hAnsi="Times New Roman" w:cs="Times New Roman"/>
          <w:sz w:val="28"/>
          <w:szCs w:val="28"/>
          <w:lang w:eastAsia="ru-RU"/>
        </w:rPr>
        <w:t xml:space="preserve"> СИ» использу</w:t>
      </w:r>
      <w:r w:rsidR="005B27A1" w:rsidRPr="001A7691">
        <w:rPr>
          <w:rFonts w:ascii="Times New Roman" w:eastAsia="Times New Roman" w:hAnsi="Times New Roman" w:cs="Times New Roman"/>
          <w:sz w:val="28"/>
          <w:szCs w:val="28"/>
          <w:lang w:eastAsia="ru-RU"/>
        </w:rPr>
        <w:t>ют на практике банки</w:t>
      </w:r>
      <w:r w:rsidR="00467F9A">
        <w:rPr>
          <w:rFonts w:ascii="Times New Roman" w:eastAsia="Times New Roman" w:hAnsi="Times New Roman" w:cs="Times New Roman"/>
          <w:sz w:val="28"/>
          <w:szCs w:val="28"/>
          <w:lang w:eastAsia="ru-RU"/>
        </w:rPr>
        <w:t xml:space="preserve"> США, применяющие </w:t>
      </w:r>
      <w:r w:rsidRPr="001A7691">
        <w:rPr>
          <w:rFonts w:ascii="Times New Roman" w:eastAsia="Times New Roman" w:hAnsi="Times New Roman" w:cs="Times New Roman"/>
          <w:sz w:val="28"/>
          <w:szCs w:val="28"/>
          <w:lang w:eastAsia="ru-RU"/>
        </w:rPr>
        <w:t>для отбора клиентов крите</w:t>
      </w:r>
      <w:r w:rsidR="00E86298" w:rsidRPr="001A7691">
        <w:rPr>
          <w:rFonts w:ascii="Times New Roman" w:eastAsia="Times New Roman" w:hAnsi="Times New Roman" w:cs="Times New Roman"/>
          <w:sz w:val="28"/>
          <w:szCs w:val="28"/>
          <w:lang w:eastAsia="ru-RU"/>
        </w:rPr>
        <w:t xml:space="preserve">рии, начинающиеся </w:t>
      </w:r>
      <w:r w:rsidR="00467F9A">
        <w:rPr>
          <w:rFonts w:ascii="Times New Roman" w:eastAsia="Times New Roman" w:hAnsi="Times New Roman" w:cs="Times New Roman"/>
          <w:sz w:val="28"/>
          <w:szCs w:val="28"/>
          <w:lang w:eastAsia="ru-RU"/>
        </w:rPr>
        <w:t xml:space="preserve">с буквы </w:t>
      </w:r>
      <w:r w:rsidR="00E86298" w:rsidRPr="001A7691">
        <w:rPr>
          <w:rFonts w:ascii="Times New Roman" w:eastAsia="Times New Roman" w:hAnsi="Times New Roman" w:cs="Times New Roman"/>
          <w:sz w:val="28"/>
          <w:szCs w:val="28"/>
          <w:lang w:eastAsia="ru-RU"/>
        </w:rPr>
        <w:t xml:space="preserve">«Си»: </w:t>
      </w:r>
      <w:proofErr w:type="spellStart"/>
      <w:proofErr w:type="gramStart"/>
      <w:r w:rsidR="00E86298" w:rsidRPr="001A7691">
        <w:rPr>
          <w:rFonts w:ascii="Times New Roman" w:eastAsia="Times New Roman" w:hAnsi="Times New Roman" w:cs="Times New Roman"/>
          <w:sz w:val="28"/>
          <w:szCs w:val="28"/>
          <w:lang w:eastAsia="ru-RU"/>
        </w:rPr>
        <w:t>с</w:t>
      </w:r>
      <w:proofErr w:type="gramEnd"/>
      <w:r w:rsidR="00E86298" w:rsidRPr="001A7691">
        <w:rPr>
          <w:rFonts w:ascii="Times New Roman" w:eastAsia="Times New Roman" w:hAnsi="Times New Roman" w:cs="Times New Roman"/>
          <w:sz w:val="28"/>
          <w:szCs w:val="28"/>
          <w:lang w:eastAsia="ru-RU"/>
        </w:rPr>
        <w:t>haracter</w:t>
      </w:r>
      <w:proofErr w:type="spellEnd"/>
      <w:r w:rsidR="00E86298" w:rsidRPr="001A7691">
        <w:rPr>
          <w:rFonts w:ascii="Times New Roman" w:eastAsia="Times New Roman" w:hAnsi="Times New Roman" w:cs="Times New Roman"/>
          <w:sz w:val="28"/>
          <w:szCs w:val="28"/>
          <w:lang w:eastAsia="ru-RU"/>
        </w:rPr>
        <w:t xml:space="preserve">, </w:t>
      </w:r>
      <w:proofErr w:type="spellStart"/>
      <w:r w:rsidR="00E86298" w:rsidRPr="001A7691">
        <w:rPr>
          <w:rFonts w:ascii="Times New Roman" w:eastAsia="Times New Roman" w:hAnsi="Times New Roman" w:cs="Times New Roman"/>
          <w:sz w:val="28"/>
          <w:szCs w:val="28"/>
          <w:lang w:eastAsia="ru-RU"/>
        </w:rPr>
        <w:t>сapital</w:t>
      </w:r>
      <w:proofErr w:type="spellEnd"/>
      <w:r w:rsidR="00E86298" w:rsidRPr="001A7691">
        <w:rPr>
          <w:rFonts w:ascii="Times New Roman" w:eastAsia="Times New Roman" w:hAnsi="Times New Roman" w:cs="Times New Roman"/>
          <w:sz w:val="28"/>
          <w:szCs w:val="28"/>
          <w:lang w:eastAsia="ru-RU"/>
        </w:rPr>
        <w:t xml:space="preserve">, </w:t>
      </w:r>
      <w:proofErr w:type="spellStart"/>
      <w:r w:rsidR="00E86298" w:rsidRPr="001A7691">
        <w:rPr>
          <w:rFonts w:ascii="Times New Roman" w:eastAsia="Times New Roman" w:hAnsi="Times New Roman" w:cs="Times New Roman"/>
          <w:sz w:val="28"/>
          <w:szCs w:val="28"/>
          <w:lang w:eastAsia="ru-RU"/>
        </w:rPr>
        <w:t>с</w:t>
      </w:r>
      <w:r w:rsidRPr="001A7691">
        <w:rPr>
          <w:rFonts w:ascii="Times New Roman" w:eastAsia="Times New Roman" w:hAnsi="Times New Roman" w:cs="Times New Roman"/>
          <w:sz w:val="28"/>
          <w:szCs w:val="28"/>
          <w:lang w:eastAsia="ru-RU"/>
        </w:rPr>
        <w:t>ash</w:t>
      </w:r>
      <w:proofErr w:type="spellEnd"/>
      <w:r w:rsidRPr="001A7691">
        <w:rPr>
          <w:rFonts w:ascii="Times New Roman" w:eastAsia="Times New Roman" w:hAnsi="Times New Roman" w:cs="Times New Roman"/>
          <w:sz w:val="28"/>
          <w:szCs w:val="28"/>
          <w:lang w:eastAsia="ru-RU"/>
        </w:rPr>
        <w:t xml:space="preserve">, </w:t>
      </w:r>
      <w:r w:rsidR="00E86298" w:rsidRPr="001A7691">
        <w:rPr>
          <w:rFonts w:ascii="Times New Roman" w:eastAsia="Times New Roman" w:hAnsi="Times New Roman" w:cs="Times New Roman"/>
          <w:sz w:val="28"/>
          <w:szCs w:val="28"/>
          <w:lang w:eastAsia="ru-RU"/>
        </w:rPr>
        <w:t>с</w:t>
      </w:r>
      <w:proofErr w:type="spellStart"/>
      <w:r w:rsidRPr="001A7691">
        <w:rPr>
          <w:rFonts w:ascii="Times New Roman" w:eastAsia="Times New Roman" w:hAnsi="Times New Roman" w:cs="Times New Roman"/>
          <w:sz w:val="28"/>
          <w:szCs w:val="28"/>
          <w:lang w:val="en-US" w:eastAsia="ru-RU"/>
        </w:rPr>
        <w:t>ollateral</w:t>
      </w:r>
      <w:proofErr w:type="spellEnd"/>
      <w:r w:rsidRPr="001A7691">
        <w:rPr>
          <w:rFonts w:ascii="Times New Roman" w:eastAsia="Times New Roman" w:hAnsi="Times New Roman" w:cs="Times New Roman"/>
          <w:sz w:val="28"/>
          <w:szCs w:val="28"/>
          <w:lang w:eastAsia="ru-RU"/>
        </w:rPr>
        <w:t xml:space="preserve">, </w:t>
      </w:r>
      <w:r w:rsidR="00E86298" w:rsidRPr="001A7691">
        <w:rPr>
          <w:rFonts w:ascii="Times New Roman" w:eastAsia="Times New Roman" w:hAnsi="Times New Roman" w:cs="Times New Roman"/>
          <w:sz w:val="28"/>
          <w:szCs w:val="28"/>
          <w:lang w:eastAsia="ru-RU"/>
        </w:rPr>
        <w:t>с</w:t>
      </w:r>
      <w:proofErr w:type="spellStart"/>
      <w:r w:rsidRPr="001A7691">
        <w:rPr>
          <w:rFonts w:ascii="Times New Roman" w:eastAsia="Times New Roman" w:hAnsi="Times New Roman" w:cs="Times New Roman"/>
          <w:sz w:val="28"/>
          <w:szCs w:val="28"/>
          <w:lang w:val="en-US" w:eastAsia="ru-RU"/>
        </w:rPr>
        <w:t>onditions</w:t>
      </w:r>
      <w:proofErr w:type="spellEnd"/>
      <w:r w:rsidRPr="001A7691">
        <w:rPr>
          <w:rFonts w:ascii="Times New Roman" w:eastAsia="Times New Roman" w:hAnsi="Times New Roman" w:cs="Times New Roman"/>
          <w:sz w:val="28"/>
          <w:szCs w:val="28"/>
          <w:lang w:eastAsia="ru-RU"/>
        </w:rPr>
        <w:t xml:space="preserve">, </w:t>
      </w:r>
      <w:r w:rsidR="00E86298" w:rsidRPr="001A7691">
        <w:rPr>
          <w:rFonts w:ascii="Times New Roman" w:eastAsia="Times New Roman" w:hAnsi="Times New Roman" w:cs="Times New Roman"/>
          <w:sz w:val="28"/>
          <w:szCs w:val="28"/>
          <w:lang w:eastAsia="ru-RU"/>
        </w:rPr>
        <w:t>с</w:t>
      </w:r>
      <w:proofErr w:type="spellStart"/>
      <w:r w:rsidRPr="001A7691">
        <w:rPr>
          <w:rFonts w:ascii="Times New Roman" w:eastAsia="Times New Roman" w:hAnsi="Times New Roman" w:cs="Times New Roman"/>
          <w:sz w:val="28"/>
          <w:szCs w:val="28"/>
          <w:lang w:val="en-US" w:eastAsia="ru-RU"/>
        </w:rPr>
        <w:t>ontrol</w:t>
      </w:r>
      <w:proofErr w:type="spellEnd"/>
      <w:r w:rsidRPr="001A7691">
        <w:rPr>
          <w:rFonts w:ascii="Times New Roman" w:eastAsia="Times New Roman" w:hAnsi="Times New Roman" w:cs="Times New Roman"/>
          <w:sz w:val="28"/>
          <w:szCs w:val="28"/>
          <w:lang w:eastAsia="ru-RU"/>
        </w:rPr>
        <w:t xml:space="preserve">. </w:t>
      </w:r>
      <w:r w:rsidR="005B27A1" w:rsidRPr="001A7691">
        <w:rPr>
          <w:rFonts w:ascii="Times New Roman" w:eastAsia="Times New Roman" w:hAnsi="Times New Roman" w:cs="Times New Roman"/>
          <w:sz w:val="28"/>
          <w:szCs w:val="28"/>
          <w:lang w:eastAsia="ru-RU"/>
        </w:rPr>
        <w:t xml:space="preserve">В соответствии с </w:t>
      </w:r>
      <w:r w:rsidRPr="001A7691">
        <w:rPr>
          <w:rFonts w:ascii="Times New Roman" w:eastAsia="Times New Roman" w:hAnsi="Times New Roman" w:cs="Times New Roman"/>
          <w:sz w:val="28"/>
          <w:szCs w:val="28"/>
          <w:lang w:eastAsia="ru-RU"/>
        </w:rPr>
        <w:t>русским</w:t>
      </w:r>
      <w:r w:rsidR="005B27A1" w:rsidRPr="001A7691">
        <w:rPr>
          <w:rFonts w:ascii="Times New Roman" w:eastAsia="Times New Roman" w:hAnsi="Times New Roman" w:cs="Times New Roman"/>
          <w:sz w:val="28"/>
          <w:szCs w:val="28"/>
          <w:lang w:eastAsia="ru-RU"/>
        </w:rPr>
        <w:t>и</w:t>
      </w:r>
      <w:r w:rsidRPr="001A7691">
        <w:rPr>
          <w:rFonts w:ascii="Times New Roman" w:eastAsia="Times New Roman" w:hAnsi="Times New Roman" w:cs="Times New Roman"/>
          <w:sz w:val="28"/>
          <w:szCs w:val="28"/>
          <w:lang w:eastAsia="ru-RU"/>
        </w:rPr>
        <w:t xml:space="preserve"> терминам</w:t>
      </w:r>
      <w:r w:rsidR="005B27A1" w:rsidRPr="001A7691">
        <w:rPr>
          <w:rFonts w:ascii="Times New Roman" w:eastAsia="Times New Roman" w:hAnsi="Times New Roman" w:cs="Times New Roman"/>
          <w:sz w:val="28"/>
          <w:szCs w:val="28"/>
          <w:lang w:eastAsia="ru-RU"/>
        </w:rPr>
        <w:t>и</w:t>
      </w:r>
      <w:r w:rsidRPr="001A7691">
        <w:rPr>
          <w:rFonts w:ascii="Times New Roman" w:eastAsia="Times New Roman" w:hAnsi="Times New Roman" w:cs="Times New Roman"/>
          <w:sz w:val="28"/>
          <w:szCs w:val="28"/>
          <w:lang w:eastAsia="ru-RU"/>
        </w:rPr>
        <w:t>:</w:t>
      </w:r>
    </w:p>
    <w:p w:rsidR="009C31DF" w:rsidRPr="001A7691" w:rsidRDefault="009C31DF" w:rsidP="00035B40">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способность </w:t>
      </w:r>
      <w:r w:rsidR="005B27A1" w:rsidRPr="001A7691">
        <w:rPr>
          <w:rFonts w:ascii="Times New Roman" w:eastAsia="Times New Roman" w:hAnsi="Times New Roman" w:cs="Times New Roman"/>
          <w:sz w:val="28"/>
          <w:szCs w:val="28"/>
          <w:lang w:eastAsia="ru-RU"/>
        </w:rPr>
        <w:t>к заимствованию средств</w:t>
      </w:r>
      <w:r w:rsidRPr="001A7691">
        <w:rPr>
          <w:rFonts w:ascii="Times New Roman" w:eastAsia="Times New Roman" w:hAnsi="Times New Roman" w:cs="Times New Roman"/>
          <w:sz w:val="28"/>
          <w:szCs w:val="28"/>
          <w:lang w:eastAsia="ru-RU"/>
        </w:rPr>
        <w:t>;</w:t>
      </w:r>
    </w:p>
    <w:p w:rsidR="009C31DF" w:rsidRPr="001A7691" w:rsidRDefault="009C31DF" w:rsidP="00035B40">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репутация </w:t>
      </w:r>
      <w:r w:rsidR="005B27A1" w:rsidRPr="001A7691">
        <w:rPr>
          <w:rFonts w:ascii="Times New Roman" w:eastAsia="Times New Roman" w:hAnsi="Times New Roman" w:cs="Times New Roman"/>
          <w:sz w:val="28"/>
          <w:szCs w:val="28"/>
          <w:lang w:eastAsia="ru-RU"/>
        </w:rPr>
        <w:t>клиента-</w:t>
      </w:r>
      <w:r w:rsidRPr="001A7691">
        <w:rPr>
          <w:rFonts w:ascii="Times New Roman" w:eastAsia="Times New Roman" w:hAnsi="Times New Roman" w:cs="Times New Roman"/>
          <w:sz w:val="28"/>
          <w:szCs w:val="28"/>
          <w:lang w:eastAsia="ru-RU"/>
        </w:rPr>
        <w:t>заемщика;</w:t>
      </w:r>
    </w:p>
    <w:p w:rsidR="009C31DF" w:rsidRPr="001A7691" w:rsidRDefault="009C31DF" w:rsidP="00035B40">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способность получать доход;</w:t>
      </w:r>
    </w:p>
    <w:p w:rsidR="009C31DF" w:rsidRPr="001A7691" w:rsidRDefault="009C31DF" w:rsidP="00035B40">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обладание</w:t>
      </w:r>
      <w:r w:rsidR="005B27A1" w:rsidRPr="001A7691">
        <w:rPr>
          <w:rFonts w:ascii="Times New Roman" w:eastAsia="Times New Roman" w:hAnsi="Times New Roman" w:cs="Times New Roman"/>
          <w:sz w:val="28"/>
          <w:szCs w:val="28"/>
          <w:lang w:eastAsia="ru-RU"/>
        </w:rPr>
        <w:t xml:space="preserve"> обеспечением</w:t>
      </w:r>
      <w:r w:rsidRPr="001A7691">
        <w:rPr>
          <w:rFonts w:ascii="Times New Roman" w:eastAsia="Times New Roman" w:hAnsi="Times New Roman" w:cs="Times New Roman"/>
          <w:sz w:val="28"/>
          <w:szCs w:val="28"/>
          <w:lang w:eastAsia="ru-RU"/>
        </w:rPr>
        <w:t>;</w:t>
      </w:r>
    </w:p>
    <w:p w:rsidR="009C31DF" w:rsidRPr="001A7691" w:rsidRDefault="009C31DF" w:rsidP="00035B40">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состояние экономической конъюнктуры;</w:t>
      </w:r>
    </w:p>
    <w:p w:rsidR="009C31DF" w:rsidRPr="001A7691" w:rsidRDefault="009C31DF" w:rsidP="00035B40">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чувствительность </w:t>
      </w:r>
      <w:r w:rsidR="005B27A1" w:rsidRPr="001A7691">
        <w:rPr>
          <w:rFonts w:ascii="Times New Roman" w:eastAsia="Times New Roman" w:hAnsi="Times New Roman" w:cs="Times New Roman"/>
          <w:sz w:val="28"/>
          <w:szCs w:val="28"/>
          <w:lang w:eastAsia="ru-RU"/>
        </w:rPr>
        <w:t>заемщика к различным факторам</w:t>
      </w:r>
      <w:r w:rsidRPr="001A7691">
        <w:rPr>
          <w:rFonts w:ascii="Times New Roman" w:eastAsia="Times New Roman" w:hAnsi="Times New Roman" w:cs="Times New Roman"/>
          <w:sz w:val="28"/>
          <w:szCs w:val="28"/>
          <w:lang w:eastAsia="ru-RU"/>
        </w:rPr>
        <w:t>.</w:t>
      </w:r>
    </w:p>
    <w:p w:rsidR="009C31DF" w:rsidRPr="001A7691" w:rsidRDefault="005B27A1"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Согласно  основным принципам кредитования, к</w:t>
      </w:r>
      <w:r w:rsidR="00E86298" w:rsidRPr="001A7691">
        <w:rPr>
          <w:rFonts w:ascii="Times New Roman" w:eastAsia="Times New Roman" w:hAnsi="Times New Roman" w:cs="Times New Roman"/>
          <w:sz w:val="28"/>
          <w:szCs w:val="28"/>
          <w:lang w:eastAsia="ru-RU"/>
        </w:rPr>
        <w:t xml:space="preserve">оторые содержатся в методике </w:t>
      </w:r>
      <w:proofErr w:type="gramStart"/>
      <w:r w:rsidR="00E86298" w:rsidRPr="001A7691">
        <w:rPr>
          <w:rFonts w:ascii="Times New Roman" w:eastAsia="Times New Roman" w:hAnsi="Times New Roman" w:cs="Times New Roman"/>
          <w:sz w:val="28"/>
          <w:szCs w:val="28"/>
          <w:lang w:eastAsia="ru-RU"/>
        </w:rPr>
        <w:t>САМ</w:t>
      </w:r>
      <w:proofErr w:type="gramEnd"/>
      <w:r w:rsidRPr="001A7691">
        <w:rPr>
          <w:rFonts w:ascii="Times New Roman" w:eastAsia="Times New Roman" w:hAnsi="Times New Roman" w:cs="Times New Roman"/>
          <w:sz w:val="28"/>
          <w:szCs w:val="28"/>
          <w:lang w:eastAsia="ru-RU"/>
        </w:rPr>
        <w:t>PARY, а</w:t>
      </w:r>
      <w:r w:rsidR="009C31DF" w:rsidRPr="001A7691">
        <w:rPr>
          <w:rFonts w:ascii="Times New Roman" w:eastAsia="Times New Roman" w:hAnsi="Times New Roman" w:cs="Times New Roman"/>
          <w:sz w:val="28"/>
          <w:szCs w:val="28"/>
          <w:lang w:eastAsia="ru-RU"/>
        </w:rPr>
        <w:t xml:space="preserve">нализ кредитоспособности клиента </w:t>
      </w:r>
      <w:r w:rsidRPr="001A7691">
        <w:rPr>
          <w:rFonts w:ascii="Times New Roman" w:eastAsia="Times New Roman" w:hAnsi="Times New Roman" w:cs="Times New Roman"/>
          <w:sz w:val="28"/>
          <w:szCs w:val="28"/>
          <w:lang w:eastAsia="ru-RU"/>
        </w:rPr>
        <w:t xml:space="preserve">состоит </w:t>
      </w:r>
      <w:r w:rsidR="009C31DF" w:rsidRPr="001A7691">
        <w:rPr>
          <w:rFonts w:ascii="Times New Roman" w:eastAsia="Times New Roman" w:hAnsi="Times New Roman" w:cs="Times New Roman"/>
          <w:sz w:val="28"/>
          <w:szCs w:val="28"/>
          <w:lang w:eastAsia="ru-RU"/>
        </w:rPr>
        <w:t xml:space="preserve">в </w:t>
      </w:r>
      <w:r w:rsidR="00830B10">
        <w:rPr>
          <w:rFonts w:ascii="Times New Roman" w:eastAsia="Times New Roman" w:hAnsi="Times New Roman" w:cs="Times New Roman"/>
          <w:sz w:val="28"/>
          <w:szCs w:val="28"/>
          <w:lang w:eastAsia="ru-RU"/>
        </w:rPr>
        <w:t xml:space="preserve">последовательном </w:t>
      </w:r>
      <w:r w:rsidR="009C31DF" w:rsidRPr="001A7691">
        <w:rPr>
          <w:rFonts w:ascii="Times New Roman" w:eastAsia="Times New Roman" w:hAnsi="Times New Roman" w:cs="Times New Roman"/>
          <w:sz w:val="28"/>
          <w:szCs w:val="28"/>
          <w:lang w:eastAsia="ru-RU"/>
        </w:rPr>
        <w:t xml:space="preserve">выделении из кредитной заявки и прилагаемых </w:t>
      </w:r>
      <w:r w:rsidR="00830B10">
        <w:rPr>
          <w:rFonts w:ascii="Times New Roman" w:eastAsia="Times New Roman" w:hAnsi="Times New Roman" w:cs="Times New Roman"/>
          <w:sz w:val="28"/>
          <w:szCs w:val="28"/>
          <w:lang w:eastAsia="ru-RU"/>
        </w:rPr>
        <w:t xml:space="preserve">к ней </w:t>
      </w:r>
      <w:r w:rsidR="009C31DF" w:rsidRPr="001A7691">
        <w:rPr>
          <w:rFonts w:ascii="Times New Roman" w:eastAsia="Times New Roman" w:hAnsi="Times New Roman" w:cs="Times New Roman"/>
          <w:sz w:val="28"/>
          <w:szCs w:val="28"/>
          <w:lang w:eastAsia="ru-RU"/>
        </w:rPr>
        <w:t>финансовых документов</w:t>
      </w:r>
      <w:r w:rsidRPr="001A7691">
        <w:rPr>
          <w:rFonts w:ascii="Times New Roman" w:eastAsia="Times New Roman" w:hAnsi="Times New Roman" w:cs="Times New Roman"/>
          <w:sz w:val="28"/>
          <w:szCs w:val="28"/>
          <w:lang w:eastAsia="ru-RU"/>
        </w:rPr>
        <w:t xml:space="preserve"> показателей</w:t>
      </w:r>
      <w:r w:rsidR="009C31DF" w:rsidRPr="001A7691">
        <w:rPr>
          <w:rFonts w:ascii="Times New Roman" w:eastAsia="Times New Roman" w:hAnsi="Times New Roman" w:cs="Times New Roman"/>
          <w:sz w:val="28"/>
          <w:szCs w:val="28"/>
          <w:lang w:eastAsia="ru-RU"/>
        </w:rPr>
        <w:t>, отражающих деятельность клиента</w:t>
      </w:r>
      <w:r w:rsidR="00830B10">
        <w:rPr>
          <w:rFonts w:ascii="Times New Roman" w:eastAsia="Times New Roman" w:hAnsi="Times New Roman" w:cs="Times New Roman"/>
          <w:sz w:val="28"/>
          <w:szCs w:val="28"/>
          <w:lang w:eastAsia="ru-RU"/>
        </w:rPr>
        <w:t>-заемщика, в их оценке и уточнениях</w:t>
      </w:r>
      <w:r w:rsidR="009C31DF" w:rsidRPr="001A7691">
        <w:rPr>
          <w:rFonts w:ascii="Times New Roman" w:eastAsia="Times New Roman" w:hAnsi="Times New Roman" w:cs="Times New Roman"/>
          <w:sz w:val="28"/>
          <w:szCs w:val="28"/>
          <w:lang w:eastAsia="ru-RU"/>
        </w:rPr>
        <w:t xml:space="preserve"> </w:t>
      </w:r>
      <w:r w:rsidR="00B4663E">
        <w:rPr>
          <w:rFonts w:ascii="Times New Roman" w:eastAsia="Times New Roman" w:hAnsi="Times New Roman" w:cs="Times New Roman"/>
          <w:sz w:val="28"/>
          <w:szCs w:val="28"/>
          <w:lang w:eastAsia="ru-RU"/>
        </w:rPr>
        <w:t>при личной встрече</w:t>
      </w:r>
      <w:r w:rsidR="009C31DF" w:rsidRPr="001A7691">
        <w:rPr>
          <w:rFonts w:ascii="Times New Roman" w:eastAsia="Times New Roman" w:hAnsi="Times New Roman" w:cs="Times New Roman"/>
          <w:sz w:val="28"/>
          <w:szCs w:val="28"/>
          <w:lang w:eastAsia="ru-RU"/>
        </w:rPr>
        <w:t xml:space="preserve"> с клиентом.</w:t>
      </w:r>
    </w:p>
    <w:p w:rsidR="009C31DF" w:rsidRPr="001A7691" w:rsidRDefault="00E86298"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 xml:space="preserve">Название </w:t>
      </w:r>
      <w:proofErr w:type="gramStart"/>
      <w:r w:rsidRPr="001A7691">
        <w:rPr>
          <w:rFonts w:ascii="Times New Roman" w:eastAsia="Times New Roman" w:hAnsi="Times New Roman" w:cs="Times New Roman"/>
          <w:sz w:val="28"/>
          <w:szCs w:val="28"/>
          <w:lang w:eastAsia="ru-RU"/>
        </w:rPr>
        <w:t>САМ</w:t>
      </w:r>
      <w:proofErr w:type="gramEnd"/>
      <w:r w:rsidR="00B4663E">
        <w:rPr>
          <w:rFonts w:ascii="Times New Roman" w:eastAsia="Times New Roman" w:hAnsi="Times New Roman" w:cs="Times New Roman"/>
          <w:sz w:val="28"/>
          <w:szCs w:val="28"/>
          <w:lang w:eastAsia="ru-RU"/>
        </w:rPr>
        <w:t>PARY образовалось</w:t>
      </w:r>
      <w:r w:rsidR="009C31DF" w:rsidRPr="001A7691">
        <w:rPr>
          <w:rFonts w:ascii="Times New Roman" w:eastAsia="Times New Roman" w:hAnsi="Times New Roman" w:cs="Times New Roman"/>
          <w:sz w:val="28"/>
          <w:szCs w:val="28"/>
          <w:lang w:eastAsia="ru-RU"/>
        </w:rPr>
        <w:t xml:space="preserve"> из начальных букв </w:t>
      </w:r>
      <w:r w:rsidR="00B4663E">
        <w:rPr>
          <w:rFonts w:ascii="Times New Roman" w:eastAsia="Times New Roman" w:hAnsi="Times New Roman" w:cs="Times New Roman"/>
          <w:sz w:val="28"/>
          <w:szCs w:val="28"/>
          <w:lang w:eastAsia="ru-RU"/>
        </w:rPr>
        <w:t xml:space="preserve">таких </w:t>
      </w:r>
      <w:r w:rsidR="009C31DF" w:rsidRPr="001A7691">
        <w:rPr>
          <w:rFonts w:ascii="Times New Roman" w:eastAsia="Times New Roman" w:hAnsi="Times New Roman" w:cs="Times New Roman"/>
          <w:sz w:val="28"/>
          <w:szCs w:val="28"/>
          <w:lang w:eastAsia="ru-RU"/>
        </w:rPr>
        <w:t>слов</w:t>
      </w:r>
      <w:r w:rsidR="00B4663E">
        <w:rPr>
          <w:rFonts w:ascii="Times New Roman" w:eastAsia="Times New Roman" w:hAnsi="Times New Roman" w:cs="Times New Roman"/>
          <w:sz w:val="28"/>
          <w:szCs w:val="28"/>
          <w:lang w:eastAsia="ru-RU"/>
        </w:rPr>
        <w:t xml:space="preserve"> как</w:t>
      </w:r>
      <w:r w:rsidR="009C31DF" w:rsidRPr="001A7691">
        <w:rPr>
          <w:rFonts w:ascii="Times New Roman" w:eastAsia="Times New Roman" w:hAnsi="Times New Roman" w:cs="Times New Roman"/>
          <w:sz w:val="28"/>
          <w:szCs w:val="28"/>
          <w:lang w:eastAsia="ru-RU"/>
        </w:rPr>
        <w:t>:</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C</w:t>
      </w:r>
      <w:r w:rsidRPr="001A7691">
        <w:rPr>
          <w:rFonts w:ascii="Times New Roman" w:eastAsia="Times New Roman" w:hAnsi="Times New Roman" w:cs="Times New Roman"/>
          <w:sz w:val="28"/>
          <w:szCs w:val="28"/>
          <w:lang w:eastAsia="ru-RU"/>
        </w:rPr>
        <w:t xml:space="preserve"> – </w:t>
      </w:r>
      <w:r w:rsidR="00E86298" w:rsidRPr="001A7691">
        <w:rPr>
          <w:rFonts w:ascii="Times New Roman" w:eastAsia="Times New Roman" w:hAnsi="Times New Roman" w:cs="Times New Roman"/>
          <w:sz w:val="28"/>
          <w:szCs w:val="28"/>
          <w:lang w:eastAsia="ru-RU"/>
        </w:rPr>
        <w:t>С</w:t>
      </w:r>
      <w:proofErr w:type="spellStart"/>
      <w:r w:rsidRPr="001A7691">
        <w:rPr>
          <w:rFonts w:ascii="Times New Roman" w:eastAsia="Times New Roman" w:hAnsi="Times New Roman" w:cs="Times New Roman"/>
          <w:sz w:val="28"/>
          <w:szCs w:val="28"/>
          <w:lang w:val="en-US" w:eastAsia="ru-RU"/>
        </w:rPr>
        <w:t>haracter</w:t>
      </w:r>
      <w:proofErr w:type="spellEnd"/>
      <w:r w:rsidRPr="001A7691">
        <w:rPr>
          <w:rFonts w:ascii="Times New Roman" w:eastAsia="Times New Roman" w:hAnsi="Times New Roman" w:cs="Times New Roman"/>
          <w:sz w:val="28"/>
          <w:szCs w:val="28"/>
          <w:lang w:eastAsia="ru-RU"/>
        </w:rPr>
        <w:t xml:space="preserve"> – репутация, характеристика клиента;</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A</w:t>
      </w:r>
      <w:r w:rsidRPr="001A7691">
        <w:rPr>
          <w:rFonts w:ascii="Times New Roman" w:eastAsia="Times New Roman" w:hAnsi="Times New Roman" w:cs="Times New Roman"/>
          <w:sz w:val="28"/>
          <w:szCs w:val="28"/>
          <w:lang w:eastAsia="ru-RU"/>
        </w:rPr>
        <w:t xml:space="preserve"> – </w:t>
      </w:r>
      <w:r w:rsidR="00E86298" w:rsidRPr="001A7691">
        <w:rPr>
          <w:rFonts w:ascii="Times New Roman" w:eastAsia="Times New Roman" w:hAnsi="Times New Roman" w:cs="Times New Roman"/>
          <w:sz w:val="28"/>
          <w:szCs w:val="28"/>
          <w:lang w:eastAsia="ru-RU"/>
        </w:rPr>
        <w:t>А</w:t>
      </w:r>
      <w:proofErr w:type="spellStart"/>
      <w:r w:rsidRPr="001A7691">
        <w:rPr>
          <w:rFonts w:ascii="Times New Roman" w:eastAsia="Times New Roman" w:hAnsi="Times New Roman" w:cs="Times New Roman"/>
          <w:sz w:val="28"/>
          <w:szCs w:val="28"/>
          <w:lang w:val="en-US" w:eastAsia="ru-RU"/>
        </w:rPr>
        <w:t>biliti</w:t>
      </w:r>
      <w:proofErr w:type="spellEnd"/>
      <w:r w:rsidRPr="001A7691">
        <w:rPr>
          <w:rFonts w:ascii="Times New Roman" w:eastAsia="Times New Roman" w:hAnsi="Times New Roman" w:cs="Times New Roman"/>
          <w:sz w:val="28"/>
          <w:szCs w:val="28"/>
          <w:lang w:eastAsia="ru-RU"/>
        </w:rPr>
        <w:t xml:space="preserve"> – способность</w:t>
      </w:r>
      <w:r w:rsidR="005B27A1" w:rsidRPr="001A7691">
        <w:rPr>
          <w:rFonts w:ascii="Times New Roman" w:eastAsia="Times New Roman" w:hAnsi="Times New Roman" w:cs="Times New Roman"/>
          <w:sz w:val="28"/>
          <w:szCs w:val="28"/>
          <w:lang w:eastAsia="ru-RU"/>
        </w:rPr>
        <w:t xml:space="preserve"> возвратить кредит</w:t>
      </w:r>
      <w:r w:rsidRPr="001A7691">
        <w:rPr>
          <w:rFonts w:ascii="Times New Roman" w:eastAsia="Times New Roman" w:hAnsi="Times New Roman" w:cs="Times New Roman"/>
          <w:sz w:val="28"/>
          <w:szCs w:val="28"/>
          <w:lang w:eastAsia="ru-RU"/>
        </w:rPr>
        <w:t>;</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M</w:t>
      </w:r>
      <w:r w:rsidRPr="001A7691">
        <w:rPr>
          <w:rFonts w:ascii="Times New Roman" w:eastAsia="Times New Roman" w:hAnsi="Times New Roman" w:cs="Times New Roman"/>
          <w:sz w:val="28"/>
          <w:szCs w:val="28"/>
          <w:lang w:eastAsia="ru-RU"/>
        </w:rPr>
        <w:t xml:space="preserve"> – </w:t>
      </w:r>
      <w:r w:rsidR="00E86298" w:rsidRPr="001A7691">
        <w:rPr>
          <w:rFonts w:ascii="Times New Roman" w:eastAsia="Times New Roman" w:hAnsi="Times New Roman" w:cs="Times New Roman"/>
          <w:sz w:val="28"/>
          <w:szCs w:val="28"/>
          <w:lang w:eastAsia="ru-RU"/>
        </w:rPr>
        <w:t>М</w:t>
      </w:r>
      <w:proofErr w:type="spellStart"/>
      <w:r w:rsidRPr="001A7691">
        <w:rPr>
          <w:rFonts w:ascii="Times New Roman" w:eastAsia="Times New Roman" w:hAnsi="Times New Roman" w:cs="Times New Roman"/>
          <w:sz w:val="28"/>
          <w:szCs w:val="28"/>
          <w:lang w:val="en-US" w:eastAsia="ru-RU"/>
        </w:rPr>
        <w:t>argin</w:t>
      </w:r>
      <w:proofErr w:type="spellEnd"/>
      <w:r w:rsidRPr="001A7691">
        <w:rPr>
          <w:rFonts w:ascii="Times New Roman" w:eastAsia="Times New Roman" w:hAnsi="Times New Roman" w:cs="Times New Roman"/>
          <w:sz w:val="28"/>
          <w:szCs w:val="28"/>
          <w:lang w:eastAsia="ru-RU"/>
        </w:rPr>
        <w:t xml:space="preserve"> – маржа, доход;</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P</w:t>
      </w:r>
      <w:r w:rsidRPr="001A7691">
        <w:rPr>
          <w:rFonts w:ascii="Times New Roman" w:eastAsia="Times New Roman" w:hAnsi="Times New Roman" w:cs="Times New Roman"/>
          <w:sz w:val="28"/>
          <w:szCs w:val="28"/>
          <w:lang w:eastAsia="ru-RU"/>
        </w:rPr>
        <w:t xml:space="preserve"> – </w:t>
      </w:r>
      <w:r w:rsidR="00E86298" w:rsidRPr="001A7691">
        <w:rPr>
          <w:rFonts w:ascii="Times New Roman" w:eastAsia="Times New Roman" w:hAnsi="Times New Roman" w:cs="Times New Roman"/>
          <w:sz w:val="28"/>
          <w:szCs w:val="28"/>
          <w:lang w:eastAsia="ru-RU"/>
        </w:rPr>
        <w:t>Р</w:t>
      </w:r>
      <w:proofErr w:type="spellStart"/>
      <w:r w:rsidRPr="001A7691">
        <w:rPr>
          <w:rFonts w:ascii="Times New Roman" w:eastAsia="Times New Roman" w:hAnsi="Times New Roman" w:cs="Times New Roman"/>
          <w:sz w:val="28"/>
          <w:szCs w:val="28"/>
          <w:lang w:val="en-US" w:eastAsia="ru-RU"/>
        </w:rPr>
        <w:t>urpose</w:t>
      </w:r>
      <w:proofErr w:type="spellEnd"/>
      <w:r w:rsidRPr="001A7691">
        <w:rPr>
          <w:rFonts w:ascii="Times New Roman" w:eastAsia="Times New Roman" w:hAnsi="Times New Roman" w:cs="Times New Roman"/>
          <w:sz w:val="28"/>
          <w:szCs w:val="28"/>
          <w:lang w:eastAsia="ru-RU"/>
        </w:rPr>
        <w:t xml:space="preserve"> – целевое </w:t>
      </w:r>
      <w:r w:rsidR="005B27A1" w:rsidRPr="001A7691">
        <w:rPr>
          <w:rFonts w:ascii="Times New Roman" w:eastAsia="Times New Roman" w:hAnsi="Times New Roman" w:cs="Times New Roman"/>
          <w:sz w:val="28"/>
          <w:szCs w:val="28"/>
          <w:lang w:eastAsia="ru-RU"/>
        </w:rPr>
        <w:t>пред</w:t>
      </w:r>
      <w:r w:rsidRPr="001A7691">
        <w:rPr>
          <w:rFonts w:ascii="Times New Roman" w:eastAsia="Times New Roman" w:hAnsi="Times New Roman" w:cs="Times New Roman"/>
          <w:sz w:val="28"/>
          <w:szCs w:val="28"/>
          <w:lang w:eastAsia="ru-RU"/>
        </w:rPr>
        <w:t>назначение кредита;</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A</w:t>
      </w:r>
      <w:r w:rsidRPr="001A7691">
        <w:rPr>
          <w:rFonts w:ascii="Times New Roman" w:eastAsia="Times New Roman" w:hAnsi="Times New Roman" w:cs="Times New Roman"/>
          <w:sz w:val="28"/>
          <w:szCs w:val="28"/>
          <w:lang w:eastAsia="ru-RU"/>
        </w:rPr>
        <w:t xml:space="preserve"> – </w:t>
      </w:r>
      <w:r w:rsidR="00E86298" w:rsidRPr="001A7691">
        <w:rPr>
          <w:rFonts w:ascii="Times New Roman" w:eastAsia="Times New Roman" w:hAnsi="Times New Roman" w:cs="Times New Roman"/>
          <w:sz w:val="28"/>
          <w:szCs w:val="28"/>
          <w:lang w:eastAsia="ru-RU"/>
        </w:rPr>
        <w:t>А</w:t>
      </w:r>
      <w:r w:rsidRPr="001A7691">
        <w:rPr>
          <w:rFonts w:ascii="Times New Roman" w:eastAsia="Times New Roman" w:hAnsi="Times New Roman" w:cs="Times New Roman"/>
          <w:sz w:val="28"/>
          <w:szCs w:val="28"/>
          <w:lang w:val="en-US" w:eastAsia="ru-RU"/>
        </w:rPr>
        <w:t>mount</w:t>
      </w:r>
      <w:r w:rsidRPr="001A7691">
        <w:rPr>
          <w:rFonts w:ascii="Times New Roman" w:eastAsia="Times New Roman" w:hAnsi="Times New Roman" w:cs="Times New Roman"/>
          <w:sz w:val="28"/>
          <w:szCs w:val="28"/>
          <w:lang w:eastAsia="ru-RU"/>
        </w:rPr>
        <w:t xml:space="preserve"> – размер кредит</w:t>
      </w:r>
      <w:r w:rsidR="005B27A1" w:rsidRPr="001A7691">
        <w:rPr>
          <w:rFonts w:ascii="Times New Roman" w:eastAsia="Times New Roman" w:hAnsi="Times New Roman" w:cs="Times New Roman"/>
          <w:sz w:val="28"/>
          <w:szCs w:val="28"/>
          <w:lang w:eastAsia="ru-RU"/>
        </w:rPr>
        <w:t>а</w:t>
      </w:r>
      <w:r w:rsidRPr="001A7691">
        <w:rPr>
          <w:rFonts w:ascii="Times New Roman" w:eastAsia="Times New Roman" w:hAnsi="Times New Roman" w:cs="Times New Roman"/>
          <w:sz w:val="28"/>
          <w:szCs w:val="28"/>
          <w:lang w:eastAsia="ru-RU"/>
        </w:rPr>
        <w:t>;</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R</w:t>
      </w:r>
      <w:r w:rsidRPr="001A7691">
        <w:rPr>
          <w:rFonts w:ascii="Times New Roman" w:eastAsia="Times New Roman" w:hAnsi="Times New Roman" w:cs="Times New Roman"/>
          <w:sz w:val="28"/>
          <w:szCs w:val="28"/>
          <w:lang w:eastAsia="ru-RU"/>
        </w:rPr>
        <w:t xml:space="preserve"> – </w:t>
      </w:r>
      <w:r w:rsidRPr="001A7691">
        <w:rPr>
          <w:rFonts w:ascii="Times New Roman" w:eastAsia="Times New Roman" w:hAnsi="Times New Roman" w:cs="Times New Roman"/>
          <w:sz w:val="28"/>
          <w:szCs w:val="28"/>
          <w:lang w:val="en-US" w:eastAsia="ru-RU"/>
        </w:rPr>
        <w:t>R</w:t>
      </w:r>
      <w:r w:rsidR="00E86298" w:rsidRPr="001A7691">
        <w:rPr>
          <w:rFonts w:ascii="Times New Roman" w:eastAsia="Times New Roman" w:hAnsi="Times New Roman" w:cs="Times New Roman"/>
          <w:sz w:val="28"/>
          <w:szCs w:val="28"/>
          <w:lang w:eastAsia="ru-RU"/>
        </w:rPr>
        <w:t>е</w:t>
      </w:r>
      <w:r w:rsidRPr="001A7691">
        <w:rPr>
          <w:rFonts w:ascii="Times New Roman" w:eastAsia="Times New Roman" w:hAnsi="Times New Roman" w:cs="Times New Roman"/>
          <w:sz w:val="28"/>
          <w:szCs w:val="28"/>
          <w:lang w:val="en-US" w:eastAsia="ru-RU"/>
        </w:rPr>
        <w:t>payment</w:t>
      </w:r>
      <w:r w:rsidRPr="001A7691">
        <w:rPr>
          <w:rFonts w:ascii="Times New Roman" w:eastAsia="Times New Roman" w:hAnsi="Times New Roman" w:cs="Times New Roman"/>
          <w:sz w:val="28"/>
          <w:szCs w:val="28"/>
          <w:lang w:eastAsia="ru-RU"/>
        </w:rPr>
        <w:t xml:space="preserve"> –условия погашения кредита;</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proofErr w:type="gramStart"/>
      <w:r w:rsidRPr="001A7691">
        <w:rPr>
          <w:rFonts w:ascii="Times New Roman" w:eastAsia="Times New Roman" w:hAnsi="Times New Roman" w:cs="Times New Roman"/>
          <w:sz w:val="28"/>
          <w:szCs w:val="28"/>
          <w:lang w:val="en-US" w:eastAsia="ru-RU"/>
        </w:rPr>
        <w:t>I</w:t>
      </w:r>
      <w:r w:rsidRPr="001A7691">
        <w:rPr>
          <w:rFonts w:ascii="Times New Roman" w:eastAsia="Times New Roman" w:hAnsi="Times New Roman" w:cs="Times New Roman"/>
          <w:sz w:val="28"/>
          <w:szCs w:val="28"/>
          <w:lang w:eastAsia="ru-RU"/>
        </w:rPr>
        <w:t xml:space="preserve"> – </w:t>
      </w:r>
      <w:proofErr w:type="spellStart"/>
      <w:r w:rsidR="00E86298" w:rsidRPr="001A7691">
        <w:rPr>
          <w:rFonts w:ascii="Times New Roman" w:eastAsia="Times New Roman" w:hAnsi="Times New Roman" w:cs="Times New Roman"/>
          <w:sz w:val="28"/>
          <w:szCs w:val="28"/>
          <w:lang w:val="en-US" w:eastAsia="ru-RU"/>
        </w:rPr>
        <w:t>Insur</w:t>
      </w:r>
      <w:proofErr w:type="spellEnd"/>
      <w:r w:rsidR="00E86298" w:rsidRPr="001A7691">
        <w:rPr>
          <w:rFonts w:ascii="Times New Roman" w:eastAsia="Times New Roman" w:hAnsi="Times New Roman" w:cs="Times New Roman"/>
          <w:sz w:val="28"/>
          <w:szCs w:val="28"/>
          <w:lang w:eastAsia="ru-RU"/>
        </w:rPr>
        <w:t>а</w:t>
      </w:r>
      <w:proofErr w:type="spellStart"/>
      <w:r w:rsidRPr="001A7691">
        <w:rPr>
          <w:rFonts w:ascii="Times New Roman" w:eastAsia="Times New Roman" w:hAnsi="Times New Roman" w:cs="Times New Roman"/>
          <w:sz w:val="28"/>
          <w:szCs w:val="28"/>
          <w:lang w:val="en-US" w:eastAsia="ru-RU"/>
        </w:rPr>
        <w:t>nce</w:t>
      </w:r>
      <w:proofErr w:type="spellEnd"/>
      <w:r w:rsidRPr="001A7691">
        <w:rPr>
          <w:rFonts w:ascii="Times New Roman" w:eastAsia="Times New Roman" w:hAnsi="Times New Roman" w:cs="Times New Roman"/>
          <w:sz w:val="28"/>
          <w:szCs w:val="28"/>
          <w:lang w:eastAsia="ru-RU"/>
        </w:rPr>
        <w:t xml:space="preserve"> –</w:t>
      </w:r>
      <w:r w:rsidR="00830B10">
        <w:rPr>
          <w:rFonts w:ascii="Times New Roman" w:eastAsia="Times New Roman" w:hAnsi="Times New Roman" w:cs="Times New Roman"/>
          <w:sz w:val="28"/>
          <w:szCs w:val="28"/>
          <w:lang w:eastAsia="ru-RU"/>
        </w:rPr>
        <w:t xml:space="preserve"> обеспечение, страхование риска, связанного с непогашением</w:t>
      </w:r>
      <w:r w:rsidRPr="001A7691">
        <w:rPr>
          <w:rFonts w:ascii="Times New Roman" w:eastAsia="Times New Roman" w:hAnsi="Times New Roman" w:cs="Times New Roman"/>
          <w:sz w:val="28"/>
          <w:szCs w:val="28"/>
          <w:lang w:eastAsia="ru-RU"/>
        </w:rPr>
        <w:t xml:space="preserve"> кредита.</w:t>
      </w:r>
      <w:proofErr w:type="gramEnd"/>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В Англии ключевым словом, </w:t>
      </w:r>
      <w:r w:rsidR="005B27A1" w:rsidRPr="001A7691">
        <w:rPr>
          <w:rFonts w:ascii="Times New Roman" w:eastAsia="Times New Roman" w:hAnsi="Times New Roman" w:cs="Times New Roman"/>
          <w:sz w:val="28"/>
          <w:szCs w:val="28"/>
          <w:lang w:eastAsia="ru-RU"/>
        </w:rPr>
        <w:t>которое сосредоточивает</w:t>
      </w:r>
      <w:r w:rsidRPr="001A7691">
        <w:rPr>
          <w:rFonts w:ascii="Times New Roman" w:eastAsia="Times New Roman" w:hAnsi="Times New Roman" w:cs="Times New Roman"/>
          <w:sz w:val="28"/>
          <w:szCs w:val="28"/>
          <w:lang w:eastAsia="ru-RU"/>
        </w:rPr>
        <w:t xml:space="preserve"> требования при </w:t>
      </w:r>
      <w:r w:rsidR="00830B10">
        <w:rPr>
          <w:rFonts w:ascii="Times New Roman" w:eastAsia="Times New Roman" w:hAnsi="Times New Roman" w:cs="Times New Roman"/>
          <w:sz w:val="28"/>
          <w:szCs w:val="28"/>
          <w:lang w:eastAsia="ru-RU"/>
        </w:rPr>
        <w:t xml:space="preserve">предоставлении </w:t>
      </w:r>
      <w:r w:rsidRPr="001A7691">
        <w:rPr>
          <w:rFonts w:ascii="Times New Roman" w:eastAsia="Times New Roman" w:hAnsi="Times New Roman" w:cs="Times New Roman"/>
          <w:sz w:val="28"/>
          <w:szCs w:val="28"/>
          <w:lang w:eastAsia="ru-RU"/>
        </w:rPr>
        <w:t>кредит</w:t>
      </w:r>
      <w:r w:rsidR="00E86298" w:rsidRPr="001A7691">
        <w:rPr>
          <w:rFonts w:ascii="Times New Roman" w:eastAsia="Times New Roman" w:hAnsi="Times New Roman" w:cs="Times New Roman"/>
          <w:sz w:val="28"/>
          <w:szCs w:val="28"/>
          <w:lang w:eastAsia="ru-RU"/>
        </w:rPr>
        <w:t>ов заемщикам, является термин «</w:t>
      </w:r>
      <w:proofErr w:type="gramStart"/>
      <w:r w:rsidR="00E86298" w:rsidRPr="001A7691">
        <w:rPr>
          <w:rFonts w:ascii="Times New Roman" w:eastAsia="Times New Roman" w:hAnsi="Times New Roman" w:cs="Times New Roman"/>
          <w:sz w:val="28"/>
          <w:szCs w:val="28"/>
          <w:lang w:eastAsia="ru-RU"/>
        </w:rPr>
        <w:t>РА</w:t>
      </w:r>
      <w:proofErr w:type="gramEnd"/>
      <w:r w:rsidRPr="001A7691">
        <w:rPr>
          <w:rFonts w:ascii="Times New Roman" w:eastAsia="Times New Roman" w:hAnsi="Times New Roman" w:cs="Times New Roman"/>
          <w:sz w:val="28"/>
          <w:szCs w:val="28"/>
          <w:lang w:eastAsia="ru-RU"/>
        </w:rPr>
        <w:t>RTS», включающий в себя:</w:t>
      </w:r>
    </w:p>
    <w:p w:rsidR="009C31DF" w:rsidRPr="001A7691" w:rsidRDefault="00E86298"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de-DE" w:eastAsia="ru-RU"/>
        </w:rPr>
        <w:t>P</w:t>
      </w:r>
      <w:proofErr w:type="spellStart"/>
      <w:r w:rsidR="009C31DF" w:rsidRPr="001A7691">
        <w:rPr>
          <w:rFonts w:ascii="Times New Roman" w:eastAsia="Times New Roman" w:hAnsi="Times New Roman" w:cs="Times New Roman"/>
          <w:sz w:val="28"/>
          <w:szCs w:val="28"/>
          <w:lang w:val="en-US" w:eastAsia="ru-RU"/>
        </w:rPr>
        <w:t>urpose</w:t>
      </w:r>
      <w:proofErr w:type="spellEnd"/>
      <w:r w:rsidR="00DC3C0C" w:rsidRPr="001A7691">
        <w:rPr>
          <w:rFonts w:ascii="Times New Roman" w:eastAsia="Times New Roman" w:hAnsi="Times New Roman" w:cs="Times New Roman"/>
          <w:sz w:val="28"/>
          <w:szCs w:val="28"/>
          <w:lang w:eastAsia="ru-RU"/>
        </w:rPr>
        <w:t xml:space="preserve"> – </w:t>
      </w:r>
      <w:r w:rsidR="009C31DF" w:rsidRPr="001A7691">
        <w:rPr>
          <w:rFonts w:ascii="Times New Roman" w:eastAsia="Times New Roman" w:hAnsi="Times New Roman" w:cs="Times New Roman"/>
          <w:sz w:val="28"/>
          <w:szCs w:val="28"/>
          <w:lang w:eastAsia="ru-RU"/>
        </w:rPr>
        <w:t>цель</w:t>
      </w:r>
      <w:r w:rsidR="00B4663E">
        <w:rPr>
          <w:rFonts w:ascii="Times New Roman" w:eastAsia="Times New Roman" w:hAnsi="Times New Roman" w:cs="Times New Roman"/>
          <w:sz w:val="28"/>
          <w:szCs w:val="28"/>
          <w:lang w:eastAsia="ru-RU"/>
        </w:rPr>
        <w:t xml:space="preserve"> назначение заемных средств</w:t>
      </w:r>
      <w:r w:rsidR="009C31DF" w:rsidRPr="001A7691">
        <w:rPr>
          <w:rFonts w:ascii="Times New Roman" w:eastAsia="Times New Roman" w:hAnsi="Times New Roman" w:cs="Times New Roman"/>
          <w:sz w:val="28"/>
          <w:szCs w:val="28"/>
          <w:lang w:eastAsia="ru-RU"/>
        </w:rPr>
        <w:t>;</w:t>
      </w:r>
    </w:p>
    <w:p w:rsidR="009C31DF" w:rsidRPr="001A7691" w:rsidRDefault="00E86298" w:rsidP="00035B40">
      <w:pPr>
        <w:spacing w:after="0" w:line="360" w:lineRule="auto"/>
        <w:ind w:right="-5" w:firstLine="709"/>
        <w:jc w:val="both"/>
        <w:rPr>
          <w:rFonts w:ascii="Times New Roman" w:eastAsia="Times New Roman" w:hAnsi="Times New Roman" w:cs="Times New Roman"/>
          <w:sz w:val="28"/>
          <w:szCs w:val="28"/>
          <w:lang w:eastAsia="ru-RU"/>
        </w:rPr>
      </w:pPr>
      <w:proofErr w:type="spellStart"/>
      <w:r w:rsidRPr="001A7691">
        <w:rPr>
          <w:rFonts w:ascii="Times New Roman" w:eastAsia="Times New Roman" w:hAnsi="Times New Roman" w:cs="Times New Roman"/>
          <w:sz w:val="28"/>
          <w:szCs w:val="28"/>
          <w:lang w:val="de-DE" w:eastAsia="ru-RU"/>
        </w:rPr>
        <w:t>Amount</w:t>
      </w:r>
      <w:proofErr w:type="spellEnd"/>
      <w:r w:rsidR="009C31DF" w:rsidRPr="001A7691">
        <w:rPr>
          <w:rFonts w:ascii="Times New Roman" w:eastAsia="Times New Roman" w:hAnsi="Times New Roman" w:cs="Times New Roman"/>
          <w:sz w:val="28"/>
          <w:szCs w:val="28"/>
          <w:lang w:eastAsia="ru-RU"/>
        </w:rPr>
        <w:t xml:space="preserve"> –размер </w:t>
      </w:r>
      <w:r w:rsidR="00B4663E">
        <w:rPr>
          <w:rFonts w:ascii="Times New Roman" w:eastAsia="Times New Roman" w:hAnsi="Times New Roman" w:cs="Times New Roman"/>
          <w:sz w:val="28"/>
          <w:szCs w:val="28"/>
          <w:lang w:eastAsia="ru-RU"/>
        </w:rPr>
        <w:t xml:space="preserve">запрашиваемого </w:t>
      </w:r>
      <w:r w:rsidR="009C31DF" w:rsidRPr="001A7691">
        <w:rPr>
          <w:rFonts w:ascii="Times New Roman" w:eastAsia="Times New Roman" w:hAnsi="Times New Roman" w:cs="Times New Roman"/>
          <w:sz w:val="28"/>
          <w:szCs w:val="28"/>
          <w:lang w:eastAsia="ru-RU"/>
        </w:rPr>
        <w:t>кредита;</w:t>
      </w:r>
    </w:p>
    <w:p w:rsidR="009C31DF" w:rsidRPr="001A7691" w:rsidRDefault="00E86298"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R</w:t>
      </w:r>
      <w:r w:rsidRPr="001A7691">
        <w:rPr>
          <w:rFonts w:ascii="Times New Roman" w:eastAsia="Times New Roman" w:hAnsi="Times New Roman" w:cs="Times New Roman"/>
          <w:sz w:val="28"/>
          <w:szCs w:val="28"/>
          <w:lang w:eastAsia="ru-RU"/>
        </w:rPr>
        <w:t>е</w:t>
      </w:r>
      <w:r w:rsidR="009C31DF" w:rsidRPr="001A7691">
        <w:rPr>
          <w:rFonts w:ascii="Times New Roman" w:eastAsia="Times New Roman" w:hAnsi="Times New Roman" w:cs="Times New Roman"/>
          <w:sz w:val="28"/>
          <w:szCs w:val="28"/>
          <w:lang w:val="en-US" w:eastAsia="ru-RU"/>
        </w:rPr>
        <w:t>payment</w:t>
      </w:r>
      <w:r w:rsidR="009C31DF" w:rsidRPr="001A7691">
        <w:rPr>
          <w:rFonts w:ascii="Times New Roman" w:eastAsia="Times New Roman" w:hAnsi="Times New Roman" w:cs="Times New Roman"/>
          <w:sz w:val="28"/>
          <w:szCs w:val="28"/>
          <w:lang w:eastAsia="ru-RU"/>
        </w:rPr>
        <w:t xml:space="preserve"> –</w:t>
      </w:r>
      <w:r w:rsidR="00DC3C0C"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 xml:space="preserve">возврат долга и </w:t>
      </w:r>
      <w:r w:rsidR="00B4663E">
        <w:rPr>
          <w:rFonts w:ascii="Times New Roman" w:eastAsia="Times New Roman" w:hAnsi="Times New Roman" w:cs="Times New Roman"/>
          <w:sz w:val="28"/>
          <w:szCs w:val="28"/>
          <w:lang w:eastAsia="ru-RU"/>
        </w:rPr>
        <w:t xml:space="preserve">выплата </w:t>
      </w:r>
      <w:r w:rsidR="009C31DF" w:rsidRPr="001A7691">
        <w:rPr>
          <w:rFonts w:ascii="Times New Roman" w:eastAsia="Times New Roman" w:hAnsi="Times New Roman" w:cs="Times New Roman"/>
          <w:sz w:val="28"/>
          <w:szCs w:val="28"/>
          <w:lang w:eastAsia="ru-RU"/>
        </w:rPr>
        <w:t>процентов;</w:t>
      </w:r>
    </w:p>
    <w:p w:rsidR="009C31DF" w:rsidRPr="001A7691" w:rsidRDefault="00E86298"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Term</w:t>
      </w:r>
      <w:r w:rsidR="009C31DF" w:rsidRPr="001A7691">
        <w:rPr>
          <w:rFonts w:ascii="Times New Roman" w:eastAsia="Times New Roman" w:hAnsi="Times New Roman" w:cs="Times New Roman"/>
          <w:sz w:val="28"/>
          <w:szCs w:val="28"/>
          <w:lang w:eastAsia="ru-RU"/>
        </w:rPr>
        <w:t xml:space="preserve"> – срок </w:t>
      </w:r>
      <w:r w:rsidR="00B4663E">
        <w:rPr>
          <w:rFonts w:ascii="Times New Roman" w:eastAsia="Times New Roman" w:hAnsi="Times New Roman" w:cs="Times New Roman"/>
          <w:sz w:val="28"/>
          <w:szCs w:val="28"/>
          <w:lang w:eastAsia="ru-RU"/>
        </w:rPr>
        <w:t>выдаваемой</w:t>
      </w:r>
      <w:r w:rsidR="00830B10">
        <w:rPr>
          <w:rFonts w:ascii="Times New Roman" w:eastAsia="Times New Roman" w:hAnsi="Times New Roman" w:cs="Times New Roman"/>
          <w:sz w:val="28"/>
          <w:szCs w:val="28"/>
          <w:lang w:eastAsia="ru-RU"/>
        </w:rPr>
        <w:t xml:space="preserve"> </w:t>
      </w:r>
      <w:r w:rsidR="00B4663E">
        <w:rPr>
          <w:rFonts w:ascii="Times New Roman" w:eastAsia="Times New Roman" w:hAnsi="Times New Roman" w:cs="Times New Roman"/>
          <w:sz w:val="28"/>
          <w:szCs w:val="28"/>
          <w:lang w:eastAsia="ru-RU"/>
        </w:rPr>
        <w:t>ссуды</w:t>
      </w:r>
      <w:r w:rsidR="009C31DF" w:rsidRPr="001A7691">
        <w:rPr>
          <w:rFonts w:ascii="Times New Roman" w:eastAsia="Times New Roman" w:hAnsi="Times New Roman" w:cs="Times New Roman"/>
          <w:sz w:val="28"/>
          <w:szCs w:val="28"/>
          <w:lang w:eastAsia="ru-RU"/>
        </w:rPr>
        <w:t>;</w:t>
      </w:r>
    </w:p>
    <w:p w:rsidR="009C31DF" w:rsidRPr="001A7691" w:rsidRDefault="00E86298"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en-US" w:eastAsia="ru-RU"/>
        </w:rPr>
        <w:t>Sec</w:t>
      </w:r>
      <w:r w:rsidR="009C31DF" w:rsidRPr="001A7691">
        <w:rPr>
          <w:rFonts w:ascii="Times New Roman" w:eastAsia="Times New Roman" w:hAnsi="Times New Roman" w:cs="Times New Roman"/>
          <w:sz w:val="28"/>
          <w:szCs w:val="28"/>
          <w:lang w:val="en-US" w:eastAsia="ru-RU"/>
        </w:rPr>
        <w:t>urity</w:t>
      </w:r>
      <w:r w:rsidR="009C31DF" w:rsidRPr="001A7691">
        <w:rPr>
          <w:rFonts w:ascii="Times New Roman" w:eastAsia="Times New Roman" w:hAnsi="Times New Roman" w:cs="Times New Roman"/>
          <w:sz w:val="28"/>
          <w:szCs w:val="28"/>
          <w:lang w:eastAsia="ru-RU"/>
        </w:rPr>
        <w:t xml:space="preserve"> – обеспечение </w:t>
      </w:r>
      <w:r w:rsidR="00830B10">
        <w:rPr>
          <w:rFonts w:ascii="Times New Roman" w:eastAsia="Times New Roman" w:hAnsi="Times New Roman" w:cs="Times New Roman"/>
          <w:sz w:val="28"/>
          <w:szCs w:val="28"/>
          <w:lang w:eastAsia="ru-RU"/>
        </w:rPr>
        <w:t>под погашение</w:t>
      </w:r>
      <w:r w:rsidR="009C31DF" w:rsidRPr="001A7691">
        <w:rPr>
          <w:rFonts w:ascii="Times New Roman" w:eastAsia="Times New Roman" w:hAnsi="Times New Roman" w:cs="Times New Roman"/>
          <w:sz w:val="28"/>
          <w:szCs w:val="28"/>
          <w:lang w:eastAsia="ru-RU"/>
        </w:rPr>
        <w:t xml:space="preserve"> кредита.</w:t>
      </w:r>
    </w:p>
    <w:p w:rsidR="009C31DF" w:rsidRPr="001A7691" w:rsidRDefault="009C31DF" w:rsidP="00035B40">
      <w:pPr>
        <w:spacing w:after="0" w:line="360" w:lineRule="auto"/>
        <w:ind w:right="-5"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Для анализа индивидуальных заемщиков </w:t>
      </w:r>
      <w:r w:rsidR="00DC3C0C" w:rsidRPr="001A7691">
        <w:rPr>
          <w:rFonts w:ascii="Times New Roman" w:eastAsia="Times New Roman" w:hAnsi="Times New Roman" w:cs="Times New Roman"/>
          <w:sz w:val="28"/>
          <w:szCs w:val="28"/>
          <w:lang w:eastAsia="ru-RU"/>
        </w:rPr>
        <w:t>используется</w:t>
      </w:r>
      <w:r w:rsidRPr="001A7691">
        <w:rPr>
          <w:rFonts w:ascii="Times New Roman" w:eastAsia="Times New Roman" w:hAnsi="Times New Roman" w:cs="Times New Roman"/>
          <w:sz w:val="28"/>
          <w:szCs w:val="28"/>
          <w:lang w:eastAsia="ru-RU"/>
        </w:rPr>
        <w:t xml:space="preserve"> оценочная система, </w:t>
      </w:r>
      <w:r w:rsidR="00DC3C0C" w:rsidRPr="001A7691">
        <w:rPr>
          <w:rFonts w:ascii="Times New Roman" w:eastAsia="Times New Roman" w:hAnsi="Times New Roman" w:cs="Times New Roman"/>
          <w:sz w:val="28"/>
          <w:szCs w:val="28"/>
          <w:lang w:eastAsia="ru-RU"/>
        </w:rPr>
        <w:t xml:space="preserve">которая основывается </w:t>
      </w:r>
      <w:r w:rsidRPr="001A7691">
        <w:rPr>
          <w:rFonts w:ascii="Times New Roman" w:eastAsia="Times New Roman" w:hAnsi="Times New Roman" w:cs="Times New Roman"/>
          <w:sz w:val="28"/>
          <w:szCs w:val="28"/>
          <w:lang w:eastAsia="ru-RU"/>
        </w:rPr>
        <w:t xml:space="preserve">на опыте и проницательности </w:t>
      </w:r>
      <w:r w:rsidR="00921F39" w:rsidRPr="001A7691">
        <w:rPr>
          <w:rFonts w:ascii="Times New Roman" w:eastAsia="Times New Roman" w:hAnsi="Times New Roman" w:cs="Times New Roman"/>
          <w:sz w:val="28"/>
          <w:szCs w:val="28"/>
          <w:lang w:eastAsia="ru-RU"/>
        </w:rPr>
        <w:t xml:space="preserve">сотрудников </w:t>
      </w:r>
      <w:r w:rsidRPr="001A7691">
        <w:rPr>
          <w:rFonts w:ascii="Times New Roman" w:eastAsia="Times New Roman" w:hAnsi="Times New Roman" w:cs="Times New Roman"/>
          <w:sz w:val="28"/>
          <w:szCs w:val="28"/>
          <w:lang w:eastAsia="ru-RU"/>
        </w:rPr>
        <w:t xml:space="preserve">банка. Оценке </w:t>
      </w:r>
      <w:r w:rsidR="00DC3C0C" w:rsidRPr="001A7691">
        <w:rPr>
          <w:rFonts w:ascii="Times New Roman" w:eastAsia="Times New Roman" w:hAnsi="Times New Roman" w:cs="Times New Roman"/>
          <w:sz w:val="28"/>
          <w:szCs w:val="28"/>
          <w:lang w:eastAsia="ru-RU"/>
        </w:rPr>
        <w:t xml:space="preserve">подвергается </w:t>
      </w:r>
      <w:r w:rsidRPr="001A7691">
        <w:rPr>
          <w:rFonts w:ascii="Times New Roman" w:eastAsia="Times New Roman" w:hAnsi="Times New Roman" w:cs="Times New Roman"/>
          <w:sz w:val="28"/>
          <w:szCs w:val="28"/>
          <w:lang w:eastAsia="ru-RU"/>
        </w:rPr>
        <w:t xml:space="preserve">характер заемщика, </w:t>
      </w:r>
      <w:r w:rsidR="00921F39" w:rsidRPr="001A7691">
        <w:rPr>
          <w:rFonts w:ascii="Times New Roman" w:eastAsia="Times New Roman" w:hAnsi="Times New Roman" w:cs="Times New Roman"/>
          <w:sz w:val="28"/>
          <w:szCs w:val="28"/>
          <w:lang w:eastAsia="ru-RU"/>
        </w:rPr>
        <w:t>целевая направленность использования</w:t>
      </w:r>
      <w:r w:rsidR="00DC3C0C" w:rsidRPr="001A7691">
        <w:rPr>
          <w:rFonts w:ascii="Times New Roman" w:eastAsia="Times New Roman" w:hAnsi="Times New Roman" w:cs="Times New Roman"/>
          <w:sz w:val="28"/>
          <w:szCs w:val="28"/>
          <w:lang w:eastAsia="ru-RU"/>
        </w:rPr>
        <w:t xml:space="preserve"> средств и</w:t>
      </w:r>
      <w:r w:rsidRPr="001A7691">
        <w:rPr>
          <w:rFonts w:ascii="Times New Roman" w:eastAsia="Times New Roman" w:hAnsi="Times New Roman" w:cs="Times New Roman"/>
          <w:sz w:val="28"/>
          <w:szCs w:val="28"/>
          <w:lang w:eastAsia="ru-RU"/>
        </w:rPr>
        <w:t xml:space="preserve"> источники погашения кредита.  </w:t>
      </w:r>
    </w:p>
    <w:p w:rsidR="009C31DF" w:rsidRPr="001A7691" w:rsidRDefault="00921F39" w:rsidP="00035B40">
      <w:p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Комплексные методики оценивания</w:t>
      </w:r>
      <w:r w:rsidR="009C31DF" w:rsidRPr="001A7691">
        <w:rPr>
          <w:rFonts w:ascii="Times New Roman" w:eastAsia="Times New Roman" w:hAnsi="Times New Roman" w:cs="Times New Roman"/>
          <w:sz w:val="28"/>
          <w:szCs w:val="28"/>
          <w:lang w:eastAsia="ru-RU"/>
        </w:rPr>
        <w:t xml:space="preserve"> кредитоспособности </w:t>
      </w:r>
      <w:r w:rsidRPr="001A7691">
        <w:rPr>
          <w:rFonts w:ascii="Times New Roman" w:eastAsia="Times New Roman" w:hAnsi="Times New Roman" w:cs="Times New Roman"/>
          <w:sz w:val="28"/>
          <w:szCs w:val="28"/>
          <w:lang w:eastAsia="ru-RU"/>
        </w:rPr>
        <w:t xml:space="preserve">заемщика </w:t>
      </w:r>
      <w:r w:rsidR="009C31DF" w:rsidRPr="001A7691">
        <w:rPr>
          <w:rFonts w:ascii="Times New Roman" w:eastAsia="Times New Roman" w:hAnsi="Times New Roman" w:cs="Times New Roman"/>
          <w:sz w:val="28"/>
          <w:szCs w:val="28"/>
          <w:lang w:eastAsia="ru-RU"/>
        </w:rPr>
        <w:t xml:space="preserve">широко </w:t>
      </w:r>
      <w:r w:rsidR="00DC3C0C" w:rsidRPr="001A7691">
        <w:rPr>
          <w:rFonts w:ascii="Times New Roman" w:eastAsia="Times New Roman" w:hAnsi="Times New Roman" w:cs="Times New Roman"/>
          <w:sz w:val="28"/>
          <w:szCs w:val="28"/>
          <w:lang w:eastAsia="ru-RU"/>
        </w:rPr>
        <w:t>применяются</w:t>
      </w:r>
      <w:r w:rsidR="009C31DF" w:rsidRPr="001A7691">
        <w:rPr>
          <w:rFonts w:ascii="Times New Roman" w:eastAsia="Times New Roman" w:hAnsi="Times New Roman" w:cs="Times New Roman"/>
          <w:sz w:val="28"/>
          <w:szCs w:val="28"/>
          <w:lang w:eastAsia="ru-RU"/>
        </w:rPr>
        <w:t xml:space="preserve"> коммерческими банками, однако, </w:t>
      </w:r>
      <w:r w:rsidRPr="001A7691">
        <w:rPr>
          <w:rFonts w:ascii="Times New Roman" w:eastAsia="Times New Roman" w:hAnsi="Times New Roman" w:cs="Times New Roman"/>
          <w:sz w:val="28"/>
          <w:szCs w:val="28"/>
          <w:lang w:eastAsia="ru-RU"/>
        </w:rPr>
        <w:t xml:space="preserve">следует обратить </w:t>
      </w:r>
      <w:r w:rsidR="009C31DF" w:rsidRPr="001A7691">
        <w:rPr>
          <w:rFonts w:ascii="Times New Roman" w:eastAsia="Times New Roman" w:hAnsi="Times New Roman" w:cs="Times New Roman"/>
          <w:sz w:val="28"/>
          <w:szCs w:val="28"/>
          <w:lang w:eastAsia="ru-RU"/>
        </w:rPr>
        <w:t xml:space="preserve">внимание </w:t>
      </w:r>
      <w:r w:rsidRPr="001A7691">
        <w:rPr>
          <w:rFonts w:ascii="Times New Roman" w:eastAsia="Times New Roman" w:hAnsi="Times New Roman" w:cs="Times New Roman"/>
          <w:sz w:val="28"/>
          <w:szCs w:val="28"/>
          <w:lang w:eastAsia="ru-RU"/>
        </w:rPr>
        <w:t xml:space="preserve">на </w:t>
      </w:r>
      <w:r w:rsidR="009C31DF" w:rsidRPr="001A7691">
        <w:rPr>
          <w:rFonts w:ascii="Times New Roman" w:eastAsia="Times New Roman" w:hAnsi="Times New Roman" w:cs="Times New Roman"/>
          <w:sz w:val="28"/>
          <w:szCs w:val="28"/>
          <w:lang w:eastAsia="ru-RU"/>
        </w:rPr>
        <w:t>их «эмпирический» характер, н</w:t>
      </w:r>
      <w:r w:rsidRPr="001A7691">
        <w:rPr>
          <w:rFonts w:ascii="Times New Roman" w:eastAsia="Times New Roman" w:hAnsi="Times New Roman" w:cs="Times New Roman"/>
          <w:sz w:val="28"/>
          <w:szCs w:val="28"/>
          <w:lang w:eastAsia="ru-RU"/>
        </w:rPr>
        <w:t>едостаточную теоретико-методологическую</w:t>
      </w:r>
      <w:r w:rsidR="009C31DF" w:rsidRPr="001A7691">
        <w:rPr>
          <w:rFonts w:ascii="Times New Roman" w:eastAsia="Times New Roman" w:hAnsi="Times New Roman" w:cs="Times New Roman"/>
          <w:sz w:val="28"/>
          <w:szCs w:val="28"/>
          <w:lang w:eastAsia="ru-RU"/>
        </w:rPr>
        <w:t xml:space="preserve"> проработанность, </w:t>
      </w:r>
      <w:r w:rsidR="00DC3C0C" w:rsidRPr="001A7691">
        <w:rPr>
          <w:rFonts w:ascii="Times New Roman" w:eastAsia="Times New Roman" w:hAnsi="Times New Roman" w:cs="Times New Roman"/>
          <w:sz w:val="28"/>
          <w:szCs w:val="28"/>
          <w:lang w:eastAsia="ru-RU"/>
        </w:rPr>
        <w:t xml:space="preserve">а также </w:t>
      </w:r>
      <w:r w:rsidR="009C31DF" w:rsidRPr="001A7691">
        <w:rPr>
          <w:rFonts w:ascii="Times New Roman" w:eastAsia="Times New Roman" w:hAnsi="Times New Roman" w:cs="Times New Roman"/>
          <w:sz w:val="28"/>
          <w:szCs w:val="28"/>
          <w:lang w:eastAsia="ru-RU"/>
        </w:rPr>
        <w:t xml:space="preserve">слабое использование математического аппарата. </w:t>
      </w:r>
    </w:p>
    <w:p w:rsidR="009C31DF" w:rsidRPr="001A7691" w:rsidRDefault="00DC3C0C" w:rsidP="00035B40">
      <w:p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Главный </w:t>
      </w:r>
      <w:r w:rsidR="00921F39" w:rsidRPr="001A7691">
        <w:rPr>
          <w:rFonts w:ascii="Times New Roman" w:eastAsia="Times New Roman" w:hAnsi="Times New Roman" w:cs="Times New Roman"/>
          <w:sz w:val="28"/>
          <w:szCs w:val="28"/>
          <w:lang w:eastAsia="ru-RU"/>
        </w:rPr>
        <w:t>акцент при</w:t>
      </w:r>
      <w:r w:rsidR="009C31DF" w:rsidRPr="001A7691">
        <w:rPr>
          <w:rFonts w:ascii="Times New Roman" w:eastAsia="Times New Roman" w:hAnsi="Times New Roman" w:cs="Times New Roman"/>
          <w:sz w:val="28"/>
          <w:szCs w:val="28"/>
          <w:lang w:eastAsia="ru-RU"/>
        </w:rPr>
        <w:t xml:space="preserve"> их реализации делается на </w:t>
      </w:r>
      <w:r w:rsidR="00830B10">
        <w:rPr>
          <w:rFonts w:ascii="Times New Roman" w:eastAsia="Times New Roman" w:hAnsi="Times New Roman" w:cs="Times New Roman"/>
          <w:sz w:val="28"/>
          <w:szCs w:val="28"/>
          <w:lang w:eastAsia="ru-RU"/>
        </w:rPr>
        <w:t xml:space="preserve">относительно </w:t>
      </w:r>
      <w:r w:rsidR="009C31DF" w:rsidRPr="001A7691">
        <w:rPr>
          <w:rFonts w:ascii="Times New Roman" w:eastAsia="Times New Roman" w:hAnsi="Times New Roman" w:cs="Times New Roman"/>
          <w:sz w:val="28"/>
          <w:szCs w:val="28"/>
          <w:lang w:eastAsia="ru-RU"/>
        </w:rPr>
        <w:t>субъективное мнение экспертов.</w:t>
      </w:r>
    </w:p>
    <w:p w:rsidR="009C31DF" w:rsidRPr="001A7691" w:rsidRDefault="00921F39" w:rsidP="00035B40">
      <w:p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lastRenderedPageBreak/>
        <w:t>Разработанная</w:t>
      </w:r>
      <w:r w:rsidR="009C31DF" w:rsidRPr="001A7691">
        <w:rPr>
          <w:rFonts w:ascii="Times New Roman" w:eastAsia="Times New Roman" w:hAnsi="Times New Roman" w:cs="Times New Roman"/>
          <w:sz w:val="28"/>
          <w:szCs w:val="28"/>
          <w:lang w:eastAsia="ru-RU"/>
        </w:rPr>
        <w:t xml:space="preserve"> система о</w:t>
      </w:r>
      <w:r w:rsidRPr="001A7691">
        <w:rPr>
          <w:rFonts w:ascii="Times New Roman" w:eastAsia="Times New Roman" w:hAnsi="Times New Roman" w:cs="Times New Roman"/>
          <w:sz w:val="28"/>
          <w:szCs w:val="28"/>
          <w:lang w:eastAsia="ru-RU"/>
        </w:rPr>
        <w:t xml:space="preserve">тбора субъектов кредитования, </w:t>
      </w:r>
      <w:proofErr w:type="gramStart"/>
      <w:r w:rsidRPr="001A7691">
        <w:rPr>
          <w:rFonts w:ascii="Times New Roman" w:eastAsia="Times New Roman" w:hAnsi="Times New Roman" w:cs="Times New Roman"/>
          <w:sz w:val="28"/>
          <w:szCs w:val="28"/>
          <w:lang w:eastAsia="ru-RU"/>
        </w:rPr>
        <w:t>которую</w:t>
      </w:r>
      <w:proofErr w:type="gramEnd"/>
      <w:r w:rsidRPr="001A7691">
        <w:rPr>
          <w:rFonts w:ascii="Times New Roman" w:eastAsia="Times New Roman" w:hAnsi="Times New Roman" w:cs="Times New Roman"/>
          <w:sz w:val="28"/>
          <w:szCs w:val="28"/>
          <w:lang w:eastAsia="ru-RU"/>
        </w:rPr>
        <w:t xml:space="preserve"> используют сегодня</w:t>
      </w:r>
      <w:r w:rsidR="009C31DF" w:rsidRPr="001A7691">
        <w:rPr>
          <w:rFonts w:ascii="Times New Roman" w:eastAsia="Times New Roman" w:hAnsi="Times New Roman" w:cs="Times New Roman"/>
          <w:sz w:val="28"/>
          <w:szCs w:val="28"/>
          <w:lang w:eastAsia="ru-RU"/>
        </w:rPr>
        <w:t xml:space="preserve"> большинство коммерческих банков, во многом далека от совершенства. </w:t>
      </w:r>
      <w:r w:rsidRPr="001A7691">
        <w:rPr>
          <w:rFonts w:ascii="Times New Roman" w:eastAsia="Times New Roman" w:hAnsi="Times New Roman" w:cs="Times New Roman"/>
          <w:sz w:val="28"/>
          <w:szCs w:val="28"/>
          <w:lang w:eastAsia="ru-RU"/>
        </w:rPr>
        <w:t>Наиболее</w:t>
      </w:r>
      <w:r w:rsidR="009C31DF" w:rsidRPr="001A7691">
        <w:rPr>
          <w:rFonts w:ascii="Times New Roman" w:eastAsia="Times New Roman" w:hAnsi="Times New Roman" w:cs="Times New Roman"/>
          <w:sz w:val="28"/>
          <w:szCs w:val="28"/>
          <w:lang w:eastAsia="ru-RU"/>
        </w:rPr>
        <w:t xml:space="preserve"> значимые </w:t>
      </w:r>
      <w:r w:rsidRPr="001A7691">
        <w:rPr>
          <w:rFonts w:ascii="Times New Roman" w:eastAsia="Times New Roman" w:hAnsi="Times New Roman" w:cs="Times New Roman"/>
          <w:sz w:val="28"/>
          <w:szCs w:val="28"/>
          <w:lang w:eastAsia="ru-RU"/>
        </w:rPr>
        <w:t>следующие</w:t>
      </w:r>
      <w:r w:rsidR="009C31DF" w:rsidRPr="001A7691">
        <w:rPr>
          <w:rFonts w:ascii="Times New Roman" w:eastAsia="Times New Roman" w:hAnsi="Times New Roman" w:cs="Times New Roman"/>
          <w:sz w:val="28"/>
          <w:szCs w:val="28"/>
          <w:lang w:eastAsia="ru-RU"/>
        </w:rPr>
        <w:t>ее недостатки:</w:t>
      </w:r>
    </w:p>
    <w:p w:rsidR="009C31DF" w:rsidRPr="001A7691" w:rsidRDefault="009C31DF"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Субъективизм экспертизы. Решение, </w:t>
      </w:r>
      <w:r w:rsidR="00DC3C0C" w:rsidRPr="001A7691">
        <w:rPr>
          <w:rFonts w:ascii="Times New Roman" w:eastAsia="Times New Roman" w:hAnsi="Times New Roman" w:cs="Times New Roman"/>
          <w:sz w:val="28"/>
          <w:szCs w:val="28"/>
          <w:lang w:eastAsia="ru-RU"/>
        </w:rPr>
        <w:t>которое принимает эксперт</w:t>
      </w:r>
      <w:r w:rsidR="009176FF">
        <w:rPr>
          <w:rFonts w:ascii="Times New Roman" w:eastAsia="Times New Roman" w:hAnsi="Times New Roman" w:cs="Times New Roman"/>
          <w:sz w:val="28"/>
          <w:szCs w:val="28"/>
          <w:lang w:eastAsia="ru-RU"/>
        </w:rPr>
        <w:t>, основывается</w:t>
      </w:r>
      <w:r w:rsidRPr="001A7691">
        <w:rPr>
          <w:rFonts w:ascii="Times New Roman" w:eastAsia="Times New Roman" w:hAnsi="Times New Roman" w:cs="Times New Roman"/>
          <w:sz w:val="28"/>
          <w:szCs w:val="28"/>
          <w:lang w:eastAsia="ru-RU"/>
        </w:rPr>
        <w:t xml:space="preserve"> только на </w:t>
      </w:r>
      <w:r w:rsidR="009176FF">
        <w:rPr>
          <w:rFonts w:ascii="Times New Roman" w:eastAsia="Times New Roman" w:hAnsi="Times New Roman" w:cs="Times New Roman"/>
          <w:sz w:val="28"/>
          <w:szCs w:val="28"/>
          <w:lang w:eastAsia="ru-RU"/>
        </w:rPr>
        <w:t>л</w:t>
      </w:r>
      <w:r w:rsidRPr="001A7691">
        <w:rPr>
          <w:rFonts w:ascii="Times New Roman" w:eastAsia="Times New Roman" w:hAnsi="Times New Roman" w:cs="Times New Roman"/>
          <w:sz w:val="28"/>
          <w:szCs w:val="28"/>
          <w:lang w:eastAsia="ru-RU"/>
        </w:rPr>
        <w:t>ичном</w:t>
      </w:r>
      <w:r w:rsidR="009176FF">
        <w:rPr>
          <w:rFonts w:ascii="Times New Roman" w:eastAsia="Times New Roman" w:hAnsi="Times New Roman" w:cs="Times New Roman"/>
          <w:sz w:val="28"/>
          <w:szCs w:val="28"/>
          <w:lang w:eastAsia="ru-RU"/>
        </w:rPr>
        <w:t xml:space="preserve"> его</w:t>
      </w:r>
      <w:r w:rsidRPr="001A7691">
        <w:rPr>
          <w:rFonts w:ascii="Times New Roman" w:eastAsia="Times New Roman" w:hAnsi="Times New Roman" w:cs="Times New Roman"/>
          <w:sz w:val="28"/>
          <w:szCs w:val="28"/>
          <w:lang w:eastAsia="ru-RU"/>
        </w:rPr>
        <w:t xml:space="preserve"> опыте, интуиции и</w:t>
      </w:r>
      <w:r w:rsidR="00DC3C0C" w:rsidRPr="001A7691">
        <w:rPr>
          <w:rFonts w:ascii="Times New Roman" w:eastAsia="Times New Roman" w:hAnsi="Times New Roman" w:cs="Times New Roman"/>
          <w:sz w:val="28"/>
          <w:szCs w:val="28"/>
          <w:lang w:eastAsia="ru-RU"/>
        </w:rPr>
        <w:t xml:space="preserve"> квалификации</w:t>
      </w:r>
      <w:r w:rsidRPr="001A7691">
        <w:rPr>
          <w:rFonts w:ascii="Times New Roman" w:eastAsia="Times New Roman" w:hAnsi="Times New Roman" w:cs="Times New Roman"/>
          <w:sz w:val="28"/>
          <w:szCs w:val="28"/>
          <w:lang w:eastAsia="ru-RU"/>
        </w:rPr>
        <w:t>, то есть во многом</w:t>
      </w:r>
      <w:r w:rsidR="009176FF">
        <w:rPr>
          <w:rFonts w:ascii="Times New Roman" w:eastAsia="Times New Roman" w:hAnsi="Times New Roman" w:cs="Times New Roman"/>
          <w:sz w:val="28"/>
          <w:szCs w:val="28"/>
          <w:lang w:eastAsia="ru-RU"/>
        </w:rPr>
        <w:t xml:space="preserve"> является субъективным</w:t>
      </w:r>
      <w:r w:rsidRPr="001A7691">
        <w:rPr>
          <w:rFonts w:ascii="Times New Roman" w:eastAsia="Times New Roman" w:hAnsi="Times New Roman" w:cs="Times New Roman"/>
          <w:sz w:val="28"/>
          <w:szCs w:val="28"/>
          <w:lang w:eastAsia="ru-RU"/>
        </w:rPr>
        <w:t>.</w:t>
      </w:r>
    </w:p>
    <w:p w:rsidR="009C31DF" w:rsidRPr="001A7691" w:rsidRDefault="00DC3C0C" w:rsidP="00035B40">
      <w:pPr>
        <w:numPr>
          <w:ilvl w:val="0"/>
          <w:numId w:val="14"/>
        </w:num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Какое </w:t>
      </w:r>
      <w:proofErr w:type="gramStart"/>
      <w:r w:rsidRPr="001A7691">
        <w:rPr>
          <w:rFonts w:ascii="Times New Roman" w:eastAsia="Times New Roman" w:hAnsi="Times New Roman" w:cs="Times New Roman"/>
          <w:sz w:val="28"/>
          <w:szCs w:val="28"/>
          <w:lang w:eastAsia="ru-RU"/>
        </w:rPr>
        <w:t>количество</w:t>
      </w:r>
      <w:proofErr w:type="gramEnd"/>
      <w:r w:rsidR="009C31DF" w:rsidRPr="001A7691">
        <w:rPr>
          <w:rFonts w:ascii="Times New Roman" w:eastAsia="Times New Roman" w:hAnsi="Times New Roman" w:cs="Times New Roman"/>
          <w:sz w:val="28"/>
          <w:szCs w:val="28"/>
          <w:lang w:eastAsia="ru-RU"/>
        </w:rPr>
        <w:t xml:space="preserve"> и </w:t>
      </w:r>
      <w:proofErr w:type="gramStart"/>
      <w:r w:rsidR="009C31DF" w:rsidRPr="001A7691">
        <w:rPr>
          <w:rFonts w:ascii="Times New Roman" w:eastAsia="Times New Roman" w:hAnsi="Times New Roman" w:cs="Times New Roman"/>
          <w:sz w:val="28"/>
          <w:szCs w:val="28"/>
          <w:lang w:eastAsia="ru-RU"/>
        </w:rPr>
        <w:t>каких</w:t>
      </w:r>
      <w:proofErr w:type="gramEnd"/>
      <w:r w:rsidR="009C31DF" w:rsidRPr="001A7691">
        <w:rPr>
          <w:rFonts w:ascii="Times New Roman" w:eastAsia="Times New Roman" w:hAnsi="Times New Roman" w:cs="Times New Roman"/>
          <w:sz w:val="28"/>
          <w:szCs w:val="28"/>
          <w:lang w:eastAsia="ru-RU"/>
        </w:rPr>
        <w:t xml:space="preserve"> показателей </w:t>
      </w:r>
      <w:r w:rsidR="00E86298" w:rsidRPr="001A7691">
        <w:rPr>
          <w:rFonts w:ascii="Times New Roman" w:eastAsia="Times New Roman" w:hAnsi="Times New Roman" w:cs="Times New Roman"/>
          <w:sz w:val="28"/>
          <w:szCs w:val="28"/>
          <w:lang w:eastAsia="ru-RU"/>
        </w:rPr>
        <w:t xml:space="preserve">применять </w:t>
      </w:r>
      <w:r w:rsidR="009176FF">
        <w:rPr>
          <w:rFonts w:ascii="Times New Roman" w:eastAsia="Times New Roman" w:hAnsi="Times New Roman" w:cs="Times New Roman"/>
          <w:sz w:val="28"/>
          <w:szCs w:val="28"/>
          <w:lang w:eastAsia="ru-RU"/>
        </w:rPr>
        <w:t>при анализе, и более того,</w:t>
      </w:r>
      <w:r w:rsidR="009C31DF" w:rsidRPr="001A7691">
        <w:rPr>
          <w:rFonts w:ascii="Times New Roman" w:eastAsia="Times New Roman" w:hAnsi="Times New Roman" w:cs="Times New Roman"/>
          <w:sz w:val="28"/>
          <w:szCs w:val="28"/>
          <w:lang w:eastAsia="ru-RU"/>
        </w:rPr>
        <w:t xml:space="preserve"> нестабильность</w:t>
      </w:r>
      <w:r w:rsidRPr="001A7691">
        <w:rPr>
          <w:rFonts w:ascii="Times New Roman" w:eastAsia="Times New Roman" w:hAnsi="Times New Roman" w:cs="Times New Roman"/>
          <w:sz w:val="28"/>
          <w:szCs w:val="28"/>
          <w:lang w:eastAsia="ru-RU"/>
        </w:rPr>
        <w:t xml:space="preserve"> полученных</w:t>
      </w:r>
      <w:r w:rsidR="009C31DF" w:rsidRPr="001A7691">
        <w:rPr>
          <w:rFonts w:ascii="Times New Roman" w:eastAsia="Times New Roman" w:hAnsi="Times New Roman" w:cs="Times New Roman"/>
          <w:sz w:val="28"/>
          <w:szCs w:val="28"/>
          <w:lang w:eastAsia="ru-RU"/>
        </w:rPr>
        <w:t xml:space="preserve"> результатов.</w:t>
      </w:r>
    </w:p>
    <w:p w:rsidR="009C31DF" w:rsidRPr="001A7691" w:rsidRDefault="009C31DF"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Отсутствие </w:t>
      </w:r>
      <w:r w:rsidR="009176FF">
        <w:rPr>
          <w:rFonts w:ascii="Times New Roman" w:eastAsia="Times New Roman" w:hAnsi="Times New Roman" w:cs="Times New Roman"/>
          <w:sz w:val="28"/>
          <w:szCs w:val="28"/>
          <w:lang w:eastAsia="ru-RU"/>
        </w:rPr>
        <w:t xml:space="preserve">процесса </w:t>
      </w:r>
      <w:r w:rsidRPr="001A7691">
        <w:rPr>
          <w:rFonts w:ascii="Times New Roman" w:eastAsia="Times New Roman" w:hAnsi="Times New Roman" w:cs="Times New Roman"/>
          <w:sz w:val="28"/>
          <w:szCs w:val="28"/>
          <w:lang w:eastAsia="ru-RU"/>
        </w:rPr>
        <w:t xml:space="preserve">преемственности. </w:t>
      </w:r>
      <w:r w:rsidR="009176FF">
        <w:rPr>
          <w:rFonts w:ascii="Times New Roman" w:eastAsia="Times New Roman" w:hAnsi="Times New Roman" w:cs="Times New Roman"/>
          <w:sz w:val="28"/>
          <w:szCs w:val="28"/>
          <w:lang w:eastAsia="ru-RU"/>
        </w:rPr>
        <w:t xml:space="preserve">Заключается </w:t>
      </w:r>
      <w:r w:rsidRPr="001A7691">
        <w:rPr>
          <w:rFonts w:ascii="Times New Roman" w:eastAsia="Times New Roman" w:hAnsi="Times New Roman" w:cs="Times New Roman"/>
          <w:sz w:val="28"/>
          <w:szCs w:val="28"/>
          <w:lang w:eastAsia="ru-RU"/>
        </w:rPr>
        <w:t xml:space="preserve">в том, что </w:t>
      </w:r>
      <w:r w:rsidR="009176FF">
        <w:rPr>
          <w:rFonts w:ascii="Times New Roman" w:eastAsia="Times New Roman" w:hAnsi="Times New Roman" w:cs="Times New Roman"/>
          <w:sz w:val="28"/>
          <w:szCs w:val="28"/>
          <w:lang w:eastAsia="ru-RU"/>
        </w:rPr>
        <w:t xml:space="preserve">стать </w:t>
      </w:r>
      <w:r w:rsidRPr="001A7691">
        <w:rPr>
          <w:rFonts w:ascii="Times New Roman" w:eastAsia="Times New Roman" w:hAnsi="Times New Roman" w:cs="Times New Roman"/>
          <w:sz w:val="28"/>
          <w:szCs w:val="28"/>
          <w:lang w:eastAsia="ru-RU"/>
        </w:rPr>
        <w:t xml:space="preserve">экспертом </w:t>
      </w:r>
      <w:r w:rsidR="00E86298" w:rsidRPr="001A7691">
        <w:rPr>
          <w:rFonts w:ascii="Times New Roman" w:eastAsia="Times New Roman" w:hAnsi="Times New Roman" w:cs="Times New Roman"/>
          <w:sz w:val="28"/>
          <w:szCs w:val="28"/>
          <w:lang w:eastAsia="ru-RU"/>
        </w:rPr>
        <w:t>можно</w:t>
      </w:r>
      <w:r w:rsidRPr="001A7691">
        <w:rPr>
          <w:rFonts w:ascii="Times New Roman" w:eastAsia="Times New Roman" w:hAnsi="Times New Roman" w:cs="Times New Roman"/>
          <w:sz w:val="28"/>
          <w:szCs w:val="28"/>
          <w:lang w:eastAsia="ru-RU"/>
        </w:rPr>
        <w:t xml:space="preserve"> </w:t>
      </w:r>
      <w:r w:rsidR="00DC3C0C" w:rsidRPr="001A7691">
        <w:rPr>
          <w:rFonts w:ascii="Times New Roman" w:eastAsia="Times New Roman" w:hAnsi="Times New Roman" w:cs="Times New Roman"/>
          <w:sz w:val="28"/>
          <w:szCs w:val="28"/>
          <w:lang w:eastAsia="ru-RU"/>
        </w:rPr>
        <w:t xml:space="preserve">только </w:t>
      </w:r>
      <w:r w:rsidRPr="001A7691">
        <w:rPr>
          <w:rFonts w:ascii="Times New Roman" w:eastAsia="Times New Roman" w:hAnsi="Times New Roman" w:cs="Times New Roman"/>
          <w:sz w:val="28"/>
          <w:szCs w:val="28"/>
          <w:lang w:eastAsia="ru-RU"/>
        </w:rPr>
        <w:t xml:space="preserve">лишь </w:t>
      </w:r>
      <w:r w:rsidR="00DC3C0C" w:rsidRPr="001A7691">
        <w:rPr>
          <w:rFonts w:ascii="Times New Roman" w:eastAsia="Times New Roman" w:hAnsi="Times New Roman" w:cs="Times New Roman"/>
          <w:sz w:val="28"/>
          <w:szCs w:val="28"/>
          <w:lang w:eastAsia="ru-RU"/>
        </w:rPr>
        <w:t xml:space="preserve">в результате </w:t>
      </w:r>
      <w:r w:rsidRPr="001A7691">
        <w:rPr>
          <w:rFonts w:ascii="Times New Roman" w:eastAsia="Times New Roman" w:hAnsi="Times New Roman" w:cs="Times New Roman"/>
          <w:sz w:val="28"/>
          <w:szCs w:val="28"/>
          <w:lang w:eastAsia="ru-RU"/>
        </w:rPr>
        <w:t xml:space="preserve">накопления </w:t>
      </w:r>
      <w:r w:rsidR="00E86298" w:rsidRPr="001A7691">
        <w:rPr>
          <w:rFonts w:ascii="Times New Roman" w:eastAsia="Times New Roman" w:hAnsi="Times New Roman" w:cs="Times New Roman"/>
          <w:sz w:val="28"/>
          <w:szCs w:val="28"/>
          <w:lang w:eastAsia="ru-RU"/>
        </w:rPr>
        <w:t xml:space="preserve">достаточного </w:t>
      </w:r>
      <w:r w:rsidRPr="001A7691">
        <w:rPr>
          <w:rFonts w:ascii="Times New Roman" w:eastAsia="Times New Roman" w:hAnsi="Times New Roman" w:cs="Times New Roman"/>
          <w:sz w:val="28"/>
          <w:szCs w:val="28"/>
          <w:lang w:eastAsia="ru-RU"/>
        </w:rPr>
        <w:t xml:space="preserve">опыта, передать который </w:t>
      </w:r>
      <w:r w:rsidR="00830B10">
        <w:rPr>
          <w:rFonts w:ascii="Times New Roman" w:eastAsia="Times New Roman" w:hAnsi="Times New Roman" w:cs="Times New Roman"/>
          <w:sz w:val="28"/>
          <w:szCs w:val="28"/>
          <w:lang w:eastAsia="ru-RU"/>
        </w:rPr>
        <w:t xml:space="preserve">почти </w:t>
      </w:r>
      <w:r w:rsidRPr="001A7691">
        <w:rPr>
          <w:rFonts w:ascii="Times New Roman" w:eastAsia="Times New Roman" w:hAnsi="Times New Roman" w:cs="Times New Roman"/>
          <w:sz w:val="28"/>
          <w:szCs w:val="28"/>
          <w:lang w:eastAsia="ru-RU"/>
        </w:rPr>
        <w:t xml:space="preserve">невозможно </w:t>
      </w:r>
      <w:r w:rsidR="00DC3C0C" w:rsidRPr="001A7691">
        <w:rPr>
          <w:rFonts w:ascii="Times New Roman" w:eastAsia="Times New Roman" w:hAnsi="Times New Roman" w:cs="Times New Roman"/>
          <w:sz w:val="28"/>
          <w:szCs w:val="28"/>
          <w:lang w:eastAsia="ru-RU"/>
        </w:rPr>
        <w:t xml:space="preserve">в результате </w:t>
      </w:r>
      <w:r w:rsidRPr="001A7691">
        <w:rPr>
          <w:rFonts w:ascii="Times New Roman" w:eastAsia="Times New Roman" w:hAnsi="Times New Roman" w:cs="Times New Roman"/>
          <w:sz w:val="28"/>
          <w:szCs w:val="28"/>
          <w:lang w:eastAsia="ru-RU"/>
        </w:rPr>
        <w:t>отсу</w:t>
      </w:r>
      <w:r w:rsidR="009176FF">
        <w:rPr>
          <w:rFonts w:ascii="Times New Roman" w:eastAsia="Times New Roman" w:hAnsi="Times New Roman" w:cs="Times New Roman"/>
          <w:sz w:val="28"/>
          <w:szCs w:val="28"/>
          <w:lang w:eastAsia="ru-RU"/>
        </w:rPr>
        <w:t>тствия эффективных</w:t>
      </w:r>
      <w:r w:rsidRPr="001A7691">
        <w:rPr>
          <w:rFonts w:ascii="Times New Roman" w:eastAsia="Times New Roman" w:hAnsi="Times New Roman" w:cs="Times New Roman"/>
          <w:sz w:val="28"/>
          <w:szCs w:val="28"/>
          <w:lang w:eastAsia="ru-RU"/>
        </w:rPr>
        <w:t xml:space="preserve"> методик обучения.</w:t>
      </w:r>
    </w:p>
    <w:p w:rsidR="009C31DF" w:rsidRPr="001A7691" w:rsidRDefault="009C31DF"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Проблема </w:t>
      </w:r>
      <w:r w:rsidR="003940E3" w:rsidRPr="001A7691">
        <w:rPr>
          <w:rFonts w:ascii="Times New Roman" w:eastAsia="Times New Roman" w:hAnsi="Times New Roman" w:cs="Times New Roman"/>
          <w:sz w:val="28"/>
          <w:szCs w:val="28"/>
          <w:lang w:eastAsia="ru-RU"/>
        </w:rPr>
        <w:t>увеличения</w:t>
      </w:r>
      <w:r w:rsidRPr="001A7691">
        <w:rPr>
          <w:rFonts w:ascii="Times New Roman" w:eastAsia="Times New Roman" w:hAnsi="Times New Roman" w:cs="Times New Roman"/>
          <w:sz w:val="28"/>
          <w:szCs w:val="28"/>
          <w:lang w:eastAsia="ru-RU"/>
        </w:rPr>
        <w:t xml:space="preserve"> квалификации</w:t>
      </w:r>
      <w:r w:rsidR="009176FF">
        <w:rPr>
          <w:rFonts w:ascii="Times New Roman" w:eastAsia="Times New Roman" w:hAnsi="Times New Roman" w:cs="Times New Roman"/>
          <w:sz w:val="28"/>
          <w:szCs w:val="28"/>
          <w:lang w:eastAsia="ru-RU"/>
        </w:rPr>
        <w:t xml:space="preserve"> сотрудников</w:t>
      </w:r>
      <w:r w:rsidRPr="001A7691">
        <w:rPr>
          <w:rFonts w:ascii="Times New Roman" w:eastAsia="Times New Roman" w:hAnsi="Times New Roman" w:cs="Times New Roman"/>
          <w:sz w:val="28"/>
          <w:szCs w:val="28"/>
          <w:lang w:eastAsia="ru-RU"/>
        </w:rPr>
        <w:t xml:space="preserve">. Это </w:t>
      </w:r>
      <w:r w:rsidR="00DC3C0C" w:rsidRPr="001A7691">
        <w:rPr>
          <w:rFonts w:ascii="Times New Roman" w:eastAsia="Times New Roman" w:hAnsi="Times New Roman" w:cs="Times New Roman"/>
          <w:sz w:val="28"/>
          <w:szCs w:val="28"/>
          <w:lang w:eastAsia="ru-RU"/>
        </w:rPr>
        <w:t xml:space="preserve">становиться </w:t>
      </w:r>
      <w:r w:rsidRPr="001A7691">
        <w:rPr>
          <w:rFonts w:ascii="Times New Roman" w:eastAsia="Times New Roman" w:hAnsi="Times New Roman" w:cs="Times New Roman"/>
          <w:sz w:val="28"/>
          <w:szCs w:val="28"/>
          <w:lang w:eastAsia="ru-RU"/>
        </w:rPr>
        <w:t>возможн</w:t>
      </w:r>
      <w:r w:rsidR="00DC3C0C" w:rsidRPr="001A7691">
        <w:rPr>
          <w:rFonts w:ascii="Times New Roman" w:eastAsia="Times New Roman" w:hAnsi="Times New Roman" w:cs="Times New Roman"/>
          <w:sz w:val="28"/>
          <w:szCs w:val="28"/>
          <w:lang w:eastAsia="ru-RU"/>
        </w:rPr>
        <w:t>ым</w:t>
      </w:r>
      <w:r w:rsidRPr="001A7691">
        <w:rPr>
          <w:rFonts w:ascii="Times New Roman" w:eastAsia="Times New Roman" w:hAnsi="Times New Roman" w:cs="Times New Roman"/>
          <w:sz w:val="28"/>
          <w:szCs w:val="28"/>
          <w:lang w:eastAsia="ru-RU"/>
        </w:rPr>
        <w:t xml:space="preserve"> </w:t>
      </w:r>
      <w:r w:rsidR="00DC3C0C" w:rsidRPr="001A7691">
        <w:rPr>
          <w:rFonts w:ascii="Times New Roman" w:eastAsia="Times New Roman" w:hAnsi="Times New Roman" w:cs="Times New Roman"/>
          <w:sz w:val="28"/>
          <w:szCs w:val="28"/>
          <w:lang w:eastAsia="ru-RU"/>
        </w:rPr>
        <w:t xml:space="preserve">только посредством </w:t>
      </w:r>
      <w:r w:rsidR="00830B10">
        <w:rPr>
          <w:rFonts w:ascii="Times New Roman" w:eastAsia="Times New Roman" w:hAnsi="Times New Roman" w:cs="Times New Roman"/>
          <w:sz w:val="28"/>
          <w:szCs w:val="28"/>
          <w:lang w:eastAsia="ru-RU"/>
        </w:rPr>
        <w:t xml:space="preserve">накопления положительного </w:t>
      </w:r>
      <w:r w:rsidRPr="001A7691">
        <w:rPr>
          <w:rFonts w:ascii="Times New Roman" w:eastAsia="Times New Roman" w:hAnsi="Times New Roman" w:cs="Times New Roman"/>
          <w:sz w:val="28"/>
          <w:szCs w:val="28"/>
          <w:lang w:eastAsia="ru-RU"/>
        </w:rPr>
        <w:t xml:space="preserve">опыта, </w:t>
      </w:r>
      <w:r w:rsidR="00830B10">
        <w:rPr>
          <w:rFonts w:ascii="Times New Roman" w:eastAsia="Times New Roman" w:hAnsi="Times New Roman" w:cs="Times New Roman"/>
          <w:sz w:val="28"/>
          <w:szCs w:val="28"/>
          <w:lang w:eastAsia="ru-RU"/>
        </w:rPr>
        <w:t xml:space="preserve">а </w:t>
      </w:r>
      <w:r w:rsidRPr="001A7691">
        <w:rPr>
          <w:rFonts w:ascii="Times New Roman" w:eastAsia="Times New Roman" w:hAnsi="Times New Roman" w:cs="Times New Roman"/>
          <w:sz w:val="28"/>
          <w:szCs w:val="28"/>
          <w:lang w:eastAsia="ru-RU"/>
        </w:rPr>
        <w:t>так</w:t>
      </w:r>
      <w:r w:rsidR="00830B10">
        <w:rPr>
          <w:rFonts w:ascii="Times New Roman" w:eastAsia="Times New Roman" w:hAnsi="Times New Roman" w:cs="Times New Roman"/>
          <w:sz w:val="28"/>
          <w:szCs w:val="28"/>
          <w:lang w:eastAsia="ru-RU"/>
        </w:rPr>
        <w:t>же и отрицательного,</w:t>
      </w:r>
      <w:r w:rsidRPr="001A7691">
        <w:rPr>
          <w:rFonts w:ascii="Times New Roman" w:eastAsia="Times New Roman" w:hAnsi="Times New Roman" w:cs="Times New Roman"/>
          <w:sz w:val="28"/>
          <w:szCs w:val="28"/>
          <w:lang w:eastAsia="ru-RU"/>
        </w:rPr>
        <w:t xml:space="preserve"> </w:t>
      </w:r>
      <w:r w:rsidR="003940E3" w:rsidRPr="001A7691">
        <w:rPr>
          <w:rFonts w:ascii="Times New Roman" w:eastAsia="Times New Roman" w:hAnsi="Times New Roman" w:cs="Times New Roman"/>
          <w:sz w:val="28"/>
          <w:szCs w:val="28"/>
          <w:lang w:eastAsia="ru-RU"/>
        </w:rPr>
        <w:t xml:space="preserve">в то же время </w:t>
      </w:r>
      <w:r w:rsidRPr="001A7691">
        <w:rPr>
          <w:rFonts w:ascii="Times New Roman" w:eastAsia="Times New Roman" w:hAnsi="Times New Roman" w:cs="Times New Roman"/>
          <w:sz w:val="28"/>
          <w:szCs w:val="28"/>
          <w:lang w:eastAsia="ru-RU"/>
        </w:rPr>
        <w:t>отрицательный опыт – это новые проблемные кредиты.</w:t>
      </w:r>
    </w:p>
    <w:p w:rsidR="009C31DF" w:rsidRPr="001A7691" w:rsidRDefault="00DC3C0C"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Достаточно в</w:t>
      </w:r>
      <w:r w:rsidR="009C31DF" w:rsidRPr="001A7691">
        <w:rPr>
          <w:rFonts w:ascii="Times New Roman" w:eastAsia="Times New Roman" w:hAnsi="Times New Roman" w:cs="Times New Roman"/>
          <w:sz w:val="28"/>
          <w:szCs w:val="28"/>
          <w:lang w:eastAsia="ru-RU"/>
        </w:rPr>
        <w:t>ысокая стоимость эксперт</w:t>
      </w:r>
      <w:r w:rsidR="003940E3" w:rsidRPr="001A7691">
        <w:rPr>
          <w:rFonts w:ascii="Times New Roman" w:eastAsia="Times New Roman" w:hAnsi="Times New Roman" w:cs="Times New Roman"/>
          <w:sz w:val="28"/>
          <w:szCs w:val="28"/>
          <w:lang w:eastAsia="ru-RU"/>
        </w:rPr>
        <w:t xml:space="preserve">ной оценки из-за </w:t>
      </w:r>
      <w:r w:rsidR="009176FF">
        <w:rPr>
          <w:rFonts w:ascii="Times New Roman" w:eastAsia="Times New Roman" w:hAnsi="Times New Roman" w:cs="Times New Roman"/>
          <w:sz w:val="28"/>
          <w:szCs w:val="28"/>
          <w:lang w:eastAsia="ru-RU"/>
        </w:rPr>
        <w:t>вовлеченности в это</w:t>
      </w:r>
      <w:r w:rsidR="009C31DF" w:rsidRPr="001A7691">
        <w:rPr>
          <w:rFonts w:ascii="Times New Roman" w:eastAsia="Times New Roman" w:hAnsi="Times New Roman" w:cs="Times New Roman"/>
          <w:sz w:val="28"/>
          <w:szCs w:val="28"/>
          <w:lang w:eastAsia="ru-RU"/>
        </w:rPr>
        <w:t xml:space="preserve"> высшего </w:t>
      </w:r>
      <w:r w:rsidR="00EB2AB4">
        <w:rPr>
          <w:rFonts w:ascii="Times New Roman" w:eastAsia="Times New Roman" w:hAnsi="Times New Roman" w:cs="Times New Roman"/>
          <w:sz w:val="28"/>
          <w:szCs w:val="28"/>
          <w:lang w:eastAsia="ru-RU"/>
        </w:rPr>
        <w:t xml:space="preserve">руководящего </w:t>
      </w:r>
      <w:r w:rsidR="009C31DF" w:rsidRPr="001A7691">
        <w:rPr>
          <w:rFonts w:ascii="Times New Roman" w:eastAsia="Times New Roman" w:hAnsi="Times New Roman" w:cs="Times New Roman"/>
          <w:sz w:val="28"/>
          <w:szCs w:val="28"/>
          <w:lang w:eastAsia="ru-RU"/>
        </w:rPr>
        <w:t>персонала банка.</w:t>
      </w:r>
    </w:p>
    <w:p w:rsidR="009C31DF" w:rsidRPr="001A7691" w:rsidRDefault="00DC3C0C"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Ограниченность</w:t>
      </w:r>
      <w:r w:rsidR="00EB2AB4">
        <w:rPr>
          <w:rFonts w:ascii="Times New Roman" w:eastAsia="Times New Roman" w:hAnsi="Times New Roman" w:cs="Times New Roman"/>
          <w:sz w:val="28"/>
          <w:szCs w:val="28"/>
          <w:lang w:eastAsia="ru-RU"/>
        </w:rPr>
        <w:t xml:space="preserve"> минимальной</w:t>
      </w:r>
      <w:r w:rsidR="009C31DF" w:rsidRPr="001A7691">
        <w:rPr>
          <w:rFonts w:ascii="Times New Roman" w:eastAsia="Times New Roman" w:hAnsi="Times New Roman" w:cs="Times New Roman"/>
          <w:sz w:val="28"/>
          <w:szCs w:val="28"/>
          <w:lang w:eastAsia="ru-RU"/>
        </w:rPr>
        <w:t xml:space="preserve"> </w:t>
      </w:r>
      <w:r w:rsidR="00EB2AB4" w:rsidRPr="001A7691">
        <w:rPr>
          <w:rFonts w:ascii="Times New Roman" w:eastAsia="Times New Roman" w:hAnsi="Times New Roman" w:cs="Times New Roman"/>
          <w:sz w:val="28"/>
          <w:szCs w:val="28"/>
          <w:lang w:eastAsia="ru-RU"/>
        </w:rPr>
        <w:t>величины</w:t>
      </w:r>
      <w:r w:rsidR="009C31DF" w:rsidRPr="001A7691">
        <w:rPr>
          <w:rFonts w:ascii="Times New Roman" w:eastAsia="Times New Roman" w:hAnsi="Times New Roman" w:cs="Times New Roman"/>
          <w:sz w:val="28"/>
          <w:szCs w:val="28"/>
          <w:lang w:eastAsia="ru-RU"/>
        </w:rPr>
        <w:t xml:space="preserve"> кредитной заявки </w:t>
      </w:r>
      <w:r w:rsidR="003940E3" w:rsidRPr="001A7691">
        <w:rPr>
          <w:rFonts w:ascii="Times New Roman" w:eastAsia="Times New Roman" w:hAnsi="Times New Roman" w:cs="Times New Roman"/>
          <w:sz w:val="28"/>
          <w:szCs w:val="28"/>
          <w:lang w:eastAsia="ru-RU"/>
        </w:rPr>
        <w:t xml:space="preserve">вследствие </w:t>
      </w:r>
      <w:r w:rsidR="00EB2AB4">
        <w:rPr>
          <w:rFonts w:ascii="Times New Roman" w:eastAsia="Times New Roman" w:hAnsi="Times New Roman" w:cs="Times New Roman"/>
          <w:sz w:val="28"/>
          <w:szCs w:val="28"/>
          <w:lang w:eastAsia="ru-RU"/>
        </w:rPr>
        <w:t xml:space="preserve">завышенной </w:t>
      </w:r>
      <w:r w:rsidR="009C31DF" w:rsidRPr="001A7691">
        <w:rPr>
          <w:rFonts w:ascii="Times New Roman" w:eastAsia="Times New Roman" w:hAnsi="Times New Roman" w:cs="Times New Roman"/>
          <w:sz w:val="28"/>
          <w:szCs w:val="28"/>
          <w:lang w:eastAsia="ru-RU"/>
        </w:rPr>
        <w:t>стоимости экспертизы.</w:t>
      </w:r>
    </w:p>
    <w:p w:rsidR="009C31DF" w:rsidRPr="001A7691" w:rsidRDefault="003940E3"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Ограниченность</w:t>
      </w:r>
      <w:r w:rsidR="00DC3C0C"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количества анализируемых </w:t>
      </w:r>
      <w:r w:rsidR="00EB2AB4">
        <w:rPr>
          <w:rFonts w:ascii="Times New Roman" w:eastAsia="Times New Roman" w:hAnsi="Times New Roman" w:cs="Times New Roman"/>
          <w:sz w:val="28"/>
          <w:szCs w:val="28"/>
          <w:lang w:eastAsia="ru-RU"/>
        </w:rPr>
        <w:t>заявок физическим</w:t>
      </w:r>
      <w:r w:rsidR="009C31DF" w:rsidRPr="001A7691">
        <w:rPr>
          <w:rFonts w:ascii="Times New Roman" w:eastAsia="Times New Roman" w:hAnsi="Times New Roman" w:cs="Times New Roman"/>
          <w:sz w:val="28"/>
          <w:szCs w:val="28"/>
          <w:lang w:eastAsia="ru-RU"/>
        </w:rPr>
        <w:t xml:space="preserve"> </w:t>
      </w:r>
      <w:r w:rsidR="00EB2AB4">
        <w:rPr>
          <w:rFonts w:ascii="Times New Roman" w:eastAsia="Times New Roman" w:hAnsi="Times New Roman" w:cs="Times New Roman"/>
          <w:sz w:val="28"/>
          <w:szCs w:val="28"/>
          <w:lang w:eastAsia="ru-RU"/>
        </w:rPr>
        <w:t>потенциалом</w:t>
      </w:r>
      <w:r w:rsidR="009C31DF" w:rsidRPr="001A7691">
        <w:rPr>
          <w:rFonts w:ascii="Times New Roman" w:eastAsia="Times New Roman" w:hAnsi="Times New Roman" w:cs="Times New Roman"/>
          <w:sz w:val="28"/>
          <w:szCs w:val="28"/>
          <w:lang w:eastAsia="ru-RU"/>
        </w:rPr>
        <w:t xml:space="preserve"> экспертов.</w:t>
      </w:r>
    </w:p>
    <w:p w:rsidR="009C31DF" w:rsidRPr="001A7691" w:rsidRDefault="009C31DF"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Какие значения </w:t>
      </w:r>
      <w:r w:rsidR="003940E3" w:rsidRPr="001A7691">
        <w:rPr>
          <w:rFonts w:ascii="Times New Roman" w:eastAsia="Times New Roman" w:hAnsi="Times New Roman" w:cs="Times New Roman"/>
          <w:sz w:val="28"/>
          <w:szCs w:val="28"/>
          <w:lang w:eastAsia="ru-RU"/>
        </w:rPr>
        <w:t xml:space="preserve">полученных </w:t>
      </w:r>
      <w:r w:rsidRPr="001A7691">
        <w:rPr>
          <w:rFonts w:ascii="Times New Roman" w:eastAsia="Times New Roman" w:hAnsi="Times New Roman" w:cs="Times New Roman"/>
          <w:sz w:val="28"/>
          <w:szCs w:val="28"/>
          <w:lang w:eastAsia="ru-RU"/>
        </w:rPr>
        <w:t xml:space="preserve">коэффициентов </w:t>
      </w:r>
      <w:r w:rsidR="00EB2AB4">
        <w:rPr>
          <w:rFonts w:ascii="Times New Roman" w:eastAsia="Times New Roman" w:hAnsi="Times New Roman" w:cs="Times New Roman"/>
          <w:sz w:val="28"/>
          <w:szCs w:val="28"/>
          <w:lang w:eastAsia="ru-RU"/>
        </w:rPr>
        <w:t>принимать за «нормативные»</w:t>
      </w:r>
      <w:proofErr w:type="gramStart"/>
      <w:r w:rsidR="00EB2AB4">
        <w:rPr>
          <w:rFonts w:ascii="Times New Roman" w:eastAsia="Times New Roman" w:hAnsi="Times New Roman" w:cs="Times New Roman"/>
          <w:sz w:val="28"/>
          <w:szCs w:val="28"/>
          <w:lang w:eastAsia="ru-RU"/>
        </w:rPr>
        <w:t>.</w:t>
      </w:r>
      <w:proofErr w:type="gramEnd"/>
      <w:r w:rsidR="00EB2AB4">
        <w:rPr>
          <w:rFonts w:ascii="Times New Roman" w:eastAsia="Times New Roman" w:hAnsi="Times New Roman" w:cs="Times New Roman"/>
          <w:sz w:val="28"/>
          <w:szCs w:val="28"/>
          <w:lang w:eastAsia="ru-RU"/>
        </w:rPr>
        <w:t xml:space="preserve"> </w:t>
      </w:r>
      <w:proofErr w:type="gramStart"/>
      <w:r w:rsidR="00EB2AB4">
        <w:rPr>
          <w:rFonts w:ascii="Times New Roman" w:eastAsia="Times New Roman" w:hAnsi="Times New Roman" w:cs="Times New Roman"/>
          <w:sz w:val="28"/>
          <w:szCs w:val="28"/>
          <w:lang w:eastAsia="ru-RU"/>
        </w:rPr>
        <w:t>а</w:t>
      </w:r>
      <w:proofErr w:type="gramEnd"/>
      <w:r w:rsidR="00EB2AB4">
        <w:rPr>
          <w:rFonts w:ascii="Times New Roman" w:eastAsia="Times New Roman" w:hAnsi="Times New Roman" w:cs="Times New Roman"/>
          <w:sz w:val="28"/>
          <w:szCs w:val="28"/>
          <w:lang w:eastAsia="ru-RU"/>
        </w:rPr>
        <w:t xml:space="preserve"> какие за «критические</w:t>
      </w:r>
      <w:r w:rsidRPr="001A7691">
        <w:rPr>
          <w:rFonts w:ascii="Times New Roman" w:eastAsia="Times New Roman" w:hAnsi="Times New Roman" w:cs="Times New Roman"/>
          <w:sz w:val="28"/>
          <w:szCs w:val="28"/>
          <w:lang w:eastAsia="ru-RU"/>
        </w:rPr>
        <w:t>».</w:t>
      </w:r>
    </w:p>
    <w:p w:rsidR="009C31DF" w:rsidRPr="001A7691" w:rsidRDefault="003940E3" w:rsidP="00035B40">
      <w:pPr>
        <w:numPr>
          <w:ilvl w:val="0"/>
          <w:numId w:val="14"/>
        </w:numPr>
        <w:spacing w:after="0" w:line="360" w:lineRule="auto"/>
        <w:ind w:right="-6"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Компании и п</w:t>
      </w:r>
      <w:r w:rsidR="009C31DF" w:rsidRPr="001A7691">
        <w:rPr>
          <w:rFonts w:ascii="Times New Roman" w:eastAsia="Times New Roman" w:hAnsi="Times New Roman" w:cs="Times New Roman"/>
          <w:sz w:val="28"/>
          <w:szCs w:val="28"/>
          <w:lang w:eastAsia="ru-RU"/>
        </w:rPr>
        <w:t xml:space="preserve">редприятия </w:t>
      </w:r>
      <w:r w:rsidR="00DC3C0C" w:rsidRPr="001A7691">
        <w:rPr>
          <w:rFonts w:ascii="Times New Roman" w:eastAsia="Times New Roman" w:hAnsi="Times New Roman" w:cs="Times New Roman"/>
          <w:sz w:val="28"/>
          <w:szCs w:val="28"/>
          <w:lang w:eastAsia="ru-RU"/>
        </w:rPr>
        <w:t xml:space="preserve">существенно </w:t>
      </w:r>
      <w:r w:rsidR="009C31DF" w:rsidRPr="001A7691">
        <w:rPr>
          <w:rFonts w:ascii="Times New Roman" w:eastAsia="Times New Roman" w:hAnsi="Times New Roman" w:cs="Times New Roman"/>
          <w:sz w:val="28"/>
          <w:szCs w:val="28"/>
          <w:lang w:eastAsia="ru-RU"/>
        </w:rPr>
        <w:t xml:space="preserve">различаются по </w:t>
      </w:r>
      <w:r w:rsidRPr="001A7691">
        <w:rPr>
          <w:rFonts w:ascii="Times New Roman" w:eastAsia="Times New Roman" w:hAnsi="Times New Roman" w:cs="Times New Roman"/>
          <w:sz w:val="28"/>
          <w:szCs w:val="28"/>
          <w:lang w:eastAsia="ru-RU"/>
        </w:rPr>
        <w:t>способу</w:t>
      </w:r>
      <w:r w:rsidR="00EB2AB4">
        <w:rPr>
          <w:rFonts w:ascii="Times New Roman" w:eastAsia="Times New Roman" w:hAnsi="Times New Roman" w:cs="Times New Roman"/>
          <w:sz w:val="28"/>
          <w:szCs w:val="28"/>
          <w:lang w:eastAsia="ru-RU"/>
        </w:rPr>
        <w:t xml:space="preserve"> и характеру</w:t>
      </w:r>
      <w:r w:rsidRPr="001A7691">
        <w:rPr>
          <w:rFonts w:ascii="Times New Roman" w:eastAsia="Times New Roman" w:hAnsi="Times New Roman" w:cs="Times New Roman"/>
          <w:sz w:val="28"/>
          <w:szCs w:val="28"/>
          <w:lang w:eastAsia="ru-RU"/>
        </w:rPr>
        <w:t xml:space="preserve"> ведения </w:t>
      </w:r>
      <w:r w:rsidR="00EB2AB4">
        <w:rPr>
          <w:rFonts w:ascii="Times New Roman" w:eastAsia="Times New Roman" w:hAnsi="Times New Roman" w:cs="Times New Roman"/>
          <w:sz w:val="28"/>
          <w:szCs w:val="28"/>
          <w:lang w:eastAsia="ru-RU"/>
        </w:rPr>
        <w:t>своей производственной, а также</w:t>
      </w:r>
      <w:r w:rsidR="009C31DF" w:rsidRPr="001A7691">
        <w:rPr>
          <w:rFonts w:ascii="Times New Roman" w:eastAsia="Times New Roman" w:hAnsi="Times New Roman" w:cs="Times New Roman"/>
          <w:sz w:val="28"/>
          <w:szCs w:val="28"/>
          <w:lang w:eastAsia="ru-RU"/>
        </w:rPr>
        <w:t xml:space="preserve"> финансовой деятельности</w:t>
      </w:r>
      <w:r w:rsidR="00DC3C0C" w:rsidRPr="001A7691">
        <w:rPr>
          <w:rFonts w:ascii="Times New Roman" w:eastAsia="Times New Roman" w:hAnsi="Times New Roman" w:cs="Times New Roman"/>
          <w:sz w:val="28"/>
          <w:szCs w:val="28"/>
          <w:lang w:eastAsia="ru-RU"/>
        </w:rPr>
        <w:t>. Поэтому</w:t>
      </w:r>
      <w:r w:rsidRPr="001A7691">
        <w:rPr>
          <w:rFonts w:ascii="Times New Roman" w:eastAsia="Times New Roman" w:hAnsi="Times New Roman" w:cs="Times New Roman"/>
          <w:sz w:val="28"/>
          <w:szCs w:val="28"/>
          <w:lang w:eastAsia="ru-RU"/>
        </w:rPr>
        <w:t xml:space="preserve"> создание единых для всех универсальных и исчерпывающих методических указаний</w:t>
      </w:r>
      <w:r w:rsidR="009C31DF"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и </w:t>
      </w:r>
      <w:r w:rsidRPr="001A7691">
        <w:rPr>
          <w:rFonts w:ascii="Times New Roman" w:eastAsia="Times New Roman" w:hAnsi="Times New Roman" w:cs="Times New Roman"/>
          <w:sz w:val="28"/>
          <w:szCs w:val="28"/>
          <w:lang w:eastAsia="ru-RU"/>
        </w:rPr>
        <w:lastRenderedPageBreak/>
        <w:t>рекомендаций</w:t>
      </w:r>
      <w:r w:rsidR="00DC3C0C" w:rsidRPr="001A7691">
        <w:rPr>
          <w:rFonts w:ascii="Times New Roman" w:eastAsia="Times New Roman" w:hAnsi="Times New Roman" w:cs="Times New Roman"/>
          <w:sz w:val="28"/>
          <w:szCs w:val="28"/>
          <w:lang w:eastAsia="ru-RU"/>
        </w:rPr>
        <w:t xml:space="preserve"> </w:t>
      </w:r>
      <w:r w:rsidR="009C31DF" w:rsidRPr="001A7691">
        <w:rPr>
          <w:rFonts w:ascii="Times New Roman" w:eastAsia="Times New Roman" w:hAnsi="Times New Roman" w:cs="Times New Roman"/>
          <w:sz w:val="28"/>
          <w:szCs w:val="28"/>
          <w:lang w:eastAsia="ru-RU"/>
        </w:rPr>
        <w:t>по изучению</w:t>
      </w:r>
      <w:r w:rsidR="00830B10">
        <w:rPr>
          <w:rFonts w:ascii="Times New Roman" w:eastAsia="Times New Roman" w:hAnsi="Times New Roman" w:cs="Times New Roman"/>
          <w:sz w:val="28"/>
          <w:szCs w:val="28"/>
          <w:lang w:eastAsia="ru-RU"/>
        </w:rPr>
        <w:t xml:space="preserve"> и анализу</w:t>
      </w:r>
      <w:r w:rsidR="009C31DF" w:rsidRPr="001A7691">
        <w:rPr>
          <w:rFonts w:ascii="Times New Roman" w:eastAsia="Times New Roman" w:hAnsi="Times New Roman" w:cs="Times New Roman"/>
          <w:sz w:val="28"/>
          <w:szCs w:val="28"/>
          <w:lang w:eastAsia="ru-RU"/>
        </w:rPr>
        <w:t xml:space="preserve"> кредитоспособности и расчету </w:t>
      </w:r>
      <w:r w:rsidR="00830B10" w:rsidRPr="001A7691">
        <w:rPr>
          <w:rFonts w:ascii="Times New Roman" w:eastAsia="Times New Roman" w:hAnsi="Times New Roman" w:cs="Times New Roman"/>
          <w:sz w:val="28"/>
          <w:szCs w:val="28"/>
          <w:lang w:eastAsia="ru-RU"/>
        </w:rPr>
        <w:t>надлежащих</w:t>
      </w:r>
      <w:r w:rsidR="009C31DF" w:rsidRPr="001A7691">
        <w:rPr>
          <w:rFonts w:ascii="Times New Roman" w:eastAsia="Times New Roman" w:hAnsi="Times New Roman" w:cs="Times New Roman"/>
          <w:sz w:val="28"/>
          <w:szCs w:val="28"/>
          <w:lang w:eastAsia="ru-RU"/>
        </w:rPr>
        <w:t xml:space="preserve"> </w:t>
      </w:r>
      <w:proofErr w:type="gramStart"/>
      <w:r w:rsidR="009C31DF" w:rsidRPr="001A7691">
        <w:rPr>
          <w:rFonts w:ascii="Times New Roman" w:eastAsia="Times New Roman" w:hAnsi="Times New Roman" w:cs="Times New Roman"/>
          <w:sz w:val="28"/>
          <w:szCs w:val="28"/>
          <w:lang w:eastAsia="ru-RU"/>
        </w:rPr>
        <w:t>показателей</w:t>
      </w:r>
      <w:proofErr w:type="gramEnd"/>
      <w:r w:rsidR="009C31DF" w:rsidRPr="001A7691">
        <w:rPr>
          <w:rFonts w:ascii="Times New Roman" w:eastAsia="Times New Roman" w:hAnsi="Times New Roman" w:cs="Times New Roman"/>
          <w:sz w:val="28"/>
          <w:szCs w:val="28"/>
          <w:lang w:eastAsia="ru-RU"/>
        </w:rPr>
        <w:t xml:space="preserve"> возможным</w:t>
      </w:r>
      <w:r w:rsidR="00830B10">
        <w:rPr>
          <w:rFonts w:ascii="Times New Roman" w:eastAsia="Times New Roman" w:hAnsi="Times New Roman" w:cs="Times New Roman"/>
          <w:sz w:val="28"/>
          <w:szCs w:val="28"/>
          <w:lang w:eastAsia="ru-RU"/>
        </w:rPr>
        <w:t xml:space="preserve"> не предоставляется</w:t>
      </w:r>
      <w:r w:rsidR="00DC3C0C" w:rsidRPr="001A7691">
        <w:rPr>
          <w:rFonts w:ascii="Times New Roman" w:eastAsia="Times New Roman" w:hAnsi="Times New Roman" w:cs="Times New Roman"/>
          <w:sz w:val="28"/>
          <w:szCs w:val="28"/>
          <w:lang w:eastAsia="ru-RU"/>
        </w:rPr>
        <w:t>.</w:t>
      </w:r>
    </w:p>
    <w:p w:rsidR="009C31DF" w:rsidRPr="001A7691" w:rsidRDefault="009C31DF" w:rsidP="00035B40">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Анализ кредитоспособности </w:t>
      </w:r>
      <w:r w:rsidR="00DC3C0C" w:rsidRPr="001A7691">
        <w:rPr>
          <w:rFonts w:ascii="Times New Roman" w:eastAsia="Times New Roman" w:hAnsi="Times New Roman" w:cs="Times New Roman"/>
          <w:sz w:val="28"/>
          <w:szCs w:val="28"/>
          <w:lang w:eastAsia="ru-RU"/>
        </w:rPr>
        <w:t xml:space="preserve">состоит </w:t>
      </w:r>
      <w:r w:rsidRPr="001A7691">
        <w:rPr>
          <w:rFonts w:ascii="Times New Roman" w:eastAsia="Times New Roman" w:hAnsi="Times New Roman" w:cs="Times New Roman"/>
          <w:sz w:val="28"/>
          <w:szCs w:val="28"/>
          <w:lang w:eastAsia="ru-RU"/>
        </w:rPr>
        <w:t xml:space="preserve">не просто </w:t>
      </w:r>
      <w:r w:rsidR="00DC3C0C" w:rsidRPr="001A7691">
        <w:rPr>
          <w:rFonts w:ascii="Times New Roman" w:eastAsia="Times New Roman" w:hAnsi="Times New Roman" w:cs="Times New Roman"/>
          <w:sz w:val="28"/>
          <w:szCs w:val="28"/>
          <w:lang w:eastAsia="ru-RU"/>
        </w:rPr>
        <w:t xml:space="preserve">в </w:t>
      </w:r>
      <w:r w:rsidRPr="001A7691">
        <w:rPr>
          <w:rFonts w:ascii="Times New Roman" w:eastAsia="Times New Roman" w:hAnsi="Times New Roman" w:cs="Times New Roman"/>
          <w:sz w:val="28"/>
          <w:szCs w:val="28"/>
          <w:lang w:eastAsia="ru-RU"/>
        </w:rPr>
        <w:t>расчет</w:t>
      </w:r>
      <w:r w:rsidR="00DC3C0C" w:rsidRPr="001A7691">
        <w:rPr>
          <w:rFonts w:ascii="Times New Roman" w:eastAsia="Times New Roman" w:hAnsi="Times New Roman" w:cs="Times New Roman"/>
          <w:sz w:val="28"/>
          <w:szCs w:val="28"/>
          <w:lang w:eastAsia="ru-RU"/>
        </w:rPr>
        <w:t>е</w:t>
      </w:r>
      <w:r w:rsidRPr="001A7691">
        <w:rPr>
          <w:rFonts w:ascii="Times New Roman" w:eastAsia="Times New Roman" w:hAnsi="Times New Roman" w:cs="Times New Roman"/>
          <w:sz w:val="28"/>
          <w:szCs w:val="28"/>
          <w:lang w:eastAsia="ru-RU"/>
        </w:rPr>
        <w:t xml:space="preserve"> пяти и</w:t>
      </w:r>
      <w:r w:rsidR="00DC3C0C" w:rsidRPr="001A7691">
        <w:rPr>
          <w:rFonts w:ascii="Times New Roman" w:eastAsia="Times New Roman" w:hAnsi="Times New Roman" w:cs="Times New Roman"/>
          <w:sz w:val="28"/>
          <w:szCs w:val="28"/>
          <w:lang w:eastAsia="ru-RU"/>
        </w:rPr>
        <w:t xml:space="preserve"> более коэффициентов и сравнении</w:t>
      </w:r>
      <w:r w:rsidRPr="001A7691">
        <w:rPr>
          <w:rFonts w:ascii="Times New Roman" w:eastAsia="Times New Roman" w:hAnsi="Times New Roman" w:cs="Times New Roman"/>
          <w:sz w:val="28"/>
          <w:szCs w:val="28"/>
          <w:lang w:eastAsia="ru-RU"/>
        </w:rPr>
        <w:t xml:space="preserve"> результатов с нормативами, а </w:t>
      </w:r>
      <w:r w:rsidR="00DC3C0C" w:rsidRPr="001A7691">
        <w:rPr>
          <w:rFonts w:ascii="Times New Roman" w:eastAsia="Times New Roman" w:hAnsi="Times New Roman" w:cs="Times New Roman"/>
          <w:sz w:val="28"/>
          <w:szCs w:val="28"/>
          <w:lang w:eastAsia="ru-RU"/>
        </w:rPr>
        <w:t xml:space="preserve">это </w:t>
      </w:r>
      <w:r w:rsidRPr="001A7691">
        <w:rPr>
          <w:rFonts w:ascii="Times New Roman" w:eastAsia="Times New Roman" w:hAnsi="Times New Roman" w:cs="Times New Roman"/>
          <w:sz w:val="28"/>
          <w:szCs w:val="28"/>
          <w:lang w:eastAsia="ru-RU"/>
        </w:rPr>
        <w:t>гораздо более трудоемкий</w:t>
      </w:r>
      <w:r w:rsidR="00DC3C0C" w:rsidRPr="001A7691">
        <w:rPr>
          <w:rFonts w:ascii="Times New Roman" w:eastAsia="Times New Roman" w:hAnsi="Times New Roman" w:cs="Times New Roman"/>
          <w:sz w:val="28"/>
          <w:szCs w:val="28"/>
          <w:lang w:eastAsia="ru-RU"/>
        </w:rPr>
        <w:t xml:space="preserve"> и затратный</w:t>
      </w:r>
      <w:r w:rsidR="003940E3" w:rsidRPr="001A7691">
        <w:rPr>
          <w:rFonts w:ascii="Times New Roman" w:eastAsia="Times New Roman" w:hAnsi="Times New Roman" w:cs="Times New Roman"/>
          <w:sz w:val="28"/>
          <w:szCs w:val="28"/>
          <w:lang w:eastAsia="ru-RU"/>
        </w:rPr>
        <w:t xml:space="preserve"> процесс, занимающий</w:t>
      </w:r>
      <w:r w:rsidRPr="001A7691">
        <w:rPr>
          <w:rFonts w:ascii="Times New Roman" w:eastAsia="Times New Roman" w:hAnsi="Times New Roman" w:cs="Times New Roman"/>
          <w:sz w:val="28"/>
          <w:szCs w:val="28"/>
          <w:lang w:eastAsia="ru-RU"/>
        </w:rPr>
        <w:t xml:space="preserve"> много времени и предъявляющий </w:t>
      </w:r>
      <w:r w:rsidR="003940E3" w:rsidRPr="001A7691">
        <w:rPr>
          <w:rFonts w:ascii="Times New Roman" w:eastAsia="Times New Roman" w:hAnsi="Times New Roman" w:cs="Times New Roman"/>
          <w:sz w:val="28"/>
          <w:szCs w:val="28"/>
          <w:lang w:eastAsia="ru-RU"/>
        </w:rPr>
        <w:t xml:space="preserve">достаточно </w:t>
      </w:r>
      <w:r w:rsidRPr="001A7691">
        <w:rPr>
          <w:rFonts w:ascii="Times New Roman" w:eastAsia="Times New Roman" w:hAnsi="Times New Roman" w:cs="Times New Roman"/>
          <w:sz w:val="28"/>
          <w:szCs w:val="28"/>
          <w:lang w:eastAsia="ru-RU"/>
        </w:rPr>
        <w:t xml:space="preserve">высокие требования к квалификации </w:t>
      </w:r>
      <w:r w:rsidR="003537E6" w:rsidRPr="001A7691">
        <w:rPr>
          <w:rFonts w:ascii="Times New Roman" w:eastAsia="Times New Roman" w:hAnsi="Times New Roman" w:cs="Times New Roman"/>
          <w:sz w:val="28"/>
          <w:szCs w:val="28"/>
          <w:lang w:eastAsia="ru-RU"/>
        </w:rPr>
        <w:t xml:space="preserve">сотрудников </w:t>
      </w:r>
      <w:r w:rsidRPr="001A7691">
        <w:rPr>
          <w:rFonts w:ascii="Times New Roman" w:eastAsia="Times New Roman" w:hAnsi="Times New Roman" w:cs="Times New Roman"/>
          <w:sz w:val="28"/>
          <w:szCs w:val="28"/>
          <w:lang w:eastAsia="ru-RU"/>
        </w:rPr>
        <w:t xml:space="preserve">банка. </w:t>
      </w:r>
    </w:p>
    <w:p w:rsidR="009C31DF" w:rsidRPr="001A7691" w:rsidRDefault="009C31DF" w:rsidP="00035B40">
      <w:pPr>
        <w:spacing w:after="0" w:line="360" w:lineRule="auto"/>
        <w:ind w:firstLine="709"/>
        <w:jc w:val="right"/>
        <w:rPr>
          <w:rFonts w:ascii="Times New Roman" w:eastAsia="Times New Roman" w:hAnsi="Times New Roman" w:cs="Times New Roman"/>
          <w:sz w:val="24"/>
          <w:szCs w:val="24"/>
          <w:lang w:eastAsia="ru-RU"/>
        </w:rPr>
      </w:pPr>
    </w:p>
    <w:p w:rsidR="009C31DF" w:rsidRPr="001A7691" w:rsidRDefault="009C31DF" w:rsidP="00035B40">
      <w:pPr>
        <w:spacing w:after="0" w:line="360" w:lineRule="auto"/>
        <w:ind w:firstLine="709"/>
        <w:jc w:val="right"/>
        <w:rPr>
          <w:rFonts w:ascii="Times New Roman" w:eastAsia="Times New Roman" w:hAnsi="Times New Roman" w:cs="Times New Roman"/>
          <w:sz w:val="24"/>
          <w:szCs w:val="24"/>
          <w:lang w:eastAsia="ru-RU"/>
        </w:rPr>
      </w:pPr>
    </w:p>
    <w:p w:rsidR="009C31DF" w:rsidRPr="001A7691" w:rsidRDefault="009C31DF" w:rsidP="00542A34">
      <w:pPr>
        <w:spacing w:after="0" w:line="360" w:lineRule="auto"/>
        <w:ind w:firstLine="709"/>
        <w:jc w:val="both"/>
        <w:outlineLvl w:val="1"/>
        <w:rPr>
          <w:rFonts w:ascii="Times New Roman" w:eastAsia="Times New Roman" w:hAnsi="Times New Roman" w:cs="Times New Roman"/>
          <w:b/>
          <w:i/>
          <w:sz w:val="28"/>
          <w:szCs w:val="28"/>
          <w:lang w:eastAsia="ru-RU"/>
        </w:rPr>
      </w:pPr>
      <w:bookmarkStart w:id="9" w:name="_Toc354893702"/>
      <w:r w:rsidRPr="001A7691">
        <w:rPr>
          <w:rFonts w:ascii="Times New Roman" w:eastAsia="Times New Roman" w:hAnsi="Times New Roman" w:cs="Times New Roman"/>
          <w:b/>
          <w:i/>
          <w:sz w:val="28"/>
          <w:szCs w:val="28"/>
          <w:lang w:eastAsia="ru-RU"/>
        </w:rPr>
        <w:t>2.4</w:t>
      </w:r>
      <w:r w:rsidR="00C71EEB">
        <w:rPr>
          <w:rFonts w:ascii="Times New Roman" w:eastAsia="Times New Roman" w:hAnsi="Times New Roman" w:cs="Times New Roman"/>
          <w:b/>
          <w:i/>
          <w:sz w:val="28"/>
          <w:szCs w:val="28"/>
          <w:lang w:eastAsia="ru-RU"/>
        </w:rPr>
        <w:t>.</w:t>
      </w:r>
      <w:r w:rsidRPr="001A7691">
        <w:rPr>
          <w:rFonts w:ascii="Times New Roman" w:eastAsia="Times New Roman" w:hAnsi="Times New Roman" w:cs="Times New Roman"/>
          <w:b/>
          <w:i/>
          <w:sz w:val="28"/>
          <w:szCs w:val="28"/>
          <w:lang w:eastAsia="ru-RU"/>
        </w:rPr>
        <w:t xml:space="preserve">  Построение метода оценки кредитного риска с помощью </w:t>
      </w:r>
      <w:proofErr w:type="spellStart"/>
      <w:r w:rsidRPr="001A7691">
        <w:rPr>
          <w:rFonts w:ascii="Times New Roman" w:eastAsia="Times New Roman" w:hAnsi="Times New Roman" w:cs="Times New Roman"/>
          <w:b/>
          <w:i/>
          <w:sz w:val="28"/>
          <w:szCs w:val="28"/>
          <w:lang w:val="en-US" w:eastAsia="ru-RU"/>
        </w:rPr>
        <w:t>VaR</w:t>
      </w:r>
      <w:proofErr w:type="spellEnd"/>
      <w:r w:rsidRPr="001A7691">
        <w:rPr>
          <w:rFonts w:ascii="Times New Roman" w:eastAsia="Times New Roman" w:hAnsi="Times New Roman" w:cs="Times New Roman"/>
          <w:b/>
          <w:i/>
          <w:sz w:val="28"/>
          <w:szCs w:val="28"/>
          <w:lang w:eastAsia="ru-RU"/>
        </w:rPr>
        <w:t xml:space="preserve"> модели</w:t>
      </w:r>
      <w:bookmarkEnd w:id="9"/>
    </w:p>
    <w:p w:rsidR="009C31DF" w:rsidRPr="001A7691" w:rsidRDefault="009C31DF" w:rsidP="00035B40">
      <w:pPr>
        <w:spacing w:after="0" w:line="360" w:lineRule="auto"/>
        <w:ind w:firstLine="709"/>
        <w:jc w:val="both"/>
        <w:rPr>
          <w:rFonts w:ascii="Times New Roman" w:eastAsia="Times New Roman" w:hAnsi="Times New Roman" w:cs="Times New Roman"/>
          <w:sz w:val="28"/>
          <w:szCs w:val="28"/>
          <w:lang w:eastAsia="ru-RU"/>
        </w:rPr>
      </w:pPr>
    </w:p>
    <w:p w:rsidR="009C31DF" w:rsidRPr="001A7691" w:rsidRDefault="009C31DF" w:rsidP="00035B40">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Целью данной выпускной квалификационной работы является </w:t>
      </w:r>
      <w:r w:rsidR="00830B10">
        <w:rPr>
          <w:rFonts w:ascii="Times New Roman" w:eastAsia="Times New Roman" w:hAnsi="Times New Roman" w:cs="Times New Roman"/>
          <w:sz w:val="28"/>
          <w:szCs w:val="28"/>
          <w:lang w:eastAsia="ru-RU"/>
        </w:rPr>
        <w:t xml:space="preserve">построение модели </w:t>
      </w:r>
      <w:r w:rsidRPr="001A7691">
        <w:rPr>
          <w:rFonts w:ascii="Times New Roman" w:eastAsia="Times New Roman" w:hAnsi="Times New Roman" w:cs="Times New Roman"/>
          <w:sz w:val="28"/>
          <w:szCs w:val="28"/>
          <w:lang w:eastAsia="ru-RU"/>
        </w:rPr>
        <w:t>оценк</w:t>
      </w:r>
      <w:r w:rsidR="00830B10">
        <w:rPr>
          <w:rFonts w:ascii="Times New Roman" w:eastAsia="Times New Roman" w:hAnsi="Times New Roman" w:cs="Times New Roman"/>
          <w:sz w:val="28"/>
          <w:szCs w:val="28"/>
          <w:lang w:eastAsia="ru-RU"/>
        </w:rPr>
        <w:t>и</w:t>
      </w:r>
      <w:r w:rsidRPr="001A7691">
        <w:rPr>
          <w:rFonts w:ascii="Times New Roman" w:eastAsia="Times New Roman" w:hAnsi="Times New Roman" w:cs="Times New Roman"/>
          <w:sz w:val="28"/>
          <w:szCs w:val="28"/>
          <w:lang w:eastAsia="ru-RU"/>
        </w:rPr>
        <w:t xml:space="preserve"> кредитного риска кредитного портфеля </w:t>
      </w:r>
      <w:r w:rsidR="00830B10">
        <w:rPr>
          <w:rFonts w:ascii="Times New Roman" w:eastAsia="Times New Roman" w:hAnsi="Times New Roman" w:cs="Times New Roman"/>
          <w:sz w:val="28"/>
          <w:szCs w:val="28"/>
          <w:lang w:eastAsia="ru-RU"/>
        </w:rPr>
        <w:t xml:space="preserve">конкретного </w:t>
      </w:r>
      <w:r w:rsidRPr="001A7691">
        <w:rPr>
          <w:rFonts w:ascii="Times New Roman" w:eastAsia="Times New Roman" w:hAnsi="Times New Roman" w:cs="Times New Roman"/>
          <w:sz w:val="28"/>
          <w:szCs w:val="28"/>
          <w:lang w:eastAsia="ru-RU"/>
        </w:rPr>
        <w:t xml:space="preserve">коммерческого банка с применением методологии </w:t>
      </w:r>
      <w:proofErr w:type="spellStart"/>
      <w:r w:rsidRPr="001A7691">
        <w:rPr>
          <w:rFonts w:ascii="Times New Roman" w:eastAsia="Times New Roman" w:hAnsi="Times New Roman" w:cs="Times New Roman"/>
          <w:sz w:val="28"/>
          <w:szCs w:val="28"/>
          <w:lang w:eastAsia="ru-RU"/>
        </w:rPr>
        <w:t>Value-at-Risk</w:t>
      </w:r>
      <w:proofErr w:type="spellEnd"/>
      <w:r w:rsidRPr="001A7691">
        <w:rPr>
          <w:rFonts w:ascii="Times New Roman" w:eastAsia="Times New Roman" w:hAnsi="Times New Roman" w:cs="Times New Roman"/>
          <w:sz w:val="28"/>
          <w:szCs w:val="28"/>
          <w:lang w:eastAsia="ru-RU"/>
        </w:rPr>
        <w:t xml:space="preserve"> (</w:t>
      </w:r>
      <w:proofErr w:type="spellStart"/>
      <w:r w:rsidRPr="001A7691">
        <w:rPr>
          <w:rFonts w:ascii="Times New Roman" w:eastAsia="Times New Roman" w:hAnsi="Times New Roman" w:cs="Times New Roman"/>
          <w:sz w:val="28"/>
          <w:szCs w:val="28"/>
          <w:lang w:val="en-US" w:eastAsia="ru-RU"/>
        </w:rPr>
        <w:t>VaR</w:t>
      </w:r>
      <w:proofErr w:type="spellEnd"/>
      <w:r w:rsidRPr="001A7691">
        <w:rPr>
          <w:rFonts w:ascii="Times New Roman" w:eastAsia="Times New Roman" w:hAnsi="Times New Roman" w:cs="Times New Roman"/>
          <w:sz w:val="28"/>
          <w:szCs w:val="28"/>
          <w:lang w:eastAsia="ru-RU"/>
        </w:rPr>
        <w:t>).</w:t>
      </w:r>
    </w:p>
    <w:p w:rsidR="009C31DF" w:rsidRPr="001A7691" w:rsidRDefault="003940E3" w:rsidP="00035B4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val="de-DE" w:eastAsia="ru-RU"/>
        </w:rPr>
        <w:t>Value</w:t>
      </w:r>
      <w:r w:rsidRPr="001A7691">
        <w:rPr>
          <w:rFonts w:ascii="Times New Roman" w:eastAsia="Times New Roman" w:hAnsi="Times New Roman" w:cs="Times New Roman"/>
          <w:sz w:val="28"/>
          <w:szCs w:val="28"/>
          <w:lang w:eastAsia="ru-RU"/>
        </w:rPr>
        <w:t>-</w:t>
      </w:r>
      <w:proofErr w:type="spellStart"/>
      <w:r w:rsidRPr="001A7691">
        <w:rPr>
          <w:rFonts w:ascii="Times New Roman" w:eastAsia="Times New Roman" w:hAnsi="Times New Roman" w:cs="Times New Roman"/>
          <w:sz w:val="28"/>
          <w:szCs w:val="28"/>
          <w:lang w:eastAsia="ru-RU"/>
        </w:rPr>
        <w:t>at</w:t>
      </w:r>
      <w:proofErr w:type="spellEnd"/>
      <w:r w:rsidRPr="001A7691">
        <w:rPr>
          <w:rFonts w:ascii="Times New Roman" w:eastAsia="Times New Roman" w:hAnsi="Times New Roman" w:cs="Times New Roman"/>
          <w:sz w:val="28"/>
          <w:szCs w:val="28"/>
          <w:lang w:eastAsia="ru-RU"/>
        </w:rPr>
        <w:t>-</w:t>
      </w:r>
      <w:proofErr w:type="spellStart"/>
      <w:r w:rsidRPr="001A7691">
        <w:rPr>
          <w:rFonts w:ascii="Times New Roman" w:eastAsia="Times New Roman" w:hAnsi="Times New Roman" w:cs="Times New Roman"/>
          <w:sz w:val="28"/>
          <w:szCs w:val="28"/>
          <w:lang w:val="de-DE" w:eastAsia="ru-RU"/>
        </w:rPr>
        <w:t>Risk</w:t>
      </w:r>
      <w:proofErr w:type="spellEnd"/>
      <w:r w:rsidR="009C31DF" w:rsidRPr="001A7691">
        <w:rPr>
          <w:rFonts w:ascii="Times New Roman" w:eastAsia="Times New Roman" w:hAnsi="Times New Roman" w:cs="Times New Roman"/>
          <w:sz w:val="28"/>
          <w:szCs w:val="28"/>
          <w:lang w:eastAsia="ru-RU"/>
        </w:rPr>
        <w:t xml:space="preserve"> — это выраженная в базовой валюте оценка величины убытков, которую с заданной вероятность (доверительной вероятностью) не превысят потери портфеля в течение заданного периода времени:</w:t>
      </w:r>
    </w:p>
    <w:p w:rsidR="009C31DF" w:rsidRPr="001A7691" w:rsidRDefault="00F60047" w:rsidP="00F60047">
      <w:pPr>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F60047">
        <w:rPr>
          <w:rFonts w:ascii="Times New Roman" w:eastAsia="Times New Roman" w:hAnsi="Times New Roman" w:cs="Times New Roman"/>
          <w:sz w:val="28"/>
          <w:szCs w:val="28"/>
          <w:lang w:eastAsia="ru-RU"/>
        </w:rPr>
        <w:t>P{</w:t>
      </w:r>
      <w:r w:rsidRPr="00F60047">
        <w:rPr>
          <w:rFonts w:ascii="Cambria Math" w:eastAsia="Times New Roman" w:hAnsi="Cambria Math" w:cs="Cambria Math"/>
          <w:sz w:val="28"/>
          <w:szCs w:val="28"/>
          <w:lang w:eastAsia="ru-RU"/>
        </w:rPr>
        <w:t>〖</w:t>
      </w:r>
      <w:proofErr w:type="spellStart"/>
      <w:r w:rsidRPr="00F60047">
        <w:rPr>
          <w:rFonts w:ascii="Times New Roman" w:eastAsia="Times New Roman" w:hAnsi="Times New Roman" w:cs="Times New Roman"/>
          <w:sz w:val="28"/>
          <w:szCs w:val="28"/>
          <w:lang w:eastAsia="ru-RU"/>
        </w:rPr>
        <w:t>Loss</w:t>
      </w:r>
      <w:r w:rsidRPr="00F60047">
        <w:rPr>
          <w:rFonts w:ascii="Cambria Math" w:eastAsia="Times New Roman" w:hAnsi="Cambria Math" w:cs="Cambria Math"/>
          <w:sz w:val="28"/>
          <w:szCs w:val="28"/>
          <w:lang w:eastAsia="ru-RU"/>
        </w:rPr>
        <w:t>〗</w:t>
      </w:r>
      <w:r w:rsidRPr="00F60047">
        <w:rPr>
          <w:rFonts w:ascii="Times New Roman" w:eastAsia="Times New Roman" w:hAnsi="Times New Roman" w:cs="Times New Roman"/>
          <w:sz w:val="28"/>
          <w:szCs w:val="28"/>
          <w:lang w:eastAsia="ru-RU"/>
        </w:rPr>
        <w:t>_p</w:t>
      </w:r>
      <w:proofErr w:type="spellEnd"/>
      <w:r w:rsidRPr="00F60047">
        <w:rPr>
          <w:rFonts w:ascii="Times New Roman" w:eastAsia="Times New Roman" w:hAnsi="Times New Roman" w:cs="Times New Roman"/>
          <w:sz w:val="28"/>
          <w:szCs w:val="28"/>
          <w:lang w:eastAsia="ru-RU"/>
        </w:rPr>
        <w:t>&lt;</w:t>
      </w:r>
      <w:proofErr w:type="spellStart"/>
      <w:r w:rsidRPr="00F60047">
        <w:rPr>
          <w:rFonts w:ascii="Times New Roman" w:eastAsia="Times New Roman" w:hAnsi="Times New Roman" w:cs="Times New Roman"/>
          <w:sz w:val="28"/>
          <w:szCs w:val="28"/>
          <w:lang w:eastAsia="ru-RU"/>
        </w:rPr>
        <w:t>VaR</w:t>
      </w:r>
      <w:proofErr w:type="spellEnd"/>
      <w:r w:rsidRPr="00F60047">
        <w:rPr>
          <w:rFonts w:ascii="Times New Roman" w:eastAsia="Times New Roman" w:hAnsi="Times New Roman" w:cs="Times New Roman"/>
          <w:sz w:val="28"/>
          <w:szCs w:val="28"/>
          <w:lang w:eastAsia="ru-RU"/>
        </w:rPr>
        <w:t>}</w:t>
      </w:r>
      <w:proofErr w:type="spellStart"/>
      <w:r w:rsidRPr="00F60047">
        <w:rPr>
          <w:rFonts w:ascii="Times New Roman" w:eastAsia="Times New Roman" w:hAnsi="Times New Roman" w:cs="Times New Roman"/>
          <w:sz w:val="28"/>
          <w:szCs w:val="28"/>
          <w:lang w:eastAsia="ru-RU"/>
        </w:rPr>
        <w:t>=p</w:t>
      </w:r>
      <w:proofErr w:type="spellEnd"/>
      <w:r w:rsidRPr="00F60047">
        <w:rPr>
          <w:rFonts w:ascii="Times New Roman" w:eastAsia="Times New Roman" w:hAnsi="Times New Roman" w:cs="Times New Roman"/>
          <w:sz w:val="28"/>
          <w:szCs w:val="28"/>
          <w:lang w:eastAsia="ru-RU"/>
        </w:rPr>
        <w:t xml:space="preserve"> ,                                         (2.9)</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где </w:t>
      </w: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Loss</m:t>
            </m:r>
          </m:e>
          <m:sub>
            <m:r>
              <m:rPr>
                <m:sty m:val="p"/>
              </m:rPr>
              <w:rPr>
                <w:rFonts w:ascii="Cambria Math" w:eastAsia="Times New Roman" w:hAnsi="Cambria Math" w:cs="Times New Roman"/>
                <w:sz w:val="28"/>
                <w:szCs w:val="28"/>
                <w:lang w:eastAsia="ru-RU"/>
              </w:rPr>
              <m:t>p</m:t>
            </m:r>
          </m:sub>
        </m:sSub>
      </m:oMath>
      <w:r w:rsidRPr="001A7691">
        <w:rPr>
          <w:rFonts w:ascii="Times New Roman" w:hAnsi="Times New Roman" w:cs="Times New Roman"/>
          <w:position w:val="-12"/>
          <w:sz w:val="28"/>
          <w:szCs w:val="28"/>
          <w:vertAlign w:val="subscript"/>
        </w:rPr>
        <w:t xml:space="preserve"> </w:t>
      </w:r>
      <w:r w:rsidRPr="001A7691">
        <w:rPr>
          <w:rFonts w:ascii="Times New Roman" w:hAnsi="Times New Roman" w:cs="Times New Roman"/>
          <w:sz w:val="28"/>
          <w:szCs w:val="28"/>
        </w:rPr>
        <w:t xml:space="preserve">— величина убытков по портфелю,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m:oMath>
        <m:r>
          <m:rPr>
            <m:sty m:val="p"/>
          </m:rPr>
          <w:rPr>
            <w:rFonts w:ascii="Cambria Math" w:eastAsia="Times New Roman" w:hAnsi="Cambria Math" w:cs="Times New Roman"/>
            <w:sz w:val="28"/>
            <w:szCs w:val="28"/>
            <w:lang w:eastAsia="ru-RU"/>
          </w:rPr>
          <m:t>p</m:t>
        </m:r>
      </m:oMath>
      <w:r w:rsidRPr="001A7691">
        <w:rPr>
          <w:rFonts w:ascii="Times New Roman" w:hAnsi="Times New Roman" w:cs="Times New Roman"/>
          <w:sz w:val="28"/>
          <w:szCs w:val="28"/>
        </w:rPr>
        <w:t xml:space="preserve"> — заданный доверительный уровень.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Основными элементами при вычислении значения </w:t>
      </w:r>
      <w:proofErr w:type="spellStart"/>
      <w:r w:rsidRPr="001A7691">
        <w:rPr>
          <w:rFonts w:ascii="Times New Roman" w:hAnsi="Times New Roman" w:cs="Times New Roman"/>
          <w:sz w:val="28"/>
          <w:szCs w:val="28"/>
        </w:rPr>
        <w:t>VaR</w:t>
      </w:r>
      <w:proofErr w:type="spellEnd"/>
      <w:r w:rsidRPr="001A7691">
        <w:rPr>
          <w:rFonts w:ascii="Times New Roman" w:hAnsi="Times New Roman" w:cs="Times New Roman"/>
          <w:sz w:val="28"/>
          <w:szCs w:val="28"/>
        </w:rPr>
        <w:t xml:space="preserve"> являются доверительный уровень и длина временного интервала, на который рассчитывается данный показатель. Доверительный уровень выбирается согласно отношению к риску или регламентируется регулирующими органами. В качестве временного горизонта очень часто используется период времени, в продолжение которого кредитный портфель не подвергался существенным изменениям.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Для </w:t>
      </w:r>
      <w:r w:rsidR="00543510" w:rsidRPr="001A7691">
        <w:rPr>
          <w:rFonts w:ascii="Times New Roman" w:hAnsi="Times New Roman" w:cs="Times New Roman"/>
          <w:sz w:val="28"/>
          <w:szCs w:val="28"/>
        </w:rPr>
        <w:t>того чтобы получить количественную оценку</w:t>
      </w:r>
      <w:r w:rsidRPr="001A7691">
        <w:rPr>
          <w:rFonts w:ascii="Times New Roman" w:hAnsi="Times New Roman" w:cs="Times New Roman"/>
          <w:sz w:val="28"/>
          <w:szCs w:val="28"/>
        </w:rPr>
        <w:t xml:space="preserve"> кредитного риска требуется построить эмпирическую функцию распределения потерь по </w:t>
      </w:r>
      <w:r w:rsidR="00543510" w:rsidRPr="001A7691">
        <w:rPr>
          <w:rFonts w:ascii="Times New Roman" w:hAnsi="Times New Roman" w:cs="Times New Roman"/>
          <w:sz w:val="28"/>
          <w:szCs w:val="28"/>
        </w:rPr>
        <w:t xml:space="preserve">рассматриваемому </w:t>
      </w:r>
      <w:r w:rsidRPr="001A7691">
        <w:rPr>
          <w:rFonts w:ascii="Times New Roman" w:hAnsi="Times New Roman" w:cs="Times New Roman"/>
          <w:sz w:val="28"/>
          <w:szCs w:val="28"/>
        </w:rPr>
        <w:t xml:space="preserve">кредитному портфелю и </w:t>
      </w:r>
      <w:r w:rsidR="00543510" w:rsidRPr="001A7691">
        <w:rPr>
          <w:rFonts w:ascii="Times New Roman" w:hAnsi="Times New Roman" w:cs="Times New Roman"/>
          <w:sz w:val="28"/>
          <w:szCs w:val="28"/>
        </w:rPr>
        <w:t xml:space="preserve">рассчитать </w:t>
      </w:r>
      <w:r w:rsidRPr="001A7691">
        <w:rPr>
          <w:rFonts w:ascii="Times New Roman" w:hAnsi="Times New Roman" w:cs="Times New Roman"/>
          <w:sz w:val="28"/>
          <w:szCs w:val="28"/>
        </w:rPr>
        <w:t xml:space="preserve">значение </w:t>
      </w:r>
      <w:proofErr w:type="spellStart"/>
      <w:r w:rsidRPr="001A7691">
        <w:rPr>
          <w:rFonts w:ascii="Times New Roman" w:hAnsi="Times New Roman" w:cs="Times New Roman"/>
          <w:sz w:val="28"/>
          <w:szCs w:val="28"/>
        </w:rPr>
        <w:t>VaR</w:t>
      </w:r>
      <w:proofErr w:type="spellEnd"/>
      <w:r w:rsidRPr="001A7691">
        <w:rPr>
          <w:rFonts w:ascii="Times New Roman" w:hAnsi="Times New Roman" w:cs="Times New Roman"/>
          <w:sz w:val="28"/>
          <w:szCs w:val="28"/>
        </w:rPr>
        <w:t xml:space="preserve"> как квантиль требуемого порядка. В настоящее время </w:t>
      </w:r>
      <w:r w:rsidR="00543510" w:rsidRPr="001A7691">
        <w:rPr>
          <w:rFonts w:ascii="Times New Roman" w:hAnsi="Times New Roman" w:cs="Times New Roman"/>
          <w:sz w:val="28"/>
          <w:szCs w:val="28"/>
        </w:rPr>
        <w:t xml:space="preserve">выделяют </w:t>
      </w:r>
      <w:r w:rsidRPr="001A7691">
        <w:rPr>
          <w:rFonts w:ascii="Times New Roman" w:hAnsi="Times New Roman" w:cs="Times New Roman"/>
          <w:sz w:val="28"/>
          <w:szCs w:val="28"/>
        </w:rPr>
        <w:t>три наиболее распространенных</w:t>
      </w:r>
      <w:r w:rsidR="00543510" w:rsidRPr="001A7691">
        <w:rPr>
          <w:rFonts w:ascii="Times New Roman" w:hAnsi="Times New Roman" w:cs="Times New Roman"/>
          <w:sz w:val="28"/>
          <w:szCs w:val="28"/>
        </w:rPr>
        <w:t xml:space="preserve"> и используемых на практике</w:t>
      </w:r>
      <w:r w:rsidRPr="001A7691">
        <w:rPr>
          <w:rFonts w:ascii="Times New Roman" w:hAnsi="Times New Roman" w:cs="Times New Roman"/>
          <w:sz w:val="28"/>
          <w:szCs w:val="28"/>
        </w:rPr>
        <w:t xml:space="preserve"> метода расчета </w:t>
      </w:r>
      <w:proofErr w:type="spellStart"/>
      <w:r w:rsidRPr="001A7691">
        <w:rPr>
          <w:rFonts w:ascii="Times New Roman" w:hAnsi="Times New Roman" w:cs="Times New Roman"/>
          <w:sz w:val="28"/>
          <w:szCs w:val="28"/>
        </w:rPr>
        <w:t>VaR</w:t>
      </w:r>
      <w:proofErr w:type="spellEnd"/>
      <w:r w:rsidRPr="001A7691">
        <w:rPr>
          <w:rFonts w:ascii="Times New Roman" w:hAnsi="Times New Roman" w:cs="Times New Roman"/>
          <w:sz w:val="28"/>
          <w:szCs w:val="28"/>
        </w:rPr>
        <w:t>: аналитический</w:t>
      </w:r>
      <w:r w:rsidR="00543510" w:rsidRPr="001A7691">
        <w:rPr>
          <w:rFonts w:ascii="Times New Roman" w:hAnsi="Times New Roman" w:cs="Times New Roman"/>
          <w:sz w:val="28"/>
          <w:szCs w:val="28"/>
        </w:rPr>
        <w:t xml:space="preserve"> метод</w:t>
      </w:r>
      <w:r w:rsidRPr="001A7691">
        <w:rPr>
          <w:rFonts w:ascii="Times New Roman" w:hAnsi="Times New Roman" w:cs="Times New Roman"/>
          <w:sz w:val="28"/>
          <w:szCs w:val="28"/>
        </w:rPr>
        <w:t xml:space="preserve">, метод исторического моделирования и метод статистических испытаний Монте-Карло. </w:t>
      </w:r>
    </w:p>
    <w:p w:rsidR="009C31DF"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На основании методологии </w:t>
      </w:r>
      <w:proofErr w:type="spellStart"/>
      <w:r w:rsidRPr="001A7691">
        <w:rPr>
          <w:rFonts w:ascii="Times New Roman" w:hAnsi="Times New Roman" w:cs="Times New Roman"/>
          <w:sz w:val="28"/>
          <w:szCs w:val="28"/>
        </w:rPr>
        <w:t>VaR</w:t>
      </w:r>
      <w:proofErr w:type="spellEnd"/>
      <w:r w:rsidRPr="001A7691">
        <w:rPr>
          <w:rFonts w:ascii="Times New Roman" w:hAnsi="Times New Roman" w:cs="Times New Roman"/>
          <w:sz w:val="28"/>
          <w:szCs w:val="28"/>
        </w:rPr>
        <w:t xml:space="preserve"> понятие кредитного риска можно представить как максимально возможные убытки по</w:t>
      </w:r>
      <w:r w:rsidR="00543510" w:rsidRPr="001A7691">
        <w:rPr>
          <w:rFonts w:ascii="Times New Roman" w:hAnsi="Times New Roman" w:cs="Times New Roman"/>
          <w:sz w:val="28"/>
          <w:szCs w:val="28"/>
        </w:rPr>
        <w:t xml:space="preserve"> анализируемому</w:t>
      </w:r>
      <w:r w:rsidRPr="001A7691">
        <w:rPr>
          <w:rFonts w:ascii="Times New Roman" w:hAnsi="Times New Roman" w:cs="Times New Roman"/>
          <w:sz w:val="28"/>
          <w:szCs w:val="28"/>
        </w:rPr>
        <w:t xml:space="preserve"> </w:t>
      </w:r>
      <w:r w:rsidR="00543510" w:rsidRPr="001A7691">
        <w:rPr>
          <w:rFonts w:ascii="Times New Roman" w:hAnsi="Times New Roman" w:cs="Times New Roman"/>
          <w:sz w:val="28"/>
          <w:szCs w:val="28"/>
        </w:rPr>
        <w:t>кредитному портфелю для заданного уровня</w:t>
      </w:r>
      <w:r w:rsidRPr="001A7691">
        <w:rPr>
          <w:rFonts w:ascii="Times New Roman" w:hAnsi="Times New Roman" w:cs="Times New Roman"/>
          <w:sz w:val="28"/>
          <w:szCs w:val="28"/>
        </w:rPr>
        <w:t xml:space="preserve"> доверительной вероятности. Ма</w:t>
      </w:r>
      <w:r w:rsidR="00543510" w:rsidRPr="001A7691">
        <w:rPr>
          <w:rFonts w:ascii="Times New Roman" w:hAnsi="Times New Roman" w:cs="Times New Roman"/>
          <w:sz w:val="28"/>
          <w:szCs w:val="28"/>
        </w:rPr>
        <w:t>ксимальные убытки подразделяют</w:t>
      </w:r>
      <w:r w:rsidR="003940E3" w:rsidRPr="001A7691">
        <w:rPr>
          <w:rFonts w:ascii="Times New Roman" w:hAnsi="Times New Roman" w:cs="Times New Roman"/>
          <w:sz w:val="28"/>
          <w:szCs w:val="28"/>
        </w:rPr>
        <w:t xml:space="preserve"> на ожидаемые (</w:t>
      </w:r>
      <w:proofErr w:type="spellStart"/>
      <w:r w:rsidR="003940E3" w:rsidRPr="001A7691">
        <w:rPr>
          <w:rFonts w:ascii="Times New Roman" w:hAnsi="Times New Roman" w:cs="Times New Roman"/>
          <w:sz w:val="28"/>
          <w:szCs w:val="28"/>
          <w:lang w:val="de-DE"/>
        </w:rPr>
        <w:t>Expe</w:t>
      </w:r>
      <w:r w:rsidRPr="001A7691">
        <w:rPr>
          <w:rFonts w:ascii="Times New Roman" w:hAnsi="Times New Roman" w:cs="Times New Roman"/>
          <w:sz w:val="28"/>
          <w:szCs w:val="28"/>
        </w:rPr>
        <w:t>cted</w:t>
      </w:r>
      <w:proofErr w:type="spellEnd"/>
      <w:r w:rsidRPr="001A7691">
        <w:rPr>
          <w:rFonts w:ascii="Times New Roman" w:hAnsi="Times New Roman" w:cs="Times New Roman"/>
          <w:sz w:val="28"/>
          <w:szCs w:val="28"/>
        </w:rPr>
        <w:t xml:space="preserve"> </w:t>
      </w:r>
      <w:proofErr w:type="spellStart"/>
      <w:r w:rsidRPr="001A7691">
        <w:rPr>
          <w:rFonts w:ascii="Times New Roman" w:hAnsi="Times New Roman" w:cs="Times New Roman"/>
          <w:sz w:val="28"/>
          <w:szCs w:val="28"/>
        </w:rPr>
        <w:t>Loss</w:t>
      </w:r>
      <w:proofErr w:type="spellEnd"/>
      <w:r w:rsidRPr="001A7691">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de-DE"/>
              </w:rPr>
              <m:t>EL</m:t>
            </m:r>
          </m:e>
          <m:sub>
            <m:r>
              <m:rPr>
                <m:sty m:val="p"/>
              </m:rPr>
              <w:rPr>
                <w:rFonts w:ascii="Cambria Math" w:hAnsi="Cambria Math" w:cs="Times New Roman"/>
                <w:sz w:val="28"/>
                <w:szCs w:val="28"/>
              </w:rPr>
              <m:t>P</m:t>
            </m:r>
          </m:sub>
        </m:sSub>
      </m:oMath>
      <w:r w:rsidR="003940E3" w:rsidRPr="001A7691">
        <w:rPr>
          <w:rFonts w:ascii="Times New Roman" w:hAnsi="Times New Roman" w:cs="Times New Roman"/>
          <w:sz w:val="28"/>
          <w:szCs w:val="28"/>
        </w:rPr>
        <w:t>) потери и неожиданные (</w:t>
      </w:r>
      <w:proofErr w:type="spellStart"/>
      <w:r w:rsidR="003940E3" w:rsidRPr="001A7691">
        <w:rPr>
          <w:rFonts w:ascii="Times New Roman" w:hAnsi="Times New Roman" w:cs="Times New Roman"/>
          <w:sz w:val="28"/>
          <w:szCs w:val="28"/>
          <w:lang w:val="de-DE"/>
        </w:rPr>
        <w:t>Un</w:t>
      </w:r>
      <w:r w:rsidR="003940E3" w:rsidRPr="001A7691">
        <w:rPr>
          <w:rFonts w:ascii="Times New Roman" w:hAnsi="Times New Roman" w:cs="Times New Roman"/>
          <w:sz w:val="28"/>
          <w:szCs w:val="28"/>
        </w:rPr>
        <w:t>expected</w:t>
      </w:r>
      <w:proofErr w:type="spellEnd"/>
      <w:r w:rsidR="003940E3" w:rsidRPr="001A7691">
        <w:rPr>
          <w:rFonts w:ascii="Times New Roman" w:hAnsi="Times New Roman" w:cs="Times New Roman"/>
          <w:sz w:val="28"/>
          <w:szCs w:val="28"/>
        </w:rPr>
        <w:t xml:space="preserve"> </w:t>
      </w:r>
      <w:proofErr w:type="spellStart"/>
      <w:r w:rsidR="003940E3" w:rsidRPr="001A7691">
        <w:rPr>
          <w:rFonts w:ascii="Times New Roman" w:hAnsi="Times New Roman" w:cs="Times New Roman"/>
          <w:sz w:val="28"/>
          <w:szCs w:val="28"/>
        </w:rPr>
        <w:t>Lo</w:t>
      </w:r>
      <w:proofErr w:type="spellEnd"/>
      <w:r w:rsidR="003940E3" w:rsidRPr="001A7691">
        <w:rPr>
          <w:rFonts w:ascii="Times New Roman" w:hAnsi="Times New Roman" w:cs="Times New Roman"/>
          <w:sz w:val="28"/>
          <w:szCs w:val="28"/>
          <w:lang w:val="de-DE"/>
        </w:rPr>
        <w:t>s</w:t>
      </w:r>
      <w:proofErr w:type="spellStart"/>
      <w:r w:rsidRPr="001A7691">
        <w:rPr>
          <w:rFonts w:ascii="Times New Roman" w:hAnsi="Times New Roman" w:cs="Times New Roman"/>
          <w:sz w:val="28"/>
          <w:szCs w:val="28"/>
        </w:rPr>
        <w:t>s</w:t>
      </w:r>
      <w:proofErr w:type="spellEnd"/>
      <w:r w:rsidRPr="001A7691">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de-DE"/>
              </w:rPr>
              <m:t>UL</m:t>
            </m:r>
          </m:e>
          <m:sub>
            <m:r>
              <m:rPr>
                <m:sty m:val="p"/>
              </m:rPr>
              <w:rPr>
                <w:rFonts w:ascii="Cambria Math" w:hAnsi="Cambria Math" w:cs="Times New Roman"/>
                <w:sz w:val="28"/>
                <w:szCs w:val="28"/>
              </w:rPr>
              <m:t>P</m:t>
            </m:r>
          </m:sub>
        </m:sSub>
      </m:oMath>
      <w:r w:rsidR="00351813" w:rsidRPr="001A7691">
        <w:rPr>
          <w:rFonts w:ascii="Times New Roman" w:hAnsi="Times New Roman" w:cs="Times New Roman"/>
          <w:sz w:val="28"/>
          <w:szCs w:val="28"/>
        </w:rPr>
        <w:t>) потери по портфелю (Р</w:t>
      </w:r>
      <w:r w:rsidRPr="001A7691">
        <w:rPr>
          <w:rFonts w:ascii="Times New Roman" w:hAnsi="Times New Roman" w:cs="Times New Roman"/>
          <w:sz w:val="28"/>
          <w:szCs w:val="28"/>
        </w:rPr>
        <w:t>ис</w:t>
      </w:r>
      <w:r w:rsidR="00351813" w:rsidRPr="001A7691">
        <w:rPr>
          <w:rFonts w:ascii="Times New Roman" w:hAnsi="Times New Roman" w:cs="Times New Roman"/>
          <w:sz w:val="28"/>
          <w:szCs w:val="28"/>
        </w:rPr>
        <w:t>унок 2.3.</w:t>
      </w:r>
      <w:r w:rsidRPr="001A7691">
        <w:rPr>
          <w:rFonts w:ascii="Times New Roman" w:hAnsi="Times New Roman" w:cs="Times New Roman"/>
          <w:sz w:val="28"/>
          <w:szCs w:val="28"/>
        </w:rPr>
        <w:t xml:space="preserve">): </w:t>
      </w:r>
    </w:p>
    <w:p w:rsidR="00F60047" w:rsidRPr="00F60047" w:rsidRDefault="00F60047" w:rsidP="00F60047">
      <w:pPr>
        <w:autoSpaceDE w:val="0"/>
        <w:autoSpaceDN w:val="0"/>
        <w:adjustRightInd w:val="0"/>
        <w:spacing w:after="0" w:line="360" w:lineRule="auto"/>
        <w:jc w:val="both"/>
        <w:rPr>
          <w:rFonts w:ascii="Times New Roman" w:hAnsi="Times New Roman" w:cs="Times New Roman"/>
          <w:sz w:val="28"/>
          <w:szCs w:val="28"/>
          <w:lang w:val="en-US"/>
        </w:rPr>
      </w:pPr>
      <w:r w:rsidRPr="00C12B5A">
        <w:rPr>
          <w:rFonts w:ascii="Times New Roman" w:hAnsi="Times New Roman" w:cs="Times New Roman"/>
          <w:sz w:val="28"/>
          <w:szCs w:val="28"/>
          <w:lang w:val="en-US"/>
        </w:rPr>
        <w:object w:dxaOrig="9100" w:dyaOrig="603">
          <v:shape id="_x0000_i1030" type="#_x0000_t75" style="width:455.4pt;height:30.35pt" o:ole="">
            <v:imagedata r:id="rId18" o:title=""/>
          </v:shape>
          <o:OLEObject Type="Embed" ProgID="Word.Document.12" ShapeID="_x0000_i1030" DrawAspect="Content" ObjectID="_1432010166" r:id="rId19">
            <o:FieldCodes>\s</o:FieldCodes>
          </o:OLEObject>
        </w:objec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lang w:val="de-DE"/>
        </w:rPr>
      </w:pPr>
      <w:r w:rsidRPr="001A7691">
        <w:rPr>
          <w:rFonts w:ascii="Times New Roman" w:hAnsi="Times New Roman" w:cs="Times New Roman"/>
          <w:noProof/>
          <w:sz w:val="28"/>
          <w:szCs w:val="28"/>
          <w:lang w:eastAsia="ru-RU"/>
        </w:rPr>
        <w:drawing>
          <wp:inline distT="0" distB="0" distL="0" distR="0">
            <wp:extent cx="5238750" cy="248382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238750" cy="2483827"/>
                    </a:xfrm>
                    <a:prstGeom prst="rect">
                      <a:avLst/>
                    </a:prstGeom>
                    <a:noFill/>
                    <a:ln w="9525">
                      <a:noFill/>
                      <a:miter lim="800000"/>
                      <a:headEnd/>
                      <a:tailEnd/>
                    </a:ln>
                  </pic:spPr>
                </pic:pic>
              </a:graphicData>
            </a:graphic>
          </wp:inline>
        </w:drawing>
      </w:r>
    </w:p>
    <w:p w:rsidR="009C31DF" w:rsidRPr="001A7691" w:rsidRDefault="00351813" w:rsidP="00351813">
      <w:pPr>
        <w:autoSpaceDE w:val="0"/>
        <w:autoSpaceDN w:val="0"/>
        <w:adjustRightInd w:val="0"/>
        <w:spacing w:after="0"/>
        <w:ind w:firstLine="709"/>
        <w:jc w:val="center"/>
        <w:rPr>
          <w:rFonts w:ascii="Times New Roman" w:hAnsi="Times New Roman" w:cs="Times New Roman"/>
          <w:b/>
          <w:sz w:val="28"/>
          <w:szCs w:val="28"/>
        </w:rPr>
      </w:pPr>
      <w:r w:rsidRPr="001A7691">
        <w:rPr>
          <w:rFonts w:ascii="Times New Roman" w:hAnsi="Times New Roman" w:cs="Times New Roman"/>
          <w:b/>
          <w:sz w:val="28"/>
          <w:szCs w:val="28"/>
        </w:rPr>
        <w:t>Рисунок 2.3.</w:t>
      </w:r>
      <w:r w:rsidR="009C31DF" w:rsidRPr="001A7691">
        <w:rPr>
          <w:rFonts w:ascii="Times New Roman" w:hAnsi="Times New Roman" w:cs="Times New Roman"/>
          <w:b/>
          <w:sz w:val="28"/>
          <w:szCs w:val="28"/>
        </w:rPr>
        <w:t xml:space="preserve"> Распределение потерь по кредитному портфелю </w:t>
      </w:r>
    </w:p>
    <w:p w:rsidR="00351813" w:rsidRPr="001A7691" w:rsidRDefault="00351813" w:rsidP="00351813">
      <w:pPr>
        <w:autoSpaceDE w:val="0"/>
        <w:autoSpaceDN w:val="0"/>
        <w:adjustRightInd w:val="0"/>
        <w:spacing w:after="0"/>
        <w:ind w:firstLine="709"/>
        <w:jc w:val="center"/>
        <w:rPr>
          <w:rFonts w:ascii="Times New Roman" w:hAnsi="Times New Roman" w:cs="Times New Roman"/>
          <w:b/>
          <w:sz w:val="28"/>
          <w:szCs w:val="28"/>
        </w:rPr>
      </w:pPr>
    </w:p>
    <w:p w:rsidR="009C31DF" w:rsidRPr="001A7691" w:rsidRDefault="009C31DF" w:rsidP="00351813">
      <w:pPr>
        <w:autoSpaceDE w:val="0"/>
        <w:autoSpaceDN w:val="0"/>
        <w:adjustRightInd w:val="0"/>
        <w:spacing w:after="0"/>
        <w:ind w:firstLine="709"/>
        <w:jc w:val="both"/>
        <w:rPr>
          <w:rFonts w:ascii="Times New Roman" w:hAnsi="Times New Roman" w:cs="Times New Roman"/>
          <w:sz w:val="30"/>
          <w:szCs w:val="30"/>
        </w:rPr>
      </w:pPr>
      <w:r w:rsidRPr="001A7691">
        <w:rPr>
          <w:rFonts w:ascii="Times New Roman" w:hAnsi="Times New Roman" w:cs="Times New Roman"/>
          <w:sz w:val="30"/>
          <w:szCs w:val="30"/>
        </w:rPr>
        <w:t xml:space="preserve">Ожидаемые потери </w:t>
      </w:r>
      <w:r w:rsidR="00543510" w:rsidRPr="001A7691">
        <w:rPr>
          <w:rFonts w:ascii="Times New Roman" w:hAnsi="Times New Roman" w:cs="Times New Roman"/>
          <w:sz w:val="30"/>
          <w:szCs w:val="30"/>
        </w:rPr>
        <w:t xml:space="preserve">отражают </w:t>
      </w:r>
      <w:r w:rsidRPr="001A7691">
        <w:rPr>
          <w:rFonts w:ascii="Times New Roman" w:hAnsi="Times New Roman" w:cs="Times New Roman"/>
          <w:sz w:val="30"/>
          <w:szCs w:val="30"/>
        </w:rPr>
        <w:t>средний уровень кредитных потерь, которые связанны с неисполнением заемщиков своих обязательств</w:t>
      </w:r>
      <w:r w:rsidR="00543510" w:rsidRPr="001A7691">
        <w:rPr>
          <w:rFonts w:ascii="Times New Roman" w:hAnsi="Times New Roman" w:cs="Times New Roman"/>
          <w:sz w:val="30"/>
          <w:szCs w:val="30"/>
        </w:rPr>
        <w:t>, установленных договором</w:t>
      </w:r>
      <w:r w:rsidRPr="001A7691">
        <w:rPr>
          <w:rFonts w:ascii="Times New Roman" w:hAnsi="Times New Roman" w:cs="Times New Roman"/>
          <w:sz w:val="30"/>
          <w:szCs w:val="30"/>
        </w:rPr>
        <w:t xml:space="preserve">. Неожиданные потери </w:t>
      </w:r>
      <w:r w:rsidR="00707DBE">
        <w:rPr>
          <w:rFonts w:ascii="Times New Roman" w:hAnsi="Times New Roman" w:cs="Times New Roman"/>
          <w:sz w:val="30"/>
          <w:szCs w:val="30"/>
        </w:rPr>
        <w:t>можно представить в виде отклонения</w:t>
      </w:r>
      <w:r w:rsidRPr="001A7691">
        <w:rPr>
          <w:rFonts w:ascii="Times New Roman" w:hAnsi="Times New Roman" w:cs="Times New Roman"/>
          <w:sz w:val="30"/>
          <w:szCs w:val="30"/>
        </w:rPr>
        <w:t xml:space="preserve"> потерь от их сред</w:t>
      </w:r>
      <w:r w:rsidR="00543510" w:rsidRPr="001A7691">
        <w:rPr>
          <w:rFonts w:ascii="Times New Roman" w:hAnsi="Times New Roman" w:cs="Times New Roman"/>
          <w:sz w:val="30"/>
          <w:szCs w:val="30"/>
        </w:rPr>
        <w:t xml:space="preserve">него </w:t>
      </w:r>
      <w:r w:rsidR="00707DBE">
        <w:rPr>
          <w:rFonts w:ascii="Times New Roman" w:hAnsi="Times New Roman" w:cs="Times New Roman"/>
          <w:sz w:val="30"/>
          <w:szCs w:val="30"/>
        </w:rPr>
        <w:t xml:space="preserve">предсказанного </w:t>
      </w:r>
      <w:r w:rsidR="00543510" w:rsidRPr="001A7691">
        <w:rPr>
          <w:rFonts w:ascii="Times New Roman" w:hAnsi="Times New Roman" w:cs="Times New Roman"/>
          <w:sz w:val="30"/>
          <w:szCs w:val="30"/>
        </w:rPr>
        <w:lastRenderedPageBreak/>
        <w:t>значения. Вычисление</w:t>
      </w:r>
      <w:r w:rsidRPr="001A7691">
        <w:rPr>
          <w:rFonts w:ascii="Times New Roman" w:hAnsi="Times New Roman" w:cs="Times New Roman"/>
          <w:sz w:val="30"/>
          <w:szCs w:val="30"/>
        </w:rPr>
        <w:t xml:space="preserve"> уровня ожидаемых и неожиданных потерь является </w:t>
      </w:r>
      <w:r w:rsidR="00543510" w:rsidRPr="001A7691">
        <w:rPr>
          <w:rFonts w:ascii="Times New Roman" w:hAnsi="Times New Roman" w:cs="Times New Roman"/>
          <w:sz w:val="30"/>
          <w:szCs w:val="30"/>
        </w:rPr>
        <w:t xml:space="preserve">главной </w:t>
      </w:r>
      <w:r w:rsidRPr="001A7691">
        <w:rPr>
          <w:rFonts w:ascii="Times New Roman" w:hAnsi="Times New Roman" w:cs="Times New Roman"/>
          <w:sz w:val="30"/>
          <w:szCs w:val="30"/>
        </w:rPr>
        <w:t xml:space="preserve">задачей при оценке </w:t>
      </w:r>
      <w:r w:rsidR="00543510" w:rsidRPr="001A7691">
        <w:rPr>
          <w:rFonts w:ascii="Times New Roman" w:hAnsi="Times New Roman" w:cs="Times New Roman"/>
          <w:sz w:val="30"/>
          <w:szCs w:val="30"/>
        </w:rPr>
        <w:t>кредитного риска портфеля</w:t>
      </w:r>
      <w:r w:rsidRPr="001A7691">
        <w:rPr>
          <w:rFonts w:ascii="Times New Roman" w:hAnsi="Times New Roman" w:cs="Times New Roman"/>
          <w:sz w:val="30"/>
          <w:szCs w:val="30"/>
        </w:rPr>
        <w:t>.</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30"/>
          <w:szCs w:val="30"/>
        </w:rPr>
      </w:pPr>
      <w:r w:rsidRPr="001A7691">
        <w:rPr>
          <w:rFonts w:ascii="Times New Roman" w:hAnsi="Times New Roman" w:cs="Times New Roman"/>
          <w:sz w:val="30"/>
          <w:szCs w:val="30"/>
        </w:rPr>
        <w:t xml:space="preserve">Ожидаемые потери </w:t>
      </w:r>
      <w:r w:rsidR="003940E3" w:rsidRPr="001A7691">
        <w:rPr>
          <w:rFonts w:ascii="Times New Roman" w:hAnsi="Times New Roman" w:cs="Times New Roman"/>
          <w:bCs/>
          <w:sz w:val="30"/>
          <w:szCs w:val="30"/>
        </w:rPr>
        <w:t>(</w:t>
      </w:r>
      <w:proofErr w:type="spellStart"/>
      <w:r w:rsidR="003940E3" w:rsidRPr="001A7691">
        <w:rPr>
          <w:rFonts w:ascii="Times New Roman" w:hAnsi="Times New Roman" w:cs="Times New Roman"/>
          <w:bCs/>
          <w:sz w:val="30"/>
          <w:szCs w:val="30"/>
        </w:rPr>
        <w:t>Ex</w:t>
      </w:r>
      <w:r w:rsidR="003940E3" w:rsidRPr="001A7691">
        <w:rPr>
          <w:rFonts w:ascii="Times New Roman" w:hAnsi="Times New Roman" w:cs="Times New Roman"/>
          <w:bCs/>
          <w:sz w:val="30"/>
          <w:szCs w:val="30"/>
          <w:lang w:val="de-DE"/>
        </w:rPr>
        <w:t>pe</w:t>
      </w:r>
      <w:r w:rsidRPr="001A7691">
        <w:rPr>
          <w:rFonts w:ascii="Times New Roman" w:hAnsi="Times New Roman" w:cs="Times New Roman"/>
          <w:bCs/>
          <w:sz w:val="30"/>
          <w:szCs w:val="30"/>
        </w:rPr>
        <w:t>cted</w:t>
      </w:r>
      <w:proofErr w:type="spellEnd"/>
      <w:r w:rsidRPr="001A7691">
        <w:rPr>
          <w:rFonts w:ascii="Times New Roman" w:hAnsi="Times New Roman" w:cs="Times New Roman"/>
          <w:bCs/>
          <w:sz w:val="30"/>
          <w:szCs w:val="30"/>
        </w:rPr>
        <w:t xml:space="preserve"> </w:t>
      </w:r>
      <w:proofErr w:type="spellStart"/>
      <w:r w:rsidRPr="001A7691">
        <w:rPr>
          <w:rFonts w:ascii="Times New Roman" w:hAnsi="Times New Roman" w:cs="Times New Roman"/>
          <w:bCs/>
          <w:sz w:val="30"/>
          <w:szCs w:val="30"/>
        </w:rPr>
        <w:t>Loss</w:t>
      </w:r>
      <w:proofErr w:type="spellEnd"/>
      <w:r w:rsidRPr="001A7691">
        <w:rPr>
          <w:rFonts w:ascii="Times New Roman" w:hAnsi="Times New Roman" w:cs="Times New Roman"/>
          <w:bCs/>
          <w:sz w:val="30"/>
          <w:szCs w:val="30"/>
        </w:rPr>
        <w:t>)</w:t>
      </w:r>
      <w:r w:rsidRPr="001A7691">
        <w:rPr>
          <w:rFonts w:ascii="Times New Roman" w:hAnsi="Times New Roman" w:cs="Times New Roman"/>
          <w:b/>
          <w:bCs/>
          <w:sz w:val="30"/>
          <w:szCs w:val="30"/>
        </w:rPr>
        <w:t xml:space="preserve"> </w:t>
      </w:r>
      <w:r w:rsidR="00543510" w:rsidRPr="001A7691">
        <w:rPr>
          <w:rFonts w:ascii="Times New Roman" w:hAnsi="Times New Roman" w:cs="Times New Roman"/>
          <w:sz w:val="30"/>
          <w:szCs w:val="30"/>
        </w:rPr>
        <w:t xml:space="preserve">– это </w:t>
      </w:r>
      <w:r w:rsidRPr="001A7691">
        <w:rPr>
          <w:rFonts w:ascii="Times New Roman" w:hAnsi="Times New Roman" w:cs="Times New Roman"/>
          <w:sz w:val="30"/>
          <w:szCs w:val="30"/>
        </w:rPr>
        <w:t>математическое ожидание потерь в случае не</w:t>
      </w:r>
      <w:r w:rsidR="00543510" w:rsidRPr="001A7691">
        <w:rPr>
          <w:rFonts w:ascii="Times New Roman" w:hAnsi="Times New Roman" w:cs="Times New Roman"/>
          <w:sz w:val="30"/>
          <w:szCs w:val="30"/>
        </w:rPr>
        <w:t>выполнения</w:t>
      </w:r>
      <w:r w:rsidRPr="001A7691">
        <w:rPr>
          <w:rFonts w:ascii="Times New Roman" w:hAnsi="Times New Roman" w:cs="Times New Roman"/>
          <w:sz w:val="30"/>
          <w:szCs w:val="30"/>
        </w:rPr>
        <w:t xml:space="preserve"> контрагентом </w:t>
      </w:r>
      <w:r w:rsidR="00543510" w:rsidRPr="001A7691">
        <w:rPr>
          <w:rFonts w:ascii="Times New Roman" w:hAnsi="Times New Roman" w:cs="Times New Roman"/>
          <w:sz w:val="30"/>
          <w:szCs w:val="30"/>
        </w:rPr>
        <w:t xml:space="preserve">установленных договором </w:t>
      </w:r>
      <w:r w:rsidRPr="001A7691">
        <w:rPr>
          <w:rFonts w:ascii="Times New Roman" w:hAnsi="Times New Roman" w:cs="Times New Roman"/>
          <w:sz w:val="30"/>
          <w:szCs w:val="30"/>
        </w:rPr>
        <w:t xml:space="preserve">обязательств. Расчет ожидаемых потерь по каждому заемщику в </w:t>
      </w:r>
      <w:r w:rsidR="00543510" w:rsidRPr="001A7691">
        <w:rPr>
          <w:rFonts w:ascii="Times New Roman" w:hAnsi="Times New Roman" w:cs="Times New Roman"/>
          <w:sz w:val="30"/>
          <w:szCs w:val="30"/>
        </w:rPr>
        <w:t xml:space="preserve">кредитном </w:t>
      </w:r>
      <w:r w:rsidRPr="001A7691">
        <w:rPr>
          <w:rFonts w:ascii="Times New Roman" w:hAnsi="Times New Roman" w:cs="Times New Roman"/>
          <w:sz w:val="30"/>
          <w:szCs w:val="30"/>
        </w:rPr>
        <w:t>портфеле осуществляется по следующей формуле:</w:t>
      </w:r>
    </w:p>
    <w:p w:rsidR="009C31DF" w:rsidRPr="001A7691" w:rsidRDefault="00F60047" w:rsidP="00F60047">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45" w:dyaOrig="1099">
          <v:shape id="_x0000_i1031" type="#_x0000_t75" style="width:457.15pt;height:54.65pt" o:ole="">
            <v:imagedata r:id="rId21" o:title=""/>
          </v:shape>
          <o:OLEObject Type="Embed" ProgID="Word.Document.12" ShapeID="_x0000_i1031" DrawAspect="Content" ObjectID="_1432010167" r:id="rId22">
            <o:FieldCodes>\s</o:FieldCodes>
          </o:OLEObject>
        </w:object>
      </w:r>
      <w:r w:rsidR="009C31DF" w:rsidRPr="001A7691">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PD</m:t>
            </m:r>
          </m:e>
          <m:sub>
            <m:r>
              <m:rPr>
                <m:sty m:val="p"/>
              </m:rPr>
              <w:rPr>
                <w:rFonts w:ascii="Cambria Math" w:hAnsi="Cambria Math" w:cs="Times New Roman"/>
                <w:sz w:val="28"/>
                <w:szCs w:val="28"/>
              </w:rPr>
              <m:t>i</m:t>
            </m:r>
          </m:sub>
        </m:sSub>
      </m:oMath>
      <w:r w:rsidR="009C31DF" w:rsidRPr="001A7691">
        <w:rPr>
          <w:rFonts w:ascii="Times New Roman" w:hAnsi="Times New Roman" w:cs="Times New Roman"/>
          <w:b/>
          <w:bCs/>
          <w:sz w:val="28"/>
          <w:szCs w:val="28"/>
        </w:rPr>
        <w:t xml:space="preserve"> </w:t>
      </w:r>
      <w:r w:rsidR="003940E3" w:rsidRPr="001A7691">
        <w:rPr>
          <w:rFonts w:ascii="Times New Roman" w:hAnsi="Times New Roman" w:cs="Times New Roman"/>
          <w:bCs/>
          <w:sz w:val="28"/>
          <w:szCs w:val="28"/>
        </w:rPr>
        <w:t>(</w:t>
      </w:r>
      <w:proofErr w:type="spellStart"/>
      <w:r w:rsidR="003940E3" w:rsidRPr="001A7691">
        <w:rPr>
          <w:rFonts w:ascii="Times New Roman" w:hAnsi="Times New Roman" w:cs="Times New Roman"/>
          <w:bCs/>
          <w:sz w:val="28"/>
          <w:szCs w:val="28"/>
        </w:rPr>
        <w:t>proba</w:t>
      </w:r>
      <w:proofErr w:type="spellEnd"/>
      <w:r w:rsidR="003940E3" w:rsidRPr="001A7691">
        <w:rPr>
          <w:rFonts w:ascii="Times New Roman" w:hAnsi="Times New Roman" w:cs="Times New Roman"/>
          <w:bCs/>
          <w:sz w:val="28"/>
          <w:szCs w:val="28"/>
          <w:lang w:val="de-DE"/>
        </w:rPr>
        <w:t>bi</w:t>
      </w:r>
      <w:proofErr w:type="spellStart"/>
      <w:r w:rsidR="003940E3" w:rsidRPr="001A7691">
        <w:rPr>
          <w:rFonts w:ascii="Times New Roman" w:hAnsi="Times New Roman" w:cs="Times New Roman"/>
          <w:bCs/>
          <w:sz w:val="28"/>
          <w:szCs w:val="28"/>
        </w:rPr>
        <w:t>lity</w:t>
      </w:r>
      <w:proofErr w:type="spellEnd"/>
      <w:r w:rsidR="003940E3" w:rsidRPr="001A7691">
        <w:rPr>
          <w:rFonts w:ascii="Times New Roman" w:hAnsi="Times New Roman" w:cs="Times New Roman"/>
          <w:bCs/>
          <w:sz w:val="28"/>
          <w:szCs w:val="28"/>
        </w:rPr>
        <w:t xml:space="preserve"> </w:t>
      </w:r>
      <w:proofErr w:type="spellStart"/>
      <w:r w:rsidR="003940E3" w:rsidRPr="001A7691">
        <w:rPr>
          <w:rFonts w:ascii="Times New Roman" w:hAnsi="Times New Roman" w:cs="Times New Roman"/>
          <w:bCs/>
          <w:sz w:val="28"/>
          <w:szCs w:val="28"/>
        </w:rPr>
        <w:t>of</w:t>
      </w:r>
      <w:proofErr w:type="spellEnd"/>
      <w:r w:rsidR="003940E3" w:rsidRPr="001A7691">
        <w:rPr>
          <w:rFonts w:ascii="Times New Roman" w:hAnsi="Times New Roman" w:cs="Times New Roman"/>
          <w:bCs/>
          <w:sz w:val="28"/>
          <w:szCs w:val="28"/>
        </w:rPr>
        <w:t xml:space="preserve"> </w:t>
      </w:r>
      <w:proofErr w:type="spellStart"/>
      <w:r w:rsidR="003940E3" w:rsidRPr="001A7691">
        <w:rPr>
          <w:rFonts w:ascii="Times New Roman" w:hAnsi="Times New Roman" w:cs="Times New Roman"/>
          <w:bCs/>
          <w:sz w:val="28"/>
          <w:szCs w:val="28"/>
        </w:rPr>
        <w:t>def</w:t>
      </w:r>
      <w:r w:rsidR="003940E3" w:rsidRPr="001A7691">
        <w:rPr>
          <w:rFonts w:ascii="Times New Roman" w:hAnsi="Times New Roman" w:cs="Times New Roman"/>
          <w:bCs/>
          <w:sz w:val="28"/>
          <w:szCs w:val="28"/>
          <w:lang w:val="de-DE"/>
        </w:rPr>
        <w:t>ault</w:t>
      </w:r>
      <w:proofErr w:type="spellEnd"/>
      <w:r w:rsidR="009C31DF" w:rsidRPr="001A7691">
        <w:rPr>
          <w:rFonts w:ascii="Times New Roman" w:hAnsi="Times New Roman" w:cs="Times New Roman"/>
          <w:bCs/>
          <w:sz w:val="28"/>
          <w:szCs w:val="28"/>
        </w:rPr>
        <w:t>)</w:t>
      </w:r>
      <w:r w:rsidR="009C31DF" w:rsidRPr="001A7691">
        <w:rPr>
          <w:rFonts w:ascii="Times New Roman" w:hAnsi="Times New Roman" w:cs="Times New Roman"/>
          <w:b/>
          <w:bCs/>
          <w:sz w:val="28"/>
          <w:szCs w:val="28"/>
        </w:rPr>
        <w:t xml:space="preserve"> </w:t>
      </w:r>
      <w:r w:rsidR="009C31DF" w:rsidRPr="001A7691">
        <w:rPr>
          <w:rFonts w:ascii="Times New Roman" w:hAnsi="Times New Roman" w:cs="Times New Roman"/>
          <w:sz w:val="28"/>
          <w:szCs w:val="28"/>
        </w:rPr>
        <w:t xml:space="preserve">— вероятность наступления дефолта </w:t>
      </w:r>
      <w:proofErr w:type="spellStart"/>
      <w:r w:rsidR="00543510" w:rsidRPr="001A7691">
        <w:rPr>
          <w:rFonts w:ascii="Times New Roman" w:hAnsi="Times New Roman" w:cs="Times New Roman"/>
          <w:sz w:val="28"/>
          <w:szCs w:val="28"/>
          <w:lang w:val="en-US"/>
        </w:rPr>
        <w:t>i</w:t>
      </w:r>
      <w:proofErr w:type="spellEnd"/>
      <w:r w:rsidR="00543510" w:rsidRPr="001A7691">
        <w:rPr>
          <w:rFonts w:ascii="Times New Roman" w:hAnsi="Times New Roman" w:cs="Times New Roman"/>
          <w:sz w:val="28"/>
          <w:szCs w:val="28"/>
        </w:rPr>
        <w:t xml:space="preserve">-го заемщика, то </w:t>
      </w:r>
      <w:r w:rsidR="009C31DF" w:rsidRPr="001A7691">
        <w:rPr>
          <w:rFonts w:ascii="Times New Roman" w:hAnsi="Times New Roman" w:cs="Times New Roman"/>
          <w:sz w:val="28"/>
          <w:szCs w:val="28"/>
        </w:rPr>
        <w:t>е</w:t>
      </w:r>
      <w:r w:rsidR="00543510" w:rsidRPr="001A7691">
        <w:rPr>
          <w:rFonts w:ascii="Times New Roman" w:hAnsi="Times New Roman" w:cs="Times New Roman"/>
          <w:sz w:val="28"/>
          <w:szCs w:val="28"/>
        </w:rPr>
        <w:t>сть</w:t>
      </w:r>
      <w:r w:rsidR="009C31DF" w:rsidRPr="001A7691">
        <w:rPr>
          <w:rFonts w:ascii="Times New Roman" w:hAnsi="Times New Roman" w:cs="Times New Roman"/>
          <w:sz w:val="28"/>
          <w:szCs w:val="28"/>
        </w:rPr>
        <w:t xml:space="preserve"> вероя</w:t>
      </w:r>
      <w:r w:rsidR="00543510" w:rsidRPr="001A7691">
        <w:rPr>
          <w:rFonts w:ascii="Times New Roman" w:hAnsi="Times New Roman" w:cs="Times New Roman"/>
          <w:sz w:val="28"/>
          <w:szCs w:val="28"/>
        </w:rPr>
        <w:t>тность того, что контрагент не исполнит все условия</w:t>
      </w:r>
      <w:r w:rsidR="009C31DF" w:rsidRPr="001A7691">
        <w:rPr>
          <w:rFonts w:ascii="Times New Roman" w:hAnsi="Times New Roman" w:cs="Times New Roman"/>
          <w:sz w:val="28"/>
          <w:szCs w:val="28"/>
        </w:rPr>
        <w:t xml:space="preserve"> кредитного договора в </w:t>
      </w:r>
      <w:r w:rsidR="00786254" w:rsidRPr="001A7691">
        <w:rPr>
          <w:rFonts w:ascii="Times New Roman" w:hAnsi="Times New Roman" w:cs="Times New Roman"/>
          <w:sz w:val="28"/>
          <w:szCs w:val="28"/>
        </w:rPr>
        <w:t xml:space="preserve">оговоренные и </w:t>
      </w:r>
      <w:r w:rsidR="00543510" w:rsidRPr="001A7691">
        <w:rPr>
          <w:rFonts w:ascii="Times New Roman" w:hAnsi="Times New Roman" w:cs="Times New Roman"/>
          <w:sz w:val="28"/>
          <w:szCs w:val="28"/>
        </w:rPr>
        <w:t xml:space="preserve">установленные </w:t>
      </w:r>
      <w:r w:rsidR="009C31DF" w:rsidRPr="001A7691">
        <w:rPr>
          <w:rFonts w:ascii="Times New Roman" w:hAnsi="Times New Roman" w:cs="Times New Roman"/>
          <w:sz w:val="28"/>
          <w:szCs w:val="28"/>
        </w:rPr>
        <w:t xml:space="preserve">сроки. </w:t>
      </w:r>
    </w:p>
    <w:p w:rsidR="009C31DF" w:rsidRPr="001A7691" w:rsidRDefault="00AB59F0" w:rsidP="00035B40">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CE</m:t>
            </m:r>
          </m:e>
          <m:sub>
            <m:r>
              <m:rPr>
                <m:sty m:val="p"/>
              </m:rPr>
              <w:rPr>
                <w:rFonts w:ascii="Cambria Math" w:hAnsi="Cambria Math" w:cs="Times New Roman"/>
                <w:sz w:val="28"/>
                <w:szCs w:val="28"/>
              </w:rPr>
              <m:t>i</m:t>
            </m:r>
          </m:sub>
        </m:sSub>
      </m:oMath>
      <w:r w:rsidR="009C31DF" w:rsidRPr="001A7691">
        <w:rPr>
          <w:rFonts w:ascii="Times New Roman" w:hAnsi="Times New Roman" w:cs="Times New Roman"/>
          <w:b/>
          <w:bCs/>
          <w:sz w:val="28"/>
          <w:szCs w:val="28"/>
        </w:rPr>
        <w:t xml:space="preserve"> </w:t>
      </w:r>
      <w:r w:rsidR="003940E3" w:rsidRPr="001A7691">
        <w:rPr>
          <w:rFonts w:ascii="Times New Roman" w:hAnsi="Times New Roman" w:cs="Times New Roman"/>
          <w:bCs/>
          <w:sz w:val="28"/>
          <w:szCs w:val="28"/>
        </w:rPr>
        <w:t>(</w:t>
      </w:r>
      <w:proofErr w:type="spellStart"/>
      <w:r w:rsidR="003940E3" w:rsidRPr="001A7691">
        <w:rPr>
          <w:rFonts w:ascii="Times New Roman" w:hAnsi="Times New Roman" w:cs="Times New Roman"/>
          <w:bCs/>
          <w:sz w:val="28"/>
          <w:szCs w:val="28"/>
        </w:rPr>
        <w:t>c</w:t>
      </w:r>
      <w:r w:rsidR="003940E3" w:rsidRPr="001A7691">
        <w:rPr>
          <w:rFonts w:ascii="Times New Roman" w:hAnsi="Times New Roman" w:cs="Times New Roman"/>
          <w:bCs/>
          <w:sz w:val="28"/>
          <w:szCs w:val="28"/>
          <w:lang w:val="de-DE"/>
        </w:rPr>
        <w:t>re</w:t>
      </w:r>
      <w:r w:rsidR="003940E3" w:rsidRPr="001A7691">
        <w:rPr>
          <w:rFonts w:ascii="Times New Roman" w:hAnsi="Times New Roman" w:cs="Times New Roman"/>
          <w:bCs/>
          <w:sz w:val="28"/>
          <w:szCs w:val="28"/>
        </w:rPr>
        <w:t>dit</w:t>
      </w:r>
      <w:proofErr w:type="spellEnd"/>
      <w:r w:rsidR="003940E3" w:rsidRPr="001A7691">
        <w:rPr>
          <w:rFonts w:ascii="Times New Roman" w:hAnsi="Times New Roman" w:cs="Times New Roman"/>
          <w:bCs/>
          <w:sz w:val="28"/>
          <w:szCs w:val="28"/>
        </w:rPr>
        <w:t xml:space="preserve"> </w:t>
      </w:r>
      <w:r w:rsidR="003940E3" w:rsidRPr="001A7691">
        <w:rPr>
          <w:rFonts w:ascii="Times New Roman" w:hAnsi="Times New Roman" w:cs="Times New Roman"/>
          <w:bCs/>
          <w:sz w:val="28"/>
          <w:szCs w:val="28"/>
          <w:lang w:val="de-DE"/>
        </w:rPr>
        <w:t>ex</w:t>
      </w:r>
      <w:proofErr w:type="spellStart"/>
      <w:r w:rsidR="009C31DF" w:rsidRPr="001A7691">
        <w:rPr>
          <w:rFonts w:ascii="Times New Roman" w:hAnsi="Times New Roman" w:cs="Times New Roman"/>
          <w:bCs/>
          <w:sz w:val="28"/>
          <w:szCs w:val="28"/>
        </w:rPr>
        <w:t>posure</w:t>
      </w:r>
      <w:proofErr w:type="spellEnd"/>
      <w:r w:rsidR="009C31DF" w:rsidRPr="001A7691">
        <w:rPr>
          <w:rFonts w:ascii="Times New Roman" w:hAnsi="Times New Roman" w:cs="Times New Roman"/>
          <w:bCs/>
          <w:sz w:val="28"/>
          <w:szCs w:val="28"/>
        </w:rPr>
        <w:t>)</w:t>
      </w:r>
      <w:r w:rsidR="009C31DF" w:rsidRPr="001A7691">
        <w:rPr>
          <w:rFonts w:ascii="Times New Roman" w:hAnsi="Times New Roman" w:cs="Times New Roman"/>
          <w:b/>
          <w:bCs/>
          <w:sz w:val="28"/>
          <w:szCs w:val="28"/>
        </w:rPr>
        <w:t xml:space="preserve"> </w:t>
      </w:r>
      <w:r w:rsidR="009C31DF" w:rsidRPr="001A7691">
        <w:rPr>
          <w:rFonts w:ascii="Times New Roman" w:hAnsi="Times New Roman" w:cs="Times New Roman"/>
          <w:sz w:val="28"/>
          <w:szCs w:val="28"/>
        </w:rPr>
        <w:t xml:space="preserve">— стоимость </w:t>
      </w:r>
      <w:r w:rsidR="00786254" w:rsidRPr="001A7691">
        <w:rPr>
          <w:rFonts w:ascii="Times New Roman" w:hAnsi="Times New Roman" w:cs="Times New Roman"/>
          <w:sz w:val="28"/>
          <w:szCs w:val="28"/>
        </w:rPr>
        <w:t>подверженных риску активов</w:t>
      </w:r>
      <w:r w:rsidR="009C31DF" w:rsidRPr="001A7691">
        <w:rPr>
          <w:rFonts w:ascii="Times New Roman" w:hAnsi="Times New Roman" w:cs="Times New Roman"/>
          <w:sz w:val="28"/>
          <w:szCs w:val="28"/>
        </w:rPr>
        <w:t xml:space="preserve"> в момент наступления дефолта.</w:t>
      </w:r>
    </w:p>
    <w:p w:rsidR="009C31DF" w:rsidRPr="001A7691" w:rsidRDefault="00AB59F0" w:rsidP="00035B40">
      <w:pPr>
        <w:autoSpaceDE w:val="0"/>
        <w:autoSpaceDN w:val="0"/>
        <w:adjustRightInd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RR</m:t>
            </m:r>
          </m:e>
          <m:sub>
            <m:r>
              <m:rPr>
                <m:sty m:val="p"/>
              </m:rPr>
              <w:rPr>
                <w:rFonts w:ascii="Cambria Math" w:hAnsi="Cambria Math" w:cs="Times New Roman"/>
                <w:sz w:val="28"/>
                <w:szCs w:val="28"/>
              </w:rPr>
              <m:t>i</m:t>
            </m:r>
          </m:sub>
        </m:sSub>
      </m:oMath>
      <w:r w:rsidR="009C31DF" w:rsidRPr="001A7691">
        <w:rPr>
          <w:rFonts w:ascii="Times New Roman" w:hAnsi="Times New Roman" w:cs="Times New Roman"/>
          <w:b/>
          <w:bCs/>
          <w:position w:val="-12"/>
          <w:sz w:val="28"/>
          <w:szCs w:val="28"/>
          <w:vertAlign w:val="subscript"/>
        </w:rPr>
        <w:t xml:space="preserve"> </w:t>
      </w:r>
      <w:r w:rsidR="003940E3" w:rsidRPr="001A7691">
        <w:rPr>
          <w:rFonts w:ascii="Times New Roman" w:hAnsi="Times New Roman" w:cs="Times New Roman"/>
          <w:bCs/>
          <w:sz w:val="28"/>
          <w:szCs w:val="28"/>
        </w:rPr>
        <w:t>(</w:t>
      </w:r>
      <w:proofErr w:type="spellStart"/>
      <w:r w:rsidR="003940E3" w:rsidRPr="001A7691">
        <w:rPr>
          <w:rFonts w:ascii="Times New Roman" w:hAnsi="Times New Roman" w:cs="Times New Roman"/>
          <w:bCs/>
          <w:sz w:val="28"/>
          <w:szCs w:val="28"/>
        </w:rPr>
        <w:t>rec</w:t>
      </w:r>
      <w:r w:rsidR="003940E3" w:rsidRPr="001A7691">
        <w:rPr>
          <w:rFonts w:ascii="Times New Roman" w:hAnsi="Times New Roman" w:cs="Times New Roman"/>
          <w:bCs/>
          <w:sz w:val="28"/>
          <w:szCs w:val="28"/>
          <w:lang w:val="de-DE"/>
        </w:rPr>
        <w:t>overy</w:t>
      </w:r>
      <w:proofErr w:type="spellEnd"/>
      <w:r w:rsidR="009C31DF" w:rsidRPr="001A7691">
        <w:rPr>
          <w:rFonts w:ascii="Times New Roman" w:hAnsi="Times New Roman" w:cs="Times New Roman"/>
          <w:bCs/>
          <w:sz w:val="28"/>
          <w:szCs w:val="28"/>
        </w:rPr>
        <w:t xml:space="preserve"> </w:t>
      </w:r>
      <w:proofErr w:type="spellStart"/>
      <w:r w:rsidR="009C31DF" w:rsidRPr="001A7691">
        <w:rPr>
          <w:rFonts w:ascii="Times New Roman" w:hAnsi="Times New Roman" w:cs="Times New Roman"/>
          <w:bCs/>
          <w:sz w:val="28"/>
          <w:szCs w:val="28"/>
        </w:rPr>
        <w:t>rate</w:t>
      </w:r>
      <w:proofErr w:type="spellEnd"/>
      <w:r w:rsidR="009C31DF" w:rsidRPr="001A7691">
        <w:rPr>
          <w:rFonts w:ascii="Times New Roman" w:hAnsi="Times New Roman" w:cs="Times New Roman"/>
          <w:bCs/>
          <w:sz w:val="28"/>
          <w:szCs w:val="28"/>
        </w:rPr>
        <w:t>)</w:t>
      </w:r>
      <w:r w:rsidR="009C31DF" w:rsidRPr="001A7691">
        <w:rPr>
          <w:rFonts w:ascii="Times New Roman" w:hAnsi="Times New Roman" w:cs="Times New Roman"/>
          <w:b/>
          <w:bCs/>
          <w:sz w:val="28"/>
          <w:szCs w:val="28"/>
        </w:rPr>
        <w:t xml:space="preserve"> </w:t>
      </w:r>
      <w:r w:rsidR="009C31DF" w:rsidRPr="001A7691">
        <w:rPr>
          <w:rFonts w:ascii="Times New Roman" w:hAnsi="Times New Roman" w:cs="Times New Roman"/>
          <w:sz w:val="28"/>
          <w:szCs w:val="28"/>
        </w:rPr>
        <w:t xml:space="preserve">— уровень возмещения потерь, то есть доля задолженности, которую </w:t>
      </w:r>
      <w:r w:rsidR="00786254" w:rsidRPr="001A7691">
        <w:rPr>
          <w:rFonts w:ascii="Times New Roman" w:hAnsi="Times New Roman" w:cs="Times New Roman"/>
          <w:sz w:val="28"/>
          <w:szCs w:val="28"/>
        </w:rPr>
        <w:t xml:space="preserve">удается вернуть </w:t>
      </w:r>
      <w:r w:rsidR="009C31DF" w:rsidRPr="001A7691">
        <w:rPr>
          <w:rFonts w:ascii="Times New Roman" w:hAnsi="Times New Roman" w:cs="Times New Roman"/>
          <w:sz w:val="28"/>
          <w:szCs w:val="28"/>
        </w:rPr>
        <w:t>в случае дефолта заемщика путем исполнения гарантий, реализации залога и др.</w:t>
      </w:r>
    </w:p>
    <w:p w:rsidR="009C31DF" w:rsidRPr="001A7691" w:rsidRDefault="00786254"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Главной </w:t>
      </w:r>
      <w:r w:rsidR="009C31DF" w:rsidRPr="001A7691">
        <w:rPr>
          <w:rFonts w:ascii="Times New Roman" w:hAnsi="Times New Roman" w:cs="Times New Roman"/>
          <w:sz w:val="28"/>
          <w:szCs w:val="28"/>
        </w:rPr>
        <w:t xml:space="preserve">задачей в </w:t>
      </w:r>
      <w:r w:rsidRPr="001A7691">
        <w:rPr>
          <w:rFonts w:ascii="Times New Roman" w:hAnsi="Times New Roman" w:cs="Times New Roman"/>
          <w:sz w:val="28"/>
          <w:szCs w:val="28"/>
        </w:rPr>
        <w:t xml:space="preserve">определении </w:t>
      </w:r>
      <w:r w:rsidR="009C31DF" w:rsidRPr="001A7691">
        <w:rPr>
          <w:rFonts w:ascii="Times New Roman" w:hAnsi="Times New Roman" w:cs="Times New Roman"/>
          <w:sz w:val="28"/>
          <w:szCs w:val="28"/>
        </w:rPr>
        <w:t>уровня ожид</w:t>
      </w:r>
      <w:r w:rsidRPr="001A7691">
        <w:rPr>
          <w:rFonts w:ascii="Times New Roman" w:hAnsi="Times New Roman" w:cs="Times New Roman"/>
          <w:sz w:val="28"/>
          <w:szCs w:val="28"/>
        </w:rPr>
        <w:t>аемых потерь является оценка</w:t>
      </w:r>
      <w:r w:rsidR="009C31DF" w:rsidRPr="001A7691">
        <w:rPr>
          <w:rFonts w:ascii="Times New Roman" w:hAnsi="Times New Roman" w:cs="Times New Roman"/>
          <w:sz w:val="28"/>
          <w:szCs w:val="28"/>
        </w:rPr>
        <w:t xml:space="preserve"> вероятност</w:t>
      </w:r>
      <w:r w:rsidRPr="001A7691">
        <w:rPr>
          <w:rFonts w:ascii="Times New Roman" w:hAnsi="Times New Roman" w:cs="Times New Roman"/>
          <w:sz w:val="28"/>
          <w:szCs w:val="28"/>
        </w:rPr>
        <w:t>и дефолта каждого заемщика. Эта проблема</w:t>
      </w:r>
      <w:r w:rsidR="009C31DF" w:rsidRPr="001A7691">
        <w:rPr>
          <w:rFonts w:ascii="Times New Roman" w:hAnsi="Times New Roman" w:cs="Times New Roman"/>
          <w:sz w:val="28"/>
          <w:szCs w:val="28"/>
        </w:rPr>
        <w:t xml:space="preserve"> </w:t>
      </w:r>
      <w:r w:rsidRPr="001A7691">
        <w:rPr>
          <w:rFonts w:ascii="Times New Roman" w:hAnsi="Times New Roman" w:cs="Times New Roman"/>
          <w:sz w:val="28"/>
          <w:szCs w:val="28"/>
        </w:rPr>
        <w:t>нашла свое отражение во множестве</w:t>
      </w:r>
      <w:r w:rsidR="009C31DF" w:rsidRPr="001A7691">
        <w:rPr>
          <w:rFonts w:ascii="Times New Roman" w:hAnsi="Times New Roman" w:cs="Times New Roman"/>
          <w:sz w:val="28"/>
          <w:szCs w:val="28"/>
        </w:rPr>
        <w:t xml:space="preserve"> исследований, основанных на моделях </w:t>
      </w:r>
      <w:proofErr w:type="spellStart"/>
      <w:r w:rsidR="009C31DF" w:rsidRPr="001A7691">
        <w:rPr>
          <w:rFonts w:ascii="Times New Roman" w:hAnsi="Times New Roman" w:cs="Times New Roman"/>
          <w:sz w:val="28"/>
          <w:szCs w:val="28"/>
        </w:rPr>
        <w:t>дискриминантного</w:t>
      </w:r>
      <w:proofErr w:type="spellEnd"/>
      <w:r w:rsidR="009C31DF" w:rsidRPr="001A7691">
        <w:rPr>
          <w:rFonts w:ascii="Times New Roman" w:hAnsi="Times New Roman" w:cs="Times New Roman"/>
          <w:sz w:val="28"/>
          <w:szCs w:val="28"/>
        </w:rPr>
        <w:t xml:space="preserve"> анализа, </w:t>
      </w:r>
      <w:proofErr w:type="spellStart"/>
      <w:r w:rsidR="009C31DF" w:rsidRPr="001A7691">
        <w:rPr>
          <w:rFonts w:ascii="Times New Roman" w:hAnsi="Times New Roman" w:cs="Times New Roman"/>
          <w:sz w:val="28"/>
          <w:szCs w:val="28"/>
        </w:rPr>
        <w:t>логи</w:t>
      </w:r>
      <w:proofErr w:type="gramStart"/>
      <w:r w:rsidR="009C31DF" w:rsidRPr="001A7691">
        <w:rPr>
          <w:rFonts w:ascii="Times New Roman" w:hAnsi="Times New Roman" w:cs="Times New Roman"/>
          <w:sz w:val="28"/>
          <w:szCs w:val="28"/>
        </w:rPr>
        <w:t>т</w:t>
      </w:r>
      <w:proofErr w:type="spellEnd"/>
      <w:r w:rsidR="009C31DF" w:rsidRPr="001A7691">
        <w:rPr>
          <w:rFonts w:ascii="Times New Roman" w:hAnsi="Times New Roman" w:cs="Times New Roman"/>
          <w:sz w:val="28"/>
          <w:szCs w:val="28"/>
        </w:rPr>
        <w:t>-</w:t>
      </w:r>
      <w:proofErr w:type="gramEnd"/>
      <w:r w:rsidR="009C31DF" w:rsidRPr="001A7691">
        <w:rPr>
          <w:rFonts w:ascii="Times New Roman" w:hAnsi="Times New Roman" w:cs="Times New Roman"/>
          <w:sz w:val="28"/>
          <w:szCs w:val="28"/>
        </w:rPr>
        <w:t xml:space="preserve"> и </w:t>
      </w:r>
      <w:proofErr w:type="spellStart"/>
      <w:r w:rsidR="009C31DF" w:rsidRPr="001A7691">
        <w:rPr>
          <w:rFonts w:ascii="Times New Roman" w:hAnsi="Times New Roman" w:cs="Times New Roman"/>
          <w:sz w:val="28"/>
          <w:szCs w:val="28"/>
        </w:rPr>
        <w:t>пробит-моделях</w:t>
      </w:r>
      <w:proofErr w:type="spellEnd"/>
      <w:r w:rsidR="009C31DF" w:rsidRPr="001A7691">
        <w:rPr>
          <w:rFonts w:ascii="Times New Roman" w:hAnsi="Times New Roman" w:cs="Times New Roman"/>
          <w:sz w:val="28"/>
          <w:szCs w:val="28"/>
        </w:rPr>
        <w:t xml:space="preserve">, нейронных сетях, рейтинговых системах и т.д. Можно выделить два этапа оценивания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PD</m:t>
            </m:r>
          </m:e>
          <m:sub>
            <m:r>
              <m:rPr>
                <m:sty m:val="p"/>
              </m:rPr>
              <w:rPr>
                <w:rFonts w:ascii="Cambria Math" w:hAnsi="Cambria Math" w:cs="Times New Roman"/>
                <w:sz w:val="28"/>
                <w:szCs w:val="28"/>
              </w:rPr>
              <m:t>i</m:t>
            </m:r>
          </m:sub>
        </m:sSub>
      </m:oMath>
      <w:r w:rsidR="009C31DF" w:rsidRPr="001A7691">
        <w:rPr>
          <w:rFonts w:ascii="Times New Roman" w:hAnsi="Times New Roman" w:cs="Times New Roman"/>
          <w:sz w:val="28"/>
          <w:szCs w:val="28"/>
        </w:rPr>
        <w:t>.</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На </w:t>
      </w:r>
      <w:r w:rsidR="00786254" w:rsidRPr="001A7691">
        <w:rPr>
          <w:rFonts w:ascii="Times New Roman" w:hAnsi="Times New Roman" w:cs="Times New Roman"/>
          <w:sz w:val="28"/>
          <w:szCs w:val="28"/>
        </w:rPr>
        <w:t>начальном этапе, основываясь на</w:t>
      </w:r>
      <w:r w:rsidRPr="001A7691">
        <w:rPr>
          <w:rFonts w:ascii="Times New Roman" w:hAnsi="Times New Roman" w:cs="Times New Roman"/>
          <w:sz w:val="28"/>
          <w:szCs w:val="28"/>
        </w:rPr>
        <w:t xml:space="preserve"> собранной статистической информации по </w:t>
      </w:r>
      <w:r w:rsidR="00786254" w:rsidRPr="001A7691">
        <w:rPr>
          <w:rFonts w:ascii="Times New Roman" w:hAnsi="Times New Roman" w:cs="Times New Roman"/>
          <w:sz w:val="28"/>
          <w:szCs w:val="28"/>
        </w:rPr>
        <w:t xml:space="preserve">различным </w:t>
      </w:r>
      <w:r w:rsidRPr="001A7691">
        <w:rPr>
          <w:rFonts w:ascii="Times New Roman" w:hAnsi="Times New Roman" w:cs="Times New Roman"/>
          <w:sz w:val="28"/>
          <w:szCs w:val="28"/>
        </w:rPr>
        <w:t>кредитным операциям банка</w:t>
      </w:r>
      <w:r w:rsidR="00786254" w:rsidRPr="001A7691">
        <w:rPr>
          <w:rFonts w:ascii="Times New Roman" w:hAnsi="Times New Roman" w:cs="Times New Roman"/>
          <w:sz w:val="28"/>
          <w:szCs w:val="28"/>
        </w:rPr>
        <w:t>,</w:t>
      </w:r>
      <w:r w:rsidRPr="001A7691">
        <w:rPr>
          <w:rFonts w:ascii="Times New Roman" w:hAnsi="Times New Roman" w:cs="Times New Roman"/>
          <w:sz w:val="28"/>
          <w:szCs w:val="28"/>
        </w:rPr>
        <w:t xml:space="preserve"> производится анализ факторов, </w:t>
      </w:r>
      <w:r w:rsidR="00786254" w:rsidRPr="001A7691">
        <w:rPr>
          <w:rFonts w:ascii="Times New Roman" w:hAnsi="Times New Roman" w:cs="Times New Roman"/>
          <w:sz w:val="28"/>
          <w:szCs w:val="28"/>
        </w:rPr>
        <w:t>влияющих</w:t>
      </w:r>
      <w:r w:rsidRPr="001A7691">
        <w:rPr>
          <w:rFonts w:ascii="Times New Roman" w:hAnsi="Times New Roman" w:cs="Times New Roman"/>
          <w:sz w:val="28"/>
          <w:szCs w:val="28"/>
        </w:rPr>
        <w:t xml:space="preserve"> на вероятность </w:t>
      </w:r>
      <w:r w:rsidR="00707DBE">
        <w:rPr>
          <w:rFonts w:ascii="Times New Roman" w:hAnsi="Times New Roman" w:cs="Times New Roman"/>
          <w:sz w:val="28"/>
          <w:szCs w:val="28"/>
        </w:rPr>
        <w:t>того, что заемщик кредит не возвратит</w:t>
      </w:r>
      <w:r w:rsidRPr="001A7691">
        <w:rPr>
          <w:rFonts w:ascii="Times New Roman" w:hAnsi="Times New Roman" w:cs="Times New Roman"/>
          <w:sz w:val="28"/>
          <w:szCs w:val="28"/>
        </w:rPr>
        <w:t xml:space="preserve">. </w:t>
      </w:r>
      <w:r w:rsidR="00707DBE">
        <w:rPr>
          <w:rFonts w:ascii="Times New Roman" w:hAnsi="Times New Roman" w:cs="Times New Roman"/>
          <w:sz w:val="28"/>
          <w:szCs w:val="28"/>
        </w:rPr>
        <w:t>В таком случае, и</w:t>
      </w:r>
      <w:r w:rsidRPr="001A7691">
        <w:rPr>
          <w:rFonts w:ascii="Times New Roman" w:hAnsi="Times New Roman" w:cs="Times New Roman"/>
          <w:sz w:val="28"/>
          <w:szCs w:val="28"/>
        </w:rPr>
        <w:t>нструментом</w:t>
      </w:r>
      <w:r w:rsidR="00707DBE">
        <w:rPr>
          <w:rFonts w:ascii="Times New Roman" w:hAnsi="Times New Roman" w:cs="Times New Roman"/>
          <w:sz w:val="28"/>
          <w:szCs w:val="28"/>
        </w:rPr>
        <w:t xml:space="preserve"> исследования на данном этапе</w:t>
      </w:r>
      <w:r w:rsidRPr="001A7691">
        <w:rPr>
          <w:rFonts w:ascii="Times New Roman" w:hAnsi="Times New Roman" w:cs="Times New Roman"/>
          <w:sz w:val="28"/>
          <w:szCs w:val="28"/>
        </w:rPr>
        <w:t xml:space="preserve"> является регрессионный анализ. После этого строится </w:t>
      </w:r>
      <w:proofErr w:type="spellStart"/>
      <w:r w:rsidRPr="001A7691">
        <w:rPr>
          <w:rFonts w:ascii="Times New Roman" w:hAnsi="Times New Roman" w:cs="Times New Roman"/>
          <w:sz w:val="28"/>
          <w:szCs w:val="28"/>
        </w:rPr>
        <w:t>логит-модель</w:t>
      </w:r>
      <w:proofErr w:type="spellEnd"/>
      <w:r w:rsidRPr="001A7691">
        <w:rPr>
          <w:rFonts w:ascii="Times New Roman" w:hAnsi="Times New Roman" w:cs="Times New Roman"/>
          <w:sz w:val="28"/>
          <w:szCs w:val="28"/>
        </w:rPr>
        <w:t xml:space="preserve"> зависимости </w:t>
      </w:r>
      <w:proofErr w:type="spellStart"/>
      <w:r w:rsidRPr="001A7691">
        <w:rPr>
          <w:rFonts w:ascii="Times New Roman" w:hAnsi="Times New Roman" w:cs="Times New Roman"/>
          <w:sz w:val="28"/>
          <w:szCs w:val="28"/>
        </w:rPr>
        <w:t>дефолтности</w:t>
      </w:r>
      <w:proofErr w:type="spellEnd"/>
      <w:r w:rsidRPr="001A7691">
        <w:rPr>
          <w:rFonts w:ascii="Times New Roman" w:hAnsi="Times New Roman" w:cs="Times New Roman"/>
          <w:sz w:val="28"/>
          <w:szCs w:val="28"/>
        </w:rPr>
        <w:t xml:space="preserve"> </w:t>
      </w:r>
      <w:r w:rsidR="00707DBE">
        <w:rPr>
          <w:rFonts w:ascii="Times New Roman" w:hAnsi="Times New Roman" w:cs="Times New Roman"/>
          <w:sz w:val="28"/>
          <w:szCs w:val="28"/>
        </w:rPr>
        <w:t xml:space="preserve">каждого </w:t>
      </w:r>
      <w:r w:rsidRPr="001A7691">
        <w:rPr>
          <w:rFonts w:ascii="Times New Roman" w:hAnsi="Times New Roman" w:cs="Times New Roman"/>
          <w:sz w:val="28"/>
          <w:szCs w:val="28"/>
        </w:rPr>
        <w:t xml:space="preserve">заемщика от имеющихся </w:t>
      </w:r>
      <w:r w:rsidR="00707DBE">
        <w:rPr>
          <w:rFonts w:ascii="Times New Roman" w:hAnsi="Times New Roman" w:cs="Times New Roman"/>
          <w:sz w:val="28"/>
          <w:szCs w:val="28"/>
        </w:rPr>
        <w:t xml:space="preserve">в наличии </w:t>
      </w:r>
      <w:r w:rsidRPr="001A7691">
        <w:rPr>
          <w:rFonts w:ascii="Times New Roman" w:hAnsi="Times New Roman" w:cs="Times New Roman"/>
          <w:sz w:val="28"/>
          <w:szCs w:val="28"/>
        </w:rPr>
        <w:t xml:space="preserve">характеристик заемщика на </w:t>
      </w:r>
      <w:r w:rsidR="00707DBE">
        <w:rPr>
          <w:rFonts w:ascii="Times New Roman" w:hAnsi="Times New Roman" w:cs="Times New Roman"/>
          <w:sz w:val="28"/>
          <w:szCs w:val="28"/>
        </w:rPr>
        <w:t xml:space="preserve">базе </w:t>
      </w:r>
      <w:r w:rsidRPr="001A7691">
        <w:rPr>
          <w:rFonts w:ascii="Times New Roman" w:hAnsi="Times New Roman" w:cs="Times New Roman"/>
          <w:sz w:val="28"/>
          <w:szCs w:val="28"/>
        </w:rPr>
        <w:t xml:space="preserve">данных по </w:t>
      </w:r>
      <w:proofErr w:type="spellStart"/>
      <w:r w:rsidRPr="001A7691">
        <w:rPr>
          <w:rFonts w:ascii="Times New Roman" w:hAnsi="Times New Roman" w:cs="Times New Roman"/>
          <w:sz w:val="28"/>
          <w:szCs w:val="28"/>
        </w:rPr>
        <w:t>дефолтности</w:t>
      </w:r>
      <w:proofErr w:type="spellEnd"/>
      <w:r w:rsidRPr="001A7691">
        <w:rPr>
          <w:rFonts w:ascii="Times New Roman" w:hAnsi="Times New Roman" w:cs="Times New Roman"/>
          <w:sz w:val="28"/>
          <w:szCs w:val="28"/>
        </w:rPr>
        <w:t xml:space="preserve"> заемщиков </w:t>
      </w:r>
      <w:r w:rsidRPr="001A7691">
        <w:rPr>
          <w:rFonts w:ascii="Times New Roman" w:hAnsi="Times New Roman" w:cs="Times New Roman"/>
          <w:sz w:val="28"/>
          <w:szCs w:val="28"/>
        </w:rPr>
        <w:lastRenderedPageBreak/>
        <w:t xml:space="preserve">конкретного коммерческого банка. На втором этапе проводится выбор метода, </w:t>
      </w:r>
      <w:r w:rsidR="00707DBE">
        <w:rPr>
          <w:rFonts w:ascii="Times New Roman" w:hAnsi="Times New Roman" w:cs="Times New Roman"/>
          <w:sz w:val="28"/>
          <w:szCs w:val="28"/>
        </w:rPr>
        <w:t xml:space="preserve">при использовании </w:t>
      </w:r>
      <w:r w:rsidRPr="001A7691">
        <w:rPr>
          <w:rFonts w:ascii="Times New Roman" w:hAnsi="Times New Roman" w:cs="Times New Roman"/>
          <w:sz w:val="28"/>
          <w:szCs w:val="28"/>
        </w:rPr>
        <w:t xml:space="preserve">которого будет </w:t>
      </w:r>
      <w:r w:rsidR="00707DBE">
        <w:rPr>
          <w:rFonts w:ascii="Times New Roman" w:hAnsi="Times New Roman" w:cs="Times New Roman"/>
          <w:sz w:val="28"/>
          <w:szCs w:val="28"/>
        </w:rPr>
        <w:t xml:space="preserve">проведена </w:t>
      </w:r>
      <w:proofErr w:type="spellStart"/>
      <w:r w:rsidR="00707DBE">
        <w:rPr>
          <w:rFonts w:ascii="Times New Roman" w:hAnsi="Times New Roman" w:cs="Times New Roman"/>
          <w:sz w:val="28"/>
          <w:szCs w:val="28"/>
        </w:rPr>
        <w:t>оцененка</w:t>
      </w:r>
      <w:proofErr w:type="spellEnd"/>
      <w:r w:rsidR="00707DBE">
        <w:rPr>
          <w:rFonts w:ascii="Times New Roman" w:hAnsi="Times New Roman" w:cs="Times New Roman"/>
          <w:sz w:val="28"/>
          <w:szCs w:val="28"/>
        </w:rPr>
        <w:t xml:space="preserve"> вероятности</w:t>
      </w:r>
      <w:r w:rsidRPr="001A7691">
        <w:rPr>
          <w:rFonts w:ascii="Times New Roman" w:hAnsi="Times New Roman" w:cs="Times New Roman"/>
          <w:sz w:val="28"/>
          <w:szCs w:val="28"/>
        </w:rPr>
        <w:t xml:space="preserve"> дефолта каждого заемщика.</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Неожиданные потери </w:t>
      </w:r>
      <w:r w:rsidR="003940E3" w:rsidRPr="001A7691">
        <w:rPr>
          <w:rFonts w:ascii="Times New Roman" w:hAnsi="Times New Roman" w:cs="Times New Roman"/>
          <w:bCs/>
          <w:sz w:val="28"/>
          <w:szCs w:val="28"/>
        </w:rPr>
        <w:t>(</w:t>
      </w:r>
      <w:proofErr w:type="spellStart"/>
      <w:r w:rsidR="003940E3" w:rsidRPr="001A7691">
        <w:rPr>
          <w:rFonts w:ascii="Times New Roman" w:hAnsi="Times New Roman" w:cs="Times New Roman"/>
          <w:bCs/>
          <w:sz w:val="28"/>
          <w:szCs w:val="28"/>
        </w:rPr>
        <w:t>Un</w:t>
      </w:r>
      <w:r w:rsidR="003940E3" w:rsidRPr="001A7691">
        <w:rPr>
          <w:rFonts w:ascii="Times New Roman" w:hAnsi="Times New Roman" w:cs="Times New Roman"/>
          <w:bCs/>
          <w:sz w:val="28"/>
          <w:szCs w:val="28"/>
          <w:lang w:val="de-DE"/>
        </w:rPr>
        <w:t>expacted</w:t>
      </w:r>
      <w:proofErr w:type="spellEnd"/>
      <w:r w:rsidR="00310E37" w:rsidRPr="001A7691">
        <w:rPr>
          <w:rFonts w:ascii="Times New Roman" w:hAnsi="Times New Roman" w:cs="Times New Roman"/>
          <w:bCs/>
          <w:sz w:val="28"/>
          <w:szCs w:val="28"/>
        </w:rPr>
        <w:t xml:space="preserve"> </w:t>
      </w:r>
      <w:proofErr w:type="spellStart"/>
      <w:r w:rsidRPr="001A7691">
        <w:rPr>
          <w:rFonts w:ascii="Times New Roman" w:hAnsi="Times New Roman" w:cs="Times New Roman"/>
          <w:bCs/>
          <w:sz w:val="28"/>
          <w:szCs w:val="28"/>
        </w:rPr>
        <w:t>Loss</w:t>
      </w:r>
      <w:proofErr w:type="spellEnd"/>
      <w:r w:rsidRPr="001A7691">
        <w:rPr>
          <w:rFonts w:ascii="Times New Roman" w:hAnsi="Times New Roman" w:cs="Times New Roman"/>
          <w:bCs/>
          <w:sz w:val="28"/>
          <w:szCs w:val="28"/>
        </w:rPr>
        <w:t>)</w:t>
      </w:r>
      <w:r w:rsidRPr="001A7691">
        <w:rPr>
          <w:rFonts w:ascii="Times New Roman" w:hAnsi="Times New Roman" w:cs="Times New Roman"/>
          <w:b/>
          <w:bCs/>
          <w:sz w:val="28"/>
          <w:szCs w:val="28"/>
        </w:rPr>
        <w:t xml:space="preserve"> </w:t>
      </w:r>
      <w:r w:rsidRPr="001A7691">
        <w:rPr>
          <w:rFonts w:ascii="Times New Roman" w:hAnsi="Times New Roman" w:cs="Times New Roman"/>
          <w:sz w:val="28"/>
          <w:szCs w:val="28"/>
        </w:rPr>
        <w:t>представляют собой отклонение от величины средних ожидаемых потерь и определяют уровень к</w:t>
      </w:r>
      <w:r w:rsidR="00E0291F" w:rsidRPr="001A7691">
        <w:rPr>
          <w:rFonts w:ascii="Times New Roman" w:hAnsi="Times New Roman" w:cs="Times New Roman"/>
          <w:sz w:val="28"/>
          <w:szCs w:val="28"/>
        </w:rPr>
        <w:t>редитного риска портфеля. Вычисление</w:t>
      </w:r>
      <w:r w:rsidRPr="001A7691">
        <w:rPr>
          <w:rFonts w:ascii="Times New Roman" w:hAnsi="Times New Roman" w:cs="Times New Roman"/>
          <w:sz w:val="28"/>
          <w:szCs w:val="28"/>
        </w:rPr>
        <w:t xml:space="preserve"> неожиданных потерь </w:t>
      </w:r>
      <w:r w:rsidR="00E0291F" w:rsidRPr="001A7691">
        <w:rPr>
          <w:rFonts w:ascii="Times New Roman" w:hAnsi="Times New Roman" w:cs="Times New Roman"/>
          <w:sz w:val="28"/>
          <w:szCs w:val="28"/>
        </w:rPr>
        <w:t xml:space="preserve">осуществляется </w:t>
      </w:r>
      <w:r w:rsidRPr="001A7691">
        <w:rPr>
          <w:rFonts w:ascii="Times New Roman" w:hAnsi="Times New Roman" w:cs="Times New Roman"/>
          <w:sz w:val="28"/>
          <w:szCs w:val="28"/>
        </w:rPr>
        <w:t xml:space="preserve">по формуле: </w:t>
      </w:r>
    </w:p>
    <w:p w:rsidR="009C31DF" w:rsidRPr="001A7691" w:rsidRDefault="00F60047" w:rsidP="00F60047">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15" w:dyaOrig="603">
          <v:shape id="_x0000_i1032" type="#_x0000_t75" style="width:455.4pt;height:30.35pt" o:ole="">
            <v:imagedata r:id="rId23" o:title=""/>
          </v:shape>
          <o:OLEObject Type="Embed" ProgID="Word.Document.12" ShapeID="_x0000_i1032" DrawAspect="Content" ObjectID="_1432010168" r:id="rId24">
            <o:FieldCodes>\s</o:FieldCodes>
          </o:OLEObject>
        </w:object>
      </w:r>
      <w:r w:rsidR="009C31DF" w:rsidRPr="001A7691">
        <w:rPr>
          <w:rFonts w:ascii="Times New Roman" w:hAnsi="Times New Roman" w:cs="Times New Roman"/>
          <w:sz w:val="28"/>
          <w:szCs w:val="28"/>
        </w:rPr>
        <w:t xml:space="preserve">Для расчета </w:t>
      </w:r>
      <w:proofErr w:type="spellStart"/>
      <w:r w:rsidR="009C31DF" w:rsidRPr="001A7691">
        <w:rPr>
          <w:rFonts w:ascii="Times New Roman" w:hAnsi="Times New Roman" w:cs="Times New Roman"/>
          <w:sz w:val="28"/>
          <w:szCs w:val="28"/>
        </w:rPr>
        <w:t>VaR</w:t>
      </w:r>
      <w:proofErr w:type="spellEnd"/>
      <w:r w:rsidR="009C31DF" w:rsidRPr="001A7691">
        <w:rPr>
          <w:rFonts w:ascii="Times New Roman" w:hAnsi="Times New Roman" w:cs="Times New Roman"/>
          <w:sz w:val="28"/>
          <w:szCs w:val="28"/>
        </w:rPr>
        <w:t xml:space="preserve"> в соответствии с рекомендациями Б</w:t>
      </w:r>
      <w:proofErr w:type="gramStart"/>
      <w:r w:rsidR="00E0291F" w:rsidRPr="001A7691">
        <w:rPr>
          <w:rFonts w:ascii="Times New Roman" w:hAnsi="Times New Roman" w:cs="Times New Roman"/>
          <w:sz w:val="28"/>
          <w:szCs w:val="28"/>
          <w:lang w:val="de-DE"/>
        </w:rPr>
        <w:t>a</w:t>
      </w:r>
      <w:proofErr w:type="spellStart"/>
      <w:proofErr w:type="gramEnd"/>
      <w:r w:rsidR="009C31DF" w:rsidRPr="001A7691">
        <w:rPr>
          <w:rFonts w:ascii="Times New Roman" w:hAnsi="Times New Roman" w:cs="Times New Roman"/>
          <w:sz w:val="28"/>
          <w:szCs w:val="28"/>
        </w:rPr>
        <w:t>зельского</w:t>
      </w:r>
      <w:proofErr w:type="spellEnd"/>
      <w:r w:rsidR="009C31DF" w:rsidRPr="001A7691">
        <w:rPr>
          <w:rFonts w:ascii="Times New Roman" w:hAnsi="Times New Roman" w:cs="Times New Roman"/>
          <w:sz w:val="28"/>
          <w:szCs w:val="28"/>
        </w:rPr>
        <w:t xml:space="preserve"> комитета по банковскому надзору обычно выбирается уровень надежности</w:t>
      </w:r>
      <w:r w:rsidR="00E0291F" w:rsidRPr="001A7691">
        <w:rPr>
          <w:rFonts w:ascii="Times New Roman" w:hAnsi="Times New Roman" w:cs="Times New Roman"/>
          <w:sz w:val="28"/>
          <w:szCs w:val="28"/>
        </w:rPr>
        <w:t>, равный</w:t>
      </w:r>
      <w:r w:rsidR="009C31DF" w:rsidRPr="001A7691">
        <w:rPr>
          <w:rFonts w:ascii="Times New Roman" w:hAnsi="Times New Roman" w:cs="Times New Roman"/>
          <w:sz w:val="28"/>
          <w:szCs w:val="28"/>
        </w:rPr>
        <w:t xml:space="preserve"> 99%. Временной горизонт </w:t>
      </w:r>
      <w:r w:rsidR="00E0291F" w:rsidRPr="001A7691">
        <w:rPr>
          <w:rFonts w:ascii="Times New Roman" w:hAnsi="Times New Roman" w:cs="Times New Roman"/>
          <w:sz w:val="28"/>
          <w:szCs w:val="28"/>
        </w:rPr>
        <w:t xml:space="preserve">вычисления </w:t>
      </w:r>
      <w:proofErr w:type="spellStart"/>
      <w:r w:rsidR="009C31DF" w:rsidRPr="001A7691">
        <w:rPr>
          <w:rFonts w:ascii="Times New Roman" w:hAnsi="Times New Roman" w:cs="Times New Roman"/>
          <w:sz w:val="28"/>
          <w:szCs w:val="28"/>
        </w:rPr>
        <w:t>VaR</w:t>
      </w:r>
      <w:proofErr w:type="spellEnd"/>
      <w:r w:rsidR="009C31DF" w:rsidRPr="001A7691">
        <w:rPr>
          <w:rFonts w:ascii="Times New Roman" w:hAnsi="Times New Roman" w:cs="Times New Roman"/>
          <w:sz w:val="28"/>
          <w:szCs w:val="28"/>
        </w:rPr>
        <w:t xml:space="preserve"> для кредитных портфелей, </w:t>
      </w:r>
      <w:r w:rsidR="00E0291F" w:rsidRPr="001A7691">
        <w:rPr>
          <w:rFonts w:ascii="Times New Roman" w:hAnsi="Times New Roman" w:cs="Times New Roman"/>
          <w:sz w:val="28"/>
          <w:szCs w:val="28"/>
        </w:rPr>
        <w:t>в основном</w:t>
      </w:r>
      <w:r w:rsidR="009C31DF" w:rsidRPr="001A7691">
        <w:rPr>
          <w:rFonts w:ascii="Times New Roman" w:hAnsi="Times New Roman" w:cs="Times New Roman"/>
          <w:sz w:val="28"/>
          <w:szCs w:val="28"/>
        </w:rPr>
        <w:t xml:space="preserve">, принимается равным одному году.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Распределение убытков по кредитному портфелю </w:t>
      </w:r>
      <w:r w:rsidR="00707DBE">
        <w:rPr>
          <w:rFonts w:ascii="Times New Roman" w:hAnsi="Times New Roman" w:cs="Times New Roman"/>
          <w:sz w:val="28"/>
          <w:szCs w:val="28"/>
        </w:rPr>
        <w:t xml:space="preserve">нельзя отнести </w:t>
      </w:r>
      <w:r w:rsidRPr="001A7691">
        <w:rPr>
          <w:rFonts w:ascii="Times New Roman" w:hAnsi="Times New Roman" w:cs="Times New Roman"/>
          <w:sz w:val="28"/>
          <w:szCs w:val="28"/>
        </w:rPr>
        <w:t>к какому-</w:t>
      </w:r>
      <w:r w:rsidR="00E0291F" w:rsidRPr="001A7691">
        <w:rPr>
          <w:rFonts w:ascii="Times New Roman" w:hAnsi="Times New Roman" w:cs="Times New Roman"/>
          <w:sz w:val="28"/>
          <w:szCs w:val="28"/>
        </w:rPr>
        <w:t>то</w:t>
      </w:r>
      <w:r w:rsidRPr="001A7691">
        <w:rPr>
          <w:rFonts w:ascii="Times New Roman" w:hAnsi="Times New Roman" w:cs="Times New Roman"/>
          <w:sz w:val="28"/>
          <w:szCs w:val="28"/>
        </w:rPr>
        <w:t xml:space="preserve"> известному классу распределений. Потери по кредитному портфелю</w:t>
      </w:r>
      <w:r w:rsidR="00E0291F" w:rsidRPr="001A7691">
        <w:rPr>
          <w:rFonts w:ascii="Times New Roman" w:hAnsi="Times New Roman" w:cs="Times New Roman"/>
          <w:sz w:val="28"/>
          <w:szCs w:val="28"/>
        </w:rPr>
        <w:t xml:space="preserve"> никак не могут превышать</w:t>
      </w:r>
      <w:r w:rsidRPr="001A7691">
        <w:rPr>
          <w:rFonts w:ascii="Times New Roman" w:hAnsi="Times New Roman" w:cs="Times New Roman"/>
          <w:sz w:val="28"/>
          <w:szCs w:val="28"/>
        </w:rPr>
        <w:t xml:space="preserve"> 100%, а их распределение может </w:t>
      </w:r>
      <w:r w:rsidR="00E0291F" w:rsidRPr="001A7691">
        <w:rPr>
          <w:rFonts w:ascii="Times New Roman" w:hAnsi="Times New Roman" w:cs="Times New Roman"/>
          <w:sz w:val="28"/>
          <w:szCs w:val="28"/>
        </w:rPr>
        <w:t>привести к более «тяжелым хвостам</w:t>
      </w:r>
      <w:r w:rsidRPr="001A7691">
        <w:rPr>
          <w:rFonts w:ascii="Times New Roman" w:hAnsi="Times New Roman" w:cs="Times New Roman"/>
          <w:sz w:val="28"/>
          <w:szCs w:val="28"/>
        </w:rPr>
        <w:t xml:space="preserve">», чем </w:t>
      </w:r>
      <w:r w:rsidR="00E0291F" w:rsidRPr="001A7691">
        <w:rPr>
          <w:rFonts w:ascii="Times New Roman" w:hAnsi="Times New Roman" w:cs="Times New Roman"/>
          <w:sz w:val="28"/>
          <w:szCs w:val="28"/>
        </w:rPr>
        <w:t xml:space="preserve">дает </w:t>
      </w:r>
      <w:r w:rsidRPr="001A7691">
        <w:rPr>
          <w:rFonts w:ascii="Times New Roman" w:hAnsi="Times New Roman" w:cs="Times New Roman"/>
          <w:sz w:val="28"/>
          <w:szCs w:val="28"/>
        </w:rPr>
        <w:t>нормальное распределение</w:t>
      </w:r>
      <w:proofErr w:type="gramStart"/>
      <w:r w:rsidRPr="001A7691">
        <w:rPr>
          <w:rFonts w:ascii="Times New Roman" w:hAnsi="Times New Roman" w:cs="Times New Roman"/>
          <w:sz w:val="28"/>
          <w:szCs w:val="28"/>
        </w:rPr>
        <w:t>.</w:t>
      </w:r>
      <w:proofErr w:type="gramEnd"/>
      <w:r w:rsidRPr="001A7691">
        <w:rPr>
          <w:rFonts w:ascii="Times New Roman" w:hAnsi="Times New Roman" w:cs="Times New Roman"/>
          <w:sz w:val="28"/>
          <w:szCs w:val="28"/>
        </w:rPr>
        <w:t xml:space="preserve"> (</w:t>
      </w:r>
      <w:proofErr w:type="gramStart"/>
      <w:r w:rsidRPr="001A7691">
        <w:rPr>
          <w:rFonts w:ascii="Times New Roman" w:hAnsi="Times New Roman" w:cs="Times New Roman"/>
          <w:sz w:val="28"/>
          <w:szCs w:val="28"/>
        </w:rPr>
        <w:t>р</w:t>
      </w:r>
      <w:proofErr w:type="gramEnd"/>
      <w:r w:rsidRPr="001A7691">
        <w:rPr>
          <w:rFonts w:ascii="Times New Roman" w:hAnsi="Times New Roman" w:cs="Times New Roman"/>
          <w:sz w:val="28"/>
          <w:szCs w:val="28"/>
        </w:rPr>
        <w:t xml:space="preserve">ис. 2.1) В данной </w:t>
      </w:r>
      <w:r w:rsidR="00E0291F" w:rsidRPr="001A7691">
        <w:rPr>
          <w:rFonts w:ascii="Times New Roman" w:hAnsi="Times New Roman" w:cs="Times New Roman"/>
          <w:sz w:val="28"/>
          <w:szCs w:val="28"/>
        </w:rPr>
        <w:t xml:space="preserve">исследовательской </w:t>
      </w:r>
      <w:r w:rsidRPr="001A7691">
        <w:rPr>
          <w:rFonts w:ascii="Times New Roman" w:hAnsi="Times New Roman" w:cs="Times New Roman"/>
          <w:sz w:val="28"/>
          <w:szCs w:val="28"/>
        </w:rPr>
        <w:t xml:space="preserve">работе для построения кривой распределения кредитных потерь </w:t>
      </w:r>
      <w:r w:rsidR="00E0291F" w:rsidRPr="001A7691">
        <w:rPr>
          <w:rFonts w:ascii="Times New Roman" w:hAnsi="Times New Roman" w:cs="Times New Roman"/>
          <w:sz w:val="28"/>
          <w:szCs w:val="28"/>
        </w:rPr>
        <w:t>предлагается использовать</w:t>
      </w:r>
      <w:r w:rsidRPr="001A7691">
        <w:rPr>
          <w:rFonts w:ascii="Times New Roman" w:hAnsi="Times New Roman" w:cs="Times New Roman"/>
          <w:sz w:val="28"/>
          <w:szCs w:val="28"/>
        </w:rPr>
        <w:t xml:space="preserve"> метод статистического моделирования Монте-Карло, позволяющий </w:t>
      </w:r>
      <w:r w:rsidR="00E0291F" w:rsidRPr="001A7691">
        <w:rPr>
          <w:rFonts w:ascii="Times New Roman" w:hAnsi="Times New Roman" w:cs="Times New Roman"/>
          <w:sz w:val="28"/>
          <w:szCs w:val="28"/>
        </w:rPr>
        <w:t>с</w:t>
      </w:r>
      <w:r w:rsidRPr="001A7691">
        <w:rPr>
          <w:rFonts w:ascii="Times New Roman" w:hAnsi="Times New Roman" w:cs="Times New Roman"/>
          <w:sz w:val="28"/>
          <w:szCs w:val="28"/>
        </w:rPr>
        <w:t xml:space="preserve">моделировать любые виды распределений. </w:t>
      </w:r>
      <w:r w:rsidR="00E0291F" w:rsidRPr="001A7691">
        <w:rPr>
          <w:rFonts w:ascii="Times New Roman" w:hAnsi="Times New Roman" w:cs="Times New Roman"/>
          <w:sz w:val="28"/>
          <w:szCs w:val="28"/>
        </w:rPr>
        <w:t>Основная и</w:t>
      </w:r>
      <w:r w:rsidRPr="001A7691">
        <w:rPr>
          <w:rFonts w:ascii="Times New Roman" w:hAnsi="Times New Roman" w:cs="Times New Roman"/>
          <w:sz w:val="28"/>
          <w:szCs w:val="28"/>
        </w:rPr>
        <w:t xml:space="preserve">дея метода заключается в генерации случайных чисел для имитации </w:t>
      </w:r>
      <w:r w:rsidR="00E0291F" w:rsidRPr="001A7691">
        <w:rPr>
          <w:rFonts w:ascii="Times New Roman" w:hAnsi="Times New Roman" w:cs="Times New Roman"/>
          <w:sz w:val="28"/>
          <w:szCs w:val="28"/>
        </w:rPr>
        <w:t xml:space="preserve">полученных </w:t>
      </w:r>
      <w:r w:rsidRPr="001A7691">
        <w:rPr>
          <w:rFonts w:ascii="Times New Roman" w:hAnsi="Times New Roman" w:cs="Times New Roman"/>
          <w:sz w:val="28"/>
          <w:szCs w:val="28"/>
        </w:rPr>
        <w:t xml:space="preserve">данных по дефолтам отдельных заемщиков. Данные по дефолтам </w:t>
      </w:r>
      <w:r w:rsidR="00E0291F" w:rsidRPr="001A7691">
        <w:rPr>
          <w:rFonts w:ascii="Times New Roman" w:hAnsi="Times New Roman" w:cs="Times New Roman"/>
          <w:sz w:val="28"/>
          <w:szCs w:val="28"/>
        </w:rPr>
        <w:t xml:space="preserve">собираются </w:t>
      </w:r>
      <w:r w:rsidRPr="001A7691">
        <w:rPr>
          <w:rFonts w:ascii="Times New Roman" w:hAnsi="Times New Roman" w:cs="Times New Roman"/>
          <w:sz w:val="28"/>
          <w:szCs w:val="28"/>
        </w:rPr>
        <w:t xml:space="preserve">в портфель, образуя совокупную оценку потерь по портфелю. После </w:t>
      </w:r>
      <w:r w:rsidR="00E0291F" w:rsidRPr="001A7691">
        <w:rPr>
          <w:rFonts w:ascii="Times New Roman" w:hAnsi="Times New Roman" w:cs="Times New Roman"/>
          <w:sz w:val="28"/>
          <w:szCs w:val="28"/>
        </w:rPr>
        <w:t xml:space="preserve">проведения </w:t>
      </w:r>
      <w:r w:rsidRPr="001A7691">
        <w:rPr>
          <w:rFonts w:ascii="Times New Roman" w:hAnsi="Times New Roman" w:cs="Times New Roman"/>
          <w:sz w:val="28"/>
          <w:szCs w:val="28"/>
        </w:rPr>
        <w:t xml:space="preserve">большого числа имитаций уровня совокупных потерь </w:t>
      </w:r>
      <w:r w:rsidR="00247474" w:rsidRPr="001A7691">
        <w:rPr>
          <w:rFonts w:ascii="Times New Roman" w:hAnsi="Times New Roman" w:cs="Times New Roman"/>
          <w:sz w:val="28"/>
          <w:szCs w:val="28"/>
        </w:rPr>
        <w:t xml:space="preserve">выводится </w:t>
      </w:r>
      <w:r w:rsidRPr="001A7691">
        <w:rPr>
          <w:rFonts w:ascii="Times New Roman" w:hAnsi="Times New Roman" w:cs="Times New Roman"/>
          <w:sz w:val="28"/>
          <w:szCs w:val="28"/>
        </w:rPr>
        <w:t>эмпирическое распределение потерь по портфелю.</w:t>
      </w:r>
    </w:p>
    <w:p w:rsidR="009C31DF" w:rsidRDefault="00247474"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Если требуется </w:t>
      </w:r>
      <w:r w:rsidR="009C31DF" w:rsidRPr="001A7691">
        <w:rPr>
          <w:rFonts w:ascii="Times New Roman" w:hAnsi="Times New Roman" w:cs="Times New Roman"/>
          <w:sz w:val="28"/>
          <w:szCs w:val="28"/>
        </w:rPr>
        <w:t xml:space="preserve">оценить вероятность </w:t>
      </w:r>
      <w:r w:rsidRPr="001A7691">
        <w:rPr>
          <w:rFonts w:ascii="Times New Roman" w:hAnsi="Times New Roman" w:cs="Times New Roman"/>
          <w:sz w:val="28"/>
          <w:szCs w:val="28"/>
        </w:rPr>
        <w:t xml:space="preserve">наступления </w:t>
      </w:r>
      <w:r w:rsidR="009C31DF" w:rsidRPr="001A7691">
        <w:rPr>
          <w:rFonts w:ascii="Times New Roman" w:hAnsi="Times New Roman" w:cs="Times New Roman"/>
          <w:sz w:val="28"/>
          <w:szCs w:val="28"/>
        </w:rPr>
        <w:t xml:space="preserve">дефолта отдельного заемщика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PD</m:t>
            </m:r>
          </m:e>
          <m:sub>
            <m:r>
              <m:rPr>
                <m:sty m:val="p"/>
              </m:rPr>
              <w:rPr>
                <w:rFonts w:ascii="Cambria Math" w:hAnsi="Cambria Math" w:cs="Times New Roman"/>
                <w:sz w:val="28"/>
                <w:szCs w:val="28"/>
              </w:rPr>
              <m:t>i</m:t>
            </m:r>
          </m:sub>
        </m:sSub>
        <m:r>
          <m:rPr>
            <m:sty m:val="p"/>
          </m:rPr>
          <w:rPr>
            <w:rFonts w:ascii="Cambria Math" w:hAnsi="Times New Roman" w:cs="Times New Roman"/>
            <w:sz w:val="28"/>
            <w:szCs w:val="28"/>
          </w:rPr>
          <m:t xml:space="preserve">, </m:t>
        </m:r>
      </m:oMath>
      <w:r w:rsidRPr="001A7691">
        <w:rPr>
          <w:rFonts w:ascii="Times New Roman" w:eastAsiaTheme="minorEastAsia" w:hAnsi="Times New Roman" w:cs="Times New Roman"/>
          <w:sz w:val="28"/>
          <w:szCs w:val="28"/>
        </w:rPr>
        <w:t xml:space="preserve"> то </w:t>
      </w:r>
      <w:r w:rsidR="009C31DF" w:rsidRPr="001A7691">
        <w:rPr>
          <w:rFonts w:ascii="Times New Roman" w:hAnsi="Times New Roman" w:cs="Times New Roman"/>
          <w:sz w:val="28"/>
          <w:szCs w:val="28"/>
        </w:rPr>
        <w:t xml:space="preserve">необходимо, прежде всего, выделить </w:t>
      </w:r>
      <w:r w:rsidRPr="001A7691">
        <w:rPr>
          <w:rFonts w:ascii="Times New Roman" w:hAnsi="Times New Roman" w:cs="Times New Roman"/>
          <w:sz w:val="28"/>
          <w:szCs w:val="28"/>
        </w:rPr>
        <w:t xml:space="preserve">основные </w:t>
      </w:r>
      <w:r w:rsidR="009C31DF" w:rsidRPr="001A7691">
        <w:rPr>
          <w:rFonts w:ascii="Times New Roman" w:hAnsi="Times New Roman" w:cs="Times New Roman"/>
          <w:sz w:val="28"/>
          <w:szCs w:val="28"/>
        </w:rPr>
        <w:t>характеристики заемщиков, оказываю</w:t>
      </w:r>
      <w:r w:rsidRPr="001A7691">
        <w:rPr>
          <w:rFonts w:ascii="Times New Roman" w:hAnsi="Times New Roman" w:cs="Times New Roman"/>
          <w:sz w:val="28"/>
          <w:szCs w:val="28"/>
        </w:rPr>
        <w:t xml:space="preserve">щие непосредственное влияние на неспособность </w:t>
      </w:r>
      <w:r w:rsidR="00830B10">
        <w:rPr>
          <w:rFonts w:ascii="Times New Roman" w:hAnsi="Times New Roman" w:cs="Times New Roman"/>
          <w:sz w:val="28"/>
          <w:szCs w:val="28"/>
        </w:rPr>
        <w:t>клиента-</w:t>
      </w:r>
      <w:r w:rsidRPr="001A7691">
        <w:rPr>
          <w:rFonts w:ascii="Times New Roman" w:hAnsi="Times New Roman" w:cs="Times New Roman"/>
          <w:sz w:val="28"/>
          <w:szCs w:val="28"/>
        </w:rPr>
        <w:t xml:space="preserve">заемщика выполнить свои </w:t>
      </w:r>
      <w:r w:rsidRPr="001A7691">
        <w:rPr>
          <w:rFonts w:ascii="Times New Roman" w:hAnsi="Times New Roman" w:cs="Times New Roman"/>
          <w:sz w:val="28"/>
          <w:szCs w:val="28"/>
        </w:rPr>
        <w:lastRenderedPageBreak/>
        <w:t>обязательства</w:t>
      </w:r>
      <w:r w:rsidR="00707DBE">
        <w:rPr>
          <w:rFonts w:ascii="Times New Roman" w:hAnsi="Times New Roman" w:cs="Times New Roman"/>
          <w:sz w:val="28"/>
          <w:szCs w:val="28"/>
        </w:rPr>
        <w:t>. Специфика данных</w:t>
      </w:r>
      <w:r w:rsidR="009C31DF" w:rsidRPr="001A7691">
        <w:rPr>
          <w:rFonts w:ascii="Times New Roman" w:hAnsi="Times New Roman" w:cs="Times New Roman"/>
          <w:sz w:val="28"/>
          <w:szCs w:val="28"/>
        </w:rPr>
        <w:t>, влияющих на у</w:t>
      </w:r>
      <w:r w:rsidRPr="001A7691">
        <w:rPr>
          <w:rFonts w:ascii="Times New Roman" w:hAnsi="Times New Roman" w:cs="Times New Roman"/>
          <w:sz w:val="28"/>
          <w:szCs w:val="28"/>
        </w:rPr>
        <w:t>казанную переменную, требуют</w:t>
      </w:r>
      <w:r w:rsidR="009C31DF" w:rsidRPr="001A7691">
        <w:rPr>
          <w:rFonts w:ascii="Times New Roman" w:hAnsi="Times New Roman" w:cs="Times New Roman"/>
          <w:sz w:val="28"/>
          <w:szCs w:val="28"/>
        </w:rPr>
        <w:t xml:space="preserve"> </w:t>
      </w:r>
      <w:r w:rsidR="00707DBE">
        <w:rPr>
          <w:rFonts w:ascii="Times New Roman" w:hAnsi="Times New Roman" w:cs="Times New Roman"/>
          <w:sz w:val="28"/>
          <w:szCs w:val="28"/>
        </w:rPr>
        <w:t xml:space="preserve">применения </w:t>
      </w:r>
      <w:proofErr w:type="spellStart"/>
      <w:r w:rsidR="009C31DF" w:rsidRPr="001A7691">
        <w:rPr>
          <w:rFonts w:ascii="Times New Roman" w:hAnsi="Times New Roman" w:cs="Times New Roman"/>
          <w:sz w:val="28"/>
          <w:szCs w:val="28"/>
        </w:rPr>
        <w:t>логит-моде</w:t>
      </w:r>
      <w:r w:rsidR="00707DBE">
        <w:rPr>
          <w:rFonts w:ascii="Times New Roman" w:hAnsi="Times New Roman" w:cs="Times New Roman"/>
          <w:sz w:val="28"/>
          <w:szCs w:val="28"/>
        </w:rPr>
        <w:t>ли</w:t>
      </w:r>
      <w:proofErr w:type="spellEnd"/>
      <w:r w:rsidR="00707DBE">
        <w:rPr>
          <w:rFonts w:ascii="Times New Roman" w:hAnsi="Times New Roman" w:cs="Times New Roman"/>
          <w:sz w:val="28"/>
          <w:szCs w:val="28"/>
        </w:rPr>
        <w:t xml:space="preserve">. </w:t>
      </w:r>
      <w:proofErr w:type="spellStart"/>
      <w:r w:rsidR="00707DBE">
        <w:rPr>
          <w:rFonts w:ascii="Times New Roman" w:hAnsi="Times New Roman" w:cs="Times New Roman"/>
          <w:sz w:val="28"/>
          <w:szCs w:val="28"/>
        </w:rPr>
        <w:t>Логит-модель</w:t>
      </w:r>
      <w:proofErr w:type="spellEnd"/>
      <w:r w:rsidR="00707DBE">
        <w:rPr>
          <w:rFonts w:ascii="Times New Roman" w:hAnsi="Times New Roman" w:cs="Times New Roman"/>
          <w:sz w:val="28"/>
          <w:szCs w:val="28"/>
        </w:rPr>
        <w:t xml:space="preserve"> позволяе</w:t>
      </w:r>
      <w:r w:rsidRPr="001A7691">
        <w:rPr>
          <w:rFonts w:ascii="Times New Roman" w:hAnsi="Times New Roman" w:cs="Times New Roman"/>
          <w:sz w:val="28"/>
          <w:szCs w:val="28"/>
        </w:rPr>
        <w:t xml:space="preserve">т </w:t>
      </w:r>
      <w:r w:rsidR="009C31DF" w:rsidRPr="001A7691">
        <w:rPr>
          <w:rFonts w:ascii="Times New Roman" w:hAnsi="Times New Roman" w:cs="Times New Roman"/>
          <w:sz w:val="28"/>
          <w:szCs w:val="28"/>
        </w:rPr>
        <w:t xml:space="preserve">лучшим образом отразить связь </w:t>
      </w:r>
      <w:r w:rsidR="00707DBE">
        <w:rPr>
          <w:rFonts w:ascii="Times New Roman" w:hAnsi="Times New Roman" w:cs="Times New Roman"/>
          <w:sz w:val="28"/>
          <w:szCs w:val="28"/>
        </w:rPr>
        <w:t>различных факторов риска и дефолтов, принимающих</w:t>
      </w:r>
      <w:r w:rsidR="009C31DF" w:rsidRPr="001A7691">
        <w:rPr>
          <w:rFonts w:ascii="Times New Roman" w:hAnsi="Times New Roman" w:cs="Times New Roman"/>
          <w:sz w:val="28"/>
          <w:szCs w:val="28"/>
        </w:rPr>
        <w:t xml:space="preserve"> </w:t>
      </w:r>
      <w:r w:rsidRPr="001A7691">
        <w:rPr>
          <w:rFonts w:ascii="Times New Roman" w:hAnsi="Times New Roman" w:cs="Times New Roman"/>
          <w:sz w:val="28"/>
          <w:szCs w:val="28"/>
        </w:rPr>
        <w:t xml:space="preserve">бинарные </w:t>
      </w:r>
      <w:r w:rsidR="009C31DF" w:rsidRPr="001A7691">
        <w:rPr>
          <w:rFonts w:ascii="Times New Roman" w:hAnsi="Times New Roman" w:cs="Times New Roman"/>
          <w:sz w:val="28"/>
          <w:szCs w:val="28"/>
        </w:rPr>
        <w:t>значения 0 или 1.</w:t>
      </w:r>
    </w:p>
    <w:p w:rsidR="00856B9B" w:rsidRPr="001A7691" w:rsidRDefault="00F60047" w:rsidP="00856B9B">
      <w:pPr>
        <w:autoSpaceDE w:val="0"/>
        <w:autoSpaceDN w:val="0"/>
        <w:adjustRightInd w:val="0"/>
        <w:spacing w:after="0" w:line="360" w:lineRule="auto"/>
        <w:jc w:val="both"/>
        <w:rPr>
          <w:rFonts w:ascii="Times New Roman" w:eastAsiaTheme="minorEastAsia" w:hAnsi="Times New Roman" w:cs="Times New Roman"/>
          <w:sz w:val="28"/>
          <w:szCs w:val="28"/>
        </w:rPr>
      </w:pPr>
      <w:r w:rsidRPr="00C12B5A">
        <w:rPr>
          <w:rFonts w:ascii="Times New Roman" w:hAnsi="Times New Roman" w:cs="Times New Roman"/>
          <w:sz w:val="28"/>
          <w:szCs w:val="28"/>
        </w:rPr>
        <w:object w:dxaOrig="9130" w:dyaOrig="493">
          <v:shape id="_x0000_i1033" type="#_x0000_t75" style="width:456.3pt;height:24.3pt" o:ole="">
            <v:imagedata r:id="rId25" o:title=""/>
          </v:shape>
          <o:OLEObject Type="Embed" ProgID="Word.Document.12" ShapeID="_x0000_i1033" DrawAspect="Content" ObjectID="_1432010169" r:id="rId26">
            <o:FieldCodes>\s</o:FieldCodes>
          </o:OLEObject>
        </w:object>
      </w:r>
      <w:r w:rsidRPr="00C12B5A">
        <w:rPr>
          <w:rFonts w:ascii="Times New Roman" w:eastAsiaTheme="minorEastAsia" w:hAnsi="Times New Roman" w:cs="Times New Roman"/>
          <w:sz w:val="28"/>
          <w:szCs w:val="28"/>
        </w:rPr>
        <w:object w:dxaOrig="9130" w:dyaOrig="642">
          <v:shape id="_x0000_i1034" type="#_x0000_t75" style="width:456.3pt;height:32.1pt" o:ole="">
            <v:imagedata r:id="rId27" o:title=""/>
          </v:shape>
          <o:OLEObject Type="Embed" ProgID="Word.Document.12" ShapeID="_x0000_i1034" DrawAspect="Content" ObjectID="_1432010170" r:id="rId28">
            <o:FieldCodes>\s</o:FieldCodes>
          </o:OLEObject>
        </w:object>
      </w:r>
      <w:r w:rsidR="009C31DF" w:rsidRPr="001A7691">
        <w:rPr>
          <w:rFonts w:ascii="Times New Roman" w:hAnsi="Times New Roman" w:cs="Times New Roman"/>
          <w:sz w:val="28"/>
          <w:szCs w:val="28"/>
        </w:rPr>
        <w:t xml:space="preserve">где </w:t>
      </w:r>
      <w:proofErr w:type="spellStart"/>
      <w:r w:rsidR="009C31DF" w:rsidRPr="001A7691">
        <w:rPr>
          <w:rFonts w:ascii="Times New Roman" w:hAnsi="Times New Roman" w:cs="Times New Roman"/>
          <w:iCs/>
          <w:sz w:val="28"/>
          <w:szCs w:val="28"/>
        </w:rPr>
        <w:t>i</w:t>
      </w:r>
      <w:proofErr w:type="spellEnd"/>
      <w:r w:rsidR="009C31DF" w:rsidRPr="001A7691">
        <w:rPr>
          <w:rFonts w:ascii="Times New Roman" w:hAnsi="Times New Roman" w:cs="Times New Roman"/>
          <w:i/>
          <w:iCs/>
          <w:sz w:val="28"/>
          <w:szCs w:val="28"/>
        </w:rPr>
        <w:t xml:space="preserve"> </w:t>
      </w:r>
      <w:r w:rsidR="009C31DF" w:rsidRPr="001A7691">
        <w:rPr>
          <w:rFonts w:ascii="Times New Roman" w:hAnsi="Times New Roman" w:cs="Times New Roman"/>
          <w:sz w:val="28"/>
          <w:szCs w:val="28"/>
        </w:rPr>
        <w:t xml:space="preserve">— номер </w:t>
      </w:r>
      <w:r w:rsidR="00707DBE">
        <w:rPr>
          <w:rFonts w:ascii="Times New Roman" w:hAnsi="Times New Roman" w:cs="Times New Roman"/>
          <w:sz w:val="28"/>
          <w:szCs w:val="28"/>
        </w:rPr>
        <w:t xml:space="preserve">взятого </w:t>
      </w:r>
      <w:r w:rsidR="009C31DF" w:rsidRPr="001A7691">
        <w:rPr>
          <w:rFonts w:ascii="Times New Roman" w:hAnsi="Times New Roman" w:cs="Times New Roman"/>
          <w:sz w:val="28"/>
          <w:szCs w:val="28"/>
        </w:rPr>
        <w:t>заемщика (</w:t>
      </w:r>
      <w:proofErr w:type="spellStart"/>
      <w:r w:rsidR="009C31DF" w:rsidRPr="001A7691">
        <w:rPr>
          <w:rFonts w:ascii="Times New Roman" w:hAnsi="Times New Roman" w:cs="Times New Roman"/>
          <w:sz w:val="28"/>
          <w:szCs w:val="28"/>
          <w:lang w:val="en-US"/>
        </w:rPr>
        <w:t>i</w:t>
      </w:r>
      <w:proofErr w:type="spellEnd"/>
      <w:r w:rsidR="009C31DF" w:rsidRPr="001A7691">
        <w:rPr>
          <w:rFonts w:ascii="Times New Roman" w:hAnsi="Times New Roman" w:cs="Times New Roman"/>
          <w:i/>
          <w:iCs/>
          <w:sz w:val="28"/>
          <w:szCs w:val="28"/>
        </w:rPr>
        <w:t xml:space="preserve"> </w:t>
      </w:r>
      <w:r w:rsidR="009C31DF" w:rsidRPr="001A7691">
        <w:rPr>
          <w:rFonts w:ascii="Times New Roman" w:hAnsi="Times New Roman" w:cs="Times New Roman"/>
          <w:sz w:val="28"/>
          <w:szCs w:val="28"/>
        </w:rPr>
        <w:t xml:space="preserve">= 1,…, </w:t>
      </w:r>
      <w:r w:rsidR="009C31DF" w:rsidRPr="001A7691">
        <w:rPr>
          <w:rFonts w:ascii="Times New Roman" w:hAnsi="Times New Roman" w:cs="Times New Roman"/>
          <w:sz w:val="28"/>
          <w:szCs w:val="28"/>
          <w:lang w:val="en-US"/>
        </w:rPr>
        <w:t>n</w:t>
      </w:r>
      <w:r w:rsidR="009C31DF" w:rsidRPr="001A7691">
        <w:rPr>
          <w:rFonts w:ascii="Times New Roman" w:hAnsi="Times New Roman" w:cs="Times New Roman"/>
          <w:sz w:val="28"/>
          <w:szCs w:val="28"/>
        </w:rPr>
        <w:t xml:space="preserve">), </w:t>
      </w:r>
    </w:p>
    <w:p w:rsidR="00856B9B" w:rsidRPr="001A7691" w:rsidRDefault="00AB59F0" w:rsidP="00856B9B">
      <w:pPr>
        <w:autoSpaceDE w:val="0"/>
        <w:autoSpaceDN w:val="0"/>
        <w:adjustRightInd w:val="0"/>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β</m:t>
            </m:r>
          </m:e>
          <m:sub>
            <m:r>
              <m:rPr>
                <m:sty m:val="p"/>
              </m:rPr>
              <w:rPr>
                <w:rFonts w:ascii="Cambria Math" w:eastAsiaTheme="minorEastAsia" w:hAnsi="Cambria Math" w:cs="Times New Roman"/>
                <w:sz w:val="28"/>
                <w:szCs w:val="28"/>
              </w:rPr>
              <m:t>k</m:t>
            </m:r>
          </m:sub>
        </m:sSub>
        <m:r>
          <m:rPr>
            <m:sty m:val="p"/>
          </m:rPr>
          <w:rPr>
            <w:rFonts w:ascii="Cambria Math" w:eastAsiaTheme="minorEastAsia" w:hAnsi="Cambria Math" w:cs="Times New Roman"/>
            <w:sz w:val="28"/>
            <w:szCs w:val="28"/>
          </w:rPr>
          <m:t xml:space="preserve"> </m:t>
        </m:r>
      </m:oMath>
      <w:r w:rsidR="009C31DF" w:rsidRPr="001A7691">
        <w:rPr>
          <w:rFonts w:ascii="Times New Roman" w:hAnsi="Times New Roman" w:cs="Times New Roman"/>
          <w:sz w:val="28"/>
          <w:szCs w:val="28"/>
        </w:rPr>
        <w:t>— неизвестные</w:t>
      </w:r>
      <w:r w:rsidR="00707DBE">
        <w:rPr>
          <w:rFonts w:ascii="Times New Roman" w:hAnsi="Times New Roman" w:cs="Times New Roman"/>
          <w:sz w:val="28"/>
          <w:szCs w:val="28"/>
        </w:rPr>
        <w:t xml:space="preserve"> коэффициенты;</w:t>
      </w:r>
    </w:p>
    <w:p w:rsidR="00856B9B" w:rsidRPr="001A7691" w:rsidRDefault="00AB59F0" w:rsidP="00856B9B">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ε</m:t>
            </m:r>
          </m:e>
          <m:sub>
            <m:r>
              <m:rPr>
                <m:sty m:val="p"/>
              </m:rP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oMath>
      <w:r w:rsidR="00856B9B" w:rsidRPr="001A7691">
        <w:rPr>
          <w:rFonts w:ascii="Times New Roman" w:hAnsi="Times New Roman" w:cs="Times New Roman"/>
          <w:sz w:val="28"/>
          <w:szCs w:val="28"/>
        </w:rPr>
        <w:t xml:space="preserve">— </w:t>
      </w:r>
      <w:proofErr w:type="spellStart"/>
      <w:r w:rsidR="00856B9B" w:rsidRPr="001A7691">
        <w:rPr>
          <w:rFonts w:ascii="Times New Roman" w:hAnsi="Times New Roman" w:cs="Times New Roman"/>
          <w:sz w:val="28"/>
          <w:szCs w:val="28"/>
        </w:rPr>
        <w:t>случайная</w:t>
      </w:r>
      <w:r w:rsidR="00707DBE">
        <w:rPr>
          <w:rFonts w:ascii="Times New Roman" w:hAnsi="Times New Roman" w:cs="Times New Roman"/>
          <w:sz w:val="28"/>
          <w:szCs w:val="28"/>
        </w:rPr>
        <w:t>величина</w:t>
      </w:r>
      <w:proofErr w:type="spellEnd"/>
      <w:r w:rsidR="00856B9B" w:rsidRPr="001A7691">
        <w:rPr>
          <w:rFonts w:ascii="Times New Roman" w:hAnsi="Times New Roman" w:cs="Times New Roman"/>
          <w:sz w:val="28"/>
          <w:szCs w:val="28"/>
        </w:rPr>
        <w:t>,</w:t>
      </w:r>
    </w:p>
    <w:p w:rsidR="00856B9B" w:rsidRPr="001A7691" w:rsidRDefault="009C31DF" w:rsidP="00856B9B">
      <w:pPr>
        <w:autoSpaceDE w:val="0"/>
        <w:autoSpaceDN w:val="0"/>
        <w:adjustRightInd w:val="0"/>
        <w:spacing w:after="0" w:line="360" w:lineRule="auto"/>
        <w:jc w:val="both"/>
        <w:rPr>
          <w:rFonts w:ascii="Times New Roman" w:hAnsi="Times New Roman" w:cs="Times New Roman"/>
          <w:sz w:val="28"/>
          <w:szCs w:val="28"/>
        </w:rPr>
      </w:pPr>
      <m:oMath>
        <m:r>
          <m:rPr>
            <m:sty m:val="p"/>
          </m:rPr>
          <w:rPr>
            <w:rFonts w:ascii="Cambria Math" w:hAnsi="Cambria Math" w:cs="Times New Roman"/>
            <w:sz w:val="28"/>
            <w:szCs w:val="28"/>
          </w:rPr>
          <m:t>Λ</m:t>
        </m:r>
      </m:oMath>
      <w:r w:rsidRPr="001A7691">
        <w:rPr>
          <w:rFonts w:ascii="Times New Roman" w:hAnsi="Times New Roman" w:cs="Times New Roman"/>
          <w:sz w:val="28"/>
          <w:szCs w:val="28"/>
        </w:rPr>
        <w:t xml:space="preserve"> — </w:t>
      </w:r>
      <w:proofErr w:type="spellStart"/>
      <w:r w:rsidRPr="001A7691">
        <w:rPr>
          <w:rFonts w:ascii="Times New Roman" w:hAnsi="Times New Roman" w:cs="Times New Roman"/>
          <w:sz w:val="28"/>
          <w:szCs w:val="28"/>
        </w:rPr>
        <w:t>логи</w:t>
      </w:r>
      <w:r w:rsidR="00707DBE">
        <w:rPr>
          <w:rFonts w:ascii="Times New Roman" w:hAnsi="Times New Roman" w:cs="Times New Roman"/>
          <w:sz w:val="28"/>
          <w:szCs w:val="28"/>
        </w:rPr>
        <w:t>т-</w:t>
      </w:r>
      <w:r w:rsidRPr="001A7691">
        <w:rPr>
          <w:rFonts w:ascii="Times New Roman" w:hAnsi="Times New Roman" w:cs="Times New Roman"/>
          <w:sz w:val="28"/>
          <w:szCs w:val="28"/>
        </w:rPr>
        <w:t>функция</w:t>
      </w:r>
      <w:proofErr w:type="spellEnd"/>
      <w:r w:rsidRPr="001A7691">
        <w:rPr>
          <w:rFonts w:ascii="Times New Roman" w:hAnsi="Times New Roman" w:cs="Times New Roman"/>
          <w:sz w:val="28"/>
          <w:szCs w:val="28"/>
        </w:rPr>
        <w:t xml:space="preserve">. </w:t>
      </w:r>
    </w:p>
    <w:p w:rsidR="009C31DF" w:rsidRPr="001A7691" w:rsidRDefault="009C31DF" w:rsidP="00856B9B">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В качестве результирующего </w:t>
      </w:r>
      <w:r w:rsidR="00707DBE">
        <w:rPr>
          <w:rFonts w:ascii="Times New Roman" w:hAnsi="Times New Roman" w:cs="Times New Roman"/>
          <w:sz w:val="28"/>
          <w:szCs w:val="28"/>
        </w:rPr>
        <w:t xml:space="preserve">параметра </w:t>
      </w:r>
      <w:r w:rsidRPr="00707DBE">
        <w:rPr>
          <w:rFonts w:ascii="Times New Roman" w:hAnsi="Times New Roman" w:cs="Times New Roman"/>
          <w:bCs/>
          <w:i/>
          <w:sz w:val="28"/>
          <w:szCs w:val="28"/>
          <w:lang w:val="en-US"/>
        </w:rPr>
        <w:t>y</w:t>
      </w:r>
      <w:r w:rsidRPr="001A7691">
        <w:rPr>
          <w:rFonts w:ascii="Times New Roman" w:hAnsi="Times New Roman" w:cs="Times New Roman"/>
          <w:b/>
          <w:bCs/>
          <w:sz w:val="28"/>
          <w:szCs w:val="28"/>
        </w:rPr>
        <w:t xml:space="preserve"> </w:t>
      </w:r>
      <w:r w:rsidRPr="001A7691">
        <w:rPr>
          <w:rFonts w:ascii="Times New Roman" w:hAnsi="Times New Roman" w:cs="Times New Roman"/>
          <w:sz w:val="28"/>
          <w:szCs w:val="28"/>
        </w:rPr>
        <w:t xml:space="preserve">используется бинарная переменная, </w:t>
      </w:r>
      <w:r w:rsidR="00707DBE">
        <w:rPr>
          <w:rFonts w:ascii="Times New Roman" w:hAnsi="Times New Roman" w:cs="Times New Roman"/>
          <w:sz w:val="28"/>
          <w:szCs w:val="28"/>
        </w:rPr>
        <w:t>которая отражает</w:t>
      </w:r>
      <w:r w:rsidRPr="001A7691">
        <w:rPr>
          <w:rFonts w:ascii="Times New Roman" w:hAnsi="Times New Roman" w:cs="Times New Roman"/>
          <w:sz w:val="28"/>
          <w:szCs w:val="28"/>
        </w:rPr>
        <w:t xml:space="preserve"> факт наступления дефолта</w:t>
      </w:r>
      <w:r w:rsidR="00707DBE">
        <w:rPr>
          <w:rFonts w:ascii="Times New Roman" w:hAnsi="Times New Roman" w:cs="Times New Roman"/>
          <w:sz w:val="28"/>
          <w:szCs w:val="28"/>
        </w:rPr>
        <w:t xml:space="preserve"> </w:t>
      </w:r>
      <w:proofErr w:type="spellStart"/>
      <w:r w:rsidR="00707DBE">
        <w:rPr>
          <w:rFonts w:ascii="Times New Roman" w:hAnsi="Times New Roman" w:cs="Times New Roman"/>
          <w:sz w:val="28"/>
          <w:szCs w:val="28"/>
          <w:lang w:val="en-US"/>
        </w:rPr>
        <w:t>i</w:t>
      </w:r>
      <w:proofErr w:type="spellEnd"/>
      <w:r w:rsidR="00707DBE" w:rsidRPr="00707DBE">
        <w:rPr>
          <w:rFonts w:ascii="Times New Roman" w:hAnsi="Times New Roman" w:cs="Times New Roman"/>
          <w:sz w:val="28"/>
          <w:szCs w:val="28"/>
        </w:rPr>
        <w:t>-</w:t>
      </w:r>
      <w:r w:rsidR="00707DBE">
        <w:rPr>
          <w:rFonts w:ascii="Times New Roman" w:hAnsi="Times New Roman" w:cs="Times New Roman"/>
          <w:sz w:val="28"/>
          <w:szCs w:val="28"/>
        </w:rPr>
        <w:t>ого</w:t>
      </w:r>
      <w:r w:rsidRPr="001A7691">
        <w:rPr>
          <w:rFonts w:ascii="Times New Roman" w:hAnsi="Times New Roman" w:cs="Times New Roman"/>
          <w:sz w:val="28"/>
          <w:szCs w:val="28"/>
        </w:rPr>
        <w:t xml:space="preserve"> заемщика. Переменная </w:t>
      </w:r>
      <w:r w:rsidRPr="001A7691">
        <w:rPr>
          <w:rFonts w:ascii="Times New Roman" w:hAnsi="Times New Roman" w:cs="Times New Roman"/>
          <w:sz w:val="28"/>
          <w:szCs w:val="28"/>
          <w:lang w:val="en-US"/>
        </w:rPr>
        <w:t>y</w:t>
      </w:r>
      <w:r w:rsidRPr="001A7691">
        <w:rPr>
          <w:rFonts w:ascii="Times New Roman" w:hAnsi="Times New Roman" w:cs="Times New Roman"/>
          <w:sz w:val="28"/>
          <w:szCs w:val="28"/>
        </w:rPr>
        <w:t xml:space="preserve"> </w:t>
      </w:r>
      <w:r w:rsidR="00707DBE">
        <w:rPr>
          <w:rFonts w:ascii="Times New Roman" w:hAnsi="Times New Roman" w:cs="Times New Roman"/>
          <w:sz w:val="28"/>
          <w:szCs w:val="28"/>
        </w:rPr>
        <w:t xml:space="preserve">может принимать следующие </w:t>
      </w:r>
      <w:r w:rsidRPr="001A7691">
        <w:rPr>
          <w:rFonts w:ascii="Times New Roman" w:hAnsi="Times New Roman" w:cs="Times New Roman"/>
          <w:sz w:val="28"/>
          <w:szCs w:val="28"/>
        </w:rPr>
        <w:t xml:space="preserve">значения: </w:t>
      </w:r>
    </w:p>
    <w:p w:rsidR="009C31DF" w:rsidRPr="001A7691" w:rsidRDefault="00247474" w:rsidP="00035B40">
      <w:pPr>
        <w:autoSpaceDE w:val="0"/>
        <w:autoSpaceDN w:val="0"/>
        <w:adjustRightInd w:val="0"/>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lang w:val="en-US"/>
            </w:rPr>
            <m:t xml:space="preserve">y= </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 xml:space="preserve">0, </m:t>
                  </m:r>
                  <m:r>
                    <m:rPr>
                      <m:sty m:val="p"/>
                    </m:rPr>
                    <w:rPr>
                      <w:rFonts w:ascii="Cambria Math" w:hAnsi="Cambria Math" w:cs="Times New Roman"/>
                      <w:sz w:val="28"/>
                      <w:szCs w:val="28"/>
                    </w:rPr>
                    <m:t>в случае своевременног</m:t>
                  </m:r>
                  <m:r>
                    <m:rPr>
                      <m:sty m:val="p"/>
                    </m:rPr>
                    <w:rPr>
                      <w:rFonts w:ascii="Cambria Math" w:hAnsi="Cambria Math" w:cs="Times New Roman"/>
                      <w:sz w:val="28"/>
                      <w:szCs w:val="28"/>
                      <w:lang w:val="en-US"/>
                    </w:rPr>
                    <m:t>o</m:t>
                  </m:r>
                  <m:r>
                    <m:rPr>
                      <m:sty m:val="p"/>
                    </m:rPr>
                    <w:rPr>
                      <w:rFonts w:ascii="Cambria Math" w:hAnsi="Cambria Math" w:cs="Times New Roman"/>
                      <w:sz w:val="28"/>
                      <w:szCs w:val="28"/>
                    </w:rPr>
                    <m:t xml:space="preserve"> исполнения oбязательств       </m:t>
                  </m:r>
                </m:e>
                <m:e>
                  <m:r>
                    <w:rPr>
                      <w:rFonts w:ascii="Cambria Math" w:hAnsi="Cambria Math" w:cs="Times New Roman"/>
                      <w:sz w:val="28"/>
                      <w:szCs w:val="28"/>
                      <w:lang w:val="en-US"/>
                    </w:rPr>
                    <m:t>i-</m:t>
                  </m:r>
                  <m:r>
                    <w:rPr>
                      <w:rFonts w:ascii="Cambria Math" w:hAnsi="Cambria Math" w:cs="Times New Roman"/>
                      <w:sz w:val="28"/>
                      <w:szCs w:val="28"/>
                    </w:rPr>
                    <m:t xml:space="preserve">м </m:t>
                  </m:r>
                  <m:r>
                    <m:rPr>
                      <m:sty m:val="p"/>
                    </m:rPr>
                    <w:rPr>
                      <w:rFonts w:ascii="Cambria Math" w:hAnsi="Cambria Math" w:cs="Times New Roman"/>
                      <w:sz w:val="28"/>
                      <w:szCs w:val="28"/>
                    </w:rPr>
                    <m:t xml:space="preserve">заёмщикoм                                                                         </m:t>
                  </m:r>
                  <m:ctrlPr>
                    <w:rPr>
                      <w:rFonts w:ascii="Cambria Math" w:eastAsia="Cambria Math" w:hAnsi="Cambria Math" w:cs="Cambria Math"/>
                      <w:i/>
                      <w:sz w:val="28"/>
                      <w:szCs w:val="28"/>
                      <w:lang w:val="en-US"/>
                    </w:rPr>
                  </m:ctrlPr>
                </m:e>
                <m:e>
                  <m:r>
                    <w:rPr>
                      <w:rFonts w:ascii="Cambria Math" w:hAnsi="Cambria Math" w:cs="Times New Roman"/>
                      <w:sz w:val="28"/>
                      <w:szCs w:val="28"/>
                      <w:lang w:val="en-US"/>
                    </w:rPr>
                    <m:t xml:space="preserve">1, </m:t>
                  </m:r>
                  <m:r>
                    <m:rPr>
                      <m:sty m:val="p"/>
                    </m:rPr>
                    <w:rPr>
                      <w:rFonts w:ascii="Cambria Math" w:hAnsi="Cambria Math" w:cs="Times New Roman"/>
                      <w:sz w:val="28"/>
                      <w:szCs w:val="28"/>
                    </w:rPr>
                    <m:t xml:space="preserve">в случае дефoлта i-го заeмщика. </m:t>
                  </m:r>
                  <m:r>
                    <m:rPr>
                      <m:sty m:val="p"/>
                    </m:rPr>
                    <w:rPr>
                      <w:rFonts w:ascii="Cambria Math" w:hAnsi="Times New Roman" w:cs="Times New Roman"/>
                      <w:sz w:val="28"/>
                      <w:szCs w:val="28"/>
                    </w:rPr>
                    <m:t xml:space="preserve">                                          </m:t>
                  </m:r>
                </m:e>
              </m:eqArr>
            </m:e>
          </m:d>
        </m:oMath>
      </m:oMathPara>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Согласно опубликованным исследованиям, основными финансовыми показателями, используемыми при построении моделей предсказания дефолта, являются: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707DBE">
        <w:rPr>
          <w:rFonts w:ascii="Times New Roman" w:hAnsi="Times New Roman" w:cs="Times New Roman"/>
          <w:sz w:val="28"/>
          <w:szCs w:val="28"/>
        </w:rPr>
        <w:t>— коэффициент финансового состояния и</w:t>
      </w:r>
      <w:r w:rsidRPr="001A7691">
        <w:rPr>
          <w:rFonts w:ascii="Times New Roman" w:hAnsi="Times New Roman" w:cs="Times New Roman"/>
          <w:sz w:val="28"/>
          <w:szCs w:val="28"/>
        </w:rPr>
        <w:t xml:space="preserve"> устойчивости компаний-заемщиков. Хар</w:t>
      </w:r>
      <w:r w:rsidR="00707DBE">
        <w:rPr>
          <w:rFonts w:ascii="Times New Roman" w:hAnsi="Times New Roman" w:cs="Times New Roman"/>
          <w:sz w:val="28"/>
          <w:szCs w:val="28"/>
        </w:rPr>
        <w:t>актеризует долю средств, которую</w:t>
      </w:r>
      <w:r w:rsidRPr="001A7691">
        <w:rPr>
          <w:rFonts w:ascii="Times New Roman" w:hAnsi="Times New Roman" w:cs="Times New Roman"/>
          <w:sz w:val="28"/>
          <w:szCs w:val="28"/>
        </w:rPr>
        <w:t xml:space="preserve"> предприятие-заемщик может </w:t>
      </w:r>
      <w:r w:rsidR="00707DBE">
        <w:rPr>
          <w:rFonts w:ascii="Times New Roman" w:hAnsi="Times New Roman" w:cs="Times New Roman"/>
          <w:sz w:val="28"/>
          <w:szCs w:val="28"/>
        </w:rPr>
        <w:t xml:space="preserve">использовать </w:t>
      </w:r>
      <w:r w:rsidRPr="001A7691">
        <w:rPr>
          <w:rFonts w:ascii="Times New Roman" w:hAnsi="Times New Roman" w:cs="Times New Roman"/>
          <w:sz w:val="28"/>
          <w:szCs w:val="28"/>
        </w:rPr>
        <w:t xml:space="preserve">длительное время в своей деятельности.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Значение переменной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 xml:space="preserve">1 </m:t>
            </m:r>
          </m:sub>
        </m:sSub>
      </m:oMath>
      <w:r w:rsidRPr="001A7691">
        <w:rPr>
          <w:rFonts w:ascii="Times New Roman" w:eastAsiaTheme="minorEastAsia" w:hAnsi="Times New Roman" w:cs="Times New Roman"/>
          <w:sz w:val="28"/>
          <w:szCs w:val="28"/>
        </w:rPr>
        <w:t xml:space="preserve"> </w:t>
      </w:r>
      <w:r w:rsidRPr="001A7691">
        <w:rPr>
          <w:rFonts w:ascii="Times New Roman" w:hAnsi="Times New Roman" w:cs="Times New Roman"/>
          <w:sz w:val="28"/>
          <w:szCs w:val="28"/>
        </w:rPr>
        <w:t xml:space="preserve">рассчитывается </w:t>
      </w:r>
      <w:r w:rsidR="00707DBE">
        <w:rPr>
          <w:rFonts w:ascii="Times New Roman" w:hAnsi="Times New Roman" w:cs="Times New Roman"/>
          <w:sz w:val="28"/>
          <w:szCs w:val="28"/>
        </w:rPr>
        <w:t>в виде отношения</w:t>
      </w:r>
      <w:r w:rsidRPr="001A7691">
        <w:rPr>
          <w:rFonts w:ascii="Times New Roman" w:hAnsi="Times New Roman" w:cs="Times New Roman"/>
          <w:sz w:val="28"/>
          <w:szCs w:val="28"/>
        </w:rPr>
        <w:t xml:space="preserve"> суммы </w:t>
      </w:r>
      <w:r w:rsidR="00830B10">
        <w:rPr>
          <w:rFonts w:ascii="Times New Roman" w:hAnsi="Times New Roman" w:cs="Times New Roman"/>
          <w:sz w:val="28"/>
          <w:szCs w:val="28"/>
        </w:rPr>
        <w:t xml:space="preserve"> </w:t>
      </w:r>
      <w:r w:rsidRPr="001A7691">
        <w:rPr>
          <w:rFonts w:ascii="Times New Roman" w:hAnsi="Times New Roman" w:cs="Times New Roman"/>
          <w:sz w:val="28"/>
          <w:szCs w:val="28"/>
        </w:rPr>
        <w:t xml:space="preserve">собственного капитала и </w:t>
      </w:r>
      <w:r w:rsidR="00830B10">
        <w:rPr>
          <w:rFonts w:ascii="Times New Roman" w:hAnsi="Times New Roman" w:cs="Times New Roman"/>
          <w:sz w:val="28"/>
          <w:szCs w:val="28"/>
        </w:rPr>
        <w:t xml:space="preserve">всех </w:t>
      </w:r>
      <w:r w:rsidRPr="001A7691">
        <w:rPr>
          <w:rFonts w:ascii="Times New Roman" w:hAnsi="Times New Roman" w:cs="Times New Roman"/>
          <w:sz w:val="28"/>
          <w:szCs w:val="28"/>
        </w:rPr>
        <w:t xml:space="preserve">долгосрочных пассивов к общей стоимости активов компании: </w:t>
      </w:r>
    </w:p>
    <w:p w:rsidR="009C31DF" w:rsidRPr="001A7691" w:rsidRDefault="00AB59F0" w:rsidP="00035B40">
      <w:pPr>
        <w:autoSpaceDE w:val="0"/>
        <w:autoSpaceDN w:val="0"/>
        <w:adjustRightInd w:val="0"/>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r>
          <w:rPr>
            <w:rFonts w:ascii="Cambria Math" w:hAnsi="Cambria Math" w:cs="Times New Roman"/>
            <w:sz w:val="32"/>
            <w:szCs w:val="32"/>
          </w:rPr>
          <m:t>=</m:t>
        </m:r>
        <m:f>
          <m:fPr>
            <m:ctrlPr>
              <w:rPr>
                <w:rFonts w:ascii="Cambria Math" w:hAnsi="Cambria Math" w:cs="Times New Roman"/>
                <w:i/>
                <w:sz w:val="32"/>
                <w:szCs w:val="32"/>
              </w:rPr>
            </m:ctrlPr>
          </m:fPr>
          <m:num>
            <m:r>
              <m:rPr>
                <m:sty m:val="p"/>
              </m:rPr>
              <w:rPr>
                <w:rFonts w:ascii="Cambria Math" w:hAnsi="Cambria Math" w:cs="Times New Roman"/>
                <w:sz w:val="32"/>
                <w:szCs w:val="32"/>
              </w:rPr>
              <m:t>Сoбственный</m:t>
            </m:r>
            <m:r>
              <w:rPr>
                <w:rFonts w:ascii="Cambria Math" w:hAnsi="Cambria Math" w:cs="Times New Roman"/>
                <w:sz w:val="32"/>
                <w:szCs w:val="32"/>
              </w:rPr>
              <m:t xml:space="preserve"> капитал</m:t>
            </m:r>
          </m:num>
          <m:den>
            <m:r>
              <m:rPr>
                <m:sty m:val="p"/>
              </m:rPr>
              <w:rPr>
                <w:rFonts w:ascii="Cambria Math" w:hAnsi="Cambria Math" w:cs="Times New Roman"/>
                <w:sz w:val="32"/>
                <w:szCs w:val="32"/>
              </w:rPr>
              <m:t>A</m:t>
            </m:r>
            <m:r>
              <w:rPr>
                <w:rFonts w:ascii="Cambria Math" w:hAnsi="Cambria Math" w:cs="Times New Roman"/>
                <w:sz w:val="32"/>
                <w:szCs w:val="32"/>
              </w:rPr>
              <m:t>ктивы</m:t>
            </m:r>
          </m:den>
        </m:f>
      </m:oMath>
      <w:r w:rsidR="009C31DF" w:rsidRPr="001A7691">
        <w:rPr>
          <w:rFonts w:ascii="Times New Roman" w:hAnsi="Times New Roman" w:cs="Times New Roman"/>
          <w:sz w:val="28"/>
          <w:szCs w:val="28"/>
        </w:rPr>
        <w:t xml:space="preserve">                                         (2.16)</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1A7691">
        <w:rPr>
          <w:rFonts w:ascii="Times New Roman" w:eastAsiaTheme="minorEastAsia" w:hAnsi="Times New Roman" w:cs="Times New Roman"/>
          <w:sz w:val="28"/>
          <w:szCs w:val="28"/>
        </w:rPr>
        <w:t xml:space="preserve"> </w:t>
      </w:r>
      <w:r w:rsidRPr="001A7691">
        <w:rPr>
          <w:rFonts w:ascii="Times New Roman" w:hAnsi="Times New Roman" w:cs="Times New Roman"/>
          <w:sz w:val="28"/>
          <w:szCs w:val="28"/>
        </w:rPr>
        <w:t xml:space="preserve">— коэффициент </w:t>
      </w:r>
      <w:r w:rsidR="00C536DE">
        <w:rPr>
          <w:rFonts w:ascii="Times New Roman" w:hAnsi="Times New Roman" w:cs="Times New Roman"/>
          <w:sz w:val="28"/>
          <w:szCs w:val="28"/>
        </w:rPr>
        <w:t xml:space="preserve">прибыльности </w:t>
      </w:r>
      <w:r w:rsidRPr="001A7691">
        <w:rPr>
          <w:rFonts w:ascii="Times New Roman" w:hAnsi="Times New Roman" w:cs="Times New Roman"/>
          <w:sz w:val="28"/>
          <w:szCs w:val="28"/>
        </w:rPr>
        <w:t xml:space="preserve">продаж заемщиков. Отражает </w:t>
      </w:r>
      <w:r w:rsidR="00C536DE">
        <w:rPr>
          <w:rFonts w:ascii="Times New Roman" w:hAnsi="Times New Roman" w:cs="Times New Roman"/>
          <w:sz w:val="28"/>
          <w:szCs w:val="28"/>
        </w:rPr>
        <w:t xml:space="preserve">рентабельность </w:t>
      </w:r>
      <w:r w:rsidRPr="001A7691">
        <w:rPr>
          <w:rFonts w:ascii="Times New Roman" w:hAnsi="Times New Roman" w:cs="Times New Roman"/>
          <w:sz w:val="28"/>
          <w:szCs w:val="28"/>
        </w:rPr>
        <w:t xml:space="preserve">компании-заемщика на единицу реализованной продукции. </w:t>
      </w:r>
    </w:p>
    <w:p w:rsidR="009C31DF" w:rsidRPr="001A7691" w:rsidRDefault="00C536DE" w:rsidP="00035B4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Расчет данного</w:t>
      </w:r>
      <w:r w:rsidR="009C31DF" w:rsidRPr="001A7691">
        <w:rPr>
          <w:rFonts w:ascii="Times New Roman" w:hAnsi="Times New Roman" w:cs="Times New Roman"/>
          <w:sz w:val="28"/>
          <w:szCs w:val="28"/>
        </w:rPr>
        <w:t xml:space="preserve"> коэффициент</w:t>
      </w:r>
      <w:r>
        <w:rPr>
          <w:rFonts w:ascii="Times New Roman" w:hAnsi="Times New Roman" w:cs="Times New Roman"/>
          <w:sz w:val="28"/>
          <w:szCs w:val="28"/>
        </w:rPr>
        <w:t>а можно представить</w:t>
      </w:r>
      <w:r w:rsidR="009C31DF" w:rsidRPr="001A7691">
        <w:rPr>
          <w:rFonts w:ascii="Times New Roman" w:hAnsi="Times New Roman" w:cs="Times New Roman"/>
          <w:sz w:val="28"/>
          <w:szCs w:val="28"/>
        </w:rPr>
        <w:t xml:space="preserve"> как соотношение прибыли от продаж к общему объему выручки компании: </w:t>
      </w:r>
    </w:p>
    <w:p w:rsidR="009C31DF" w:rsidRPr="001A7691" w:rsidRDefault="00403D23" w:rsidP="00403D23">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00" w:dyaOrig="793">
          <v:shape id="_x0000_i1035" type="#_x0000_t75" style="width:455.4pt;height:39.9pt" o:ole="">
            <v:imagedata r:id="rId29" o:title=""/>
          </v:shape>
          <o:OLEObject Type="Embed" ProgID="Word.Document.12" ShapeID="_x0000_i1035" DrawAspect="Content" ObjectID="_1432010171" r:id="rId30">
            <o:FieldCodes>\s</o:FieldCodes>
          </o:OLEObject>
        </w:object>
      </w:r>
      <w:r w:rsidR="009C31DF"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3</m:t>
            </m:r>
          </m:sub>
        </m:sSub>
      </m:oMath>
      <w:r w:rsidR="009C31DF" w:rsidRPr="001A7691">
        <w:rPr>
          <w:rFonts w:ascii="Times New Roman" w:eastAsiaTheme="minorEastAsia" w:hAnsi="Times New Roman" w:cs="Times New Roman"/>
          <w:sz w:val="28"/>
          <w:szCs w:val="28"/>
        </w:rPr>
        <w:t xml:space="preserve"> </w:t>
      </w:r>
      <w:r w:rsidR="009C31DF" w:rsidRPr="001A7691">
        <w:rPr>
          <w:rFonts w:ascii="Times New Roman" w:hAnsi="Times New Roman" w:cs="Times New Roman"/>
          <w:sz w:val="28"/>
          <w:szCs w:val="28"/>
        </w:rPr>
        <w:t xml:space="preserve">— коэффициент рентабельности активов заемщиков. Характеризует способность заемщика эффективно </w:t>
      </w:r>
      <w:r w:rsidR="00830B10">
        <w:rPr>
          <w:rFonts w:ascii="Times New Roman" w:hAnsi="Times New Roman" w:cs="Times New Roman"/>
          <w:sz w:val="28"/>
          <w:szCs w:val="28"/>
        </w:rPr>
        <w:t xml:space="preserve">и целенаправленно </w:t>
      </w:r>
      <w:r w:rsidR="009C31DF" w:rsidRPr="001A7691">
        <w:rPr>
          <w:rFonts w:ascii="Times New Roman" w:hAnsi="Times New Roman" w:cs="Times New Roman"/>
          <w:sz w:val="28"/>
          <w:szCs w:val="28"/>
        </w:rPr>
        <w:t xml:space="preserve">использовать свои активы </w:t>
      </w:r>
      <w:r w:rsidR="00830B10">
        <w:rPr>
          <w:rFonts w:ascii="Times New Roman" w:hAnsi="Times New Roman" w:cs="Times New Roman"/>
          <w:sz w:val="28"/>
          <w:szCs w:val="28"/>
        </w:rPr>
        <w:t xml:space="preserve">с целью </w:t>
      </w:r>
      <w:r w:rsidR="009C31DF" w:rsidRPr="001A7691">
        <w:rPr>
          <w:rFonts w:ascii="Times New Roman" w:hAnsi="Times New Roman" w:cs="Times New Roman"/>
          <w:sz w:val="28"/>
          <w:szCs w:val="28"/>
        </w:rPr>
        <w:t xml:space="preserve">получения прибыли.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Значение переменной рассчитывается по формуле: </w:t>
      </w:r>
    </w:p>
    <w:p w:rsidR="009C31DF" w:rsidRPr="001A7691" w:rsidRDefault="00403D23" w:rsidP="00403D23">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15" w:dyaOrig="744">
          <v:shape id="_x0000_i1036" type="#_x0000_t75" style="width:455.4pt;height:37.3pt" o:ole="">
            <v:imagedata r:id="rId31" o:title=""/>
          </v:shape>
          <o:OLEObject Type="Embed" ProgID="Word.Document.12" ShapeID="_x0000_i1036" DrawAspect="Content" ObjectID="_1432010172" r:id="rId32">
            <o:FieldCodes>\s</o:FieldCodes>
          </o:OLEObject>
        </w:object>
      </w:r>
      <w:r w:rsidR="009C31DF"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4</m:t>
            </m:r>
          </m:sub>
        </m:sSub>
      </m:oMath>
      <w:r w:rsidR="009C31DF" w:rsidRPr="001A7691">
        <w:rPr>
          <w:rFonts w:ascii="Times New Roman" w:eastAsiaTheme="minorEastAsia" w:hAnsi="Times New Roman" w:cs="Times New Roman"/>
          <w:sz w:val="28"/>
          <w:szCs w:val="28"/>
        </w:rPr>
        <w:t xml:space="preserve"> </w:t>
      </w:r>
      <w:r w:rsidR="009C31DF" w:rsidRPr="001A7691">
        <w:rPr>
          <w:rFonts w:ascii="Times New Roman" w:hAnsi="Times New Roman" w:cs="Times New Roman"/>
          <w:sz w:val="28"/>
          <w:szCs w:val="28"/>
        </w:rPr>
        <w:t xml:space="preserve">— коэффициент доходности собственного капитала компании-заемщика. Оценивает эффективность использования капитала и показывает, сколько чистой прибыли имеет компания с рубля, авансированного в капитал.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Формула для расчета имеет следующий вид:</w:t>
      </w:r>
    </w:p>
    <w:p w:rsidR="009C31DF" w:rsidRPr="001A7691" w:rsidRDefault="00403D23" w:rsidP="00403D23">
      <w:pPr>
        <w:autoSpaceDE w:val="0"/>
        <w:autoSpaceDN w:val="0"/>
        <w:adjustRightInd w:val="0"/>
        <w:spacing w:after="0" w:line="360" w:lineRule="auto"/>
        <w:rPr>
          <w:rFonts w:ascii="Times New Roman" w:hAnsi="Times New Roman" w:cs="Times New Roman"/>
          <w:sz w:val="28"/>
          <w:szCs w:val="28"/>
        </w:rPr>
      </w:pPr>
      <w:r w:rsidRPr="00C12B5A">
        <w:rPr>
          <w:rFonts w:ascii="Times New Roman" w:hAnsi="Times New Roman" w:cs="Times New Roman"/>
          <w:sz w:val="32"/>
          <w:szCs w:val="32"/>
        </w:rPr>
        <w:object w:dxaOrig="9115" w:dyaOrig="746">
          <v:shape id="_x0000_i1037" type="#_x0000_t75" style="width:455.4pt;height:37.3pt" o:ole="">
            <v:imagedata r:id="rId33" o:title=""/>
          </v:shape>
          <o:OLEObject Type="Embed" ProgID="Word.Document.12" ShapeID="_x0000_i1037" DrawAspect="Content" ObjectID="_1432010173" r:id="rId34">
            <o:FieldCodes>\s</o:FieldCodes>
          </o:OLEObject>
        </w:object>
      </w:r>
      <w:r w:rsidR="009C31DF"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5</m:t>
            </m:r>
          </m:sub>
        </m:sSub>
      </m:oMath>
      <w:r w:rsidR="009C31DF" w:rsidRPr="001A7691">
        <w:rPr>
          <w:rFonts w:ascii="Times New Roman" w:eastAsiaTheme="minorEastAsia" w:hAnsi="Times New Roman" w:cs="Times New Roman"/>
          <w:sz w:val="28"/>
          <w:szCs w:val="28"/>
        </w:rPr>
        <w:t xml:space="preserve"> </w:t>
      </w:r>
      <w:r w:rsidR="009C31DF" w:rsidRPr="001A7691">
        <w:rPr>
          <w:rFonts w:ascii="Times New Roman" w:hAnsi="Times New Roman" w:cs="Times New Roman"/>
          <w:sz w:val="28"/>
          <w:szCs w:val="28"/>
        </w:rPr>
        <w:t xml:space="preserve">— натуральный логарифм годовой выручки заемщика.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Данный показатель отражает размер компании и рассчитывается по формуле </w:t>
      </w:r>
    </w:p>
    <w:p w:rsidR="009C31DF" w:rsidRPr="001A7691" w:rsidRDefault="00403D23" w:rsidP="00403D23">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15" w:dyaOrig="497">
          <v:shape id="_x0000_i1038" type="#_x0000_t75" style="width:455.4pt;height:25.15pt" o:ole="">
            <v:imagedata r:id="rId35" o:title=""/>
          </v:shape>
          <o:OLEObject Type="Embed" ProgID="Word.Document.12" ShapeID="_x0000_i1038" DrawAspect="Content" ObjectID="_1432010174" r:id="rId36">
            <o:FieldCodes>\s</o:FieldCodes>
          </o:OLEObject>
        </w:object>
      </w:r>
      <w:r w:rsidR="009C31DF" w:rsidRPr="001A7691">
        <w:rPr>
          <w:rFonts w:ascii="Times New Roman" w:hAnsi="Times New Roman" w:cs="Times New Roman"/>
          <w:sz w:val="28"/>
          <w:szCs w:val="28"/>
        </w:rPr>
        <w:t xml:space="preserve">Качественные </w:t>
      </w:r>
      <w:r w:rsidR="00C536DE">
        <w:rPr>
          <w:rFonts w:ascii="Times New Roman" w:hAnsi="Times New Roman" w:cs="Times New Roman"/>
          <w:sz w:val="28"/>
          <w:szCs w:val="28"/>
        </w:rPr>
        <w:t xml:space="preserve">же </w:t>
      </w:r>
      <w:r w:rsidR="009C31DF" w:rsidRPr="001A7691">
        <w:rPr>
          <w:rFonts w:ascii="Times New Roman" w:hAnsi="Times New Roman" w:cs="Times New Roman"/>
          <w:sz w:val="28"/>
          <w:szCs w:val="28"/>
        </w:rPr>
        <w:t xml:space="preserve">характеристики заемщиков, </w:t>
      </w:r>
      <w:r w:rsidR="00C536DE">
        <w:rPr>
          <w:rFonts w:ascii="Times New Roman" w:hAnsi="Times New Roman" w:cs="Times New Roman"/>
          <w:sz w:val="28"/>
          <w:szCs w:val="28"/>
        </w:rPr>
        <w:t xml:space="preserve">например, отраслевая </w:t>
      </w:r>
      <w:r w:rsidR="009C31DF" w:rsidRPr="001A7691">
        <w:rPr>
          <w:rFonts w:ascii="Times New Roman" w:hAnsi="Times New Roman" w:cs="Times New Roman"/>
          <w:sz w:val="28"/>
          <w:szCs w:val="28"/>
        </w:rPr>
        <w:t>принадлежность и присвоенный банком кредитный рейтинг, лучше всего моделировать с помощью «фиктивных переменных» (</w:t>
      </w:r>
      <w:proofErr w:type="spellStart"/>
      <w:r w:rsidR="009C31DF" w:rsidRPr="001A7691">
        <w:rPr>
          <w:rFonts w:ascii="Times New Roman" w:hAnsi="Times New Roman" w:cs="Times New Roman"/>
          <w:sz w:val="28"/>
          <w:szCs w:val="28"/>
        </w:rPr>
        <w:t>dummy</w:t>
      </w:r>
      <w:proofErr w:type="spellEnd"/>
      <w:r w:rsidR="009C31DF" w:rsidRPr="001A7691">
        <w:rPr>
          <w:rFonts w:ascii="Times New Roman" w:hAnsi="Times New Roman" w:cs="Times New Roman"/>
          <w:sz w:val="28"/>
          <w:szCs w:val="28"/>
        </w:rPr>
        <w:t xml:space="preserve"> </w:t>
      </w:r>
      <w:proofErr w:type="spellStart"/>
      <w:r w:rsidR="009C31DF" w:rsidRPr="001A7691">
        <w:rPr>
          <w:rFonts w:ascii="Times New Roman" w:hAnsi="Times New Roman" w:cs="Times New Roman"/>
          <w:sz w:val="28"/>
          <w:szCs w:val="28"/>
        </w:rPr>
        <w:t>variables</w:t>
      </w:r>
      <w:proofErr w:type="spellEnd"/>
      <w:r w:rsidR="009C31DF" w:rsidRPr="001A7691">
        <w:rPr>
          <w:rFonts w:ascii="Times New Roman" w:hAnsi="Times New Roman" w:cs="Times New Roman"/>
          <w:sz w:val="28"/>
          <w:szCs w:val="28"/>
        </w:rPr>
        <w:t xml:space="preserve">):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Переменные группы риска заемщиков: </w:t>
      </w: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6</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в случае принaдлежности зaемщика к группе с рeйтингом A;</m:t>
                </m:r>
              </m:e>
              <m:e>
                <m:r>
                  <m:rPr>
                    <m:sty m:val="p"/>
                  </m:rPr>
                  <w:rPr>
                    <w:rFonts w:ascii="Cambria Math" w:hAnsi="Cambria Math" w:cs="Times New Roman"/>
                    <w:sz w:val="28"/>
                    <w:szCs w:val="28"/>
                  </w:rPr>
                  <m:t xml:space="preserve">0, если заeмщик </m:t>
                </m:r>
                <m:r>
                  <m:rPr>
                    <m:sty m:val="b"/>
                  </m:rPr>
                  <w:rPr>
                    <w:rFonts w:ascii="Cambria Math" w:hAnsi="Cambria Math" w:cs="Times New Roman"/>
                    <w:sz w:val="28"/>
                    <w:szCs w:val="28"/>
                  </w:rPr>
                  <m:t xml:space="preserve">не </m:t>
                </m:r>
                <m:r>
                  <m:rPr>
                    <m:sty m:val="p"/>
                  </m:rPr>
                  <w:rPr>
                    <w:rFonts w:ascii="Cambria Math" w:hAnsi="Cambria Math" w:cs="Times New Roman"/>
                    <w:sz w:val="28"/>
                    <w:szCs w:val="28"/>
                  </w:rPr>
                  <m:t xml:space="preserve">принaдлежит к группe с рeйтингом A.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7</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в случaе принaдлежности зaемщика к группe с рeйтингом B;</m:t>
                </m:r>
              </m:e>
              <m:e>
                <m:r>
                  <m:rPr>
                    <m:sty m:val="p"/>
                  </m:rPr>
                  <w:rPr>
                    <w:rFonts w:ascii="Cambria Math" w:hAnsi="Cambria Math" w:cs="Times New Roman"/>
                    <w:sz w:val="28"/>
                    <w:szCs w:val="28"/>
                  </w:rPr>
                  <m:t xml:space="preserve">0, если заeмщик </m:t>
                </m:r>
                <m:r>
                  <m:rPr>
                    <m:sty m:val="b"/>
                  </m:rPr>
                  <w:rPr>
                    <w:rFonts w:ascii="Cambria Math" w:hAnsi="Cambria Math" w:cs="Times New Roman"/>
                    <w:sz w:val="28"/>
                    <w:szCs w:val="28"/>
                  </w:rPr>
                  <m:t xml:space="preserve">не </m:t>
                </m:r>
                <m:r>
                  <m:rPr>
                    <m:sty m:val="p"/>
                  </m:rPr>
                  <w:rPr>
                    <w:rFonts w:ascii="Cambria Math" w:hAnsi="Cambria Math" w:cs="Times New Roman"/>
                    <w:sz w:val="28"/>
                    <w:szCs w:val="28"/>
                  </w:rPr>
                  <m:t xml:space="preserve">принaдлежит к группе с рeйтингом B.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8</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в случaе принaдлежности зaемщика к группe с рeйтингом C;</m:t>
                </m:r>
              </m:e>
              <m:e>
                <m:r>
                  <m:rPr>
                    <m:sty m:val="p"/>
                  </m:rPr>
                  <w:rPr>
                    <w:rFonts w:ascii="Cambria Math" w:hAnsi="Cambria Math" w:cs="Times New Roman"/>
                    <w:sz w:val="28"/>
                    <w:szCs w:val="28"/>
                  </w:rPr>
                  <m:t xml:space="preserve">0, eсли заeмщик </m:t>
                </m:r>
                <m:r>
                  <m:rPr>
                    <m:sty m:val="b"/>
                  </m:rPr>
                  <w:rPr>
                    <w:rFonts w:ascii="Cambria Math" w:hAnsi="Cambria Math" w:cs="Times New Roman"/>
                    <w:sz w:val="28"/>
                    <w:szCs w:val="28"/>
                  </w:rPr>
                  <m:t xml:space="preserve">не </m:t>
                </m:r>
                <m:r>
                  <m:rPr>
                    <m:sty m:val="p"/>
                  </m:rPr>
                  <w:rPr>
                    <w:rFonts w:ascii="Cambria Math" w:hAnsi="Cambria Math" w:cs="Times New Roman"/>
                    <w:sz w:val="28"/>
                    <w:szCs w:val="28"/>
                  </w:rPr>
                  <m:t xml:space="preserve">пpинадлежит к группe с рeйтингом C.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w:rPr>
                <w:rFonts w:ascii="Cambria Math" w:hAnsi="Cambria Math" w:cs="Times New Roman"/>
                <w:sz w:val="28"/>
                <w:szCs w:val="28"/>
                <w:lang w:val="en-US"/>
              </w:rPr>
              <m:t>x</m:t>
            </m:r>
          </m:e>
          <m:sub>
            <m:r>
              <w:rPr>
                <w:rFonts w:ascii="Cambria Math" w:hAnsi="Cambria Math" w:cs="Times New Roman"/>
                <w:sz w:val="28"/>
                <w:szCs w:val="28"/>
              </w:rPr>
              <m:t>9</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в случaе принaдлежнoсти зaeмщика к группe с рeйтингом D; </m:t>
                </m:r>
              </m:e>
              <m:e>
                <m:r>
                  <m:rPr>
                    <m:sty m:val="p"/>
                  </m:rPr>
                  <w:rPr>
                    <w:rFonts w:ascii="Cambria Math" w:hAnsi="Cambria Math" w:cs="Times New Roman"/>
                    <w:sz w:val="28"/>
                    <w:szCs w:val="28"/>
                  </w:rPr>
                  <m:t xml:space="preserve">0, если заeмщик </m:t>
                </m:r>
                <m:r>
                  <m:rPr>
                    <m:sty m:val="b"/>
                  </m:rPr>
                  <w:rPr>
                    <w:rFonts w:ascii="Cambria Math" w:hAnsi="Cambria Math" w:cs="Times New Roman"/>
                    <w:sz w:val="28"/>
                    <w:szCs w:val="28"/>
                  </w:rPr>
                  <m:t xml:space="preserve">не </m:t>
                </m:r>
                <m:r>
                  <m:rPr>
                    <m:sty m:val="p"/>
                  </m:rPr>
                  <w:rPr>
                    <w:rFonts w:ascii="Cambria Math" w:hAnsi="Cambria Math" w:cs="Times New Roman"/>
                    <w:sz w:val="28"/>
                    <w:szCs w:val="28"/>
                  </w:rPr>
                  <m:t xml:space="preserve">принaдлежит к группe с рeйтингом D.           </m:t>
                </m:r>
              </m:e>
            </m:eqArr>
          </m:e>
        </m:d>
      </m:oMath>
      <w:r w:rsidRPr="001A7691">
        <w:rPr>
          <w:rFonts w:ascii="Times New Roman" w:hAnsi="Times New Roman" w:cs="Times New Roman"/>
          <w:sz w:val="28"/>
          <w:szCs w:val="28"/>
        </w:rPr>
        <w:t xml:space="preserve"> </w:t>
      </w: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10</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в случaе принадлeжности заeмщика к группe с рeйтингом E;</m:t>
                </m:r>
              </m:e>
              <m:e>
                <m:r>
                  <m:rPr>
                    <m:sty m:val="p"/>
                  </m:rPr>
                  <w:rPr>
                    <w:rFonts w:ascii="Cambria Math" w:hAnsi="Cambria Math" w:cs="Times New Roman"/>
                    <w:sz w:val="28"/>
                    <w:szCs w:val="28"/>
                  </w:rPr>
                  <m:t xml:space="preserve">0, если заeмщик </m:t>
                </m:r>
                <m:r>
                  <m:rPr>
                    <m:sty m:val="b"/>
                  </m:rPr>
                  <w:rPr>
                    <w:rFonts w:ascii="Cambria Math" w:hAnsi="Cambria Math" w:cs="Times New Roman"/>
                    <w:sz w:val="28"/>
                    <w:szCs w:val="28"/>
                  </w:rPr>
                  <m:t xml:space="preserve">не </m:t>
                </m:r>
                <m:r>
                  <m:rPr>
                    <m:sty m:val="p"/>
                  </m:rPr>
                  <w:rPr>
                    <w:rFonts w:ascii="Cambria Math" w:hAnsi="Cambria Math" w:cs="Times New Roman"/>
                    <w:sz w:val="28"/>
                    <w:szCs w:val="28"/>
                  </w:rPr>
                  <m:t xml:space="preserve">принaдлежит к группe с рeйтингом E.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Переменная, характеризующая кредитную историю заемщика: </w:t>
      </w: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11</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sz w:val="28"/>
                    <w:szCs w:val="28"/>
                  </w:rPr>
                </m:ctrlPr>
              </m:eqArrPr>
              <m:e>
                <m:r>
                  <m:rPr>
                    <m:sty m:val="p"/>
                  </m:rPr>
                  <w:rPr>
                    <w:rFonts w:ascii="Cambria Math" w:hAnsi="Cambria Math" w:cs="Times New Roman"/>
                    <w:sz w:val="28"/>
                    <w:szCs w:val="28"/>
                  </w:rPr>
                  <m:t xml:space="preserve">1, в случaе eсли заемщик имeет крeдитную истoрию;      </m:t>
                </m:r>
              </m:e>
              <m:e>
                <m:r>
                  <m:rPr>
                    <m:sty m:val="p"/>
                  </m:rPr>
                  <w:rPr>
                    <w:rFonts w:ascii="Cambria Math" w:hAnsi="Cambria Math" w:cs="Times New Roman"/>
                    <w:sz w:val="28"/>
                    <w:szCs w:val="28"/>
                  </w:rPr>
                  <m:t xml:space="preserve">0, если крeдитная истoрия у заeмщика отсутствуeт.        </m:t>
                </m:r>
              </m:e>
            </m:eqArr>
          </m:e>
        </m:d>
      </m:oMath>
      <w:r w:rsidRPr="001A7691">
        <w:rPr>
          <w:rFonts w:ascii="Times New Roman" w:hAnsi="Times New Roman" w:cs="Times New Roman"/>
          <w:sz w:val="28"/>
          <w:szCs w:val="28"/>
        </w:rPr>
        <w:t xml:space="preserve"> </w:t>
      </w: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Переменные, характеризующие отраслевую принадлежность: </w:t>
      </w: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12</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если зaемщик физичeское лицо;      </m:t>
                </m:r>
              </m:e>
              <m:e>
                <m:r>
                  <m:rPr>
                    <m:sty m:val="p"/>
                  </m:rPr>
                  <w:rPr>
                    <w:rFonts w:ascii="Cambria Math" w:hAnsi="Cambria Math" w:cs="Times New Roman"/>
                    <w:sz w:val="28"/>
                    <w:szCs w:val="28"/>
                  </w:rPr>
                  <m:t xml:space="preserve">0,  в прoтивном случаe.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13</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если заeмщик принaдлежит к отрaсли услуг;       </m:t>
                </m:r>
              </m:e>
              <m:e>
                <m:r>
                  <m:rPr>
                    <m:sty m:val="p"/>
                  </m:rPr>
                  <w:rPr>
                    <w:rFonts w:ascii="Cambria Math" w:hAnsi="Cambria Math" w:cs="Times New Roman"/>
                    <w:sz w:val="28"/>
                    <w:szCs w:val="28"/>
                  </w:rPr>
                  <m:t xml:space="preserve">0,  в прoтивном случае.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14</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если заeмщик принaдлежит к отрaсли пищевoй </m:t>
                </m:r>
              </m:e>
              <m:e>
                <m:r>
                  <m:rPr>
                    <m:sty m:val="p"/>
                  </m:rPr>
                  <w:rPr>
                    <w:rFonts w:ascii="Cambria Math" w:hAnsi="Cambria Math" w:cs="Times New Roman"/>
                    <w:sz w:val="28"/>
                    <w:szCs w:val="28"/>
                  </w:rPr>
                  <m:t xml:space="preserve">промышленнoсти или сельскoму хoзяйству;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противнoм случaе.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15</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eсли заeмщик принaдлежит к стрoительной oтрасли;      </m:t>
                </m: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16</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если заeмщик принaдлежит к энeргетической отрaсли;</m:t>
                </m:r>
              </m:e>
              <m:e>
                <m:r>
                  <m:rPr>
                    <m:sty m:val="p"/>
                  </m:rPr>
                  <w:rPr>
                    <w:rFonts w:ascii="Cambria Math" w:hAnsi="Cambria Math" w:cs="Times New Roman"/>
                    <w:sz w:val="28"/>
                    <w:szCs w:val="28"/>
                  </w:rPr>
                  <m:t xml:space="preserve">0,  в противнoм случaе.                                                                      </m:t>
                </m:r>
              </m:e>
            </m:eqArr>
          </m:e>
        </m:d>
      </m:oMath>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17</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если заeмщик принaдлежит к мaшиностроительной </m:t>
                </m:r>
              </m:e>
              <m:e>
                <m:r>
                  <m:rPr>
                    <m:sty m:val="p"/>
                  </m:rPr>
                  <w:rPr>
                    <w:rFonts w:ascii="Cambria Math" w:hAnsi="Cambria Math" w:cs="Times New Roman"/>
                    <w:sz w:val="28"/>
                    <w:szCs w:val="28"/>
                  </w:rPr>
                  <m:t xml:space="preserve">отрaсли;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18</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eсли заeмщик принaдлежит к отрaсли химическoй</m:t>
                </m:r>
              </m:e>
              <m:e>
                <m:r>
                  <m:rPr>
                    <m:sty m:val="p"/>
                  </m:rPr>
                  <w:rPr>
                    <w:rFonts w:ascii="Cambria Math" w:hAnsi="Cambria Math" w:cs="Times New Roman"/>
                    <w:sz w:val="28"/>
                    <w:szCs w:val="28"/>
                  </w:rPr>
                  <m:t xml:space="preserve">прoмышленности;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19</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eсли заeмщик принaдлежит к  отрaсли </m:t>
                </m:r>
              </m:e>
              <m:e>
                <m:r>
                  <m:rPr>
                    <m:sty m:val="p"/>
                  </m:rPr>
                  <w:rPr>
                    <w:rFonts w:ascii="Cambria Math" w:hAnsi="Cambria Math" w:cs="Times New Roman"/>
                    <w:sz w:val="28"/>
                    <w:szCs w:val="28"/>
                  </w:rPr>
                  <m:t xml:space="preserve">телекoммуникаций;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случае.                                      </m:t>
                </m:r>
              </m:e>
            </m:eqArr>
          </m:e>
        </m:d>
      </m:oMath>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20</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eсли заeмщик принaдлежит к метaллургической </m:t>
                </m:r>
              </m:e>
              <m:e>
                <m:r>
                  <m:rPr>
                    <m:sty m:val="p"/>
                  </m:rPr>
                  <w:rPr>
                    <w:rFonts w:ascii="Cambria Math" w:hAnsi="Cambria Math" w:cs="Times New Roman"/>
                    <w:sz w:val="28"/>
                    <w:szCs w:val="28"/>
                  </w:rPr>
                  <m:t xml:space="preserve">отрaсли;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b/>
          <w:sz w:val="28"/>
          <w:szCs w:val="28"/>
        </w:rPr>
      </w:pPr>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21</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если зaемщик принaдлежит к трaнспортной, авиaционной </m:t>
                </m:r>
              </m:e>
              <m:e>
                <m:r>
                  <m:rPr>
                    <m:sty m:val="p"/>
                  </m:rPr>
                  <w:rPr>
                    <w:rFonts w:ascii="Cambria Math" w:hAnsi="Cambria Math" w:cs="Times New Roman"/>
                    <w:sz w:val="28"/>
                    <w:szCs w:val="28"/>
                  </w:rPr>
                  <m:t xml:space="preserve">отрaслe или к кoсмической прoмышленности;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r>
              <w:rPr>
                <w:rFonts w:ascii="Cambria Math" w:hAnsi="Cambria Math" w:cs="Times New Roman"/>
                <w:sz w:val="28"/>
                <w:szCs w:val="28"/>
              </w:rPr>
              <m:t xml:space="preserve">   </m:t>
            </m: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22</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eсли заeмщик принaдлежит к госудaрственным или </m:t>
                </m:r>
              </m:e>
              <m:e>
                <m:r>
                  <m:rPr>
                    <m:sty m:val="p"/>
                  </m:rPr>
                  <w:rPr>
                    <w:rFonts w:ascii="Cambria Math" w:hAnsi="Cambria Math" w:cs="Times New Roman"/>
                    <w:sz w:val="28"/>
                    <w:szCs w:val="28"/>
                  </w:rPr>
                  <m:t xml:space="preserve">муниципaльным учреждeниям;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23</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eсли заeмщик принaдлежит к отраслe нефтeгазовой </m:t>
                </m:r>
              </m:e>
              <m:e>
                <m:r>
                  <m:rPr>
                    <m:sty m:val="p"/>
                  </m:rPr>
                  <w:rPr>
                    <w:rFonts w:ascii="Cambria Math" w:hAnsi="Cambria Math" w:cs="Times New Roman"/>
                    <w:sz w:val="28"/>
                    <w:szCs w:val="28"/>
                  </w:rPr>
                  <m:t xml:space="preserve">промышлeнности;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24</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 xml:space="preserve">1, eсли заeмщик принaдлежит к дерeвоперерабатывающей </m:t>
                </m:r>
              </m:e>
              <m:e>
                <m:r>
                  <m:rPr>
                    <m:sty m:val="p"/>
                  </m:rPr>
                  <w:rPr>
                    <w:rFonts w:ascii="Cambria Math" w:hAnsi="Cambria Math" w:cs="Times New Roman"/>
                    <w:sz w:val="28"/>
                    <w:szCs w:val="28"/>
                  </w:rPr>
                  <m:t xml:space="preserve">прoмышленности;                                                                            </m:t>
                </m:r>
                <m:ctrlPr>
                  <w:rPr>
                    <w:rFonts w:ascii="Cambria Math" w:eastAsia="Cambria Math" w:hAnsi="Cambria Math" w:cs="Cambria Math"/>
                    <w:sz w:val="28"/>
                    <w:szCs w:val="28"/>
                  </w:rPr>
                </m:ctrlP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jc w:val="both"/>
        <w:rPr>
          <w:rFonts w:ascii="Times New Roman" w:hAnsi="Times New Roman" w:cs="Times New Roman"/>
          <w:b/>
          <w:sz w:val="28"/>
          <w:szCs w:val="28"/>
        </w:rPr>
      </w:pPr>
    </w:p>
    <w:p w:rsidR="009C31DF" w:rsidRPr="001A7691" w:rsidRDefault="009C31DF" w:rsidP="00035B40">
      <w:pPr>
        <w:autoSpaceDE w:val="0"/>
        <w:autoSpaceDN w:val="0"/>
        <w:adjustRightInd w:val="0"/>
        <w:spacing w:after="0" w:line="360" w:lineRule="auto"/>
        <w:jc w:val="both"/>
        <w:rPr>
          <w:rFonts w:ascii="Times New Roman" w:eastAsiaTheme="minorEastAsia" w:hAnsi="Times New Roman" w:cs="Times New Roman"/>
          <w:sz w:val="28"/>
          <w:szCs w:val="28"/>
        </w:rPr>
      </w:pP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25</m:t>
            </m:r>
          </m:sub>
        </m:sSub>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1, eсли заeмщик являeтся прeдставителем прoчих oтраслей;</m:t>
                </m:r>
              </m:e>
              <m:e>
                <m:r>
                  <m:rPr>
                    <m:sty m:val="p"/>
                  </m:rPr>
                  <w:rPr>
                    <w:rFonts w:ascii="Cambria Math" w:hAnsi="Cambria Math" w:cs="Times New Roman"/>
                    <w:sz w:val="28"/>
                    <w:szCs w:val="28"/>
                  </w:rPr>
                  <m:t xml:space="preserve">0,  в прoтивном случaе.                                                                           </m:t>
                </m:r>
              </m:e>
            </m:eqArr>
          </m:e>
        </m:d>
      </m:oMath>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В результате </w:t>
      </w:r>
      <w:r w:rsidR="0091424C" w:rsidRPr="001A7691">
        <w:rPr>
          <w:rFonts w:ascii="Times New Roman" w:hAnsi="Times New Roman" w:cs="Times New Roman"/>
          <w:sz w:val="28"/>
          <w:szCs w:val="28"/>
        </w:rPr>
        <w:t xml:space="preserve">расчета </w:t>
      </w:r>
      <w:r w:rsidRPr="001A7691">
        <w:rPr>
          <w:rFonts w:ascii="Times New Roman" w:hAnsi="Times New Roman" w:cs="Times New Roman"/>
          <w:sz w:val="28"/>
          <w:szCs w:val="28"/>
        </w:rPr>
        <w:t>получаем оценки вероятности дефолта каждой компании</w:t>
      </w:r>
      <w:r w:rsidR="0091424C" w:rsidRPr="001A7691">
        <w:rPr>
          <w:rFonts w:ascii="Times New Roman" w:hAnsi="Times New Roman" w:cs="Times New Roman"/>
          <w:sz w:val="28"/>
          <w:szCs w:val="28"/>
        </w:rPr>
        <w:t>-заемщика</w:t>
      </w:r>
      <w:r w:rsidRPr="001A7691">
        <w:rPr>
          <w:rFonts w:ascii="Times New Roman" w:hAnsi="Times New Roman" w:cs="Times New Roman"/>
          <w:sz w:val="28"/>
          <w:szCs w:val="28"/>
        </w:rPr>
        <w:t>.</w:t>
      </w:r>
      <w:r w:rsidRPr="001A7691">
        <w:rPr>
          <w:rFonts w:ascii="Times New Roman" w:hAnsi="Times New Roman" w:cs="Times New Roman"/>
          <w:position w:val="10"/>
          <w:sz w:val="28"/>
          <w:szCs w:val="28"/>
          <w:vertAlign w:val="superscript"/>
        </w:rPr>
        <w:t xml:space="preserve"> </w:t>
      </w:r>
      <w:r w:rsidRPr="001A7691">
        <w:rPr>
          <w:rFonts w:ascii="Times New Roman" w:hAnsi="Times New Roman" w:cs="Times New Roman"/>
          <w:sz w:val="28"/>
          <w:szCs w:val="28"/>
        </w:rPr>
        <w:t xml:space="preserve">Аналогичный алгоритм </w:t>
      </w:r>
      <w:r w:rsidR="0091424C" w:rsidRPr="001A7691">
        <w:rPr>
          <w:rFonts w:ascii="Times New Roman" w:hAnsi="Times New Roman" w:cs="Times New Roman"/>
          <w:sz w:val="28"/>
          <w:szCs w:val="28"/>
        </w:rPr>
        <w:t>использовался</w:t>
      </w:r>
      <w:r w:rsidRPr="001A7691">
        <w:rPr>
          <w:rFonts w:ascii="Times New Roman" w:hAnsi="Times New Roman" w:cs="Times New Roman"/>
          <w:sz w:val="28"/>
          <w:szCs w:val="28"/>
        </w:rPr>
        <w:t xml:space="preserve"> в работе С.В. </w:t>
      </w:r>
      <w:proofErr w:type="spellStart"/>
      <w:r w:rsidRPr="001A7691">
        <w:rPr>
          <w:rFonts w:ascii="Times New Roman" w:hAnsi="Times New Roman" w:cs="Times New Roman"/>
          <w:sz w:val="28"/>
          <w:szCs w:val="28"/>
        </w:rPr>
        <w:t>Ивлиева</w:t>
      </w:r>
      <w:proofErr w:type="spellEnd"/>
      <w:r w:rsidRPr="001A7691">
        <w:rPr>
          <w:rFonts w:ascii="Times New Roman" w:hAnsi="Times New Roman" w:cs="Times New Roman"/>
          <w:sz w:val="28"/>
          <w:szCs w:val="28"/>
        </w:rPr>
        <w:t xml:space="preserve"> «Исследование кредитного риска методом Монте-Карло» [</w:t>
      </w:r>
      <w:r w:rsidR="0091424C" w:rsidRPr="001A7691">
        <w:rPr>
          <w:rFonts w:ascii="Times New Roman" w:hAnsi="Times New Roman" w:cs="Times New Roman"/>
          <w:sz w:val="28"/>
          <w:szCs w:val="28"/>
        </w:rPr>
        <w:t>18, с. 56-84</w:t>
      </w:r>
      <w:r w:rsidRPr="001A7691">
        <w:rPr>
          <w:rFonts w:ascii="Times New Roman" w:hAnsi="Times New Roman" w:cs="Times New Roman"/>
          <w:sz w:val="28"/>
          <w:szCs w:val="28"/>
        </w:rPr>
        <w:t xml:space="preserve">] и книге G. </w:t>
      </w:r>
      <w:proofErr w:type="spellStart"/>
      <w:r w:rsidRPr="001A7691">
        <w:rPr>
          <w:rFonts w:ascii="Times New Roman" w:hAnsi="Times New Roman" w:cs="Times New Roman"/>
          <w:sz w:val="28"/>
          <w:szCs w:val="28"/>
        </w:rPr>
        <w:t>Loffler</w:t>
      </w:r>
      <w:proofErr w:type="spellEnd"/>
      <w:r w:rsidRPr="001A7691">
        <w:rPr>
          <w:rFonts w:ascii="Times New Roman" w:hAnsi="Times New Roman" w:cs="Times New Roman"/>
          <w:sz w:val="28"/>
          <w:szCs w:val="28"/>
        </w:rPr>
        <w:t xml:space="preserve">, </w:t>
      </w:r>
      <w:r w:rsidR="00D462E0" w:rsidRPr="001A7691">
        <w:rPr>
          <w:rFonts w:ascii="Times New Roman" w:hAnsi="Times New Roman" w:cs="Times New Roman"/>
          <w:sz w:val="28"/>
          <w:szCs w:val="28"/>
        </w:rPr>
        <w:t xml:space="preserve">Р. </w:t>
      </w:r>
      <w:proofErr w:type="spellStart"/>
      <w:proofErr w:type="gramStart"/>
      <w:r w:rsidR="00D462E0" w:rsidRPr="001A7691">
        <w:rPr>
          <w:rFonts w:ascii="Times New Roman" w:hAnsi="Times New Roman" w:cs="Times New Roman"/>
          <w:sz w:val="28"/>
          <w:szCs w:val="28"/>
        </w:rPr>
        <w:t>Р</w:t>
      </w:r>
      <w:proofErr w:type="gramEnd"/>
      <w:r w:rsidR="00D462E0" w:rsidRPr="001A7691">
        <w:rPr>
          <w:rFonts w:ascii="Times New Roman" w:hAnsi="Times New Roman" w:cs="Times New Roman"/>
          <w:sz w:val="28"/>
          <w:szCs w:val="28"/>
        </w:rPr>
        <w:t>osch</w:t>
      </w:r>
      <w:proofErr w:type="spellEnd"/>
      <w:r w:rsidR="00D462E0" w:rsidRPr="001A7691">
        <w:rPr>
          <w:rFonts w:ascii="Times New Roman" w:hAnsi="Times New Roman" w:cs="Times New Roman"/>
          <w:sz w:val="28"/>
          <w:szCs w:val="28"/>
        </w:rPr>
        <w:t xml:space="preserve"> «</w:t>
      </w:r>
      <w:proofErr w:type="spellStart"/>
      <w:r w:rsidR="00D462E0" w:rsidRPr="001A7691">
        <w:rPr>
          <w:rFonts w:ascii="Times New Roman" w:hAnsi="Times New Roman" w:cs="Times New Roman"/>
          <w:sz w:val="28"/>
          <w:szCs w:val="28"/>
        </w:rPr>
        <w:t>С</w:t>
      </w:r>
      <w:r w:rsidRPr="001A7691">
        <w:rPr>
          <w:rFonts w:ascii="Times New Roman" w:hAnsi="Times New Roman" w:cs="Times New Roman"/>
          <w:sz w:val="28"/>
          <w:szCs w:val="28"/>
        </w:rPr>
        <w:t>redit</w:t>
      </w:r>
      <w:proofErr w:type="spellEnd"/>
      <w:r w:rsidRPr="001A7691">
        <w:rPr>
          <w:rFonts w:ascii="Times New Roman" w:hAnsi="Times New Roman" w:cs="Times New Roman"/>
          <w:sz w:val="28"/>
          <w:szCs w:val="28"/>
        </w:rPr>
        <w:t xml:space="preserve"> </w:t>
      </w:r>
      <w:proofErr w:type="spellStart"/>
      <w:r w:rsidRPr="001A7691">
        <w:rPr>
          <w:rFonts w:ascii="Times New Roman" w:hAnsi="Times New Roman" w:cs="Times New Roman"/>
          <w:sz w:val="28"/>
          <w:szCs w:val="28"/>
        </w:rPr>
        <w:t>Risk</w:t>
      </w:r>
      <w:proofErr w:type="spellEnd"/>
      <w:r w:rsidRPr="001A7691">
        <w:rPr>
          <w:rFonts w:ascii="Times New Roman" w:hAnsi="Times New Roman" w:cs="Times New Roman"/>
          <w:sz w:val="28"/>
          <w:szCs w:val="28"/>
        </w:rPr>
        <w:t xml:space="preserve"> </w:t>
      </w:r>
      <w:proofErr w:type="spellStart"/>
      <w:r w:rsidR="0091424C" w:rsidRPr="001A7691">
        <w:rPr>
          <w:rFonts w:ascii="Times New Roman" w:hAnsi="Times New Roman" w:cs="Times New Roman"/>
          <w:sz w:val="28"/>
          <w:szCs w:val="28"/>
        </w:rPr>
        <w:t>Мodelling</w:t>
      </w:r>
      <w:proofErr w:type="spellEnd"/>
      <w:r w:rsidR="0091424C" w:rsidRPr="001A7691">
        <w:rPr>
          <w:rFonts w:ascii="Times New Roman" w:hAnsi="Times New Roman" w:cs="Times New Roman"/>
          <w:sz w:val="28"/>
          <w:szCs w:val="28"/>
        </w:rPr>
        <w:t xml:space="preserve"> </w:t>
      </w:r>
      <w:proofErr w:type="spellStart"/>
      <w:r w:rsidR="0091424C" w:rsidRPr="001A7691">
        <w:rPr>
          <w:rFonts w:ascii="Times New Roman" w:hAnsi="Times New Roman" w:cs="Times New Roman"/>
          <w:sz w:val="28"/>
          <w:szCs w:val="28"/>
        </w:rPr>
        <w:t>Using</w:t>
      </w:r>
      <w:proofErr w:type="spellEnd"/>
      <w:r w:rsidR="0091424C" w:rsidRPr="001A7691">
        <w:rPr>
          <w:rFonts w:ascii="Times New Roman" w:hAnsi="Times New Roman" w:cs="Times New Roman"/>
          <w:sz w:val="28"/>
          <w:szCs w:val="28"/>
        </w:rPr>
        <w:t xml:space="preserve"> </w:t>
      </w:r>
      <w:proofErr w:type="spellStart"/>
      <w:r w:rsidR="0091424C" w:rsidRPr="001A7691">
        <w:rPr>
          <w:rFonts w:ascii="Times New Roman" w:hAnsi="Times New Roman" w:cs="Times New Roman"/>
          <w:sz w:val="28"/>
          <w:szCs w:val="28"/>
        </w:rPr>
        <w:t>Еxcel</w:t>
      </w:r>
      <w:proofErr w:type="spellEnd"/>
      <w:r w:rsidR="0091424C" w:rsidRPr="001A7691">
        <w:rPr>
          <w:rFonts w:ascii="Times New Roman" w:hAnsi="Times New Roman" w:cs="Times New Roman"/>
          <w:sz w:val="28"/>
          <w:szCs w:val="28"/>
        </w:rPr>
        <w:t xml:space="preserve"> </w:t>
      </w:r>
      <w:proofErr w:type="spellStart"/>
      <w:r w:rsidR="0091424C" w:rsidRPr="001A7691">
        <w:rPr>
          <w:rFonts w:ascii="Times New Roman" w:hAnsi="Times New Roman" w:cs="Times New Roman"/>
          <w:sz w:val="28"/>
          <w:szCs w:val="28"/>
        </w:rPr>
        <w:t>and</w:t>
      </w:r>
      <w:proofErr w:type="spellEnd"/>
      <w:r w:rsidR="0091424C" w:rsidRPr="001A7691">
        <w:rPr>
          <w:rFonts w:ascii="Times New Roman" w:hAnsi="Times New Roman" w:cs="Times New Roman"/>
          <w:sz w:val="28"/>
          <w:szCs w:val="28"/>
        </w:rPr>
        <w:t xml:space="preserve"> VВ</w:t>
      </w:r>
      <w:r w:rsidR="00D462E0" w:rsidRPr="001A7691">
        <w:rPr>
          <w:rFonts w:ascii="Times New Roman" w:hAnsi="Times New Roman" w:cs="Times New Roman"/>
          <w:sz w:val="28"/>
          <w:szCs w:val="28"/>
        </w:rPr>
        <w:t>Ф</w:t>
      </w:r>
      <w:r w:rsidRPr="001A7691">
        <w:rPr>
          <w:rFonts w:ascii="Times New Roman" w:hAnsi="Times New Roman" w:cs="Times New Roman"/>
          <w:sz w:val="28"/>
          <w:szCs w:val="28"/>
        </w:rPr>
        <w:t>» [</w:t>
      </w:r>
      <w:r w:rsidR="00D462E0" w:rsidRPr="001A7691">
        <w:rPr>
          <w:rFonts w:ascii="Times New Roman" w:hAnsi="Times New Roman" w:cs="Times New Roman"/>
          <w:sz w:val="28"/>
          <w:szCs w:val="28"/>
        </w:rPr>
        <w:t>37, с. 178-189</w:t>
      </w:r>
      <w:r w:rsidRPr="001A7691">
        <w:rPr>
          <w:rFonts w:ascii="Times New Roman" w:hAnsi="Times New Roman" w:cs="Times New Roman"/>
          <w:sz w:val="28"/>
          <w:szCs w:val="28"/>
        </w:rPr>
        <w:t>].</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Для того чтобы </w:t>
      </w:r>
      <w:r w:rsidR="0091424C" w:rsidRPr="001A7691">
        <w:rPr>
          <w:rFonts w:ascii="Times New Roman" w:hAnsi="Times New Roman" w:cs="Times New Roman"/>
          <w:sz w:val="28"/>
          <w:szCs w:val="28"/>
        </w:rPr>
        <w:t>произвести оценку уровня</w:t>
      </w:r>
      <w:r w:rsidRPr="001A7691">
        <w:rPr>
          <w:rFonts w:ascii="Times New Roman" w:hAnsi="Times New Roman" w:cs="Times New Roman"/>
          <w:sz w:val="28"/>
          <w:szCs w:val="28"/>
        </w:rPr>
        <w:t xml:space="preserve"> неожиданных потерь по портфелю, </w:t>
      </w:r>
      <w:r w:rsidR="0091424C" w:rsidRPr="001A7691">
        <w:rPr>
          <w:rFonts w:ascii="Times New Roman" w:hAnsi="Times New Roman" w:cs="Times New Roman"/>
          <w:sz w:val="28"/>
          <w:szCs w:val="28"/>
        </w:rPr>
        <w:t xml:space="preserve">требуется </w:t>
      </w:r>
      <w:r w:rsidRPr="001A7691">
        <w:rPr>
          <w:rFonts w:ascii="Times New Roman" w:hAnsi="Times New Roman" w:cs="Times New Roman"/>
          <w:sz w:val="28"/>
          <w:szCs w:val="28"/>
        </w:rPr>
        <w:t xml:space="preserve">вычислить </w:t>
      </w:r>
      <w:proofErr w:type="spellStart"/>
      <w:r w:rsidRPr="001A7691">
        <w:rPr>
          <w:rFonts w:ascii="Times New Roman" w:hAnsi="Times New Roman" w:cs="Times New Roman"/>
          <w:sz w:val="28"/>
          <w:szCs w:val="28"/>
        </w:rPr>
        <w:t>VaR</w:t>
      </w:r>
      <w:proofErr w:type="spellEnd"/>
      <w:r w:rsidRPr="001A7691">
        <w:rPr>
          <w:rFonts w:ascii="Times New Roman" w:hAnsi="Times New Roman" w:cs="Times New Roman"/>
          <w:sz w:val="28"/>
          <w:szCs w:val="28"/>
        </w:rPr>
        <w:t>. Воспользуемся алгоритмом оценки кредитного риска портфеля с помощью метод</w:t>
      </w:r>
      <w:r w:rsidR="0091424C" w:rsidRPr="001A7691">
        <w:rPr>
          <w:rFonts w:ascii="Times New Roman" w:hAnsi="Times New Roman" w:cs="Times New Roman"/>
          <w:sz w:val="28"/>
          <w:szCs w:val="28"/>
        </w:rPr>
        <w:t>ологии</w:t>
      </w:r>
      <w:r w:rsidRPr="001A7691">
        <w:rPr>
          <w:rFonts w:ascii="Times New Roman" w:hAnsi="Times New Roman" w:cs="Times New Roman"/>
          <w:sz w:val="28"/>
          <w:szCs w:val="28"/>
        </w:rPr>
        <w:t xml:space="preserve"> Монте-Карло. Алгоритм моделирования </w:t>
      </w:r>
      <w:r w:rsidR="0091424C" w:rsidRPr="001A7691">
        <w:rPr>
          <w:rFonts w:ascii="Times New Roman" w:hAnsi="Times New Roman" w:cs="Times New Roman"/>
          <w:sz w:val="28"/>
          <w:szCs w:val="28"/>
        </w:rPr>
        <w:t>содержит в себе следующие шаги</w:t>
      </w:r>
      <w:r w:rsidRPr="001A7691">
        <w:rPr>
          <w:rFonts w:ascii="Times New Roman" w:hAnsi="Times New Roman" w:cs="Times New Roman"/>
          <w:sz w:val="28"/>
          <w:szCs w:val="28"/>
        </w:rPr>
        <w:t xml:space="preserve">: </w:t>
      </w:r>
    </w:p>
    <w:p w:rsidR="009C31DF" w:rsidRPr="001A7691" w:rsidRDefault="0091424C"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Для начала, рассмотрим всех заемщиков, обладающих рейтингом</w:t>
      </w:r>
      <w:proofErr w:type="gramStart"/>
      <w:r w:rsidRPr="001A7691">
        <w:rPr>
          <w:rFonts w:ascii="Times New Roman" w:hAnsi="Times New Roman" w:cs="Times New Roman"/>
          <w:sz w:val="28"/>
          <w:szCs w:val="28"/>
        </w:rPr>
        <w:t xml:space="preserve"> </w:t>
      </w:r>
      <w:r w:rsidR="009C31DF" w:rsidRPr="001A7691">
        <w:rPr>
          <w:rFonts w:ascii="Times New Roman" w:hAnsi="Times New Roman" w:cs="Times New Roman"/>
          <w:sz w:val="28"/>
          <w:szCs w:val="28"/>
        </w:rPr>
        <w:t>А</w:t>
      </w:r>
      <w:proofErr w:type="gramEnd"/>
      <w:r w:rsidR="009C31DF" w:rsidRPr="001A7691">
        <w:rPr>
          <w:rFonts w:ascii="Times New Roman" w:hAnsi="Times New Roman" w:cs="Times New Roman"/>
          <w:sz w:val="28"/>
          <w:szCs w:val="28"/>
        </w:rPr>
        <w:t>:</w:t>
      </w:r>
    </w:p>
    <w:p w:rsidR="009C31DF" w:rsidRPr="001A7691" w:rsidRDefault="009C31DF" w:rsidP="00035B40">
      <w:pPr>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Для каждого заемщика </w:t>
      </w:r>
      <w:r w:rsidR="0091424C" w:rsidRPr="001A7691">
        <w:rPr>
          <w:rFonts w:ascii="Times New Roman" w:hAnsi="Times New Roman" w:cs="Times New Roman"/>
          <w:i/>
          <w:iCs/>
          <w:sz w:val="28"/>
          <w:szCs w:val="28"/>
          <w:lang w:val="de-DE"/>
        </w:rPr>
        <w:t>i</w:t>
      </w:r>
      <w:r w:rsidRPr="001A7691">
        <w:rPr>
          <w:rFonts w:ascii="Times New Roman" w:hAnsi="Times New Roman" w:cs="Times New Roman"/>
          <w:i/>
          <w:iCs/>
          <w:sz w:val="28"/>
          <w:szCs w:val="28"/>
        </w:rPr>
        <w:t xml:space="preserve"> </w:t>
      </w:r>
      <w:r w:rsidRPr="001A7691">
        <w:rPr>
          <w:rFonts w:ascii="Times New Roman" w:hAnsi="Times New Roman" w:cs="Times New Roman"/>
          <w:sz w:val="28"/>
          <w:szCs w:val="28"/>
        </w:rPr>
        <w:t xml:space="preserve">класса </w:t>
      </w:r>
      <w:r w:rsidR="0091424C" w:rsidRPr="001A7691">
        <w:rPr>
          <w:rFonts w:ascii="Times New Roman" w:hAnsi="Times New Roman" w:cs="Times New Roman"/>
          <w:sz w:val="28"/>
          <w:szCs w:val="28"/>
          <w:lang w:val="de-DE"/>
        </w:rPr>
        <w:t>A</w:t>
      </w:r>
      <w:r w:rsidRPr="001A7691">
        <w:rPr>
          <w:rFonts w:ascii="Times New Roman" w:hAnsi="Times New Roman" w:cs="Times New Roman"/>
          <w:sz w:val="28"/>
          <w:szCs w:val="28"/>
        </w:rPr>
        <w:t xml:space="preserve"> генерируются равномерно распределенные на </w:t>
      </w:r>
      <w:r w:rsidR="0091424C" w:rsidRPr="001A7691">
        <w:rPr>
          <w:rFonts w:ascii="Times New Roman" w:hAnsi="Times New Roman" w:cs="Times New Roman"/>
          <w:sz w:val="28"/>
          <w:szCs w:val="28"/>
        </w:rPr>
        <w:t xml:space="preserve">интервале </w:t>
      </w:r>
      <w:r w:rsidRPr="001A7691">
        <w:rPr>
          <w:rFonts w:ascii="Times New Roman" w:hAnsi="Times New Roman" w:cs="Times New Roman"/>
          <w:sz w:val="28"/>
          <w:szCs w:val="28"/>
        </w:rPr>
        <w:t>случайные величины</w:t>
      </w:r>
      <w:r w:rsidR="00C77249">
        <w:rPr>
          <w:rFonts w:ascii="Times New Roman" w:hAnsi="Times New Roman" w:cs="Times New Roman"/>
          <w:sz w:val="28"/>
          <w:szCs w:val="28"/>
        </w:rPr>
        <w:t xml:space="preserve"> от 0 до 1</w:t>
      </w:r>
      <w:r w:rsidRPr="001A7691">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ε</m:t>
            </m:r>
          </m:e>
          <m:sub>
            <m:r>
              <w:rPr>
                <w:rFonts w:ascii="Cambria Math" w:hAnsi="Cambria Math" w:cs="Times New Roman"/>
                <w:sz w:val="28"/>
                <w:szCs w:val="28"/>
                <w:lang w:val="en-US"/>
              </w:rPr>
              <m:t>i</m:t>
            </m:r>
          </m:sub>
          <m:sup>
            <m:r>
              <w:rPr>
                <w:rFonts w:ascii="Cambria Math" w:hAnsi="Cambria Math" w:cs="Times New Roman"/>
                <w:sz w:val="28"/>
                <w:szCs w:val="28"/>
              </w:rPr>
              <m:t>k</m:t>
            </m:r>
          </m:sup>
        </m:sSubSup>
        <m:r>
          <w:rPr>
            <w:rFonts w:ascii="Cambria Math" w:hAnsi="Cambria Math" w:cs="Times New Roman"/>
            <w:sz w:val="28"/>
            <w:szCs w:val="28"/>
          </w:rPr>
          <m:t>∈R</m:t>
        </m:r>
        <m:d>
          <m:dPr>
            <m:ctrlPr>
              <w:rPr>
                <w:rFonts w:ascii="Cambria Math" w:hAnsi="Cambria Math" w:cs="Times New Roman"/>
                <w:i/>
                <w:sz w:val="28"/>
                <w:szCs w:val="28"/>
              </w:rPr>
            </m:ctrlPr>
          </m:dPr>
          <m:e>
            <m:r>
              <w:rPr>
                <w:rFonts w:ascii="Cambria Math" w:hAnsi="Cambria Math" w:cs="Times New Roman"/>
                <w:sz w:val="28"/>
                <w:szCs w:val="28"/>
              </w:rPr>
              <m:t>0;1</m:t>
            </m:r>
          </m:e>
        </m:d>
      </m:oMath>
      <w:r w:rsidRPr="001A7691">
        <w:rPr>
          <w:rFonts w:ascii="Times New Roman" w:hAnsi="Times New Roman" w:cs="Times New Roman"/>
          <w:sz w:val="28"/>
          <w:szCs w:val="28"/>
        </w:rPr>
        <w:t xml:space="preserve">, </w:t>
      </w:r>
      <w:proofErr w:type="spellStart"/>
      <w:r w:rsidRPr="001A7691">
        <w:rPr>
          <w:rFonts w:ascii="Times New Roman" w:hAnsi="Times New Roman" w:cs="Times New Roman"/>
          <w:i/>
          <w:iCs/>
          <w:sz w:val="28"/>
          <w:szCs w:val="28"/>
        </w:rPr>
        <w:t>i</w:t>
      </w:r>
      <w:proofErr w:type="spellEnd"/>
      <w:r w:rsidR="00C77249">
        <w:rPr>
          <w:rFonts w:ascii="Times New Roman" w:hAnsi="Times New Roman" w:cs="Times New Roman"/>
          <w:i/>
          <w:iCs/>
          <w:sz w:val="28"/>
          <w:szCs w:val="28"/>
        </w:rPr>
        <w:t>.</w:t>
      </w:r>
      <w:r w:rsidRPr="001A7691">
        <w:rPr>
          <w:rFonts w:ascii="Times New Roman" w:hAnsi="Times New Roman" w:cs="Times New Roman"/>
          <w:i/>
          <w:iCs/>
          <w:sz w:val="28"/>
          <w:szCs w:val="28"/>
        </w:rPr>
        <w:t xml:space="preserve"> </w:t>
      </w:r>
      <w:r w:rsidRPr="001A7691">
        <w:rPr>
          <w:rFonts w:ascii="Times New Roman" w:hAnsi="Times New Roman" w:cs="Times New Roman"/>
          <w:sz w:val="28"/>
          <w:szCs w:val="28"/>
        </w:rPr>
        <w:t xml:space="preserve">= 1,...,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oMath>
      <w:r w:rsidRPr="001A7691">
        <w:rPr>
          <w:rFonts w:ascii="Times New Roman" w:hAnsi="Times New Roman" w:cs="Times New Roman"/>
          <w:sz w:val="28"/>
          <w:szCs w:val="28"/>
        </w:rPr>
        <w:t xml:space="preserve">, где </w:t>
      </w: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r>
          <w:rPr>
            <w:rFonts w:ascii="Cambria Math" w:hAnsi="Cambria Math" w:cs="Times New Roman"/>
            <w:sz w:val="28"/>
            <w:szCs w:val="28"/>
          </w:rPr>
          <m:t xml:space="preserve"> </m:t>
        </m:r>
      </m:oMath>
      <w:r w:rsidRPr="001A7691">
        <w:rPr>
          <w:rFonts w:ascii="Times New Roman" w:hAnsi="Times New Roman" w:cs="Times New Roman"/>
          <w:sz w:val="28"/>
          <w:szCs w:val="28"/>
        </w:rPr>
        <w:t>— количество заемщиков с ре</w:t>
      </w:r>
      <w:r w:rsidR="0091424C" w:rsidRPr="001A7691">
        <w:rPr>
          <w:rFonts w:ascii="Times New Roman" w:hAnsi="Times New Roman" w:cs="Times New Roman"/>
          <w:sz w:val="28"/>
          <w:szCs w:val="28"/>
        </w:rPr>
        <w:t xml:space="preserve">йтингом </w:t>
      </w:r>
      <w:r w:rsidR="0091424C" w:rsidRPr="001A7691">
        <w:rPr>
          <w:rFonts w:ascii="Times New Roman" w:hAnsi="Times New Roman" w:cs="Times New Roman"/>
          <w:sz w:val="28"/>
          <w:szCs w:val="28"/>
          <w:lang w:val="de-DE"/>
        </w:rPr>
        <w:t>A</w:t>
      </w:r>
      <w:r w:rsidR="0091424C" w:rsidRPr="001A7691">
        <w:rPr>
          <w:rFonts w:ascii="Times New Roman" w:hAnsi="Times New Roman" w:cs="Times New Roman"/>
          <w:sz w:val="28"/>
          <w:szCs w:val="28"/>
        </w:rPr>
        <w:t xml:space="preserve"> в кредитном портфеле банка, </w:t>
      </w:r>
      <w:r w:rsidR="0091424C" w:rsidRPr="001A7691">
        <w:rPr>
          <w:rFonts w:ascii="Times New Roman" w:hAnsi="Times New Roman" w:cs="Times New Roman"/>
          <w:sz w:val="28"/>
          <w:szCs w:val="28"/>
          <w:lang w:val="de-DE"/>
        </w:rPr>
        <w:t>k</w:t>
      </w:r>
      <w:r w:rsidRPr="001A7691">
        <w:rPr>
          <w:rFonts w:ascii="Times New Roman" w:hAnsi="Times New Roman" w:cs="Times New Roman"/>
          <w:sz w:val="28"/>
          <w:szCs w:val="28"/>
        </w:rPr>
        <w:t xml:space="preserve"> — количест</w:t>
      </w:r>
      <w:r w:rsidR="0091424C" w:rsidRPr="001A7691">
        <w:rPr>
          <w:rFonts w:ascii="Times New Roman" w:hAnsi="Times New Roman" w:cs="Times New Roman"/>
          <w:sz w:val="28"/>
          <w:szCs w:val="28"/>
        </w:rPr>
        <w:t xml:space="preserve">во повторений шагов алгоритма, </w:t>
      </w:r>
      <w:r w:rsidR="0091424C" w:rsidRPr="001A7691">
        <w:rPr>
          <w:rFonts w:ascii="Times New Roman" w:hAnsi="Times New Roman" w:cs="Times New Roman"/>
          <w:sz w:val="28"/>
          <w:szCs w:val="28"/>
          <w:lang w:val="de-DE"/>
        </w:rPr>
        <w:t>k</w:t>
      </w:r>
      <w:r w:rsidRPr="001A7691">
        <w:rPr>
          <w:rFonts w:ascii="Times New Roman" w:hAnsi="Times New Roman" w:cs="Times New Roman"/>
          <w:sz w:val="28"/>
          <w:szCs w:val="28"/>
        </w:rPr>
        <w:t xml:space="preserve"> = 1, …</w:t>
      </w:r>
      <w:r w:rsidR="00C77249">
        <w:rPr>
          <w:rFonts w:ascii="Times New Roman" w:hAnsi="Times New Roman" w:cs="Times New Roman"/>
          <w:sz w:val="28"/>
          <w:szCs w:val="28"/>
        </w:rPr>
        <w:t>.</w:t>
      </w:r>
      <w:r w:rsidRPr="001A7691">
        <w:rPr>
          <w:rFonts w:ascii="Times New Roman" w:hAnsi="Times New Roman" w:cs="Times New Roman"/>
          <w:sz w:val="28"/>
          <w:szCs w:val="28"/>
        </w:rPr>
        <w:t xml:space="preserve">,10000. </w:t>
      </w:r>
    </w:p>
    <w:p w:rsidR="009C31DF" w:rsidRPr="001A7691" w:rsidRDefault="0091424C" w:rsidP="00035B40">
      <w:pPr>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На основе </w:t>
      </w:r>
      <w:r w:rsidR="009C31DF" w:rsidRPr="001A7691">
        <w:rPr>
          <w:rFonts w:ascii="Times New Roman" w:hAnsi="Times New Roman" w:cs="Times New Roman"/>
          <w:sz w:val="28"/>
          <w:szCs w:val="28"/>
        </w:rPr>
        <w:t xml:space="preserve">полученных результатов зависимости </w:t>
      </w:r>
      <w:proofErr w:type="spellStart"/>
      <w:r w:rsidR="009C31DF" w:rsidRPr="001A7691">
        <w:rPr>
          <w:rFonts w:ascii="Times New Roman" w:hAnsi="Times New Roman" w:cs="Times New Roman"/>
          <w:sz w:val="28"/>
          <w:szCs w:val="28"/>
        </w:rPr>
        <w:t>дефо</w:t>
      </w:r>
      <w:r w:rsidRPr="001A7691">
        <w:rPr>
          <w:rFonts w:ascii="Times New Roman" w:hAnsi="Times New Roman" w:cs="Times New Roman"/>
          <w:sz w:val="28"/>
          <w:szCs w:val="28"/>
        </w:rPr>
        <w:t>лтности</w:t>
      </w:r>
      <w:proofErr w:type="spellEnd"/>
      <w:r w:rsidRPr="001A7691">
        <w:rPr>
          <w:rFonts w:ascii="Times New Roman" w:hAnsi="Times New Roman" w:cs="Times New Roman"/>
          <w:sz w:val="28"/>
          <w:szCs w:val="28"/>
        </w:rPr>
        <w:t xml:space="preserve"> заемщика от присвоенного </w:t>
      </w:r>
      <w:r w:rsidR="009C31DF" w:rsidRPr="001A7691">
        <w:rPr>
          <w:rFonts w:ascii="Times New Roman" w:hAnsi="Times New Roman" w:cs="Times New Roman"/>
          <w:sz w:val="28"/>
          <w:szCs w:val="28"/>
        </w:rPr>
        <w:t>ему рейтинга, рассчитывается уровень убытков по каждому</w:t>
      </w:r>
      <w:r w:rsidRPr="001A7691">
        <w:rPr>
          <w:rFonts w:ascii="Times New Roman" w:hAnsi="Times New Roman" w:cs="Times New Roman"/>
          <w:sz w:val="28"/>
          <w:szCs w:val="28"/>
        </w:rPr>
        <w:t xml:space="preserve"> </w:t>
      </w:r>
      <w:r w:rsidRPr="001A7691">
        <w:rPr>
          <w:rFonts w:ascii="Times New Roman" w:hAnsi="Times New Roman" w:cs="Times New Roman"/>
          <w:sz w:val="28"/>
          <w:szCs w:val="28"/>
          <w:lang w:val="de-DE"/>
        </w:rPr>
        <w:t>i</w:t>
      </w:r>
      <w:r w:rsidRPr="001A7691">
        <w:rPr>
          <w:rFonts w:ascii="Times New Roman" w:hAnsi="Times New Roman" w:cs="Times New Roman"/>
          <w:sz w:val="28"/>
          <w:szCs w:val="28"/>
        </w:rPr>
        <w:t>-</w:t>
      </w:r>
      <w:proofErr w:type="spellStart"/>
      <w:r w:rsidRPr="001A7691">
        <w:rPr>
          <w:rFonts w:ascii="Times New Roman" w:hAnsi="Times New Roman" w:cs="Times New Roman"/>
          <w:sz w:val="28"/>
          <w:szCs w:val="28"/>
        </w:rPr>
        <w:t>ому</w:t>
      </w:r>
      <w:proofErr w:type="spellEnd"/>
      <w:r w:rsidR="009C31DF" w:rsidRPr="001A7691">
        <w:rPr>
          <w:rFonts w:ascii="Times New Roman" w:hAnsi="Times New Roman" w:cs="Times New Roman"/>
          <w:sz w:val="28"/>
          <w:szCs w:val="28"/>
        </w:rPr>
        <w:t xml:space="preserve"> заемщику, принадлежа</w:t>
      </w:r>
      <w:r w:rsidRPr="001A7691">
        <w:rPr>
          <w:rFonts w:ascii="Times New Roman" w:hAnsi="Times New Roman" w:cs="Times New Roman"/>
          <w:sz w:val="28"/>
          <w:szCs w:val="28"/>
        </w:rPr>
        <w:t xml:space="preserve">щему группе </w:t>
      </w:r>
      <w:r w:rsidRPr="001A7691">
        <w:rPr>
          <w:rFonts w:ascii="Times New Roman" w:hAnsi="Times New Roman" w:cs="Times New Roman"/>
          <w:sz w:val="28"/>
          <w:szCs w:val="28"/>
          <w:lang w:val="de-DE"/>
        </w:rPr>
        <w:t>A</w:t>
      </w:r>
      <w:r w:rsidR="009C31DF" w:rsidRPr="001A7691">
        <w:rPr>
          <w:rFonts w:ascii="Times New Roman" w:hAnsi="Times New Roman" w:cs="Times New Roman"/>
          <w:sz w:val="28"/>
          <w:szCs w:val="28"/>
        </w:rPr>
        <w:t xml:space="preserve">. Наступлением дефолта в модели </w:t>
      </w:r>
      <w:r w:rsidRPr="001A7691">
        <w:rPr>
          <w:rFonts w:ascii="Times New Roman" w:hAnsi="Times New Roman" w:cs="Times New Roman"/>
          <w:sz w:val="28"/>
          <w:szCs w:val="28"/>
        </w:rPr>
        <w:t xml:space="preserve">является </w:t>
      </w:r>
      <w:r w:rsidR="009C31DF" w:rsidRPr="001A7691">
        <w:rPr>
          <w:rFonts w:ascii="Times New Roman" w:hAnsi="Times New Roman" w:cs="Times New Roman"/>
          <w:sz w:val="28"/>
          <w:szCs w:val="28"/>
        </w:rPr>
        <w:t xml:space="preserve">превышение сгенерированной случайной величиной вероятности, дополняющей до 1 вероятность дефолта соответствующей группы рейтинга: </w:t>
      </w:r>
    </w:p>
    <w:p w:rsidR="009C31DF" w:rsidRDefault="00403D23" w:rsidP="00403D23">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00" w:dyaOrig="926">
          <v:shape id="_x0000_i1039" type="#_x0000_t75" style="width:455.4pt;height:46pt" o:ole="">
            <v:imagedata r:id="rId37" o:title=""/>
          </v:shape>
          <o:OLEObject Type="Embed" ProgID="Word.Document.12" ShapeID="_x0000_i1039" DrawAspect="Content" ObjectID="_1432010175" r:id="rId38">
            <o:FieldCodes>\s</o:FieldCodes>
          </o:OLEObject>
        </w:object>
      </w:r>
      <w:r w:rsidR="009C31DF" w:rsidRPr="001A7691">
        <w:rPr>
          <w:rFonts w:ascii="Times New Roman" w:hAnsi="Times New Roman" w:cs="Times New Roman"/>
          <w:sz w:val="28"/>
          <w:szCs w:val="28"/>
        </w:rPr>
        <w:t>где</w:t>
      </w:r>
      <m:oMath>
        <m:r>
          <w:rPr>
            <w:rFonts w:ascii="Cambria Math" w:hAnsi="Cambria Math" w:cs="Times New Roman"/>
            <w:sz w:val="28"/>
            <w:szCs w:val="28"/>
          </w:rPr>
          <m:t xml:space="preserve"> </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 xml:space="preserve"> L</m:t>
            </m:r>
          </m:e>
          <m:sub>
            <m:r>
              <m:rPr>
                <m:sty m:val="p"/>
              </m:rPr>
              <w:rPr>
                <w:rFonts w:ascii="Cambria Math" w:hAnsi="Cambria Math" w:cs="Times New Roman"/>
                <w:sz w:val="28"/>
                <w:szCs w:val="28"/>
              </w:rPr>
              <m:t xml:space="preserve">i </m:t>
            </m:r>
          </m:sub>
          <m:sup>
            <m:r>
              <m:rPr>
                <m:sty m:val="p"/>
              </m:rPr>
              <w:rPr>
                <w:rFonts w:ascii="Cambria Math" w:hAnsi="Cambria Math" w:cs="Times New Roman"/>
                <w:sz w:val="28"/>
                <w:szCs w:val="28"/>
              </w:rPr>
              <m:t>k</m:t>
            </m:r>
          </m:sup>
        </m:sSubSup>
        <m:r>
          <w:rPr>
            <w:rFonts w:ascii="Cambria Math" w:hAnsi="Cambria Math" w:cs="Times New Roman"/>
            <w:sz w:val="28"/>
            <w:szCs w:val="28"/>
          </w:rPr>
          <m:t xml:space="preserve"> </m:t>
        </m:r>
      </m:oMath>
      <w:r w:rsidR="009C31DF" w:rsidRPr="001A7691">
        <w:rPr>
          <w:rFonts w:ascii="Times New Roman" w:hAnsi="Times New Roman" w:cs="Times New Roman"/>
          <w:sz w:val="28"/>
          <w:szCs w:val="28"/>
        </w:rPr>
        <w:t xml:space="preserve">— уровень убытков по </w:t>
      </w:r>
      <w:proofErr w:type="spellStart"/>
      <w:r w:rsidR="009C31DF" w:rsidRPr="001A7691">
        <w:rPr>
          <w:rFonts w:ascii="Times New Roman" w:hAnsi="Times New Roman" w:cs="Times New Roman"/>
          <w:i/>
          <w:iCs/>
          <w:sz w:val="28"/>
          <w:szCs w:val="28"/>
        </w:rPr>
        <w:t>i</w:t>
      </w:r>
      <w:r w:rsidR="009C31DF" w:rsidRPr="001A7691">
        <w:rPr>
          <w:rFonts w:ascii="Times New Roman" w:hAnsi="Times New Roman" w:cs="Times New Roman"/>
          <w:sz w:val="28"/>
          <w:szCs w:val="28"/>
        </w:rPr>
        <w:t>-му</w:t>
      </w:r>
      <w:proofErr w:type="spellEnd"/>
      <w:r w:rsidR="009C31DF" w:rsidRPr="001A7691">
        <w:rPr>
          <w:rFonts w:ascii="Times New Roman" w:hAnsi="Times New Roman" w:cs="Times New Roman"/>
          <w:sz w:val="28"/>
          <w:szCs w:val="28"/>
        </w:rPr>
        <w:t xml:space="preserve"> заемщику, </w:t>
      </w:r>
    </w:p>
    <w:p w:rsidR="009C31DF" w:rsidRPr="001A7691" w:rsidRDefault="00AB59F0" w:rsidP="00403D23">
      <w:pPr>
        <w:autoSpaceDE w:val="0"/>
        <w:autoSpaceDN w:val="0"/>
        <w:adjustRightInd w:val="0"/>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СE</m:t>
            </m:r>
          </m:e>
          <m:sub>
            <m:r>
              <w:rPr>
                <w:rFonts w:ascii="Cambria Math" w:hAnsi="Cambria Math" w:cs="Times New Roman"/>
                <w:sz w:val="28"/>
                <w:szCs w:val="28"/>
              </w:rPr>
              <m:t xml:space="preserve"> i</m:t>
            </m:r>
          </m:sub>
        </m:sSub>
        <m:r>
          <w:rPr>
            <w:rFonts w:ascii="Cambria Math" w:hAnsi="Cambria Math" w:cs="Times New Roman"/>
            <w:sz w:val="28"/>
            <w:szCs w:val="28"/>
          </w:rPr>
          <m:t xml:space="preserve"> </m:t>
        </m:r>
      </m:oMath>
      <w:r w:rsidR="009C31DF" w:rsidRPr="001A7691">
        <w:rPr>
          <w:rFonts w:ascii="Times New Roman" w:eastAsiaTheme="minorEastAsia" w:hAnsi="Times New Roman" w:cs="Times New Roman"/>
          <w:sz w:val="28"/>
          <w:szCs w:val="28"/>
        </w:rPr>
        <w:t xml:space="preserve"> </w:t>
      </w:r>
      <w:r w:rsidR="009C31DF" w:rsidRPr="001A7691">
        <w:rPr>
          <w:rFonts w:ascii="Times New Roman" w:hAnsi="Times New Roman" w:cs="Times New Roman"/>
          <w:sz w:val="28"/>
          <w:szCs w:val="28"/>
        </w:rPr>
        <w:t xml:space="preserve">— сумма задолженности </w:t>
      </w:r>
      <w:r w:rsidR="009C31DF" w:rsidRPr="001A7691">
        <w:rPr>
          <w:rFonts w:ascii="Times New Roman" w:hAnsi="Times New Roman" w:cs="Times New Roman"/>
          <w:i/>
          <w:iCs/>
          <w:sz w:val="28"/>
          <w:szCs w:val="28"/>
        </w:rPr>
        <w:t>i</w:t>
      </w:r>
      <w:r w:rsidR="009C31DF" w:rsidRPr="001A7691">
        <w:rPr>
          <w:rFonts w:ascii="Times New Roman" w:hAnsi="Times New Roman" w:cs="Times New Roman"/>
          <w:sz w:val="28"/>
          <w:szCs w:val="28"/>
        </w:rPr>
        <w:t>-го заемщика из группы</w:t>
      </w:r>
      <w:proofErr w:type="gramStart"/>
      <w:r w:rsidR="009C31DF" w:rsidRPr="001A7691">
        <w:rPr>
          <w:rFonts w:ascii="Times New Roman" w:hAnsi="Times New Roman" w:cs="Times New Roman"/>
          <w:sz w:val="28"/>
          <w:szCs w:val="28"/>
        </w:rPr>
        <w:t xml:space="preserve"> А</w:t>
      </w:r>
      <w:proofErr w:type="gramEnd"/>
      <w:r w:rsidR="009C31DF" w:rsidRPr="001A7691">
        <w:rPr>
          <w:rFonts w:ascii="Times New Roman" w:hAnsi="Times New Roman" w:cs="Times New Roman"/>
          <w:sz w:val="28"/>
          <w:szCs w:val="28"/>
        </w:rPr>
        <w:t xml:space="preserve">, </w:t>
      </w:r>
    </w:p>
    <w:p w:rsidR="009C31DF" w:rsidRPr="001A7691" w:rsidRDefault="0091424C" w:rsidP="00403D23">
      <w:pPr>
        <w:autoSpaceDE w:val="0"/>
        <w:autoSpaceDN w:val="0"/>
        <w:adjustRightInd w:val="0"/>
        <w:spacing w:after="0" w:line="360" w:lineRule="auto"/>
        <w:jc w:val="both"/>
        <w:rPr>
          <w:rFonts w:ascii="Times New Roman" w:hAnsi="Times New Roman" w:cs="Times New Roman"/>
          <w:sz w:val="28"/>
          <w:szCs w:val="28"/>
        </w:rPr>
      </w:pPr>
      <w:proofErr w:type="gramStart"/>
      <w:r w:rsidRPr="001A7691">
        <w:rPr>
          <w:rFonts w:ascii="Times New Roman" w:hAnsi="Times New Roman" w:cs="Times New Roman"/>
          <w:sz w:val="28"/>
          <w:szCs w:val="28"/>
        </w:rPr>
        <w:t>Р</w:t>
      </w:r>
      <w:proofErr w:type="gramEnd"/>
      <w:r w:rsidR="00C77249">
        <w:rPr>
          <w:rFonts w:ascii="Times New Roman" w:hAnsi="Times New Roman" w:cs="Times New Roman"/>
          <w:sz w:val="28"/>
          <w:szCs w:val="28"/>
        </w:rPr>
        <w:t xml:space="preserve"> </w:t>
      </w:r>
      <w:r w:rsidR="009C31DF" w:rsidRPr="001A7691">
        <w:rPr>
          <w:rFonts w:ascii="Times New Roman" w:hAnsi="Times New Roman" w:cs="Times New Roman"/>
          <w:sz w:val="28"/>
          <w:szCs w:val="28"/>
        </w:rPr>
        <w:t>(D)</w:t>
      </w:r>
      <w:r w:rsidR="009C31DF" w:rsidRPr="001A7691">
        <w:rPr>
          <w:rFonts w:ascii="Times New Roman" w:hAnsi="Times New Roman" w:cs="Times New Roman"/>
          <w:position w:val="-12"/>
          <w:sz w:val="28"/>
          <w:szCs w:val="28"/>
          <w:vertAlign w:val="subscript"/>
        </w:rPr>
        <w:t xml:space="preserve">A </w:t>
      </w:r>
      <w:r w:rsidR="009C31DF" w:rsidRPr="001A7691">
        <w:rPr>
          <w:rFonts w:ascii="Times New Roman" w:hAnsi="Times New Roman" w:cs="Times New Roman"/>
          <w:sz w:val="28"/>
          <w:szCs w:val="28"/>
        </w:rPr>
        <w:t>— оценка вероятности дефолта заемщиков с рейтингом А.</w:t>
      </w:r>
    </w:p>
    <w:p w:rsidR="009C31DF" w:rsidRDefault="009C31DF" w:rsidP="00035B40">
      <w:pPr>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Рассчитываются совокупные убытки по заемщикам группы</w:t>
      </w:r>
      <w:proofErr w:type="gramStart"/>
      <w:r w:rsidRPr="001A7691">
        <w:rPr>
          <w:rFonts w:ascii="Times New Roman" w:hAnsi="Times New Roman" w:cs="Times New Roman"/>
          <w:sz w:val="28"/>
          <w:szCs w:val="28"/>
        </w:rPr>
        <w:t xml:space="preserve"> А</w:t>
      </w:r>
      <w:proofErr w:type="gramEnd"/>
      <w:r w:rsidRPr="001A7691">
        <w:rPr>
          <w:rFonts w:ascii="Times New Roman" w:hAnsi="Times New Roman" w:cs="Times New Roman"/>
          <w:sz w:val="28"/>
          <w:szCs w:val="28"/>
        </w:rPr>
        <w:t xml:space="preserve"> путем суммирования потерь по каждому клиенту из данной группы: </w:t>
      </w:r>
    </w:p>
    <w:p w:rsidR="00403D23" w:rsidRPr="001A7691" w:rsidRDefault="00403D23" w:rsidP="00403D23">
      <w:pPr>
        <w:autoSpaceDE w:val="0"/>
        <w:autoSpaceDN w:val="0"/>
        <w:adjustRightInd w:val="0"/>
        <w:spacing w:after="0" w:line="360" w:lineRule="auto"/>
        <w:ind w:left="709"/>
        <w:jc w:val="both"/>
        <w:rPr>
          <w:rFonts w:ascii="Times New Roman" w:hAnsi="Times New Roman" w:cs="Times New Roman"/>
          <w:sz w:val="28"/>
          <w:szCs w:val="28"/>
        </w:rPr>
      </w:pPr>
      <w:r w:rsidRPr="00C12B5A">
        <w:rPr>
          <w:rFonts w:ascii="Times New Roman" w:hAnsi="Times New Roman" w:cs="Times New Roman"/>
          <w:sz w:val="28"/>
          <w:szCs w:val="28"/>
        </w:rPr>
        <w:object w:dxaOrig="8410" w:dyaOrig="566">
          <v:shape id="_x0000_i1040" type="#_x0000_t75" style="width:420.7pt;height:28.65pt" o:ole="">
            <v:imagedata r:id="rId39" o:title=""/>
          </v:shape>
          <o:OLEObject Type="Embed" ProgID="Word.Document.12" ShapeID="_x0000_i1040" DrawAspect="Content" ObjectID="_1432010176" r:id="rId40">
            <o:FieldCodes>\s</o:FieldCodes>
          </o:OLEObject>
        </w:object>
      </w:r>
    </w:p>
    <w:p w:rsidR="009C31DF" w:rsidRDefault="0091424C" w:rsidP="00035B40">
      <w:pPr>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Подобная </w:t>
      </w:r>
      <w:r w:rsidR="009C31DF" w:rsidRPr="001A7691">
        <w:rPr>
          <w:rFonts w:ascii="Times New Roman" w:hAnsi="Times New Roman" w:cs="Times New Roman"/>
          <w:sz w:val="28"/>
          <w:szCs w:val="28"/>
        </w:rPr>
        <w:t xml:space="preserve">процедура проводится для заемщиков с присвоенными </w:t>
      </w:r>
      <w:r w:rsidRPr="001A7691">
        <w:rPr>
          <w:rFonts w:ascii="Times New Roman" w:hAnsi="Times New Roman" w:cs="Times New Roman"/>
          <w:sz w:val="28"/>
          <w:szCs w:val="28"/>
        </w:rPr>
        <w:t xml:space="preserve">остальными </w:t>
      </w:r>
      <w:r w:rsidR="009C31DF" w:rsidRPr="001A7691">
        <w:rPr>
          <w:rFonts w:ascii="Times New Roman" w:hAnsi="Times New Roman" w:cs="Times New Roman"/>
          <w:sz w:val="28"/>
          <w:szCs w:val="28"/>
        </w:rPr>
        <w:t>рейтингами</w:t>
      </w:r>
      <w:proofErr w:type="gramStart"/>
      <w:r w:rsidR="009C31DF" w:rsidRPr="001A7691">
        <w:rPr>
          <w:rFonts w:ascii="Times New Roman" w:hAnsi="Times New Roman" w:cs="Times New Roman"/>
          <w:sz w:val="28"/>
          <w:szCs w:val="28"/>
        </w:rPr>
        <w:t xml:space="preserve"> В</w:t>
      </w:r>
      <w:proofErr w:type="gramEnd"/>
      <w:r w:rsidR="009C31DF" w:rsidRPr="001A7691">
        <w:rPr>
          <w:rFonts w:ascii="Times New Roman" w:hAnsi="Times New Roman" w:cs="Times New Roman"/>
          <w:sz w:val="28"/>
          <w:szCs w:val="28"/>
        </w:rPr>
        <w:t>, C, D и Е, и вычисляется совокупный уровень потерь по кредитному портфелю</w:t>
      </w:r>
      <m:oMath>
        <m:sSubSup>
          <m:sSubSupPr>
            <m:ctrlPr>
              <w:rPr>
                <w:rFonts w:ascii="Cambria Math" w:hAnsi="Cambria Math" w:cs="Times New Roman"/>
                <w:i/>
                <w:sz w:val="28"/>
                <w:szCs w:val="28"/>
              </w:rPr>
            </m:ctrlPr>
          </m:sSubSupPr>
          <m:e>
            <m:r>
              <w:rPr>
                <w:rFonts w:ascii="Cambria Math" w:hAnsi="Cambria Math" w:cs="Times New Roman"/>
                <w:sz w:val="28"/>
                <w:szCs w:val="28"/>
              </w:rPr>
              <m:t xml:space="preserve">     </m:t>
            </m:r>
            <m:r>
              <w:rPr>
                <w:rFonts w:ascii="Cambria Math" w:hAnsi="Cambria Math" w:cs="Times New Roman"/>
                <w:sz w:val="28"/>
                <w:szCs w:val="28"/>
                <w:lang w:val="en-US"/>
              </w:rPr>
              <m:t>L</m:t>
            </m:r>
          </m:e>
          <m:sub>
            <m:r>
              <w:rPr>
                <w:rFonts w:ascii="Cambria Math" w:hAnsi="Cambria Math" w:cs="Times New Roman"/>
                <w:sz w:val="28"/>
                <w:szCs w:val="28"/>
              </w:rPr>
              <m:t>p</m:t>
            </m:r>
          </m:sub>
          <m:sup>
            <m:r>
              <w:rPr>
                <w:rFonts w:ascii="Cambria Math" w:hAnsi="Cambria Math" w:cs="Times New Roman"/>
                <w:sz w:val="28"/>
                <w:szCs w:val="28"/>
              </w:rPr>
              <m:t>k</m:t>
            </m:r>
          </m:sup>
        </m:sSubSup>
      </m:oMath>
      <w:r w:rsidR="009C31DF" w:rsidRPr="001A7691">
        <w:rPr>
          <w:rFonts w:ascii="Times New Roman" w:hAnsi="Times New Roman" w:cs="Times New Roman"/>
          <w:sz w:val="28"/>
          <w:szCs w:val="28"/>
        </w:rPr>
        <w:t xml:space="preserve">: </w:t>
      </w:r>
    </w:p>
    <w:p w:rsidR="00F60047" w:rsidRPr="001A7691" w:rsidRDefault="00F60047" w:rsidP="00F60047">
      <w:pPr>
        <w:autoSpaceDE w:val="0"/>
        <w:autoSpaceDN w:val="0"/>
        <w:adjustRightInd w:val="0"/>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30" w:dyaOrig="542">
          <v:shape id="_x0000_i1041" type="#_x0000_t75" style="width:456.3pt;height:26.9pt" o:ole="">
            <v:imagedata r:id="rId41" o:title=""/>
          </v:shape>
          <o:OLEObject Type="Embed" ProgID="Word.Document.12" ShapeID="_x0000_i1041" DrawAspect="Content" ObjectID="_1432010177" r:id="rId42">
            <o:FieldCodes>\s</o:FieldCodes>
          </o:OLEObject>
        </w:object>
      </w:r>
    </w:p>
    <w:p w:rsidR="009C31DF" w:rsidRPr="001A7691" w:rsidRDefault="009C31DF" w:rsidP="00035B40">
      <w:pPr>
        <w:numPr>
          <w:ilvl w:val="0"/>
          <w:numId w:val="9"/>
        </w:numPr>
        <w:autoSpaceDE w:val="0"/>
        <w:autoSpaceDN w:val="0"/>
        <w:adjustRightInd w:val="0"/>
        <w:spacing w:after="0" w:line="360" w:lineRule="auto"/>
        <w:ind w:firstLine="709"/>
        <w:jc w:val="both"/>
        <w:rPr>
          <w:rFonts w:ascii="Times New Roman" w:eastAsiaTheme="minorEastAsia" w:hAnsi="Times New Roman" w:cs="Times New Roman"/>
          <w:i/>
          <w:sz w:val="28"/>
          <w:szCs w:val="28"/>
        </w:rPr>
      </w:pPr>
      <w:r w:rsidRPr="001A7691">
        <w:rPr>
          <w:rFonts w:ascii="Times New Roman" w:hAnsi="Times New Roman" w:cs="Times New Roman"/>
          <w:sz w:val="28"/>
          <w:szCs w:val="28"/>
        </w:rPr>
        <w:t>Первые четыре шага алгоритма 1–4 повторяютс</w:t>
      </w:r>
      <w:r w:rsidR="0091424C" w:rsidRPr="001A7691">
        <w:rPr>
          <w:rFonts w:ascii="Times New Roman" w:hAnsi="Times New Roman" w:cs="Times New Roman"/>
          <w:sz w:val="28"/>
          <w:szCs w:val="28"/>
        </w:rPr>
        <w:t xml:space="preserve">я большое количество раз </w:t>
      </w:r>
      <w:r w:rsidR="0091424C" w:rsidRPr="001A7691">
        <w:rPr>
          <w:rFonts w:ascii="Times New Roman" w:hAnsi="Times New Roman" w:cs="Times New Roman"/>
          <w:sz w:val="28"/>
          <w:szCs w:val="28"/>
          <w:lang w:val="de-DE"/>
        </w:rPr>
        <w:t>r</w:t>
      </w:r>
      <w:r w:rsidRPr="001A7691">
        <w:rPr>
          <w:rFonts w:ascii="Times New Roman" w:hAnsi="Times New Roman" w:cs="Times New Roman"/>
          <w:sz w:val="28"/>
          <w:szCs w:val="28"/>
        </w:rPr>
        <w:t xml:space="preserve"> (</w:t>
      </w:r>
      <w:proofErr w:type="spellStart"/>
      <w:r w:rsidRPr="001A7691">
        <w:rPr>
          <w:rFonts w:ascii="Times New Roman" w:hAnsi="Times New Roman" w:cs="Times New Roman"/>
          <w:sz w:val="28"/>
          <w:szCs w:val="28"/>
        </w:rPr>
        <w:t>k</w:t>
      </w:r>
      <w:proofErr w:type="spellEnd"/>
      <w:r w:rsidRPr="001A7691">
        <w:rPr>
          <w:rFonts w:ascii="Times New Roman" w:hAnsi="Times New Roman" w:cs="Times New Roman"/>
          <w:sz w:val="28"/>
          <w:szCs w:val="28"/>
        </w:rPr>
        <w:t xml:space="preserve"> = 10</w:t>
      </w:r>
      <w:r w:rsidR="00856B9B" w:rsidRPr="001A7691">
        <w:rPr>
          <w:rFonts w:ascii="Times New Roman" w:hAnsi="Times New Roman" w:cs="Times New Roman"/>
          <w:sz w:val="28"/>
          <w:szCs w:val="28"/>
        </w:rPr>
        <w:t xml:space="preserve"> 0</w:t>
      </w:r>
      <w:r w:rsidRPr="001A7691">
        <w:rPr>
          <w:rFonts w:ascii="Times New Roman" w:hAnsi="Times New Roman" w:cs="Times New Roman"/>
          <w:sz w:val="28"/>
          <w:szCs w:val="28"/>
        </w:rPr>
        <w:t xml:space="preserve">00), и по выборке </w:t>
      </w:r>
      <m:oMath>
        <m:sSubSup>
          <m:sSubSupPr>
            <m:ctrlPr>
              <w:rPr>
                <w:rFonts w:ascii="Cambria Math" w:hAnsi="Cambria Math" w:cs="Times New Roman"/>
                <w:i/>
                <w:sz w:val="28"/>
                <w:szCs w:val="28"/>
              </w:rPr>
            </m:ctrlPr>
          </m:sSubSupPr>
          <m:e>
            <m:r>
              <w:rPr>
                <w:rFonts w:ascii="Cambria Math" w:hAnsi="Cambria Math" w:cs="Times New Roman"/>
                <w:sz w:val="28"/>
                <w:szCs w:val="28"/>
              </w:rPr>
              <m:t xml:space="preserve">     </m:t>
            </m:r>
            <m:r>
              <w:rPr>
                <w:rFonts w:ascii="Cambria Math" w:hAnsi="Cambria Math" w:cs="Times New Roman"/>
                <w:sz w:val="28"/>
                <w:szCs w:val="28"/>
                <w:lang w:val="en-US"/>
              </w:rPr>
              <m:t>L</m:t>
            </m:r>
          </m:e>
          <m:sub>
            <m:r>
              <w:rPr>
                <w:rFonts w:ascii="Cambria Math" w:hAnsi="Cambria Math" w:cs="Times New Roman"/>
                <w:sz w:val="28"/>
                <w:szCs w:val="28"/>
              </w:rPr>
              <m:t>p</m:t>
            </m:r>
          </m:sub>
          <m:sup>
            <m:r>
              <w:rPr>
                <w:rFonts w:ascii="Cambria Math" w:hAnsi="Cambria Math" w:cs="Times New Roman"/>
                <w:sz w:val="28"/>
                <w:szCs w:val="28"/>
              </w:rPr>
              <m:t>k</m:t>
            </m:r>
          </m:sup>
        </m:sSubSup>
      </m:oMath>
      <w:r w:rsidRPr="001A7691">
        <w:rPr>
          <w:rFonts w:ascii="Times New Roman" w:eastAsiaTheme="minorEastAsia" w:hAnsi="Times New Roman" w:cs="Times New Roman"/>
          <w:sz w:val="28"/>
          <w:szCs w:val="28"/>
        </w:rPr>
        <w:t xml:space="preserve"> </w:t>
      </w:r>
      <w:r w:rsidRPr="001A7691">
        <w:rPr>
          <w:rFonts w:ascii="Times New Roman" w:hAnsi="Times New Roman" w:cs="Times New Roman"/>
          <w:sz w:val="28"/>
          <w:szCs w:val="28"/>
        </w:rPr>
        <w:t xml:space="preserve">строится эмпирическая функция распределения потерь по кредитному портфелю. </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Эмпирическая функция распределения </w:t>
      </w:r>
      <w:r w:rsidR="00C77249">
        <w:rPr>
          <w:rFonts w:ascii="Times New Roman" w:hAnsi="Times New Roman" w:cs="Times New Roman"/>
          <w:sz w:val="28"/>
          <w:szCs w:val="28"/>
        </w:rPr>
        <w:t xml:space="preserve">позволяет наиболее точно </w:t>
      </w:r>
      <w:r w:rsidRPr="001A7691">
        <w:rPr>
          <w:rFonts w:ascii="Times New Roman" w:hAnsi="Times New Roman" w:cs="Times New Roman"/>
          <w:sz w:val="28"/>
          <w:szCs w:val="28"/>
        </w:rPr>
        <w:t xml:space="preserve">оценить кредитный риск </w:t>
      </w:r>
      <w:r w:rsidR="0091424C" w:rsidRPr="001A7691">
        <w:rPr>
          <w:rFonts w:ascii="Times New Roman" w:hAnsi="Times New Roman" w:cs="Times New Roman"/>
          <w:sz w:val="28"/>
          <w:szCs w:val="28"/>
        </w:rPr>
        <w:t xml:space="preserve">портфеля на основе методологии </w:t>
      </w:r>
      <w:r w:rsidR="0091424C" w:rsidRPr="001A7691">
        <w:rPr>
          <w:rFonts w:ascii="Times New Roman" w:hAnsi="Times New Roman" w:cs="Times New Roman"/>
          <w:sz w:val="28"/>
          <w:szCs w:val="28"/>
          <w:lang w:val="de-DE"/>
        </w:rPr>
        <w:t>V</w:t>
      </w:r>
      <w:proofErr w:type="spellStart"/>
      <w:proofErr w:type="gramStart"/>
      <w:r w:rsidR="00C77249">
        <w:rPr>
          <w:rFonts w:ascii="Times New Roman" w:hAnsi="Times New Roman" w:cs="Times New Roman"/>
          <w:sz w:val="28"/>
          <w:szCs w:val="28"/>
        </w:rPr>
        <w:t>а</w:t>
      </w:r>
      <w:proofErr w:type="gramEnd"/>
      <w:r w:rsidRPr="001A7691">
        <w:rPr>
          <w:rFonts w:ascii="Times New Roman" w:hAnsi="Times New Roman" w:cs="Times New Roman"/>
          <w:sz w:val="28"/>
          <w:szCs w:val="28"/>
        </w:rPr>
        <w:t>lu</w:t>
      </w:r>
      <w:r w:rsidR="00C77249">
        <w:rPr>
          <w:rFonts w:ascii="Times New Roman" w:hAnsi="Times New Roman" w:cs="Times New Roman"/>
          <w:sz w:val="28"/>
          <w:szCs w:val="28"/>
        </w:rPr>
        <w:t>e-а</w:t>
      </w:r>
      <w:r w:rsidR="0091424C" w:rsidRPr="001A7691">
        <w:rPr>
          <w:rFonts w:ascii="Times New Roman" w:hAnsi="Times New Roman" w:cs="Times New Roman"/>
          <w:sz w:val="28"/>
          <w:szCs w:val="28"/>
        </w:rPr>
        <w:t>t</w:t>
      </w:r>
      <w:proofErr w:type="spellEnd"/>
      <w:r w:rsidR="0091424C" w:rsidRPr="001A7691">
        <w:rPr>
          <w:rFonts w:ascii="Times New Roman" w:hAnsi="Times New Roman" w:cs="Times New Roman"/>
          <w:sz w:val="28"/>
          <w:szCs w:val="28"/>
        </w:rPr>
        <w:t>-</w:t>
      </w:r>
      <w:r w:rsidR="0091424C" w:rsidRPr="001A7691">
        <w:rPr>
          <w:rFonts w:ascii="Times New Roman" w:hAnsi="Times New Roman" w:cs="Times New Roman"/>
          <w:sz w:val="28"/>
          <w:szCs w:val="28"/>
          <w:lang w:val="de-DE"/>
        </w:rPr>
        <w:t>R</w:t>
      </w:r>
      <w:proofErr w:type="spellStart"/>
      <w:r w:rsidRPr="001A7691">
        <w:rPr>
          <w:rFonts w:ascii="Times New Roman" w:hAnsi="Times New Roman" w:cs="Times New Roman"/>
          <w:sz w:val="28"/>
          <w:szCs w:val="28"/>
        </w:rPr>
        <w:t>isk</w:t>
      </w:r>
      <w:proofErr w:type="spellEnd"/>
      <w:r w:rsidRPr="001A7691">
        <w:rPr>
          <w:rFonts w:ascii="Times New Roman" w:hAnsi="Times New Roman" w:cs="Times New Roman"/>
          <w:sz w:val="28"/>
          <w:szCs w:val="28"/>
        </w:rPr>
        <w:t>.</w:t>
      </w:r>
    </w:p>
    <w:p w:rsidR="009C31DF" w:rsidRPr="001A7691" w:rsidRDefault="009C31DF"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Ожидаемые потери</w:t>
      </w:r>
      <w:r w:rsidR="0091424C" w:rsidRPr="001A7691">
        <w:rPr>
          <w:rFonts w:ascii="Times New Roman" w:hAnsi="Times New Roman" w:cs="Times New Roman"/>
          <w:sz w:val="28"/>
          <w:szCs w:val="28"/>
        </w:rPr>
        <w:t>, как правило,</w:t>
      </w:r>
      <w:r w:rsidRPr="001A7691">
        <w:rPr>
          <w:rFonts w:ascii="Times New Roman" w:hAnsi="Times New Roman" w:cs="Times New Roman"/>
          <w:sz w:val="28"/>
          <w:szCs w:val="28"/>
        </w:rPr>
        <w:t xml:space="preserve"> оказывают </w:t>
      </w:r>
      <w:r w:rsidR="00C536DE" w:rsidRPr="001A7691">
        <w:rPr>
          <w:rFonts w:ascii="Times New Roman" w:hAnsi="Times New Roman" w:cs="Times New Roman"/>
          <w:sz w:val="28"/>
          <w:szCs w:val="28"/>
        </w:rPr>
        <w:t>прямое</w:t>
      </w:r>
      <w:r w:rsidRPr="001A7691">
        <w:rPr>
          <w:rFonts w:ascii="Times New Roman" w:hAnsi="Times New Roman" w:cs="Times New Roman"/>
          <w:sz w:val="28"/>
          <w:szCs w:val="28"/>
        </w:rPr>
        <w:t xml:space="preserve"> влияние на прибыль</w:t>
      </w:r>
      <w:r w:rsidR="00C536DE">
        <w:rPr>
          <w:rFonts w:ascii="Times New Roman" w:hAnsi="Times New Roman" w:cs="Times New Roman"/>
          <w:sz w:val="28"/>
          <w:szCs w:val="28"/>
        </w:rPr>
        <w:t xml:space="preserve"> и рентабельность </w:t>
      </w:r>
      <w:r w:rsidRPr="001A7691">
        <w:rPr>
          <w:rFonts w:ascii="Times New Roman" w:hAnsi="Times New Roman" w:cs="Times New Roman"/>
          <w:sz w:val="28"/>
          <w:szCs w:val="28"/>
        </w:rPr>
        <w:t xml:space="preserve">банка от </w:t>
      </w:r>
      <w:r w:rsidR="0091424C" w:rsidRPr="001A7691">
        <w:rPr>
          <w:rFonts w:ascii="Times New Roman" w:hAnsi="Times New Roman" w:cs="Times New Roman"/>
          <w:sz w:val="28"/>
          <w:szCs w:val="28"/>
        </w:rPr>
        <w:t xml:space="preserve">предоставляемого им </w:t>
      </w:r>
      <w:r w:rsidRPr="001A7691">
        <w:rPr>
          <w:rFonts w:ascii="Times New Roman" w:hAnsi="Times New Roman" w:cs="Times New Roman"/>
          <w:sz w:val="28"/>
          <w:szCs w:val="28"/>
        </w:rPr>
        <w:t xml:space="preserve">кредитного продукта, </w:t>
      </w:r>
      <w:r w:rsidR="00C536DE">
        <w:rPr>
          <w:rFonts w:ascii="Times New Roman" w:hAnsi="Times New Roman" w:cs="Times New Roman"/>
          <w:sz w:val="28"/>
          <w:szCs w:val="28"/>
        </w:rPr>
        <w:t xml:space="preserve">поскольку </w:t>
      </w:r>
      <w:r w:rsidRPr="001A7691">
        <w:rPr>
          <w:rFonts w:ascii="Times New Roman" w:hAnsi="Times New Roman" w:cs="Times New Roman"/>
          <w:sz w:val="28"/>
          <w:szCs w:val="28"/>
        </w:rPr>
        <w:t xml:space="preserve">по каждому кредиту </w:t>
      </w:r>
      <w:r w:rsidR="0091424C" w:rsidRPr="001A7691">
        <w:rPr>
          <w:rFonts w:ascii="Times New Roman" w:hAnsi="Times New Roman" w:cs="Times New Roman"/>
          <w:sz w:val="28"/>
          <w:szCs w:val="28"/>
        </w:rPr>
        <w:t xml:space="preserve">требуется </w:t>
      </w:r>
      <w:r w:rsidRPr="001A7691">
        <w:rPr>
          <w:rFonts w:ascii="Times New Roman" w:hAnsi="Times New Roman" w:cs="Times New Roman"/>
          <w:sz w:val="28"/>
          <w:szCs w:val="28"/>
        </w:rPr>
        <w:t xml:space="preserve">отчислять </w:t>
      </w:r>
      <w:r w:rsidR="00C536DE">
        <w:rPr>
          <w:rFonts w:ascii="Times New Roman" w:hAnsi="Times New Roman" w:cs="Times New Roman"/>
          <w:sz w:val="28"/>
          <w:szCs w:val="28"/>
        </w:rPr>
        <w:t xml:space="preserve">резервную </w:t>
      </w:r>
      <w:r w:rsidR="0091424C" w:rsidRPr="001A7691">
        <w:rPr>
          <w:rFonts w:ascii="Times New Roman" w:hAnsi="Times New Roman" w:cs="Times New Roman"/>
          <w:sz w:val="28"/>
          <w:szCs w:val="28"/>
        </w:rPr>
        <w:t>сумму в размере не менее</w:t>
      </w:r>
      <w:r w:rsidRPr="001A7691">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de-DE"/>
              </w:rPr>
              <m:t>E</m:t>
            </m:r>
            <m:r>
              <w:rPr>
                <w:rFonts w:ascii="Cambria Math" w:hAnsi="Cambria Math" w:cs="Times New Roman"/>
                <w:sz w:val="28"/>
                <w:szCs w:val="28"/>
              </w:rPr>
              <m:t>L</m:t>
            </m:r>
          </m:e>
          <m:sub>
            <m:r>
              <w:rPr>
                <w:rFonts w:ascii="Cambria Math" w:hAnsi="Cambria Math" w:cs="Times New Roman"/>
                <w:sz w:val="28"/>
                <w:szCs w:val="28"/>
              </w:rPr>
              <m:t>i</m:t>
            </m:r>
          </m:sub>
        </m:sSub>
        <m:r>
          <w:rPr>
            <w:rFonts w:ascii="Cambria Math" w:hAnsi="Cambria Math" w:cs="Times New Roman"/>
            <w:sz w:val="28"/>
            <w:szCs w:val="28"/>
          </w:rPr>
          <m:t xml:space="preserve"> </m:t>
        </m:r>
      </m:oMath>
      <w:r w:rsidRPr="001A7691">
        <w:rPr>
          <w:rFonts w:ascii="Times New Roman" w:hAnsi="Times New Roman" w:cs="Times New Roman"/>
          <w:sz w:val="28"/>
          <w:szCs w:val="28"/>
        </w:rPr>
        <w:t>в специальный</w:t>
      </w:r>
      <w:r w:rsidR="000E1CD8" w:rsidRPr="001A7691">
        <w:rPr>
          <w:rFonts w:ascii="Times New Roman" w:hAnsi="Times New Roman" w:cs="Times New Roman"/>
          <w:sz w:val="28"/>
          <w:szCs w:val="28"/>
        </w:rPr>
        <w:t xml:space="preserve"> предусмотренный</w:t>
      </w:r>
      <w:r w:rsidRPr="001A7691">
        <w:rPr>
          <w:rFonts w:ascii="Times New Roman" w:hAnsi="Times New Roman" w:cs="Times New Roman"/>
          <w:sz w:val="28"/>
          <w:szCs w:val="28"/>
        </w:rPr>
        <w:t xml:space="preserve"> резервный фонд. </w:t>
      </w:r>
      <w:r w:rsidR="00C536DE">
        <w:rPr>
          <w:rFonts w:ascii="Times New Roman" w:hAnsi="Times New Roman" w:cs="Times New Roman"/>
          <w:sz w:val="28"/>
          <w:szCs w:val="28"/>
        </w:rPr>
        <w:t>Оцененное з</w:t>
      </w:r>
      <w:r w:rsidRPr="001A7691">
        <w:rPr>
          <w:rFonts w:ascii="Times New Roman" w:hAnsi="Times New Roman" w:cs="Times New Roman"/>
          <w:sz w:val="28"/>
          <w:szCs w:val="28"/>
        </w:rPr>
        <w:t>начение величины ожидаемых потерь</w:t>
      </w:r>
      <w:proofErr w:type="gramStart"/>
      <w:r w:rsidRPr="001A7691">
        <w:rPr>
          <w:rFonts w:ascii="Times New Roman" w:hAnsi="Times New Roman" w:cs="Times New Roman"/>
          <w:sz w:val="28"/>
          <w:szCs w:val="28"/>
        </w:rPr>
        <w:t xml:space="preserve"> </w:t>
      </w:r>
      <w:r w:rsidR="00C536DE">
        <w:rPr>
          <w:rFonts w:ascii="Times New Roman" w:eastAsiaTheme="minorEastAsia"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EL</m:t>
            </m:r>
          </m:e>
          <m:sub>
            <m:r>
              <w:rPr>
                <w:rFonts w:ascii="Cambria Math" w:hAnsi="Cambria Math" w:cs="Times New Roman"/>
                <w:sz w:val="28"/>
                <w:szCs w:val="28"/>
              </w:rPr>
              <m:t>p</m:t>
            </m:r>
          </m:sub>
        </m:sSub>
        <m:r>
          <w:rPr>
            <w:rFonts w:ascii="Cambria Math" w:hAnsi="Cambria Math" w:cs="Times New Roman"/>
            <w:sz w:val="28"/>
            <w:szCs w:val="28"/>
          </w:rPr>
          <m:t xml:space="preserve"> </m:t>
        </m:r>
      </m:oMath>
      <w:r w:rsidR="00C536DE">
        <w:rPr>
          <w:rFonts w:ascii="Times New Roman" w:eastAsiaTheme="minorEastAsia" w:hAnsi="Times New Roman" w:cs="Times New Roman"/>
          <w:sz w:val="28"/>
          <w:szCs w:val="28"/>
        </w:rPr>
        <w:t xml:space="preserve">) </w:t>
      </w:r>
      <w:proofErr w:type="gramEnd"/>
      <w:r w:rsidRPr="001A7691">
        <w:rPr>
          <w:rFonts w:ascii="Times New Roman" w:hAnsi="Times New Roman" w:cs="Times New Roman"/>
          <w:sz w:val="28"/>
          <w:szCs w:val="28"/>
        </w:rPr>
        <w:t xml:space="preserve">показывает, в каких </w:t>
      </w:r>
      <w:r w:rsidR="000E1CD8" w:rsidRPr="001A7691">
        <w:rPr>
          <w:rFonts w:ascii="Times New Roman" w:hAnsi="Times New Roman" w:cs="Times New Roman"/>
          <w:sz w:val="28"/>
          <w:szCs w:val="28"/>
        </w:rPr>
        <w:t xml:space="preserve">масштабах и </w:t>
      </w:r>
      <w:r w:rsidRPr="001A7691">
        <w:rPr>
          <w:rFonts w:ascii="Times New Roman" w:hAnsi="Times New Roman" w:cs="Times New Roman"/>
          <w:sz w:val="28"/>
          <w:szCs w:val="28"/>
        </w:rPr>
        <w:t xml:space="preserve">объемах банку </w:t>
      </w:r>
      <w:r w:rsidR="000E1CD8" w:rsidRPr="001A7691">
        <w:rPr>
          <w:rFonts w:ascii="Times New Roman" w:hAnsi="Times New Roman" w:cs="Times New Roman"/>
          <w:sz w:val="28"/>
          <w:szCs w:val="28"/>
        </w:rPr>
        <w:t>необходимо</w:t>
      </w:r>
      <w:r w:rsidRPr="001A7691">
        <w:rPr>
          <w:rFonts w:ascii="Times New Roman" w:hAnsi="Times New Roman" w:cs="Times New Roman"/>
          <w:sz w:val="28"/>
          <w:szCs w:val="28"/>
        </w:rPr>
        <w:t xml:space="preserve"> формировать резервы на возможные потери по</w:t>
      </w:r>
      <w:r w:rsidR="000E1CD8" w:rsidRPr="001A7691">
        <w:rPr>
          <w:rFonts w:ascii="Times New Roman" w:hAnsi="Times New Roman" w:cs="Times New Roman"/>
          <w:sz w:val="28"/>
          <w:szCs w:val="28"/>
        </w:rPr>
        <w:t xml:space="preserve"> выданным</w:t>
      </w:r>
      <w:r w:rsidRPr="001A7691">
        <w:rPr>
          <w:rFonts w:ascii="Times New Roman" w:hAnsi="Times New Roman" w:cs="Times New Roman"/>
          <w:sz w:val="28"/>
          <w:szCs w:val="28"/>
        </w:rPr>
        <w:t xml:space="preserve"> ссудам. </w:t>
      </w:r>
    </w:p>
    <w:p w:rsidR="009C31DF" w:rsidRPr="001A7691" w:rsidRDefault="000E1CD8" w:rsidP="00035B40">
      <w:pPr>
        <w:autoSpaceDE w:val="0"/>
        <w:autoSpaceDN w:val="0"/>
        <w:adjustRightInd w:val="0"/>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Величина </w:t>
      </w:r>
      <w:r w:rsidR="00C77249">
        <w:rPr>
          <w:rFonts w:ascii="Times New Roman" w:hAnsi="Times New Roman" w:cs="Times New Roman"/>
          <w:sz w:val="28"/>
          <w:szCs w:val="28"/>
        </w:rPr>
        <w:t xml:space="preserve">неожиданных потерь или </w:t>
      </w:r>
      <w:proofErr w:type="spellStart"/>
      <w:proofErr w:type="gramStart"/>
      <w:r w:rsidR="00C77249">
        <w:rPr>
          <w:rFonts w:ascii="Times New Roman" w:hAnsi="Times New Roman" w:cs="Times New Roman"/>
          <w:sz w:val="28"/>
          <w:szCs w:val="28"/>
        </w:rPr>
        <w:t>С</w:t>
      </w:r>
      <w:proofErr w:type="gramEnd"/>
      <w:r w:rsidR="00C77249">
        <w:rPr>
          <w:rFonts w:ascii="Times New Roman" w:hAnsi="Times New Roman" w:cs="Times New Roman"/>
          <w:sz w:val="28"/>
          <w:szCs w:val="28"/>
        </w:rPr>
        <w:t>redit</w:t>
      </w:r>
      <w:proofErr w:type="spellEnd"/>
      <w:r w:rsidR="00C77249">
        <w:rPr>
          <w:rFonts w:ascii="Times New Roman" w:hAnsi="Times New Roman" w:cs="Times New Roman"/>
          <w:sz w:val="28"/>
          <w:szCs w:val="28"/>
        </w:rPr>
        <w:t xml:space="preserve"> </w:t>
      </w:r>
      <w:proofErr w:type="spellStart"/>
      <w:r w:rsidR="00C77249">
        <w:rPr>
          <w:rFonts w:ascii="Times New Roman" w:hAnsi="Times New Roman" w:cs="Times New Roman"/>
          <w:sz w:val="28"/>
          <w:szCs w:val="28"/>
        </w:rPr>
        <w:t>Vа</w:t>
      </w:r>
      <w:r w:rsidR="009C31DF" w:rsidRPr="001A7691">
        <w:rPr>
          <w:rFonts w:ascii="Times New Roman" w:hAnsi="Times New Roman" w:cs="Times New Roman"/>
          <w:sz w:val="28"/>
          <w:szCs w:val="28"/>
        </w:rPr>
        <w:t>R</w:t>
      </w:r>
      <w:proofErr w:type="spellEnd"/>
      <w:r w:rsidR="009C31DF" w:rsidRPr="001A7691">
        <w:rPr>
          <w:rFonts w:ascii="Times New Roman" w:hAnsi="Times New Roman" w:cs="Times New Roman"/>
          <w:sz w:val="28"/>
          <w:szCs w:val="28"/>
        </w:rPr>
        <w:t xml:space="preserve"> </w:t>
      </w:r>
      <w:r w:rsidR="00C77249" w:rsidRPr="001A7691">
        <w:rPr>
          <w:rFonts w:ascii="Times New Roman" w:hAnsi="Times New Roman" w:cs="Times New Roman"/>
          <w:sz w:val="28"/>
          <w:szCs w:val="28"/>
        </w:rPr>
        <w:t>находит</w:t>
      </w:r>
      <w:r w:rsidR="009C31DF" w:rsidRPr="001A7691">
        <w:rPr>
          <w:rFonts w:ascii="Times New Roman" w:hAnsi="Times New Roman" w:cs="Times New Roman"/>
          <w:sz w:val="28"/>
          <w:szCs w:val="28"/>
        </w:rPr>
        <w:t xml:space="preserve"> собственный уровень надежности </w:t>
      </w:r>
      <w:r w:rsidR="00C77249">
        <w:rPr>
          <w:rFonts w:ascii="Times New Roman" w:hAnsi="Times New Roman" w:cs="Times New Roman"/>
          <w:sz w:val="28"/>
          <w:szCs w:val="28"/>
        </w:rPr>
        <w:t xml:space="preserve">как </w:t>
      </w:r>
      <w:r w:rsidR="009C31DF" w:rsidRPr="001A7691">
        <w:rPr>
          <w:rFonts w:ascii="Times New Roman" w:hAnsi="Times New Roman" w:cs="Times New Roman"/>
          <w:sz w:val="28"/>
          <w:szCs w:val="28"/>
        </w:rPr>
        <w:t>кредитного портфеля</w:t>
      </w:r>
      <w:r w:rsidR="00C77249">
        <w:rPr>
          <w:rFonts w:ascii="Times New Roman" w:hAnsi="Times New Roman" w:cs="Times New Roman"/>
          <w:sz w:val="28"/>
          <w:szCs w:val="28"/>
        </w:rPr>
        <w:t>,</w:t>
      </w:r>
      <w:r w:rsidR="009C31DF" w:rsidRPr="001A7691">
        <w:rPr>
          <w:rFonts w:ascii="Times New Roman" w:hAnsi="Times New Roman" w:cs="Times New Roman"/>
          <w:sz w:val="28"/>
          <w:szCs w:val="28"/>
        </w:rPr>
        <w:t xml:space="preserve"> </w:t>
      </w:r>
      <w:r w:rsidR="00C77249">
        <w:rPr>
          <w:rFonts w:ascii="Times New Roman" w:hAnsi="Times New Roman" w:cs="Times New Roman"/>
          <w:sz w:val="28"/>
          <w:szCs w:val="28"/>
        </w:rPr>
        <w:t xml:space="preserve">так </w:t>
      </w:r>
      <w:r w:rsidR="009C31DF" w:rsidRPr="001A7691">
        <w:rPr>
          <w:rFonts w:ascii="Times New Roman" w:hAnsi="Times New Roman" w:cs="Times New Roman"/>
          <w:sz w:val="28"/>
          <w:szCs w:val="28"/>
        </w:rPr>
        <w:t>и банка в целом. Собственный уровень надежн</w:t>
      </w:r>
      <w:r w:rsidRPr="001A7691">
        <w:rPr>
          <w:rFonts w:ascii="Times New Roman" w:hAnsi="Times New Roman" w:cs="Times New Roman"/>
          <w:sz w:val="28"/>
          <w:szCs w:val="28"/>
        </w:rPr>
        <w:t>ости определяют</w:t>
      </w:r>
      <w:r w:rsidR="009C31DF" w:rsidRPr="001A7691">
        <w:rPr>
          <w:rFonts w:ascii="Times New Roman" w:hAnsi="Times New Roman" w:cs="Times New Roman"/>
          <w:sz w:val="28"/>
          <w:szCs w:val="28"/>
        </w:rPr>
        <w:t xml:space="preserve"> соответствием капитала банка возможным неожидаемым потерям. </w:t>
      </w:r>
      <w:r w:rsidRPr="001A7691">
        <w:rPr>
          <w:rFonts w:ascii="Times New Roman" w:hAnsi="Times New Roman" w:cs="Times New Roman"/>
          <w:sz w:val="28"/>
          <w:szCs w:val="28"/>
        </w:rPr>
        <w:t>Главная функция</w:t>
      </w:r>
      <w:r w:rsidR="009C31DF" w:rsidRPr="001A7691">
        <w:rPr>
          <w:rFonts w:ascii="Times New Roman" w:hAnsi="Times New Roman" w:cs="Times New Roman"/>
          <w:sz w:val="28"/>
          <w:szCs w:val="28"/>
        </w:rPr>
        <w:t xml:space="preserve"> банковского капитала </w:t>
      </w:r>
      <w:r w:rsidRPr="001A7691">
        <w:rPr>
          <w:rFonts w:ascii="Times New Roman" w:hAnsi="Times New Roman" w:cs="Times New Roman"/>
          <w:sz w:val="28"/>
          <w:szCs w:val="28"/>
        </w:rPr>
        <w:t xml:space="preserve">выражается в </w:t>
      </w:r>
      <w:r w:rsidR="009C31DF" w:rsidRPr="001A7691">
        <w:rPr>
          <w:rFonts w:ascii="Times New Roman" w:hAnsi="Times New Roman" w:cs="Times New Roman"/>
          <w:sz w:val="28"/>
          <w:szCs w:val="28"/>
        </w:rPr>
        <w:t>защит</w:t>
      </w:r>
      <w:r w:rsidRPr="001A7691">
        <w:rPr>
          <w:rFonts w:ascii="Times New Roman" w:hAnsi="Times New Roman" w:cs="Times New Roman"/>
          <w:sz w:val="28"/>
          <w:szCs w:val="28"/>
        </w:rPr>
        <w:t>е</w:t>
      </w:r>
      <w:r w:rsidR="009C31DF" w:rsidRPr="001A7691">
        <w:rPr>
          <w:rFonts w:ascii="Times New Roman" w:hAnsi="Times New Roman" w:cs="Times New Roman"/>
          <w:sz w:val="28"/>
          <w:szCs w:val="28"/>
        </w:rPr>
        <w:t xml:space="preserve"> банка от банкротства, он выступает своеобразной «подушкой безопасности», </w:t>
      </w:r>
      <w:r w:rsidRPr="001A7691">
        <w:rPr>
          <w:rFonts w:ascii="Times New Roman" w:hAnsi="Times New Roman" w:cs="Times New Roman"/>
          <w:sz w:val="28"/>
          <w:szCs w:val="28"/>
        </w:rPr>
        <w:t xml:space="preserve">которая предоставляет </w:t>
      </w:r>
      <w:r w:rsidR="009C31DF" w:rsidRPr="001A7691">
        <w:rPr>
          <w:rFonts w:ascii="Times New Roman" w:hAnsi="Times New Roman" w:cs="Times New Roman"/>
          <w:sz w:val="28"/>
          <w:szCs w:val="28"/>
        </w:rPr>
        <w:t xml:space="preserve">вкладчикам и кредиторам </w:t>
      </w:r>
      <w:r w:rsidRPr="001A7691">
        <w:rPr>
          <w:rFonts w:ascii="Times New Roman" w:hAnsi="Times New Roman" w:cs="Times New Roman"/>
          <w:sz w:val="28"/>
          <w:szCs w:val="28"/>
        </w:rPr>
        <w:t xml:space="preserve">возможность </w:t>
      </w:r>
      <w:r w:rsidR="009C31DF" w:rsidRPr="001A7691">
        <w:rPr>
          <w:rFonts w:ascii="Times New Roman" w:hAnsi="Times New Roman" w:cs="Times New Roman"/>
          <w:sz w:val="28"/>
          <w:szCs w:val="28"/>
        </w:rPr>
        <w:t>возместить сво</w:t>
      </w:r>
      <w:r w:rsidRPr="001A7691">
        <w:rPr>
          <w:rFonts w:ascii="Times New Roman" w:hAnsi="Times New Roman" w:cs="Times New Roman"/>
          <w:sz w:val="28"/>
          <w:szCs w:val="28"/>
        </w:rPr>
        <w:t>и средства даже в случаях</w:t>
      </w:r>
      <w:r w:rsidR="009C31DF" w:rsidRPr="001A7691">
        <w:rPr>
          <w:rFonts w:ascii="Times New Roman" w:hAnsi="Times New Roman" w:cs="Times New Roman"/>
          <w:sz w:val="28"/>
          <w:szCs w:val="28"/>
        </w:rPr>
        <w:t xml:space="preserve"> возникновения крупных непредвиденных</w:t>
      </w:r>
      <w:r w:rsidRPr="001A7691">
        <w:rPr>
          <w:rFonts w:ascii="Times New Roman" w:hAnsi="Times New Roman" w:cs="Times New Roman"/>
          <w:sz w:val="28"/>
          <w:szCs w:val="28"/>
        </w:rPr>
        <w:t xml:space="preserve"> потерь</w:t>
      </w:r>
      <w:r w:rsidR="009C31DF" w:rsidRPr="001A7691">
        <w:rPr>
          <w:rFonts w:ascii="Times New Roman" w:hAnsi="Times New Roman" w:cs="Times New Roman"/>
          <w:sz w:val="28"/>
          <w:szCs w:val="28"/>
        </w:rPr>
        <w:t xml:space="preserve"> убытков.</w:t>
      </w:r>
    </w:p>
    <w:p w:rsidR="009C31DF" w:rsidRPr="001A7691" w:rsidRDefault="009C31DF" w:rsidP="009C31DF">
      <w:pPr>
        <w:autoSpaceDE w:val="0"/>
        <w:autoSpaceDN w:val="0"/>
        <w:adjustRightInd w:val="0"/>
        <w:spacing w:after="0" w:line="360" w:lineRule="auto"/>
        <w:jc w:val="both"/>
        <w:rPr>
          <w:rFonts w:ascii="Times New Roman" w:hAnsi="Times New Roman" w:cs="Times New Roman"/>
          <w:b/>
          <w:sz w:val="28"/>
          <w:szCs w:val="28"/>
        </w:rPr>
      </w:pPr>
    </w:p>
    <w:p w:rsidR="009C31DF" w:rsidRPr="001A7691" w:rsidRDefault="009C31DF" w:rsidP="009C31DF">
      <w:pPr>
        <w:spacing w:after="0" w:line="360" w:lineRule="auto"/>
        <w:jc w:val="both"/>
        <w:rPr>
          <w:rFonts w:ascii="Times New Roman" w:eastAsia="Times New Roman" w:hAnsi="Times New Roman" w:cs="Times New Roman"/>
          <w:sz w:val="28"/>
          <w:szCs w:val="28"/>
          <w:lang w:eastAsia="ru-RU"/>
        </w:rPr>
      </w:pPr>
    </w:p>
    <w:p w:rsidR="009C31DF" w:rsidRPr="001A7691" w:rsidRDefault="009C31DF" w:rsidP="009C31DF">
      <w:pPr>
        <w:tabs>
          <w:tab w:val="left" w:pos="1335"/>
        </w:tabs>
        <w:spacing w:after="0" w:line="360" w:lineRule="auto"/>
        <w:ind w:firstLine="709"/>
        <w:jc w:val="both"/>
        <w:rPr>
          <w:rFonts w:ascii="Times New Roman" w:eastAsia="Calibri" w:hAnsi="Times New Roman" w:cs="Times New Roman"/>
          <w:sz w:val="28"/>
          <w:szCs w:val="28"/>
          <w:lang w:eastAsia="ru-RU"/>
        </w:rPr>
      </w:pPr>
    </w:p>
    <w:p w:rsidR="009C31DF" w:rsidRPr="001A7691" w:rsidRDefault="009C31DF" w:rsidP="009C31DF">
      <w:pPr>
        <w:tabs>
          <w:tab w:val="left" w:pos="1335"/>
        </w:tabs>
        <w:spacing w:after="0" w:line="360" w:lineRule="auto"/>
        <w:ind w:firstLine="709"/>
        <w:jc w:val="both"/>
        <w:rPr>
          <w:rFonts w:ascii="Times New Roman" w:eastAsia="Calibri" w:hAnsi="Times New Roman" w:cs="Times New Roman"/>
          <w:sz w:val="28"/>
          <w:szCs w:val="28"/>
          <w:lang w:eastAsia="ru-RU"/>
        </w:rPr>
      </w:pPr>
    </w:p>
    <w:p w:rsidR="009C31DF" w:rsidRPr="001A7691" w:rsidRDefault="009C31DF" w:rsidP="009C31DF">
      <w:pPr>
        <w:tabs>
          <w:tab w:val="left" w:pos="1335"/>
        </w:tabs>
        <w:spacing w:after="0" w:line="360" w:lineRule="auto"/>
        <w:ind w:firstLine="709"/>
        <w:jc w:val="both"/>
        <w:rPr>
          <w:rFonts w:ascii="Times New Roman" w:eastAsia="Calibri" w:hAnsi="Times New Roman" w:cs="Times New Roman"/>
          <w:sz w:val="28"/>
          <w:szCs w:val="28"/>
          <w:lang w:eastAsia="ru-RU"/>
        </w:rPr>
      </w:pPr>
    </w:p>
    <w:p w:rsidR="009C31DF" w:rsidRPr="001A7691" w:rsidRDefault="009C31DF" w:rsidP="009C31DF">
      <w:pPr>
        <w:tabs>
          <w:tab w:val="left" w:pos="1335"/>
        </w:tabs>
        <w:spacing w:after="0" w:line="360" w:lineRule="auto"/>
        <w:ind w:firstLine="709"/>
        <w:jc w:val="both"/>
        <w:rPr>
          <w:rFonts w:ascii="Times New Roman" w:eastAsia="Calibri" w:hAnsi="Times New Roman" w:cs="Times New Roman"/>
          <w:sz w:val="28"/>
          <w:szCs w:val="28"/>
          <w:lang w:eastAsia="ru-RU"/>
        </w:rPr>
      </w:pPr>
    </w:p>
    <w:p w:rsidR="001F3154" w:rsidRPr="001A7691" w:rsidRDefault="001F3154" w:rsidP="001F3154">
      <w:pPr>
        <w:spacing w:after="0" w:line="360" w:lineRule="auto"/>
        <w:ind w:firstLine="709"/>
        <w:jc w:val="both"/>
        <w:rPr>
          <w:rFonts w:ascii="Times New Roman" w:eastAsia="Calibri" w:hAnsi="Times New Roman" w:cs="Times New Roman"/>
          <w:sz w:val="28"/>
          <w:szCs w:val="28"/>
        </w:rPr>
      </w:pPr>
    </w:p>
    <w:p w:rsidR="001F3154" w:rsidRPr="001A7691" w:rsidRDefault="00035B40" w:rsidP="00542A34">
      <w:pPr>
        <w:spacing w:after="0" w:line="360" w:lineRule="auto"/>
        <w:ind w:firstLine="709"/>
        <w:jc w:val="both"/>
        <w:outlineLvl w:val="0"/>
        <w:rPr>
          <w:rFonts w:ascii="Times New Roman" w:eastAsia="Calibri" w:hAnsi="Times New Roman" w:cs="Times New Roman"/>
          <w:b/>
          <w:sz w:val="28"/>
          <w:szCs w:val="28"/>
        </w:rPr>
      </w:pPr>
      <w:bookmarkStart w:id="10" w:name="_Toc354893703"/>
      <w:r w:rsidRPr="001A7691">
        <w:rPr>
          <w:rFonts w:ascii="Times New Roman" w:eastAsia="Calibri" w:hAnsi="Times New Roman" w:cs="Times New Roman"/>
          <w:b/>
          <w:sz w:val="28"/>
          <w:szCs w:val="28"/>
        </w:rPr>
        <w:lastRenderedPageBreak/>
        <w:t>Глава 3</w:t>
      </w:r>
      <w:r w:rsidR="00C71EEB">
        <w:rPr>
          <w:rFonts w:ascii="Times New Roman" w:eastAsia="Calibri" w:hAnsi="Times New Roman" w:cs="Times New Roman"/>
          <w:b/>
          <w:sz w:val="28"/>
          <w:szCs w:val="28"/>
        </w:rPr>
        <w:t>.</w:t>
      </w:r>
      <w:r w:rsidR="007B248F" w:rsidRPr="001A7691">
        <w:rPr>
          <w:rFonts w:ascii="Times New Roman" w:eastAsia="Calibri" w:hAnsi="Times New Roman" w:cs="Times New Roman"/>
          <w:b/>
          <w:sz w:val="28"/>
          <w:szCs w:val="28"/>
        </w:rPr>
        <w:t xml:space="preserve"> Управление кредитным риском коммерческого банка ОАО «Сбербанк России»</w:t>
      </w:r>
      <w:bookmarkEnd w:id="10"/>
    </w:p>
    <w:p w:rsidR="00035B40" w:rsidRPr="001A7691" w:rsidRDefault="00035B40" w:rsidP="00035B40">
      <w:pPr>
        <w:spacing w:after="0" w:line="360" w:lineRule="auto"/>
        <w:ind w:firstLine="709"/>
        <w:jc w:val="both"/>
        <w:rPr>
          <w:rFonts w:ascii="Times New Roman" w:eastAsia="Calibri" w:hAnsi="Times New Roman" w:cs="Times New Roman"/>
          <w:sz w:val="28"/>
          <w:szCs w:val="28"/>
        </w:rPr>
      </w:pPr>
    </w:p>
    <w:p w:rsidR="009E19A0" w:rsidRPr="001A7691" w:rsidRDefault="007B248F" w:rsidP="00D60679">
      <w:pPr>
        <w:spacing w:after="0" w:line="360" w:lineRule="auto"/>
        <w:ind w:firstLine="709"/>
        <w:jc w:val="both"/>
        <w:outlineLvl w:val="1"/>
        <w:rPr>
          <w:rFonts w:ascii="Times New Roman" w:hAnsi="Times New Roman" w:cs="Times New Roman"/>
          <w:b/>
          <w:i/>
          <w:sz w:val="28"/>
          <w:szCs w:val="28"/>
        </w:rPr>
      </w:pPr>
      <w:bookmarkStart w:id="11" w:name="_Toc354893704"/>
      <w:r w:rsidRPr="001A7691">
        <w:rPr>
          <w:rFonts w:ascii="Times New Roman" w:hAnsi="Times New Roman" w:cs="Times New Roman"/>
          <w:b/>
          <w:i/>
          <w:sz w:val="28"/>
          <w:szCs w:val="28"/>
        </w:rPr>
        <w:t>3.1</w:t>
      </w:r>
      <w:r w:rsidR="00C71EEB">
        <w:rPr>
          <w:rFonts w:ascii="Times New Roman" w:hAnsi="Times New Roman" w:cs="Times New Roman"/>
          <w:b/>
          <w:i/>
          <w:sz w:val="28"/>
          <w:szCs w:val="28"/>
        </w:rPr>
        <w:t>.</w:t>
      </w:r>
      <w:r w:rsidRPr="001A7691">
        <w:rPr>
          <w:rFonts w:ascii="Times New Roman" w:hAnsi="Times New Roman" w:cs="Times New Roman"/>
          <w:b/>
          <w:i/>
          <w:sz w:val="28"/>
          <w:szCs w:val="28"/>
        </w:rPr>
        <w:t xml:space="preserve"> Характеристика деятельности коммерческого банка ОАО «Сбербанк России»</w:t>
      </w:r>
      <w:bookmarkEnd w:id="11"/>
    </w:p>
    <w:p w:rsidR="007B248F" w:rsidRPr="001A7691" w:rsidRDefault="007B248F" w:rsidP="00035B40">
      <w:pPr>
        <w:spacing w:after="0" w:line="360" w:lineRule="auto"/>
        <w:ind w:firstLine="709"/>
        <w:jc w:val="both"/>
        <w:rPr>
          <w:rFonts w:ascii="Times New Roman" w:hAnsi="Times New Roman" w:cs="Times New Roman"/>
          <w:sz w:val="28"/>
          <w:szCs w:val="28"/>
        </w:rPr>
      </w:pPr>
    </w:p>
    <w:p w:rsidR="007B248F" w:rsidRPr="001A7691" w:rsidRDefault="007168FE" w:rsidP="007B248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345" w:rsidRPr="001A7691">
        <w:rPr>
          <w:rFonts w:ascii="Times New Roman" w:eastAsia="Times New Roman" w:hAnsi="Times New Roman" w:cs="Times New Roman"/>
          <w:sz w:val="28"/>
          <w:szCs w:val="28"/>
          <w:lang w:eastAsia="ru-RU"/>
        </w:rPr>
        <w:t>Сбербанк России</w:t>
      </w:r>
      <w:r>
        <w:rPr>
          <w:rFonts w:ascii="Times New Roman" w:eastAsia="Times New Roman" w:hAnsi="Times New Roman" w:cs="Times New Roman"/>
          <w:sz w:val="28"/>
          <w:szCs w:val="28"/>
          <w:lang w:eastAsia="ru-RU"/>
        </w:rPr>
        <w:t>»</w:t>
      </w:r>
      <w:r w:rsidR="00F37345" w:rsidRPr="001A7691">
        <w:rPr>
          <w:rFonts w:ascii="Times New Roman" w:eastAsia="Times New Roman" w:hAnsi="Times New Roman" w:cs="Times New Roman"/>
          <w:sz w:val="28"/>
          <w:szCs w:val="28"/>
          <w:lang w:eastAsia="ru-RU"/>
        </w:rPr>
        <w:t xml:space="preserve">, основанный в 1841 году </w:t>
      </w:r>
      <w:r w:rsidR="007B248F" w:rsidRPr="001A7691">
        <w:rPr>
          <w:rFonts w:ascii="Times New Roman" w:eastAsia="Times New Roman" w:hAnsi="Times New Roman" w:cs="Times New Roman"/>
          <w:sz w:val="28"/>
          <w:szCs w:val="28"/>
          <w:lang w:eastAsia="ru-RU"/>
        </w:rPr>
        <w:t xml:space="preserve">- универсальный </w:t>
      </w:r>
      <w:r>
        <w:rPr>
          <w:rFonts w:ascii="Times New Roman" w:eastAsia="Times New Roman" w:hAnsi="Times New Roman" w:cs="Times New Roman"/>
          <w:sz w:val="28"/>
          <w:szCs w:val="28"/>
          <w:lang w:eastAsia="ru-RU"/>
        </w:rPr>
        <w:t xml:space="preserve">российский </w:t>
      </w:r>
      <w:r w:rsidR="007B248F" w:rsidRPr="001A7691">
        <w:rPr>
          <w:rFonts w:ascii="Times New Roman" w:eastAsia="Times New Roman" w:hAnsi="Times New Roman" w:cs="Times New Roman"/>
          <w:sz w:val="28"/>
          <w:szCs w:val="28"/>
          <w:lang w:eastAsia="ru-RU"/>
        </w:rPr>
        <w:t xml:space="preserve">банк, </w:t>
      </w:r>
      <w:r w:rsidR="00F37345" w:rsidRPr="001A7691">
        <w:rPr>
          <w:rFonts w:ascii="Times New Roman" w:eastAsia="Times New Roman" w:hAnsi="Times New Roman" w:cs="Times New Roman"/>
          <w:sz w:val="28"/>
          <w:szCs w:val="28"/>
          <w:lang w:eastAsia="ru-RU"/>
        </w:rPr>
        <w:t>который удовлетворяет</w:t>
      </w:r>
      <w:r w:rsidR="00BE336A" w:rsidRPr="001A7691">
        <w:rPr>
          <w:rFonts w:ascii="Times New Roman" w:eastAsia="Times New Roman" w:hAnsi="Times New Roman" w:cs="Times New Roman"/>
          <w:sz w:val="28"/>
          <w:szCs w:val="28"/>
          <w:lang w:eastAsia="ru-RU"/>
        </w:rPr>
        <w:t xml:space="preserve"> потребности разных</w:t>
      </w:r>
      <w:r w:rsidR="007B248F" w:rsidRPr="001A7691">
        <w:rPr>
          <w:rFonts w:ascii="Times New Roman" w:eastAsia="Times New Roman" w:hAnsi="Times New Roman" w:cs="Times New Roman"/>
          <w:sz w:val="28"/>
          <w:szCs w:val="28"/>
          <w:lang w:eastAsia="ru-RU"/>
        </w:rPr>
        <w:t xml:space="preserve"> групп клиентов в </w:t>
      </w:r>
      <w:r>
        <w:rPr>
          <w:rFonts w:ascii="Times New Roman" w:eastAsia="Times New Roman" w:hAnsi="Times New Roman" w:cs="Times New Roman"/>
          <w:sz w:val="28"/>
          <w:szCs w:val="28"/>
          <w:lang w:eastAsia="ru-RU"/>
        </w:rPr>
        <w:t xml:space="preserve">огромном </w:t>
      </w:r>
      <w:r w:rsidR="007B248F" w:rsidRPr="001A7691">
        <w:rPr>
          <w:rFonts w:ascii="Times New Roman" w:eastAsia="Times New Roman" w:hAnsi="Times New Roman" w:cs="Times New Roman"/>
          <w:sz w:val="28"/>
          <w:szCs w:val="28"/>
          <w:lang w:eastAsia="ru-RU"/>
        </w:rPr>
        <w:t xml:space="preserve">спектре </w:t>
      </w:r>
      <w:r>
        <w:rPr>
          <w:rFonts w:ascii="Times New Roman" w:eastAsia="Times New Roman" w:hAnsi="Times New Roman" w:cs="Times New Roman"/>
          <w:sz w:val="28"/>
          <w:szCs w:val="28"/>
          <w:lang w:eastAsia="ru-RU"/>
        </w:rPr>
        <w:t xml:space="preserve">различных </w:t>
      </w:r>
      <w:r w:rsidR="007B248F" w:rsidRPr="001A7691">
        <w:rPr>
          <w:rFonts w:ascii="Times New Roman" w:eastAsia="Times New Roman" w:hAnsi="Times New Roman" w:cs="Times New Roman"/>
          <w:sz w:val="28"/>
          <w:szCs w:val="28"/>
          <w:lang w:eastAsia="ru-RU"/>
        </w:rPr>
        <w:t>банковских услуг. Сбербанк</w:t>
      </w:r>
      <w:r>
        <w:rPr>
          <w:rFonts w:ascii="Times New Roman" w:eastAsia="Times New Roman" w:hAnsi="Times New Roman" w:cs="Times New Roman"/>
          <w:sz w:val="28"/>
          <w:szCs w:val="28"/>
          <w:lang w:eastAsia="ru-RU"/>
        </w:rPr>
        <w:t>у</w:t>
      </w:r>
      <w:r w:rsidR="007B248F" w:rsidRPr="001A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принадлежит огромная</w:t>
      </w:r>
      <w:r w:rsidR="00BE336A" w:rsidRPr="001A7691">
        <w:rPr>
          <w:rFonts w:ascii="Times New Roman" w:eastAsia="Times New Roman" w:hAnsi="Times New Roman" w:cs="Times New Roman"/>
          <w:sz w:val="28"/>
          <w:szCs w:val="28"/>
          <w:lang w:eastAsia="ru-RU"/>
        </w:rPr>
        <w:t xml:space="preserve"> </w:t>
      </w:r>
      <w:r w:rsidR="007B248F" w:rsidRPr="001A7691">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ля</w:t>
      </w:r>
      <w:r w:rsidR="00BE336A" w:rsidRPr="001A7691">
        <w:rPr>
          <w:rFonts w:ascii="Times New Roman" w:eastAsia="Times New Roman" w:hAnsi="Times New Roman" w:cs="Times New Roman"/>
          <w:sz w:val="28"/>
          <w:szCs w:val="28"/>
          <w:lang w:eastAsia="ru-RU"/>
        </w:rPr>
        <w:t xml:space="preserve"> на рынке </w:t>
      </w:r>
      <w:proofErr w:type="gramStart"/>
      <w:r w:rsidR="00BE336A" w:rsidRPr="001A7691">
        <w:rPr>
          <w:rFonts w:ascii="Times New Roman" w:eastAsia="Times New Roman" w:hAnsi="Times New Roman" w:cs="Times New Roman"/>
          <w:sz w:val="28"/>
          <w:szCs w:val="28"/>
          <w:lang w:eastAsia="ru-RU"/>
        </w:rPr>
        <w:t>вкладов</w:t>
      </w:r>
      <w:proofErr w:type="gramEnd"/>
      <w:r w:rsidR="00BE336A" w:rsidRPr="001A7691">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он </w:t>
      </w:r>
      <w:r w:rsidR="00BE336A" w:rsidRPr="001A7691">
        <w:rPr>
          <w:rFonts w:ascii="Times New Roman" w:eastAsia="Times New Roman" w:hAnsi="Times New Roman" w:cs="Times New Roman"/>
          <w:sz w:val="28"/>
          <w:szCs w:val="28"/>
          <w:lang w:eastAsia="ru-RU"/>
        </w:rPr>
        <w:t>является главным</w:t>
      </w:r>
      <w:r w:rsidR="007B248F" w:rsidRPr="001A7691">
        <w:rPr>
          <w:rFonts w:ascii="Times New Roman" w:eastAsia="Times New Roman" w:hAnsi="Times New Roman" w:cs="Times New Roman"/>
          <w:sz w:val="28"/>
          <w:szCs w:val="28"/>
          <w:lang w:eastAsia="ru-RU"/>
        </w:rPr>
        <w:t xml:space="preserve"> кредитором российской экономики.</w:t>
      </w:r>
    </w:p>
    <w:p w:rsidR="007B248F" w:rsidRPr="001A7691" w:rsidRDefault="007B248F" w:rsidP="007B248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Банк </w:t>
      </w:r>
      <w:r w:rsidR="007168FE">
        <w:rPr>
          <w:rFonts w:ascii="Times New Roman" w:eastAsia="Times New Roman" w:hAnsi="Times New Roman" w:cs="Times New Roman"/>
          <w:sz w:val="28"/>
          <w:szCs w:val="28"/>
          <w:lang w:eastAsia="ru-RU"/>
        </w:rPr>
        <w:t xml:space="preserve">в сотрудничестве </w:t>
      </w:r>
      <w:r w:rsidR="00BE336A" w:rsidRPr="001A7691">
        <w:rPr>
          <w:rFonts w:ascii="Times New Roman" w:eastAsia="Times New Roman" w:hAnsi="Times New Roman" w:cs="Times New Roman"/>
          <w:sz w:val="28"/>
          <w:szCs w:val="28"/>
          <w:lang w:eastAsia="ru-RU"/>
        </w:rPr>
        <w:t xml:space="preserve">с </w:t>
      </w:r>
      <w:r w:rsidRPr="001A7691">
        <w:rPr>
          <w:rFonts w:ascii="Times New Roman" w:eastAsia="Times New Roman" w:hAnsi="Times New Roman" w:cs="Times New Roman"/>
          <w:sz w:val="28"/>
          <w:szCs w:val="28"/>
          <w:lang w:eastAsia="ru-RU"/>
        </w:rPr>
        <w:t xml:space="preserve">более чем </w:t>
      </w:r>
      <w:r w:rsidR="00BE336A" w:rsidRPr="001A7691">
        <w:rPr>
          <w:rFonts w:ascii="Times New Roman" w:eastAsia="Times New Roman" w:hAnsi="Times New Roman" w:cs="Times New Roman"/>
          <w:sz w:val="28"/>
          <w:szCs w:val="28"/>
          <w:lang w:eastAsia="ru-RU"/>
        </w:rPr>
        <w:t xml:space="preserve">35 </w:t>
      </w:r>
      <w:r w:rsidR="007168FE">
        <w:rPr>
          <w:rFonts w:ascii="Times New Roman" w:eastAsia="Times New Roman" w:hAnsi="Times New Roman" w:cs="Times New Roman"/>
          <w:sz w:val="28"/>
          <w:szCs w:val="28"/>
          <w:lang w:eastAsia="ru-RU"/>
        </w:rPr>
        <w:t>000 юридических</w:t>
      </w:r>
      <w:r w:rsidRPr="001A7691">
        <w:rPr>
          <w:rFonts w:ascii="Times New Roman" w:eastAsia="Times New Roman" w:hAnsi="Times New Roman" w:cs="Times New Roman"/>
          <w:sz w:val="28"/>
          <w:szCs w:val="28"/>
          <w:lang w:eastAsia="ru-RU"/>
        </w:rPr>
        <w:t xml:space="preserve"> лиц и специализируется</w:t>
      </w:r>
      <w:r w:rsidR="00BE336A" w:rsidRPr="001A7691">
        <w:rPr>
          <w:rFonts w:ascii="Times New Roman" w:eastAsia="Times New Roman" w:hAnsi="Times New Roman" w:cs="Times New Roman"/>
          <w:sz w:val="28"/>
          <w:szCs w:val="28"/>
          <w:lang w:eastAsia="ru-RU"/>
        </w:rPr>
        <w:t>,</w:t>
      </w:r>
      <w:r w:rsidRPr="001A7691">
        <w:rPr>
          <w:rFonts w:ascii="Times New Roman" w:eastAsia="Times New Roman" w:hAnsi="Times New Roman" w:cs="Times New Roman"/>
          <w:sz w:val="28"/>
          <w:szCs w:val="28"/>
          <w:lang w:eastAsia="ru-RU"/>
        </w:rPr>
        <w:t xml:space="preserve"> </w:t>
      </w:r>
      <w:r w:rsidR="00BE336A" w:rsidRPr="001A7691">
        <w:rPr>
          <w:rFonts w:ascii="Times New Roman" w:eastAsia="Times New Roman" w:hAnsi="Times New Roman" w:cs="Times New Roman"/>
          <w:sz w:val="28"/>
          <w:szCs w:val="28"/>
          <w:lang w:eastAsia="ru-RU"/>
        </w:rPr>
        <w:t xml:space="preserve">как </w:t>
      </w:r>
      <w:r w:rsidRPr="001A7691">
        <w:rPr>
          <w:rFonts w:ascii="Times New Roman" w:eastAsia="Times New Roman" w:hAnsi="Times New Roman" w:cs="Times New Roman"/>
          <w:sz w:val="28"/>
          <w:szCs w:val="28"/>
          <w:lang w:eastAsia="ru-RU"/>
        </w:rPr>
        <w:t>на обслуживании предприятий</w:t>
      </w:r>
      <w:r w:rsidR="00BE336A"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t xml:space="preserve">малого </w:t>
      </w:r>
      <w:r w:rsidR="00BE336A" w:rsidRPr="001A7691">
        <w:rPr>
          <w:rFonts w:ascii="Times New Roman" w:eastAsia="Times New Roman" w:hAnsi="Times New Roman" w:cs="Times New Roman"/>
          <w:sz w:val="28"/>
          <w:szCs w:val="28"/>
          <w:lang w:eastAsia="ru-RU"/>
        </w:rPr>
        <w:t xml:space="preserve">и </w:t>
      </w:r>
      <w:r w:rsidRPr="001A7691">
        <w:rPr>
          <w:rFonts w:ascii="Times New Roman" w:eastAsia="Times New Roman" w:hAnsi="Times New Roman" w:cs="Times New Roman"/>
          <w:sz w:val="28"/>
          <w:szCs w:val="28"/>
          <w:lang w:eastAsia="ru-RU"/>
        </w:rPr>
        <w:t xml:space="preserve">среднего бизнеса, </w:t>
      </w:r>
      <w:r w:rsidR="00BE336A" w:rsidRPr="001A7691">
        <w:rPr>
          <w:rFonts w:ascii="Times New Roman" w:eastAsia="Times New Roman" w:hAnsi="Times New Roman" w:cs="Times New Roman"/>
          <w:sz w:val="28"/>
          <w:szCs w:val="28"/>
          <w:lang w:eastAsia="ru-RU"/>
        </w:rPr>
        <w:t xml:space="preserve">так и бюджетных организаций. </w:t>
      </w:r>
      <w:proofErr w:type="gramStart"/>
      <w:r w:rsidR="00BE336A" w:rsidRPr="001A7691">
        <w:rPr>
          <w:rFonts w:ascii="Times New Roman" w:eastAsia="Times New Roman" w:hAnsi="Times New Roman" w:cs="Times New Roman"/>
          <w:sz w:val="28"/>
          <w:szCs w:val="28"/>
          <w:lang w:eastAsia="ru-RU"/>
        </w:rPr>
        <w:t>Это предприятия</w:t>
      </w:r>
      <w:r w:rsidRPr="001A7691">
        <w:rPr>
          <w:rFonts w:ascii="Times New Roman" w:eastAsia="Times New Roman" w:hAnsi="Times New Roman" w:cs="Times New Roman"/>
          <w:sz w:val="28"/>
          <w:szCs w:val="28"/>
          <w:lang w:eastAsia="ru-RU"/>
        </w:rPr>
        <w:t xml:space="preserve"> различных отраслей промышленности</w:t>
      </w:r>
      <w:r w:rsidR="008056EE" w:rsidRPr="001A7691">
        <w:rPr>
          <w:rFonts w:ascii="Times New Roman" w:eastAsia="Times New Roman" w:hAnsi="Times New Roman" w:cs="Times New Roman"/>
          <w:sz w:val="28"/>
          <w:szCs w:val="28"/>
          <w:lang w:eastAsia="ru-RU"/>
        </w:rPr>
        <w:t>:</w:t>
      </w:r>
      <w:r w:rsidRPr="001A7691">
        <w:rPr>
          <w:rFonts w:ascii="Times New Roman" w:eastAsia="Times New Roman" w:hAnsi="Times New Roman" w:cs="Times New Roman"/>
          <w:sz w:val="28"/>
          <w:szCs w:val="28"/>
          <w:lang w:eastAsia="ru-RU"/>
        </w:rPr>
        <w:t xml:space="preserve"> </w:t>
      </w:r>
      <w:r w:rsidR="008056EE" w:rsidRPr="001A7691">
        <w:rPr>
          <w:rFonts w:ascii="Times New Roman" w:eastAsia="Times New Roman" w:hAnsi="Times New Roman" w:cs="Times New Roman"/>
          <w:sz w:val="28"/>
          <w:szCs w:val="28"/>
          <w:lang w:eastAsia="ru-RU"/>
        </w:rPr>
        <w:t>нефтегазовых</w:t>
      </w:r>
      <w:r w:rsidRPr="001A7691">
        <w:rPr>
          <w:rFonts w:ascii="Times New Roman" w:eastAsia="Times New Roman" w:hAnsi="Times New Roman" w:cs="Times New Roman"/>
          <w:sz w:val="28"/>
          <w:szCs w:val="28"/>
          <w:lang w:eastAsia="ru-RU"/>
        </w:rPr>
        <w:t>,</w:t>
      </w:r>
      <w:r w:rsidR="008056EE" w:rsidRPr="001A7691">
        <w:rPr>
          <w:rFonts w:ascii="Times New Roman" w:eastAsia="Times New Roman" w:hAnsi="Times New Roman" w:cs="Times New Roman"/>
          <w:sz w:val="28"/>
          <w:szCs w:val="28"/>
          <w:lang w:eastAsia="ru-RU"/>
        </w:rPr>
        <w:t xml:space="preserve"> химических,</w:t>
      </w:r>
      <w:r w:rsidRPr="001A7691">
        <w:rPr>
          <w:rFonts w:ascii="Times New Roman" w:eastAsia="Times New Roman" w:hAnsi="Times New Roman" w:cs="Times New Roman"/>
          <w:sz w:val="28"/>
          <w:szCs w:val="28"/>
          <w:lang w:eastAsia="ru-RU"/>
        </w:rPr>
        <w:t xml:space="preserve"> металлургических, транспортных, сельскохозяйственных, агропр</w:t>
      </w:r>
      <w:r w:rsidR="008056EE" w:rsidRPr="001A7691">
        <w:rPr>
          <w:rFonts w:ascii="Times New Roman" w:eastAsia="Times New Roman" w:hAnsi="Times New Roman" w:cs="Times New Roman"/>
          <w:sz w:val="28"/>
          <w:szCs w:val="28"/>
          <w:lang w:eastAsia="ru-RU"/>
        </w:rPr>
        <w:t>омышленного комплекса, пищевой,</w:t>
      </w:r>
      <w:r w:rsidRPr="001A7691">
        <w:rPr>
          <w:rFonts w:ascii="Times New Roman" w:eastAsia="Times New Roman" w:hAnsi="Times New Roman" w:cs="Times New Roman"/>
          <w:sz w:val="28"/>
          <w:szCs w:val="28"/>
          <w:lang w:eastAsia="ru-RU"/>
        </w:rPr>
        <w:t xml:space="preserve"> </w:t>
      </w:r>
      <w:r w:rsidR="008056EE" w:rsidRPr="001A7691">
        <w:rPr>
          <w:rFonts w:ascii="Times New Roman" w:eastAsia="Times New Roman" w:hAnsi="Times New Roman" w:cs="Times New Roman"/>
          <w:sz w:val="28"/>
          <w:szCs w:val="28"/>
          <w:lang w:eastAsia="ru-RU"/>
        </w:rPr>
        <w:t>дерево</w:t>
      </w:r>
      <w:r w:rsidRPr="001A7691">
        <w:rPr>
          <w:rFonts w:ascii="Times New Roman" w:eastAsia="Times New Roman" w:hAnsi="Times New Roman" w:cs="Times New Roman"/>
          <w:sz w:val="28"/>
          <w:szCs w:val="28"/>
          <w:lang w:eastAsia="ru-RU"/>
        </w:rPr>
        <w:t>перерабатывающей промышленности, оптовой и розничной торговли, строительных о</w:t>
      </w:r>
      <w:r w:rsidR="008056EE" w:rsidRPr="001A7691">
        <w:rPr>
          <w:rFonts w:ascii="Times New Roman" w:eastAsia="Times New Roman" w:hAnsi="Times New Roman" w:cs="Times New Roman"/>
          <w:sz w:val="28"/>
          <w:szCs w:val="28"/>
          <w:lang w:eastAsia="ru-RU"/>
        </w:rPr>
        <w:t>рганизаций, страховых компаний</w:t>
      </w:r>
      <w:r w:rsidRPr="001A7691">
        <w:rPr>
          <w:rFonts w:ascii="Times New Roman" w:eastAsia="Times New Roman" w:hAnsi="Times New Roman" w:cs="Times New Roman"/>
          <w:sz w:val="28"/>
          <w:szCs w:val="28"/>
          <w:lang w:eastAsia="ru-RU"/>
        </w:rPr>
        <w:t>, представительств и филиалов иностранных фирм (</w:t>
      </w:r>
      <w:r w:rsidR="008056EE" w:rsidRPr="001A7691">
        <w:rPr>
          <w:rFonts w:ascii="Times New Roman" w:eastAsia="Times New Roman" w:hAnsi="Times New Roman" w:cs="Times New Roman"/>
          <w:sz w:val="28"/>
          <w:szCs w:val="28"/>
          <w:lang w:eastAsia="ru-RU"/>
        </w:rPr>
        <w:t>см. Рисунок 3</w:t>
      </w:r>
      <w:r w:rsidRPr="001A7691">
        <w:rPr>
          <w:rFonts w:ascii="Times New Roman" w:eastAsia="Times New Roman" w:hAnsi="Times New Roman" w:cs="Times New Roman"/>
          <w:sz w:val="28"/>
          <w:szCs w:val="28"/>
          <w:lang w:eastAsia="ru-RU"/>
        </w:rPr>
        <w:t>).</w:t>
      </w:r>
      <w:proofErr w:type="gramEnd"/>
    </w:p>
    <w:p w:rsidR="004732DB" w:rsidRPr="001A7691" w:rsidRDefault="004732DB" w:rsidP="004732DB">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В структуре обя</w:t>
      </w:r>
      <w:r w:rsidR="00F173AD" w:rsidRPr="001A7691">
        <w:rPr>
          <w:rFonts w:ascii="Times New Roman" w:eastAsia="Times New Roman" w:hAnsi="Times New Roman" w:cs="Times New Roman"/>
          <w:sz w:val="28"/>
          <w:szCs w:val="28"/>
          <w:lang w:eastAsia="ru-RU"/>
        </w:rPr>
        <w:t>зательств Сбербанка</w:t>
      </w:r>
      <w:r w:rsidRPr="001A7691">
        <w:rPr>
          <w:rFonts w:ascii="Times New Roman" w:eastAsia="Times New Roman" w:hAnsi="Times New Roman" w:cs="Times New Roman"/>
          <w:sz w:val="28"/>
          <w:szCs w:val="28"/>
          <w:lang w:eastAsia="ru-RU"/>
        </w:rPr>
        <w:t xml:space="preserve"> преобладают средства физических лиц и корпоративных клиентов, общая сумма которых в конце 2012 года составила 10,2 </w:t>
      </w:r>
      <w:proofErr w:type="spellStart"/>
      <w:proofErr w:type="gramStart"/>
      <w:r w:rsidRPr="001A7691">
        <w:rPr>
          <w:rFonts w:ascii="Times New Roman" w:eastAsia="Times New Roman" w:hAnsi="Times New Roman" w:cs="Times New Roman"/>
          <w:sz w:val="28"/>
          <w:szCs w:val="28"/>
          <w:lang w:eastAsia="ru-RU"/>
        </w:rPr>
        <w:t>тр</w:t>
      </w:r>
      <w:r w:rsidR="00F173AD" w:rsidRPr="001A7691">
        <w:rPr>
          <w:rFonts w:ascii="Times New Roman" w:eastAsia="Times New Roman" w:hAnsi="Times New Roman" w:cs="Times New Roman"/>
          <w:sz w:val="28"/>
          <w:szCs w:val="28"/>
          <w:lang w:eastAsia="ru-RU"/>
        </w:rPr>
        <w:t>лн</w:t>
      </w:r>
      <w:proofErr w:type="spellEnd"/>
      <w:proofErr w:type="gramEnd"/>
      <w:r w:rsidR="00F173AD" w:rsidRPr="001A7691">
        <w:rPr>
          <w:rFonts w:ascii="Times New Roman" w:eastAsia="Times New Roman" w:hAnsi="Times New Roman" w:cs="Times New Roman"/>
          <w:sz w:val="28"/>
          <w:szCs w:val="28"/>
          <w:lang w:eastAsia="ru-RU"/>
        </w:rPr>
        <w:t xml:space="preserve"> руб., или 75,5% обязательств (см. Приложение)</w:t>
      </w:r>
    </w:p>
    <w:p w:rsidR="004732DB" w:rsidRPr="001A7691" w:rsidRDefault="00F173AD" w:rsidP="004732DB">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Сбербанк значительно увеличил</w:t>
      </w:r>
      <w:r w:rsidR="004732DB" w:rsidRPr="001A7691">
        <w:rPr>
          <w:rFonts w:ascii="Times New Roman" w:eastAsia="Times New Roman" w:hAnsi="Times New Roman" w:cs="Times New Roman"/>
          <w:sz w:val="28"/>
          <w:szCs w:val="28"/>
          <w:lang w:eastAsia="ru-RU"/>
        </w:rPr>
        <w:t xml:space="preserve"> заимствования в банковских организациях — на 920 </w:t>
      </w:r>
      <w:proofErr w:type="spellStart"/>
      <w:proofErr w:type="gramStart"/>
      <w:r w:rsidR="004732DB" w:rsidRPr="001A7691">
        <w:rPr>
          <w:rFonts w:ascii="Times New Roman" w:eastAsia="Times New Roman" w:hAnsi="Times New Roman" w:cs="Times New Roman"/>
          <w:sz w:val="28"/>
          <w:szCs w:val="28"/>
          <w:lang w:eastAsia="ru-RU"/>
        </w:rPr>
        <w:t>млрд</w:t>
      </w:r>
      <w:proofErr w:type="spellEnd"/>
      <w:proofErr w:type="gramEnd"/>
      <w:r w:rsidR="004732DB" w:rsidRPr="001A7691">
        <w:rPr>
          <w:rFonts w:ascii="Times New Roman" w:eastAsia="Times New Roman" w:hAnsi="Times New Roman" w:cs="Times New Roman"/>
          <w:sz w:val="28"/>
          <w:szCs w:val="28"/>
          <w:lang w:eastAsia="ru-RU"/>
        </w:rPr>
        <w:t xml:space="preserve"> руб. (прирост на 172,8% относительно уровня 2011 года), причем 66,7% этой суммы </w:t>
      </w:r>
      <w:proofErr w:type="spellStart"/>
      <w:r w:rsidR="004732DB" w:rsidRPr="001A7691">
        <w:rPr>
          <w:rFonts w:ascii="Times New Roman" w:eastAsia="Times New Roman" w:hAnsi="Times New Roman" w:cs="Times New Roman"/>
          <w:sz w:val="28"/>
          <w:szCs w:val="28"/>
          <w:lang w:eastAsia="ru-RU"/>
        </w:rPr>
        <w:t>приходитсяна</w:t>
      </w:r>
      <w:proofErr w:type="spellEnd"/>
      <w:r w:rsidR="004732DB" w:rsidRPr="001A7691">
        <w:rPr>
          <w:rFonts w:ascii="Times New Roman" w:eastAsia="Times New Roman" w:hAnsi="Times New Roman" w:cs="Times New Roman"/>
          <w:sz w:val="28"/>
          <w:szCs w:val="28"/>
          <w:lang w:eastAsia="ru-RU"/>
        </w:rPr>
        <w:t xml:space="preserve"> операции РЕПО, в основном с ЦБ РФ.</w:t>
      </w:r>
    </w:p>
    <w:p w:rsidR="004732DB" w:rsidRPr="001A7691" w:rsidRDefault="004732DB" w:rsidP="004732DB">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Объем средств клиентов в 2012 году увеличился на 44,9%. С поправкой на приобретения прирост составил 27,1%. Как отмечалось выше, объем депозитов корпоративных клиентов за год почти удвоился и </w:t>
      </w:r>
      <w:r w:rsidRPr="001A7691">
        <w:rPr>
          <w:rFonts w:ascii="Times New Roman" w:eastAsia="Times New Roman" w:hAnsi="Times New Roman" w:cs="Times New Roman"/>
          <w:sz w:val="28"/>
          <w:szCs w:val="28"/>
          <w:lang w:eastAsia="ru-RU"/>
        </w:rPr>
        <w:lastRenderedPageBreak/>
        <w:t xml:space="preserve">достиг 2,0 </w:t>
      </w:r>
      <w:proofErr w:type="spellStart"/>
      <w:proofErr w:type="gramStart"/>
      <w:r w:rsidRPr="001A7691">
        <w:rPr>
          <w:rFonts w:ascii="Times New Roman" w:eastAsia="Times New Roman" w:hAnsi="Times New Roman" w:cs="Times New Roman"/>
          <w:sz w:val="28"/>
          <w:szCs w:val="28"/>
          <w:lang w:eastAsia="ru-RU"/>
        </w:rPr>
        <w:t>трлн</w:t>
      </w:r>
      <w:proofErr w:type="spellEnd"/>
      <w:proofErr w:type="gramEnd"/>
      <w:r w:rsidRPr="001A7691">
        <w:rPr>
          <w:rFonts w:ascii="Times New Roman" w:eastAsia="Times New Roman" w:hAnsi="Times New Roman" w:cs="Times New Roman"/>
          <w:sz w:val="28"/>
          <w:szCs w:val="28"/>
          <w:lang w:eastAsia="ru-RU"/>
        </w:rPr>
        <w:t xml:space="preserve"> руб. (без учета приобретений), а их доля в структуре совокупных средств корпоративных клиентов выросла с 37,8 до 61,5%. Увеличение доли именно этого, сравнительно дорогого источника фондирования в основном привело к росту стоимости платных пассивов.</w:t>
      </w:r>
    </w:p>
    <w:p w:rsidR="004732DB" w:rsidRPr="001A7691" w:rsidRDefault="004732DB" w:rsidP="004732DB">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Объем депозитов физических лиц в 2012 году вырос на 21,9%, без учета приобретений - на 14,0%. Сумма средств на текущих счетах физических лиц увеличилась на 30,1%, без учета приобретений — на 12,1%. Доля текущих счетов в совокупных средствах физических лиц к концу 2012 года достигла 20,1%.</w:t>
      </w:r>
    </w:p>
    <w:p w:rsidR="00F173AD" w:rsidRPr="001A7691" w:rsidRDefault="00F173AD" w:rsidP="00F173AD">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Объем выпущенных долговых обязательств в 2012 году увеличился на 423 </w:t>
      </w:r>
      <w:proofErr w:type="spellStart"/>
      <w:proofErr w:type="gramStart"/>
      <w:r w:rsidRPr="001A7691">
        <w:rPr>
          <w:rFonts w:ascii="Times New Roman" w:eastAsia="Times New Roman" w:hAnsi="Times New Roman" w:cs="Times New Roman"/>
          <w:sz w:val="28"/>
          <w:szCs w:val="28"/>
          <w:lang w:eastAsia="ru-RU"/>
        </w:rPr>
        <w:t>млрд</w:t>
      </w:r>
      <w:proofErr w:type="spellEnd"/>
      <w:proofErr w:type="gramEnd"/>
      <w:r w:rsidRPr="001A7691">
        <w:rPr>
          <w:rFonts w:ascii="Times New Roman" w:eastAsia="Times New Roman" w:hAnsi="Times New Roman" w:cs="Times New Roman"/>
          <w:sz w:val="28"/>
          <w:szCs w:val="28"/>
          <w:lang w:eastAsia="ru-RU"/>
        </w:rPr>
        <w:t xml:space="preserve"> руб. Более половины прироста обеспечило увеличение сберегательных сертификатов (на 217,4 </w:t>
      </w:r>
      <w:proofErr w:type="spellStart"/>
      <w:r w:rsidRPr="001A7691">
        <w:rPr>
          <w:rFonts w:ascii="Times New Roman" w:eastAsia="Times New Roman" w:hAnsi="Times New Roman" w:cs="Times New Roman"/>
          <w:sz w:val="28"/>
          <w:szCs w:val="28"/>
          <w:lang w:eastAsia="ru-RU"/>
        </w:rPr>
        <w:t>млрд</w:t>
      </w:r>
      <w:proofErr w:type="spellEnd"/>
      <w:r w:rsidRPr="001A7691">
        <w:rPr>
          <w:rFonts w:ascii="Times New Roman" w:eastAsia="Times New Roman" w:hAnsi="Times New Roman" w:cs="Times New Roman"/>
          <w:sz w:val="28"/>
          <w:szCs w:val="28"/>
          <w:lang w:eastAsia="ru-RU"/>
        </w:rPr>
        <w:t xml:space="preserve"> руб.). Кроме того, в рамках программ среднесрочных нот (MTN) и программы </w:t>
      </w:r>
      <w:proofErr w:type="spellStart"/>
      <w:r w:rsidRPr="001A7691">
        <w:rPr>
          <w:rFonts w:ascii="Times New Roman" w:eastAsia="Times New Roman" w:hAnsi="Times New Roman" w:cs="Times New Roman"/>
          <w:sz w:val="28"/>
          <w:szCs w:val="28"/>
          <w:lang w:eastAsia="ru-RU"/>
        </w:rPr>
        <w:t>еврокоммерческих</w:t>
      </w:r>
      <w:proofErr w:type="spellEnd"/>
      <w:r w:rsidRPr="001A7691">
        <w:rPr>
          <w:rFonts w:ascii="Times New Roman" w:eastAsia="Times New Roman" w:hAnsi="Times New Roman" w:cs="Times New Roman"/>
          <w:sz w:val="28"/>
          <w:szCs w:val="28"/>
          <w:lang w:eastAsia="ru-RU"/>
        </w:rPr>
        <w:t xml:space="preserve"> бумаг (ECP) «Сбербанк </w:t>
      </w:r>
      <w:proofErr w:type="spellStart"/>
      <w:r w:rsidRPr="001A7691">
        <w:rPr>
          <w:rFonts w:ascii="Times New Roman" w:eastAsia="Times New Roman" w:hAnsi="Times New Roman" w:cs="Times New Roman"/>
          <w:sz w:val="28"/>
          <w:szCs w:val="28"/>
          <w:lang w:eastAsia="ru-RU"/>
        </w:rPr>
        <w:t>Росии</w:t>
      </w:r>
      <w:proofErr w:type="spellEnd"/>
      <w:r w:rsidRPr="001A7691">
        <w:rPr>
          <w:rFonts w:ascii="Times New Roman" w:eastAsia="Times New Roman" w:hAnsi="Times New Roman" w:cs="Times New Roman"/>
          <w:sz w:val="28"/>
          <w:szCs w:val="28"/>
          <w:lang w:eastAsia="ru-RU"/>
        </w:rPr>
        <w:t xml:space="preserve">» выпустил ноты участия на сумму 138,1 </w:t>
      </w:r>
      <w:proofErr w:type="spellStart"/>
      <w:proofErr w:type="gramStart"/>
      <w:r w:rsidRPr="001A7691">
        <w:rPr>
          <w:rFonts w:ascii="Times New Roman" w:eastAsia="Times New Roman" w:hAnsi="Times New Roman" w:cs="Times New Roman"/>
          <w:sz w:val="28"/>
          <w:szCs w:val="28"/>
          <w:lang w:eastAsia="ru-RU"/>
        </w:rPr>
        <w:t>млрд</w:t>
      </w:r>
      <w:proofErr w:type="spellEnd"/>
      <w:proofErr w:type="gramEnd"/>
      <w:r w:rsidRPr="001A7691">
        <w:rPr>
          <w:rFonts w:ascii="Times New Roman" w:eastAsia="Times New Roman" w:hAnsi="Times New Roman" w:cs="Times New Roman"/>
          <w:sz w:val="28"/>
          <w:szCs w:val="28"/>
          <w:lang w:eastAsia="ru-RU"/>
        </w:rPr>
        <w:t xml:space="preserve"> руб. Объем выпущенных облигаций, номинированных в долларах США, евро, турецких лирах, белорусских рублях и украинских гривнах, составил 34,4 </w:t>
      </w:r>
      <w:proofErr w:type="spellStart"/>
      <w:r w:rsidRPr="001A7691">
        <w:rPr>
          <w:rFonts w:ascii="Times New Roman" w:eastAsia="Times New Roman" w:hAnsi="Times New Roman" w:cs="Times New Roman"/>
          <w:sz w:val="28"/>
          <w:szCs w:val="28"/>
          <w:lang w:eastAsia="ru-RU"/>
        </w:rPr>
        <w:t>млрд</w:t>
      </w:r>
      <w:proofErr w:type="spellEnd"/>
      <w:r w:rsidRPr="001A7691">
        <w:rPr>
          <w:rFonts w:ascii="Times New Roman" w:eastAsia="Times New Roman" w:hAnsi="Times New Roman" w:cs="Times New Roman"/>
          <w:sz w:val="28"/>
          <w:szCs w:val="28"/>
          <w:lang w:eastAsia="ru-RU"/>
        </w:rPr>
        <w:t xml:space="preserve"> руб.</w:t>
      </w:r>
    </w:p>
    <w:p w:rsidR="00F173AD" w:rsidRPr="001A7691" w:rsidRDefault="00F173AD" w:rsidP="00F173AD">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Собственные средства «Сбербанка России» увеличились за 2012 год на 28,1% — до 1,6 </w:t>
      </w:r>
      <w:proofErr w:type="spellStart"/>
      <w:proofErr w:type="gramStart"/>
      <w:r w:rsidRPr="001A7691">
        <w:rPr>
          <w:rFonts w:ascii="Times New Roman" w:eastAsia="Times New Roman" w:hAnsi="Times New Roman" w:cs="Times New Roman"/>
          <w:sz w:val="28"/>
          <w:szCs w:val="28"/>
          <w:lang w:eastAsia="ru-RU"/>
        </w:rPr>
        <w:t>трлн</w:t>
      </w:r>
      <w:proofErr w:type="spellEnd"/>
      <w:proofErr w:type="gramEnd"/>
      <w:r w:rsidRPr="001A7691">
        <w:rPr>
          <w:rFonts w:ascii="Times New Roman" w:eastAsia="Times New Roman" w:hAnsi="Times New Roman" w:cs="Times New Roman"/>
          <w:sz w:val="28"/>
          <w:szCs w:val="28"/>
          <w:lang w:eastAsia="ru-RU"/>
        </w:rPr>
        <w:t xml:space="preserve"> руб. Прирост обусловлен эффектом консолидации и капитализацией прибыли, полученной в 2011 году.</w:t>
      </w:r>
    </w:p>
    <w:p w:rsidR="00F173AD" w:rsidRPr="001A7691" w:rsidRDefault="00F173AD" w:rsidP="00F173AD">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Не менее важным показателем является коэффициент достаточности капитала. </w:t>
      </w:r>
      <w:r w:rsidR="007168FE">
        <w:rPr>
          <w:rFonts w:ascii="Times New Roman" w:eastAsia="Times New Roman" w:hAnsi="Times New Roman" w:cs="Times New Roman"/>
          <w:sz w:val="28"/>
          <w:szCs w:val="28"/>
          <w:lang w:eastAsia="ru-RU"/>
        </w:rPr>
        <w:t>На основе итогов</w:t>
      </w:r>
      <w:r w:rsidRPr="001A7691">
        <w:rPr>
          <w:rFonts w:ascii="Times New Roman" w:eastAsia="Times New Roman" w:hAnsi="Times New Roman" w:cs="Times New Roman"/>
          <w:sz w:val="28"/>
          <w:szCs w:val="28"/>
          <w:lang w:eastAsia="ru-RU"/>
        </w:rPr>
        <w:t xml:space="preserve"> 2012 года коэффициент достаточности основного</w:t>
      </w:r>
      <w:r w:rsidR="007168FE">
        <w:rPr>
          <w:rFonts w:ascii="Times New Roman" w:eastAsia="Times New Roman" w:hAnsi="Times New Roman" w:cs="Times New Roman"/>
          <w:sz w:val="28"/>
          <w:szCs w:val="28"/>
          <w:lang w:eastAsia="ru-RU"/>
        </w:rPr>
        <w:t xml:space="preserve"> банковского капитала вырос до 10,4%. В тоже время </w:t>
      </w:r>
      <w:r w:rsidRPr="001A7691">
        <w:rPr>
          <w:rFonts w:ascii="Times New Roman" w:eastAsia="Times New Roman" w:hAnsi="Times New Roman" w:cs="Times New Roman"/>
          <w:sz w:val="28"/>
          <w:szCs w:val="28"/>
          <w:lang w:eastAsia="ru-RU"/>
        </w:rPr>
        <w:t xml:space="preserve">коэффициент достаточности общего капитала </w:t>
      </w:r>
      <w:r w:rsidR="007168FE">
        <w:rPr>
          <w:rFonts w:ascii="Times New Roman" w:eastAsia="Times New Roman" w:hAnsi="Times New Roman" w:cs="Times New Roman"/>
          <w:sz w:val="28"/>
          <w:szCs w:val="28"/>
          <w:lang w:eastAsia="ru-RU"/>
        </w:rPr>
        <w:t xml:space="preserve">упал </w:t>
      </w:r>
      <w:r w:rsidRPr="001A7691">
        <w:rPr>
          <w:rFonts w:ascii="Times New Roman" w:eastAsia="Times New Roman" w:hAnsi="Times New Roman" w:cs="Times New Roman"/>
          <w:sz w:val="28"/>
          <w:szCs w:val="28"/>
          <w:lang w:eastAsia="ru-RU"/>
        </w:rPr>
        <w:t xml:space="preserve">до 13,7% (см. Приложение). Снижение </w:t>
      </w:r>
      <w:r w:rsidR="007168FE">
        <w:rPr>
          <w:rFonts w:ascii="Times New Roman" w:eastAsia="Times New Roman" w:hAnsi="Times New Roman" w:cs="Times New Roman"/>
          <w:sz w:val="28"/>
          <w:szCs w:val="28"/>
          <w:lang w:eastAsia="ru-RU"/>
        </w:rPr>
        <w:t xml:space="preserve">вызвано </w:t>
      </w:r>
      <w:r w:rsidRPr="001A7691">
        <w:rPr>
          <w:rFonts w:ascii="Times New Roman" w:eastAsia="Times New Roman" w:hAnsi="Times New Roman" w:cs="Times New Roman"/>
          <w:sz w:val="28"/>
          <w:szCs w:val="28"/>
          <w:lang w:eastAsia="ru-RU"/>
        </w:rPr>
        <w:t xml:space="preserve">главным образом </w:t>
      </w:r>
      <w:r w:rsidR="007168FE" w:rsidRPr="001A7691">
        <w:rPr>
          <w:rFonts w:ascii="Times New Roman" w:eastAsia="Times New Roman" w:hAnsi="Times New Roman" w:cs="Times New Roman"/>
          <w:sz w:val="28"/>
          <w:szCs w:val="28"/>
          <w:lang w:eastAsia="ru-RU"/>
        </w:rPr>
        <w:t>повышением</w:t>
      </w:r>
      <w:r w:rsidRPr="001A7691">
        <w:rPr>
          <w:rFonts w:ascii="Times New Roman" w:eastAsia="Times New Roman" w:hAnsi="Times New Roman" w:cs="Times New Roman"/>
          <w:sz w:val="28"/>
          <w:szCs w:val="28"/>
          <w:lang w:eastAsia="ru-RU"/>
        </w:rPr>
        <w:t xml:space="preserve"> объема активов, </w:t>
      </w:r>
      <w:r w:rsidR="007168FE">
        <w:rPr>
          <w:rFonts w:ascii="Times New Roman" w:eastAsia="Times New Roman" w:hAnsi="Times New Roman" w:cs="Times New Roman"/>
          <w:sz w:val="28"/>
          <w:szCs w:val="28"/>
          <w:lang w:eastAsia="ru-RU"/>
        </w:rPr>
        <w:t>которые взвешены</w:t>
      </w:r>
      <w:r w:rsidRPr="001A7691">
        <w:rPr>
          <w:rFonts w:ascii="Times New Roman" w:eastAsia="Times New Roman" w:hAnsi="Times New Roman" w:cs="Times New Roman"/>
          <w:sz w:val="28"/>
          <w:szCs w:val="28"/>
          <w:lang w:eastAsia="ru-RU"/>
        </w:rPr>
        <w:t xml:space="preserve"> с учетом риска</w:t>
      </w:r>
      <w:r w:rsidR="007168FE">
        <w:rPr>
          <w:rFonts w:ascii="Times New Roman" w:eastAsia="Times New Roman" w:hAnsi="Times New Roman" w:cs="Times New Roman"/>
          <w:sz w:val="28"/>
          <w:szCs w:val="28"/>
          <w:lang w:eastAsia="ru-RU"/>
        </w:rPr>
        <w:t xml:space="preserve"> (на 39%), а также присвоением дополнительных </w:t>
      </w:r>
      <w:r w:rsidRPr="001A7691">
        <w:rPr>
          <w:rFonts w:ascii="Times New Roman" w:eastAsia="Times New Roman" w:hAnsi="Times New Roman" w:cs="Times New Roman"/>
          <w:sz w:val="28"/>
          <w:szCs w:val="28"/>
          <w:lang w:eastAsia="ru-RU"/>
        </w:rPr>
        <w:t xml:space="preserve"> дочерних структур.</w:t>
      </w:r>
    </w:p>
    <w:p w:rsidR="00F173AD" w:rsidRPr="001A7691" w:rsidRDefault="00F173AD" w:rsidP="00F173AD">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Коэффициент достаточности капитала «Сбербанка России» </w:t>
      </w:r>
      <w:r w:rsidR="007168FE">
        <w:rPr>
          <w:rFonts w:ascii="Times New Roman" w:eastAsia="Times New Roman" w:hAnsi="Times New Roman" w:cs="Times New Roman"/>
          <w:sz w:val="28"/>
          <w:szCs w:val="28"/>
          <w:lang w:eastAsia="ru-RU"/>
        </w:rPr>
        <w:t xml:space="preserve">значительно </w:t>
      </w:r>
      <w:r w:rsidRPr="001A7691">
        <w:rPr>
          <w:rFonts w:ascii="Times New Roman" w:eastAsia="Times New Roman" w:hAnsi="Times New Roman" w:cs="Times New Roman"/>
          <w:sz w:val="28"/>
          <w:szCs w:val="28"/>
          <w:lang w:eastAsia="ru-RU"/>
        </w:rPr>
        <w:t xml:space="preserve">превышает минимальный уровень, установленный </w:t>
      </w:r>
      <w:proofErr w:type="spellStart"/>
      <w:r w:rsidRPr="001A7691">
        <w:rPr>
          <w:rFonts w:ascii="Times New Roman" w:eastAsia="Times New Roman" w:hAnsi="Times New Roman" w:cs="Times New Roman"/>
          <w:sz w:val="28"/>
          <w:szCs w:val="28"/>
          <w:lang w:eastAsia="ru-RU"/>
        </w:rPr>
        <w:t>Базельским</w:t>
      </w:r>
      <w:proofErr w:type="spellEnd"/>
      <w:r w:rsidRPr="001A7691">
        <w:rPr>
          <w:rFonts w:ascii="Times New Roman" w:eastAsia="Times New Roman" w:hAnsi="Times New Roman" w:cs="Times New Roman"/>
          <w:sz w:val="28"/>
          <w:szCs w:val="28"/>
          <w:lang w:eastAsia="ru-RU"/>
        </w:rPr>
        <w:t xml:space="preserve"> </w:t>
      </w:r>
      <w:r w:rsidRPr="001A7691">
        <w:rPr>
          <w:rFonts w:ascii="Times New Roman" w:eastAsia="Times New Roman" w:hAnsi="Times New Roman" w:cs="Times New Roman"/>
          <w:sz w:val="28"/>
          <w:szCs w:val="28"/>
          <w:lang w:eastAsia="ru-RU"/>
        </w:rPr>
        <w:lastRenderedPageBreak/>
        <w:t xml:space="preserve">комитетом (8%). Коэффициент достаточности общего капитала </w:t>
      </w:r>
      <w:r w:rsidR="007168FE">
        <w:rPr>
          <w:rFonts w:ascii="Times New Roman" w:eastAsia="Times New Roman" w:hAnsi="Times New Roman" w:cs="Times New Roman"/>
          <w:sz w:val="28"/>
          <w:szCs w:val="28"/>
          <w:lang w:eastAsia="ru-RU"/>
        </w:rPr>
        <w:t xml:space="preserve">с использованием </w:t>
      </w:r>
      <w:proofErr w:type="gramStart"/>
      <w:r w:rsidR="007168FE">
        <w:rPr>
          <w:rFonts w:ascii="Times New Roman" w:eastAsia="Times New Roman" w:hAnsi="Times New Roman" w:cs="Times New Roman"/>
          <w:sz w:val="28"/>
          <w:szCs w:val="28"/>
          <w:lang w:val="en-US" w:eastAsia="ru-RU"/>
        </w:rPr>
        <w:t>PC</w:t>
      </w:r>
      <w:proofErr w:type="gramEnd"/>
      <w:r w:rsidR="007168FE">
        <w:rPr>
          <w:rFonts w:ascii="Times New Roman" w:eastAsia="Times New Roman" w:hAnsi="Times New Roman" w:cs="Times New Roman"/>
          <w:sz w:val="28"/>
          <w:szCs w:val="28"/>
          <w:lang w:eastAsia="ru-RU"/>
        </w:rPr>
        <w:t>БУ (</w:t>
      </w:r>
      <w:r w:rsidR="007168FE">
        <w:rPr>
          <w:rFonts w:ascii="Times New Roman" w:eastAsia="Times New Roman" w:hAnsi="Times New Roman" w:cs="Times New Roman"/>
          <w:sz w:val="28"/>
          <w:szCs w:val="28"/>
          <w:lang w:val="en-US" w:eastAsia="ru-RU"/>
        </w:rPr>
        <w:t>H</w:t>
      </w:r>
      <w:r w:rsidRPr="001A7691">
        <w:rPr>
          <w:rFonts w:ascii="Times New Roman" w:eastAsia="Times New Roman" w:hAnsi="Times New Roman" w:cs="Times New Roman"/>
          <w:sz w:val="28"/>
          <w:szCs w:val="28"/>
          <w:lang w:eastAsia="ru-RU"/>
        </w:rPr>
        <w:t>1) в конце 2012 года составил 12,6%.</w:t>
      </w:r>
    </w:p>
    <w:p w:rsidR="008056EE" w:rsidRPr="001A7691" w:rsidRDefault="008056EE" w:rsidP="004732DB">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Как можно видеть на Рисунке 3, отраслевая структура кредитного портфеля </w:t>
      </w:r>
      <w:r w:rsidR="001632BD" w:rsidRPr="001A7691">
        <w:rPr>
          <w:rFonts w:ascii="Times New Roman" w:eastAsia="Times New Roman" w:hAnsi="Times New Roman" w:cs="Times New Roman"/>
          <w:sz w:val="28"/>
          <w:szCs w:val="28"/>
          <w:lang w:eastAsia="ru-RU"/>
        </w:rPr>
        <w:t xml:space="preserve">банка </w:t>
      </w:r>
      <w:r w:rsidRPr="001A7691">
        <w:rPr>
          <w:rFonts w:ascii="Times New Roman" w:eastAsia="Times New Roman" w:hAnsi="Times New Roman" w:cs="Times New Roman"/>
          <w:sz w:val="28"/>
          <w:szCs w:val="28"/>
          <w:lang w:eastAsia="ru-RU"/>
        </w:rPr>
        <w:t>достаточно диверсифицирована: доля самой крупной отрасли составляет</w:t>
      </w:r>
      <w:r w:rsidR="001632BD" w:rsidRPr="001A7691">
        <w:rPr>
          <w:rFonts w:ascii="Times New Roman" w:eastAsia="Times New Roman" w:hAnsi="Times New Roman" w:cs="Times New Roman"/>
          <w:sz w:val="28"/>
          <w:szCs w:val="28"/>
          <w:lang w:eastAsia="ru-RU"/>
        </w:rPr>
        <w:t xml:space="preserve"> примерно</w:t>
      </w:r>
      <w:r w:rsidRPr="001A7691">
        <w:rPr>
          <w:rFonts w:ascii="Times New Roman" w:eastAsia="Times New Roman" w:hAnsi="Times New Roman" w:cs="Times New Roman"/>
          <w:sz w:val="28"/>
          <w:szCs w:val="28"/>
          <w:lang w:eastAsia="ru-RU"/>
        </w:rPr>
        <w:t xml:space="preserve"> 17,7% от совокупного кредитного портфеля банка.</w:t>
      </w:r>
    </w:p>
    <w:p w:rsidR="000E1CD8" w:rsidRPr="001A7691" w:rsidRDefault="00B3115E" w:rsidP="000E1CD8">
      <w:pPr>
        <w:spacing w:after="0" w:line="360" w:lineRule="auto"/>
        <w:ind w:firstLine="709"/>
        <w:jc w:val="right"/>
        <w:rPr>
          <w:rFonts w:ascii="Times New Roman" w:eastAsia="Times New Roman" w:hAnsi="Times New Roman" w:cs="Times New Roman"/>
          <w:i/>
          <w:sz w:val="28"/>
          <w:szCs w:val="28"/>
          <w:lang w:eastAsia="ru-RU"/>
        </w:rPr>
      </w:pPr>
      <w:r w:rsidRPr="001A7691">
        <w:rPr>
          <w:rFonts w:ascii="Times New Roman" w:eastAsia="Times New Roman" w:hAnsi="Times New Roman" w:cs="Times New Roman"/>
          <w:i/>
          <w:sz w:val="28"/>
          <w:szCs w:val="28"/>
          <w:lang w:eastAsia="ru-RU"/>
        </w:rPr>
        <w:t>Таблица 3</w:t>
      </w:r>
      <w:r w:rsidR="00AA1752" w:rsidRPr="001A7691">
        <w:rPr>
          <w:rFonts w:ascii="Times New Roman" w:eastAsia="Times New Roman" w:hAnsi="Times New Roman" w:cs="Times New Roman"/>
          <w:i/>
          <w:sz w:val="28"/>
          <w:szCs w:val="28"/>
          <w:lang w:eastAsia="ru-RU"/>
        </w:rPr>
        <w:t xml:space="preserve">.1 </w:t>
      </w:r>
      <w:r w:rsidRPr="001A7691">
        <w:rPr>
          <w:rFonts w:ascii="Times New Roman" w:eastAsia="Times New Roman" w:hAnsi="Times New Roman" w:cs="Times New Roman"/>
          <w:i/>
          <w:sz w:val="28"/>
          <w:szCs w:val="28"/>
          <w:lang w:eastAsia="ru-RU"/>
        </w:rPr>
        <w:t xml:space="preserve"> </w:t>
      </w:r>
    </w:p>
    <w:p w:rsidR="00B3115E" w:rsidRPr="001A7691" w:rsidRDefault="00B3115E" w:rsidP="007B248F">
      <w:pPr>
        <w:spacing w:after="0" w:line="360" w:lineRule="auto"/>
        <w:ind w:firstLine="709"/>
        <w:jc w:val="both"/>
        <w:rPr>
          <w:rFonts w:ascii="Times New Roman" w:eastAsia="Times New Roman" w:hAnsi="Times New Roman" w:cs="Times New Roman"/>
          <w:b/>
          <w:sz w:val="28"/>
          <w:szCs w:val="28"/>
          <w:lang w:eastAsia="ru-RU"/>
        </w:rPr>
      </w:pPr>
      <w:r w:rsidRPr="001A7691">
        <w:rPr>
          <w:rFonts w:ascii="Times New Roman" w:eastAsia="Times New Roman" w:hAnsi="Times New Roman" w:cs="Times New Roman"/>
          <w:b/>
          <w:sz w:val="28"/>
          <w:szCs w:val="28"/>
          <w:lang w:eastAsia="ru-RU"/>
        </w:rPr>
        <w:t>Структура кредитного портфеля 2012 года, млн. рублей</w:t>
      </w:r>
    </w:p>
    <w:tbl>
      <w:tblPr>
        <w:tblW w:w="7780" w:type="dxa"/>
        <w:tblInd w:w="90" w:type="dxa"/>
        <w:tblLook w:val="04A0"/>
      </w:tblPr>
      <w:tblGrid>
        <w:gridCol w:w="2320"/>
        <w:gridCol w:w="1280"/>
        <w:gridCol w:w="2940"/>
        <w:gridCol w:w="1240"/>
      </w:tblGrid>
      <w:tr w:rsidR="00997E38" w:rsidRPr="001A7691" w:rsidTr="00542A34">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b/>
                <w:bCs/>
                <w:sz w:val="24"/>
                <w:szCs w:val="24"/>
                <w:lang w:eastAsia="ru-RU"/>
              </w:rPr>
            </w:pPr>
            <w:r w:rsidRPr="001A7691">
              <w:rPr>
                <w:rFonts w:ascii="Times New Roman" w:eastAsia="Times New Roman" w:hAnsi="Times New Roman" w:cs="Times New Roman"/>
                <w:b/>
                <w:bCs/>
                <w:sz w:val="24"/>
                <w:szCs w:val="24"/>
                <w:lang w:eastAsia="ru-RU"/>
              </w:rPr>
              <w:t>млн. рублей</w:t>
            </w:r>
          </w:p>
        </w:tc>
        <w:tc>
          <w:tcPr>
            <w:tcW w:w="1280" w:type="dxa"/>
            <w:tcBorders>
              <w:top w:val="single" w:sz="4" w:space="0" w:color="auto"/>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b/>
                <w:bCs/>
                <w:sz w:val="24"/>
                <w:szCs w:val="24"/>
                <w:lang w:eastAsia="ru-RU"/>
              </w:rPr>
            </w:pPr>
            <w:r w:rsidRPr="001A7691">
              <w:rPr>
                <w:rFonts w:ascii="Times New Roman" w:eastAsia="Times New Roman" w:hAnsi="Times New Roman" w:cs="Times New Roman"/>
                <w:b/>
                <w:bCs/>
                <w:sz w:val="24"/>
                <w:szCs w:val="24"/>
                <w:lang w:eastAsia="ru-RU"/>
              </w:rPr>
              <w:t>Сумма</w:t>
            </w:r>
          </w:p>
        </w:tc>
        <w:tc>
          <w:tcPr>
            <w:tcW w:w="2940" w:type="dxa"/>
            <w:tcBorders>
              <w:top w:val="single" w:sz="4" w:space="0" w:color="auto"/>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b/>
                <w:bCs/>
                <w:sz w:val="24"/>
                <w:szCs w:val="24"/>
                <w:lang w:eastAsia="ru-RU"/>
              </w:rPr>
            </w:pPr>
            <w:r w:rsidRPr="001A7691">
              <w:rPr>
                <w:rFonts w:ascii="Times New Roman" w:eastAsia="Times New Roman" w:hAnsi="Times New Roman" w:cs="Times New Roman"/>
                <w:b/>
                <w:bCs/>
                <w:sz w:val="24"/>
                <w:szCs w:val="24"/>
                <w:lang w:eastAsia="ru-RU"/>
              </w:rPr>
              <w:t>млн. рублей</w:t>
            </w:r>
          </w:p>
        </w:tc>
        <w:tc>
          <w:tcPr>
            <w:tcW w:w="1240" w:type="dxa"/>
            <w:tcBorders>
              <w:top w:val="single" w:sz="4" w:space="0" w:color="auto"/>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b/>
                <w:bCs/>
                <w:sz w:val="24"/>
                <w:szCs w:val="24"/>
                <w:lang w:eastAsia="ru-RU"/>
              </w:rPr>
            </w:pPr>
            <w:r w:rsidRPr="001A7691">
              <w:rPr>
                <w:rFonts w:ascii="Times New Roman" w:eastAsia="Times New Roman" w:hAnsi="Times New Roman" w:cs="Times New Roman"/>
                <w:b/>
                <w:bCs/>
                <w:sz w:val="24"/>
                <w:szCs w:val="24"/>
                <w:lang w:eastAsia="ru-RU"/>
              </w:rPr>
              <w:t>Сумма</w:t>
            </w:r>
          </w:p>
        </w:tc>
      </w:tr>
      <w:tr w:rsidR="00997E38" w:rsidRPr="001A7691" w:rsidTr="00997E38">
        <w:trPr>
          <w:trHeight w:val="315"/>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Физические лица</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1 805 527</w:t>
            </w:r>
          </w:p>
        </w:tc>
        <w:tc>
          <w:tcPr>
            <w:tcW w:w="29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Телекоммуникации</w:t>
            </w:r>
          </w:p>
        </w:tc>
        <w:tc>
          <w:tcPr>
            <w:tcW w:w="12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331 954</w:t>
            </w:r>
          </w:p>
        </w:tc>
      </w:tr>
      <w:tr w:rsidR="00997E38" w:rsidRPr="001A7691" w:rsidTr="00997E38">
        <w:trPr>
          <w:trHeight w:val="315"/>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Услуги</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1 658 527</w:t>
            </w:r>
          </w:p>
        </w:tc>
        <w:tc>
          <w:tcPr>
            <w:tcW w:w="29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Металлургия</w:t>
            </w:r>
          </w:p>
        </w:tc>
        <w:tc>
          <w:tcPr>
            <w:tcW w:w="12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299 424</w:t>
            </w:r>
          </w:p>
        </w:tc>
      </w:tr>
      <w:tr w:rsidR="00997E38" w:rsidRPr="001A7691" w:rsidTr="00997E38">
        <w:trPr>
          <w:trHeight w:val="945"/>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Торговля</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1 134 763</w:t>
            </w:r>
          </w:p>
        </w:tc>
        <w:tc>
          <w:tcPr>
            <w:tcW w:w="29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Транспорт, авиационная и космическая промышленность</w:t>
            </w:r>
          </w:p>
        </w:tc>
        <w:tc>
          <w:tcPr>
            <w:tcW w:w="12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285 364</w:t>
            </w:r>
          </w:p>
        </w:tc>
      </w:tr>
      <w:tr w:rsidR="00997E38" w:rsidRPr="001A7691" w:rsidTr="00997E38">
        <w:trPr>
          <w:trHeight w:val="945"/>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Пищевая промышленность и сельское хозяйство</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703 863</w:t>
            </w:r>
          </w:p>
        </w:tc>
        <w:tc>
          <w:tcPr>
            <w:tcW w:w="29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Государственные и муниципальные учреждения</w:t>
            </w:r>
          </w:p>
        </w:tc>
        <w:tc>
          <w:tcPr>
            <w:tcW w:w="12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268 087</w:t>
            </w:r>
          </w:p>
        </w:tc>
      </w:tr>
      <w:tr w:rsidR="00997E38" w:rsidRPr="001A7691" w:rsidTr="00997E38">
        <w:trPr>
          <w:trHeight w:val="630"/>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Строительство</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451 261</w:t>
            </w:r>
          </w:p>
        </w:tc>
        <w:tc>
          <w:tcPr>
            <w:tcW w:w="29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Нефтегазовая промышленность</w:t>
            </w:r>
          </w:p>
        </w:tc>
        <w:tc>
          <w:tcPr>
            <w:tcW w:w="12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164 663</w:t>
            </w:r>
          </w:p>
        </w:tc>
      </w:tr>
      <w:tr w:rsidR="00997E38" w:rsidRPr="001A7691" w:rsidTr="00997E38">
        <w:trPr>
          <w:trHeight w:val="630"/>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Энергетика</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379 891</w:t>
            </w:r>
          </w:p>
        </w:tc>
        <w:tc>
          <w:tcPr>
            <w:tcW w:w="29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Деревообрабатывающая промышленность</w:t>
            </w:r>
          </w:p>
        </w:tc>
        <w:tc>
          <w:tcPr>
            <w:tcW w:w="124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50 388</w:t>
            </w:r>
          </w:p>
        </w:tc>
      </w:tr>
      <w:tr w:rsidR="00997E38" w:rsidRPr="001A7691" w:rsidTr="00997E38">
        <w:trPr>
          <w:trHeight w:val="315"/>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Машиностроение</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355 574</w:t>
            </w:r>
          </w:p>
        </w:tc>
        <w:tc>
          <w:tcPr>
            <w:tcW w:w="2940" w:type="dxa"/>
            <w:vMerge w:val="restart"/>
            <w:tcBorders>
              <w:top w:val="nil"/>
              <w:left w:val="single" w:sz="4" w:space="0" w:color="auto"/>
              <w:bottom w:val="single" w:sz="4" w:space="0" w:color="000000"/>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Прочее</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jc w:val="center"/>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152 610</w:t>
            </w:r>
          </w:p>
        </w:tc>
      </w:tr>
      <w:tr w:rsidR="00997E38" w:rsidRPr="001A7691" w:rsidTr="00542A34">
        <w:trPr>
          <w:trHeight w:val="630"/>
        </w:trPr>
        <w:tc>
          <w:tcPr>
            <w:tcW w:w="2320" w:type="dxa"/>
            <w:tcBorders>
              <w:top w:val="nil"/>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Химическая промышленность</w:t>
            </w:r>
          </w:p>
        </w:tc>
        <w:tc>
          <w:tcPr>
            <w:tcW w:w="1280" w:type="dxa"/>
            <w:tcBorders>
              <w:top w:val="nil"/>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right"/>
              <w:rPr>
                <w:rFonts w:ascii="Times New Roman" w:eastAsia="Times New Roman" w:hAnsi="Times New Roman" w:cs="Times New Roman"/>
                <w:sz w:val="24"/>
                <w:szCs w:val="24"/>
                <w:lang w:eastAsia="ru-RU"/>
              </w:rPr>
            </w:pPr>
            <w:r w:rsidRPr="001A7691">
              <w:rPr>
                <w:rFonts w:ascii="Times New Roman" w:eastAsia="Times New Roman" w:hAnsi="Times New Roman" w:cs="Times New Roman"/>
                <w:sz w:val="24"/>
                <w:szCs w:val="24"/>
                <w:lang w:eastAsia="ru-RU"/>
              </w:rPr>
              <w:t>340 211</w:t>
            </w:r>
          </w:p>
        </w:tc>
        <w:tc>
          <w:tcPr>
            <w:tcW w:w="2940" w:type="dxa"/>
            <w:vMerge/>
            <w:tcBorders>
              <w:top w:val="nil"/>
              <w:left w:val="single" w:sz="4" w:space="0" w:color="auto"/>
              <w:bottom w:val="single" w:sz="4" w:space="0" w:color="000000"/>
              <w:right w:val="single" w:sz="4" w:space="0" w:color="auto"/>
            </w:tcBorders>
            <w:shd w:val="clear" w:color="auto" w:fill="auto"/>
            <w:vAlign w:val="bottom"/>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p>
        </w:tc>
        <w:tc>
          <w:tcPr>
            <w:tcW w:w="1240" w:type="dxa"/>
            <w:vMerge/>
            <w:tcBorders>
              <w:top w:val="nil"/>
              <w:left w:val="single" w:sz="4" w:space="0" w:color="auto"/>
              <w:bottom w:val="single" w:sz="4" w:space="0" w:color="auto"/>
              <w:right w:val="single" w:sz="4" w:space="0" w:color="auto"/>
            </w:tcBorders>
            <w:shd w:val="clear" w:color="auto" w:fill="auto"/>
            <w:vAlign w:val="bottom"/>
            <w:hideMark/>
          </w:tcPr>
          <w:p w:rsidR="00997E38" w:rsidRPr="001A7691" w:rsidRDefault="00997E38" w:rsidP="00997E38">
            <w:pPr>
              <w:spacing w:after="0" w:line="240" w:lineRule="auto"/>
              <w:rPr>
                <w:rFonts w:ascii="Times New Roman" w:eastAsia="Times New Roman" w:hAnsi="Times New Roman" w:cs="Times New Roman"/>
                <w:sz w:val="24"/>
                <w:szCs w:val="24"/>
                <w:lang w:eastAsia="ru-RU"/>
              </w:rPr>
            </w:pPr>
          </w:p>
        </w:tc>
      </w:tr>
      <w:tr w:rsidR="00997E38" w:rsidRPr="001A7691" w:rsidTr="00542A34">
        <w:trPr>
          <w:trHeight w:val="315"/>
        </w:trPr>
        <w:tc>
          <w:tcPr>
            <w:tcW w:w="3600" w:type="dxa"/>
            <w:gridSpan w:val="2"/>
            <w:tcBorders>
              <w:top w:val="single" w:sz="4" w:space="0" w:color="auto"/>
              <w:left w:val="single" w:sz="4" w:space="0" w:color="auto"/>
              <w:bottom w:val="single" w:sz="4" w:space="0" w:color="auto"/>
              <w:right w:val="single" w:sz="4" w:space="0" w:color="auto"/>
            </w:tcBorders>
            <w:shd w:val="clear" w:color="auto" w:fill="auto"/>
            <w:hideMark/>
          </w:tcPr>
          <w:p w:rsidR="00997E38" w:rsidRPr="001A7691" w:rsidRDefault="00997E38" w:rsidP="00997E38">
            <w:pPr>
              <w:spacing w:after="0" w:line="240" w:lineRule="auto"/>
              <w:jc w:val="center"/>
              <w:rPr>
                <w:rFonts w:ascii="Times New Roman" w:eastAsia="Times New Roman" w:hAnsi="Times New Roman" w:cs="Times New Roman"/>
                <w:b/>
                <w:bCs/>
                <w:sz w:val="24"/>
                <w:szCs w:val="24"/>
                <w:lang w:eastAsia="ru-RU"/>
              </w:rPr>
            </w:pPr>
            <w:r w:rsidRPr="001A7691">
              <w:rPr>
                <w:rFonts w:ascii="Times New Roman" w:eastAsia="Times New Roman" w:hAnsi="Times New Roman" w:cs="Times New Roman"/>
                <w:b/>
                <w:bCs/>
                <w:sz w:val="24"/>
                <w:szCs w:val="24"/>
                <w:lang w:eastAsia="ru-RU"/>
              </w:rPr>
              <w:t>Итого кредитов и авансов клиентам</w:t>
            </w:r>
          </w:p>
        </w:tc>
        <w:tc>
          <w:tcPr>
            <w:tcW w:w="4180" w:type="dxa"/>
            <w:gridSpan w:val="2"/>
            <w:tcBorders>
              <w:top w:val="single" w:sz="4" w:space="0" w:color="auto"/>
              <w:left w:val="nil"/>
              <w:bottom w:val="single" w:sz="4" w:space="0" w:color="auto"/>
              <w:right w:val="single" w:sz="4" w:space="0" w:color="auto"/>
            </w:tcBorders>
            <w:shd w:val="clear" w:color="auto" w:fill="auto"/>
            <w:hideMark/>
          </w:tcPr>
          <w:p w:rsidR="00997E38" w:rsidRPr="001A7691" w:rsidRDefault="00997E38" w:rsidP="00997E38">
            <w:pPr>
              <w:spacing w:after="0" w:line="240" w:lineRule="auto"/>
              <w:jc w:val="center"/>
              <w:rPr>
                <w:rFonts w:ascii="Times New Roman" w:eastAsia="Times New Roman" w:hAnsi="Times New Roman" w:cs="Times New Roman"/>
                <w:b/>
                <w:bCs/>
                <w:sz w:val="24"/>
                <w:szCs w:val="24"/>
                <w:lang w:eastAsia="ru-RU"/>
              </w:rPr>
            </w:pPr>
            <w:r w:rsidRPr="001A7691">
              <w:rPr>
                <w:rFonts w:ascii="Times New Roman" w:eastAsia="Times New Roman" w:hAnsi="Times New Roman" w:cs="Times New Roman"/>
                <w:b/>
                <w:bCs/>
                <w:sz w:val="24"/>
                <w:szCs w:val="24"/>
                <w:lang w:eastAsia="ru-RU"/>
              </w:rPr>
              <w:t>8 382 107</w:t>
            </w:r>
          </w:p>
        </w:tc>
      </w:tr>
    </w:tbl>
    <w:p w:rsidR="007B248F" w:rsidRPr="001A7691" w:rsidRDefault="007B248F" w:rsidP="007B248F">
      <w:pPr>
        <w:spacing w:after="0" w:line="360" w:lineRule="auto"/>
        <w:ind w:firstLine="709"/>
        <w:jc w:val="both"/>
        <w:rPr>
          <w:rFonts w:ascii="Times New Roman" w:eastAsia="Times New Roman" w:hAnsi="Times New Roman" w:cs="Times New Roman"/>
          <w:sz w:val="28"/>
          <w:szCs w:val="28"/>
          <w:lang w:eastAsia="ru-RU"/>
        </w:rPr>
      </w:pPr>
    </w:p>
    <w:p w:rsidR="00B3115E" w:rsidRPr="001A7691" w:rsidRDefault="00AA1752" w:rsidP="007B248F">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Наглядно структуру кредитного портфеля </w:t>
      </w:r>
      <w:r w:rsidR="00C77249">
        <w:rPr>
          <w:rFonts w:ascii="Times New Roman" w:eastAsia="Times New Roman" w:hAnsi="Times New Roman" w:cs="Times New Roman"/>
          <w:sz w:val="28"/>
          <w:szCs w:val="28"/>
          <w:lang w:eastAsia="ru-RU"/>
        </w:rPr>
        <w:t xml:space="preserve">нагляднее всего </w:t>
      </w:r>
      <w:r w:rsidR="00B3115E" w:rsidRPr="001A7691">
        <w:rPr>
          <w:rFonts w:ascii="Times New Roman" w:eastAsia="Times New Roman" w:hAnsi="Times New Roman" w:cs="Times New Roman"/>
          <w:sz w:val="28"/>
          <w:szCs w:val="28"/>
          <w:lang w:eastAsia="ru-RU"/>
        </w:rPr>
        <w:t>представить в виде диаграммы (</w:t>
      </w:r>
      <w:proofErr w:type="gramStart"/>
      <w:r w:rsidR="00B3115E" w:rsidRPr="001A7691">
        <w:rPr>
          <w:rFonts w:ascii="Times New Roman" w:eastAsia="Times New Roman" w:hAnsi="Times New Roman" w:cs="Times New Roman"/>
          <w:sz w:val="28"/>
          <w:szCs w:val="28"/>
          <w:lang w:eastAsia="ru-RU"/>
        </w:rPr>
        <w:t>см</w:t>
      </w:r>
      <w:proofErr w:type="gramEnd"/>
      <w:r w:rsidR="00B3115E" w:rsidRPr="001A7691">
        <w:rPr>
          <w:rFonts w:ascii="Times New Roman" w:eastAsia="Times New Roman" w:hAnsi="Times New Roman" w:cs="Times New Roman"/>
          <w:sz w:val="28"/>
          <w:szCs w:val="28"/>
          <w:lang w:eastAsia="ru-RU"/>
        </w:rPr>
        <w:t>. Рисунок</w:t>
      </w:r>
      <w:r w:rsidR="00061A85" w:rsidRPr="001A7691">
        <w:rPr>
          <w:rFonts w:ascii="Times New Roman" w:eastAsia="Times New Roman" w:hAnsi="Times New Roman" w:cs="Times New Roman"/>
          <w:sz w:val="28"/>
          <w:szCs w:val="28"/>
          <w:lang w:eastAsia="ru-RU"/>
        </w:rPr>
        <w:t xml:space="preserve"> 3.1</w:t>
      </w:r>
      <w:r w:rsidR="00351813" w:rsidRPr="001A7691">
        <w:rPr>
          <w:rFonts w:ascii="Times New Roman" w:eastAsia="Times New Roman" w:hAnsi="Times New Roman" w:cs="Times New Roman"/>
          <w:sz w:val="28"/>
          <w:szCs w:val="28"/>
          <w:lang w:eastAsia="ru-RU"/>
        </w:rPr>
        <w:t>.</w:t>
      </w:r>
      <w:r w:rsidR="00B3115E" w:rsidRPr="001A7691">
        <w:rPr>
          <w:rFonts w:ascii="Times New Roman" w:eastAsia="Times New Roman" w:hAnsi="Times New Roman" w:cs="Times New Roman"/>
          <w:sz w:val="28"/>
          <w:szCs w:val="28"/>
          <w:lang w:eastAsia="ru-RU"/>
        </w:rPr>
        <w:t>)</w:t>
      </w:r>
    </w:p>
    <w:p w:rsidR="00542A34" w:rsidRPr="001A7691" w:rsidRDefault="00542A34" w:rsidP="007B248F">
      <w:pPr>
        <w:spacing w:after="0" w:line="360" w:lineRule="auto"/>
        <w:ind w:firstLine="709"/>
        <w:jc w:val="both"/>
        <w:rPr>
          <w:rFonts w:ascii="Times New Roman" w:eastAsia="Times New Roman" w:hAnsi="Times New Roman" w:cs="Times New Roman"/>
          <w:sz w:val="28"/>
          <w:szCs w:val="28"/>
          <w:lang w:eastAsia="ru-RU"/>
        </w:rPr>
      </w:pPr>
    </w:p>
    <w:p w:rsidR="007B248F" w:rsidRPr="001A7691" w:rsidRDefault="00BE336A" w:rsidP="00997E38">
      <w:pPr>
        <w:spacing w:after="0" w:line="360" w:lineRule="auto"/>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noProof/>
          <w:sz w:val="28"/>
          <w:szCs w:val="28"/>
          <w:lang w:eastAsia="ru-RU"/>
        </w:rPr>
        <w:lastRenderedPageBreak/>
        <w:drawing>
          <wp:inline distT="0" distB="0" distL="0" distR="0">
            <wp:extent cx="4295775" cy="35640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B248F" w:rsidRPr="001A7691" w:rsidRDefault="007B248F" w:rsidP="007B248F">
      <w:pPr>
        <w:spacing w:after="0" w:line="360" w:lineRule="auto"/>
        <w:ind w:firstLine="709"/>
        <w:jc w:val="both"/>
        <w:rPr>
          <w:rFonts w:ascii="Times New Roman" w:eastAsia="Times New Roman" w:hAnsi="Times New Roman" w:cs="Times New Roman"/>
          <w:b/>
          <w:sz w:val="28"/>
          <w:szCs w:val="28"/>
          <w:lang w:eastAsia="ru-RU"/>
        </w:rPr>
      </w:pPr>
      <w:r w:rsidRPr="001A7691">
        <w:rPr>
          <w:rFonts w:ascii="Times New Roman" w:eastAsia="Times New Roman" w:hAnsi="Times New Roman" w:cs="Times New Roman"/>
          <w:b/>
          <w:sz w:val="28"/>
          <w:szCs w:val="28"/>
          <w:lang w:eastAsia="ru-RU"/>
        </w:rPr>
        <w:t xml:space="preserve">Рисунок </w:t>
      </w:r>
      <w:r w:rsidR="00AA1752" w:rsidRPr="001A7691">
        <w:rPr>
          <w:rFonts w:ascii="Times New Roman" w:eastAsia="Times New Roman" w:hAnsi="Times New Roman" w:cs="Times New Roman"/>
          <w:b/>
          <w:sz w:val="28"/>
          <w:szCs w:val="28"/>
          <w:lang w:eastAsia="ru-RU"/>
        </w:rPr>
        <w:t>3</w:t>
      </w:r>
      <w:r w:rsidRPr="001A7691">
        <w:rPr>
          <w:rFonts w:ascii="Times New Roman" w:eastAsia="Times New Roman" w:hAnsi="Times New Roman" w:cs="Times New Roman"/>
          <w:b/>
          <w:sz w:val="28"/>
          <w:szCs w:val="28"/>
          <w:lang w:eastAsia="ru-RU"/>
        </w:rPr>
        <w:t>.</w:t>
      </w:r>
      <w:r w:rsidR="00AA1752" w:rsidRPr="001A7691">
        <w:rPr>
          <w:rFonts w:ascii="Times New Roman" w:eastAsia="Times New Roman" w:hAnsi="Times New Roman" w:cs="Times New Roman"/>
          <w:b/>
          <w:sz w:val="28"/>
          <w:szCs w:val="28"/>
          <w:lang w:eastAsia="ru-RU"/>
        </w:rPr>
        <w:t>1</w:t>
      </w:r>
      <w:r w:rsidR="00351813" w:rsidRPr="001A7691">
        <w:rPr>
          <w:rFonts w:ascii="Times New Roman" w:eastAsia="Times New Roman" w:hAnsi="Times New Roman" w:cs="Times New Roman"/>
          <w:b/>
          <w:sz w:val="28"/>
          <w:szCs w:val="28"/>
          <w:lang w:eastAsia="ru-RU"/>
        </w:rPr>
        <w:t>.</w:t>
      </w:r>
      <w:r w:rsidRPr="001A7691">
        <w:rPr>
          <w:rFonts w:ascii="Times New Roman" w:eastAsia="Times New Roman" w:hAnsi="Times New Roman" w:cs="Times New Roman"/>
          <w:b/>
          <w:sz w:val="28"/>
          <w:szCs w:val="28"/>
          <w:lang w:eastAsia="ru-RU"/>
        </w:rPr>
        <w:t xml:space="preserve"> Ст</w:t>
      </w:r>
      <w:r w:rsidR="00997E38" w:rsidRPr="001A7691">
        <w:rPr>
          <w:rFonts w:ascii="Times New Roman" w:eastAsia="Times New Roman" w:hAnsi="Times New Roman" w:cs="Times New Roman"/>
          <w:b/>
          <w:sz w:val="28"/>
          <w:szCs w:val="28"/>
          <w:lang w:eastAsia="ru-RU"/>
        </w:rPr>
        <w:t>руктура кредитного портфеля 2012</w:t>
      </w:r>
      <w:r w:rsidRPr="001A7691">
        <w:rPr>
          <w:rFonts w:ascii="Times New Roman" w:eastAsia="Times New Roman" w:hAnsi="Times New Roman" w:cs="Times New Roman"/>
          <w:b/>
          <w:sz w:val="28"/>
          <w:szCs w:val="28"/>
          <w:lang w:eastAsia="ru-RU"/>
        </w:rPr>
        <w:t xml:space="preserve"> года</w:t>
      </w:r>
    </w:p>
    <w:p w:rsidR="002F5344" w:rsidRPr="001A7691" w:rsidRDefault="002F5344" w:rsidP="007B248F">
      <w:pPr>
        <w:spacing w:after="0" w:line="360" w:lineRule="auto"/>
        <w:ind w:firstLine="709"/>
        <w:jc w:val="both"/>
        <w:rPr>
          <w:rFonts w:ascii="Times New Roman" w:eastAsia="Times New Roman" w:hAnsi="Times New Roman" w:cs="Times New Roman"/>
          <w:sz w:val="28"/>
          <w:szCs w:val="28"/>
          <w:lang w:eastAsia="ru-RU"/>
        </w:rPr>
      </w:pPr>
    </w:p>
    <w:p w:rsidR="00156BCB" w:rsidRPr="001A7691" w:rsidRDefault="00AA1752"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В 2009 году Сбербанк внедрил новую систему кредитования клиентов. </w:t>
      </w:r>
      <w:r w:rsidR="00156BCB" w:rsidRPr="001A7691">
        <w:rPr>
          <w:rFonts w:ascii="Times New Roman" w:hAnsi="Times New Roman" w:cs="Times New Roman"/>
          <w:sz w:val="28"/>
          <w:szCs w:val="28"/>
        </w:rPr>
        <w:t xml:space="preserve">«Кредитная фабрика» — централизованная автоматизированная технология кредитования, которая охватывает полностью весь процесс, от прихода клиента за кредитом в офис банка до его выдачи. «Кредитная фабрика» — это условное обозначение для целой совокупности понятий: и нового банковского процесса, и комплекса IT - систем, и сотрудников банка, осуществляющих сложные процедуры </w:t>
      </w:r>
      <w:proofErr w:type="spellStart"/>
      <w:r w:rsidR="00156BCB" w:rsidRPr="001A7691">
        <w:rPr>
          <w:rFonts w:ascii="Times New Roman" w:hAnsi="Times New Roman" w:cs="Times New Roman"/>
          <w:sz w:val="28"/>
          <w:szCs w:val="28"/>
        </w:rPr>
        <w:t>предкредитной</w:t>
      </w:r>
      <w:proofErr w:type="spellEnd"/>
      <w:r w:rsidR="00156BCB" w:rsidRPr="001A7691">
        <w:rPr>
          <w:rFonts w:ascii="Times New Roman" w:hAnsi="Times New Roman" w:cs="Times New Roman"/>
          <w:sz w:val="28"/>
          <w:szCs w:val="28"/>
        </w:rPr>
        <w:t xml:space="preserve"> обработки полученной информации и принятия решений.</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Данная технология является автоматизированной процедурой проверки и анализа заемщиков по данным, взятых как из внутренних, так и из внешних источников, и централизованного принятия решений о </w:t>
      </w:r>
      <w:r w:rsidR="00C77249">
        <w:rPr>
          <w:rFonts w:ascii="Times New Roman" w:hAnsi="Times New Roman" w:cs="Times New Roman"/>
          <w:sz w:val="28"/>
          <w:szCs w:val="28"/>
        </w:rPr>
        <w:t xml:space="preserve">предоставлении </w:t>
      </w:r>
      <w:r w:rsidRPr="001A7691">
        <w:rPr>
          <w:rFonts w:ascii="Times New Roman" w:hAnsi="Times New Roman" w:cs="Times New Roman"/>
          <w:sz w:val="28"/>
          <w:szCs w:val="28"/>
        </w:rPr>
        <w:t>кредита. Вердикт осуществляет либо</w:t>
      </w:r>
      <w:r w:rsidR="00C77249">
        <w:rPr>
          <w:rFonts w:ascii="Times New Roman" w:hAnsi="Times New Roman" w:cs="Times New Roman"/>
          <w:sz w:val="28"/>
          <w:szCs w:val="28"/>
        </w:rPr>
        <w:t xml:space="preserve"> автоматизированная система</w:t>
      </w:r>
      <w:r w:rsidRPr="001A7691">
        <w:rPr>
          <w:rFonts w:ascii="Times New Roman" w:hAnsi="Times New Roman" w:cs="Times New Roman"/>
          <w:sz w:val="28"/>
          <w:szCs w:val="28"/>
        </w:rPr>
        <w:t>, либо</w:t>
      </w:r>
      <w:r w:rsidR="00C77249">
        <w:rPr>
          <w:rFonts w:ascii="Times New Roman" w:hAnsi="Times New Roman" w:cs="Times New Roman"/>
          <w:sz w:val="28"/>
          <w:szCs w:val="28"/>
        </w:rPr>
        <w:t xml:space="preserve"> специальный сотрудник экспертным методом</w:t>
      </w:r>
      <w:r w:rsidRPr="001A7691">
        <w:rPr>
          <w:rFonts w:ascii="Times New Roman" w:hAnsi="Times New Roman" w:cs="Times New Roman"/>
          <w:sz w:val="28"/>
          <w:szCs w:val="28"/>
        </w:rPr>
        <w:t xml:space="preserve"> в лице централизованного кредитного аналитика, обладающего соответствующим уровнем компетенции.</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Проект «Кредитная фабрика», одобренный Правлением банка и Наблюдательным Советом 1 августа 2008 года, стартовал 23 октября. Переход на новый механизм обработки данных банк осуществил в 701 точке города Москвы.</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Этот проект является достаточно сложным и масштабным, что обусловлено территориальной разветвленностью Сбербанка, большим числом вовлеченных специалистов высокого уровня, а также выстроенной IT-архитектурой. Также в Москве был образован единый центр </w:t>
      </w:r>
      <w:proofErr w:type="spellStart"/>
      <w:r w:rsidRPr="001A7691">
        <w:rPr>
          <w:rFonts w:ascii="Times New Roman" w:hAnsi="Times New Roman" w:cs="Times New Roman"/>
          <w:sz w:val="28"/>
          <w:szCs w:val="28"/>
        </w:rPr>
        <w:t>предкредитной</w:t>
      </w:r>
      <w:proofErr w:type="spellEnd"/>
      <w:r w:rsidRPr="001A7691">
        <w:rPr>
          <w:rFonts w:ascii="Times New Roman" w:hAnsi="Times New Roman" w:cs="Times New Roman"/>
          <w:sz w:val="28"/>
          <w:szCs w:val="28"/>
        </w:rPr>
        <w:t xml:space="preserve"> обработки заявок. В рамках новейшей технологии прошли обучение 1 тысяча 112 кредитных инспекторов.</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Ранее для получения положительного решения по кредиту клиенту требовалось посетить Сбербанк не менее </w:t>
      </w:r>
      <w:r w:rsidR="00C77249">
        <w:rPr>
          <w:rFonts w:ascii="Times New Roman" w:hAnsi="Times New Roman" w:cs="Times New Roman"/>
          <w:sz w:val="28"/>
          <w:szCs w:val="28"/>
        </w:rPr>
        <w:t xml:space="preserve">пяти </w:t>
      </w:r>
      <w:r w:rsidRPr="001A7691">
        <w:rPr>
          <w:rFonts w:ascii="Times New Roman" w:hAnsi="Times New Roman" w:cs="Times New Roman"/>
          <w:sz w:val="28"/>
          <w:szCs w:val="28"/>
        </w:rPr>
        <w:t xml:space="preserve">раз, а если в качестве обеспечения </w:t>
      </w:r>
      <w:r w:rsidR="00C77249">
        <w:rPr>
          <w:rFonts w:ascii="Times New Roman" w:hAnsi="Times New Roman" w:cs="Times New Roman"/>
          <w:sz w:val="28"/>
          <w:szCs w:val="28"/>
        </w:rPr>
        <w:t>были предоставлены</w:t>
      </w:r>
      <w:r w:rsidRPr="001A7691">
        <w:rPr>
          <w:rFonts w:ascii="Times New Roman" w:hAnsi="Times New Roman" w:cs="Times New Roman"/>
          <w:sz w:val="28"/>
          <w:szCs w:val="28"/>
        </w:rPr>
        <w:t xml:space="preserve"> поручительства физ</w:t>
      </w:r>
      <w:r w:rsidR="00541872" w:rsidRPr="001A7691">
        <w:rPr>
          <w:rFonts w:ascii="Times New Roman" w:hAnsi="Times New Roman" w:cs="Times New Roman"/>
          <w:sz w:val="28"/>
          <w:szCs w:val="28"/>
        </w:rPr>
        <w:t xml:space="preserve">ических </w:t>
      </w:r>
      <w:r w:rsidR="00C77249">
        <w:rPr>
          <w:rFonts w:ascii="Times New Roman" w:hAnsi="Times New Roman" w:cs="Times New Roman"/>
          <w:sz w:val="28"/>
          <w:szCs w:val="28"/>
        </w:rPr>
        <w:t>лиц, то до семи — восьми</w:t>
      </w:r>
      <w:r w:rsidRPr="001A7691">
        <w:rPr>
          <w:rFonts w:ascii="Times New Roman" w:hAnsi="Times New Roman" w:cs="Times New Roman"/>
          <w:sz w:val="28"/>
          <w:szCs w:val="28"/>
        </w:rPr>
        <w:t xml:space="preserve"> раз. Сегодня количество визитов заёмщиков снизилось до двух. В первый раз </w:t>
      </w:r>
      <w:proofErr w:type="gramStart"/>
      <w:r w:rsidRPr="001A7691">
        <w:rPr>
          <w:rFonts w:ascii="Times New Roman" w:hAnsi="Times New Roman" w:cs="Times New Roman"/>
          <w:sz w:val="28"/>
          <w:szCs w:val="28"/>
        </w:rPr>
        <w:t>предоставляются документы</w:t>
      </w:r>
      <w:proofErr w:type="gramEnd"/>
      <w:r w:rsidRPr="001A7691">
        <w:rPr>
          <w:rFonts w:ascii="Times New Roman" w:hAnsi="Times New Roman" w:cs="Times New Roman"/>
          <w:sz w:val="28"/>
          <w:szCs w:val="28"/>
        </w:rPr>
        <w:t>, такие как заявка, справки о доходе и так далее, во второй — подписываются кредитные документы, если было принято положительное решение о выдаче ссуды. Срок рассмотрения заявки существенно сократился. Теперь он составляет от семи до двух дней - это время, за которое банк способен полностью оформить кредитные документы. Более того, заемщик обращается лишь в одно окно по сравнению с четырьмя ранее.</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При использовании новой технологии в частности изменился расчет такого показателя как платежеспособность заемщика.  Раньше банк только на основании справки клиента об официальном доходе, которую выдает работодатель, устанавливал среднемесячный доход и допустимый размер ежемесячных выплат по кредиту. Теперь же, чтобы оценить допустимый размер ежемесячного платежа рассматривается вся совокупность данных о клиенте: сколько у него иждивенцев, какие расходы он несет, брал ли клиент кредиты в прошлом и как он по ним платил, имеются ли текущие обязательства в других банках. «Кредитная фабрика» учитывает </w:t>
      </w:r>
      <w:r w:rsidRPr="001A7691">
        <w:rPr>
          <w:rFonts w:ascii="Times New Roman" w:hAnsi="Times New Roman" w:cs="Times New Roman"/>
          <w:sz w:val="28"/>
          <w:szCs w:val="28"/>
        </w:rPr>
        <w:lastRenderedPageBreak/>
        <w:t>полностью эту информацию и предусматривает множество алгоритмов ее обработки.</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В дальнейшем список источников информации о клиенте планируется расширять. Например, для оценки показателя платежеспособности клиента можно использовать информацию об уплате клиентами услуг ЖКХ (жилищно-коммунального хозяйства). Эта информация позволит дополнить их характеристику, поскольку регулярная оплата жилищно-коммунальных счетов косвенно свидетельствует о платежеспособности заемщика, его отношениях к обязательствам по погашению долгов.</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w:t>
      </w:r>
      <w:proofErr w:type="gramStart"/>
      <w:r w:rsidRPr="001A7691">
        <w:rPr>
          <w:rFonts w:ascii="Times New Roman" w:hAnsi="Times New Roman" w:cs="Times New Roman"/>
          <w:sz w:val="28"/>
          <w:szCs w:val="28"/>
        </w:rPr>
        <w:t>«Кредитная фабрика» обладает «IT-мозгом», который «помнит» обо всем (обработанная база данных), и «быстрым мозгом», который включает в себя кредитных аналитиков, видящих и чувствующих события, не зафиксированные машиной.</w:t>
      </w:r>
      <w:proofErr w:type="gramEnd"/>
      <w:r w:rsidRPr="001A7691">
        <w:rPr>
          <w:rFonts w:ascii="Times New Roman" w:hAnsi="Times New Roman" w:cs="Times New Roman"/>
          <w:sz w:val="28"/>
          <w:szCs w:val="28"/>
        </w:rPr>
        <w:t xml:space="preserve"> База знаний, занесенных в машину, и оценки кредитных аналитиков позволяют системе, во-первых, проанализировать все события, которые связаны с клиентом, а во-вторых, довольно быстро распространить по всей системе приобретенный новый опыт.</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К сожалению, данную технологию невозможно распространить на максимум продуктов. Например, ипотека является исключением, поскольку здесь каждая сделка уникальна. Многое зависит от оцениваемого объекта недвижимости. Поэтому «фабричная» технологии для системы ипотечного кредитования будет существенно отличаться от остальных розничных кредитов.</w:t>
      </w:r>
    </w:p>
    <w:p w:rsidR="00156BCB" w:rsidRPr="001A7691" w:rsidRDefault="00156BCB" w:rsidP="00156BCB">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Так в течение ближайших годов все розничные кредитные продукты для физических лиц во всех территориальных банках планируется перевести на технологию «Кредитной фабрики».</w:t>
      </w:r>
    </w:p>
    <w:p w:rsidR="00542A34" w:rsidRPr="001A7691" w:rsidRDefault="00542A34" w:rsidP="00035B40">
      <w:pPr>
        <w:spacing w:after="0" w:line="360" w:lineRule="auto"/>
        <w:ind w:firstLine="709"/>
        <w:jc w:val="both"/>
        <w:rPr>
          <w:rFonts w:ascii="Times New Roman" w:hAnsi="Times New Roman" w:cs="Times New Roman"/>
          <w:sz w:val="28"/>
          <w:szCs w:val="28"/>
        </w:rPr>
      </w:pPr>
    </w:p>
    <w:p w:rsidR="00542A34" w:rsidRPr="001A7691" w:rsidRDefault="00542A34" w:rsidP="00035B40">
      <w:pPr>
        <w:spacing w:after="0" w:line="360" w:lineRule="auto"/>
        <w:ind w:firstLine="709"/>
        <w:jc w:val="both"/>
        <w:rPr>
          <w:rFonts w:ascii="Times New Roman" w:hAnsi="Times New Roman" w:cs="Times New Roman"/>
          <w:sz w:val="28"/>
          <w:szCs w:val="28"/>
        </w:rPr>
      </w:pPr>
    </w:p>
    <w:p w:rsidR="00061A85" w:rsidRPr="001A7691" w:rsidRDefault="00061A85" w:rsidP="00035B40">
      <w:pPr>
        <w:spacing w:after="0" w:line="360" w:lineRule="auto"/>
        <w:ind w:firstLine="709"/>
        <w:jc w:val="both"/>
        <w:rPr>
          <w:rFonts w:ascii="Times New Roman" w:hAnsi="Times New Roman" w:cs="Times New Roman"/>
          <w:sz w:val="28"/>
          <w:szCs w:val="28"/>
        </w:rPr>
      </w:pPr>
    </w:p>
    <w:p w:rsidR="00061A85" w:rsidRPr="001A7691" w:rsidRDefault="00061A85" w:rsidP="00035B40">
      <w:pPr>
        <w:spacing w:after="0" w:line="360" w:lineRule="auto"/>
        <w:ind w:firstLine="709"/>
        <w:jc w:val="both"/>
        <w:rPr>
          <w:rFonts w:ascii="Times New Roman" w:hAnsi="Times New Roman" w:cs="Times New Roman"/>
          <w:sz w:val="28"/>
          <w:szCs w:val="28"/>
        </w:rPr>
      </w:pPr>
    </w:p>
    <w:p w:rsidR="00061A85" w:rsidRPr="001A7691" w:rsidRDefault="00061A85" w:rsidP="00035B40">
      <w:pPr>
        <w:spacing w:after="0" w:line="360" w:lineRule="auto"/>
        <w:ind w:firstLine="709"/>
        <w:jc w:val="both"/>
        <w:rPr>
          <w:rFonts w:ascii="Times New Roman" w:hAnsi="Times New Roman" w:cs="Times New Roman"/>
          <w:sz w:val="28"/>
          <w:szCs w:val="28"/>
        </w:rPr>
      </w:pPr>
    </w:p>
    <w:p w:rsidR="00542A34" w:rsidRPr="001A7691" w:rsidRDefault="00542A34" w:rsidP="00542A34">
      <w:pPr>
        <w:spacing w:after="0" w:line="360" w:lineRule="auto"/>
        <w:ind w:firstLine="709"/>
        <w:jc w:val="both"/>
        <w:outlineLvl w:val="1"/>
        <w:rPr>
          <w:rFonts w:ascii="Times New Roman" w:hAnsi="Times New Roman" w:cs="Times New Roman"/>
          <w:b/>
          <w:i/>
          <w:sz w:val="28"/>
          <w:szCs w:val="28"/>
        </w:rPr>
      </w:pPr>
      <w:bookmarkStart w:id="12" w:name="_Toc354893705"/>
      <w:r w:rsidRPr="001A7691">
        <w:rPr>
          <w:rFonts w:ascii="Times New Roman" w:hAnsi="Times New Roman" w:cs="Times New Roman"/>
          <w:b/>
          <w:i/>
          <w:sz w:val="28"/>
          <w:szCs w:val="28"/>
        </w:rPr>
        <w:t>3.2</w:t>
      </w:r>
      <w:r w:rsidR="00C71EEB">
        <w:rPr>
          <w:rFonts w:ascii="Times New Roman" w:hAnsi="Times New Roman" w:cs="Times New Roman"/>
          <w:b/>
          <w:i/>
          <w:sz w:val="28"/>
          <w:szCs w:val="28"/>
        </w:rPr>
        <w:t>.</w:t>
      </w:r>
      <w:r w:rsidRPr="001A7691">
        <w:rPr>
          <w:rFonts w:ascii="Times New Roman" w:hAnsi="Times New Roman" w:cs="Times New Roman"/>
          <w:b/>
          <w:i/>
          <w:sz w:val="28"/>
          <w:szCs w:val="28"/>
        </w:rPr>
        <w:t xml:space="preserve"> Оценка кредитного риска коммерческого банка ОАО «Сбербанк России» с использованием </w:t>
      </w:r>
      <w:proofErr w:type="spellStart"/>
      <w:r w:rsidRPr="001A7691">
        <w:rPr>
          <w:rFonts w:ascii="Times New Roman" w:hAnsi="Times New Roman" w:cs="Times New Roman"/>
          <w:b/>
          <w:i/>
          <w:sz w:val="28"/>
          <w:szCs w:val="28"/>
          <w:lang w:val="en-US"/>
        </w:rPr>
        <w:t>VaR</w:t>
      </w:r>
      <w:proofErr w:type="spellEnd"/>
      <w:r w:rsidRPr="001A7691">
        <w:rPr>
          <w:rFonts w:ascii="Times New Roman" w:hAnsi="Times New Roman" w:cs="Times New Roman"/>
          <w:b/>
          <w:i/>
          <w:sz w:val="28"/>
          <w:szCs w:val="28"/>
        </w:rPr>
        <w:t xml:space="preserve"> - модели</w:t>
      </w:r>
      <w:bookmarkEnd w:id="12"/>
    </w:p>
    <w:p w:rsidR="00542A34" w:rsidRPr="001A7691" w:rsidRDefault="00542A34" w:rsidP="00035B40">
      <w:pPr>
        <w:spacing w:after="0" w:line="360" w:lineRule="auto"/>
        <w:ind w:firstLine="709"/>
        <w:jc w:val="both"/>
        <w:rPr>
          <w:rFonts w:ascii="Times New Roman" w:hAnsi="Times New Roman" w:cs="Times New Roman"/>
          <w:sz w:val="28"/>
          <w:szCs w:val="28"/>
        </w:rPr>
      </w:pPr>
    </w:p>
    <w:p w:rsidR="00AA1752" w:rsidRPr="001A7691" w:rsidRDefault="00AA1752" w:rsidP="007670F7">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Для построения модели оценки кредитного риска с использованием модели </w:t>
      </w:r>
      <w:proofErr w:type="spellStart"/>
      <w:r w:rsidR="000E1CD8" w:rsidRPr="001A7691">
        <w:rPr>
          <w:rFonts w:ascii="Times New Roman" w:hAnsi="Times New Roman" w:cs="Times New Roman"/>
          <w:sz w:val="28"/>
          <w:szCs w:val="28"/>
          <w:lang w:val="de-DE"/>
        </w:rPr>
        <w:t>VaR</w:t>
      </w:r>
      <w:proofErr w:type="spellEnd"/>
      <w:r w:rsidRPr="001A7691">
        <w:rPr>
          <w:rFonts w:ascii="Times New Roman" w:hAnsi="Times New Roman" w:cs="Times New Roman"/>
          <w:sz w:val="28"/>
          <w:szCs w:val="28"/>
        </w:rPr>
        <w:t xml:space="preserve"> обрабо</w:t>
      </w:r>
      <w:r w:rsidR="000E1CD8" w:rsidRPr="001A7691">
        <w:rPr>
          <w:rFonts w:ascii="Times New Roman" w:hAnsi="Times New Roman" w:cs="Times New Roman"/>
          <w:sz w:val="28"/>
          <w:szCs w:val="28"/>
        </w:rPr>
        <w:t xml:space="preserve">тке подверглись </w:t>
      </w:r>
      <w:r w:rsidR="007670F7" w:rsidRPr="001A7691">
        <w:rPr>
          <w:rFonts w:ascii="Times New Roman" w:hAnsi="Times New Roman" w:cs="Times New Roman"/>
          <w:sz w:val="28"/>
          <w:szCs w:val="28"/>
        </w:rPr>
        <w:t>данные по креди</w:t>
      </w:r>
      <w:r w:rsidRPr="001A7691">
        <w:rPr>
          <w:rFonts w:ascii="Times New Roman" w:hAnsi="Times New Roman" w:cs="Times New Roman"/>
          <w:sz w:val="28"/>
          <w:szCs w:val="28"/>
        </w:rPr>
        <w:t>там</w:t>
      </w:r>
      <w:r w:rsidR="007670F7" w:rsidRPr="001A7691">
        <w:rPr>
          <w:rFonts w:ascii="Times New Roman" w:hAnsi="Times New Roman" w:cs="Times New Roman"/>
          <w:sz w:val="28"/>
          <w:szCs w:val="28"/>
        </w:rPr>
        <w:t xml:space="preserve">, </w:t>
      </w:r>
      <w:r w:rsidRPr="001A7691">
        <w:rPr>
          <w:rFonts w:ascii="Times New Roman" w:hAnsi="Times New Roman" w:cs="Times New Roman"/>
          <w:sz w:val="28"/>
          <w:szCs w:val="28"/>
        </w:rPr>
        <w:t>выданным коммер</w:t>
      </w:r>
      <w:r w:rsidR="007670F7" w:rsidRPr="001A7691">
        <w:rPr>
          <w:rFonts w:ascii="Times New Roman" w:hAnsi="Times New Roman" w:cs="Times New Roman"/>
          <w:sz w:val="28"/>
          <w:szCs w:val="28"/>
        </w:rPr>
        <w:t>ческим банком юридическим лицам. О</w:t>
      </w:r>
      <w:r w:rsidRPr="001A7691">
        <w:rPr>
          <w:rFonts w:ascii="Times New Roman" w:hAnsi="Times New Roman" w:cs="Times New Roman"/>
          <w:sz w:val="28"/>
          <w:szCs w:val="28"/>
        </w:rPr>
        <w:t xml:space="preserve">бъем проанализированной выборки составил </w:t>
      </w:r>
      <w:r w:rsidR="007670F7" w:rsidRPr="001A7691">
        <w:rPr>
          <w:rFonts w:ascii="Times New Roman" w:hAnsi="Times New Roman" w:cs="Times New Roman"/>
          <w:sz w:val="28"/>
          <w:szCs w:val="28"/>
        </w:rPr>
        <w:t>570 ссуд</w:t>
      </w:r>
      <w:r w:rsidRPr="001A7691">
        <w:rPr>
          <w:rFonts w:ascii="Times New Roman" w:hAnsi="Times New Roman" w:cs="Times New Roman"/>
          <w:sz w:val="28"/>
          <w:szCs w:val="28"/>
        </w:rPr>
        <w:t>. По каждом</w:t>
      </w:r>
      <w:r w:rsidR="007670F7" w:rsidRPr="001A7691">
        <w:rPr>
          <w:rFonts w:ascii="Times New Roman" w:hAnsi="Times New Roman" w:cs="Times New Roman"/>
          <w:sz w:val="28"/>
          <w:szCs w:val="28"/>
        </w:rPr>
        <w:t>у заемщику была известна следую</w:t>
      </w:r>
      <w:r w:rsidRPr="001A7691">
        <w:rPr>
          <w:rFonts w:ascii="Times New Roman" w:hAnsi="Times New Roman" w:cs="Times New Roman"/>
          <w:sz w:val="28"/>
          <w:szCs w:val="28"/>
        </w:rPr>
        <w:t xml:space="preserve">щая информация: </w:t>
      </w:r>
    </w:p>
    <w:p w:rsidR="00AA1752" w:rsidRPr="001A7691" w:rsidRDefault="00AA1752" w:rsidP="007670F7">
      <w:pPr>
        <w:pStyle w:val="Default"/>
        <w:numPr>
          <w:ilvl w:val="0"/>
          <w:numId w:val="22"/>
        </w:numPr>
        <w:spacing w:line="360" w:lineRule="auto"/>
        <w:jc w:val="both"/>
        <w:rPr>
          <w:color w:val="auto"/>
          <w:sz w:val="28"/>
          <w:szCs w:val="28"/>
        </w:rPr>
      </w:pPr>
      <w:r w:rsidRPr="001A7691">
        <w:rPr>
          <w:color w:val="auto"/>
          <w:sz w:val="28"/>
          <w:szCs w:val="28"/>
        </w:rPr>
        <w:t xml:space="preserve">сумма полученного кредита; </w:t>
      </w:r>
    </w:p>
    <w:p w:rsidR="00AA1752" w:rsidRPr="001A7691" w:rsidRDefault="00AA1752" w:rsidP="007670F7">
      <w:pPr>
        <w:pStyle w:val="Default"/>
        <w:numPr>
          <w:ilvl w:val="0"/>
          <w:numId w:val="22"/>
        </w:numPr>
        <w:spacing w:line="360" w:lineRule="auto"/>
        <w:jc w:val="both"/>
        <w:rPr>
          <w:color w:val="auto"/>
          <w:sz w:val="28"/>
          <w:szCs w:val="28"/>
        </w:rPr>
      </w:pPr>
      <w:r w:rsidRPr="001A7691">
        <w:rPr>
          <w:color w:val="auto"/>
          <w:sz w:val="28"/>
          <w:szCs w:val="28"/>
        </w:rPr>
        <w:t xml:space="preserve">внутренний кредитный рейтинг заемщика; </w:t>
      </w:r>
    </w:p>
    <w:p w:rsidR="007670F7" w:rsidRPr="001A7691" w:rsidRDefault="007670F7" w:rsidP="007670F7">
      <w:pPr>
        <w:pStyle w:val="Default"/>
        <w:numPr>
          <w:ilvl w:val="0"/>
          <w:numId w:val="22"/>
        </w:numPr>
        <w:spacing w:line="360" w:lineRule="auto"/>
        <w:jc w:val="both"/>
        <w:rPr>
          <w:color w:val="auto"/>
          <w:sz w:val="28"/>
          <w:szCs w:val="28"/>
        </w:rPr>
      </w:pPr>
      <w:r w:rsidRPr="001A7691">
        <w:rPr>
          <w:color w:val="auto"/>
          <w:sz w:val="28"/>
          <w:szCs w:val="28"/>
        </w:rPr>
        <w:t>сведения о наступлениях дефолтов по обязательствам.</w:t>
      </w:r>
    </w:p>
    <w:p w:rsidR="007670F7" w:rsidRPr="001A7691" w:rsidRDefault="007670F7" w:rsidP="007670F7">
      <w:pPr>
        <w:pStyle w:val="Default"/>
        <w:spacing w:line="360" w:lineRule="auto"/>
        <w:ind w:left="709"/>
        <w:jc w:val="both"/>
        <w:rPr>
          <w:color w:val="auto"/>
          <w:sz w:val="28"/>
          <w:szCs w:val="28"/>
        </w:rPr>
      </w:pPr>
      <w:r w:rsidRPr="001A7691">
        <w:rPr>
          <w:color w:val="auto"/>
          <w:sz w:val="28"/>
          <w:szCs w:val="28"/>
        </w:rPr>
        <w:t xml:space="preserve">Исходные данные представлены в Таблице 3.2. </w:t>
      </w:r>
    </w:p>
    <w:p w:rsidR="00BC0B9F" w:rsidRPr="001A7691" w:rsidRDefault="00AA1752" w:rsidP="00BC0B9F">
      <w:pPr>
        <w:pStyle w:val="Default"/>
        <w:ind w:left="720" w:hanging="360"/>
        <w:jc w:val="right"/>
        <w:rPr>
          <w:i/>
          <w:color w:val="auto"/>
          <w:sz w:val="28"/>
          <w:szCs w:val="28"/>
        </w:rPr>
      </w:pPr>
      <w:r w:rsidRPr="001A7691">
        <w:rPr>
          <w:i/>
          <w:color w:val="auto"/>
          <w:sz w:val="30"/>
          <w:szCs w:val="30"/>
        </w:rPr>
        <w:t xml:space="preserve"> </w:t>
      </w:r>
      <w:r w:rsidRPr="001A7691">
        <w:rPr>
          <w:i/>
          <w:color w:val="auto"/>
          <w:sz w:val="28"/>
          <w:szCs w:val="28"/>
        </w:rPr>
        <w:t>Таблица 3</w:t>
      </w:r>
      <w:r w:rsidR="00035B40" w:rsidRPr="001A7691">
        <w:rPr>
          <w:i/>
          <w:color w:val="auto"/>
          <w:sz w:val="28"/>
          <w:szCs w:val="28"/>
        </w:rPr>
        <w:t>.2</w:t>
      </w:r>
      <w:r w:rsidR="00351813" w:rsidRPr="001A7691">
        <w:rPr>
          <w:i/>
          <w:color w:val="auto"/>
          <w:sz w:val="28"/>
          <w:szCs w:val="28"/>
        </w:rPr>
        <w:t>.</w:t>
      </w:r>
      <w:r w:rsidR="00061A85" w:rsidRPr="001A7691">
        <w:rPr>
          <w:i/>
          <w:color w:val="auto"/>
          <w:sz w:val="28"/>
          <w:szCs w:val="28"/>
        </w:rPr>
        <w:t xml:space="preserve"> </w:t>
      </w:r>
    </w:p>
    <w:p w:rsidR="00035B40" w:rsidRPr="001A7691" w:rsidRDefault="00061A85" w:rsidP="00035B40">
      <w:pPr>
        <w:spacing w:after="0" w:line="360" w:lineRule="auto"/>
        <w:ind w:firstLine="709"/>
        <w:jc w:val="both"/>
        <w:rPr>
          <w:rFonts w:ascii="Times New Roman" w:hAnsi="Times New Roman" w:cs="Times New Roman"/>
          <w:b/>
          <w:sz w:val="28"/>
          <w:szCs w:val="28"/>
        </w:rPr>
      </w:pPr>
      <w:r w:rsidRPr="001A7691">
        <w:rPr>
          <w:rFonts w:ascii="Times New Roman" w:hAnsi="Times New Roman" w:cs="Times New Roman"/>
          <w:b/>
          <w:sz w:val="28"/>
          <w:szCs w:val="28"/>
        </w:rPr>
        <w:t>Кредитный портфель ОАО «Сбербанк России»</w:t>
      </w:r>
    </w:p>
    <w:tbl>
      <w:tblPr>
        <w:tblStyle w:val="ab"/>
        <w:tblW w:w="0" w:type="auto"/>
        <w:tblLook w:val="04A0"/>
      </w:tblPr>
      <w:tblGrid>
        <w:gridCol w:w="1914"/>
        <w:gridCol w:w="1914"/>
        <w:gridCol w:w="1914"/>
        <w:gridCol w:w="1914"/>
      </w:tblGrid>
      <w:tr w:rsidR="00035B40" w:rsidRPr="001A7691" w:rsidTr="009E19A0">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Кредитный рейтинг</w:t>
            </w:r>
          </w:p>
        </w:tc>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Число заемщиков</w:t>
            </w:r>
          </w:p>
        </w:tc>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Количество дефолтов</w:t>
            </w:r>
          </w:p>
        </w:tc>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Сумма займа</w:t>
            </w:r>
          </w:p>
        </w:tc>
      </w:tr>
      <w:tr w:rsidR="00035B40" w:rsidRPr="001A7691" w:rsidTr="009E19A0">
        <w:trPr>
          <w:trHeight w:val="454"/>
        </w:trPr>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А</w:t>
            </w:r>
          </w:p>
        </w:tc>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106</w:t>
            </w:r>
          </w:p>
        </w:tc>
        <w:tc>
          <w:tcPr>
            <w:tcW w:w="1914" w:type="dxa"/>
          </w:tcPr>
          <w:p w:rsidR="00035B40" w:rsidRPr="001A7691" w:rsidRDefault="0089350E" w:rsidP="009E19A0">
            <w:pPr>
              <w:rPr>
                <w:rFonts w:ascii="Times New Roman" w:hAnsi="Times New Roman" w:cs="Times New Roman"/>
                <w:sz w:val="28"/>
                <w:szCs w:val="28"/>
              </w:rPr>
            </w:pPr>
            <w:r w:rsidRPr="001A7691">
              <w:rPr>
                <w:rFonts w:ascii="Times New Roman" w:hAnsi="Times New Roman" w:cs="Times New Roman"/>
                <w:sz w:val="28"/>
                <w:szCs w:val="28"/>
              </w:rPr>
              <w:t>3</w:t>
            </w:r>
          </w:p>
        </w:tc>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307 848 583</w:t>
            </w:r>
          </w:p>
        </w:tc>
      </w:tr>
      <w:tr w:rsidR="00035B40" w:rsidRPr="001A7691" w:rsidTr="009E19A0">
        <w:trPr>
          <w:trHeight w:val="454"/>
        </w:trPr>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В</w:t>
            </w:r>
          </w:p>
        </w:tc>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154</w:t>
            </w:r>
          </w:p>
        </w:tc>
        <w:tc>
          <w:tcPr>
            <w:tcW w:w="1914" w:type="dxa"/>
          </w:tcPr>
          <w:p w:rsidR="00035B40" w:rsidRPr="001A7691" w:rsidRDefault="0089350E" w:rsidP="009E19A0">
            <w:pPr>
              <w:rPr>
                <w:rFonts w:ascii="Times New Roman" w:hAnsi="Times New Roman" w:cs="Times New Roman"/>
                <w:sz w:val="28"/>
                <w:szCs w:val="28"/>
              </w:rPr>
            </w:pPr>
            <w:r w:rsidRPr="001A7691">
              <w:rPr>
                <w:rFonts w:ascii="Times New Roman" w:hAnsi="Times New Roman" w:cs="Times New Roman"/>
                <w:sz w:val="28"/>
                <w:szCs w:val="28"/>
              </w:rPr>
              <w:t>7</w:t>
            </w:r>
          </w:p>
        </w:tc>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271 596 445</w:t>
            </w:r>
          </w:p>
        </w:tc>
      </w:tr>
      <w:tr w:rsidR="00035B40" w:rsidRPr="001A7691" w:rsidTr="009E19A0">
        <w:trPr>
          <w:trHeight w:val="454"/>
        </w:trPr>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С</w:t>
            </w:r>
          </w:p>
        </w:tc>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195</w:t>
            </w:r>
          </w:p>
        </w:tc>
        <w:tc>
          <w:tcPr>
            <w:tcW w:w="1914" w:type="dxa"/>
          </w:tcPr>
          <w:p w:rsidR="00035B40" w:rsidRPr="001A7691" w:rsidRDefault="0089350E" w:rsidP="009E19A0">
            <w:pPr>
              <w:rPr>
                <w:rFonts w:ascii="Times New Roman" w:hAnsi="Times New Roman" w:cs="Times New Roman"/>
                <w:sz w:val="28"/>
                <w:szCs w:val="28"/>
              </w:rPr>
            </w:pPr>
            <w:r w:rsidRPr="001A7691">
              <w:rPr>
                <w:rFonts w:ascii="Times New Roman" w:hAnsi="Times New Roman" w:cs="Times New Roman"/>
                <w:sz w:val="28"/>
                <w:szCs w:val="28"/>
              </w:rPr>
              <w:t>12</w:t>
            </w:r>
          </w:p>
        </w:tc>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280 753 862</w:t>
            </w:r>
          </w:p>
        </w:tc>
      </w:tr>
      <w:tr w:rsidR="00035B40" w:rsidRPr="001A7691" w:rsidTr="009E19A0">
        <w:trPr>
          <w:trHeight w:val="454"/>
        </w:trPr>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D</w:t>
            </w:r>
          </w:p>
        </w:tc>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94</w:t>
            </w:r>
          </w:p>
        </w:tc>
        <w:tc>
          <w:tcPr>
            <w:tcW w:w="1914" w:type="dxa"/>
          </w:tcPr>
          <w:p w:rsidR="00035B40" w:rsidRPr="001A7691" w:rsidRDefault="0089350E" w:rsidP="009E19A0">
            <w:pPr>
              <w:rPr>
                <w:rFonts w:ascii="Times New Roman" w:hAnsi="Times New Roman" w:cs="Times New Roman"/>
                <w:sz w:val="28"/>
                <w:szCs w:val="28"/>
              </w:rPr>
            </w:pPr>
            <w:r w:rsidRPr="001A7691">
              <w:rPr>
                <w:rFonts w:ascii="Times New Roman" w:hAnsi="Times New Roman" w:cs="Times New Roman"/>
                <w:sz w:val="28"/>
                <w:szCs w:val="28"/>
              </w:rPr>
              <w:t>8</w:t>
            </w:r>
          </w:p>
        </w:tc>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100 981 424</w:t>
            </w:r>
          </w:p>
        </w:tc>
      </w:tr>
      <w:tr w:rsidR="00035B40" w:rsidRPr="001A7691" w:rsidTr="009E19A0">
        <w:trPr>
          <w:trHeight w:val="454"/>
        </w:trPr>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E</w:t>
            </w:r>
          </w:p>
        </w:tc>
        <w:tc>
          <w:tcPr>
            <w:tcW w:w="1914" w:type="dxa"/>
          </w:tcPr>
          <w:p w:rsidR="00035B40" w:rsidRPr="001A7691" w:rsidRDefault="00035B40" w:rsidP="009E19A0">
            <w:pPr>
              <w:rPr>
                <w:rFonts w:ascii="Times New Roman" w:hAnsi="Times New Roman" w:cs="Times New Roman"/>
                <w:sz w:val="28"/>
                <w:szCs w:val="28"/>
                <w:lang w:val="en-US"/>
              </w:rPr>
            </w:pPr>
            <w:r w:rsidRPr="001A7691">
              <w:rPr>
                <w:rFonts w:ascii="Times New Roman" w:hAnsi="Times New Roman" w:cs="Times New Roman"/>
                <w:sz w:val="28"/>
                <w:szCs w:val="28"/>
                <w:lang w:val="en-US"/>
              </w:rPr>
              <w:t>21</w:t>
            </w:r>
          </w:p>
        </w:tc>
        <w:tc>
          <w:tcPr>
            <w:tcW w:w="1914" w:type="dxa"/>
          </w:tcPr>
          <w:p w:rsidR="00035B40" w:rsidRPr="001A7691" w:rsidRDefault="0089350E" w:rsidP="009E19A0">
            <w:pPr>
              <w:rPr>
                <w:rFonts w:ascii="Times New Roman" w:hAnsi="Times New Roman" w:cs="Times New Roman"/>
                <w:sz w:val="28"/>
                <w:szCs w:val="28"/>
              </w:rPr>
            </w:pPr>
            <w:r w:rsidRPr="001A7691">
              <w:rPr>
                <w:rFonts w:ascii="Times New Roman" w:hAnsi="Times New Roman" w:cs="Times New Roman"/>
                <w:sz w:val="28"/>
                <w:szCs w:val="28"/>
              </w:rPr>
              <w:t>2</w:t>
            </w:r>
          </w:p>
        </w:tc>
        <w:tc>
          <w:tcPr>
            <w:tcW w:w="1914" w:type="dxa"/>
          </w:tcPr>
          <w:p w:rsidR="00035B40" w:rsidRPr="001A7691" w:rsidRDefault="00035B40" w:rsidP="009E19A0">
            <w:pPr>
              <w:rPr>
                <w:rFonts w:ascii="Times New Roman" w:hAnsi="Times New Roman" w:cs="Times New Roman"/>
                <w:sz w:val="28"/>
                <w:szCs w:val="28"/>
              </w:rPr>
            </w:pPr>
            <w:r w:rsidRPr="001A7691">
              <w:rPr>
                <w:rFonts w:ascii="Times New Roman" w:hAnsi="Times New Roman" w:cs="Times New Roman"/>
                <w:sz w:val="28"/>
                <w:szCs w:val="28"/>
              </w:rPr>
              <w:t xml:space="preserve">    6 541 565</w:t>
            </w:r>
          </w:p>
        </w:tc>
      </w:tr>
      <w:tr w:rsidR="00035B40" w:rsidRPr="001A7691" w:rsidTr="009E19A0">
        <w:trPr>
          <w:trHeight w:val="454"/>
        </w:trPr>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Итого</w:t>
            </w:r>
          </w:p>
        </w:tc>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570</w:t>
            </w:r>
          </w:p>
        </w:tc>
        <w:tc>
          <w:tcPr>
            <w:tcW w:w="1914" w:type="dxa"/>
          </w:tcPr>
          <w:p w:rsidR="00035B40" w:rsidRPr="001A7691" w:rsidRDefault="0089350E" w:rsidP="009E19A0">
            <w:pPr>
              <w:rPr>
                <w:rFonts w:ascii="Times New Roman" w:hAnsi="Times New Roman" w:cs="Times New Roman"/>
                <w:b/>
                <w:sz w:val="28"/>
                <w:szCs w:val="28"/>
              </w:rPr>
            </w:pPr>
            <w:r w:rsidRPr="001A7691">
              <w:rPr>
                <w:rFonts w:ascii="Times New Roman" w:hAnsi="Times New Roman" w:cs="Times New Roman"/>
                <w:b/>
                <w:sz w:val="28"/>
                <w:szCs w:val="28"/>
              </w:rPr>
              <w:t>32</w:t>
            </w:r>
          </w:p>
        </w:tc>
        <w:tc>
          <w:tcPr>
            <w:tcW w:w="1914" w:type="dxa"/>
          </w:tcPr>
          <w:p w:rsidR="00035B40" w:rsidRPr="001A7691" w:rsidRDefault="00035B40" w:rsidP="009E19A0">
            <w:pPr>
              <w:rPr>
                <w:rFonts w:ascii="Times New Roman" w:hAnsi="Times New Roman" w:cs="Times New Roman"/>
                <w:b/>
                <w:sz w:val="28"/>
                <w:szCs w:val="28"/>
              </w:rPr>
            </w:pPr>
            <w:r w:rsidRPr="001A7691">
              <w:rPr>
                <w:rFonts w:ascii="Times New Roman" w:hAnsi="Times New Roman" w:cs="Times New Roman"/>
                <w:b/>
                <w:sz w:val="28"/>
                <w:szCs w:val="28"/>
              </w:rPr>
              <w:t>967 721 879</w:t>
            </w:r>
          </w:p>
        </w:tc>
      </w:tr>
    </w:tbl>
    <w:p w:rsidR="00035B40" w:rsidRPr="001A7691" w:rsidRDefault="00035B40" w:rsidP="00035B40">
      <w:pPr>
        <w:rPr>
          <w:rFonts w:ascii="Times New Roman" w:hAnsi="Times New Roman" w:cs="Times New Roman"/>
          <w:sz w:val="28"/>
          <w:szCs w:val="28"/>
          <w:lang w:val="en-US"/>
        </w:rPr>
      </w:pP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Пусть банк обладает эффективной рейтинговой системой градации заемщиков, которая позволяет четко отделять надежных заемщиков </w:t>
      </w:r>
      <w:proofErr w:type="gramStart"/>
      <w:r w:rsidRPr="001A7691">
        <w:rPr>
          <w:rFonts w:ascii="Times New Roman" w:hAnsi="Times New Roman" w:cs="Times New Roman"/>
          <w:sz w:val="28"/>
          <w:szCs w:val="28"/>
        </w:rPr>
        <w:t>от</w:t>
      </w:r>
      <w:proofErr w:type="gramEnd"/>
      <w:r w:rsidRPr="001A7691">
        <w:rPr>
          <w:rFonts w:ascii="Times New Roman" w:hAnsi="Times New Roman" w:cs="Times New Roman"/>
          <w:sz w:val="28"/>
          <w:szCs w:val="28"/>
        </w:rPr>
        <w:t xml:space="preserve"> проблемных. Тогда может быть установлено наличие взаимосвязи между </w:t>
      </w:r>
      <w:proofErr w:type="spellStart"/>
      <w:r w:rsidRPr="001A7691">
        <w:rPr>
          <w:rFonts w:ascii="Times New Roman" w:hAnsi="Times New Roman" w:cs="Times New Roman"/>
          <w:sz w:val="28"/>
          <w:szCs w:val="28"/>
        </w:rPr>
        <w:t>дефолтностью</w:t>
      </w:r>
      <w:proofErr w:type="spellEnd"/>
      <w:r w:rsidRPr="001A7691">
        <w:rPr>
          <w:rFonts w:ascii="Times New Roman" w:hAnsi="Times New Roman" w:cs="Times New Roman"/>
          <w:sz w:val="28"/>
          <w:szCs w:val="28"/>
        </w:rPr>
        <w:t xml:space="preserve"> заемщика и рейтингом, который ему присвоен.</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На основе этого, можно сопоставить каждой группе рейтинга оценку вероятности дефолта. Для этого возьмем частоту возникновения дефолтов заемщиков каждой из групп (</w:t>
      </w:r>
      <w:proofErr w:type="gramStart"/>
      <w:r w:rsidRPr="001A7691">
        <w:rPr>
          <w:rFonts w:ascii="Times New Roman" w:hAnsi="Times New Roman" w:cs="Times New Roman"/>
          <w:sz w:val="28"/>
          <w:szCs w:val="28"/>
        </w:rPr>
        <w:t>см</w:t>
      </w:r>
      <w:proofErr w:type="gramEnd"/>
      <w:r w:rsidRPr="001A7691">
        <w:rPr>
          <w:rFonts w:ascii="Times New Roman" w:hAnsi="Times New Roman" w:cs="Times New Roman"/>
          <w:sz w:val="28"/>
          <w:szCs w:val="28"/>
        </w:rPr>
        <w:t xml:space="preserve">. Таблица). Предположим, что </w:t>
      </w:r>
      <w:r w:rsidRPr="001A7691">
        <w:rPr>
          <w:rFonts w:ascii="Times New Roman" w:hAnsi="Times New Roman" w:cs="Times New Roman"/>
          <w:sz w:val="28"/>
          <w:szCs w:val="28"/>
        </w:rPr>
        <w:lastRenderedPageBreak/>
        <w:t>рассма</w:t>
      </w:r>
      <w:r w:rsidR="000E1CD8" w:rsidRPr="001A7691">
        <w:rPr>
          <w:rFonts w:ascii="Times New Roman" w:hAnsi="Times New Roman" w:cs="Times New Roman"/>
          <w:sz w:val="28"/>
          <w:szCs w:val="28"/>
        </w:rPr>
        <w:t xml:space="preserve">триваются заемщики с рейтингом </w:t>
      </w:r>
      <w:r w:rsidR="000E1CD8" w:rsidRPr="001A7691">
        <w:rPr>
          <w:rFonts w:ascii="Times New Roman" w:hAnsi="Times New Roman" w:cs="Times New Roman"/>
          <w:sz w:val="28"/>
          <w:szCs w:val="28"/>
          <w:lang w:val="de-DE"/>
        </w:rPr>
        <w:t>A</w:t>
      </w:r>
      <w:r w:rsidRPr="001A7691">
        <w:rPr>
          <w:rFonts w:ascii="Times New Roman" w:hAnsi="Times New Roman" w:cs="Times New Roman"/>
          <w:sz w:val="28"/>
          <w:szCs w:val="28"/>
        </w:rPr>
        <w:t xml:space="preserve">. Пусть в этой группе имеется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A</m:t>
            </m:r>
          </m:sub>
        </m:sSub>
      </m:oMath>
      <w:r w:rsidRPr="001A7691">
        <w:rPr>
          <w:rFonts w:ascii="Times New Roman" w:hAnsi="Times New Roman" w:cs="Times New Roman"/>
          <w:sz w:val="28"/>
          <w:szCs w:val="28"/>
        </w:rPr>
        <w:t xml:space="preserve"> </w:t>
      </w:r>
      <w:r w:rsidR="007168FE">
        <w:rPr>
          <w:rFonts w:ascii="Times New Roman" w:hAnsi="Times New Roman" w:cs="Times New Roman"/>
          <w:sz w:val="28"/>
          <w:szCs w:val="28"/>
        </w:rPr>
        <w:t>компаний-</w:t>
      </w:r>
      <w:r w:rsidRPr="001A7691">
        <w:rPr>
          <w:rFonts w:ascii="Times New Roman" w:hAnsi="Times New Roman" w:cs="Times New Roman"/>
          <w:sz w:val="28"/>
          <w:szCs w:val="28"/>
        </w:rPr>
        <w:t xml:space="preserve">заемщиков, 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ND</m:t>
            </m:r>
          </m:e>
          <m:sub>
            <m:r>
              <m:rPr>
                <m:sty m:val="p"/>
              </m:rPr>
              <w:rPr>
                <w:rFonts w:ascii="Cambria Math" w:hAnsi="Cambria Math" w:cs="Times New Roman"/>
                <w:sz w:val="28"/>
                <w:szCs w:val="28"/>
              </w:rPr>
              <m:t>A</m:t>
            </m:r>
          </m:sub>
        </m:sSub>
        <m:r>
          <m:rPr>
            <m:sty m:val="p"/>
          </m:rPr>
          <w:rPr>
            <w:rFonts w:ascii="Cambria Math" w:hAnsi="Cambria Math" w:cs="Times New Roman"/>
            <w:sz w:val="28"/>
            <w:szCs w:val="28"/>
          </w:rPr>
          <m:t xml:space="preserve"> </m:t>
        </m:r>
      </m:oMath>
      <w:r w:rsidRPr="001A7691">
        <w:rPr>
          <w:rFonts w:ascii="Times New Roman" w:eastAsiaTheme="minorEastAsia" w:hAnsi="Times New Roman" w:cs="Times New Roman"/>
          <w:sz w:val="28"/>
          <w:szCs w:val="28"/>
        </w:rPr>
        <w:t xml:space="preserve"> </w:t>
      </w:r>
      <w:r w:rsidR="007168FE">
        <w:rPr>
          <w:rFonts w:ascii="Times New Roman" w:hAnsi="Times New Roman" w:cs="Times New Roman"/>
          <w:sz w:val="28"/>
          <w:szCs w:val="28"/>
        </w:rPr>
        <w:t>из них оказались неспособными выполнить свои</w:t>
      </w:r>
      <w:r w:rsidRPr="001A7691">
        <w:rPr>
          <w:rFonts w:ascii="Times New Roman" w:hAnsi="Times New Roman" w:cs="Times New Roman"/>
          <w:sz w:val="28"/>
          <w:szCs w:val="28"/>
        </w:rPr>
        <w:t xml:space="preserve"> обязательств</w:t>
      </w:r>
      <w:r w:rsidR="007168FE">
        <w:rPr>
          <w:rFonts w:ascii="Times New Roman" w:hAnsi="Times New Roman" w:cs="Times New Roman"/>
          <w:sz w:val="28"/>
          <w:szCs w:val="28"/>
        </w:rPr>
        <w:t>а</w:t>
      </w:r>
      <w:r w:rsidRPr="001A7691">
        <w:rPr>
          <w:rFonts w:ascii="Times New Roman" w:hAnsi="Times New Roman" w:cs="Times New Roman"/>
          <w:sz w:val="28"/>
          <w:szCs w:val="28"/>
        </w:rPr>
        <w:t xml:space="preserve"> перед банком. Тогда оценка вероятности дефолта для заемщиков с рейтингом</w:t>
      </w:r>
      <w:proofErr w:type="gramStart"/>
      <w:r w:rsidRPr="001A7691">
        <w:rPr>
          <w:rFonts w:ascii="Times New Roman" w:hAnsi="Times New Roman" w:cs="Times New Roman"/>
          <w:sz w:val="28"/>
          <w:szCs w:val="28"/>
        </w:rPr>
        <w:t xml:space="preserve"> А</w:t>
      </w:r>
      <w:proofErr w:type="gramEnd"/>
      <w:r w:rsidRPr="001A7691">
        <w:rPr>
          <w:rFonts w:ascii="Times New Roman" w:hAnsi="Times New Roman" w:cs="Times New Roman"/>
          <w:sz w:val="28"/>
          <w:szCs w:val="28"/>
        </w:rPr>
        <w:t xml:space="preserve"> </w:t>
      </w:r>
      <w:r w:rsidR="007168FE">
        <w:rPr>
          <w:rFonts w:ascii="Times New Roman" w:hAnsi="Times New Roman" w:cs="Times New Roman"/>
          <w:sz w:val="28"/>
          <w:szCs w:val="28"/>
        </w:rPr>
        <w:t xml:space="preserve">будет проводиться </w:t>
      </w:r>
      <w:r w:rsidRPr="001A7691">
        <w:rPr>
          <w:rFonts w:ascii="Times New Roman" w:hAnsi="Times New Roman" w:cs="Times New Roman"/>
          <w:sz w:val="28"/>
          <w:szCs w:val="28"/>
        </w:rPr>
        <w:t xml:space="preserve">по следующей формуле: </w:t>
      </w:r>
    </w:p>
    <w:p w:rsidR="00035B40" w:rsidRPr="001A7691" w:rsidRDefault="00AB59F0" w:rsidP="007670F7">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m:t>
            </m:r>
          </m:e>
          <m:sub>
            <m:r>
              <w:rPr>
                <w:rFonts w:ascii="Cambria Math" w:hAnsi="Cambria Math" w:cs="Times New Roman"/>
                <w:sz w:val="28"/>
                <w:szCs w:val="28"/>
                <w:lang w:val="en-US"/>
              </w:rPr>
              <m:t>A</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ND</m:t>
                </m:r>
              </m:e>
              <m:sub>
                <m:r>
                  <w:rPr>
                    <w:rFonts w:ascii="Cambria Math" w:hAnsi="Cambria Math" w:cs="Times New Roman"/>
                    <w:sz w:val="28"/>
                    <w:szCs w:val="28"/>
                  </w:rPr>
                  <m:t>A</m:t>
                </m:r>
              </m:sub>
            </m:sSub>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den>
        </m:f>
      </m:oMath>
      <w:r w:rsidR="007670F7" w:rsidRPr="001A7691">
        <w:rPr>
          <w:rFonts w:ascii="Times New Roman" w:eastAsiaTheme="minorEastAsia" w:hAnsi="Times New Roman" w:cs="Times New Roman"/>
          <w:sz w:val="28"/>
          <w:szCs w:val="28"/>
        </w:rPr>
        <w:t xml:space="preserve">                                                   (3.1)</w:t>
      </w:r>
    </w:p>
    <w:p w:rsidR="00035B40" w:rsidRPr="001A7691" w:rsidRDefault="00035B40" w:rsidP="00035B40">
      <w:pPr>
        <w:spacing w:after="0" w:line="360" w:lineRule="auto"/>
        <w:jc w:val="both"/>
        <w:rPr>
          <w:rFonts w:ascii="Times New Roman" w:hAnsi="Times New Roman" w:cs="Times New Roman"/>
          <w:sz w:val="28"/>
          <w:szCs w:val="28"/>
        </w:rPr>
      </w:pPr>
      <w:r w:rsidRPr="001A7691">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P</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r>
              <m:rPr>
                <m:sty m:val="p"/>
              </m:rPr>
              <w:rPr>
                <w:rFonts w:ascii="Cambria Math" w:hAnsi="Cambria Math" w:cs="Times New Roman"/>
                <w:sz w:val="28"/>
                <w:szCs w:val="28"/>
              </w:rPr>
              <m:t>)</m:t>
            </m:r>
          </m:e>
          <m:sub>
            <m:r>
              <m:rPr>
                <m:sty m:val="p"/>
              </m:rPr>
              <w:rPr>
                <w:rFonts w:ascii="Cambria Math" w:hAnsi="Cambria Math" w:cs="Times New Roman"/>
                <w:sz w:val="28"/>
                <w:szCs w:val="28"/>
                <w:lang w:val="en-US"/>
              </w:rPr>
              <m:t>A</m:t>
            </m:r>
          </m:sub>
        </m:sSub>
      </m:oMath>
      <w:r w:rsidRPr="001A7691">
        <w:rPr>
          <w:rFonts w:ascii="Times New Roman" w:hAnsi="Times New Roman" w:cs="Times New Roman"/>
          <w:sz w:val="28"/>
          <w:szCs w:val="28"/>
        </w:rPr>
        <w:t xml:space="preserve"> — оценка вероятности</w:t>
      </w:r>
      <w:r w:rsidR="000E1CD8" w:rsidRPr="001A7691">
        <w:rPr>
          <w:rFonts w:ascii="Times New Roman" w:hAnsi="Times New Roman" w:cs="Times New Roman"/>
          <w:sz w:val="28"/>
          <w:szCs w:val="28"/>
        </w:rPr>
        <w:t xml:space="preserve"> дефолта заемщиков с рейтингом </w:t>
      </w:r>
      <w:r w:rsidR="000E1CD8" w:rsidRPr="001A7691">
        <w:rPr>
          <w:rFonts w:ascii="Times New Roman" w:hAnsi="Times New Roman" w:cs="Times New Roman"/>
          <w:sz w:val="28"/>
          <w:szCs w:val="28"/>
          <w:lang w:val="de-DE"/>
        </w:rPr>
        <w:t>A</w:t>
      </w:r>
      <w:r w:rsidRPr="001A7691">
        <w:rPr>
          <w:rFonts w:ascii="Times New Roman" w:hAnsi="Times New Roman" w:cs="Times New Roman"/>
          <w:sz w:val="28"/>
          <w:szCs w:val="28"/>
        </w:rPr>
        <w:t>;</w:t>
      </w:r>
    </w:p>
    <w:p w:rsidR="00035B40" w:rsidRPr="001A7691" w:rsidRDefault="00AB59F0" w:rsidP="00035B40">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ND</m:t>
            </m:r>
          </m:e>
          <m:sub>
            <m:r>
              <m:rPr>
                <m:sty m:val="p"/>
              </m:rPr>
              <w:rPr>
                <w:rFonts w:ascii="Cambria Math" w:hAnsi="Cambria Math" w:cs="Times New Roman"/>
                <w:sz w:val="28"/>
                <w:szCs w:val="28"/>
              </w:rPr>
              <m:t>A</m:t>
            </m:r>
          </m:sub>
        </m:sSub>
      </m:oMath>
      <w:r w:rsidR="00035B40" w:rsidRPr="001A7691">
        <w:rPr>
          <w:rFonts w:ascii="Times New Roman" w:eastAsiaTheme="minorEastAsia" w:hAnsi="Times New Roman" w:cs="Times New Roman"/>
          <w:sz w:val="28"/>
          <w:szCs w:val="28"/>
        </w:rPr>
        <w:t xml:space="preserve"> </w:t>
      </w:r>
      <w:r w:rsidR="00035B40" w:rsidRPr="001A7691">
        <w:rPr>
          <w:rFonts w:ascii="Times New Roman" w:hAnsi="Times New Roman" w:cs="Times New Roman"/>
          <w:sz w:val="28"/>
          <w:szCs w:val="28"/>
        </w:rPr>
        <w:t>— количество дефолто</w:t>
      </w:r>
      <w:r w:rsidR="000E1CD8" w:rsidRPr="001A7691">
        <w:rPr>
          <w:rFonts w:ascii="Times New Roman" w:hAnsi="Times New Roman" w:cs="Times New Roman"/>
          <w:sz w:val="28"/>
          <w:szCs w:val="28"/>
        </w:rPr>
        <w:t xml:space="preserve">в заемщиков, входящих в группу </w:t>
      </w:r>
      <w:r w:rsidR="000E1CD8" w:rsidRPr="001A7691">
        <w:rPr>
          <w:rFonts w:ascii="Times New Roman" w:hAnsi="Times New Roman" w:cs="Times New Roman"/>
          <w:sz w:val="28"/>
          <w:szCs w:val="28"/>
          <w:lang w:val="de-DE"/>
        </w:rPr>
        <w:t>A</w:t>
      </w:r>
      <w:r w:rsidR="00035B40" w:rsidRPr="001A7691">
        <w:rPr>
          <w:rFonts w:ascii="Times New Roman" w:hAnsi="Times New Roman" w:cs="Times New Roman"/>
          <w:sz w:val="28"/>
          <w:szCs w:val="28"/>
        </w:rPr>
        <w:t>;</w:t>
      </w:r>
    </w:p>
    <w:p w:rsidR="00035B40" w:rsidRPr="001A7691" w:rsidRDefault="00AB59F0" w:rsidP="00035B40">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A</m:t>
            </m:r>
          </m:sub>
        </m:sSub>
      </m:oMath>
      <w:r w:rsidR="00035B40" w:rsidRPr="001A7691">
        <w:rPr>
          <w:rFonts w:ascii="Times New Roman" w:eastAsiaTheme="minorEastAsia" w:hAnsi="Times New Roman" w:cs="Times New Roman"/>
          <w:sz w:val="28"/>
          <w:szCs w:val="28"/>
        </w:rPr>
        <w:t xml:space="preserve"> </w:t>
      </w:r>
      <w:r w:rsidR="00035B40" w:rsidRPr="001A7691">
        <w:rPr>
          <w:rFonts w:ascii="Times New Roman" w:hAnsi="Times New Roman" w:cs="Times New Roman"/>
          <w:sz w:val="28"/>
          <w:szCs w:val="28"/>
        </w:rPr>
        <w:t>— общее количест</w:t>
      </w:r>
      <w:r w:rsidR="000E1CD8" w:rsidRPr="001A7691">
        <w:rPr>
          <w:rFonts w:ascii="Times New Roman" w:hAnsi="Times New Roman" w:cs="Times New Roman"/>
          <w:sz w:val="28"/>
          <w:szCs w:val="28"/>
        </w:rPr>
        <w:t xml:space="preserve">во компаний, входящих в группу </w:t>
      </w:r>
      <w:r w:rsidR="000E1CD8" w:rsidRPr="001A7691">
        <w:rPr>
          <w:rFonts w:ascii="Times New Roman" w:hAnsi="Times New Roman" w:cs="Times New Roman"/>
          <w:sz w:val="28"/>
          <w:szCs w:val="28"/>
          <w:lang w:val="de-DE"/>
        </w:rPr>
        <w:t>A</w:t>
      </w:r>
      <w:r w:rsidR="00035B40" w:rsidRPr="001A7691">
        <w:rPr>
          <w:rFonts w:ascii="Times New Roman" w:hAnsi="Times New Roman" w:cs="Times New Roman"/>
          <w:sz w:val="28"/>
          <w:szCs w:val="28"/>
        </w:rPr>
        <w:t>.</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В результате вычислений получаем оценки вероятности дефолта каждой комп</w:t>
      </w:r>
      <w:r w:rsidR="000E1CD8" w:rsidRPr="001A7691">
        <w:rPr>
          <w:rFonts w:ascii="Times New Roman" w:hAnsi="Times New Roman" w:cs="Times New Roman"/>
          <w:sz w:val="28"/>
          <w:szCs w:val="28"/>
        </w:rPr>
        <w:t xml:space="preserve">ании, которой присвоен рейтинг </w:t>
      </w:r>
      <w:r w:rsidR="000E1CD8" w:rsidRPr="001A7691">
        <w:rPr>
          <w:rFonts w:ascii="Times New Roman" w:hAnsi="Times New Roman" w:cs="Times New Roman"/>
          <w:sz w:val="28"/>
          <w:szCs w:val="28"/>
          <w:lang w:val="de-DE"/>
        </w:rPr>
        <w:t>A</w:t>
      </w:r>
      <w:r w:rsidRPr="001A7691">
        <w:rPr>
          <w:rFonts w:ascii="Times New Roman" w:hAnsi="Times New Roman" w:cs="Times New Roman"/>
          <w:sz w:val="28"/>
          <w:szCs w:val="28"/>
        </w:rPr>
        <w:t>. Повторив описанную процедуру для остальных групп заемщиков, мы получили следующие результаты (</w:t>
      </w:r>
      <w:proofErr w:type="gramStart"/>
      <w:r w:rsidRPr="001A7691">
        <w:rPr>
          <w:rFonts w:ascii="Times New Roman" w:hAnsi="Times New Roman" w:cs="Times New Roman"/>
          <w:sz w:val="28"/>
          <w:szCs w:val="28"/>
        </w:rPr>
        <w:t>см</w:t>
      </w:r>
      <w:proofErr w:type="gramEnd"/>
      <w:r w:rsidRPr="001A7691">
        <w:rPr>
          <w:rFonts w:ascii="Times New Roman" w:hAnsi="Times New Roman" w:cs="Times New Roman"/>
          <w:sz w:val="28"/>
          <w:szCs w:val="28"/>
        </w:rPr>
        <w:t>. Таблица</w:t>
      </w:r>
      <w:r w:rsidR="00BC0B9F" w:rsidRPr="001A7691">
        <w:rPr>
          <w:rFonts w:ascii="Times New Roman" w:hAnsi="Times New Roman" w:cs="Times New Roman"/>
          <w:sz w:val="28"/>
          <w:szCs w:val="28"/>
        </w:rPr>
        <w:t xml:space="preserve"> 3.3</w:t>
      </w:r>
      <w:r w:rsidRPr="001A7691">
        <w:rPr>
          <w:rFonts w:ascii="Times New Roman" w:hAnsi="Times New Roman" w:cs="Times New Roman"/>
          <w:sz w:val="28"/>
          <w:szCs w:val="28"/>
        </w:rPr>
        <w:t>):</w:t>
      </w:r>
    </w:p>
    <w:p w:rsidR="00035B40" w:rsidRPr="001A7691" w:rsidRDefault="00035B40" w:rsidP="00BC0B9F">
      <w:pPr>
        <w:jc w:val="right"/>
        <w:rPr>
          <w:rFonts w:ascii="Times New Roman" w:hAnsi="Times New Roman" w:cs="Times New Roman"/>
          <w:bCs/>
          <w:i/>
          <w:sz w:val="28"/>
          <w:szCs w:val="28"/>
        </w:rPr>
      </w:pPr>
      <w:r w:rsidRPr="001A7691">
        <w:rPr>
          <w:rFonts w:ascii="Times New Roman" w:hAnsi="Times New Roman" w:cs="Times New Roman"/>
          <w:bCs/>
          <w:i/>
          <w:sz w:val="28"/>
          <w:szCs w:val="28"/>
        </w:rPr>
        <w:t xml:space="preserve">Таблица </w:t>
      </w:r>
      <w:r w:rsidR="007670F7" w:rsidRPr="001A7691">
        <w:rPr>
          <w:rFonts w:ascii="Times New Roman" w:hAnsi="Times New Roman" w:cs="Times New Roman"/>
          <w:bCs/>
          <w:i/>
          <w:sz w:val="28"/>
          <w:szCs w:val="28"/>
        </w:rPr>
        <w:t>3.3</w:t>
      </w:r>
      <w:r w:rsidR="00351813" w:rsidRPr="001A7691">
        <w:rPr>
          <w:rFonts w:ascii="Times New Roman" w:hAnsi="Times New Roman" w:cs="Times New Roman"/>
          <w:bCs/>
          <w:i/>
          <w:sz w:val="28"/>
          <w:szCs w:val="28"/>
        </w:rPr>
        <w:t>.</w:t>
      </w:r>
    </w:p>
    <w:p w:rsidR="00035B40" w:rsidRPr="001A7691" w:rsidRDefault="00035B40" w:rsidP="00035B40">
      <w:pPr>
        <w:rPr>
          <w:rFonts w:ascii="Times New Roman" w:hAnsi="Times New Roman" w:cs="Times New Roman"/>
          <w:b/>
          <w:sz w:val="28"/>
          <w:szCs w:val="28"/>
        </w:rPr>
      </w:pPr>
      <w:r w:rsidRPr="001A7691">
        <w:rPr>
          <w:rFonts w:ascii="Times New Roman" w:hAnsi="Times New Roman" w:cs="Times New Roman"/>
          <w:b/>
          <w:bCs/>
          <w:sz w:val="28"/>
          <w:szCs w:val="28"/>
        </w:rPr>
        <w:t xml:space="preserve">Соотношение уровня </w:t>
      </w:r>
      <w:proofErr w:type="spellStart"/>
      <w:r w:rsidRPr="001A7691">
        <w:rPr>
          <w:rFonts w:ascii="Times New Roman" w:hAnsi="Times New Roman" w:cs="Times New Roman"/>
          <w:b/>
          <w:bCs/>
          <w:sz w:val="28"/>
          <w:szCs w:val="28"/>
        </w:rPr>
        <w:t>дефолтности</w:t>
      </w:r>
      <w:proofErr w:type="spellEnd"/>
      <w:r w:rsidRPr="001A7691">
        <w:rPr>
          <w:rFonts w:ascii="Times New Roman" w:hAnsi="Times New Roman" w:cs="Times New Roman"/>
          <w:b/>
          <w:bCs/>
          <w:sz w:val="28"/>
          <w:szCs w:val="28"/>
        </w:rPr>
        <w:t xml:space="preserve"> и рейтинга заемщика</w:t>
      </w:r>
    </w:p>
    <w:tbl>
      <w:tblPr>
        <w:tblStyle w:val="ab"/>
        <w:tblW w:w="0" w:type="auto"/>
        <w:tblLook w:val="04A0"/>
      </w:tblPr>
      <w:tblGrid>
        <w:gridCol w:w="2599"/>
        <w:gridCol w:w="2600"/>
      </w:tblGrid>
      <w:tr w:rsidR="00035B40" w:rsidRPr="001A7691" w:rsidTr="009E19A0">
        <w:trPr>
          <w:trHeight w:val="451"/>
        </w:trPr>
        <w:tc>
          <w:tcPr>
            <w:tcW w:w="2599" w:type="dxa"/>
          </w:tcPr>
          <w:p w:rsidR="00035B40" w:rsidRPr="001A7691" w:rsidRDefault="00035B40" w:rsidP="009E19A0">
            <w:pPr>
              <w:jc w:val="center"/>
              <w:rPr>
                <w:rFonts w:ascii="Times New Roman" w:hAnsi="Times New Roman" w:cs="Times New Roman"/>
                <w:b/>
                <w:sz w:val="28"/>
                <w:szCs w:val="28"/>
              </w:rPr>
            </w:pPr>
            <w:r w:rsidRPr="001A7691">
              <w:rPr>
                <w:rFonts w:ascii="Times New Roman" w:hAnsi="Times New Roman" w:cs="Times New Roman"/>
                <w:b/>
                <w:sz w:val="28"/>
                <w:szCs w:val="28"/>
              </w:rPr>
              <w:t>Рейтинг</w:t>
            </w:r>
          </w:p>
        </w:tc>
        <w:tc>
          <w:tcPr>
            <w:tcW w:w="2600" w:type="dxa"/>
          </w:tcPr>
          <w:p w:rsidR="00035B40" w:rsidRPr="001A7691" w:rsidRDefault="00035B40" w:rsidP="009E19A0">
            <w:pPr>
              <w:jc w:val="center"/>
              <w:rPr>
                <w:rFonts w:ascii="Times New Roman" w:hAnsi="Times New Roman" w:cs="Times New Roman"/>
                <w:b/>
                <w:sz w:val="28"/>
                <w:szCs w:val="28"/>
              </w:rPr>
            </w:pPr>
            <w:r w:rsidRPr="001A7691">
              <w:rPr>
                <w:rFonts w:ascii="Times New Roman" w:hAnsi="Times New Roman" w:cs="Times New Roman"/>
                <w:b/>
                <w:sz w:val="28"/>
                <w:szCs w:val="28"/>
              </w:rPr>
              <w:t>Вероятность дефолта</w:t>
            </w:r>
          </w:p>
        </w:tc>
      </w:tr>
      <w:tr w:rsidR="00035B40" w:rsidRPr="001A7691" w:rsidTr="009E19A0">
        <w:trPr>
          <w:trHeight w:val="454"/>
        </w:trPr>
        <w:tc>
          <w:tcPr>
            <w:tcW w:w="2599" w:type="dxa"/>
          </w:tcPr>
          <w:p w:rsidR="00035B40" w:rsidRPr="001A7691" w:rsidRDefault="00035B40" w:rsidP="009E19A0">
            <w:pPr>
              <w:jc w:val="center"/>
              <w:rPr>
                <w:rFonts w:ascii="Times New Roman" w:hAnsi="Times New Roman" w:cs="Times New Roman"/>
                <w:sz w:val="28"/>
                <w:szCs w:val="28"/>
              </w:rPr>
            </w:pPr>
            <w:r w:rsidRPr="001A7691">
              <w:rPr>
                <w:rFonts w:ascii="Times New Roman" w:hAnsi="Times New Roman" w:cs="Times New Roman"/>
                <w:sz w:val="28"/>
                <w:szCs w:val="28"/>
              </w:rPr>
              <w:t>А</w:t>
            </w:r>
          </w:p>
        </w:tc>
        <w:tc>
          <w:tcPr>
            <w:tcW w:w="2600" w:type="dxa"/>
          </w:tcPr>
          <w:p w:rsidR="00035B40" w:rsidRPr="001A7691" w:rsidRDefault="00AB59F0" w:rsidP="009E19A0">
            <w:pPr>
              <w:jc w:val="center"/>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A</m:t>
                  </m:r>
                </m:sub>
              </m:sSub>
              <m:r>
                <w:rPr>
                  <w:rFonts w:ascii="Cambria Math" w:hAnsi="Times New Roman" w:cs="Times New Roman"/>
                  <w:sz w:val="28"/>
                  <w:szCs w:val="28"/>
                  <w:lang w:val="en-US"/>
                </w:rPr>
                <m:t>=</m:t>
              </m:r>
            </m:oMath>
            <w:r w:rsidR="00035B40" w:rsidRPr="001A7691">
              <w:rPr>
                <w:rFonts w:ascii="Times New Roman" w:eastAsiaTheme="minorEastAsia" w:hAnsi="Times New Roman" w:cs="Times New Roman"/>
                <w:sz w:val="28"/>
                <w:szCs w:val="28"/>
                <w:lang w:val="en-US"/>
              </w:rPr>
              <w:t xml:space="preserve"> 0,0</w:t>
            </w:r>
            <w:r w:rsidR="0089350E" w:rsidRPr="001A7691">
              <w:rPr>
                <w:rFonts w:ascii="Times New Roman" w:eastAsiaTheme="minorEastAsia" w:hAnsi="Times New Roman" w:cs="Times New Roman"/>
                <w:sz w:val="28"/>
                <w:szCs w:val="28"/>
              </w:rPr>
              <w:t>283</w:t>
            </w:r>
          </w:p>
        </w:tc>
      </w:tr>
      <w:tr w:rsidR="00035B40" w:rsidRPr="001A7691" w:rsidTr="009E19A0">
        <w:trPr>
          <w:trHeight w:val="454"/>
        </w:trPr>
        <w:tc>
          <w:tcPr>
            <w:tcW w:w="2599" w:type="dxa"/>
          </w:tcPr>
          <w:p w:rsidR="00035B40" w:rsidRPr="001A7691" w:rsidRDefault="00035B40" w:rsidP="009E19A0">
            <w:pPr>
              <w:jc w:val="center"/>
              <w:rPr>
                <w:rFonts w:ascii="Times New Roman" w:hAnsi="Times New Roman" w:cs="Times New Roman"/>
                <w:sz w:val="28"/>
                <w:szCs w:val="28"/>
              </w:rPr>
            </w:pPr>
            <w:r w:rsidRPr="001A7691">
              <w:rPr>
                <w:rFonts w:ascii="Times New Roman" w:hAnsi="Times New Roman" w:cs="Times New Roman"/>
                <w:sz w:val="28"/>
                <w:szCs w:val="28"/>
              </w:rPr>
              <w:t>В</w:t>
            </w:r>
          </w:p>
        </w:tc>
        <w:tc>
          <w:tcPr>
            <w:tcW w:w="2600" w:type="dxa"/>
          </w:tcPr>
          <w:p w:rsidR="00035B40" w:rsidRPr="001A7691" w:rsidRDefault="00AB59F0" w:rsidP="0089350E">
            <w:pPr>
              <w:jc w:val="center"/>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B</m:t>
                  </m:r>
                </m:sub>
              </m:sSub>
              <m:r>
                <w:rPr>
                  <w:rFonts w:ascii="Cambria Math" w:hAnsi="Times New Roman" w:cs="Times New Roman"/>
                  <w:sz w:val="28"/>
                  <w:szCs w:val="28"/>
                  <w:lang w:val="en-US"/>
                </w:rPr>
                <m:t>=</m:t>
              </m:r>
            </m:oMath>
            <w:r w:rsidR="00035B40" w:rsidRPr="001A7691">
              <w:rPr>
                <w:rFonts w:ascii="Times New Roman" w:eastAsiaTheme="minorEastAsia" w:hAnsi="Times New Roman" w:cs="Times New Roman"/>
                <w:sz w:val="28"/>
                <w:szCs w:val="28"/>
                <w:lang w:val="en-US"/>
              </w:rPr>
              <w:t xml:space="preserve"> 0,0</w:t>
            </w:r>
            <w:r w:rsidR="0089350E" w:rsidRPr="001A7691">
              <w:rPr>
                <w:rFonts w:ascii="Times New Roman" w:eastAsiaTheme="minorEastAsia" w:hAnsi="Times New Roman" w:cs="Times New Roman"/>
                <w:sz w:val="28"/>
                <w:szCs w:val="28"/>
              </w:rPr>
              <w:t>455</w:t>
            </w:r>
          </w:p>
        </w:tc>
      </w:tr>
      <w:tr w:rsidR="00035B40" w:rsidRPr="001A7691" w:rsidTr="009E19A0">
        <w:trPr>
          <w:trHeight w:val="454"/>
        </w:trPr>
        <w:tc>
          <w:tcPr>
            <w:tcW w:w="2599" w:type="dxa"/>
          </w:tcPr>
          <w:p w:rsidR="00035B40" w:rsidRPr="001A7691" w:rsidRDefault="00035B40" w:rsidP="009E19A0">
            <w:pPr>
              <w:jc w:val="center"/>
              <w:rPr>
                <w:rFonts w:ascii="Times New Roman" w:hAnsi="Times New Roman" w:cs="Times New Roman"/>
                <w:sz w:val="28"/>
                <w:szCs w:val="28"/>
              </w:rPr>
            </w:pPr>
            <w:r w:rsidRPr="001A7691">
              <w:rPr>
                <w:rFonts w:ascii="Times New Roman" w:hAnsi="Times New Roman" w:cs="Times New Roman"/>
                <w:sz w:val="28"/>
                <w:szCs w:val="28"/>
              </w:rPr>
              <w:t>С</w:t>
            </w:r>
          </w:p>
        </w:tc>
        <w:tc>
          <w:tcPr>
            <w:tcW w:w="2600" w:type="dxa"/>
          </w:tcPr>
          <w:p w:rsidR="00035B40" w:rsidRPr="001A7691" w:rsidRDefault="00AB59F0" w:rsidP="009E19A0">
            <w:pPr>
              <w:jc w:val="center"/>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C</m:t>
                  </m:r>
                </m:sub>
              </m:sSub>
              <m:r>
                <w:rPr>
                  <w:rFonts w:ascii="Cambria Math" w:hAnsi="Times New Roman" w:cs="Times New Roman"/>
                  <w:sz w:val="28"/>
                  <w:szCs w:val="28"/>
                  <w:lang w:val="en-US"/>
                </w:rPr>
                <m:t>=</m:t>
              </m:r>
            </m:oMath>
            <w:r w:rsidR="00035B40" w:rsidRPr="001A7691">
              <w:rPr>
                <w:rFonts w:ascii="Times New Roman" w:eastAsiaTheme="minorEastAsia" w:hAnsi="Times New Roman" w:cs="Times New Roman"/>
                <w:sz w:val="28"/>
                <w:szCs w:val="28"/>
                <w:lang w:val="en-US"/>
              </w:rPr>
              <w:t xml:space="preserve"> 0,</w:t>
            </w:r>
            <w:r w:rsidR="0089350E" w:rsidRPr="001A7691">
              <w:rPr>
                <w:rFonts w:ascii="Times New Roman" w:eastAsiaTheme="minorEastAsia" w:hAnsi="Times New Roman" w:cs="Times New Roman"/>
                <w:sz w:val="28"/>
                <w:szCs w:val="28"/>
              </w:rPr>
              <w:t>0615</w:t>
            </w:r>
          </w:p>
        </w:tc>
      </w:tr>
      <w:tr w:rsidR="00035B40" w:rsidRPr="001A7691" w:rsidTr="009E19A0">
        <w:trPr>
          <w:trHeight w:val="454"/>
        </w:trPr>
        <w:tc>
          <w:tcPr>
            <w:tcW w:w="2599" w:type="dxa"/>
          </w:tcPr>
          <w:p w:rsidR="00035B40" w:rsidRPr="001A7691" w:rsidRDefault="00035B40" w:rsidP="009E19A0">
            <w:pPr>
              <w:jc w:val="center"/>
              <w:rPr>
                <w:rFonts w:ascii="Times New Roman" w:hAnsi="Times New Roman" w:cs="Times New Roman"/>
                <w:sz w:val="28"/>
                <w:szCs w:val="28"/>
                <w:lang w:val="en-US"/>
              </w:rPr>
            </w:pPr>
            <w:r w:rsidRPr="001A7691">
              <w:rPr>
                <w:rFonts w:ascii="Times New Roman" w:hAnsi="Times New Roman" w:cs="Times New Roman"/>
                <w:sz w:val="28"/>
                <w:szCs w:val="28"/>
                <w:lang w:val="en-US"/>
              </w:rPr>
              <w:t>D</w:t>
            </w:r>
          </w:p>
        </w:tc>
        <w:tc>
          <w:tcPr>
            <w:tcW w:w="2600" w:type="dxa"/>
          </w:tcPr>
          <w:p w:rsidR="00035B40" w:rsidRPr="001A7691" w:rsidRDefault="00AB59F0" w:rsidP="009E19A0">
            <w:pPr>
              <w:jc w:val="center"/>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D</m:t>
                  </m:r>
                </m:sub>
              </m:sSub>
              <m:r>
                <w:rPr>
                  <w:rFonts w:ascii="Cambria Math" w:hAnsi="Times New Roman" w:cs="Times New Roman"/>
                  <w:sz w:val="28"/>
                  <w:szCs w:val="28"/>
                  <w:lang w:val="en-US"/>
                </w:rPr>
                <m:t>=</m:t>
              </m:r>
            </m:oMath>
            <w:r w:rsidR="00035B40" w:rsidRPr="001A7691">
              <w:rPr>
                <w:rFonts w:ascii="Times New Roman" w:eastAsiaTheme="minorEastAsia" w:hAnsi="Times New Roman" w:cs="Times New Roman"/>
                <w:sz w:val="28"/>
                <w:szCs w:val="28"/>
                <w:lang w:val="en-US"/>
              </w:rPr>
              <w:t xml:space="preserve"> 0,</w:t>
            </w:r>
            <w:r w:rsidR="0089350E" w:rsidRPr="001A7691">
              <w:rPr>
                <w:rFonts w:ascii="Times New Roman" w:eastAsiaTheme="minorEastAsia" w:hAnsi="Times New Roman" w:cs="Times New Roman"/>
                <w:sz w:val="28"/>
                <w:szCs w:val="28"/>
              </w:rPr>
              <w:t>0851</w:t>
            </w:r>
          </w:p>
        </w:tc>
      </w:tr>
      <w:tr w:rsidR="00035B40" w:rsidRPr="001A7691" w:rsidTr="009E19A0">
        <w:trPr>
          <w:trHeight w:val="454"/>
        </w:trPr>
        <w:tc>
          <w:tcPr>
            <w:tcW w:w="2599" w:type="dxa"/>
          </w:tcPr>
          <w:p w:rsidR="00035B40" w:rsidRPr="001A7691" w:rsidRDefault="00035B40" w:rsidP="009E19A0">
            <w:pPr>
              <w:jc w:val="center"/>
              <w:rPr>
                <w:rFonts w:ascii="Times New Roman" w:hAnsi="Times New Roman" w:cs="Times New Roman"/>
                <w:sz w:val="28"/>
                <w:szCs w:val="28"/>
                <w:lang w:val="en-US"/>
              </w:rPr>
            </w:pPr>
            <w:r w:rsidRPr="001A7691">
              <w:rPr>
                <w:rFonts w:ascii="Times New Roman" w:hAnsi="Times New Roman" w:cs="Times New Roman"/>
                <w:sz w:val="28"/>
                <w:szCs w:val="28"/>
                <w:lang w:val="en-US"/>
              </w:rPr>
              <w:t>E</w:t>
            </w:r>
          </w:p>
        </w:tc>
        <w:tc>
          <w:tcPr>
            <w:tcW w:w="2600" w:type="dxa"/>
          </w:tcPr>
          <w:p w:rsidR="00035B40" w:rsidRPr="001A7691" w:rsidRDefault="00AB59F0" w:rsidP="009E19A0">
            <w:pPr>
              <w:jc w:val="center"/>
              <w:rPr>
                <w:rFonts w:ascii="Times New Roman" w:hAnsi="Times New Roman" w:cs="Times New Roman"/>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E</m:t>
                  </m:r>
                </m:sub>
              </m:sSub>
              <m:r>
                <w:rPr>
                  <w:rFonts w:ascii="Cambria Math" w:hAnsi="Times New Roman" w:cs="Times New Roman"/>
                  <w:sz w:val="28"/>
                  <w:szCs w:val="28"/>
                  <w:lang w:val="en-US"/>
                </w:rPr>
                <m:t>=</m:t>
              </m:r>
            </m:oMath>
            <w:r w:rsidR="00035B40" w:rsidRPr="001A7691">
              <w:rPr>
                <w:rFonts w:ascii="Times New Roman" w:eastAsiaTheme="minorEastAsia" w:hAnsi="Times New Roman" w:cs="Times New Roman"/>
                <w:sz w:val="28"/>
                <w:szCs w:val="28"/>
                <w:lang w:val="en-US"/>
              </w:rPr>
              <w:t xml:space="preserve"> 0,</w:t>
            </w:r>
            <w:r w:rsidR="0089350E" w:rsidRPr="001A7691">
              <w:rPr>
                <w:rFonts w:ascii="Times New Roman" w:eastAsiaTheme="minorEastAsia" w:hAnsi="Times New Roman" w:cs="Times New Roman"/>
                <w:sz w:val="28"/>
                <w:szCs w:val="28"/>
              </w:rPr>
              <w:t>0952</w:t>
            </w:r>
          </w:p>
        </w:tc>
      </w:tr>
    </w:tbl>
    <w:p w:rsidR="00035B40" w:rsidRPr="001A7691" w:rsidRDefault="00035B40" w:rsidP="00035B40">
      <w:pPr>
        <w:rPr>
          <w:rFonts w:ascii="Times New Roman" w:hAnsi="Times New Roman" w:cs="Times New Roman"/>
          <w:sz w:val="28"/>
          <w:szCs w:val="28"/>
          <w:lang w:val="en-US"/>
        </w:rPr>
      </w:pP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На следующем этапе, используя полученные данные, оцениваются ожидаемые потери анализируемого кредитного портфеля. При расчете ожидаемых потерь используется формула:</w:t>
      </w:r>
    </w:p>
    <w:p w:rsidR="00035B40" w:rsidRPr="001A7691" w:rsidRDefault="00403D23" w:rsidP="00403D23">
      <w:pPr>
        <w:spacing w:after="0" w:line="360" w:lineRule="auto"/>
        <w:jc w:val="both"/>
        <w:rPr>
          <w:rFonts w:ascii="Times New Roman" w:hAnsi="Times New Roman" w:cs="Times New Roman"/>
          <w:sz w:val="28"/>
          <w:szCs w:val="28"/>
        </w:rPr>
      </w:pPr>
      <w:r w:rsidRPr="00C12B5A">
        <w:rPr>
          <w:rFonts w:ascii="Times New Roman" w:hAnsi="Times New Roman" w:cs="Times New Roman"/>
          <w:sz w:val="28"/>
          <w:szCs w:val="28"/>
        </w:rPr>
        <w:object w:dxaOrig="9160" w:dyaOrig="651">
          <v:shape id="_x0000_i1042" type="#_x0000_t75" style="width:458pt;height:32.95pt" o:ole="">
            <v:imagedata r:id="rId44" o:title=""/>
          </v:shape>
          <o:OLEObject Type="Embed" ProgID="Word.Document.12" ShapeID="_x0000_i1042" DrawAspect="Content" ObjectID="_1432010178" r:id="rId45">
            <o:FieldCodes>\s</o:FieldCodes>
          </o:OLEObject>
        </w:object>
      </w:r>
      <w:r w:rsidR="00035B40" w:rsidRPr="001A7691">
        <w:rPr>
          <w:rFonts w:ascii="Times New Roman" w:hAnsi="Times New Roman" w:cs="Times New Roman"/>
          <w:sz w:val="28"/>
          <w:szCs w:val="28"/>
        </w:rPr>
        <w:t>Рассмотрим подробнее каждый элемент этого равенства.</w:t>
      </w:r>
    </w:p>
    <w:p w:rsidR="00035B40" w:rsidRPr="001A7691" w:rsidRDefault="00AB59F0" w:rsidP="00035B40">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rPr>
              <m:t>p</m:t>
            </m:r>
          </m:sub>
        </m:sSub>
        <m:r>
          <m:rPr>
            <m:sty m:val="p"/>
          </m:rPr>
          <w:rPr>
            <w:rFonts w:ascii="Cambria Math" w:hAnsi="Times New Roman" w:cs="Times New Roman"/>
            <w:sz w:val="28"/>
            <w:szCs w:val="28"/>
          </w:rPr>
          <m:t xml:space="preserve"> </m:t>
        </m:r>
      </m:oMath>
      <w:r w:rsidR="00035B40" w:rsidRPr="001A7691">
        <w:rPr>
          <w:rFonts w:ascii="Times New Roman" w:hAnsi="Times New Roman" w:cs="Times New Roman"/>
          <w:sz w:val="28"/>
          <w:szCs w:val="28"/>
        </w:rPr>
        <w:t>— ожидаемые потери анализируемого кредитного портфеля;</w:t>
      </w:r>
    </w:p>
    <w:p w:rsidR="00035B40" w:rsidRPr="001A7691" w:rsidRDefault="00AB59F0" w:rsidP="00035B40">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PD</m:t>
            </m:r>
          </m:e>
          <m:sub>
            <m:r>
              <m:rPr>
                <m:sty m:val="p"/>
              </m:rPr>
              <w:rPr>
                <w:rFonts w:ascii="Cambria Math" w:hAnsi="Times New Roman" w:cs="Times New Roman"/>
                <w:sz w:val="28"/>
                <w:szCs w:val="28"/>
              </w:rPr>
              <m:t>i</m:t>
            </m:r>
          </m:sub>
        </m:sSub>
        <m:r>
          <m:rPr>
            <m:sty m:val="p"/>
          </m:rPr>
          <w:rPr>
            <w:rFonts w:ascii="Cambria Math" w:hAnsi="Times New Roman" w:cs="Times New Roman"/>
            <w:sz w:val="28"/>
            <w:szCs w:val="28"/>
          </w:rPr>
          <m:t xml:space="preserve"> </m:t>
        </m:r>
      </m:oMath>
      <w:r w:rsidR="00035B40" w:rsidRPr="001A7691">
        <w:rPr>
          <w:rFonts w:ascii="Times New Roman" w:hAnsi="Times New Roman" w:cs="Times New Roman"/>
          <w:sz w:val="28"/>
          <w:szCs w:val="28"/>
        </w:rPr>
        <w:t xml:space="preserve">— оценка вероятности наступления дефолта </w:t>
      </w:r>
      <w:proofErr w:type="spellStart"/>
      <w:r w:rsidR="00035B40" w:rsidRPr="001A7691">
        <w:rPr>
          <w:rFonts w:ascii="Times New Roman" w:hAnsi="Times New Roman" w:cs="Times New Roman"/>
          <w:sz w:val="28"/>
          <w:szCs w:val="28"/>
          <w:lang w:val="en-US"/>
        </w:rPr>
        <w:t>i</w:t>
      </w:r>
      <w:proofErr w:type="spellEnd"/>
      <w:r w:rsidR="00035B40" w:rsidRPr="001A7691">
        <w:rPr>
          <w:rFonts w:ascii="Times New Roman" w:hAnsi="Times New Roman" w:cs="Times New Roman"/>
          <w:sz w:val="28"/>
          <w:szCs w:val="28"/>
        </w:rPr>
        <w:t xml:space="preserve">-того заемщика в портфеле. Каждому заемщику в соответствие ставится оценка вероятности дефолта в зависимости от </w:t>
      </w:r>
      <w:r w:rsidR="00830B10">
        <w:rPr>
          <w:rFonts w:ascii="Times New Roman" w:hAnsi="Times New Roman" w:cs="Times New Roman"/>
          <w:sz w:val="28"/>
          <w:szCs w:val="28"/>
        </w:rPr>
        <w:t xml:space="preserve">рейтинга, который ему присвоен </w:t>
      </w:r>
      <w:r w:rsidR="00035B40" w:rsidRPr="001A7691">
        <w:rPr>
          <w:rFonts w:ascii="Times New Roman" w:hAnsi="Times New Roman" w:cs="Times New Roman"/>
          <w:sz w:val="28"/>
          <w:szCs w:val="28"/>
        </w:rPr>
        <w:t>(</w:t>
      </w:r>
      <w:proofErr w:type="gramStart"/>
      <w:r w:rsidR="00035B40" w:rsidRPr="001A7691">
        <w:rPr>
          <w:rFonts w:ascii="Times New Roman" w:hAnsi="Times New Roman" w:cs="Times New Roman"/>
          <w:sz w:val="28"/>
          <w:szCs w:val="28"/>
        </w:rPr>
        <w:t>см</w:t>
      </w:r>
      <w:proofErr w:type="gramEnd"/>
      <w:r w:rsidR="00035B40" w:rsidRPr="001A7691">
        <w:rPr>
          <w:rFonts w:ascii="Times New Roman" w:hAnsi="Times New Roman" w:cs="Times New Roman"/>
          <w:sz w:val="28"/>
          <w:szCs w:val="28"/>
        </w:rPr>
        <w:t>. Таблица 2.2);</w:t>
      </w:r>
    </w:p>
    <w:p w:rsidR="00035B40" w:rsidRPr="001A7691" w:rsidRDefault="00AB59F0" w:rsidP="00035B40">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CE</m:t>
            </m:r>
          </m:e>
          <m:sub>
            <m:r>
              <m:rPr>
                <m:sty m:val="p"/>
              </m:rPr>
              <w:rPr>
                <w:rFonts w:ascii="Cambria Math" w:hAnsi="Times New Roman" w:cs="Times New Roman"/>
                <w:sz w:val="28"/>
                <w:szCs w:val="28"/>
              </w:rPr>
              <m:t>i</m:t>
            </m:r>
          </m:sub>
        </m:sSub>
        <m:r>
          <m:rPr>
            <m:sty m:val="p"/>
          </m:rPr>
          <w:rPr>
            <w:rFonts w:ascii="Cambria Math" w:hAnsi="Times New Roman" w:cs="Times New Roman"/>
            <w:sz w:val="28"/>
            <w:szCs w:val="28"/>
          </w:rPr>
          <m:t xml:space="preserve"> </m:t>
        </m:r>
      </m:oMath>
      <w:r w:rsidR="00035B40" w:rsidRPr="001A7691">
        <w:rPr>
          <w:rFonts w:ascii="Times New Roman" w:hAnsi="Times New Roman" w:cs="Times New Roman"/>
          <w:sz w:val="28"/>
          <w:szCs w:val="28"/>
        </w:rPr>
        <w:t xml:space="preserve">— стоимость активов, которые банк потеряет в случае дефолта контрагента. Фактически величина потерь представляет собой сумму задолженности по кредиту и процентам, начисленным на момент признания ссуды проблемной. Иногда также учитываются издержки банка на востребование кредита. </w:t>
      </w:r>
      <w:r w:rsidR="00D16E93">
        <w:rPr>
          <w:rFonts w:ascii="Times New Roman" w:hAnsi="Times New Roman" w:cs="Times New Roman"/>
          <w:sz w:val="28"/>
          <w:szCs w:val="28"/>
        </w:rPr>
        <w:t>С</w:t>
      </w:r>
      <w:r w:rsidR="00035B40" w:rsidRPr="001A7691">
        <w:rPr>
          <w:rFonts w:ascii="Times New Roman" w:hAnsi="Times New Roman" w:cs="Times New Roman"/>
          <w:sz w:val="28"/>
          <w:szCs w:val="28"/>
        </w:rPr>
        <w:t xml:space="preserve">ледует отметить, что в связи с отсутствием более подробных данных в данном исследовании под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CE</m:t>
            </m:r>
          </m:e>
          <m:sub>
            <m:r>
              <m:rPr>
                <m:sty m:val="p"/>
              </m:rPr>
              <w:rPr>
                <w:rFonts w:ascii="Cambria Math" w:hAnsi="Times New Roman" w:cs="Times New Roman"/>
                <w:sz w:val="28"/>
                <w:szCs w:val="28"/>
              </w:rPr>
              <m:t>i</m:t>
            </m:r>
          </m:sub>
        </m:sSub>
        <m:r>
          <m:rPr>
            <m:sty m:val="p"/>
          </m:rPr>
          <w:rPr>
            <w:rFonts w:ascii="Cambria Math" w:hAnsi="Times New Roman" w:cs="Times New Roman"/>
            <w:sz w:val="28"/>
            <w:szCs w:val="28"/>
          </w:rPr>
          <m:t xml:space="preserve"> </m:t>
        </m:r>
      </m:oMath>
      <w:r w:rsidR="00035B40" w:rsidRPr="001A7691">
        <w:rPr>
          <w:rFonts w:ascii="Times New Roman" w:hAnsi="Times New Roman" w:cs="Times New Roman"/>
          <w:sz w:val="28"/>
          <w:szCs w:val="28"/>
        </w:rPr>
        <w:t xml:space="preserve">принимается только сумма текущей ссудной задолженности </w:t>
      </w:r>
      <w:proofErr w:type="spellStart"/>
      <w:r w:rsidR="00035B40" w:rsidRPr="001A7691">
        <w:rPr>
          <w:rFonts w:ascii="Times New Roman" w:hAnsi="Times New Roman" w:cs="Times New Roman"/>
          <w:sz w:val="28"/>
          <w:szCs w:val="28"/>
          <w:lang w:val="en-US"/>
        </w:rPr>
        <w:t>i</w:t>
      </w:r>
      <w:proofErr w:type="spellEnd"/>
      <w:r w:rsidR="00035B40" w:rsidRPr="001A7691">
        <w:rPr>
          <w:rFonts w:ascii="Times New Roman" w:hAnsi="Times New Roman" w:cs="Times New Roman"/>
          <w:sz w:val="28"/>
          <w:szCs w:val="28"/>
        </w:rPr>
        <w:t>-того заемщика;</w:t>
      </w:r>
    </w:p>
    <w:p w:rsidR="00035B40" w:rsidRPr="001A7691" w:rsidRDefault="00AB59F0" w:rsidP="00035B40">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RR</m:t>
            </m:r>
          </m:e>
          <m:sub>
            <m:r>
              <m:rPr>
                <m:sty m:val="p"/>
              </m:rPr>
              <w:rPr>
                <w:rFonts w:ascii="Cambria Math" w:hAnsi="Times New Roman" w:cs="Times New Roman"/>
                <w:sz w:val="28"/>
                <w:szCs w:val="28"/>
              </w:rPr>
              <m:t>i</m:t>
            </m:r>
          </m:sub>
        </m:sSub>
        <m:r>
          <m:rPr>
            <m:sty m:val="p"/>
          </m:rPr>
          <w:rPr>
            <w:rFonts w:ascii="Cambria Math" w:hAnsi="Times New Roman" w:cs="Times New Roman"/>
            <w:sz w:val="28"/>
            <w:szCs w:val="28"/>
          </w:rPr>
          <m:t xml:space="preserve"> </m:t>
        </m:r>
      </m:oMath>
      <w:r w:rsidR="00035B40" w:rsidRPr="001A7691">
        <w:rPr>
          <w:rFonts w:ascii="Times New Roman" w:hAnsi="Times New Roman" w:cs="Times New Roman"/>
          <w:sz w:val="28"/>
          <w:szCs w:val="28"/>
        </w:rPr>
        <w:t xml:space="preserve">— уровень возможного возмещения потерь в случае дефолта </w:t>
      </w:r>
      <w:proofErr w:type="spellStart"/>
      <w:r w:rsidR="00035B40" w:rsidRPr="001A7691">
        <w:rPr>
          <w:rFonts w:ascii="Times New Roman" w:hAnsi="Times New Roman" w:cs="Times New Roman"/>
          <w:sz w:val="28"/>
          <w:szCs w:val="28"/>
          <w:lang w:val="en-US"/>
        </w:rPr>
        <w:t>i</w:t>
      </w:r>
      <w:proofErr w:type="spellEnd"/>
      <w:r w:rsidR="00035B40" w:rsidRPr="001A7691">
        <w:rPr>
          <w:rFonts w:ascii="Times New Roman" w:hAnsi="Times New Roman" w:cs="Times New Roman"/>
          <w:sz w:val="28"/>
          <w:szCs w:val="28"/>
        </w:rPr>
        <w:t>-того контрагента. Как известно, все кредиты в банке разделяются на три категории обеспеченности: полностью обеспеченные, частично обеспеченные и необеспеченные (иногда их ещё называют бланковыми) кредиты. Путем экспертных оценок возможности реализации залога и взыскания проблемных ссуд каждой категории поставлен в соответствие определенный уровень возмещения потерь.</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Проведем расчет ожидаемых потерь по каждому заемщику в анализируемом портфеле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lang w:val="en-US"/>
              </w:rPr>
              <m:t>i</m:t>
            </m:r>
          </m:sub>
        </m:sSub>
        <m:r>
          <w:rPr>
            <w:rFonts w:ascii="Cambria Math" w:hAnsi="Times New Roman" w:cs="Times New Roman"/>
            <w:sz w:val="28"/>
            <w:szCs w:val="28"/>
          </w:rPr>
          <m:t xml:space="preserve"> </m:t>
        </m:r>
      </m:oMath>
      <w:proofErr w:type="gramStart"/>
      <w:r w:rsidRPr="001A7691">
        <w:rPr>
          <w:rFonts w:ascii="Times New Roman" w:hAnsi="Times New Roman" w:cs="Times New Roman"/>
          <w:sz w:val="28"/>
          <w:szCs w:val="28"/>
        </w:rPr>
        <w:t>и</w:t>
      </w:r>
      <w:proofErr w:type="gramEnd"/>
      <w:r w:rsidRPr="001A7691">
        <w:rPr>
          <w:rFonts w:ascii="Times New Roman" w:hAnsi="Times New Roman" w:cs="Times New Roman"/>
          <w:sz w:val="28"/>
          <w:szCs w:val="28"/>
        </w:rPr>
        <w:t xml:space="preserve"> в общем по кредитному портфелю</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rPr>
              <m:t>p</m:t>
            </m:r>
          </m:sub>
        </m:sSub>
      </m:oMath>
      <w:r w:rsidRPr="001A7691">
        <w:rPr>
          <w:rFonts w:ascii="Times New Roman" w:hAnsi="Times New Roman" w:cs="Times New Roman"/>
          <w:sz w:val="28"/>
          <w:szCs w:val="28"/>
        </w:rPr>
        <w:t xml:space="preserve">. </w:t>
      </w:r>
    </w:p>
    <w:p w:rsidR="00BC0B9F" w:rsidRPr="001A7691" w:rsidRDefault="00035B40" w:rsidP="00BC0B9F">
      <w:pPr>
        <w:spacing w:after="0" w:line="360" w:lineRule="auto"/>
        <w:ind w:firstLine="709"/>
        <w:jc w:val="right"/>
        <w:rPr>
          <w:rFonts w:ascii="Times New Roman" w:hAnsi="Times New Roman" w:cs="Times New Roman"/>
          <w:i/>
          <w:sz w:val="28"/>
          <w:szCs w:val="28"/>
        </w:rPr>
      </w:pPr>
      <w:r w:rsidRPr="001A7691">
        <w:rPr>
          <w:rFonts w:ascii="Times New Roman" w:hAnsi="Times New Roman" w:cs="Times New Roman"/>
          <w:i/>
          <w:sz w:val="28"/>
          <w:szCs w:val="28"/>
        </w:rPr>
        <w:t>Таблица</w:t>
      </w:r>
      <w:r w:rsidR="007670F7" w:rsidRPr="001A7691">
        <w:rPr>
          <w:rFonts w:ascii="Times New Roman" w:hAnsi="Times New Roman" w:cs="Times New Roman"/>
          <w:i/>
          <w:sz w:val="28"/>
          <w:szCs w:val="28"/>
        </w:rPr>
        <w:t xml:space="preserve"> 3.4</w:t>
      </w:r>
      <w:r w:rsidR="00351813" w:rsidRPr="001A7691">
        <w:rPr>
          <w:rFonts w:ascii="Times New Roman" w:hAnsi="Times New Roman" w:cs="Times New Roman"/>
          <w:i/>
          <w:sz w:val="28"/>
          <w:szCs w:val="28"/>
        </w:rPr>
        <w:t>.</w:t>
      </w:r>
      <w:r w:rsidR="007670F7" w:rsidRPr="001A7691">
        <w:rPr>
          <w:rFonts w:ascii="Times New Roman" w:hAnsi="Times New Roman" w:cs="Times New Roman"/>
          <w:i/>
          <w:sz w:val="28"/>
          <w:szCs w:val="28"/>
        </w:rPr>
        <w:t xml:space="preserve"> </w:t>
      </w:r>
    </w:p>
    <w:p w:rsidR="00035B40" w:rsidRPr="001A7691" w:rsidRDefault="007670F7" w:rsidP="00035B40">
      <w:pPr>
        <w:spacing w:after="0" w:line="360" w:lineRule="auto"/>
        <w:ind w:firstLine="709"/>
        <w:jc w:val="both"/>
        <w:rPr>
          <w:rFonts w:ascii="Times New Roman" w:hAnsi="Times New Roman" w:cs="Times New Roman"/>
          <w:b/>
          <w:sz w:val="28"/>
          <w:szCs w:val="28"/>
        </w:rPr>
      </w:pPr>
      <w:r w:rsidRPr="001A7691">
        <w:rPr>
          <w:rFonts w:ascii="Times New Roman" w:hAnsi="Times New Roman" w:cs="Times New Roman"/>
          <w:b/>
          <w:sz w:val="28"/>
          <w:szCs w:val="28"/>
        </w:rPr>
        <w:t>Сумма ожидаемых потерь по каждому заемщику</w:t>
      </w:r>
    </w:p>
    <w:tbl>
      <w:tblPr>
        <w:tblStyle w:val="ab"/>
        <w:tblW w:w="0" w:type="auto"/>
        <w:tblLook w:val="04A0"/>
      </w:tblPr>
      <w:tblGrid>
        <w:gridCol w:w="2787"/>
        <w:gridCol w:w="2788"/>
      </w:tblGrid>
      <w:tr w:rsidR="00035B40" w:rsidRPr="001A7691" w:rsidTr="009E19A0">
        <w:trPr>
          <w:trHeight w:val="549"/>
        </w:trPr>
        <w:tc>
          <w:tcPr>
            <w:tcW w:w="2787" w:type="dxa"/>
            <w:vAlign w:val="bottom"/>
          </w:tcPr>
          <w:p w:rsidR="00035B40" w:rsidRPr="001A7691" w:rsidRDefault="00AB59F0" w:rsidP="009E19A0">
            <w:pPr>
              <w:spacing w:line="360" w:lineRule="auto"/>
              <w:jc w:val="center"/>
              <w:rPr>
                <w:rFonts w:ascii="Times New Roman" w:hAnsi="Times New Roman" w:cs="Times New Roman"/>
                <w:b/>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w:rPr>
                        <w:rFonts w:ascii="Cambria Math" w:hAnsi="Cambria Math" w:cs="Times New Roman"/>
                        <w:sz w:val="28"/>
                        <w:szCs w:val="28"/>
                        <w:lang w:val="en-US"/>
                      </w:rPr>
                      <m:t>A</m:t>
                    </m:r>
                  </m:sub>
                </m:sSub>
              </m:oMath>
            </m:oMathPara>
          </w:p>
        </w:tc>
        <w:tc>
          <w:tcPr>
            <w:tcW w:w="2788" w:type="dxa"/>
            <w:vAlign w:val="bottom"/>
          </w:tcPr>
          <w:p w:rsidR="00035B40" w:rsidRPr="001A7691" w:rsidRDefault="0089350E" w:rsidP="0089350E">
            <w:pPr>
              <w:spacing w:line="360" w:lineRule="auto"/>
              <w:jc w:val="center"/>
              <w:rPr>
                <w:rFonts w:ascii="Times New Roman" w:hAnsi="Times New Roman" w:cs="Times New Roman"/>
                <w:sz w:val="28"/>
                <w:szCs w:val="28"/>
              </w:rPr>
            </w:pPr>
            <w:r w:rsidRPr="001A7691">
              <w:rPr>
                <w:rFonts w:ascii="Times New Roman" w:hAnsi="Times New Roman" w:cs="Times New Roman"/>
                <w:sz w:val="28"/>
                <w:szCs w:val="28"/>
              </w:rPr>
              <w:t>5 694 978</w:t>
            </w:r>
          </w:p>
        </w:tc>
      </w:tr>
      <w:tr w:rsidR="00035B40" w:rsidRPr="001A7691" w:rsidTr="009E19A0">
        <w:trPr>
          <w:trHeight w:val="533"/>
        </w:trPr>
        <w:tc>
          <w:tcPr>
            <w:tcW w:w="2787" w:type="dxa"/>
            <w:vAlign w:val="bottom"/>
          </w:tcPr>
          <w:p w:rsidR="00035B40" w:rsidRPr="001A7691" w:rsidRDefault="00AB59F0" w:rsidP="009E19A0">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lang w:val="en-US"/>
                      </w:rPr>
                      <m:t>B</m:t>
                    </m:r>
                  </m:sub>
                </m:sSub>
              </m:oMath>
            </m:oMathPara>
          </w:p>
        </w:tc>
        <w:tc>
          <w:tcPr>
            <w:tcW w:w="2788" w:type="dxa"/>
            <w:vAlign w:val="bottom"/>
          </w:tcPr>
          <w:p w:rsidR="00035B40" w:rsidRPr="001A7691" w:rsidRDefault="0089350E" w:rsidP="009E19A0">
            <w:pPr>
              <w:spacing w:line="360" w:lineRule="auto"/>
              <w:jc w:val="center"/>
              <w:rPr>
                <w:rFonts w:ascii="Times New Roman" w:hAnsi="Times New Roman" w:cs="Times New Roman"/>
                <w:sz w:val="28"/>
                <w:szCs w:val="28"/>
              </w:rPr>
            </w:pPr>
            <w:r w:rsidRPr="001A7691">
              <w:rPr>
                <w:rFonts w:ascii="Times New Roman" w:hAnsi="Times New Roman" w:cs="Times New Roman"/>
                <w:sz w:val="28"/>
                <w:szCs w:val="28"/>
              </w:rPr>
              <w:t>8 873 844</w:t>
            </w:r>
          </w:p>
        </w:tc>
      </w:tr>
      <w:tr w:rsidR="00035B40" w:rsidRPr="001A7691" w:rsidTr="009E19A0">
        <w:trPr>
          <w:trHeight w:val="533"/>
        </w:trPr>
        <w:tc>
          <w:tcPr>
            <w:tcW w:w="2787" w:type="dxa"/>
            <w:vAlign w:val="bottom"/>
          </w:tcPr>
          <w:p w:rsidR="00035B40" w:rsidRPr="001A7691" w:rsidRDefault="00AB59F0" w:rsidP="009E19A0">
            <w:pPr>
              <w:spacing w:line="360" w:lineRule="auto"/>
              <w:jc w:val="center"/>
              <w:rPr>
                <w:rFonts w:ascii="Times New Roman" w:hAnsi="Times New Roman" w:cs="Times New Roman"/>
                <w:i/>
                <w:sz w:val="28"/>
                <w:szCs w:val="28"/>
                <w:lang w:val="en-US"/>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lang w:val="en-US"/>
                      </w:rPr>
                      <m:t>C</m:t>
                    </m:r>
                  </m:sub>
                </m:sSub>
              </m:oMath>
            </m:oMathPara>
          </w:p>
        </w:tc>
        <w:tc>
          <w:tcPr>
            <w:tcW w:w="2788" w:type="dxa"/>
            <w:vAlign w:val="bottom"/>
          </w:tcPr>
          <w:p w:rsidR="00035B40" w:rsidRPr="001A7691" w:rsidRDefault="0089350E" w:rsidP="009E19A0">
            <w:pPr>
              <w:spacing w:line="360" w:lineRule="auto"/>
              <w:jc w:val="center"/>
              <w:rPr>
                <w:rFonts w:ascii="Times New Roman" w:hAnsi="Times New Roman" w:cs="Times New Roman"/>
                <w:sz w:val="28"/>
                <w:szCs w:val="28"/>
              </w:rPr>
            </w:pPr>
            <w:r w:rsidRPr="001A7691">
              <w:rPr>
                <w:rFonts w:ascii="Times New Roman" w:hAnsi="Times New Roman" w:cs="Times New Roman"/>
                <w:sz w:val="28"/>
                <w:szCs w:val="28"/>
              </w:rPr>
              <w:t>12 414 238</w:t>
            </w:r>
          </w:p>
        </w:tc>
      </w:tr>
      <w:tr w:rsidR="00035B40" w:rsidRPr="001A7691" w:rsidTr="009E19A0">
        <w:trPr>
          <w:trHeight w:val="533"/>
        </w:trPr>
        <w:tc>
          <w:tcPr>
            <w:tcW w:w="2787" w:type="dxa"/>
            <w:vAlign w:val="bottom"/>
          </w:tcPr>
          <w:p w:rsidR="00035B40" w:rsidRPr="001A7691" w:rsidRDefault="00AB59F0" w:rsidP="009E19A0">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rPr>
                      <m:t>D</m:t>
                    </m:r>
                  </m:sub>
                </m:sSub>
              </m:oMath>
            </m:oMathPara>
          </w:p>
        </w:tc>
        <w:tc>
          <w:tcPr>
            <w:tcW w:w="2788" w:type="dxa"/>
            <w:vAlign w:val="bottom"/>
          </w:tcPr>
          <w:p w:rsidR="00035B40" w:rsidRPr="001A7691" w:rsidRDefault="0089350E" w:rsidP="009E19A0">
            <w:pPr>
              <w:spacing w:line="360" w:lineRule="auto"/>
              <w:jc w:val="center"/>
              <w:rPr>
                <w:rFonts w:ascii="Times New Roman" w:hAnsi="Times New Roman" w:cs="Times New Roman"/>
                <w:sz w:val="28"/>
                <w:szCs w:val="28"/>
              </w:rPr>
            </w:pPr>
            <w:r w:rsidRPr="001A7691">
              <w:rPr>
                <w:rFonts w:ascii="Times New Roman" w:hAnsi="Times New Roman" w:cs="Times New Roman"/>
                <w:sz w:val="28"/>
                <w:szCs w:val="28"/>
              </w:rPr>
              <w:t>7 117 930</w:t>
            </w:r>
          </w:p>
        </w:tc>
      </w:tr>
      <w:tr w:rsidR="00035B40" w:rsidRPr="001A7691" w:rsidTr="009E19A0">
        <w:trPr>
          <w:trHeight w:val="549"/>
        </w:trPr>
        <w:tc>
          <w:tcPr>
            <w:tcW w:w="2787" w:type="dxa"/>
            <w:vAlign w:val="bottom"/>
          </w:tcPr>
          <w:p w:rsidR="00035B40" w:rsidRPr="001A7691" w:rsidRDefault="00AB59F0" w:rsidP="009E19A0">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rPr>
                      <m:t>E</m:t>
                    </m:r>
                  </m:sub>
                </m:sSub>
              </m:oMath>
            </m:oMathPara>
          </w:p>
        </w:tc>
        <w:tc>
          <w:tcPr>
            <w:tcW w:w="2788" w:type="dxa"/>
            <w:vAlign w:val="bottom"/>
          </w:tcPr>
          <w:p w:rsidR="00035B40" w:rsidRPr="001A7691" w:rsidRDefault="0089350E" w:rsidP="009E19A0">
            <w:pPr>
              <w:spacing w:line="360" w:lineRule="auto"/>
              <w:jc w:val="center"/>
              <w:rPr>
                <w:rFonts w:ascii="Times New Roman" w:hAnsi="Times New Roman" w:cs="Times New Roman"/>
                <w:sz w:val="28"/>
                <w:szCs w:val="28"/>
              </w:rPr>
            </w:pPr>
            <w:r w:rsidRPr="001A7691">
              <w:rPr>
                <w:rFonts w:ascii="Times New Roman" w:hAnsi="Times New Roman" w:cs="Times New Roman"/>
                <w:sz w:val="28"/>
                <w:szCs w:val="28"/>
              </w:rPr>
              <w:t>595 291</w:t>
            </w:r>
          </w:p>
        </w:tc>
      </w:tr>
      <w:tr w:rsidR="00035B40" w:rsidRPr="001A7691" w:rsidTr="009E19A0">
        <w:trPr>
          <w:trHeight w:val="566"/>
        </w:trPr>
        <w:tc>
          <w:tcPr>
            <w:tcW w:w="2787" w:type="dxa"/>
            <w:vAlign w:val="bottom"/>
          </w:tcPr>
          <w:p w:rsidR="00035B40" w:rsidRPr="001A7691" w:rsidRDefault="00AB59F0" w:rsidP="009E19A0">
            <w:pPr>
              <w:spacing w:line="360" w:lineRule="auto"/>
              <w:jc w:val="center"/>
              <w:rPr>
                <w:rFonts w:ascii="Times New Roman" w:hAnsi="Times New Roman" w:cs="Times New Roman"/>
                <w:b/>
                <w:sz w:val="28"/>
                <w:szCs w:val="28"/>
              </w:rPr>
            </w:pPr>
            <m:oMathPara>
              <m:oMath>
                <m:sSub>
                  <m:sSubPr>
                    <m:ctrlPr>
                      <w:rPr>
                        <w:rFonts w:ascii="Cambria Math" w:hAnsi="Times New Roman" w:cs="Times New Roman"/>
                        <w:b/>
                        <w:sz w:val="28"/>
                        <w:szCs w:val="28"/>
                      </w:rPr>
                    </m:ctrlPr>
                  </m:sSubPr>
                  <m:e>
                    <m:r>
                      <m:rPr>
                        <m:sty m:val="b"/>
                      </m:rPr>
                      <w:rPr>
                        <w:rFonts w:ascii="Cambria Math" w:hAnsi="Cambria Math" w:cs="Times New Roman"/>
                        <w:sz w:val="28"/>
                        <w:szCs w:val="28"/>
                        <w:lang w:val="en-US"/>
                      </w:rPr>
                      <m:t>EL</m:t>
                    </m:r>
                  </m:e>
                  <m:sub>
                    <m:r>
                      <m:rPr>
                        <m:sty m:val="b"/>
                      </m:rPr>
                      <w:rPr>
                        <w:rFonts w:ascii="Cambria Math" w:hAnsi="Cambria Math" w:cs="Times New Roman"/>
                        <w:sz w:val="28"/>
                        <w:szCs w:val="28"/>
                        <w:lang w:val="en-US"/>
                      </w:rPr>
                      <m:t>P</m:t>
                    </m:r>
                  </m:sub>
                </m:sSub>
              </m:oMath>
            </m:oMathPara>
          </w:p>
        </w:tc>
        <w:tc>
          <w:tcPr>
            <w:tcW w:w="2788" w:type="dxa"/>
            <w:vAlign w:val="bottom"/>
          </w:tcPr>
          <w:p w:rsidR="00035B40" w:rsidRPr="001A7691" w:rsidRDefault="0089350E" w:rsidP="009E19A0">
            <w:pPr>
              <w:spacing w:line="360" w:lineRule="auto"/>
              <w:jc w:val="center"/>
              <w:rPr>
                <w:rFonts w:ascii="Times New Roman" w:hAnsi="Times New Roman" w:cs="Times New Roman"/>
                <w:b/>
                <w:sz w:val="28"/>
                <w:szCs w:val="28"/>
              </w:rPr>
            </w:pPr>
            <w:r w:rsidRPr="001A7691">
              <w:rPr>
                <w:rFonts w:ascii="Times New Roman" w:hAnsi="Times New Roman" w:cs="Times New Roman"/>
                <w:b/>
                <w:sz w:val="28"/>
                <w:szCs w:val="28"/>
              </w:rPr>
              <w:t>34 696 281</w:t>
            </w:r>
          </w:p>
        </w:tc>
      </w:tr>
    </w:tbl>
    <w:p w:rsidR="00035B40" w:rsidRPr="001A7691" w:rsidRDefault="00035B40" w:rsidP="00035B40">
      <w:pPr>
        <w:spacing w:after="0" w:line="360" w:lineRule="auto"/>
        <w:ind w:firstLine="709"/>
        <w:jc w:val="both"/>
        <w:rPr>
          <w:rFonts w:ascii="Times New Roman" w:hAnsi="Times New Roman" w:cs="Times New Roman"/>
          <w:sz w:val="28"/>
          <w:szCs w:val="28"/>
        </w:rPr>
      </w:pP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Значение ожидаемых потерь по портфелю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rPr>
              <m:t>p</m:t>
            </m:r>
          </m:sub>
        </m:sSub>
        <m:r>
          <w:rPr>
            <w:rFonts w:ascii="Cambria Math" w:hAnsi="Times New Roman" w:cs="Times New Roman"/>
            <w:sz w:val="28"/>
            <w:szCs w:val="28"/>
          </w:rPr>
          <m:t xml:space="preserve"> </m:t>
        </m:r>
      </m:oMath>
      <w:r w:rsidRPr="001A7691">
        <w:rPr>
          <w:rFonts w:ascii="Times New Roman" w:hAnsi="Times New Roman" w:cs="Times New Roman"/>
          <w:sz w:val="28"/>
          <w:szCs w:val="28"/>
        </w:rPr>
        <w:t xml:space="preserve">составило </w:t>
      </w:r>
      <w:r w:rsidR="0089350E" w:rsidRPr="001A7691">
        <w:rPr>
          <w:rFonts w:ascii="Times New Roman" w:hAnsi="Times New Roman" w:cs="Times New Roman"/>
          <w:sz w:val="28"/>
          <w:szCs w:val="28"/>
        </w:rPr>
        <w:t>34 696 281  рублей или 3,59</w:t>
      </w:r>
      <w:r w:rsidRPr="001A7691">
        <w:rPr>
          <w:rFonts w:ascii="Times New Roman" w:hAnsi="Times New Roman" w:cs="Times New Roman"/>
          <w:sz w:val="28"/>
          <w:szCs w:val="28"/>
        </w:rPr>
        <w:t>% от общего объема портфеля.</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Для того чтобы оценить уровень неожиданных потерь по портфелю, необ</w:t>
      </w:r>
      <w:r w:rsidR="000E1CD8" w:rsidRPr="001A7691">
        <w:rPr>
          <w:rFonts w:ascii="Times New Roman" w:hAnsi="Times New Roman" w:cs="Times New Roman"/>
          <w:sz w:val="28"/>
          <w:szCs w:val="28"/>
        </w:rPr>
        <w:t xml:space="preserve">ходимо вычислить </w:t>
      </w:r>
      <w:r w:rsidR="000E1CD8" w:rsidRPr="001A7691">
        <w:rPr>
          <w:rFonts w:ascii="Times New Roman" w:hAnsi="Times New Roman" w:cs="Times New Roman"/>
          <w:sz w:val="28"/>
          <w:szCs w:val="28"/>
          <w:lang w:val="de-DE"/>
        </w:rPr>
        <w:t>V</w:t>
      </w:r>
      <w:proofErr w:type="spellStart"/>
      <w:r w:rsidRPr="001A7691">
        <w:rPr>
          <w:rFonts w:ascii="Times New Roman" w:hAnsi="Times New Roman" w:cs="Times New Roman"/>
          <w:sz w:val="28"/>
          <w:szCs w:val="28"/>
        </w:rPr>
        <w:t>aR</w:t>
      </w:r>
      <w:proofErr w:type="spellEnd"/>
      <w:r w:rsidRPr="001A7691">
        <w:rPr>
          <w:rFonts w:ascii="Times New Roman" w:hAnsi="Times New Roman" w:cs="Times New Roman"/>
          <w:sz w:val="28"/>
          <w:szCs w:val="28"/>
        </w:rPr>
        <w:t>. Перейдем к алгоритму оценки кредитного риска портфеля с помощью метода Монте-Карло</w:t>
      </w:r>
      <w:r w:rsidR="00B14738" w:rsidRPr="001A7691">
        <w:rPr>
          <w:rStyle w:val="af"/>
          <w:rFonts w:ascii="Times New Roman" w:hAnsi="Times New Roman" w:cs="Times New Roman"/>
          <w:sz w:val="28"/>
          <w:szCs w:val="28"/>
        </w:rPr>
        <w:footnoteReference w:id="4"/>
      </w:r>
      <w:r w:rsidRPr="001A7691">
        <w:rPr>
          <w:rFonts w:ascii="Times New Roman" w:hAnsi="Times New Roman" w:cs="Times New Roman"/>
          <w:sz w:val="28"/>
          <w:szCs w:val="28"/>
        </w:rPr>
        <w:t>. Алгоритм моделирования был подробно описан в предыдущей главе:</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Результаты 10000 экспериментов Монте-Карло позволили построить эмпирическую функцию распределения потерь:</w:t>
      </w:r>
    </w:p>
    <w:p w:rsidR="00035B40" w:rsidRPr="001A7691" w:rsidRDefault="00AB59F0" w:rsidP="00035B40">
      <w:pPr>
        <w:rPr>
          <w:rFonts w:ascii="Times New Roman" w:hAnsi="Times New Roman" w:cs="Times New Roman"/>
          <w:sz w:val="28"/>
          <w:szCs w:val="28"/>
        </w:rPr>
      </w:pPr>
      <w:r w:rsidRPr="00AB59F0">
        <w:rPr>
          <w:noProof/>
          <w:lang w:eastAsia="ru-RU"/>
        </w:rPr>
        <w:pict>
          <v:shape id="_x0000_s1369" type="#_x0000_t32" style="position:absolute;margin-left:43.95pt;margin-top:224.05pt;width:5in;height:2.25pt;z-index:251699200" o:connectortype="straight" strokecolor="red"/>
        </w:pict>
      </w:r>
      <w:r w:rsidR="005F6D5D" w:rsidRPr="001A7691">
        <w:rPr>
          <w:noProof/>
          <w:lang w:eastAsia="ru-RU"/>
        </w:rPr>
        <w:t xml:space="preserve"> </w:t>
      </w:r>
      <w:r w:rsidR="0089350E" w:rsidRPr="001A7691">
        <w:rPr>
          <w:noProof/>
          <w:lang w:eastAsia="ru-RU"/>
        </w:rPr>
        <w:drawing>
          <wp:inline distT="0" distB="0" distL="0" distR="0">
            <wp:extent cx="5760085" cy="3764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5760085" cy="3764925"/>
                    </a:xfrm>
                    <a:prstGeom prst="rect">
                      <a:avLst/>
                    </a:prstGeom>
                    <a:noFill/>
                    <a:ln w="9525">
                      <a:noFill/>
                      <a:miter lim="800000"/>
                      <a:headEnd/>
                      <a:tailEnd/>
                    </a:ln>
                  </pic:spPr>
                </pic:pic>
              </a:graphicData>
            </a:graphic>
          </wp:inline>
        </w:drawing>
      </w:r>
    </w:p>
    <w:p w:rsidR="00035B40" w:rsidRPr="001A7691" w:rsidRDefault="00351813" w:rsidP="00035B40">
      <w:pPr>
        <w:spacing w:after="0" w:line="360" w:lineRule="auto"/>
        <w:ind w:firstLine="709"/>
        <w:jc w:val="both"/>
        <w:rPr>
          <w:rFonts w:ascii="Times New Roman" w:hAnsi="Times New Roman" w:cs="Times New Roman"/>
          <w:b/>
          <w:sz w:val="28"/>
          <w:szCs w:val="28"/>
        </w:rPr>
      </w:pPr>
      <w:r w:rsidRPr="001A7691">
        <w:rPr>
          <w:rFonts w:ascii="Times New Roman" w:hAnsi="Times New Roman" w:cs="Times New Roman"/>
          <w:b/>
          <w:sz w:val="28"/>
          <w:szCs w:val="28"/>
        </w:rPr>
        <w:t>Рисунок</w:t>
      </w:r>
      <w:r w:rsidR="007670F7" w:rsidRPr="001A7691">
        <w:rPr>
          <w:rFonts w:ascii="Times New Roman" w:hAnsi="Times New Roman" w:cs="Times New Roman"/>
          <w:b/>
          <w:sz w:val="28"/>
          <w:szCs w:val="28"/>
        </w:rPr>
        <w:t xml:space="preserve"> 3.2</w:t>
      </w:r>
      <w:r w:rsidRPr="001A7691">
        <w:rPr>
          <w:rFonts w:ascii="Times New Roman" w:hAnsi="Times New Roman" w:cs="Times New Roman"/>
          <w:b/>
          <w:sz w:val="28"/>
          <w:szCs w:val="28"/>
        </w:rPr>
        <w:t>.</w:t>
      </w:r>
      <w:r w:rsidR="00035B40" w:rsidRPr="001A7691">
        <w:rPr>
          <w:rFonts w:ascii="Times New Roman" w:hAnsi="Times New Roman" w:cs="Times New Roman"/>
          <w:b/>
          <w:sz w:val="28"/>
          <w:szCs w:val="28"/>
        </w:rPr>
        <w:t xml:space="preserve"> Распределение потерь по кредитному портфелю</w:t>
      </w:r>
    </w:p>
    <w:p w:rsidR="00035B40" w:rsidRPr="001A7691" w:rsidRDefault="00035B40" w:rsidP="00035B40">
      <w:pPr>
        <w:spacing w:after="0" w:line="360" w:lineRule="auto"/>
        <w:ind w:firstLine="709"/>
        <w:jc w:val="both"/>
        <w:rPr>
          <w:rFonts w:ascii="Times New Roman" w:hAnsi="Times New Roman" w:cs="Times New Roman"/>
          <w:sz w:val="28"/>
          <w:szCs w:val="28"/>
        </w:rPr>
      </w:pP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Эмпирическая функция распределения </w:t>
      </w:r>
      <w:r w:rsidR="00403D23">
        <w:rPr>
          <w:rFonts w:ascii="Times New Roman" w:hAnsi="Times New Roman" w:cs="Times New Roman"/>
          <w:sz w:val="28"/>
          <w:szCs w:val="28"/>
        </w:rPr>
        <w:t>позволяет провести оценку кредитного</w:t>
      </w:r>
      <w:r w:rsidRPr="001A7691">
        <w:rPr>
          <w:rFonts w:ascii="Times New Roman" w:hAnsi="Times New Roman" w:cs="Times New Roman"/>
          <w:sz w:val="28"/>
          <w:szCs w:val="28"/>
        </w:rPr>
        <w:t xml:space="preserve"> риск</w:t>
      </w:r>
      <w:r w:rsidR="00403D23">
        <w:rPr>
          <w:rFonts w:ascii="Times New Roman" w:hAnsi="Times New Roman" w:cs="Times New Roman"/>
          <w:sz w:val="28"/>
          <w:szCs w:val="28"/>
        </w:rPr>
        <w:t>а</w:t>
      </w:r>
      <w:r w:rsidRPr="001A7691">
        <w:rPr>
          <w:rFonts w:ascii="Times New Roman" w:hAnsi="Times New Roman" w:cs="Times New Roman"/>
          <w:sz w:val="28"/>
          <w:szCs w:val="28"/>
        </w:rPr>
        <w:t xml:space="preserve"> </w:t>
      </w:r>
      <w:r w:rsidR="000E1CD8" w:rsidRPr="001A7691">
        <w:rPr>
          <w:rFonts w:ascii="Times New Roman" w:hAnsi="Times New Roman" w:cs="Times New Roman"/>
          <w:sz w:val="28"/>
          <w:szCs w:val="28"/>
        </w:rPr>
        <w:t xml:space="preserve">портфеля </w:t>
      </w:r>
      <w:r w:rsidR="00403D23">
        <w:rPr>
          <w:rFonts w:ascii="Times New Roman" w:hAnsi="Times New Roman" w:cs="Times New Roman"/>
          <w:sz w:val="28"/>
          <w:szCs w:val="28"/>
        </w:rPr>
        <w:t xml:space="preserve">с использованием </w:t>
      </w:r>
      <w:r w:rsidR="000E1CD8" w:rsidRPr="001A7691">
        <w:rPr>
          <w:rFonts w:ascii="Times New Roman" w:hAnsi="Times New Roman" w:cs="Times New Roman"/>
          <w:sz w:val="28"/>
          <w:szCs w:val="28"/>
        </w:rPr>
        <w:t xml:space="preserve">методологии </w:t>
      </w:r>
      <w:r w:rsidR="000E1CD8" w:rsidRPr="001A7691">
        <w:rPr>
          <w:rFonts w:ascii="Times New Roman" w:hAnsi="Times New Roman" w:cs="Times New Roman"/>
          <w:sz w:val="28"/>
          <w:szCs w:val="28"/>
          <w:lang w:val="de-DE"/>
        </w:rPr>
        <w:t>V</w:t>
      </w:r>
      <w:proofErr w:type="spellStart"/>
      <w:r w:rsidRPr="001A7691">
        <w:rPr>
          <w:rFonts w:ascii="Times New Roman" w:hAnsi="Times New Roman" w:cs="Times New Roman"/>
          <w:sz w:val="28"/>
          <w:szCs w:val="28"/>
        </w:rPr>
        <w:t>alue-at-Risk</w:t>
      </w:r>
      <w:proofErr w:type="spellEnd"/>
      <w:r w:rsidRPr="001A7691">
        <w:rPr>
          <w:rFonts w:ascii="Times New Roman" w:hAnsi="Times New Roman" w:cs="Times New Roman"/>
          <w:sz w:val="28"/>
          <w:szCs w:val="28"/>
        </w:rPr>
        <w:t xml:space="preserve">. </w:t>
      </w:r>
      <w:r w:rsidR="00403D23">
        <w:rPr>
          <w:rFonts w:ascii="Times New Roman" w:hAnsi="Times New Roman" w:cs="Times New Roman"/>
          <w:sz w:val="28"/>
          <w:szCs w:val="28"/>
        </w:rPr>
        <w:t>При заданном доверительном уровне</w:t>
      </w:r>
      <w:r w:rsidRPr="001A7691">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L</m:t>
            </m:r>
          </m:sub>
        </m:sSub>
      </m:oMath>
      <w:r w:rsidRPr="001A7691">
        <w:rPr>
          <w:rFonts w:ascii="Times New Roman" w:hAnsi="Times New Roman" w:cs="Times New Roman"/>
          <w:sz w:val="28"/>
          <w:szCs w:val="28"/>
        </w:rPr>
        <w:t xml:space="preserve"> </w:t>
      </w:r>
      <w:r w:rsidR="0089350E" w:rsidRPr="001A7691">
        <w:rPr>
          <w:rFonts w:ascii="Times New Roman" w:hAnsi="Times New Roman" w:cs="Times New Roman"/>
          <w:sz w:val="28"/>
          <w:szCs w:val="28"/>
        </w:rPr>
        <w:t>= 0,99</w:t>
      </w:r>
      <w:r w:rsidRPr="001A7691">
        <w:rPr>
          <w:rFonts w:ascii="Times New Roman" w:hAnsi="Times New Roman" w:cs="Times New Roman"/>
          <w:sz w:val="28"/>
          <w:szCs w:val="28"/>
        </w:rPr>
        <w:t xml:space="preserve"> находим </w:t>
      </w:r>
      <w:r w:rsidR="000E1CD8" w:rsidRPr="001A7691">
        <w:rPr>
          <w:rFonts w:ascii="Times New Roman" w:hAnsi="Times New Roman" w:cs="Times New Roman"/>
          <w:sz w:val="28"/>
          <w:szCs w:val="28"/>
          <w:lang w:val="de-DE"/>
        </w:rPr>
        <w:t>P</w:t>
      </w:r>
      <w:r w:rsidRPr="001A7691">
        <w:rPr>
          <w:rFonts w:ascii="Times New Roman" w:hAnsi="Times New Roman" w:cs="Times New Roman"/>
          <w:sz w:val="28"/>
          <w:szCs w:val="28"/>
        </w:rPr>
        <w:t xml:space="preserve"> </w:t>
      </w:r>
      <w:r w:rsidR="000E1CD8" w:rsidRPr="001A7691">
        <w:rPr>
          <w:rFonts w:ascii="Times New Roman" w:hAnsi="Times New Roman" w:cs="Times New Roman"/>
          <w:sz w:val="28"/>
          <w:szCs w:val="28"/>
        </w:rPr>
        <w:t>{</w:t>
      </w:r>
      <w:r w:rsidR="000E1CD8" w:rsidRPr="001A7691">
        <w:rPr>
          <w:rFonts w:ascii="Times New Roman" w:hAnsi="Times New Roman" w:cs="Times New Roman"/>
          <w:sz w:val="28"/>
          <w:szCs w:val="28"/>
          <w:lang w:val="de-DE"/>
        </w:rPr>
        <w:t>L</w:t>
      </w:r>
      <w:r w:rsidR="000E1CD8" w:rsidRPr="001A7691">
        <w:rPr>
          <w:rFonts w:ascii="Times New Roman" w:hAnsi="Times New Roman" w:cs="Times New Roman"/>
          <w:sz w:val="28"/>
          <w:szCs w:val="28"/>
        </w:rPr>
        <w:t xml:space="preserve"> &lt; </w:t>
      </w:r>
      <w:r w:rsidR="000E1CD8" w:rsidRPr="001A7691">
        <w:rPr>
          <w:rFonts w:ascii="Times New Roman" w:hAnsi="Times New Roman" w:cs="Times New Roman"/>
          <w:sz w:val="28"/>
          <w:szCs w:val="28"/>
          <w:lang w:val="de-DE"/>
        </w:rPr>
        <w:t>V</w:t>
      </w:r>
      <w:proofErr w:type="spellStart"/>
      <w:r w:rsidRPr="001A7691">
        <w:rPr>
          <w:rFonts w:ascii="Times New Roman" w:hAnsi="Times New Roman" w:cs="Times New Roman"/>
          <w:sz w:val="28"/>
          <w:szCs w:val="28"/>
        </w:rPr>
        <w:t>aR</w:t>
      </w:r>
      <w:proofErr w:type="spellEnd"/>
      <w:r w:rsidRPr="001A7691">
        <w:rPr>
          <w:rFonts w:ascii="Times New Roman" w:hAnsi="Times New Roman" w:cs="Times New Roman"/>
          <w:sz w:val="28"/>
          <w:szCs w:val="28"/>
        </w:rPr>
        <w:t>} =</w:t>
      </w:r>
      <w:r w:rsidR="0091139E" w:rsidRPr="001A7691">
        <w:rPr>
          <w:rFonts w:ascii="Times New Roman" w:hAnsi="Times New Roman" w:cs="Times New Roman"/>
          <w:sz w:val="28"/>
          <w:szCs w:val="28"/>
        </w:rPr>
        <w:t xml:space="preserve"> 0</w:t>
      </w:r>
      <w:r w:rsidR="0089350E" w:rsidRPr="001A7691">
        <w:rPr>
          <w:rFonts w:ascii="Times New Roman" w:hAnsi="Times New Roman" w:cs="Times New Roman"/>
          <w:sz w:val="28"/>
          <w:szCs w:val="28"/>
        </w:rPr>
        <w:t>,01</w:t>
      </w:r>
      <w:r w:rsidRPr="001A7691">
        <w:rPr>
          <w:rFonts w:ascii="Times New Roman" w:hAnsi="Times New Roman" w:cs="Times New Roman"/>
          <w:sz w:val="28"/>
          <w:szCs w:val="28"/>
        </w:rPr>
        <w:t xml:space="preserve">. </w:t>
      </w:r>
      <w:r w:rsidR="00403D23">
        <w:rPr>
          <w:rFonts w:ascii="Times New Roman" w:hAnsi="Times New Roman" w:cs="Times New Roman"/>
          <w:sz w:val="28"/>
          <w:szCs w:val="28"/>
        </w:rPr>
        <w:lastRenderedPageBreak/>
        <w:t xml:space="preserve">Полученное </w:t>
      </w:r>
      <w:r w:rsidRPr="001A7691">
        <w:rPr>
          <w:rFonts w:ascii="Times New Roman" w:hAnsi="Times New Roman" w:cs="Times New Roman"/>
          <w:sz w:val="28"/>
          <w:szCs w:val="28"/>
        </w:rPr>
        <w:t xml:space="preserve">значение </w:t>
      </w:r>
      <m:oMath>
        <m:sSup>
          <m:sSupPr>
            <m:ctrlPr>
              <w:rPr>
                <w:rFonts w:ascii="Cambria Math" w:hAnsi="Cambria Math" w:cs="Times New Roman"/>
                <w:sz w:val="28"/>
                <w:szCs w:val="28"/>
              </w:rPr>
            </m:ctrlPr>
          </m:sSupPr>
          <m:e>
            <m:r>
              <m:rPr>
                <m:sty m:val="p"/>
              </m:rPr>
              <w:rPr>
                <w:rFonts w:ascii="Cambria Math" w:hAnsi="Cambria Math" w:cs="Times New Roman"/>
                <w:sz w:val="28"/>
                <w:szCs w:val="28"/>
              </w:rPr>
              <m:t>VaR</m:t>
            </m:r>
          </m:e>
          <m:sup>
            <m:r>
              <m:rPr>
                <m:sty m:val="p"/>
              </m:rPr>
              <w:rPr>
                <w:rFonts w:ascii="Cambria Math" w:hAnsi="Cambria Math" w:cs="Times New Roman"/>
                <w:sz w:val="28"/>
                <w:szCs w:val="28"/>
              </w:rPr>
              <m:t>99%</m:t>
            </m:r>
          </m:sup>
        </m:sSup>
      </m:oMath>
      <w:r w:rsidRPr="001A7691">
        <w:rPr>
          <w:rFonts w:ascii="Times New Roman" w:hAnsi="Times New Roman" w:cs="Times New Roman"/>
          <w:sz w:val="28"/>
          <w:szCs w:val="28"/>
        </w:rPr>
        <w:t xml:space="preserve">  с горизонтом в один год для </w:t>
      </w:r>
      <w:r w:rsidR="00403D23">
        <w:rPr>
          <w:rFonts w:ascii="Times New Roman" w:hAnsi="Times New Roman" w:cs="Times New Roman"/>
          <w:sz w:val="28"/>
          <w:szCs w:val="28"/>
        </w:rPr>
        <w:t xml:space="preserve">оцениваемого </w:t>
      </w:r>
      <w:r w:rsidRPr="001A7691">
        <w:rPr>
          <w:rFonts w:ascii="Times New Roman" w:hAnsi="Times New Roman" w:cs="Times New Roman"/>
          <w:sz w:val="28"/>
          <w:szCs w:val="28"/>
        </w:rPr>
        <w:t xml:space="preserve">портфеля составило </w:t>
      </w:r>
      <w:r w:rsidR="0089350E" w:rsidRPr="001A7691">
        <w:rPr>
          <w:rFonts w:ascii="Times New Roman" w:hAnsi="Times New Roman" w:cs="Times New Roman"/>
          <w:sz w:val="28"/>
          <w:szCs w:val="28"/>
        </w:rPr>
        <w:t xml:space="preserve">50 539 534 </w:t>
      </w:r>
      <w:r w:rsidRPr="001A7691">
        <w:rPr>
          <w:rFonts w:ascii="Times New Roman" w:hAnsi="Times New Roman" w:cs="Times New Roman"/>
          <w:sz w:val="28"/>
          <w:szCs w:val="28"/>
        </w:rPr>
        <w:t>рублей.</w:t>
      </w:r>
    </w:p>
    <w:p w:rsidR="00035B40" w:rsidRPr="001A7691" w:rsidRDefault="000E1CD8"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Так как </w:t>
      </w:r>
      <w:r w:rsidRPr="001A7691">
        <w:rPr>
          <w:rFonts w:ascii="Times New Roman" w:hAnsi="Times New Roman" w:cs="Times New Roman"/>
          <w:sz w:val="28"/>
          <w:szCs w:val="28"/>
          <w:lang w:val="de-DE"/>
        </w:rPr>
        <w:t>V</w:t>
      </w:r>
      <w:proofErr w:type="spellStart"/>
      <w:r w:rsidR="00035B40" w:rsidRPr="001A7691">
        <w:rPr>
          <w:rFonts w:ascii="Times New Roman" w:hAnsi="Times New Roman" w:cs="Times New Roman"/>
          <w:sz w:val="28"/>
          <w:szCs w:val="28"/>
        </w:rPr>
        <w:t>aR</w:t>
      </w:r>
      <w:proofErr w:type="spellEnd"/>
      <w:r w:rsidR="00035B40" w:rsidRPr="001A7691">
        <w:rPr>
          <w:rFonts w:ascii="Times New Roman" w:hAnsi="Times New Roman" w:cs="Times New Roman"/>
          <w:sz w:val="28"/>
          <w:szCs w:val="28"/>
        </w:rPr>
        <w:t xml:space="preserve"> отражает максимальные убытки банка, которые делятся на ожидаемые и неожидаемые, то находим значение неожиданных потерь по портфелю с использованием следующей формулы:</w:t>
      </w:r>
    </w:p>
    <w:p w:rsidR="00035B40" w:rsidRPr="001A7691" w:rsidRDefault="000E1CD8" w:rsidP="00035B40">
      <w:pPr>
        <w:spacing w:after="0" w:line="360" w:lineRule="auto"/>
        <w:ind w:firstLine="709"/>
        <w:jc w:val="both"/>
        <w:rPr>
          <w:rFonts w:ascii="Times New Roman" w:hAnsi="Times New Roman" w:cs="Times New Roman"/>
          <w:sz w:val="28"/>
          <w:szCs w:val="28"/>
          <w:lang w:val="en-US"/>
        </w:rPr>
      </w:pPr>
      <w:r w:rsidRPr="001A7691">
        <w:rPr>
          <w:rFonts w:ascii="Times New Roman" w:hAnsi="Times New Roman" w:cs="Times New Roman"/>
          <w:sz w:val="28"/>
          <w:szCs w:val="28"/>
          <w:lang w:val="en-US"/>
        </w:rPr>
        <w:t xml:space="preserve">UL = Credit </w:t>
      </w:r>
      <w:proofErr w:type="spellStart"/>
      <w:r w:rsidRPr="001A7691">
        <w:rPr>
          <w:rFonts w:ascii="Times New Roman" w:hAnsi="Times New Roman" w:cs="Times New Roman"/>
          <w:sz w:val="28"/>
          <w:szCs w:val="28"/>
          <w:lang w:val="en-US"/>
        </w:rPr>
        <w:t>V</w:t>
      </w:r>
      <w:r w:rsidR="00035B40" w:rsidRPr="001A7691">
        <w:rPr>
          <w:rFonts w:ascii="Times New Roman" w:hAnsi="Times New Roman" w:cs="Times New Roman"/>
          <w:sz w:val="28"/>
          <w:szCs w:val="28"/>
          <w:lang w:val="en-US"/>
        </w:rPr>
        <w:t>aR</w:t>
      </w:r>
      <w:proofErr w:type="spellEnd"/>
      <w:r w:rsidR="00035B40" w:rsidRPr="001A7691">
        <w:rPr>
          <w:rFonts w:ascii="Times New Roman" w:hAnsi="Times New Roman" w:cs="Times New Roman"/>
          <w:sz w:val="28"/>
          <w:szCs w:val="28"/>
          <w:lang w:val="en-US"/>
        </w:rPr>
        <w:t xml:space="preserve"> =</w:t>
      </w:r>
      <w:r w:rsidR="005E66E8" w:rsidRPr="001A7691">
        <w:rPr>
          <w:rFonts w:ascii="Times New Roman" w:hAnsi="Times New Roman" w:cs="Times New Roman"/>
          <w:sz w:val="28"/>
          <w:szCs w:val="28"/>
          <w:lang w:val="en-US"/>
        </w:rPr>
        <w:t xml:space="preserve"> </w:t>
      </w:r>
      <w:r w:rsidR="00035B40" w:rsidRPr="001A7691">
        <w:rPr>
          <w:rFonts w:ascii="Times New Roman" w:hAnsi="Times New Roman" w:cs="Times New Roman"/>
          <w:sz w:val="28"/>
          <w:szCs w:val="28"/>
          <w:lang w:val="en-US"/>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VaR</m:t>
            </m:r>
          </m:e>
          <m:sup>
            <m:r>
              <m:rPr>
                <m:sty m:val="p"/>
              </m:rPr>
              <w:rPr>
                <w:rFonts w:ascii="Cambria Math" w:hAnsi="Cambria Math" w:cs="Times New Roman"/>
                <w:sz w:val="28"/>
                <w:szCs w:val="28"/>
                <w:lang w:val="en-US"/>
              </w:rPr>
              <m:t>99%</m:t>
            </m:r>
          </m:sup>
        </m:sSup>
      </m:oMath>
      <w:r w:rsidRPr="001A7691">
        <w:rPr>
          <w:rFonts w:ascii="Times New Roman" w:hAnsi="Times New Roman" w:cs="Times New Roman"/>
          <w:sz w:val="28"/>
          <w:szCs w:val="28"/>
          <w:lang w:val="en-US"/>
        </w:rPr>
        <w:t xml:space="preserve"> — E</w:t>
      </w:r>
      <w:r w:rsidR="00035B40" w:rsidRPr="001A7691">
        <w:rPr>
          <w:rFonts w:ascii="Times New Roman" w:hAnsi="Times New Roman" w:cs="Times New Roman"/>
          <w:sz w:val="28"/>
          <w:szCs w:val="28"/>
          <w:lang w:val="en-US"/>
        </w:rPr>
        <w:t xml:space="preserve">L = </w:t>
      </w:r>
      <w:r w:rsidR="0089350E" w:rsidRPr="001A7691">
        <w:rPr>
          <w:rFonts w:ascii="Times New Roman" w:hAnsi="Times New Roman" w:cs="Times New Roman"/>
          <w:sz w:val="28"/>
          <w:szCs w:val="28"/>
          <w:lang w:val="en-US"/>
        </w:rPr>
        <w:t>50 539 534</w:t>
      </w:r>
      <w:r w:rsidR="00035B40" w:rsidRPr="001A7691">
        <w:rPr>
          <w:rFonts w:ascii="Times New Roman" w:hAnsi="Times New Roman" w:cs="Times New Roman"/>
          <w:sz w:val="28"/>
          <w:szCs w:val="28"/>
          <w:lang w:val="en-US"/>
        </w:rPr>
        <w:t xml:space="preserve"> –</w:t>
      </w:r>
      <w:r w:rsidR="0089350E" w:rsidRPr="001A7691">
        <w:rPr>
          <w:rFonts w:ascii="Times New Roman" w:hAnsi="Times New Roman" w:cs="Times New Roman"/>
          <w:sz w:val="28"/>
          <w:szCs w:val="28"/>
          <w:lang w:val="en-US"/>
        </w:rPr>
        <w:t xml:space="preserve"> 34 696 </w:t>
      </w:r>
      <w:proofErr w:type="gramStart"/>
      <w:r w:rsidR="0089350E" w:rsidRPr="001A7691">
        <w:rPr>
          <w:rFonts w:ascii="Times New Roman" w:hAnsi="Times New Roman" w:cs="Times New Roman"/>
          <w:sz w:val="28"/>
          <w:szCs w:val="28"/>
          <w:lang w:val="en-US"/>
        </w:rPr>
        <w:t>281</w:t>
      </w:r>
      <w:r w:rsidR="005E66E8" w:rsidRPr="001A7691">
        <w:rPr>
          <w:rFonts w:ascii="Times New Roman" w:hAnsi="Times New Roman" w:cs="Times New Roman"/>
          <w:sz w:val="28"/>
          <w:szCs w:val="28"/>
          <w:lang w:val="en-US"/>
        </w:rPr>
        <w:t xml:space="preserve">  </w:t>
      </w:r>
      <w:r w:rsidR="00035B40" w:rsidRPr="001A7691">
        <w:rPr>
          <w:rFonts w:ascii="Times New Roman" w:hAnsi="Times New Roman" w:cs="Times New Roman"/>
          <w:sz w:val="28"/>
          <w:szCs w:val="28"/>
          <w:lang w:val="en-US"/>
        </w:rPr>
        <w:t>=</w:t>
      </w:r>
      <w:proofErr w:type="gramEnd"/>
      <w:r w:rsidR="00035B40" w:rsidRPr="001A7691">
        <w:rPr>
          <w:rFonts w:ascii="Times New Roman" w:hAnsi="Times New Roman" w:cs="Times New Roman"/>
          <w:sz w:val="28"/>
          <w:szCs w:val="28"/>
          <w:lang w:val="en-US"/>
        </w:rPr>
        <w:t xml:space="preserve"> </w:t>
      </w:r>
      <w:r w:rsidR="0089350E" w:rsidRPr="001A7691">
        <w:rPr>
          <w:rFonts w:ascii="Times New Roman" w:hAnsi="Times New Roman" w:cs="Times New Roman"/>
          <w:sz w:val="28"/>
          <w:szCs w:val="28"/>
          <w:lang w:val="en-US"/>
        </w:rPr>
        <w:t xml:space="preserve">   15 843 253</w:t>
      </w:r>
      <w:r w:rsidR="00035B40" w:rsidRPr="001A7691">
        <w:rPr>
          <w:rFonts w:ascii="Times New Roman" w:hAnsi="Times New Roman" w:cs="Times New Roman"/>
          <w:sz w:val="28"/>
          <w:szCs w:val="28"/>
          <w:lang w:val="en-US"/>
        </w:rPr>
        <w:t xml:space="preserve"> </w:t>
      </w:r>
      <w:proofErr w:type="spellStart"/>
      <w:r w:rsidR="00035B40" w:rsidRPr="001A7691">
        <w:rPr>
          <w:rFonts w:ascii="Times New Roman" w:hAnsi="Times New Roman" w:cs="Times New Roman"/>
          <w:sz w:val="28"/>
          <w:szCs w:val="28"/>
        </w:rPr>
        <w:t>руб</w:t>
      </w:r>
      <w:proofErr w:type="spellEnd"/>
      <w:r w:rsidR="00035B40" w:rsidRPr="001A7691">
        <w:rPr>
          <w:rFonts w:ascii="Times New Roman" w:hAnsi="Times New Roman" w:cs="Times New Roman"/>
          <w:sz w:val="28"/>
          <w:szCs w:val="28"/>
          <w:lang w:val="en-US"/>
        </w:rPr>
        <w:t>.</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В процентно</w:t>
      </w:r>
      <w:r w:rsidR="000E1CD8" w:rsidRPr="001A7691">
        <w:rPr>
          <w:rFonts w:ascii="Times New Roman" w:hAnsi="Times New Roman" w:cs="Times New Roman"/>
          <w:sz w:val="28"/>
          <w:szCs w:val="28"/>
        </w:rPr>
        <w:t xml:space="preserve">м выражении уровень кредитного </w:t>
      </w:r>
      <w:r w:rsidR="000E1CD8" w:rsidRPr="001A7691">
        <w:rPr>
          <w:rFonts w:ascii="Times New Roman" w:hAnsi="Times New Roman" w:cs="Times New Roman"/>
          <w:sz w:val="28"/>
          <w:szCs w:val="28"/>
          <w:lang w:val="de-DE"/>
        </w:rPr>
        <w:t>V</w:t>
      </w:r>
      <w:proofErr w:type="spellStart"/>
      <w:r w:rsidRPr="001A7691">
        <w:rPr>
          <w:rFonts w:ascii="Times New Roman" w:hAnsi="Times New Roman" w:cs="Times New Roman"/>
          <w:sz w:val="28"/>
          <w:szCs w:val="28"/>
        </w:rPr>
        <w:t>aR</w:t>
      </w:r>
      <w:proofErr w:type="spellEnd"/>
      <w:r w:rsidRPr="001A7691">
        <w:rPr>
          <w:rFonts w:ascii="Times New Roman" w:hAnsi="Times New Roman" w:cs="Times New Roman"/>
          <w:sz w:val="28"/>
          <w:szCs w:val="28"/>
        </w:rPr>
        <w:t xml:space="preserve"> портфеля составляет </w:t>
      </w:r>
      <w:r w:rsidR="0089350E" w:rsidRPr="001A7691">
        <w:rPr>
          <w:rFonts w:ascii="Times New Roman" w:hAnsi="Times New Roman" w:cs="Times New Roman"/>
          <w:sz w:val="28"/>
          <w:szCs w:val="28"/>
        </w:rPr>
        <w:t>5,22</w:t>
      </w:r>
      <w:r w:rsidRPr="001A7691">
        <w:rPr>
          <w:rFonts w:ascii="Times New Roman" w:hAnsi="Times New Roman" w:cs="Times New Roman"/>
          <w:sz w:val="28"/>
          <w:szCs w:val="28"/>
        </w:rPr>
        <w:t>% от суммы всех кредитов портфеля.</w:t>
      </w:r>
    </w:p>
    <w:p w:rsidR="00035B40" w:rsidRPr="001A7691" w:rsidRDefault="00991E68" w:rsidP="00035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w:t>
      </w:r>
      <w:r w:rsidR="00035B40" w:rsidRPr="001A7691">
        <w:rPr>
          <w:rFonts w:ascii="Times New Roman" w:hAnsi="Times New Roman" w:cs="Times New Roman"/>
          <w:sz w:val="28"/>
          <w:szCs w:val="28"/>
        </w:rPr>
        <w:t>оценки кредитного риска портфел</w:t>
      </w:r>
      <w:r>
        <w:rPr>
          <w:rFonts w:ascii="Times New Roman" w:hAnsi="Times New Roman" w:cs="Times New Roman"/>
          <w:sz w:val="28"/>
          <w:szCs w:val="28"/>
        </w:rPr>
        <w:t>я требуется регулярно повторять, если произойдет изменение</w:t>
      </w:r>
      <w:r w:rsidR="00035B40" w:rsidRPr="001A7691">
        <w:rPr>
          <w:rFonts w:ascii="Times New Roman" w:hAnsi="Times New Roman" w:cs="Times New Roman"/>
          <w:sz w:val="28"/>
          <w:szCs w:val="28"/>
        </w:rPr>
        <w:t xml:space="preserve"> структуры кредитного портфеля, например выдача новых кредитов или погашение текущей задолженности. Данные по </w:t>
      </w:r>
      <w:proofErr w:type="spellStart"/>
      <w:r w:rsidR="00035B40" w:rsidRPr="001A7691">
        <w:rPr>
          <w:rFonts w:ascii="Times New Roman" w:hAnsi="Times New Roman" w:cs="Times New Roman"/>
          <w:sz w:val="28"/>
          <w:szCs w:val="28"/>
        </w:rPr>
        <w:t>дефолтности</w:t>
      </w:r>
      <w:proofErr w:type="spellEnd"/>
      <w:r w:rsidR="00035B40" w:rsidRPr="001A7691">
        <w:rPr>
          <w:rFonts w:ascii="Times New Roman" w:hAnsi="Times New Roman" w:cs="Times New Roman"/>
          <w:sz w:val="28"/>
          <w:szCs w:val="28"/>
        </w:rPr>
        <w:t xml:space="preserve"> клиентов необходимо постоянно </w:t>
      </w:r>
      <w:r>
        <w:rPr>
          <w:rFonts w:ascii="Times New Roman" w:hAnsi="Times New Roman" w:cs="Times New Roman"/>
          <w:sz w:val="28"/>
          <w:szCs w:val="28"/>
        </w:rPr>
        <w:t xml:space="preserve">вносить и </w:t>
      </w:r>
      <w:r w:rsidR="00035B40" w:rsidRPr="001A7691">
        <w:rPr>
          <w:rFonts w:ascii="Times New Roman" w:hAnsi="Times New Roman" w:cs="Times New Roman"/>
          <w:sz w:val="28"/>
          <w:szCs w:val="28"/>
        </w:rPr>
        <w:t>обновлять</w:t>
      </w:r>
      <w:r>
        <w:rPr>
          <w:rFonts w:ascii="Times New Roman" w:hAnsi="Times New Roman" w:cs="Times New Roman"/>
          <w:sz w:val="28"/>
          <w:szCs w:val="28"/>
        </w:rPr>
        <w:t xml:space="preserve"> при использовании данного механизма оценки</w:t>
      </w:r>
      <w:r w:rsidR="00035B40" w:rsidRPr="001A7691">
        <w:rPr>
          <w:rFonts w:ascii="Times New Roman" w:hAnsi="Times New Roman" w:cs="Times New Roman"/>
          <w:sz w:val="28"/>
          <w:szCs w:val="28"/>
        </w:rPr>
        <w:t xml:space="preserve">. </w:t>
      </w:r>
      <w:r>
        <w:rPr>
          <w:rFonts w:ascii="Times New Roman" w:hAnsi="Times New Roman" w:cs="Times New Roman"/>
          <w:sz w:val="28"/>
          <w:szCs w:val="28"/>
        </w:rPr>
        <w:t>Е</w:t>
      </w:r>
      <w:r w:rsidR="00035B40" w:rsidRPr="001A7691">
        <w:rPr>
          <w:rFonts w:ascii="Times New Roman" w:hAnsi="Times New Roman" w:cs="Times New Roman"/>
          <w:sz w:val="28"/>
          <w:szCs w:val="28"/>
        </w:rPr>
        <w:t xml:space="preserve">сли </w:t>
      </w:r>
      <w:r>
        <w:rPr>
          <w:rFonts w:ascii="Times New Roman" w:hAnsi="Times New Roman" w:cs="Times New Roman"/>
          <w:sz w:val="28"/>
          <w:szCs w:val="28"/>
        </w:rPr>
        <w:t>в случае анализа</w:t>
      </w:r>
      <w:r w:rsidR="00035B40" w:rsidRPr="001A7691">
        <w:rPr>
          <w:rFonts w:ascii="Times New Roman" w:hAnsi="Times New Roman" w:cs="Times New Roman"/>
          <w:sz w:val="28"/>
          <w:szCs w:val="28"/>
        </w:rPr>
        <w:t xml:space="preserve"> новых данных </w:t>
      </w:r>
      <w:proofErr w:type="spellStart"/>
      <w:r w:rsidR="00035B40" w:rsidRPr="001A7691">
        <w:rPr>
          <w:rFonts w:ascii="Times New Roman" w:hAnsi="Times New Roman" w:cs="Times New Roman"/>
          <w:sz w:val="28"/>
          <w:szCs w:val="28"/>
        </w:rPr>
        <w:t>логит-модель</w:t>
      </w:r>
      <w:proofErr w:type="spellEnd"/>
      <w:r w:rsidR="00035B40" w:rsidRPr="001A7691">
        <w:rPr>
          <w:rFonts w:ascii="Times New Roman" w:hAnsi="Times New Roman" w:cs="Times New Roman"/>
          <w:sz w:val="28"/>
          <w:szCs w:val="28"/>
        </w:rPr>
        <w:t xml:space="preserve"> </w:t>
      </w:r>
      <w:r>
        <w:rPr>
          <w:rFonts w:ascii="Times New Roman" w:hAnsi="Times New Roman" w:cs="Times New Roman"/>
          <w:sz w:val="28"/>
          <w:szCs w:val="28"/>
        </w:rPr>
        <w:t xml:space="preserve">выдаст </w:t>
      </w:r>
      <w:r w:rsidR="00035B40" w:rsidRPr="001A7691">
        <w:rPr>
          <w:rFonts w:ascii="Times New Roman" w:hAnsi="Times New Roman" w:cs="Times New Roman"/>
          <w:sz w:val="28"/>
          <w:szCs w:val="28"/>
        </w:rPr>
        <w:t xml:space="preserve">новые значимые факторы, то </w:t>
      </w:r>
      <w:r>
        <w:rPr>
          <w:rFonts w:ascii="Times New Roman" w:hAnsi="Times New Roman" w:cs="Times New Roman"/>
          <w:sz w:val="28"/>
          <w:szCs w:val="28"/>
        </w:rPr>
        <w:t xml:space="preserve">следует </w:t>
      </w:r>
      <w:r w:rsidR="00035B40" w:rsidRPr="001A7691">
        <w:rPr>
          <w:rFonts w:ascii="Times New Roman" w:hAnsi="Times New Roman" w:cs="Times New Roman"/>
          <w:sz w:val="28"/>
          <w:szCs w:val="28"/>
        </w:rPr>
        <w:t xml:space="preserve">пересмотреть механизм оценки вероятности дефолта на основе частоты наступления дефолта по клиентам </w:t>
      </w:r>
      <w:r>
        <w:rPr>
          <w:rFonts w:ascii="Times New Roman" w:hAnsi="Times New Roman" w:cs="Times New Roman"/>
          <w:sz w:val="28"/>
          <w:szCs w:val="28"/>
        </w:rPr>
        <w:t>в соответствии со</w:t>
      </w:r>
      <w:r w:rsidR="00035B40" w:rsidRPr="001A7691">
        <w:rPr>
          <w:rFonts w:ascii="Times New Roman" w:hAnsi="Times New Roman" w:cs="Times New Roman"/>
          <w:sz w:val="28"/>
          <w:szCs w:val="28"/>
        </w:rPr>
        <w:t xml:space="preserve"> значением факт</w:t>
      </w:r>
      <w:r>
        <w:rPr>
          <w:rFonts w:ascii="Times New Roman" w:hAnsi="Times New Roman" w:cs="Times New Roman"/>
          <w:sz w:val="28"/>
          <w:szCs w:val="28"/>
        </w:rPr>
        <w:t>ора. Со временем следует расшири</w:t>
      </w:r>
      <w:r w:rsidR="00035B40" w:rsidRPr="001A7691">
        <w:rPr>
          <w:rFonts w:ascii="Times New Roman" w:hAnsi="Times New Roman" w:cs="Times New Roman"/>
          <w:sz w:val="28"/>
          <w:szCs w:val="28"/>
        </w:rPr>
        <w:t xml:space="preserve">ть количество факторов в </w:t>
      </w:r>
      <w:proofErr w:type="spellStart"/>
      <w:r w:rsidR="00035B40" w:rsidRPr="001A7691">
        <w:rPr>
          <w:rFonts w:ascii="Times New Roman" w:hAnsi="Times New Roman" w:cs="Times New Roman"/>
          <w:sz w:val="28"/>
          <w:szCs w:val="28"/>
        </w:rPr>
        <w:t>логит-модели</w:t>
      </w:r>
      <w:proofErr w:type="spellEnd"/>
      <w:r w:rsidR="00035B40" w:rsidRPr="001A7691">
        <w:rPr>
          <w:rFonts w:ascii="Times New Roman" w:hAnsi="Times New Roman" w:cs="Times New Roman"/>
          <w:sz w:val="28"/>
          <w:szCs w:val="28"/>
        </w:rPr>
        <w:t>.</w:t>
      </w:r>
    </w:p>
    <w:p w:rsidR="00035B40" w:rsidRPr="001A7691" w:rsidRDefault="00991E68" w:rsidP="00035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035B40" w:rsidRPr="001A7691">
        <w:rPr>
          <w:rFonts w:ascii="Times New Roman" w:hAnsi="Times New Roman" w:cs="Times New Roman"/>
          <w:sz w:val="28"/>
          <w:szCs w:val="28"/>
        </w:rPr>
        <w:t xml:space="preserve">, с </w:t>
      </w:r>
      <w:r>
        <w:rPr>
          <w:rFonts w:ascii="Times New Roman" w:hAnsi="Times New Roman" w:cs="Times New Roman"/>
          <w:sz w:val="28"/>
          <w:szCs w:val="28"/>
        </w:rPr>
        <w:t xml:space="preserve">применением </w:t>
      </w:r>
      <w:r w:rsidR="00035B40" w:rsidRPr="001A7691">
        <w:rPr>
          <w:rFonts w:ascii="Times New Roman" w:hAnsi="Times New Roman" w:cs="Times New Roman"/>
          <w:sz w:val="28"/>
          <w:szCs w:val="28"/>
        </w:rPr>
        <w:t>частотного подхода к оценке веро</w:t>
      </w:r>
      <w:r>
        <w:rPr>
          <w:rFonts w:ascii="Times New Roman" w:hAnsi="Times New Roman" w:cs="Times New Roman"/>
          <w:sz w:val="28"/>
          <w:szCs w:val="28"/>
        </w:rPr>
        <w:t>ятности, применением</w:t>
      </w:r>
      <w:r w:rsidR="000E1CD8" w:rsidRPr="001A7691">
        <w:rPr>
          <w:rFonts w:ascii="Times New Roman" w:hAnsi="Times New Roman" w:cs="Times New Roman"/>
          <w:sz w:val="28"/>
          <w:szCs w:val="28"/>
        </w:rPr>
        <w:t xml:space="preserve"> концепции V</w:t>
      </w:r>
      <w:r w:rsidR="000E1CD8" w:rsidRPr="001A7691">
        <w:rPr>
          <w:rFonts w:ascii="Times New Roman" w:hAnsi="Times New Roman" w:cs="Times New Roman"/>
          <w:sz w:val="28"/>
          <w:szCs w:val="28"/>
          <w:lang w:val="de-DE"/>
        </w:rPr>
        <w:t>a</w:t>
      </w:r>
      <w:r w:rsidR="00035B40" w:rsidRPr="001A7691">
        <w:rPr>
          <w:rFonts w:ascii="Times New Roman" w:hAnsi="Times New Roman" w:cs="Times New Roman"/>
          <w:sz w:val="28"/>
          <w:szCs w:val="28"/>
        </w:rPr>
        <w:t xml:space="preserve">R и метода Монте-Карло были </w:t>
      </w:r>
      <w:r>
        <w:rPr>
          <w:rFonts w:ascii="Times New Roman" w:hAnsi="Times New Roman" w:cs="Times New Roman"/>
          <w:sz w:val="28"/>
          <w:szCs w:val="28"/>
        </w:rPr>
        <w:t xml:space="preserve">получены </w:t>
      </w:r>
      <w:r w:rsidR="00035B40" w:rsidRPr="001A7691">
        <w:rPr>
          <w:rFonts w:ascii="Times New Roman" w:hAnsi="Times New Roman" w:cs="Times New Roman"/>
          <w:sz w:val="28"/>
          <w:szCs w:val="28"/>
        </w:rPr>
        <w:t>следующие характеристики кредитного портфеля коммерческого банка:</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w:t>
      </w:r>
      <w:r w:rsidR="00991E68">
        <w:rPr>
          <w:rFonts w:ascii="Times New Roman" w:hAnsi="Times New Roman" w:cs="Times New Roman"/>
          <w:sz w:val="28"/>
          <w:szCs w:val="28"/>
        </w:rPr>
        <w:t xml:space="preserve">  </w:t>
      </w:r>
      <w:r w:rsidRPr="001A7691">
        <w:rPr>
          <w:rFonts w:ascii="Times New Roman" w:hAnsi="Times New Roman" w:cs="Times New Roman"/>
          <w:sz w:val="28"/>
          <w:szCs w:val="28"/>
        </w:rPr>
        <w:t xml:space="preserve">Размер ожидаемых потерь по каждому заемщику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lang w:val="en-US"/>
              </w:rPr>
              <m:t>i</m:t>
            </m:r>
          </m:sub>
        </m:sSub>
      </m:oMath>
      <w:r w:rsidRPr="001A7691">
        <w:rPr>
          <w:rFonts w:ascii="Times New Roman" w:hAnsi="Times New Roman" w:cs="Times New Roman"/>
          <w:sz w:val="28"/>
          <w:szCs w:val="28"/>
        </w:rPr>
        <w:t>;</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w:t>
      </w:r>
      <w:r w:rsidR="00991E68">
        <w:rPr>
          <w:rFonts w:ascii="Times New Roman" w:hAnsi="Times New Roman" w:cs="Times New Roman"/>
          <w:sz w:val="28"/>
          <w:szCs w:val="28"/>
        </w:rPr>
        <w:t xml:space="preserve">Количественная оценка </w:t>
      </w:r>
      <w:r w:rsidRPr="001A7691">
        <w:rPr>
          <w:rFonts w:ascii="Times New Roman" w:hAnsi="Times New Roman" w:cs="Times New Roman"/>
          <w:sz w:val="28"/>
          <w:szCs w:val="28"/>
        </w:rPr>
        <w:t xml:space="preserve">ожидаемых потерь по кредитному портфелю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lang w:val="en-US"/>
              </w:rPr>
              <m:t>p</m:t>
            </m:r>
          </m:sub>
        </m:sSub>
      </m:oMath>
      <w:r w:rsidRPr="001A7691">
        <w:rPr>
          <w:rFonts w:ascii="Times New Roman" w:eastAsiaTheme="minorEastAsia" w:hAnsi="Times New Roman" w:cs="Times New Roman"/>
          <w:sz w:val="28"/>
          <w:szCs w:val="28"/>
        </w:rPr>
        <w:t xml:space="preserve"> </w:t>
      </w:r>
      <w:r w:rsidRPr="001A7691">
        <w:rPr>
          <w:rFonts w:ascii="Times New Roman" w:hAnsi="Times New Roman" w:cs="Times New Roman"/>
          <w:sz w:val="28"/>
          <w:szCs w:val="28"/>
        </w:rPr>
        <w:t xml:space="preserve">= </w:t>
      </w:r>
      <w:r w:rsidR="005D304C" w:rsidRPr="001A7691">
        <w:rPr>
          <w:rFonts w:ascii="Times New Roman" w:hAnsi="Times New Roman" w:cs="Times New Roman"/>
          <w:sz w:val="28"/>
          <w:szCs w:val="28"/>
        </w:rPr>
        <w:t>34</w:t>
      </w:r>
      <w:r w:rsidR="005D304C" w:rsidRPr="001A7691">
        <w:rPr>
          <w:rFonts w:ascii="Times New Roman" w:hAnsi="Times New Roman" w:cs="Times New Roman"/>
          <w:sz w:val="28"/>
          <w:szCs w:val="28"/>
          <w:lang w:val="en-US"/>
        </w:rPr>
        <w:t> </w:t>
      </w:r>
      <w:r w:rsidR="005D304C" w:rsidRPr="001A7691">
        <w:rPr>
          <w:rFonts w:ascii="Times New Roman" w:hAnsi="Times New Roman" w:cs="Times New Roman"/>
          <w:sz w:val="28"/>
          <w:szCs w:val="28"/>
        </w:rPr>
        <w:t>696 281</w:t>
      </w:r>
      <w:r w:rsidRPr="001A7691">
        <w:rPr>
          <w:rFonts w:ascii="Times New Roman" w:hAnsi="Times New Roman" w:cs="Times New Roman"/>
          <w:sz w:val="28"/>
          <w:szCs w:val="28"/>
        </w:rPr>
        <w:t>руб.;</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 Размер неожиданных потерь по кредитному портфелю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UL</m:t>
            </m:r>
          </m:e>
          <m:sub>
            <m:r>
              <m:rPr>
                <m:sty m:val="p"/>
              </m:rPr>
              <w:rPr>
                <w:rFonts w:ascii="Cambria Math" w:hAnsi="Times New Roman" w:cs="Times New Roman"/>
                <w:sz w:val="28"/>
                <w:szCs w:val="28"/>
                <w:lang w:val="en-US"/>
              </w:rPr>
              <m:t>p</m:t>
            </m:r>
          </m:sub>
        </m:sSub>
      </m:oMath>
      <w:r w:rsidRPr="001A7691">
        <w:rPr>
          <w:rFonts w:ascii="Times New Roman" w:hAnsi="Times New Roman" w:cs="Times New Roman"/>
          <w:sz w:val="28"/>
          <w:szCs w:val="28"/>
        </w:rPr>
        <w:t xml:space="preserve"> (</w:t>
      </w:r>
      <w:r w:rsidRPr="001A7691">
        <w:rPr>
          <w:rFonts w:ascii="Times New Roman" w:hAnsi="Times New Roman" w:cs="Times New Roman"/>
          <w:sz w:val="28"/>
          <w:szCs w:val="28"/>
          <w:lang w:val="en-US"/>
        </w:rPr>
        <w:t>Credit</w:t>
      </w:r>
      <w:r w:rsidRPr="001A7691">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lang w:val="en-US"/>
              </w:rPr>
              <m:t>VaR</m:t>
            </m:r>
          </m:e>
          <m:sup>
            <m:r>
              <m:rPr>
                <m:sty m:val="p"/>
              </m:rPr>
              <w:rPr>
                <w:rFonts w:ascii="Cambria Math" w:hAnsi="Cambria Math" w:cs="Times New Roman"/>
                <w:sz w:val="28"/>
                <w:szCs w:val="28"/>
              </w:rPr>
              <m:t>99%</m:t>
            </m:r>
          </m:sup>
        </m:sSup>
      </m:oMath>
      <w:r w:rsidRPr="001A7691">
        <w:rPr>
          <w:rFonts w:ascii="Times New Roman" w:hAnsi="Times New Roman" w:cs="Times New Roman"/>
          <w:sz w:val="28"/>
          <w:szCs w:val="28"/>
        </w:rPr>
        <w:t xml:space="preserve">) = </w:t>
      </w:r>
      <w:r w:rsidR="005D304C" w:rsidRPr="001A7691">
        <w:rPr>
          <w:rFonts w:ascii="Times New Roman" w:hAnsi="Times New Roman" w:cs="Times New Roman"/>
          <w:sz w:val="28"/>
          <w:szCs w:val="28"/>
        </w:rPr>
        <w:t>15</w:t>
      </w:r>
      <w:r w:rsidR="005D304C" w:rsidRPr="001A7691">
        <w:rPr>
          <w:rFonts w:ascii="Times New Roman" w:hAnsi="Times New Roman" w:cs="Times New Roman"/>
          <w:sz w:val="28"/>
          <w:szCs w:val="28"/>
          <w:lang w:val="en-US"/>
        </w:rPr>
        <w:t> </w:t>
      </w:r>
      <w:r w:rsidR="005D304C" w:rsidRPr="001A7691">
        <w:rPr>
          <w:rFonts w:ascii="Times New Roman" w:hAnsi="Times New Roman" w:cs="Times New Roman"/>
          <w:sz w:val="28"/>
          <w:szCs w:val="28"/>
        </w:rPr>
        <w:t>843</w:t>
      </w:r>
      <w:r w:rsidR="005D304C" w:rsidRPr="001A7691">
        <w:rPr>
          <w:rFonts w:ascii="Times New Roman" w:hAnsi="Times New Roman" w:cs="Times New Roman"/>
          <w:sz w:val="28"/>
          <w:szCs w:val="28"/>
          <w:lang w:val="en-US"/>
        </w:rPr>
        <w:t> </w:t>
      </w:r>
      <w:r w:rsidR="005D304C" w:rsidRPr="001A7691">
        <w:rPr>
          <w:rFonts w:ascii="Times New Roman" w:hAnsi="Times New Roman" w:cs="Times New Roman"/>
          <w:sz w:val="28"/>
          <w:szCs w:val="28"/>
        </w:rPr>
        <w:t xml:space="preserve">253 </w:t>
      </w:r>
      <w:r w:rsidRPr="001A7691">
        <w:rPr>
          <w:rFonts w:ascii="Times New Roman" w:hAnsi="Times New Roman" w:cs="Times New Roman"/>
          <w:sz w:val="28"/>
          <w:szCs w:val="28"/>
        </w:rPr>
        <w:t xml:space="preserve"> руб.</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Ожидаемые потери оказывают </w:t>
      </w:r>
      <w:r w:rsidR="003537E6" w:rsidRPr="001A7691">
        <w:rPr>
          <w:rFonts w:ascii="Times New Roman" w:hAnsi="Times New Roman" w:cs="Times New Roman"/>
          <w:sz w:val="28"/>
          <w:szCs w:val="28"/>
        </w:rPr>
        <w:t xml:space="preserve">важное и </w:t>
      </w:r>
      <w:r w:rsidRPr="001A7691">
        <w:rPr>
          <w:rFonts w:ascii="Times New Roman" w:hAnsi="Times New Roman" w:cs="Times New Roman"/>
          <w:sz w:val="28"/>
          <w:szCs w:val="28"/>
        </w:rPr>
        <w:t xml:space="preserve">непосредственное влияние на прибыль банка от кредитного продукта, </w:t>
      </w:r>
      <w:r w:rsidR="003537E6" w:rsidRPr="001A7691">
        <w:rPr>
          <w:rFonts w:ascii="Times New Roman" w:hAnsi="Times New Roman" w:cs="Times New Roman"/>
          <w:sz w:val="28"/>
          <w:szCs w:val="28"/>
        </w:rPr>
        <w:t xml:space="preserve">поскольку </w:t>
      </w:r>
      <w:r w:rsidRPr="001A7691">
        <w:rPr>
          <w:rFonts w:ascii="Times New Roman" w:hAnsi="Times New Roman" w:cs="Times New Roman"/>
          <w:sz w:val="28"/>
          <w:szCs w:val="28"/>
        </w:rPr>
        <w:t xml:space="preserve">по каждому кредиту </w:t>
      </w:r>
      <w:r w:rsidR="003537E6" w:rsidRPr="001A7691">
        <w:rPr>
          <w:rFonts w:ascii="Times New Roman" w:hAnsi="Times New Roman" w:cs="Times New Roman"/>
          <w:sz w:val="28"/>
          <w:szCs w:val="28"/>
        </w:rPr>
        <w:t xml:space="preserve">требуется </w:t>
      </w:r>
      <w:r w:rsidRPr="001A7691">
        <w:rPr>
          <w:rFonts w:ascii="Times New Roman" w:hAnsi="Times New Roman" w:cs="Times New Roman"/>
          <w:sz w:val="28"/>
          <w:szCs w:val="28"/>
        </w:rPr>
        <w:t xml:space="preserve">отчислять страховую сумму в размере не менее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EL</m:t>
            </m:r>
          </m:e>
          <m:sub>
            <m:r>
              <m:rPr>
                <m:sty m:val="p"/>
              </m:rPr>
              <w:rPr>
                <w:rFonts w:ascii="Cambria Math" w:hAnsi="Times New Roman" w:cs="Times New Roman"/>
                <w:sz w:val="28"/>
                <w:szCs w:val="28"/>
                <w:lang w:val="en-US"/>
              </w:rPr>
              <m:t>i</m:t>
            </m:r>
          </m:sub>
        </m:sSub>
      </m:oMath>
      <w:r w:rsidRPr="001A7691">
        <w:rPr>
          <w:rFonts w:ascii="Times New Roman" w:eastAsiaTheme="minorEastAsia" w:hAnsi="Times New Roman" w:cs="Times New Roman"/>
          <w:sz w:val="28"/>
          <w:szCs w:val="28"/>
        </w:rPr>
        <w:t xml:space="preserve"> </w:t>
      </w:r>
      <w:r w:rsidRPr="001A7691">
        <w:rPr>
          <w:rFonts w:ascii="Times New Roman" w:hAnsi="Times New Roman" w:cs="Times New Roman"/>
          <w:sz w:val="28"/>
          <w:szCs w:val="28"/>
        </w:rPr>
        <w:t xml:space="preserve">в специальный резервный фонд. </w:t>
      </w:r>
      <w:r w:rsidR="003537E6" w:rsidRPr="001A7691">
        <w:rPr>
          <w:rFonts w:ascii="Times New Roman" w:hAnsi="Times New Roman" w:cs="Times New Roman"/>
          <w:sz w:val="28"/>
          <w:szCs w:val="28"/>
        </w:rPr>
        <w:t>По рассчитанному значению</w:t>
      </w:r>
      <w:r w:rsidRPr="001A7691">
        <w:rPr>
          <w:rFonts w:ascii="Times New Roman" w:hAnsi="Times New Roman" w:cs="Times New Roman"/>
          <w:sz w:val="28"/>
          <w:szCs w:val="28"/>
        </w:rPr>
        <w:t xml:space="preserve"> величины ожидаемых потерь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de-DE"/>
              </w:rPr>
              <m:t>E</m:t>
            </m:r>
            <m:r>
              <m:rPr>
                <m:sty m:val="p"/>
              </m:rPr>
              <w:rPr>
                <w:rFonts w:ascii="Cambria Math" w:hAnsi="Times New Roman" w:cs="Times New Roman"/>
                <w:sz w:val="28"/>
                <w:szCs w:val="28"/>
                <w:lang w:val="en-US"/>
              </w:rPr>
              <m:t>L</m:t>
            </m:r>
          </m:e>
          <m:sub>
            <m:r>
              <m:rPr>
                <m:sty m:val="p"/>
              </m:rPr>
              <w:rPr>
                <w:rFonts w:ascii="Cambria Math" w:hAnsi="Times New Roman" w:cs="Times New Roman"/>
                <w:sz w:val="28"/>
                <w:szCs w:val="28"/>
                <w:lang w:val="en-US"/>
              </w:rPr>
              <m:t>p</m:t>
            </m:r>
          </m:sub>
        </m:sSub>
      </m:oMath>
      <w:r w:rsidRPr="001A7691">
        <w:rPr>
          <w:rFonts w:ascii="Times New Roman" w:eastAsiaTheme="minorEastAsia" w:hAnsi="Times New Roman" w:cs="Times New Roman"/>
          <w:sz w:val="28"/>
          <w:szCs w:val="28"/>
        </w:rPr>
        <w:t xml:space="preserve"> </w:t>
      </w:r>
      <w:r w:rsidR="003537E6" w:rsidRPr="001A7691">
        <w:rPr>
          <w:rFonts w:ascii="Times New Roman" w:hAnsi="Times New Roman" w:cs="Times New Roman"/>
          <w:sz w:val="28"/>
          <w:szCs w:val="28"/>
        </w:rPr>
        <w:t xml:space="preserve">можно сделать вывод, </w:t>
      </w:r>
      <w:r w:rsidRPr="001A7691">
        <w:rPr>
          <w:rFonts w:ascii="Times New Roman" w:hAnsi="Times New Roman" w:cs="Times New Roman"/>
          <w:sz w:val="28"/>
          <w:szCs w:val="28"/>
        </w:rPr>
        <w:t>в каких объемах банку следует формировать резервы на возможные потери по ссудам.</w:t>
      </w:r>
    </w:p>
    <w:p w:rsidR="00035B40" w:rsidRPr="001A7691" w:rsidRDefault="003537E6"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Величина</w:t>
      </w:r>
      <w:r w:rsidR="00035B40" w:rsidRPr="001A7691">
        <w:rPr>
          <w:rFonts w:ascii="Times New Roman" w:hAnsi="Times New Roman" w:cs="Times New Roman"/>
          <w:sz w:val="28"/>
          <w:szCs w:val="28"/>
        </w:rPr>
        <w:t xml:space="preserve"> неожиданных потерь или </w:t>
      </w:r>
      <w:r w:rsidR="000E1CD8" w:rsidRPr="001A7691">
        <w:rPr>
          <w:rFonts w:ascii="Times New Roman" w:hAnsi="Times New Roman" w:cs="Times New Roman"/>
          <w:sz w:val="28"/>
          <w:szCs w:val="28"/>
          <w:lang w:val="de-DE"/>
        </w:rPr>
        <w:t>C</w:t>
      </w:r>
      <w:proofErr w:type="spellStart"/>
      <w:r w:rsidR="00035B40" w:rsidRPr="001A7691">
        <w:rPr>
          <w:rFonts w:ascii="Times New Roman" w:hAnsi="Times New Roman" w:cs="Times New Roman"/>
          <w:sz w:val="28"/>
          <w:szCs w:val="28"/>
        </w:rPr>
        <w:t>redit</w:t>
      </w:r>
      <w:proofErr w:type="spellEnd"/>
      <w:r w:rsidR="00035B40" w:rsidRPr="001A7691">
        <w:rPr>
          <w:rFonts w:ascii="Times New Roman" w:hAnsi="Times New Roman" w:cs="Times New Roman"/>
          <w:sz w:val="28"/>
          <w:szCs w:val="28"/>
        </w:rPr>
        <w:t xml:space="preserve"> </w:t>
      </w:r>
      <w:proofErr w:type="spellStart"/>
      <w:r w:rsidR="00035B40" w:rsidRPr="001A7691">
        <w:rPr>
          <w:rFonts w:ascii="Times New Roman" w:hAnsi="Times New Roman" w:cs="Times New Roman"/>
          <w:sz w:val="28"/>
          <w:szCs w:val="28"/>
        </w:rPr>
        <w:t>VaR</w:t>
      </w:r>
      <w:proofErr w:type="spellEnd"/>
      <w:r w:rsidR="00035B40" w:rsidRPr="001A7691">
        <w:rPr>
          <w:rFonts w:ascii="Times New Roman" w:hAnsi="Times New Roman" w:cs="Times New Roman"/>
          <w:sz w:val="28"/>
          <w:szCs w:val="28"/>
        </w:rPr>
        <w:t xml:space="preserve"> </w:t>
      </w:r>
      <w:r w:rsidRPr="001A7691">
        <w:rPr>
          <w:rFonts w:ascii="Times New Roman" w:hAnsi="Times New Roman" w:cs="Times New Roman"/>
          <w:sz w:val="28"/>
          <w:szCs w:val="28"/>
        </w:rPr>
        <w:t xml:space="preserve">помогает определить </w:t>
      </w:r>
      <w:r w:rsidR="00035B40" w:rsidRPr="001A7691">
        <w:rPr>
          <w:rFonts w:ascii="Times New Roman" w:hAnsi="Times New Roman" w:cs="Times New Roman"/>
          <w:sz w:val="28"/>
          <w:szCs w:val="28"/>
        </w:rPr>
        <w:t>собственный уровень надежности кредитного портфеля и банка в целом. Собственный уровень надежности определяет</w:t>
      </w:r>
      <w:r w:rsidRPr="001A7691">
        <w:rPr>
          <w:rFonts w:ascii="Times New Roman" w:hAnsi="Times New Roman" w:cs="Times New Roman"/>
          <w:sz w:val="28"/>
          <w:szCs w:val="28"/>
        </w:rPr>
        <w:t xml:space="preserve"> соответствие</w:t>
      </w:r>
      <w:r w:rsidR="00035B40" w:rsidRPr="001A7691">
        <w:rPr>
          <w:rFonts w:ascii="Times New Roman" w:hAnsi="Times New Roman" w:cs="Times New Roman"/>
          <w:sz w:val="28"/>
          <w:szCs w:val="28"/>
        </w:rPr>
        <w:t xml:space="preserve"> капитала банка возможным неожидаемым поте</w:t>
      </w:r>
      <w:r w:rsidRPr="001A7691">
        <w:rPr>
          <w:rFonts w:ascii="Times New Roman" w:hAnsi="Times New Roman" w:cs="Times New Roman"/>
          <w:sz w:val="28"/>
          <w:szCs w:val="28"/>
        </w:rPr>
        <w:t>рям. Главной</w:t>
      </w:r>
      <w:r w:rsidR="00035B40" w:rsidRPr="001A7691">
        <w:rPr>
          <w:rFonts w:ascii="Times New Roman" w:hAnsi="Times New Roman" w:cs="Times New Roman"/>
          <w:sz w:val="28"/>
          <w:szCs w:val="28"/>
        </w:rPr>
        <w:t xml:space="preserve"> функцией банковского капитала является защита банка от </w:t>
      </w:r>
      <w:r w:rsidRPr="001A7691">
        <w:rPr>
          <w:rFonts w:ascii="Times New Roman" w:hAnsi="Times New Roman" w:cs="Times New Roman"/>
          <w:sz w:val="28"/>
          <w:szCs w:val="28"/>
        </w:rPr>
        <w:t xml:space="preserve">возможного </w:t>
      </w:r>
      <w:r w:rsidR="00035B40" w:rsidRPr="001A7691">
        <w:rPr>
          <w:rFonts w:ascii="Times New Roman" w:hAnsi="Times New Roman" w:cs="Times New Roman"/>
          <w:sz w:val="28"/>
          <w:szCs w:val="28"/>
        </w:rPr>
        <w:t xml:space="preserve">банкротства, он выступает своеобразной «подушкой безопасности», </w:t>
      </w:r>
      <w:r w:rsidRPr="001A7691">
        <w:rPr>
          <w:rFonts w:ascii="Times New Roman" w:hAnsi="Times New Roman" w:cs="Times New Roman"/>
          <w:sz w:val="28"/>
          <w:szCs w:val="28"/>
        </w:rPr>
        <w:t>которая позволяет</w:t>
      </w:r>
      <w:r w:rsidR="00035B40" w:rsidRPr="001A7691">
        <w:rPr>
          <w:rFonts w:ascii="Times New Roman" w:hAnsi="Times New Roman" w:cs="Times New Roman"/>
          <w:sz w:val="28"/>
          <w:szCs w:val="28"/>
        </w:rPr>
        <w:t xml:space="preserve"> вкладчикам и кредиторам возмес</w:t>
      </w:r>
      <w:r w:rsidRPr="001A7691">
        <w:rPr>
          <w:rFonts w:ascii="Times New Roman" w:hAnsi="Times New Roman" w:cs="Times New Roman"/>
          <w:sz w:val="28"/>
          <w:szCs w:val="28"/>
        </w:rPr>
        <w:t>тить свои средства даже в случаях</w:t>
      </w:r>
      <w:r w:rsidR="00035B40" w:rsidRPr="001A7691">
        <w:rPr>
          <w:rFonts w:ascii="Times New Roman" w:hAnsi="Times New Roman" w:cs="Times New Roman"/>
          <w:sz w:val="28"/>
          <w:szCs w:val="28"/>
        </w:rPr>
        <w:t xml:space="preserve"> возникновения крупных непредвиденных </w:t>
      </w:r>
      <w:r w:rsidRPr="001A7691">
        <w:rPr>
          <w:rFonts w:ascii="Times New Roman" w:hAnsi="Times New Roman" w:cs="Times New Roman"/>
          <w:sz w:val="28"/>
          <w:szCs w:val="28"/>
        </w:rPr>
        <w:t>обстоятельств, которые привели к убыткам</w:t>
      </w:r>
      <w:r w:rsidR="00035B40" w:rsidRPr="001A7691">
        <w:rPr>
          <w:rFonts w:ascii="Times New Roman" w:hAnsi="Times New Roman" w:cs="Times New Roman"/>
          <w:sz w:val="28"/>
          <w:szCs w:val="28"/>
        </w:rPr>
        <w:t>.</w:t>
      </w:r>
    </w:p>
    <w:p w:rsidR="00E74B82" w:rsidRPr="001A7691" w:rsidRDefault="001C167C" w:rsidP="001C167C">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Сравним полученное значение величины потерь с нормативными значениями достаточности капитала, установленными Центральным банком. В соответствии с инструкцией №</w:t>
      </w:r>
      <w:r w:rsidR="000E1CD8" w:rsidRPr="001A7691">
        <w:rPr>
          <w:rFonts w:ascii="Times New Roman" w:hAnsi="Times New Roman" w:cs="Times New Roman"/>
          <w:sz w:val="28"/>
          <w:szCs w:val="28"/>
        </w:rPr>
        <w:t xml:space="preserve">110-И ЦБ </w:t>
      </w:r>
      <w:proofErr w:type="gramStart"/>
      <w:r w:rsidR="000E1CD8" w:rsidRPr="001A7691">
        <w:rPr>
          <w:rFonts w:ascii="Times New Roman" w:hAnsi="Times New Roman" w:cs="Times New Roman"/>
          <w:sz w:val="28"/>
          <w:szCs w:val="28"/>
          <w:lang w:val="de-DE"/>
        </w:rPr>
        <w:t>P</w:t>
      </w:r>
      <w:proofErr w:type="gramEnd"/>
      <w:r w:rsidRPr="001A7691">
        <w:rPr>
          <w:rFonts w:ascii="Times New Roman" w:hAnsi="Times New Roman" w:cs="Times New Roman"/>
          <w:sz w:val="28"/>
          <w:szCs w:val="28"/>
        </w:rPr>
        <w:t>Ф, норматив дост</w:t>
      </w:r>
      <w:r w:rsidR="000E1CD8" w:rsidRPr="001A7691">
        <w:rPr>
          <w:rFonts w:ascii="Times New Roman" w:hAnsi="Times New Roman" w:cs="Times New Roman"/>
          <w:sz w:val="28"/>
          <w:szCs w:val="28"/>
        </w:rPr>
        <w:t xml:space="preserve">аточности банковского капитала </w:t>
      </w:r>
      <w:r w:rsidR="000E1CD8" w:rsidRPr="001A7691">
        <w:rPr>
          <w:rFonts w:ascii="Times New Roman" w:hAnsi="Times New Roman" w:cs="Times New Roman"/>
          <w:sz w:val="28"/>
          <w:szCs w:val="28"/>
          <w:lang w:val="de-DE"/>
        </w:rPr>
        <w:t>H</w:t>
      </w:r>
      <w:r w:rsidRPr="001A7691">
        <w:rPr>
          <w:rFonts w:ascii="Times New Roman" w:hAnsi="Times New Roman" w:cs="Times New Roman"/>
          <w:sz w:val="28"/>
          <w:szCs w:val="28"/>
        </w:rPr>
        <w:t>1 определяется как отношение размера собственных средств банка (капитала) к сумме его активов, взвешенных по уровню</w:t>
      </w:r>
      <w:r w:rsidR="000E1CD8" w:rsidRPr="001A7691">
        <w:rPr>
          <w:rFonts w:ascii="Times New Roman" w:hAnsi="Times New Roman" w:cs="Times New Roman"/>
          <w:sz w:val="28"/>
          <w:szCs w:val="28"/>
        </w:rPr>
        <w:t xml:space="preserve"> риска. Норматив достаточности </w:t>
      </w:r>
      <w:r w:rsidR="000E1CD8" w:rsidRPr="001A7691">
        <w:rPr>
          <w:rFonts w:ascii="Times New Roman" w:hAnsi="Times New Roman" w:cs="Times New Roman"/>
          <w:sz w:val="28"/>
          <w:szCs w:val="28"/>
          <w:lang w:val="de-DE"/>
        </w:rPr>
        <w:t>H</w:t>
      </w:r>
      <w:r w:rsidRPr="001A7691">
        <w:rPr>
          <w:rFonts w:ascii="Times New Roman" w:hAnsi="Times New Roman" w:cs="Times New Roman"/>
          <w:sz w:val="28"/>
          <w:szCs w:val="28"/>
        </w:rPr>
        <w:t xml:space="preserve">1 для анализируемого портфеля должен составлять не менее 10% от суммы кредитного портфеля. В свою очередь, требуемый уровень капитала на покрытие неожиданных потерь, рассчитанных с помощью </w:t>
      </w:r>
      <w:r w:rsidR="00941244" w:rsidRPr="001A7691">
        <w:rPr>
          <w:rFonts w:ascii="Times New Roman" w:hAnsi="Times New Roman" w:cs="Times New Roman"/>
          <w:sz w:val="28"/>
          <w:szCs w:val="28"/>
        </w:rPr>
        <w:t>п</w:t>
      </w:r>
      <w:r w:rsidR="005D304C" w:rsidRPr="001A7691">
        <w:rPr>
          <w:rFonts w:ascii="Times New Roman" w:hAnsi="Times New Roman" w:cs="Times New Roman"/>
          <w:sz w:val="28"/>
          <w:szCs w:val="28"/>
        </w:rPr>
        <w:t>остроенной модели, составляет 5</w:t>
      </w:r>
      <w:r w:rsidRPr="001A7691">
        <w:rPr>
          <w:rFonts w:ascii="Times New Roman" w:hAnsi="Times New Roman" w:cs="Times New Roman"/>
          <w:sz w:val="28"/>
          <w:szCs w:val="28"/>
        </w:rPr>
        <w:t>,</w:t>
      </w:r>
      <w:r w:rsidR="005D304C" w:rsidRPr="001A7691">
        <w:rPr>
          <w:rFonts w:ascii="Times New Roman" w:hAnsi="Times New Roman" w:cs="Times New Roman"/>
          <w:sz w:val="28"/>
          <w:szCs w:val="28"/>
        </w:rPr>
        <w:t>22</w:t>
      </w:r>
      <w:r w:rsidRPr="001A7691">
        <w:rPr>
          <w:rFonts w:ascii="Times New Roman" w:hAnsi="Times New Roman" w:cs="Times New Roman"/>
          <w:sz w:val="28"/>
          <w:szCs w:val="28"/>
        </w:rPr>
        <w:t>%. Согласно разработанной и примененной методике, уровень капитала, необходимый для покрытия принимаемых банком рисков (также называемый экономический капитал) ниже регулятивного капитала, установленного надзорными органами.</w:t>
      </w:r>
      <w:r w:rsidR="00941244" w:rsidRPr="001A7691">
        <w:rPr>
          <w:rFonts w:ascii="Times New Roman" w:hAnsi="Times New Roman" w:cs="Times New Roman"/>
          <w:sz w:val="28"/>
          <w:szCs w:val="28"/>
        </w:rPr>
        <w:t xml:space="preserve"> </w:t>
      </w:r>
    </w:p>
    <w:p w:rsidR="00E74B82" w:rsidRPr="001A7691" w:rsidRDefault="00941244" w:rsidP="001C167C">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Таким образом</w:t>
      </w:r>
      <w:r w:rsidR="001C167C" w:rsidRPr="001A7691">
        <w:rPr>
          <w:rFonts w:ascii="Times New Roman" w:hAnsi="Times New Roman" w:cs="Times New Roman"/>
          <w:sz w:val="28"/>
          <w:szCs w:val="28"/>
        </w:rPr>
        <w:t>, в данном случае банк</w:t>
      </w:r>
      <w:r w:rsidRPr="001A7691">
        <w:rPr>
          <w:rFonts w:ascii="Times New Roman" w:hAnsi="Times New Roman" w:cs="Times New Roman"/>
          <w:sz w:val="28"/>
          <w:szCs w:val="28"/>
        </w:rPr>
        <w:t>у</w:t>
      </w:r>
      <w:r w:rsidR="001C167C" w:rsidRPr="001A7691">
        <w:rPr>
          <w:rFonts w:ascii="Times New Roman" w:hAnsi="Times New Roman" w:cs="Times New Roman"/>
          <w:sz w:val="28"/>
          <w:szCs w:val="28"/>
        </w:rPr>
        <w:t xml:space="preserve"> </w:t>
      </w:r>
      <w:r w:rsidRPr="001A7691">
        <w:rPr>
          <w:rFonts w:ascii="Times New Roman" w:hAnsi="Times New Roman" w:cs="Times New Roman"/>
          <w:sz w:val="28"/>
          <w:szCs w:val="28"/>
        </w:rPr>
        <w:t>не требуется активная</w:t>
      </w:r>
      <w:r w:rsidR="001C167C" w:rsidRPr="001A7691">
        <w:rPr>
          <w:rFonts w:ascii="Times New Roman" w:hAnsi="Times New Roman" w:cs="Times New Roman"/>
          <w:sz w:val="28"/>
          <w:szCs w:val="28"/>
        </w:rPr>
        <w:t xml:space="preserve"> </w:t>
      </w:r>
      <w:r w:rsidRPr="001A7691">
        <w:rPr>
          <w:rFonts w:ascii="Times New Roman" w:hAnsi="Times New Roman" w:cs="Times New Roman"/>
          <w:sz w:val="28"/>
          <w:szCs w:val="28"/>
        </w:rPr>
        <w:t>деятельность по выдаче рискованных и необеспеченных кредитов, а также</w:t>
      </w:r>
      <w:r w:rsidR="001C167C" w:rsidRPr="001A7691">
        <w:rPr>
          <w:rFonts w:ascii="Times New Roman" w:hAnsi="Times New Roman" w:cs="Times New Roman"/>
          <w:sz w:val="28"/>
          <w:szCs w:val="28"/>
        </w:rPr>
        <w:t xml:space="preserve"> приняти</w:t>
      </w:r>
      <w:r w:rsidRPr="001A7691">
        <w:rPr>
          <w:rFonts w:ascii="Times New Roman" w:hAnsi="Times New Roman" w:cs="Times New Roman"/>
          <w:sz w:val="28"/>
          <w:szCs w:val="28"/>
        </w:rPr>
        <w:t>е</w:t>
      </w:r>
      <w:r w:rsidR="001C167C" w:rsidRPr="001A7691">
        <w:rPr>
          <w:rFonts w:ascii="Times New Roman" w:hAnsi="Times New Roman" w:cs="Times New Roman"/>
          <w:sz w:val="28"/>
          <w:szCs w:val="28"/>
        </w:rPr>
        <w:t xml:space="preserve"> </w:t>
      </w:r>
      <w:r w:rsidRPr="001A7691">
        <w:rPr>
          <w:rFonts w:ascii="Times New Roman" w:hAnsi="Times New Roman" w:cs="Times New Roman"/>
          <w:sz w:val="28"/>
          <w:szCs w:val="28"/>
        </w:rPr>
        <w:t xml:space="preserve">на себя </w:t>
      </w:r>
      <w:r w:rsidR="001C167C" w:rsidRPr="001A7691">
        <w:rPr>
          <w:rFonts w:ascii="Times New Roman" w:hAnsi="Times New Roman" w:cs="Times New Roman"/>
          <w:sz w:val="28"/>
          <w:szCs w:val="28"/>
        </w:rPr>
        <w:t xml:space="preserve">повышенных рисков. Превышение регулятивного </w:t>
      </w:r>
      <w:r w:rsidR="001C167C" w:rsidRPr="001A7691">
        <w:rPr>
          <w:rFonts w:ascii="Times New Roman" w:hAnsi="Times New Roman" w:cs="Times New Roman"/>
          <w:sz w:val="28"/>
          <w:szCs w:val="28"/>
        </w:rPr>
        <w:lastRenderedPageBreak/>
        <w:t>значения размера капитала над его внутренней оценкой</w:t>
      </w:r>
      <w:r w:rsidRPr="001A7691">
        <w:rPr>
          <w:rFonts w:ascii="Times New Roman" w:hAnsi="Times New Roman" w:cs="Times New Roman"/>
          <w:sz w:val="28"/>
          <w:szCs w:val="28"/>
        </w:rPr>
        <w:t xml:space="preserve"> все-таки закономерно, та</w:t>
      </w:r>
      <w:r w:rsidR="001C167C" w:rsidRPr="001A7691">
        <w:rPr>
          <w:rFonts w:ascii="Times New Roman" w:hAnsi="Times New Roman" w:cs="Times New Roman"/>
          <w:sz w:val="28"/>
          <w:szCs w:val="28"/>
        </w:rPr>
        <w:t>к</w:t>
      </w:r>
      <w:r w:rsidRPr="001A7691">
        <w:rPr>
          <w:rFonts w:ascii="Times New Roman" w:hAnsi="Times New Roman" w:cs="Times New Roman"/>
          <w:sz w:val="28"/>
          <w:szCs w:val="28"/>
        </w:rPr>
        <w:t xml:space="preserve"> как</w:t>
      </w:r>
      <w:r w:rsidR="001C167C" w:rsidRPr="001A7691">
        <w:rPr>
          <w:rFonts w:ascii="Times New Roman" w:hAnsi="Times New Roman" w:cs="Times New Roman"/>
          <w:sz w:val="28"/>
          <w:szCs w:val="28"/>
        </w:rPr>
        <w:t xml:space="preserve"> методика расчета регулятивного капитала является унифицированной и используется банками вне зависимости от их </w:t>
      </w:r>
      <w:r w:rsidR="00E74B82" w:rsidRPr="001A7691">
        <w:rPr>
          <w:rFonts w:ascii="Times New Roman" w:hAnsi="Times New Roman" w:cs="Times New Roman"/>
          <w:sz w:val="28"/>
          <w:szCs w:val="28"/>
        </w:rPr>
        <w:t xml:space="preserve">организационных, </w:t>
      </w:r>
      <w:r w:rsidR="001C167C" w:rsidRPr="001A7691">
        <w:rPr>
          <w:rFonts w:ascii="Times New Roman" w:hAnsi="Times New Roman" w:cs="Times New Roman"/>
          <w:sz w:val="28"/>
          <w:szCs w:val="28"/>
        </w:rPr>
        <w:t xml:space="preserve">отраслевых, </w:t>
      </w:r>
      <w:r w:rsidR="00E74B82" w:rsidRPr="001A7691">
        <w:rPr>
          <w:rFonts w:ascii="Times New Roman" w:hAnsi="Times New Roman" w:cs="Times New Roman"/>
          <w:sz w:val="28"/>
          <w:szCs w:val="28"/>
        </w:rPr>
        <w:t>конкурентных и других</w:t>
      </w:r>
      <w:r w:rsidR="001C167C" w:rsidRPr="001A7691">
        <w:rPr>
          <w:rFonts w:ascii="Times New Roman" w:hAnsi="Times New Roman" w:cs="Times New Roman"/>
          <w:sz w:val="28"/>
          <w:szCs w:val="28"/>
        </w:rPr>
        <w:t xml:space="preserve"> особенностей. </w:t>
      </w:r>
      <w:r w:rsidR="00E74B82" w:rsidRPr="001A7691">
        <w:rPr>
          <w:rFonts w:ascii="Times New Roman" w:hAnsi="Times New Roman" w:cs="Times New Roman"/>
          <w:sz w:val="28"/>
          <w:szCs w:val="28"/>
        </w:rPr>
        <w:t xml:space="preserve">Вычисление </w:t>
      </w:r>
      <w:r w:rsidR="001C167C" w:rsidRPr="001A7691">
        <w:rPr>
          <w:rFonts w:ascii="Times New Roman" w:hAnsi="Times New Roman" w:cs="Times New Roman"/>
          <w:sz w:val="28"/>
          <w:szCs w:val="28"/>
        </w:rPr>
        <w:t xml:space="preserve">регулятивного капитала проводится с целью </w:t>
      </w:r>
      <w:r w:rsidR="00E74B82" w:rsidRPr="001A7691">
        <w:rPr>
          <w:rFonts w:ascii="Times New Roman" w:hAnsi="Times New Roman" w:cs="Times New Roman"/>
          <w:sz w:val="28"/>
          <w:szCs w:val="28"/>
        </w:rPr>
        <w:t xml:space="preserve">достижения </w:t>
      </w:r>
      <w:r w:rsidR="001C167C" w:rsidRPr="001A7691">
        <w:rPr>
          <w:rFonts w:ascii="Times New Roman" w:hAnsi="Times New Roman" w:cs="Times New Roman"/>
          <w:sz w:val="28"/>
          <w:szCs w:val="28"/>
        </w:rPr>
        <w:t xml:space="preserve">соответствия нормативам регулирующих </w:t>
      </w:r>
      <w:r w:rsidR="00E74B82" w:rsidRPr="001A7691">
        <w:rPr>
          <w:rFonts w:ascii="Times New Roman" w:hAnsi="Times New Roman" w:cs="Times New Roman"/>
          <w:sz w:val="28"/>
          <w:szCs w:val="28"/>
        </w:rPr>
        <w:t xml:space="preserve">органов. </w:t>
      </w:r>
    </w:p>
    <w:p w:rsidR="001C167C" w:rsidRPr="001A7691" w:rsidRDefault="00E74B82" w:rsidP="001C167C">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Экономический капитал в этом случае </w:t>
      </w:r>
      <w:r w:rsidR="001C167C" w:rsidRPr="001A7691">
        <w:rPr>
          <w:rFonts w:ascii="Times New Roman" w:hAnsi="Times New Roman" w:cs="Times New Roman"/>
          <w:sz w:val="28"/>
          <w:szCs w:val="28"/>
        </w:rPr>
        <w:t xml:space="preserve">призван определить адекватность капитала фактически принимаемым </w:t>
      </w:r>
      <w:r w:rsidRPr="001A7691">
        <w:rPr>
          <w:rFonts w:ascii="Times New Roman" w:hAnsi="Times New Roman" w:cs="Times New Roman"/>
          <w:sz w:val="28"/>
          <w:szCs w:val="28"/>
        </w:rPr>
        <w:t xml:space="preserve">рискам </w:t>
      </w:r>
      <w:r w:rsidR="001C167C" w:rsidRPr="001A7691">
        <w:rPr>
          <w:rFonts w:ascii="Times New Roman" w:hAnsi="Times New Roman" w:cs="Times New Roman"/>
          <w:sz w:val="28"/>
          <w:szCs w:val="28"/>
        </w:rPr>
        <w:t>бан</w:t>
      </w:r>
      <w:r w:rsidRPr="001A7691">
        <w:rPr>
          <w:rFonts w:ascii="Times New Roman" w:hAnsi="Times New Roman" w:cs="Times New Roman"/>
          <w:sz w:val="28"/>
          <w:szCs w:val="28"/>
        </w:rPr>
        <w:t>ка</w:t>
      </w:r>
      <w:r w:rsidR="001C167C" w:rsidRPr="001A7691">
        <w:rPr>
          <w:rFonts w:ascii="Times New Roman" w:hAnsi="Times New Roman" w:cs="Times New Roman"/>
          <w:sz w:val="28"/>
          <w:szCs w:val="28"/>
        </w:rPr>
        <w:t xml:space="preserve">. Расчет экономического капитала </w:t>
      </w:r>
      <w:r w:rsidRPr="001A7691">
        <w:rPr>
          <w:rFonts w:ascii="Times New Roman" w:hAnsi="Times New Roman" w:cs="Times New Roman"/>
          <w:sz w:val="28"/>
          <w:szCs w:val="28"/>
        </w:rPr>
        <w:t>является не только индивидуальным</w:t>
      </w:r>
      <w:r w:rsidR="001C167C" w:rsidRPr="001A7691">
        <w:rPr>
          <w:rFonts w:ascii="Times New Roman" w:hAnsi="Times New Roman" w:cs="Times New Roman"/>
          <w:sz w:val="28"/>
          <w:szCs w:val="28"/>
        </w:rPr>
        <w:t xml:space="preserve"> для каждого банка, но и методы, с помощью которых он производится, являются достаточно прогрессивными в банковском секторе. [28, </w:t>
      </w:r>
      <w:r w:rsidR="000E1CD8" w:rsidRPr="001A7691">
        <w:rPr>
          <w:rFonts w:ascii="Times New Roman" w:hAnsi="Times New Roman" w:cs="Times New Roman"/>
          <w:sz w:val="28"/>
          <w:szCs w:val="28"/>
          <w:lang w:val="de-DE"/>
        </w:rPr>
        <w:t>c</w:t>
      </w:r>
      <w:r w:rsidR="001C167C" w:rsidRPr="001A7691">
        <w:rPr>
          <w:rFonts w:ascii="Times New Roman" w:hAnsi="Times New Roman" w:cs="Times New Roman"/>
          <w:sz w:val="28"/>
          <w:szCs w:val="28"/>
        </w:rPr>
        <w:t>.</w:t>
      </w:r>
      <w:r w:rsidR="00351813" w:rsidRPr="001A7691">
        <w:rPr>
          <w:rFonts w:ascii="Times New Roman" w:hAnsi="Times New Roman" w:cs="Times New Roman"/>
          <w:sz w:val="28"/>
          <w:szCs w:val="28"/>
        </w:rPr>
        <w:t xml:space="preserve"> </w:t>
      </w:r>
      <w:r w:rsidR="001C167C" w:rsidRPr="001A7691">
        <w:rPr>
          <w:rFonts w:ascii="Times New Roman" w:hAnsi="Times New Roman" w:cs="Times New Roman"/>
          <w:sz w:val="28"/>
          <w:szCs w:val="28"/>
        </w:rPr>
        <w:t>3</w:t>
      </w:r>
      <w:r w:rsidR="000E1CD8" w:rsidRPr="001A7691">
        <w:rPr>
          <w:rFonts w:ascii="Times New Roman" w:hAnsi="Times New Roman" w:cs="Times New Roman"/>
          <w:sz w:val="28"/>
          <w:szCs w:val="28"/>
        </w:rPr>
        <w:t>3</w:t>
      </w:r>
      <w:r w:rsidR="00102660" w:rsidRPr="001A7691">
        <w:rPr>
          <w:rFonts w:ascii="Times New Roman" w:hAnsi="Times New Roman" w:cs="Times New Roman"/>
          <w:sz w:val="28"/>
          <w:szCs w:val="28"/>
        </w:rPr>
        <w:t xml:space="preserve"> </w:t>
      </w:r>
      <w:r w:rsidR="000E1CD8" w:rsidRPr="001A7691">
        <w:rPr>
          <w:rFonts w:ascii="Times New Roman" w:hAnsi="Times New Roman" w:cs="Times New Roman"/>
          <w:sz w:val="28"/>
          <w:szCs w:val="28"/>
        </w:rPr>
        <w:t>-</w:t>
      </w:r>
      <w:r w:rsidR="00102660" w:rsidRPr="001A7691">
        <w:rPr>
          <w:rFonts w:ascii="Times New Roman" w:hAnsi="Times New Roman" w:cs="Times New Roman"/>
          <w:sz w:val="28"/>
          <w:szCs w:val="28"/>
        </w:rPr>
        <w:t xml:space="preserve"> </w:t>
      </w:r>
      <w:r w:rsidR="000E1CD8" w:rsidRPr="001A7691">
        <w:rPr>
          <w:rFonts w:ascii="Times New Roman" w:hAnsi="Times New Roman" w:cs="Times New Roman"/>
          <w:sz w:val="28"/>
          <w:szCs w:val="28"/>
        </w:rPr>
        <w:t>45</w:t>
      </w:r>
      <w:r w:rsidR="001C167C" w:rsidRPr="001A7691">
        <w:rPr>
          <w:rFonts w:ascii="Times New Roman" w:hAnsi="Times New Roman" w:cs="Times New Roman"/>
          <w:sz w:val="28"/>
          <w:szCs w:val="28"/>
        </w:rPr>
        <w:t>] Одним из таких методов может служить разработанная в данной работе методик</w:t>
      </w:r>
      <w:r w:rsidR="00102660" w:rsidRPr="001A7691">
        <w:rPr>
          <w:rFonts w:ascii="Times New Roman" w:hAnsi="Times New Roman" w:cs="Times New Roman"/>
          <w:sz w:val="28"/>
          <w:szCs w:val="28"/>
        </w:rPr>
        <w:t xml:space="preserve">а оценки на основе методологии </w:t>
      </w:r>
      <w:r w:rsidR="00102660" w:rsidRPr="001A7691">
        <w:rPr>
          <w:rFonts w:ascii="Times New Roman" w:hAnsi="Times New Roman" w:cs="Times New Roman"/>
          <w:sz w:val="28"/>
          <w:szCs w:val="28"/>
          <w:lang w:val="en-US"/>
        </w:rPr>
        <w:t>V</w:t>
      </w:r>
      <w:proofErr w:type="spellStart"/>
      <w:r w:rsidR="001C167C" w:rsidRPr="001A7691">
        <w:rPr>
          <w:rFonts w:ascii="Times New Roman" w:hAnsi="Times New Roman" w:cs="Times New Roman"/>
          <w:sz w:val="28"/>
          <w:szCs w:val="28"/>
        </w:rPr>
        <w:t>alue-at-Risk</w:t>
      </w:r>
      <w:proofErr w:type="spellEnd"/>
      <w:r w:rsidR="001C167C" w:rsidRPr="001A7691">
        <w:rPr>
          <w:rFonts w:ascii="Times New Roman" w:hAnsi="Times New Roman" w:cs="Times New Roman"/>
          <w:sz w:val="28"/>
          <w:szCs w:val="28"/>
        </w:rPr>
        <w:t>.</w:t>
      </w:r>
    </w:p>
    <w:p w:rsidR="00035B40" w:rsidRPr="001A7691" w:rsidRDefault="00035B4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Разработанная методика оценки </w:t>
      </w:r>
      <w:r w:rsidR="003537E6" w:rsidRPr="001A7691">
        <w:rPr>
          <w:rFonts w:ascii="Times New Roman" w:hAnsi="Times New Roman" w:cs="Times New Roman"/>
          <w:sz w:val="28"/>
          <w:szCs w:val="28"/>
        </w:rPr>
        <w:t xml:space="preserve">и анализа </w:t>
      </w:r>
      <w:r w:rsidRPr="001A7691">
        <w:rPr>
          <w:rFonts w:ascii="Times New Roman" w:hAnsi="Times New Roman" w:cs="Times New Roman"/>
          <w:sz w:val="28"/>
          <w:szCs w:val="28"/>
        </w:rPr>
        <w:t xml:space="preserve">кредитного риска </w:t>
      </w:r>
      <w:r w:rsidR="003537E6" w:rsidRPr="001A7691">
        <w:rPr>
          <w:rFonts w:ascii="Times New Roman" w:hAnsi="Times New Roman" w:cs="Times New Roman"/>
          <w:sz w:val="28"/>
          <w:szCs w:val="28"/>
        </w:rPr>
        <w:t xml:space="preserve">дает </w:t>
      </w:r>
      <w:r w:rsidRPr="001A7691">
        <w:rPr>
          <w:rFonts w:ascii="Times New Roman" w:hAnsi="Times New Roman" w:cs="Times New Roman"/>
          <w:sz w:val="28"/>
          <w:szCs w:val="28"/>
        </w:rPr>
        <w:t>возможность руководству кредит</w:t>
      </w:r>
      <w:r w:rsidR="005E66E8" w:rsidRPr="001A7691">
        <w:rPr>
          <w:rFonts w:ascii="Times New Roman" w:hAnsi="Times New Roman" w:cs="Times New Roman"/>
          <w:sz w:val="28"/>
          <w:szCs w:val="28"/>
        </w:rPr>
        <w:t>ной организации проводить внутреннюю</w:t>
      </w:r>
      <w:r w:rsidRPr="001A7691">
        <w:rPr>
          <w:rFonts w:ascii="Times New Roman" w:hAnsi="Times New Roman" w:cs="Times New Roman"/>
          <w:sz w:val="28"/>
          <w:szCs w:val="28"/>
        </w:rPr>
        <w:t xml:space="preserve"> оценку риска на постоянной основе. </w:t>
      </w:r>
      <w:r w:rsidR="003537E6" w:rsidRPr="001A7691">
        <w:rPr>
          <w:rFonts w:ascii="Times New Roman" w:hAnsi="Times New Roman" w:cs="Times New Roman"/>
          <w:sz w:val="28"/>
          <w:szCs w:val="28"/>
        </w:rPr>
        <w:t xml:space="preserve">При этом необходимо </w:t>
      </w:r>
      <w:r w:rsidRPr="001A7691">
        <w:rPr>
          <w:rFonts w:ascii="Times New Roman" w:hAnsi="Times New Roman" w:cs="Times New Roman"/>
          <w:sz w:val="28"/>
          <w:szCs w:val="28"/>
        </w:rPr>
        <w:t>регулярно</w:t>
      </w:r>
      <w:r w:rsidR="003537E6" w:rsidRPr="001A7691">
        <w:rPr>
          <w:rFonts w:ascii="Times New Roman" w:hAnsi="Times New Roman" w:cs="Times New Roman"/>
          <w:sz w:val="28"/>
          <w:szCs w:val="28"/>
        </w:rPr>
        <w:t>е</w:t>
      </w:r>
      <w:r w:rsidRPr="001A7691">
        <w:rPr>
          <w:rFonts w:ascii="Times New Roman" w:hAnsi="Times New Roman" w:cs="Times New Roman"/>
          <w:sz w:val="28"/>
          <w:szCs w:val="28"/>
        </w:rPr>
        <w:t xml:space="preserve"> осу</w:t>
      </w:r>
      <w:r w:rsidR="003537E6" w:rsidRPr="001A7691">
        <w:rPr>
          <w:rFonts w:ascii="Times New Roman" w:hAnsi="Times New Roman" w:cs="Times New Roman"/>
          <w:sz w:val="28"/>
          <w:szCs w:val="28"/>
        </w:rPr>
        <w:t>ществление</w:t>
      </w:r>
      <w:r w:rsidRPr="001A7691">
        <w:rPr>
          <w:rFonts w:ascii="Times New Roman" w:hAnsi="Times New Roman" w:cs="Times New Roman"/>
          <w:sz w:val="28"/>
          <w:szCs w:val="28"/>
        </w:rPr>
        <w:t xml:space="preserve"> пересчет уровня кредитного риска в случае изменения структуры кредитного портфеля и при пересмотре кредитных рейтингов и кл</w:t>
      </w:r>
      <w:r w:rsidR="003537E6" w:rsidRPr="001A7691">
        <w:rPr>
          <w:rFonts w:ascii="Times New Roman" w:hAnsi="Times New Roman" w:cs="Times New Roman"/>
          <w:sz w:val="28"/>
          <w:szCs w:val="28"/>
        </w:rPr>
        <w:t>асса обеспечения контрагентов. О</w:t>
      </w:r>
      <w:r w:rsidRPr="001A7691">
        <w:rPr>
          <w:rFonts w:ascii="Times New Roman" w:hAnsi="Times New Roman" w:cs="Times New Roman"/>
          <w:sz w:val="28"/>
          <w:szCs w:val="28"/>
        </w:rPr>
        <w:t xml:space="preserve">бновление исторических данных по дефолтам </w:t>
      </w:r>
      <w:r w:rsidR="003537E6" w:rsidRPr="001A7691">
        <w:rPr>
          <w:rFonts w:ascii="Times New Roman" w:hAnsi="Times New Roman" w:cs="Times New Roman"/>
          <w:sz w:val="28"/>
          <w:szCs w:val="28"/>
        </w:rPr>
        <w:t>позволит</w:t>
      </w:r>
      <w:r w:rsidRPr="001A7691">
        <w:rPr>
          <w:rFonts w:ascii="Times New Roman" w:hAnsi="Times New Roman" w:cs="Times New Roman"/>
          <w:sz w:val="28"/>
          <w:szCs w:val="28"/>
        </w:rPr>
        <w:t xml:space="preserve"> кредитной организации получать более точные динамические оценки кредитного риска. </w:t>
      </w:r>
      <w:r w:rsidR="003537E6" w:rsidRPr="001A7691">
        <w:rPr>
          <w:rFonts w:ascii="Times New Roman" w:hAnsi="Times New Roman" w:cs="Times New Roman"/>
          <w:sz w:val="28"/>
          <w:szCs w:val="28"/>
        </w:rPr>
        <w:t xml:space="preserve">Рассмотренная </w:t>
      </w:r>
      <w:r w:rsidRPr="001A7691">
        <w:rPr>
          <w:rFonts w:ascii="Times New Roman" w:hAnsi="Times New Roman" w:cs="Times New Roman"/>
          <w:sz w:val="28"/>
          <w:szCs w:val="28"/>
        </w:rPr>
        <w:t xml:space="preserve">методика может </w:t>
      </w:r>
      <w:r w:rsidR="00991E68">
        <w:rPr>
          <w:rFonts w:ascii="Times New Roman" w:hAnsi="Times New Roman" w:cs="Times New Roman"/>
          <w:sz w:val="28"/>
          <w:szCs w:val="28"/>
        </w:rPr>
        <w:t>использоваться для установления</w:t>
      </w:r>
      <w:r w:rsidRPr="001A7691">
        <w:rPr>
          <w:rFonts w:ascii="Times New Roman" w:hAnsi="Times New Roman" w:cs="Times New Roman"/>
          <w:sz w:val="28"/>
          <w:szCs w:val="28"/>
        </w:rPr>
        <w:t xml:space="preserve"> лимитов кредитования и оценки влияния изменений в </w:t>
      </w:r>
      <w:r w:rsidR="00991E68">
        <w:rPr>
          <w:rFonts w:ascii="Times New Roman" w:hAnsi="Times New Roman" w:cs="Times New Roman"/>
          <w:sz w:val="28"/>
          <w:szCs w:val="28"/>
        </w:rPr>
        <w:t xml:space="preserve">структуре </w:t>
      </w:r>
      <w:r w:rsidRPr="001A7691">
        <w:rPr>
          <w:rFonts w:ascii="Times New Roman" w:hAnsi="Times New Roman" w:cs="Times New Roman"/>
          <w:sz w:val="28"/>
          <w:szCs w:val="28"/>
        </w:rPr>
        <w:t>кредитного портфеля на его рисковые характеристики.</w:t>
      </w:r>
    </w:p>
    <w:p w:rsidR="00035B40" w:rsidRPr="001A7691" w:rsidRDefault="00991E68" w:rsidP="00035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выделит следующие направления дальнейшего развития </w:t>
      </w:r>
      <w:r w:rsidR="00035B40" w:rsidRPr="001A7691">
        <w:rPr>
          <w:rFonts w:ascii="Times New Roman" w:hAnsi="Times New Roman" w:cs="Times New Roman"/>
          <w:sz w:val="28"/>
          <w:szCs w:val="28"/>
        </w:rPr>
        <w:t>модели:</w:t>
      </w:r>
    </w:p>
    <w:p w:rsidR="00035B40" w:rsidRPr="001A7691" w:rsidRDefault="00991E68" w:rsidP="00035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Учет корреляций между дефолтами взаимозависимых</w:t>
      </w:r>
      <w:r w:rsidR="00035B40" w:rsidRPr="001A7691">
        <w:rPr>
          <w:rFonts w:ascii="Times New Roman" w:hAnsi="Times New Roman" w:cs="Times New Roman"/>
          <w:sz w:val="28"/>
          <w:szCs w:val="28"/>
        </w:rPr>
        <w:t xml:space="preserve"> заемщиков или заемщиков, </w:t>
      </w:r>
      <w:r>
        <w:rPr>
          <w:rFonts w:ascii="Times New Roman" w:hAnsi="Times New Roman" w:cs="Times New Roman"/>
          <w:sz w:val="28"/>
          <w:szCs w:val="28"/>
        </w:rPr>
        <w:t>которые имеют одинаковую отраслевую принадлежность</w:t>
      </w:r>
      <w:r w:rsidR="00035B40" w:rsidRPr="001A7691">
        <w:rPr>
          <w:rFonts w:ascii="Times New Roman" w:hAnsi="Times New Roman" w:cs="Times New Roman"/>
          <w:sz w:val="28"/>
          <w:szCs w:val="28"/>
        </w:rPr>
        <w:t>.</w:t>
      </w:r>
    </w:p>
    <w:p w:rsidR="00035B40" w:rsidRPr="001A7691" w:rsidRDefault="00991E68" w:rsidP="00035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Учет </w:t>
      </w:r>
      <w:r w:rsidR="00035B40" w:rsidRPr="001A7691">
        <w:rPr>
          <w:rFonts w:ascii="Times New Roman" w:hAnsi="Times New Roman" w:cs="Times New Roman"/>
          <w:sz w:val="28"/>
          <w:szCs w:val="28"/>
        </w:rPr>
        <w:t>эк</w:t>
      </w:r>
      <w:r>
        <w:rPr>
          <w:rFonts w:ascii="Times New Roman" w:hAnsi="Times New Roman" w:cs="Times New Roman"/>
          <w:sz w:val="28"/>
          <w:szCs w:val="28"/>
        </w:rPr>
        <w:t>ономических факторов в модели: цикличность в развитии</w:t>
      </w:r>
      <w:r w:rsidR="00035B40" w:rsidRPr="001A7691">
        <w:rPr>
          <w:rFonts w:ascii="Times New Roman" w:hAnsi="Times New Roman" w:cs="Times New Roman"/>
          <w:sz w:val="28"/>
          <w:szCs w:val="28"/>
        </w:rPr>
        <w:t xml:space="preserve"> экономики или ставка рефинансирования и т.д.</w:t>
      </w:r>
    </w:p>
    <w:p w:rsidR="00035B40" w:rsidRPr="001A7691" w:rsidRDefault="00102660" w:rsidP="00035B40">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3. Переход от модели </w:t>
      </w:r>
      <w:r w:rsidRPr="001A7691">
        <w:rPr>
          <w:rFonts w:ascii="Times New Roman" w:hAnsi="Times New Roman" w:cs="Times New Roman"/>
          <w:sz w:val="28"/>
          <w:szCs w:val="28"/>
          <w:lang w:val="de-DE"/>
        </w:rPr>
        <w:t>de</w:t>
      </w:r>
      <w:proofErr w:type="spellStart"/>
      <w:r w:rsidRPr="001A7691">
        <w:rPr>
          <w:rFonts w:ascii="Times New Roman" w:hAnsi="Times New Roman" w:cs="Times New Roman"/>
          <w:sz w:val="28"/>
          <w:szCs w:val="28"/>
        </w:rPr>
        <w:t>fa</w:t>
      </w:r>
      <w:r w:rsidRPr="001A7691">
        <w:rPr>
          <w:rFonts w:ascii="Times New Roman" w:hAnsi="Times New Roman" w:cs="Times New Roman"/>
          <w:sz w:val="28"/>
          <w:szCs w:val="28"/>
          <w:lang w:val="de-DE"/>
        </w:rPr>
        <w:t>ul</w:t>
      </w:r>
      <w:r w:rsidRPr="001A7691">
        <w:rPr>
          <w:rFonts w:ascii="Times New Roman" w:hAnsi="Times New Roman" w:cs="Times New Roman"/>
          <w:sz w:val="28"/>
          <w:szCs w:val="28"/>
        </w:rPr>
        <w:t>t</w:t>
      </w:r>
      <w:proofErr w:type="spellEnd"/>
      <w:r w:rsidRPr="001A7691">
        <w:rPr>
          <w:rFonts w:ascii="Times New Roman" w:hAnsi="Times New Roman" w:cs="Times New Roman"/>
          <w:sz w:val="28"/>
          <w:szCs w:val="28"/>
        </w:rPr>
        <w:t>-</w:t>
      </w:r>
      <w:proofErr w:type="spellStart"/>
      <w:r w:rsidRPr="001A7691">
        <w:rPr>
          <w:rFonts w:ascii="Times New Roman" w:hAnsi="Times New Roman" w:cs="Times New Roman"/>
          <w:sz w:val="28"/>
          <w:szCs w:val="28"/>
          <w:lang w:val="de-DE"/>
        </w:rPr>
        <w:t>mode</w:t>
      </w:r>
      <w:proofErr w:type="spellEnd"/>
      <w:r w:rsidR="00035B40" w:rsidRPr="001A7691">
        <w:rPr>
          <w:rFonts w:ascii="Times New Roman" w:hAnsi="Times New Roman" w:cs="Times New Roman"/>
          <w:sz w:val="28"/>
          <w:szCs w:val="28"/>
        </w:rPr>
        <w:t xml:space="preserve">, учитывающей бинарное </w:t>
      </w:r>
      <w:r w:rsidRPr="001A7691">
        <w:rPr>
          <w:rFonts w:ascii="Times New Roman" w:hAnsi="Times New Roman" w:cs="Times New Roman"/>
          <w:sz w:val="28"/>
          <w:szCs w:val="28"/>
        </w:rPr>
        <w:t xml:space="preserve">наступление дефолта, к модели </w:t>
      </w:r>
      <w:proofErr w:type="spellStart"/>
      <w:r w:rsidRPr="001A7691">
        <w:rPr>
          <w:rFonts w:ascii="Times New Roman" w:hAnsi="Times New Roman" w:cs="Times New Roman"/>
          <w:sz w:val="28"/>
          <w:szCs w:val="28"/>
        </w:rPr>
        <w:t>m</w:t>
      </w:r>
      <w:r w:rsidRPr="001A7691">
        <w:rPr>
          <w:rFonts w:ascii="Times New Roman" w:hAnsi="Times New Roman" w:cs="Times New Roman"/>
          <w:sz w:val="28"/>
          <w:szCs w:val="28"/>
          <w:lang w:val="de-DE"/>
        </w:rPr>
        <w:t>ar</w:t>
      </w:r>
      <w:r w:rsidRPr="001A7691">
        <w:rPr>
          <w:rFonts w:ascii="Times New Roman" w:hAnsi="Times New Roman" w:cs="Times New Roman"/>
          <w:sz w:val="28"/>
          <w:szCs w:val="28"/>
        </w:rPr>
        <w:t>k-to</w:t>
      </w:r>
      <w:proofErr w:type="spellEnd"/>
      <w:r w:rsidRPr="001A7691">
        <w:rPr>
          <w:rFonts w:ascii="Times New Roman" w:hAnsi="Times New Roman" w:cs="Times New Roman"/>
          <w:sz w:val="28"/>
          <w:szCs w:val="28"/>
        </w:rPr>
        <w:t>-</w:t>
      </w:r>
      <w:proofErr w:type="spellStart"/>
      <w:r w:rsidRPr="001A7691">
        <w:rPr>
          <w:rFonts w:ascii="Times New Roman" w:hAnsi="Times New Roman" w:cs="Times New Roman"/>
          <w:sz w:val="28"/>
          <w:szCs w:val="28"/>
          <w:lang w:val="de-DE"/>
        </w:rPr>
        <w:t>ma</w:t>
      </w:r>
      <w:r w:rsidR="00035B40" w:rsidRPr="001A7691">
        <w:rPr>
          <w:rFonts w:ascii="Times New Roman" w:hAnsi="Times New Roman" w:cs="Times New Roman"/>
          <w:sz w:val="28"/>
          <w:szCs w:val="28"/>
        </w:rPr>
        <w:t>rket</w:t>
      </w:r>
      <w:proofErr w:type="spellEnd"/>
      <w:r w:rsidR="00035B40" w:rsidRPr="001A7691">
        <w:rPr>
          <w:rFonts w:ascii="Times New Roman" w:hAnsi="Times New Roman" w:cs="Times New Roman"/>
          <w:sz w:val="28"/>
          <w:szCs w:val="28"/>
        </w:rPr>
        <w:t xml:space="preserve">, </w:t>
      </w:r>
      <w:r w:rsidR="00991E68">
        <w:rPr>
          <w:rFonts w:ascii="Times New Roman" w:hAnsi="Times New Roman" w:cs="Times New Roman"/>
          <w:sz w:val="28"/>
          <w:szCs w:val="28"/>
        </w:rPr>
        <w:t xml:space="preserve">которая способна </w:t>
      </w:r>
      <w:r w:rsidR="00035B40" w:rsidRPr="001A7691">
        <w:rPr>
          <w:rFonts w:ascii="Times New Roman" w:hAnsi="Times New Roman" w:cs="Times New Roman"/>
          <w:sz w:val="28"/>
          <w:szCs w:val="28"/>
        </w:rPr>
        <w:t>дифференцировать</w:t>
      </w:r>
      <w:r w:rsidR="00991E68">
        <w:rPr>
          <w:rFonts w:ascii="Times New Roman" w:hAnsi="Times New Roman" w:cs="Times New Roman"/>
          <w:sz w:val="28"/>
          <w:szCs w:val="28"/>
        </w:rPr>
        <w:t xml:space="preserve"> длительность просрочки и внедри</w:t>
      </w:r>
      <w:r w:rsidR="00035B40" w:rsidRPr="001A7691">
        <w:rPr>
          <w:rFonts w:ascii="Times New Roman" w:hAnsi="Times New Roman" w:cs="Times New Roman"/>
          <w:sz w:val="28"/>
          <w:szCs w:val="28"/>
        </w:rPr>
        <w:t>ть миграционные матрицы</w:t>
      </w:r>
      <w:r w:rsidR="00991E68">
        <w:rPr>
          <w:rFonts w:ascii="Times New Roman" w:hAnsi="Times New Roman" w:cs="Times New Roman"/>
          <w:sz w:val="28"/>
          <w:szCs w:val="28"/>
        </w:rPr>
        <w:t xml:space="preserve"> изменения отраслевой принадлежности заемщика</w:t>
      </w:r>
      <w:r w:rsidR="00035B40" w:rsidRPr="001A7691">
        <w:rPr>
          <w:rFonts w:ascii="Times New Roman" w:hAnsi="Times New Roman" w:cs="Times New Roman"/>
          <w:sz w:val="28"/>
          <w:szCs w:val="28"/>
        </w:rPr>
        <w:t>.</w:t>
      </w:r>
    </w:p>
    <w:p w:rsidR="00351813" w:rsidRPr="001A7691" w:rsidRDefault="00351813" w:rsidP="00035B40">
      <w:pPr>
        <w:spacing w:after="0" w:line="360" w:lineRule="auto"/>
        <w:ind w:firstLine="709"/>
        <w:jc w:val="both"/>
        <w:rPr>
          <w:rFonts w:ascii="Times New Roman" w:hAnsi="Times New Roman" w:cs="Times New Roman"/>
          <w:sz w:val="28"/>
          <w:szCs w:val="28"/>
        </w:rPr>
      </w:pPr>
    </w:p>
    <w:p w:rsidR="00351813" w:rsidRPr="001A7691" w:rsidRDefault="00351813" w:rsidP="00035B40">
      <w:pPr>
        <w:spacing w:after="0" w:line="360" w:lineRule="auto"/>
        <w:ind w:firstLine="709"/>
        <w:jc w:val="both"/>
        <w:rPr>
          <w:rFonts w:ascii="Times New Roman" w:hAnsi="Times New Roman" w:cs="Times New Roman"/>
          <w:sz w:val="28"/>
          <w:szCs w:val="28"/>
        </w:rPr>
      </w:pPr>
    </w:p>
    <w:p w:rsidR="009F4ACD" w:rsidRPr="001A7691" w:rsidRDefault="009F4ACD" w:rsidP="00542A34">
      <w:pPr>
        <w:spacing w:after="0" w:line="360" w:lineRule="auto"/>
        <w:ind w:firstLine="709"/>
        <w:jc w:val="both"/>
        <w:outlineLvl w:val="1"/>
        <w:rPr>
          <w:rFonts w:ascii="Times New Roman" w:hAnsi="Times New Roman" w:cs="Times New Roman"/>
          <w:b/>
          <w:i/>
          <w:sz w:val="28"/>
          <w:szCs w:val="28"/>
        </w:rPr>
      </w:pPr>
      <w:bookmarkStart w:id="13" w:name="_Toc354893706"/>
      <w:r w:rsidRPr="001A7691">
        <w:rPr>
          <w:rFonts w:ascii="Times New Roman" w:hAnsi="Times New Roman" w:cs="Times New Roman"/>
          <w:b/>
          <w:i/>
          <w:sz w:val="28"/>
          <w:szCs w:val="28"/>
        </w:rPr>
        <w:t>3.3</w:t>
      </w:r>
      <w:r w:rsidR="00C71EEB">
        <w:rPr>
          <w:rFonts w:ascii="Times New Roman" w:hAnsi="Times New Roman" w:cs="Times New Roman"/>
          <w:b/>
          <w:i/>
          <w:sz w:val="28"/>
          <w:szCs w:val="28"/>
        </w:rPr>
        <w:t>.</w:t>
      </w:r>
      <w:r w:rsidRPr="001A7691">
        <w:rPr>
          <w:rFonts w:ascii="Times New Roman" w:hAnsi="Times New Roman" w:cs="Times New Roman"/>
          <w:b/>
          <w:i/>
          <w:sz w:val="28"/>
          <w:szCs w:val="28"/>
        </w:rPr>
        <w:t xml:space="preserve"> </w:t>
      </w:r>
      <w:r w:rsidR="00DA21E0" w:rsidRPr="001A7691">
        <w:rPr>
          <w:rFonts w:ascii="Times New Roman" w:hAnsi="Times New Roman" w:cs="Times New Roman"/>
          <w:b/>
          <w:i/>
          <w:sz w:val="28"/>
          <w:szCs w:val="28"/>
        </w:rPr>
        <w:t>Предложения по разработке кредитной политике банка</w:t>
      </w:r>
      <w:bookmarkEnd w:id="13"/>
    </w:p>
    <w:p w:rsidR="00DA21E0" w:rsidRPr="001A7691" w:rsidRDefault="00DA21E0" w:rsidP="00542A34">
      <w:pPr>
        <w:spacing w:after="0" w:line="360" w:lineRule="auto"/>
        <w:ind w:firstLine="709"/>
        <w:jc w:val="both"/>
        <w:rPr>
          <w:rFonts w:ascii="Times New Roman" w:hAnsi="Times New Roman" w:cs="Times New Roman"/>
          <w:b/>
          <w:i/>
          <w:sz w:val="28"/>
          <w:szCs w:val="28"/>
        </w:rPr>
      </w:pP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Без основательной модернизации системы управления рисками банка невозможно успешно реализовать его коммерческие задачи. Наиболее существенных изменений требует область управления кредитными рисками физических и юридических лиц. Однако следует учитывать, что развитие систем управления процентными, рыночными и операционными рисками, риском ликвидности, также является главной задачей банка.</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Совершенствование систем управления рисками коммерческого банка должно быть нацелено на существенный рост привлекательности кредитных продуктов для каждой категории клиентов. Этого можно достичь путём упрощения процедур выдачи кредита: сокращение времени принятия решений и повышение их предсказуемости, снижение требований по залогам и прочему обеспечению, особенно в рознице, использование большей дифференциации ставок и условий согласно присвоенному уровню риска клиента.</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На основе анализа</w:t>
      </w:r>
      <w:r w:rsidR="00C77249">
        <w:rPr>
          <w:rFonts w:ascii="Times New Roman" w:hAnsi="Times New Roman" w:cs="Times New Roman"/>
          <w:sz w:val="28"/>
          <w:szCs w:val="28"/>
        </w:rPr>
        <w:t xml:space="preserve"> полученных</w:t>
      </w:r>
      <w:r w:rsidRPr="001A7691">
        <w:rPr>
          <w:rFonts w:ascii="Times New Roman" w:hAnsi="Times New Roman" w:cs="Times New Roman"/>
          <w:sz w:val="28"/>
          <w:szCs w:val="28"/>
        </w:rPr>
        <w:t xml:space="preserve"> данных можно сделать вывод, что Сбербанку нужно создать условия для более агрессивной коммерческой политики. Для выполнения этой стратегии банку следует повысить прозрачность принимаемых решений в области кредитных рисков, принять меры</w:t>
      </w:r>
      <w:r w:rsidR="00C77249">
        <w:rPr>
          <w:rFonts w:ascii="Times New Roman" w:hAnsi="Times New Roman" w:cs="Times New Roman"/>
          <w:sz w:val="28"/>
          <w:szCs w:val="28"/>
        </w:rPr>
        <w:t xml:space="preserve">, </w:t>
      </w:r>
      <w:proofErr w:type="gramStart"/>
      <w:r w:rsidR="00C77249">
        <w:rPr>
          <w:rFonts w:ascii="Times New Roman" w:hAnsi="Times New Roman" w:cs="Times New Roman"/>
          <w:sz w:val="28"/>
          <w:szCs w:val="28"/>
        </w:rPr>
        <w:t>позволившие бы</w:t>
      </w:r>
      <w:proofErr w:type="gramEnd"/>
      <w:r w:rsidR="00C77249">
        <w:rPr>
          <w:rFonts w:ascii="Times New Roman" w:hAnsi="Times New Roman" w:cs="Times New Roman"/>
          <w:sz w:val="28"/>
          <w:szCs w:val="28"/>
        </w:rPr>
        <w:t xml:space="preserve"> предотвратить внутреннее и внешнее мошенничество и коррупцию</w:t>
      </w:r>
      <w:r w:rsidRPr="001A7691">
        <w:rPr>
          <w:rFonts w:ascii="Times New Roman" w:hAnsi="Times New Roman" w:cs="Times New Roman"/>
          <w:sz w:val="28"/>
          <w:szCs w:val="28"/>
        </w:rPr>
        <w:t xml:space="preserve"> при выдаче кредитов.</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Решение этих задач требует внедрения существенных изменений в системах и процессах, которые связанны с кредитным риском:</w:t>
      </w:r>
    </w:p>
    <w:p w:rsidR="00542A34" w:rsidRPr="001A7691" w:rsidRDefault="00542A34" w:rsidP="00542A34">
      <w:pPr>
        <w:numPr>
          <w:ilvl w:val="0"/>
          <w:numId w:val="20"/>
        </w:numPr>
        <w:spacing w:after="0" w:line="360" w:lineRule="auto"/>
        <w:ind w:firstLine="709"/>
        <w:contextualSpacing/>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Создание систем формализованной оценки кредитного риска коммерческого банка. Для каждого клиента будь он физическим или юридическим лицом банк должен быть способен корректно и в явном виде оценивать ожидаемый уровень кредитного риска, который в свою очередь основывается на оценке риска клиента, то есть вероятности его дефолта, и риска транзакции - потери в случае дефолта. В Сбербанке уже существуют многие элементы данного подхода, в том числе и методика </w:t>
      </w:r>
      <w:proofErr w:type="spellStart"/>
      <w:r w:rsidRPr="001A7691">
        <w:rPr>
          <w:rFonts w:ascii="Times New Roman" w:hAnsi="Times New Roman" w:cs="Times New Roman"/>
          <w:sz w:val="28"/>
          <w:szCs w:val="28"/>
        </w:rPr>
        <w:t>рейтингования</w:t>
      </w:r>
      <w:proofErr w:type="spellEnd"/>
      <w:r w:rsidRPr="001A7691">
        <w:rPr>
          <w:rFonts w:ascii="Times New Roman" w:hAnsi="Times New Roman" w:cs="Times New Roman"/>
          <w:sz w:val="28"/>
          <w:szCs w:val="28"/>
        </w:rPr>
        <w:t xml:space="preserve"> клиентов — юридических лиц, которые могут послужить хорошим основанием для дальнейшей работы.</w:t>
      </w:r>
    </w:p>
    <w:p w:rsidR="00542A34" w:rsidRPr="001A7691" w:rsidRDefault="00542A34" w:rsidP="00542A34">
      <w:pPr>
        <w:numPr>
          <w:ilvl w:val="0"/>
          <w:numId w:val="20"/>
        </w:numPr>
        <w:spacing w:after="0" w:line="360" w:lineRule="auto"/>
        <w:ind w:firstLine="709"/>
        <w:contextualSpacing/>
        <w:jc w:val="both"/>
        <w:rPr>
          <w:rFonts w:ascii="Times New Roman" w:hAnsi="Times New Roman" w:cs="Times New Roman"/>
          <w:sz w:val="28"/>
          <w:szCs w:val="28"/>
        </w:rPr>
      </w:pPr>
      <w:r w:rsidRPr="001A7691">
        <w:rPr>
          <w:rFonts w:ascii="Times New Roman" w:hAnsi="Times New Roman" w:cs="Times New Roman"/>
          <w:sz w:val="28"/>
          <w:szCs w:val="28"/>
        </w:rPr>
        <w:t xml:space="preserve">Согласованность ценообразования и коммерческих приоритетов в сфере кредитования с оценкой уровня кредитного риска клиента и нормой возврата. Количественная оценка ожидаемых потерь должна </w:t>
      </w:r>
      <w:r w:rsidR="00C77249">
        <w:rPr>
          <w:rFonts w:ascii="Times New Roman" w:hAnsi="Times New Roman" w:cs="Times New Roman"/>
          <w:sz w:val="28"/>
          <w:szCs w:val="28"/>
        </w:rPr>
        <w:t>представлять минимальную «цену риска», включаемую</w:t>
      </w:r>
      <w:r w:rsidRPr="001A7691">
        <w:rPr>
          <w:rFonts w:ascii="Times New Roman" w:hAnsi="Times New Roman" w:cs="Times New Roman"/>
          <w:sz w:val="28"/>
          <w:szCs w:val="28"/>
        </w:rPr>
        <w:t xml:space="preserve"> в стоимость кредитных ресурсов, предоставляемых</w:t>
      </w:r>
      <w:r w:rsidR="00C77249">
        <w:rPr>
          <w:rFonts w:ascii="Times New Roman" w:hAnsi="Times New Roman" w:cs="Times New Roman"/>
          <w:sz w:val="28"/>
          <w:szCs w:val="28"/>
        </w:rPr>
        <w:t xml:space="preserve"> заемщикам</w:t>
      </w:r>
      <w:r w:rsidRPr="001A7691">
        <w:rPr>
          <w:rFonts w:ascii="Times New Roman" w:hAnsi="Times New Roman" w:cs="Times New Roman"/>
          <w:sz w:val="28"/>
          <w:szCs w:val="28"/>
        </w:rPr>
        <w:t>. Она такж</w:t>
      </w:r>
      <w:r w:rsidR="00C77249">
        <w:rPr>
          <w:rFonts w:ascii="Times New Roman" w:hAnsi="Times New Roman" w:cs="Times New Roman"/>
          <w:sz w:val="28"/>
          <w:szCs w:val="28"/>
        </w:rPr>
        <w:t>е позволит согласовать понятие</w:t>
      </w:r>
      <w:r w:rsidRPr="001A7691">
        <w:rPr>
          <w:rFonts w:ascii="Times New Roman" w:hAnsi="Times New Roman" w:cs="Times New Roman"/>
          <w:sz w:val="28"/>
          <w:szCs w:val="28"/>
        </w:rPr>
        <w:t xml:space="preserve"> риска с коммерческими приоритетами банка</w:t>
      </w:r>
      <w:r w:rsidR="00C77249">
        <w:rPr>
          <w:rFonts w:ascii="Times New Roman" w:hAnsi="Times New Roman" w:cs="Times New Roman"/>
          <w:sz w:val="28"/>
          <w:szCs w:val="28"/>
        </w:rPr>
        <w:t xml:space="preserve"> и его направленностью</w:t>
      </w:r>
      <w:r w:rsidRPr="001A7691">
        <w:rPr>
          <w:rFonts w:ascii="Times New Roman" w:hAnsi="Times New Roman" w:cs="Times New Roman"/>
          <w:sz w:val="28"/>
          <w:szCs w:val="28"/>
        </w:rPr>
        <w:t>. Например, выделение характеристик кредитного риска для отдельного элемента портфеля или определение размеров лимитов</w:t>
      </w:r>
      <w:r w:rsidR="00C77249">
        <w:rPr>
          <w:rFonts w:ascii="Times New Roman" w:hAnsi="Times New Roman" w:cs="Times New Roman"/>
          <w:sz w:val="28"/>
          <w:szCs w:val="28"/>
        </w:rPr>
        <w:t xml:space="preserve"> на выдачу кредитов</w:t>
      </w:r>
      <w:r w:rsidRPr="001A7691">
        <w:rPr>
          <w:rFonts w:ascii="Times New Roman" w:hAnsi="Times New Roman" w:cs="Times New Roman"/>
          <w:sz w:val="28"/>
          <w:szCs w:val="28"/>
        </w:rPr>
        <w:t xml:space="preserve"> и доли общей задолженности клиен</w:t>
      </w:r>
      <w:r w:rsidR="00C77249">
        <w:rPr>
          <w:rFonts w:ascii="Times New Roman" w:hAnsi="Times New Roman" w:cs="Times New Roman"/>
          <w:sz w:val="28"/>
          <w:szCs w:val="28"/>
        </w:rPr>
        <w:t xml:space="preserve">та, которую банк готов </w:t>
      </w:r>
      <w:proofErr w:type="spellStart"/>
      <w:r w:rsidR="00C77249">
        <w:rPr>
          <w:rFonts w:ascii="Times New Roman" w:hAnsi="Times New Roman" w:cs="Times New Roman"/>
          <w:sz w:val="28"/>
          <w:szCs w:val="28"/>
        </w:rPr>
        <w:t>учетсь</w:t>
      </w:r>
      <w:proofErr w:type="spellEnd"/>
      <w:r w:rsidRPr="001A7691">
        <w:rPr>
          <w:rFonts w:ascii="Times New Roman" w:hAnsi="Times New Roman" w:cs="Times New Roman"/>
          <w:sz w:val="28"/>
          <w:szCs w:val="28"/>
        </w:rPr>
        <w:t xml:space="preserve"> на своём балансе. </w:t>
      </w:r>
    </w:p>
    <w:p w:rsidR="00542A34" w:rsidRPr="001A7691" w:rsidRDefault="00542A34" w:rsidP="00542A34">
      <w:pPr>
        <w:numPr>
          <w:ilvl w:val="0"/>
          <w:numId w:val="20"/>
        </w:numPr>
        <w:spacing w:after="0" w:line="360" w:lineRule="auto"/>
        <w:ind w:firstLine="709"/>
        <w:contextualSpacing/>
        <w:jc w:val="both"/>
        <w:rPr>
          <w:rFonts w:ascii="Times New Roman" w:hAnsi="Times New Roman" w:cs="Times New Roman"/>
          <w:sz w:val="28"/>
          <w:szCs w:val="28"/>
        </w:rPr>
      </w:pPr>
      <w:r w:rsidRPr="001A7691">
        <w:rPr>
          <w:rFonts w:ascii="Times New Roman" w:hAnsi="Times New Roman" w:cs="Times New Roman"/>
          <w:sz w:val="28"/>
          <w:szCs w:val="28"/>
        </w:rPr>
        <w:t>Увеличение роли функции, за</w:t>
      </w:r>
      <w:r w:rsidR="00C77249">
        <w:rPr>
          <w:rFonts w:ascii="Times New Roman" w:hAnsi="Times New Roman" w:cs="Times New Roman"/>
          <w:sz w:val="28"/>
          <w:szCs w:val="28"/>
        </w:rPr>
        <w:t>нимающейся управлением рисками при</w:t>
      </w:r>
      <w:r w:rsidRPr="001A7691">
        <w:rPr>
          <w:rFonts w:ascii="Times New Roman" w:hAnsi="Times New Roman" w:cs="Times New Roman"/>
          <w:sz w:val="28"/>
          <w:szCs w:val="28"/>
        </w:rPr>
        <w:t xml:space="preserve"> процессе подготовки и принятия решения</w:t>
      </w:r>
      <w:r w:rsidR="00C77249">
        <w:rPr>
          <w:rFonts w:ascii="Times New Roman" w:hAnsi="Times New Roman" w:cs="Times New Roman"/>
          <w:sz w:val="28"/>
          <w:szCs w:val="28"/>
        </w:rPr>
        <w:t xml:space="preserve"> по кредиту</w:t>
      </w:r>
      <w:r w:rsidRPr="001A7691">
        <w:rPr>
          <w:rFonts w:ascii="Times New Roman" w:hAnsi="Times New Roman" w:cs="Times New Roman"/>
          <w:sz w:val="28"/>
          <w:szCs w:val="28"/>
        </w:rPr>
        <w:t>. Основными принципиальными изменениями следует выделить разделение независимой оценки кредитного риска и клиентской работы, то есть принцип «четырех глаз», когда вне зависимости от масштабов банка ключевые решения должны принимаются более чем одним человеком. Такое разделение можно осуществить, например, с помощью географической консолидации функции рисков, что повысит ее независимость и в большинстве случаев улучшит управляемость и качество анализа.</w:t>
      </w:r>
    </w:p>
    <w:p w:rsidR="00542A34" w:rsidRPr="001A7691" w:rsidRDefault="00542A34" w:rsidP="00542A34">
      <w:pPr>
        <w:numPr>
          <w:ilvl w:val="0"/>
          <w:numId w:val="20"/>
        </w:numPr>
        <w:spacing w:after="0" w:line="360" w:lineRule="auto"/>
        <w:ind w:firstLine="709"/>
        <w:contextualSpacing/>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Оптимизация кредитной процедуры и применение электронного документооборота для всех типов кредитных заявок. Эти факторы необходимы не только для </w:t>
      </w:r>
      <w:r w:rsidR="00C77249">
        <w:rPr>
          <w:rFonts w:ascii="Times New Roman" w:hAnsi="Times New Roman" w:cs="Times New Roman"/>
          <w:sz w:val="28"/>
          <w:szCs w:val="28"/>
        </w:rPr>
        <w:t xml:space="preserve">успешного и </w:t>
      </w:r>
      <w:r w:rsidRPr="001A7691">
        <w:rPr>
          <w:rFonts w:ascii="Times New Roman" w:hAnsi="Times New Roman" w:cs="Times New Roman"/>
          <w:sz w:val="28"/>
          <w:szCs w:val="28"/>
        </w:rPr>
        <w:t xml:space="preserve">эффективного функционирования кредитного процесса внутри Сбербанка, но и </w:t>
      </w:r>
      <w:r w:rsidR="00C77249">
        <w:rPr>
          <w:rFonts w:ascii="Times New Roman" w:hAnsi="Times New Roman" w:cs="Times New Roman"/>
          <w:sz w:val="28"/>
          <w:szCs w:val="28"/>
        </w:rPr>
        <w:t>с целью обеспечить прозрачность</w:t>
      </w:r>
      <w:r w:rsidRPr="001A7691">
        <w:rPr>
          <w:rFonts w:ascii="Times New Roman" w:hAnsi="Times New Roman" w:cs="Times New Roman"/>
          <w:sz w:val="28"/>
          <w:szCs w:val="28"/>
        </w:rPr>
        <w:t xml:space="preserve"> принятия кредитных решений и эффективного взаимодействия между функцией, занимающейся управлением рисками, и клиентскими п</w:t>
      </w:r>
      <w:r w:rsidR="00C77249">
        <w:rPr>
          <w:rFonts w:ascii="Times New Roman" w:hAnsi="Times New Roman" w:cs="Times New Roman"/>
          <w:sz w:val="28"/>
          <w:szCs w:val="28"/>
        </w:rPr>
        <w:t>одразделениями банка. Разделения</w:t>
      </w:r>
      <w:r w:rsidRPr="001A7691">
        <w:rPr>
          <w:rFonts w:ascii="Times New Roman" w:hAnsi="Times New Roman" w:cs="Times New Roman"/>
          <w:sz w:val="28"/>
          <w:szCs w:val="28"/>
        </w:rPr>
        <w:t xml:space="preserve"> функций клиентс</w:t>
      </w:r>
      <w:r w:rsidR="00C77249">
        <w:rPr>
          <w:rFonts w:ascii="Times New Roman" w:hAnsi="Times New Roman" w:cs="Times New Roman"/>
          <w:sz w:val="28"/>
          <w:szCs w:val="28"/>
        </w:rPr>
        <w:t>кой работы, кредитного анализа,</w:t>
      </w:r>
      <w:r w:rsidRPr="001A7691">
        <w:rPr>
          <w:rFonts w:ascii="Times New Roman" w:hAnsi="Times New Roman" w:cs="Times New Roman"/>
          <w:sz w:val="28"/>
          <w:szCs w:val="28"/>
        </w:rPr>
        <w:t xml:space="preserve"> оформления и сопровождения кредитных договоров является одним из главных элементов изменения кредитного процесса банка.</w:t>
      </w:r>
    </w:p>
    <w:p w:rsidR="00542A34" w:rsidRPr="001A7691" w:rsidRDefault="00542A34" w:rsidP="00542A34">
      <w:pPr>
        <w:numPr>
          <w:ilvl w:val="0"/>
          <w:numId w:val="20"/>
        </w:numPr>
        <w:spacing w:after="0" w:line="360" w:lineRule="auto"/>
        <w:ind w:firstLine="709"/>
        <w:contextualSpacing/>
        <w:jc w:val="both"/>
        <w:rPr>
          <w:rFonts w:ascii="Times New Roman" w:hAnsi="Times New Roman" w:cs="Times New Roman"/>
          <w:sz w:val="28"/>
          <w:szCs w:val="28"/>
        </w:rPr>
      </w:pPr>
      <w:r w:rsidRPr="001A7691">
        <w:rPr>
          <w:rFonts w:ascii="Times New Roman" w:hAnsi="Times New Roman" w:cs="Times New Roman"/>
          <w:sz w:val="28"/>
          <w:szCs w:val="28"/>
        </w:rPr>
        <w:t>Построение отдельной и консолидированной службы мониторинга, которая бы определяла качество кредитного портфеля банка и работала с просроченной задолженностью. Основная задача в данном случае заключается в максимально раннем выявлении потенциально проблемной задолженности и профессиональной работе с ней на тех стадиях, когда мероприятия по ее реструктуризации и взысканию будут наиболее эффективными.</w:t>
      </w:r>
    </w:p>
    <w:p w:rsidR="00542A34" w:rsidRPr="001A7691" w:rsidRDefault="00542A34" w:rsidP="00542A34">
      <w:pPr>
        <w:numPr>
          <w:ilvl w:val="0"/>
          <w:numId w:val="20"/>
        </w:numPr>
        <w:spacing w:after="0" w:line="360" w:lineRule="auto"/>
        <w:ind w:firstLine="709"/>
        <w:contextualSpacing/>
        <w:jc w:val="both"/>
        <w:rPr>
          <w:rFonts w:ascii="Times New Roman" w:hAnsi="Times New Roman" w:cs="Times New Roman"/>
          <w:sz w:val="28"/>
          <w:szCs w:val="28"/>
        </w:rPr>
      </w:pPr>
      <w:r w:rsidRPr="001A7691">
        <w:rPr>
          <w:rFonts w:ascii="Times New Roman" w:hAnsi="Times New Roman" w:cs="Times New Roman"/>
          <w:sz w:val="28"/>
          <w:szCs w:val="28"/>
        </w:rPr>
        <w:t>Формализация кредитной стратегии банка и формирование эффективных механизмов мониторинга и управления различными параметрами кредитного риска банка на уровне портфеля.</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Реализация указанных направлений будет учитывать особенности работы с различными клиентскими сегментами. Так, в кредитовании физических лиц можно предложить построить централизованную «Кредитную фабрику» на основе 1—3 кредитных центров, которые будут обслуживать все кредитующие подразделения Сбербанка. Также необходима значительная степень автоматизации аналитической обработки информации о клиентах не только на этапе принятия кредитного решения (</w:t>
      </w:r>
      <w:proofErr w:type="spellStart"/>
      <w:r w:rsidRPr="001A7691">
        <w:rPr>
          <w:rFonts w:ascii="Times New Roman" w:hAnsi="Times New Roman" w:cs="Times New Roman"/>
          <w:sz w:val="28"/>
          <w:szCs w:val="28"/>
        </w:rPr>
        <w:t>скоринг</w:t>
      </w:r>
      <w:proofErr w:type="spellEnd"/>
      <w:r w:rsidRPr="001A7691">
        <w:rPr>
          <w:rFonts w:ascii="Times New Roman" w:hAnsi="Times New Roman" w:cs="Times New Roman"/>
          <w:sz w:val="28"/>
          <w:szCs w:val="28"/>
        </w:rPr>
        <w:t>), но и на более ранних этапах, которые призваны предотвратить мошенничество.</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lastRenderedPageBreak/>
        <w:t xml:space="preserve">Процесс кредитования для наиболее массовых клиентов малого бизнеса, то есть выдача </w:t>
      </w:r>
      <w:proofErr w:type="spellStart"/>
      <w:r w:rsidRPr="001A7691">
        <w:rPr>
          <w:rFonts w:ascii="Times New Roman" w:hAnsi="Times New Roman" w:cs="Times New Roman"/>
          <w:sz w:val="28"/>
          <w:szCs w:val="28"/>
        </w:rPr>
        <w:t>микрокредитов</w:t>
      </w:r>
      <w:proofErr w:type="spellEnd"/>
      <w:r w:rsidRPr="001A7691">
        <w:rPr>
          <w:rFonts w:ascii="Times New Roman" w:hAnsi="Times New Roman" w:cs="Times New Roman"/>
          <w:sz w:val="28"/>
          <w:szCs w:val="28"/>
        </w:rPr>
        <w:t>, должна быть построена по технологии, схожей с «Кредитной фабрикой» для физических лиц. Для наиболее крупных корпоративных клиентов кредитный анализ лучше всего проводить, сочетая элементы качественной оценки и статистического анализа. Также необходимо совершенствование оценки  залогов и их сопровождение, за счет создания соответствующего отдельного подразделения и усовершенствования регламентов работы. И наконец, необходимо оптимизировать процедуру принятия решений для крупнейшей клиентуры и сложных нестандартных кредитных продуктов.</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Совершенствование системы управления рыночными рисками, рисками ликвидности и процентными рисками, а также операционными рисками, является значимой задачей, которая необходима, чтобы обеспечить реализацию стратегии в области развития бизнеса.</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 xml:space="preserve">Изменения в системе управления процентными рисками и риском ликвидности должны производиться в комплексе с общим развитием систем, занимающихся управлением активами и пассивами банка. Главными направлениями развития в этой области можно выделить выстраивание консолидированной системы управления пассивами и активами банка, в основе которой находятся экономически обоснованное трансфертное ценообразование, распределение и учет экономического </w:t>
      </w:r>
      <w:proofErr w:type="gramStart"/>
      <w:r w:rsidRPr="001A7691">
        <w:rPr>
          <w:rFonts w:ascii="Times New Roman" w:hAnsi="Times New Roman" w:cs="Times New Roman"/>
          <w:sz w:val="28"/>
          <w:szCs w:val="28"/>
        </w:rPr>
        <w:t>капитала</w:t>
      </w:r>
      <w:proofErr w:type="gramEnd"/>
      <w:r w:rsidRPr="001A7691">
        <w:rPr>
          <w:rFonts w:ascii="Times New Roman" w:hAnsi="Times New Roman" w:cs="Times New Roman"/>
          <w:sz w:val="28"/>
          <w:szCs w:val="28"/>
        </w:rPr>
        <w:t xml:space="preserve"> и активное моделирование и управление многообразными категориями риска.</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Главной задачей в области операционных рисков должна стать ликвидация недостатков, связанная с одновременным устранением избыточных механизмов контроля. В основе этой работы лежит:</w:t>
      </w:r>
    </w:p>
    <w:p w:rsidR="00542A34" w:rsidRPr="001A7691" w:rsidRDefault="00542A34" w:rsidP="00542A34">
      <w:pPr>
        <w:numPr>
          <w:ilvl w:val="0"/>
          <w:numId w:val="21"/>
        </w:numPr>
        <w:spacing w:after="0" w:line="360" w:lineRule="auto"/>
        <w:contextualSpacing/>
        <w:jc w:val="both"/>
        <w:rPr>
          <w:rFonts w:ascii="Times New Roman" w:hAnsi="Times New Roman" w:cs="Times New Roman"/>
          <w:sz w:val="28"/>
          <w:szCs w:val="28"/>
        </w:rPr>
      </w:pPr>
      <w:r w:rsidRPr="001A7691">
        <w:rPr>
          <w:rFonts w:ascii="Times New Roman" w:hAnsi="Times New Roman" w:cs="Times New Roman"/>
          <w:sz w:val="28"/>
          <w:szCs w:val="28"/>
        </w:rPr>
        <w:t>более глубокая инвентаризация возможных операционных рисков;</w:t>
      </w:r>
    </w:p>
    <w:p w:rsidR="00542A34" w:rsidRPr="001A7691" w:rsidRDefault="00542A34" w:rsidP="00542A34">
      <w:pPr>
        <w:numPr>
          <w:ilvl w:val="0"/>
          <w:numId w:val="21"/>
        </w:numPr>
        <w:spacing w:after="0" w:line="360" w:lineRule="auto"/>
        <w:contextualSpacing/>
        <w:jc w:val="both"/>
        <w:rPr>
          <w:rFonts w:ascii="Times New Roman" w:hAnsi="Times New Roman" w:cs="Times New Roman"/>
          <w:sz w:val="28"/>
          <w:szCs w:val="28"/>
        </w:rPr>
      </w:pPr>
      <w:r w:rsidRPr="001A7691">
        <w:rPr>
          <w:rFonts w:ascii="Times New Roman" w:hAnsi="Times New Roman" w:cs="Times New Roman"/>
          <w:sz w:val="28"/>
          <w:szCs w:val="28"/>
        </w:rPr>
        <w:t>оценка возможных экономических последствий операционных рисков;</w:t>
      </w:r>
    </w:p>
    <w:p w:rsidR="00542A34" w:rsidRPr="001A7691" w:rsidRDefault="00542A34" w:rsidP="00542A34">
      <w:pPr>
        <w:numPr>
          <w:ilvl w:val="0"/>
          <w:numId w:val="21"/>
        </w:numPr>
        <w:spacing w:after="0" w:line="360" w:lineRule="auto"/>
        <w:contextualSpacing/>
        <w:jc w:val="both"/>
        <w:rPr>
          <w:rFonts w:ascii="Times New Roman" w:hAnsi="Times New Roman" w:cs="Times New Roman"/>
          <w:sz w:val="28"/>
          <w:szCs w:val="28"/>
        </w:rPr>
      </w:pPr>
      <w:r w:rsidRPr="001A7691">
        <w:rPr>
          <w:rFonts w:ascii="Times New Roman" w:hAnsi="Times New Roman" w:cs="Times New Roman"/>
          <w:sz w:val="28"/>
          <w:szCs w:val="28"/>
        </w:rPr>
        <w:lastRenderedPageBreak/>
        <w:t>проведение анализа экономической эффективности систем предотвращения и контроля;</w:t>
      </w:r>
    </w:p>
    <w:p w:rsidR="00542A34" w:rsidRPr="001A7691" w:rsidRDefault="00542A34" w:rsidP="00542A34">
      <w:pPr>
        <w:numPr>
          <w:ilvl w:val="0"/>
          <w:numId w:val="21"/>
        </w:numPr>
        <w:spacing w:after="0" w:line="360" w:lineRule="auto"/>
        <w:contextualSpacing/>
        <w:jc w:val="both"/>
        <w:rPr>
          <w:rFonts w:ascii="Times New Roman" w:hAnsi="Times New Roman" w:cs="Times New Roman"/>
          <w:sz w:val="28"/>
          <w:szCs w:val="28"/>
        </w:rPr>
      </w:pPr>
      <w:r w:rsidRPr="001A7691">
        <w:rPr>
          <w:rFonts w:ascii="Times New Roman" w:hAnsi="Times New Roman" w:cs="Times New Roman"/>
          <w:sz w:val="28"/>
          <w:szCs w:val="28"/>
        </w:rPr>
        <w:t xml:space="preserve"> повышение ответственности каждого «линейного» подразделения за управление операционными рисками в своей области. Этого можно добиться, используя методическую поддержку, координацию и контроль со стороны соответствующего подразделения в функции управления рисками.</w:t>
      </w:r>
    </w:p>
    <w:p w:rsidR="00542A34" w:rsidRPr="001A7691" w:rsidRDefault="00542A34"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В области рыночных рисков банку необходимо качественно модернизировать уже существующие системы и процессы, с целью резкого повышения опе</w:t>
      </w:r>
      <w:r w:rsidR="007670F7" w:rsidRPr="001A7691">
        <w:rPr>
          <w:rFonts w:ascii="Times New Roman" w:hAnsi="Times New Roman" w:cs="Times New Roman"/>
          <w:sz w:val="28"/>
          <w:szCs w:val="28"/>
        </w:rPr>
        <w:t>ративности и глубины контроля над</w:t>
      </w:r>
      <w:r w:rsidRPr="001A7691">
        <w:rPr>
          <w:rFonts w:ascii="Times New Roman" w:hAnsi="Times New Roman" w:cs="Times New Roman"/>
          <w:sz w:val="28"/>
          <w:szCs w:val="28"/>
        </w:rPr>
        <w:t xml:space="preserve"> рыночной позицией банка. Учитывая возросшую </w:t>
      </w:r>
      <w:proofErr w:type="spellStart"/>
      <w:r w:rsidRPr="001A7691">
        <w:rPr>
          <w:rFonts w:ascii="Times New Roman" w:hAnsi="Times New Roman" w:cs="Times New Roman"/>
          <w:sz w:val="28"/>
          <w:szCs w:val="28"/>
        </w:rPr>
        <w:t>волатильность</w:t>
      </w:r>
      <w:proofErr w:type="spellEnd"/>
      <w:r w:rsidRPr="001A7691">
        <w:rPr>
          <w:rFonts w:ascii="Times New Roman" w:hAnsi="Times New Roman" w:cs="Times New Roman"/>
          <w:sz w:val="28"/>
          <w:szCs w:val="28"/>
        </w:rPr>
        <w:t xml:space="preserve"> финансовых рынков, эта деятельность является особенно актуальной.</w:t>
      </w:r>
    </w:p>
    <w:p w:rsidR="00C82FF2" w:rsidRPr="001A7691" w:rsidRDefault="00C82FF2">
      <w:pPr>
        <w:rPr>
          <w:rFonts w:ascii="Times New Roman" w:hAnsi="Times New Roman" w:cs="Times New Roman"/>
          <w:sz w:val="28"/>
          <w:szCs w:val="28"/>
        </w:rPr>
      </w:pPr>
      <w:r w:rsidRPr="001A7691">
        <w:rPr>
          <w:rFonts w:ascii="Times New Roman" w:hAnsi="Times New Roman" w:cs="Times New Roman"/>
          <w:sz w:val="28"/>
          <w:szCs w:val="28"/>
        </w:rPr>
        <w:br w:type="page"/>
      </w:r>
    </w:p>
    <w:p w:rsidR="00C82FF2" w:rsidRPr="001A7691" w:rsidRDefault="00C82FF2" w:rsidP="00C82FF2">
      <w:pPr>
        <w:spacing w:after="0" w:line="360" w:lineRule="auto"/>
        <w:ind w:firstLine="709"/>
        <w:jc w:val="both"/>
        <w:outlineLvl w:val="0"/>
        <w:rPr>
          <w:rFonts w:ascii="Times New Roman" w:hAnsi="Times New Roman" w:cs="Times New Roman"/>
          <w:b/>
          <w:sz w:val="28"/>
          <w:szCs w:val="28"/>
        </w:rPr>
      </w:pPr>
      <w:bookmarkStart w:id="14" w:name="_Toc354893707"/>
      <w:r w:rsidRPr="001A7691">
        <w:rPr>
          <w:rFonts w:ascii="Times New Roman" w:hAnsi="Times New Roman" w:cs="Times New Roman"/>
          <w:b/>
          <w:sz w:val="28"/>
          <w:szCs w:val="28"/>
        </w:rPr>
        <w:lastRenderedPageBreak/>
        <w:t>Заключение</w:t>
      </w:r>
      <w:bookmarkEnd w:id="14"/>
    </w:p>
    <w:p w:rsidR="00C82FF2" w:rsidRPr="001A7691" w:rsidRDefault="00C82FF2" w:rsidP="00542A34">
      <w:pPr>
        <w:spacing w:after="0" w:line="360" w:lineRule="auto"/>
        <w:ind w:firstLine="709"/>
        <w:jc w:val="both"/>
        <w:rPr>
          <w:rFonts w:ascii="Times New Roman" w:hAnsi="Times New Roman" w:cs="Times New Roman"/>
          <w:sz w:val="28"/>
          <w:szCs w:val="28"/>
        </w:rPr>
      </w:pPr>
    </w:p>
    <w:p w:rsidR="009B459F" w:rsidRPr="001A7691" w:rsidRDefault="009B459F" w:rsidP="00542A34">
      <w:pPr>
        <w:spacing w:after="0" w:line="360" w:lineRule="auto"/>
        <w:ind w:firstLine="709"/>
        <w:jc w:val="both"/>
        <w:rPr>
          <w:rFonts w:ascii="Times New Roman" w:hAnsi="Times New Roman" w:cs="Times New Roman"/>
          <w:sz w:val="28"/>
          <w:szCs w:val="28"/>
        </w:rPr>
      </w:pPr>
      <w:r w:rsidRPr="001A7691">
        <w:rPr>
          <w:rFonts w:ascii="Times New Roman" w:hAnsi="Times New Roman" w:cs="Times New Roman"/>
          <w:sz w:val="28"/>
          <w:szCs w:val="28"/>
        </w:rPr>
        <w:t>Данная работа была</w:t>
      </w:r>
      <w:r w:rsidR="00F85227" w:rsidRPr="001A7691">
        <w:rPr>
          <w:rFonts w:ascii="Times New Roman" w:hAnsi="Times New Roman" w:cs="Times New Roman"/>
          <w:sz w:val="28"/>
          <w:szCs w:val="28"/>
        </w:rPr>
        <w:t xml:space="preserve"> посвящена управлению кредитными рисками </w:t>
      </w:r>
      <w:r w:rsidRPr="001A7691">
        <w:rPr>
          <w:rFonts w:ascii="Times New Roman" w:hAnsi="Times New Roman" w:cs="Times New Roman"/>
          <w:sz w:val="28"/>
          <w:szCs w:val="28"/>
        </w:rPr>
        <w:t>на примере</w:t>
      </w:r>
      <w:r w:rsidR="00F85227" w:rsidRPr="001A7691">
        <w:rPr>
          <w:rFonts w:ascii="Times New Roman" w:hAnsi="Times New Roman" w:cs="Times New Roman"/>
          <w:sz w:val="28"/>
          <w:szCs w:val="28"/>
        </w:rPr>
        <w:t xml:space="preserve"> кредитного портфеля</w:t>
      </w:r>
      <w:r w:rsidRPr="001A7691">
        <w:rPr>
          <w:rFonts w:ascii="Times New Roman" w:hAnsi="Times New Roman" w:cs="Times New Roman"/>
          <w:sz w:val="28"/>
          <w:szCs w:val="28"/>
        </w:rPr>
        <w:t xml:space="preserve"> </w:t>
      </w:r>
      <w:r w:rsidR="00F85227" w:rsidRPr="001A7691">
        <w:rPr>
          <w:rFonts w:ascii="Times New Roman" w:hAnsi="Times New Roman" w:cs="Times New Roman"/>
          <w:sz w:val="28"/>
          <w:szCs w:val="28"/>
        </w:rPr>
        <w:t xml:space="preserve">коммерческого банка </w:t>
      </w:r>
      <w:r w:rsidRPr="001A7691">
        <w:rPr>
          <w:rFonts w:ascii="Times New Roman" w:hAnsi="Times New Roman" w:cs="Times New Roman"/>
          <w:sz w:val="28"/>
          <w:szCs w:val="28"/>
        </w:rPr>
        <w:t>ОАО «Сбербанк России»</w:t>
      </w:r>
      <w:r w:rsidR="00883E86" w:rsidRPr="001A7691">
        <w:rPr>
          <w:rFonts w:ascii="Times New Roman" w:hAnsi="Times New Roman" w:cs="Times New Roman"/>
          <w:sz w:val="28"/>
          <w:szCs w:val="28"/>
        </w:rPr>
        <w:t>, состоящего из кредитов</w:t>
      </w:r>
      <w:r w:rsidRPr="001A7691">
        <w:rPr>
          <w:rFonts w:ascii="Times New Roman" w:hAnsi="Times New Roman" w:cs="Times New Roman"/>
          <w:sz w:val="28"/>
          <w:szCs w:val="28"/>
        </w:rPr>
        <w:t xml:space="preserve">. </w:t>
      </w:r>
      <w:r w:rsidR="00F85227" w:rsidRPr="001A7691">
        <w:rPr>
          <w:rFonts w:ascii="Times New Roman" w:hAnsi="Times New Roman" w:cs="Times New Roman"/>
          <w:sz w:val="28"/>
          <w:szCs w:val="28"/>
        </w:rPr>
        <w:t xml:space="preserve">В данной работе были </w:t>
      </w:r>
      <w:r w:rsidR="00883E86" w:rsidRPr="001A7691">
        <w:rPr>
          <w:rFonts w:ascii="Times New Roman" w:hAnsi="Times New Roman" w:cs="Times New Roman"/>
          <w:sz w:val="28"/>
          <w:szCs w:val="28"/>
        </w:rPr>
        <w:t>рассмотрены сущность и классификация финансовых рисков коммерческого банка</w:t>
      </w:r>
      <w:r w:rsidRPr="001A7691">
        <w:rPr>
          <w:rFonts w:ascii="Times New Roman" w:hAnsi="Times New Roman" w:cs="Times New Roman"/>
          <w:sz w:val="28"/>
          <w:szCs w:val="28"/>
        </w:rPr>
        <w:t xml:space="preserve">, были даны понятия </w:t>
      </w:r>
      <w:r w:rsidR="000A70C5" w:rsidRPr="001A7691">
        <w:rPr>
          <w:rFonts w:ascii="Times New Roman" w:hAnsi="Times New Roman" w:cs="Times New Roman"/>
          <w:sz w:val="28"/>
          <w:szCs w:val="28"/>
        </w:rPr>
        <w:t xml:space="preserve">кредитного риска и кредитного портфеля, выявлены наиболее значимые факторы, которые оказывают наиболее существенное влияние. </w:t>
      </w:r>
      <w:r w:rsidR="00003858" w:rsidRPr="001A7691">
        <w:rPr>
          <w:rFonts w:ascii="Times New Roman" w:hAnsi="Times New Roman" w:cs="Times New Roman"/>
          <w:sz w:val="28"/>
          <w:szCs w:val="28"/>
        </w:rPr>
        <w:t xml:space="preserve">Кроме того </w:t>
      </w:r>
      <w:r w:rsidR="000A70C5" w:rsidRPr="001A7691">
        <w:rPr>
          <w:rFonts w:ascii="Times New Roman" w:hAnsi="Times New Roman" w:cs="Times New Roman"/>
          <w:sz w:val="28"/>
          <w:szCs w:val="28"/>
        </w:rPr>
        <w:t>в работе были</w:t>
      </w:r>
      <w:r w:rsidR="001E243E" w:rsidRPr="001A7691">
        <w:rPr>
          <w:rFonts w:ascii="Times New Roman" w:hAnsi="Times New Roman" w:cs="Times New Roman"/>
          <w:sz w:val="28"/>
          <w:szCs w:val="28"/>
        </w:rPr>
        <w:t xml:space="preserve"> проанализированы </w:t>
      </w:r>
      <w:r w:rsidR="00883E86" w:rsidRPr="001A7691">
        <w:rPr>
          <w:rFonts w:ascii="Times New Roman" w:hAnsi="Times New Roman" w:cs="Times New Roman"/>
          <w:sz w:val="28"/>
          <w:szCs w:val="28"/>
        </w:rPr>
        <w:t xml:space="preserve">как зарубежные, так и отечественные </w:t>
      </w:r>
      <w:r w:rsidR="001E243E" w:rsidRPr="001A7691">
        <w:rPr>
          <w:rFonts w:ascii="Times New Roman" w:hAnsi="Times New Roman" w:cs="Times New Roman"/>
          <w:sz w:val="28"/>
          <w:szCs w:val="28"/>
        </w:rPr>
        <w:t xml:space="preserve">модели анализа кредитоспособности заемщиков, </w:t>
      </w:r>
      <w:r w:rsidR="00883E86" w:rsidRPr="001A7691">
        <w:rPr>
          <w:rFonts w:ascii="Times New Roman" w:hAnsi="Times New Roman" w:cs="Times New Roman"/>
          <w:sz w:val="28"/>
          <w:szCs w:val="28"/>
        </w:rPr>
        <w:t xml:space="preserve">а также </w:t>
      </w:r>
      <w:r w:rsidR="001E243E" w:rsidRPr="001A7691">
        <w:rPr>
          <w:rFonts w:ascii="Times New Roman" w:hAnsi="Times New Roman" w:cs="Times New Roman"/>
          <w:sz w:val="28"/>
          <w:szCs w:val="28"/>
        </w:rPr>
        <w:t>была построена</w:t>
      </w:r>
      <w:r w:rsidR="00883E86" w:rsidRPr="001A7691">
        <w:rPr>
          <w:rFonts w:ascii="Times New Roman" w:hAnsi="Times New Roman" w:cs="Times New Roman"/>
          <w:sz w:val="28"/>
          <w:szCs w:val="28"/>
        </w:rPr>
        <w:t xml:space="preserve"> модель оценки кредитного риска и применена на кредитном портфеле коммерческого банка ОАО «Сбербанк России», состоящего из кредитов, выданных юридическим лицам.</w:t>
      </w:r>
    </w:p>
    <w:p w:rsidR="001E243E" w:rsidRPr="001A7691" w:rsidRDefault="000A70C5" w:rsidP="001E243E">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 теоретической части было выявлено, что г</w:t>
      </w:r>
      <w:r w:rsidR="001E243E" w:rsidRPr="001A7691">
        <w:rPr>
          <w:rFonts w:ascii="Times New Roman" w:eastAsia="Calibri" w:hAnsi="Times New Roman" w:cs="Times New Roman"/>
          <w:sz w:val="28"/>
          <w:szCs w:val="28"/>
          <w:lang w:eastAsia="ru-RU"/>
        </w:rPr>
        <w:t xml:space="preserve">лавный критерий при оценке кредитного портфеля – это оценка объективного состояния заемщика, способности данного конкретного заемщика выплатить предоставленную ему ссуду в указанный период времени. В этом случае большое значение имеют ряд следующих факторов – финансовое состояние заемщика, качество обслуживания им долга и обеспечение кредита. Существуют также и другие факторы, которые необходимо учитывать при оценке кредитного портфеля. В частности, это отраслевая принадлежность заемщика, общий уровень развития </w:t>
      </w:r>
      <w:proofErr w:type="spellStart"/>
      <w:r w:rsidR="001E243E" w:rsidRPr="001A7691">
        <w:rPr>
          <w:rFonts w:ascii="Times New Roman" w:eastAsia="Calibri" w:hAnsi="Times New Roman" w:cs="Times New Roman"/>
          <w:sz w:val="28"/>
          <w:szCs w:val="28"/>
          <w:lang w:eastAsia="ru-RU"/>
        </w:rPr>
        <w:t>конкурентности</w:t>
      </w:r>
      <w:proofErr w:type="spellEnd"/>
      <w:r w:rsidR="001E243E" w:rsidRPr="001A7691">
        <w:rPr>
          <w:rFonts w:ascii="Times New Roman" w:eastAsia="Calibri" w:hAnsi="Times New Roman" w:cs="Times New Roman"/>
          <w:sz w:val="28"/>
          <w:szCs w:val="28"/>
          <w:lang w:eastAsia="ru-RU"/>
        </w:rPr>
        <w:t>, экономики, зависимость заемщика от поставщиков или от государственной поддержки. Все эти факторы являются почти субъективными, но они должны учитываться при оценке адекватности кредитного портфеля.</w:t>
      </w:r>
    </w:p>
    <w:p w:rsidR="000A70C5" w:rsidRPr="001A7691" w:rsidRDefault="00003858" w:rsidP="001E243E">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На основе теоретических материалов была произведена оценка кредитного риска кредитного портфеля коммерческого банка ОАО «Сбербанк России», состоящего из 570 ссуды, выданной юридическим лицам. В итоге кредитный риск составил 5,22% от стоимости кредитного портфеля.</w:t>
      </w:r>
    </w:p>
    <w:p w:rsidR="00003858" w:rsidRPr="001A7691" w:rsidRDefault="00003858" w:rsidP="00003858">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lastRenderedPageBreak/>
        <w:t>Полученную в результате величину максимальных потерь следует использовать в качестве ориентира для создания резервов на возможные потери по ссудам и для подд</w:t>
      </w:r>
      <w:r w:rsidR="009B48B3" w:rsidRPr="001A7691">
        <w:rPr>
          <w:rFonts w:ascii="Times New Roman" w:eastAsia="Calibri" w:hAnsi="Times New Roman" w:cs="Times New Roman"/>
          <w:sz w:val="28"/>
          <w:szCs w:val="28"/>
          <w:lang w:eastAsia="ru-RU"/>
        </w:rPr>
        <w:t>ержания уровня надежности банка.</w:t>
      </w:r>
    </w:p>
    <w:p w:rsidR="00003858" w:rsidRPr="001A7691" w:rsidRDefault="009B48B3" w:rsidP="00003858">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Следующим этапом было сопоставлено рассчитанное значение</w:t>
      </w:r>
      <w:r w:rsidR="00003858" w:rsidRPr="001A7691">
        <w:rPr>
          <w:rFonts w:ascii="Times New Roman" w:eastAsia="Calibri" w:hAnsi="Times New Roman" w:cs="Times New Roman"/>
          <w:sz w:val="28"/>
          <w:szCs w:val="28"/>
          <w:lang w:eastAsia="ru-RU"/>
        </w:rPr>
        <w:t xml:space="preserve"> величины </w:t>
      </w:r>
      <w:r w:rsidRPr="001A7691">
        <w:rPr>
          <w:rFonts w:ascii="Times New Roman" w:eastAsia="Calibri" w:hAnsi="Times New Roman" w:cs="Times New Roman"/>
          <w:sz w:val="28"/>
          <w:szCs w:val="28"/>
          <w:lang w:eastAsia="ru-RU"/>
        </w:rPr>
        <w:t xml:space="preserve">максимальных </w:t>
      </w:r>
      <w:r w:rsidR="00003858" w:rsidRPr="001A7691">
        <w:rPr>
          <w:rFonts w:ascii="Times New Roman" w:eastAsia="Calibri" w:hAnsi="Times New Roman" w:cs="Times New Roman"/>
          <w:sz w:val="28"/>
          <w:szCs w:val="28"/>
          <w:lang w:eastAsia="ru-RU"/>
        </w:rPr>
        <w:t xml:space="preserve">потерь </w:t>
      </w:r>
      <w:r w:rsidRPr="001A7691">
        <w:rPr>
          <w:rFonts w:ascii="Times New Roman" w:eastAsia="Calibri" w:hAnsi="Times New Roman" w:cs="Times New Roman"/>
          <w:sz w:val="28"/>
          <w:szCs w:val="28"/>
          <w:lang w:eastAsia="ru-RU"/>
        </w:rPr>
        <w:t xml:space="preserve">по портфелю </w:t>
      </w:r>
      <w:r w:rsidR="00003858" w:rsidRPr="001A7691">
        <w:rPr>
          <w:rFonts w:ascii="Times New Roman" w:eastAsia="Calibri" w:hAnsi="Times New Roman" w:cs="Times New Roman"/>
          <w:sz w:val="28"/>
          <w:szCs w:val="28"/>
          <w:lang w:eastAsia="ru-RU"/>
        </w:rPr>
        <w:t>с нормативными значениями достаточности капитала,</w:t>
      </w:r>
      <w:r w:rsidRPr="001A7691">
        <w:rPr>
          <w:rFonts w:ascii="Times New Roman" w:eastAsia="Calibri" w:hAnsi="Times New Roman" w:cs="Times New Roman"/>
          <w:sz w:val="28"/>
          <w:szCs w:val="28"/>
          <w:lang w:eastAsia="ru-RU"/>
        </w:rPr>
        <w:t xml:space="preserve"> установленными ЦБ РФ. В резуль</w:t>
      </w:r>
      <w:r w:rsidR="00003858" w:rsidRPr="001A7691">
        <w:rPr>
          <w:rFonts w:ascii="Times New Roman" w:eastAsia="Calibri" w:hAnsi="Times New Roman" w:cs="Times New Roman"/>
          <w:sz w:val="28"/>
          <w:szCs w:val="28"/>
          <w:lang w:eastAsia="ru-RU"/>
        </w:rPr>
        <w:t>тате был сделан вывод, что урове</w:t>
      </w:r>
      <w:r w:rsidRPr="001A7691">
        <w:rPr>
          <w:rFonts w:ascii="Times New Roman" w:eastAsia="Calibri" w:hAnsi="Times New Roman" w:cs="Times New Roman"/>
          <w:sz w:val="28"/>
          <w:szCs w:val="28"/>
          <w:lang w:eastAsia="ru-RU"/>
        </w:rPr>
        <w:t>нь капитала, необходимый для по</w:t>
      </w:r>
      <w:r w:rsidR="00003858" w:rsidRPr="001A7691">
        <w:rPr>
          <w:rFonts w:ascii="Times New Roman" w:eastAsia="Calibri" w:hAnsi="Times New Roman" w:cs="Times New Roman"/>
          <w:sz w:val="28"/>
          <w:szCs w:val="28"/>
          <w:lang w:eastAsia="ru-RU"/>
        </w:rPr>
        <w:t>крытия фактически принимаемых банком рисков ниже регулятивного капитала, диктуемого требованиями над</w:t>
      </w:r>
      <w:r w:rsidRPr="001A7691">
        <w:rPr>
          <w:rFonts w:ascii="Times New Roman" w:eastAsia="Calibri" w:hAnsi="Times New Roman" w:cs="Times New Roman"/>
          <w:sz w:val="28"/>
          <w:szCs w:val="28"/>
          <w:lang w:eastAsia="ru-RU"/>
        </w:rPr>
        <w:t xml:space="preserve">зорных органов. Следовательно, банк имеет возможность проводить более «агрессивную» стратегию деятельности путем расширения своих активных операций и принятия повышенных рисков. </w:t>
      </w:r>
      <w:r w:rsidR="00003858" w:rsidRPr="001A7691">
        <w:rPr>
          <w:rFonts w:ascii="Times New Roman" w:eastAsia="Calibri" w:hAnsi="Times New Roman" w:cs="Times New Roman"/>
          <w:sz w:val="28"/>
          <w:szCs w:val="28"/>
          <w:lang w:eastAsia="ru-RU"/>
        </w:rPr>
        <w:t>Использование разработанной модели оценки даст возможность руководству банка осуществлять постоянный мониторинг уровня риска кредитного портфеля, планировать возможны</w:t>
      </w:r>
      <w:r w:rsidRPr="001A7691">
        <w:rPr>
          <w:rFonts w:ascii="Times New Roman" w:eastAsia="Calibri" w:hAnsi="Times New Roman" w:cs="Times New Roman"/>
          <w:sz w:val="28"/>
          <w:szCs w:val="28"/>
          <w:lang w:eastAsia="ru-RU"/>
        </w:rPr>
        <w:t>е композиции и устанавливать ли</w:t>
      </w:r>
      <w:r w:rsidR="00003858" w:rsidRPr="001A7691">
        <w:rPr>
          <w:rFonts w:ascii="Times New Roman" w:eastAsia="Calibri" w:hAnsi="Times New Roman" w:cs="Times New Roman"/>
          <w:sz w:val="28"/>
          <w:szCs w:val="28"/>
          <w:lang w:eastAsia="ru-RU"/>
        </w:rPr>
        <w:t>миты на кредитный портфель.</w:t>
      </w:r>
    </w:p>
    <w:p w:rsidR="00003858" w:rsidRPr="001A7691" w:rsidRDefault="00003858" w:rsidP="009B48B3">
      <w:pPr>
        <w:spacing w:after="0" w:line="360" w:lineRule="auto"/>
        <w:ind w:firstLine="709"/>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Разработанная методика оценки кредитного ри</w:t>
      </w:r>
      <w:r w:rsidR="009B48B3" w:rsidRPr="001A7691">
        <w:rPr>
          <w:rFonts w:ascii="Times New Roman" w:eastAsia="Calibri" w:hAnsi="Times New Roman" w:cs="Times New Roman"/>
          <w:sz w:val="28"/>
          <w:szCs w:val="28"/>
          <w:lang w:eastAsia="ru-RU"/>
        </w:rPr>
        <w:t>ска портфеля мо</w:t>
      </w:r>
      <w:r w:rsidRPr="001A7691">
        <w:rPr>
          <w:rFonts w:ascii="Times New Roman" w:eastAsia="Calibri" w:hAnsi="Times New Roman" w:cs="Times New Roman"/>
          <w:sz w:val="28"/>
          <w:szCs w:val="28"/>
          <w:lang w:eastAsia="ru-RU"/>
        </w:rPr>
        <w:t>жет быть использована банком в кач</w:t>
      </w:r>
      <w:r w:rsidR="009B48B3" w:rsidRPr="001A7691">
        <w:rPr>
          <w:rFonts w:ascii="Times New Roman" w:eastAsia="Calibri" w:hAnsi="Times New Roman" w:cs="Times New Roman"/>
          <w:sz w:val="28"/>
          <w:szCs w:val="28"/>
          <w:lang w:eastAsia="ru-RU"/>
        </w:rPr>
        <w:t>естве основы для развития собст</w:t>
      </w:r>
      <w:r w:rsidRPr="001A7691">
        <w:rPr>
          <w:rFonts w:ascii="Times New Roman" w:eastAsia="Calibri" w:hAnsi="Times New Roman" w:cs="Times New Roman"/>
          <w:sz w:val="28"/>
          <w:szCs w:val="28"/>
          <w:lang w:eastAsia="ru-RU"/>
        </w:rPr>
        <w:t>венной системы</w:t>
      </w:r>
      <w:r w:rsidR="009B48B3" w:rsidRPr="001A7691">
        <w:rPr>
          <w:rFonts w:ascii="Times New Roman" w:eastAsia="Calibri" w:hAnsi="Times New Roman" w:cs="Times New Roman"/>
          <w:sz w:val="28"/>
          <w:szCs w:val="28"/>
          <w:lang w:eastAsia="ru-RU"/>
        </w:rPr>
        <w:t xml:space="preserve"> внутреннего кредитного анализа.</w:t>
      </w:r>
    </w:p>
    <w:p w:rsidR="000A70C5" w:rsidRPr="001A7691" w:rsidRDefault="000A70C5" w:rsidP="000A70C5">
      <w:pPr>
        <w:spacing w:after="0" w:line="360" w:lineRule="auto"/>
        <w:ind w:firstLine="709"/>
        <w:jc w:val="both"/>
        <w:rPr>
          <w:rFonts w:ascii="Times New Roman" w:eastAsia="Times New Roman" w:hAnsi="Times New Roman" w:cs="Times New Roman"/>
          <w:sz w:val="28"/>
          <w:szCs w:val="28"/>
          <w:lang w:eastAsia="ru-RU"/>
        </w:rPr>
      </w:pPr>
      <w:r w:rsidRPr="001A7691">
        <w:rPr>
          <w:rFonts w:ascii="Times New Roman" w:eastAsia="Times New Roman" w:hAnsi="Times New Roman" w:cs="Times New Roman"/>
          <w:sz w:val="28"/>
          <w:szCs w:val="28"/>
          <w:lang w:eastAsia="ru-RU"/>
        </w:rPr>
        <w:t xml:space="preserve">Для эффективного управления кредитными рисками и рисками вообще необходимо основываться на научные разработки, уметь комбинировать </w:t>
      </w:r>
      <w:r w:rsidR="00830B10">
        <w:rPr>
          <w:rFonts w:ascii="Times New Roman" w:eastAsia="Times New Roman" w:hAnsi="Times New Roman" w:cs="Times New Roman"/>
          <w:sz w:val="28"/>
          <w:szCs w:val="28"/>
          <w:lang w:eastAsia="ru-RU"/>
        </w:rPr>
        <w:t xml:space="preserve">и совершенствовать </w:t>
      </w:r>
      <w:r w:rsidRPr="001A7691">
        <w:rPr>
          <w:rFonts w:ascii="Times New Roman" w:eastAsia="Times New Roman" w:hAnsi="Times New Roman" w:cs="Times New Roman"/>
          <w:sz w:val="28"/>
          <w:szCs w:val="28"/>
          <w:lang w:eastAsia="ru-RU"/>
        </w:rPr>
        <w:t xml:space="preserve">известные методы и применять их в </w:t>
      </w:r>
      <w:r w:rsidR="00830B10">
        <w:rPr>
          <w:rFonts w:ascii="Times New Roman" w:eastAsia="Times New Roman" w:hAnsi="Times New Roman" w:cs="Times New Roman"/>
          <w:sz w:val="28"/>
          <w:szCs w:val="28"/>
          <w:lang w:eastAsia="ru-RU"/>
        </w:rPr>
        <w:t xml:space="preserve">своей </w:t>
      </w:r>
      <w:r w:rsidRPr="001A7691">
        <w:rPr>
          <w:rFonts w:ascii="Times New Roman" w:eastAsia="Times New Roman" w:hAnsi="Times New Roman" w:cs="Times New Roman"/>
          <w:sz w:val="28"/>
          <w:szCs w:val="28"/>
          <w:lang w:eastAsia="ru-RU"/>
        </w:rPr>
        <w:t>е</w:t>
      </w:r>
      <w:r w:rsidR="00830B10">
        <w:rPr>
          <w:rFonts w:ascii="Times New Roman" w:eastAsia="Times New Roman" w:hAnsi="Times New Roman" w:cs="Times New Roman"/>
          <w:sz w:val="28"/>
          <w:szCs w:val="28"/>
          <w:lang w:eastAsia="ru-RU"/>
        </w:rPr>
        <w:t>жедневной работе. Важно, чтобы</w:t>
      </w:r>
      <w:r w:rsidRPr="001A7691">
        <w:rPr>
          <w:rFonts w:ascii="Times New Roman" w:eastAsia="Times New Roman" w:hAnsi="Times New Roman" w:cs="Times New Roman"/>
          <w:sz w:val="28"/>
          <w:szCs w:val="28"/>
          <w:lang w:eastAsia="ru-RU"/>
        </w:rPr>
        <w:t xml:space="preserve"> система управления кредитными рисками была прозрачной, практичной и соответствовала стратегическим целям коммерческой организации.</w:t>
      </w:r>
    </w:p>
    <w:p w:rsidR="000A70C5" w:rsidRPr="001A7691" w:rsidRDefault="000A70C5" w:rsidP="001E243E">
      <w:pPr>
        <w:spacing w:after="0" w:line="360" w:lineRule="auto"/>
        <w:ind w:firstLine="709"/>
        <w:jc w:val="both"/>
        <w:rPr>
          <w:rFonts w:ascii="Times New Roman" w:eastAsia="Calibri" w:hAnsi="Times New Roman" w:cs="Times New Roman"/>
          <w:sz w:val="28"/>
          <w:szCs w:val="28"/>
          <w:lang w:eastAsia="ru-RU"/>
        </w:rPr>
      </w:pPr>
    </w:p>
    <w:p w:rsidR="001E243E" w:rsidRPr="001A7691" w:rsidRDefault="001E243E" w:rsidP="00542A34">
      <w:pPr>
        <w:spacing w:after="0" w:line="360" w:lineRule="auto"/>
        <w:ind w:firstLine="709"/>
        <w:jc w:val="both"/>
        <w:rPr>
          <w:rFonts w:ascii="Times New Roman" w:hAnsi="Times New Roman" w:cs="Times New Roman"/>
          <w:sz w:val="28"/>
          <w:szCs w:val="28"/>
        </w:rPr>
      </w:pPr>
    </w:p>
    <w:p w:rsidR="00C82FF2" w:rsidRPr="001A7691" w:rsidRDefault="00C82FF2">
      <w:pPr>
        <w:rPr>
          <w:rFonts w:ascii="Times New Roman" w:hAnsi="Times New Roman" w:cs="Times New Roman"/>
          <w:sz w:val="28"/>
          <w:szCs w:val="28"/>
        </w:rPr>
      </w:pPr>
      <w:r w:rsidRPr="001A7691">
        <w:rPr>
          <w:rFonts w:ascii="Times New Roman" w:hAnsi="Times New Roman" w:cs="Times New Roman"/>
          <w:sz w:val="28"/>
          <w:szCs w:val="28"/>
        </w:rPr>
        <w:br w:type="page"/>
      </w:r>
    </w:p>
    <w:p w:rsidR="001F3154" w:rsidRPr="001A7691" w:rsidRDefault="00D60679" w:rsidP="00D60679">
      <w:pPr>
        <w:spacing w:after="0" w:line="360" w:lineRule="auto"/>
        <w:ind w:left="709"/>
        <w:outlineLvl w:val="0"/>
        <w:rPr>
          <w:rFonts w:ascii="Times New Roman" w:eastAsia="Calibri" w:hAnsi="Times New Roman" w:cs="Times New Roman"/>
          <w:b/>
          <w:sz w:val="28"/>
          <w:szCs w:val="28"/>
        </w:rPr>
      </w:pPr>
      <w:r w:rsidRPr="001A7691">
        <w:rPr>
          <w:rFonts w:ascii="Times New Roman" w:eastAsia="Calibri" w:hAnsi="Times New Roman" w:cs="Times New Roman"/>
          <w:b/>
          <w:sz w:val="28"/>
          <w:szCs w:val="28"/>
        </w:rPr>
        <w:lastRenderedPageBreak/>
        <w:t xml:space="preserve">        </w:t>
      </w:r>
      <w:bookmarkStart w:id="15" w:name="_Toc354893708"/>
      <w:r w:rsidR="001F3154" w:rsidRPr="001A7691">
        <w:rPr>
          <w:rFonts w:ascii="Times New Roman" w:eastAsia="Calibri" w:hAnsi="Times New Roman" w:cs="Times New Roman"/>
          <w:b/>
          <w:sz w:val="28"/>
          <w:szCs w:val="28"/>
        </w:rPr>
        <w:t>Список литературы</w:t>
      </w:r>
      <w:bookmarkEnd w:id="15"/>
    </w:p>
    <w:p w:rsidR="001F3154" w:rsidRPr="001A7691" w:rsidRDefault="001F3154" w:rsidP="001F3154">
      <w:pPr>
        <w:spacing w:after="0" w:line="360" w:lineRule="auto"/>
        <w:ind w:left="709"/>
        <w:jc w:val="both"/>
        <w:rPr>
          <w:rFonts w:ascii="Times New Roman" w:eastAsia="Calibri" w:hAnsi="Times New Roman" w:cs="Times New Roman"/>
          <w:b/>
          <w:sz w:val="28"/>
          <w:szCs w:val="28"/>
        </w:rPr>
      </w:pP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Инструкция ЦБ </w:t>
      </w:r>
      <w:proofErr w:type="gramStart"/>
      <w:r w:rsidRPr="001A7691">
        <w:rPr>
          <w:rFonts w:ascii="Times New Roman" w:eastAsia="Calibri" w:hAnsi="Times New Roman" w:cs="Times New Roman"/>
          <w:sz w:val="28"/>
          <w:szCs w:val="28"/>
          <w:lang w:val="en-US"/>
        </w:rPr>
        <w:t>P</w:t>
      </w:r>
      <w:proofErr w:type="gramEnd"/>
      <w:r w:rsidRPr="001A7691">
        <w:rPr>
          <w:rFonts w:ascii="Times New Roman" w:eastAsia="Calibri" w:hAnsi="Times New Roman" w:cs="Times New Roman"/>
          <w:sz w:val="28"/>
          <w:szCs w:val="28"/>
        </w:rPr>
        <w:t>Ф от 16.01.2004 г. №110</w:t>
      </w:r>
      <w:r w:rsidR="001F3154" w:rsidRPr="001A7691">
        <w:rPr>
          <w:rFonts w:ascii="Times New Roman" w:eastAsia="Calibri" w:hAnsi="Times New Roman" w:cs="Times New Roman"/>
          <w:sz w:val="28"/>
          <w:szCs w:val="28"/>
        </w:rPr>
        <w:t>-И «Об обязательных нормативах банков».</w:t>
      </w:r>
    </w:p>
    <w:p w:rsidR="001F3154" w:rsidRPr="001A7691" w:rsidRDefault="001F3154"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Положение ЦБ РФ №387-П от 28.09.2012 г. «О порядке расчета кредитными организациями величины рыночного риска».</w:t>
      </w:r>
    </w:p>
    <w:p w:rsidR="001F3154" w:rsidRPr="001A7691" w:rsidRDefault="001F3154"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Положение ЦБ РФ №346-П от 03.11.2009 г. «О порядке расчета размера операционного риска».</w:t>
      </w: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Положение ЦБ </w:t>
      </w:r>
      <w:proofErr w:type="gramStart"/>
      <w:r w:rsidRPr="001A7691">
        <w:rPr>
          <w:rFonts w:ascii="Times New Roman" w:eastAsia="Calibri" w:hAnsi="Times New Roman" w:cs="Times New Roman"/>
          <w:sz w:val="28"/>
          <w:szCs w:val="28"/>
          <w:lang w:val="en-US"/>
        </w:rPr>
        <w:t>P</w:t>
      </w:r>
      <w:proofErr w:type="gramEnd"/>
      <w:r w:rsidR="001F3154" w:rsidRPr="001A7691">
        <w:rPr>
          <w:rFonts w:ascii="Times New Roman" w:eastAsia="Calibri" w:hAnsi="Times New Roman" w:cs="Times New Roman"/>
          <w:sz w:val="28"/>
          <w:szCs w:val="28"/>
        </w:rPr>
        <w:t>Ф №283-П от 20.03.2006 г. «О порядке формирования кредитными организациями резервов на возможные потери».</w:t>
      </w:r>
    </w:p>
    <w:p w:rsidR="001F3154" w:rsidRPr="001A7691" w:rsidRDefault="001F3154"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«Политика Сбербанка России по управлению рыночным риском» от 01.11.2004 №1300-р</w:t>
      </w:r>
    </w:p>
    <w:p w:rsidR="001F3154" w:rsidRPr="001A7691" w:rsidRDefault="001F3154"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«Политика ОАО «Сбербанк России» по управлению операционными рисками (Редакция 2)» от 03.09.2010 №1302-2-р.</w:t>
      </w:r>
    </w:p>
    <w:p w:rsidR="001F3154" w:rsidRPr="001A7691" w:rsidRDefault="001F3154"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«Политика Сбербанка России по управлению кредитными рисками» от 01.11.2004 №1303-р.</w:t>
      </w:r>
    </w:p>
    <w:p w:rsidR="006D2940" w:rsidRPr="001A7691" w:rsidRDefault="00891E13" w:rsidP="006D2940">
      <w:pPr>
        <w:numPr>
          <w:ilvl w:val="0"/>
          <w:numId w:val="4"/>
        </w:numPr>
        <w:spacing w:after="0" w:line="360" w:lineRule="auto"/>
        <w:ind w:left="0" w:firstLine="709"/>
        <w:jc w:val="both"/>
        <w:rPr>
          <w:rFonts w:ascii="Times New Roman" w:eastAsia="Calibri" w:hAnsi="Times New Roman" w:cs="Times New Roman"/>
          <w:sz w:val="28"/>
          <w:szCs w:val="28"/>
        </w:rPr>
      </w:pPr>
      <w:proofErr w:type="spellStart"/>
      <w:r w:rsidRPr="001A7691">
        <w:rPr>
          <w:rFonts w:ascii="Times New Roman" w:eastAsia="Calibri" w:hAnsi="Times New Roman" w:cs="Times New Roman"/>
          <w:sz w:val="28"/>
          <w:szCs w:val="28"/>
        </w:rPr>
        <w:t>Аф</w:t>
      </w:r>
      <w:proofErr w:type="spellEnd"/>
      <w:r w:rsidRPr="001A7691">
        <w:rPr>
          <w:rFonts w:ascii="Times New Roman" w:eastAsia="Calibri" w:hAnsi="Times New Roman" w:cs="Times New Roman"/>
          <w:sz w:val="28"/>
          <w:szCs w:val="28"/>
          <w:lang w:val="en-US"/>
        </w:rPr>
        <w:t>a</w:t>
      </w:r>
      <w:proofErr w:type="spellStart"/>
      <w:r w:rsidRPr="001A7691">
        <w:rPr>
          <w:rFonts w:ascii="Times New Roman" w:eastAsia="Calibri" w:hAnsi="Times New Roman" w:cs="Times New Roman"/>
          <w:sz w:val="28"/>
          <w:szCs w:val="28"/>
        </w:rPr>
        <w:t>насьев</w:t>
      </w:r>
      <w:proofErr w:type="spellEnd"/>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A</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val="en-US"/>
        </w:rPr>
        <w:t>A</w:t>
      </w:r>
      <w:r w:rsidR="006D2940" w:rsidRPr="001A7691">
        <w:rPr>
          <w:rFonts w:ascii="Times New Roman" w:eastAsia="Calibri" w:hAnsi="Times New Roman" w:cs="Times New Roman"/>
          <w:sz w:val="28"/>
          <w:szCs w:val="28"/>
        </w:rPr>
        <w:t>., Коммерческие банки на рынке производных финансовых инструментов: методология, риски, регулирование.</w:t>
      </w:r>
      <w:r w:rsidRPr="001A7691">
        <w:rPr>
          <w:rFonts w:ascii="Times New Roman" w:eastAsia="Calibri" w:hAnsi="Times New Roman" w:cs="Times New Roman"/>
          <w:sz w:val="28"/>
          <w:szCs w:val="28"/>
        </w:rPr>
        <w:t xml:space="preserve"> </w:t>
      </w:r>
      <w:proofErr w:type="gramStart"/>
      <w:r w:rsidRPr="001A7691">
        <w:rPr>
          <w:rFonts w:ascii="Times New Roman" w:eastAsia="Calibri" w:hAnsi="Times New Roman" w:cs="Times New Roman"/>
          <w:sz w:val="28"/>
          <w:szCs w:val="28"/>
        </w:rPr>
        <w:t>-В</w:t>
      </w:r>
      <w:proofErr w:type="gramEnd"/>
      <w:r w:rsidRPr="001A7691">
        <w:rPr>
          <w:rFonts w:ascii="Times New Roman" w:eastAsia="Calibri" w:hAnsi="Times New Roman" w:cs="Times New Roman"/>
          <w:sz w:val="28"/>
          <w:szCs w:val="28"/>
        </w:rPr>
        <w:t>ладивосток: Издательство ДВГ</w:t>
      </w:r>
      <w:proofErr w:type="gramStart"/>
      <w:r w:rsidRPr="001A7691">
        <w:rPr>
          <w:rFonts w:ascii="Times New Roman" w:eastAsia="Calibri" w:hAnsi="Times New Roman" w:cs="Times New Roman"/>
          <w:sz w:val="28"/>
          <w:szCs w:val="28"/>
          <w:lang w:val="en-US"/>
        </w:rPr>
        <w:t>A</w:t>
      </w:r>
      <w:proofErr w:type="gramEnd"/>
      <w:r w:rsidR="006D2940" w:rsidRPr="001A7691">
        <w:rPr>
          <w:rFonts w:ascii="Times New Roman" w:eastAsia="Calibri" w:hAnsi="Times New Roman" w:cs="Times New Roman"/>
          <w:sz w:val="28"/>
          <w:szCs w:val="28"/>
        </w:rPr>
        <w:t>ЭУ, 2002. - 308 с.</w:t>
      </w:r>
    </w:p>
    <w:p w:rsidR="006D2940" w:rsidRPr="001A7691" w:rsidRDefault="006D2940" w:rsidP="006D2940">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Беляев, М.К. Специфические риски потребительского кредитования</w:t>
      </w:r>
      <w:r w:rsidR="00566BC5" w:rsidRPr="001A7691">
        <w:rPr>
          <w:rFonts w:ascii="Times New Roman" w:eastAsia="Calibri" w:hAnsi="Times New Roman" w:cs="Times New Roman"/>
          <w:sz w:val="28"/>
          <w:szCs w:val="28"/>
        </w:rPr>
        <w:t>. – М.:</w:t>
      </w:r>
      <w:r w:rsidRPr="001A7691">
        <w:rPr>
          <w:rFonts w:ascii="Times New Roman" w:eastAsia="Calibri" w:hAnsi="Times New Roman" w:cs="Times New Roman"/>
          <w:sz w:val="28"/>
          <w:szCs w:val="28"/>
        </w:rPr>
        <w:t xml:space="preserve"> </w:t>
      </w:r>
      <w:r w:rsidR="00566BC5" w:rsidRPr="001A7691">
        <w:rPr>
          <w:rFonts w:ascii="Times New Roman" w:eastAsia="Calibri" w:hAnsi="Times New Roman" w:cs="Times New Roman"/>
          <w:sz w:val="28"/>
          <w:szCs w:val="28"/>
        </w:rPr>
        <w:t xml:space="preserve">Элит, </w:t>
      </w:r>
      <w:r w:rsidRPr="001A7691">
        <w:rPr>
          <w:rFonts w:ascii="Times New Roman" w:eastAsia="Calibri" w:hAnsi="Times New Roman" w:cs="Times New Roman"/>
          <w:sz w:val="28"/>
          <w:szCs w:val="28"/>
        </w:rPr>
        <w:t>2006</w:t>
      </w:r>
      <w:r w:rsidR="00566BC5" w:rsidRPr="001A7691">
        <w:rPr>
          <w:rFonts w:ascii="Times New Roman" w:eastAsia="Calibri" w:hAnsi="Times New Roman" w:cs="Times New Roman"/>
          <w:sz w:val="28"/>
          <w:szCs w:val="28"/>
        </w:rPr>
        <w:t xml:space="preserve">. – </w:t>
      </w:r>
      <w:r w:rsidRPr="001A7691">
        <w:rPr>
          <w:rFonts w:ascii="Times New Roman" w:eastAsia="Calibri" w:hAnsi="Times New Roman" w:cs="Times New Roman"/>
          <w:sz w:val="28"/>
          <w:szCs w:val="28"/>
        </w:rPr>
        <w:t>56</w:t>
      </w:r>
      <w:r w:rsidR="00566BC5" w:rsidRPr="001A7691">
        <w:rPr>
          <w:rFonts w:ascii="Times New Roman" w:eastAsia="Calibri" w:hAnsi="Times New Roman" w:cs="Times New Roman"/>
          <w:sz w:val="28"/>
          <w:szCs w:val="28"/>
        </w:rPr>
        <w:t xml:space="preserve"> </w:t>
      </w:r>
      <w:proofErr w:type="gramStart"/>
      <w:r w:rsidR="00566BC5" w:rsidRPr="001A7691">
        <w:rPr>
          <w:rFonts w:ascii="Times New Roman" w:eastAsia="Calibri" w:hAnsi="Times New Roman" w:cs="Times New Roman"/>
          <w:sz w:val="28"/>
          <w:szCs w:val="28"/>
        </w:rPr>
        <w:t>с</w:t>
      </w:r>
      <w:proofErr w:type="gramEnd"/>
      <w:r w:rsidRPr="001A7691">
        <w:rPr>
          <w:rFonts w:ascii="Times New Roman" w:eastAsia="Calibri" w:hAnsi="Times New Roman" w:cs="Times New Roman"/>
          <w:sz w:val="28"/>
          <w:szCs w:val="28"/>
        </w:rPr>
        <w:t>.</w:t>
      </w:r>
    </w:p>
    <w:p w:rsidR="001F315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Б</w:t>
      </w:r>
      <w:proofErr w:type="gramStart"/>
      <w:r w:rsidRPr="001A7691">
        <w:rPr>
          <w:rFonts w:ascii="Times New Roman" w:eastAsia="Calibri" w:hAnsi="Times New Roman" w:cs="Times New Roman"/>
          <w:sz w:val="28"/>
          <w:szCs w:val="28"/>
          <w:lang w:val="en-US"/>
        </w:rPr>
        <w:t>e</w:t>
      </w:r>
      <w:proofErr w:type="spellStart"/>
      <w:proofErr w:type="gramEnd"/>
      <w:r w:rsidR="00891E13" w:rsidRPr="001A7691">
        <w:rPr>
          <w:rFonts w:ascii="Times New Roman" w:eastAsia="Calibri" w:hAnsi="Times New Roman" w:cs="Times New Roman"/>
          <w:sz w:val="28"/>
          <w:szCs w:val="28"/>
        </w:rPr>
        <w:t>ляков</w:t>
      </w:r>
      <w:r w:rsidR="00B14738" w:rsidRPr="001A7691">
        <w:rPr>
          <w:rFonts w:ascii="Times New Roman" w:eastAsia="Calibri" w:hAnsi="Times New Roman" w:cs="Times New Roman"/>
          <w:sz w:val="28"/>
          <w:szCs w:val="28"/>
        </w:rPr>
        <w:t>а</w:t>
      </w:r>
      <w:proofErr w:type="spellEnd"/>
      <w:r w:rsidR="00891E13"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A</w:t>
      </w:r>
      <w:r w:rsidRPr="001A7691">
        <w:rPr>
          <w:rFonts w:ascii="Times New Roman" w:eastAsia="Calibri" w:hAnsi="Times New Roman" w:cs="Times New Roman"/>
          <w:sz w:val="28"/>
          <w:szCs w:val="28"/>
        </w:rPr>
        <w:t>.</w:t>
      </w:r>
      <w:r w:rsidRPr="001A7691">
        <w:rPr>
          <w:rFonts w:ascii="Times New Roman" w:eastAsia="Calibri" w:hAnsi="Times New Roman" w:cs="Times New Roman"/>
          <w:sz w:val="28"/>
          <w:szCs w:val="28"/>
          <w:lang w:val="en-US"/>
        </w:rPr>
        <w:t>B</w:t>
      </w:r>
      <w:r w:rsidR="001F3154" w:rsidRPr="001A7691">
        <w:rPr>
          <w:rFonts w:ascii="Times New Roman" w:eastAsia="Calibri" w:hAnsi="Times New Roman" w:cs="Times New Roman"/>
          <w:sz w:val="28"/>
          <w:szCs w:val="28"/>
        </w:rPr>
        <w:t>.</w:t>
      </w:r>
      <w:r w:rsidR="006D2940" w:rsidRPr="001A7691">
        <w:rPr>
          <w:rFonts w:ascii="Times New Roman" w:eastAsia="Calibri" w:hAnsi="Times New Roman" w:cs="Times New Roman"/>
          <w:sz w:val="28"/>
          <w:szCs w:val="28"/>
        </w:rPr>
        <w:t>,</w:t>
      </w:r>
      <w:r w:rsidR="001F3154" w:rsidRPr="001A7691">
        <w:rPr>
          <w:rFonts w:ascii="Times New Roman" w:eastAsia="Calibri" w:hAnsi="Times New Roman" w:cs="Times New Roman"/>
          <w:sz w:val="28"/>
          <w:szCs w:val="28"/>
        </w:rPr>
        <w:t xml:space="preserve"> Банковские риски: проблемы учета,</w:t>
      </w:r>
      <w:r w:rsidR="00AD3781" w:rsidRPr="001A7691">
        <w:rPr>
          <w:rFonts w:ascii="Times New Roman" w:eastAsia="Calibri" w:hAnsi="Times New Roman" w:cs="Times New Roman"/>
          <w:sz w:val="28"/>
          <w:szCs w:val="28"/>
        </w:rPr>
        <w:t xml:space="preserve"> управления и регулирования. – </w:t>
      </w:r>
      <w:r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Издательская группа «</w:t>
      </w:r>
      <w:proofErr w:type="spellStart"/>
      <w:r w:rsidRPr="001A7691">
        <w:rPr>
          <w:rFonts w:ascii="Times New Roman" w:eastAsia="Calibri" w:hAnsi="Times New Roman" w:cs="Times New Roman"/>
          <w:sz w:val="28"/>
          <w:szCs w:val="28"/>
        </w:rPr>
        <w:t>БДЦ-пр</w:t>
      </w:r>
      <w:r w:rsidRPr="001A7691">
        <w:rPr>
          <w:rFonts w:ascii="Times New Roman" w:eastAsia="Calibri" w:hAnsi="Times New Roman" w:cs="Times New Roman"/>
          <w:sz w:val="28"/>
          <w:szCs w:val="28"/>
          <w:lang w:val="en-US"/>
        </w:rPr>
        <w:t>ecc</w:t>
      </w:r>
      <w:proofErr w:type="spellEnd"/>
      <w:r w:rsidR="001F3154" w:rsidRPr="001A7691">
        <w:rPr>
          <w:rFonts w:ascii="Times New Roman" w:eastAsia="Calibri" w:hAnsi="Times New Roman" w:cs="Times New Roman"/>
          <w:sz w:val="28"/>
          <w:szCs w:val="28"/>
        </w:rPr>
        <w:t>», 2004. – 256с.</w:t>
      </w:r>
    </w:p>
    <w:p w:rsidR="00566BC5" w:rsidRPr="001A7691" w:rsidRDefault="00566BC5" w:rsidP="00566BC5">
      <w:pPr>
        <w:numPr>
          <w:ilvl w:val="0"/>
          <w:numId w:val="4"/>
        </w:numPr>
        <w:spacing w:after="0" w:line="360" w:lineRule="auto"/>
        <w:ind w:left="0" w:firstLine="709"/>
        <w:jc w:val="both"/>
        <w:rPr>
          <w:rFonts w:ascii="Times New Roman" w:eastAsia="Calibri" w:hAnsi="Times New Roman" w:cs="Times New Roman"/>
          <w:sz w:val="28"/>
          <w:szCs w:val="28"/>
        </w:rPr>
      </w:pPr>
      <w:proofErr w:type="spellStart"/>
      <w:r w:rsidRPr="001A7691">
        <w:rPr>
          <w:rFonts w:ascii="Times New Roman" w:eastAsia="Calibri" w:hAnsi="Times New Roman" w:cs="Times New Roman"/>
          <w:sz w:val="28"/>
          <w:szCs w:val="28"/>
        </w:rPr>
        <w:t>Василишин</w:t>
      </w:r>
      <w:proofErr w:type="spellEnd"/>
      <w:r w:rsidRPr="001A7691">
        <w:rPr>
          <w:rFonts w:ascii="Times New Roman" w:eastAsia="Calibri" w:hAnsi="Times New Roman" w:cs="Times New Roman"/>
          <w:sz w:val="28"/>
          <w:szCs w:val="28"/>
        </w:rPr>
        <w:t xml:space="preserve"> Э.Н., Механизм регулирования деятельности коммерческих банков в Рос</w:t>
      </w:r>
      <w:r w:rsidR="00891E13" w:rsidRPr="001A7691">
        <w:rPr>
          <w:rFonts w:ascii="Times New Roman" w:eastAsia="Calibri" w:hAnsi="Times New Roman" w:cs="Times New Roman"/>
          <w:sz w:val="28"/>
          <w:szCs w:val="28"/>
        </w:rPr>
        <w:t>сии на макр</w:t>
      </w:r>
      <w:proofErr w:type="gramStart"/>
      <w:r w:rsidR="00891E13" w:rsidRPr="001A7691">
        <w:rPr>
          <w:rFonts w:ascii="Times New Roman" w:eastAsia="Calibri" w:hAnsi="Times New Roman" w:cs="Times New Roman"/>
          <w:sz w:val="28"/>
          <w:szCs w:val="28"/>
        </w:rPr>
        <w:t>о-</w:t>
      </w:r>
      <w:proofErr w:type="gramEnd"/>
      <w:r w:rsidR="00891E13" w:rsidRPr="001A7691">
        <w:rPr>
          <w:rFonts w:ascii="Times New Roman" w:eastAsia="Calibri" w:hAnsi="Times New Roman" w:cs="Times New Roman"/>
          <w:sz w:val="28"/>
          <w:szCs w:val="28"/>
        </w:rPr>
        <w:t xml:space="preserve"> и </w:t>
      </w:r>
      <w:proofErr w:type="spellStart"/>
      <w:r w:rsidR="00891E13" w:rsidRPr="001A7691">
        <w:rPr>
          <w:rFonts w:ascii="Times New Roman" w:eastAsia="Calibri" w:hAnsi="Times New Roman" w:cs="Times New Roman"/>
          <w:sz w:val="28"/>
          <w:szCs w:val="28"/>
        </w:rPr>
        <w:t>микроуровне</w:t>
      </w:r>
      <w:proofErr w:type="spellEnd"/>
      <w:r w:rsidR="00891E13" w:rsidRPr="001A7691">
        <w:rPr>
          <w:rFonts w:ascii="Times New Roman" w:eastAsia="Calibri" w:hAnsi="Times New Roman" w:cs="Times New Roman"/>
          <w:sz w:val="28"/>
          <w:szCs w:val="28"/>
        </w:rPr>
        <w:t xml:space="preserve">. - </w:t>
      </w:r>
      <w:r w:rsidR="00AD3781"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Экономика, 1999. - 271 с.</w:t>
      </w:r>
    </w:p>
    <w:p w:rsidR="00566BC5" w:rsidRPr="001A7691" w:rsidRDefault="00891E13" w:rsidP="00566BC5">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Вахрушев Д.</w:t>
      </w:r>
      <w:r w:rsidRPr="001A7691">
        <w:rPr>
          <w:rFonts w:ascii="Times New Roman" w:eastAsia="Calibri" w:hAnsi="Times New Roman" w:cs="Times New Roman"/>
          <w:sz w:val="28"/>
          <w:szCs w:val="28"/>
          <w:lang w:val="en-US"/>
        </w:rPr>
        <w:t>C</w:t>
      </w:r>
      <w:r w:rsidR="00566BC5" w:rsidRPr="001A7691">
        <w:rPr>
          <w:rFonts w:ascii="Times New Roman" w:eastAsia="Calibri" w:hAnsi="Times New Roman" w:cs="Times New Roman"/>
          <w:sz w:val="28"/>
          <w:szCs w:val="28"/>
        </w:rPr>
        <w:t>., Риск-менеджмент в коммерческом банке: теоретические основы и пр</w:t>
      </w:r>
      <w:r w:rsidRPr="001A7691">
        <w:rPr>
          <w:rFonts w:ascii="Times New Roman" w:eastAsia="Calibri" w:hAnsi="Times New Roman" w:cs="Times New Roman"/>
          <w:sz w:val="28"/>
          <w:szCs w:val="28"/>
        </w:rPr>
        <w:t xml:space="preserve">облемы организации в России. - </w:t>
      </w:r>
      <w:r w:rsidR="00AD3781" w:rsidRPr="001A7691">
        <w:rPr>
          <w:rFonts w:ascii="Times New Roman" w:eastAsia="Calibri" w:hAnsi="Times New Roman" w:cs="Times New Roman"/>
          <w:sz w:val="28"/>
          <w:szCs w:val="28"/>
          <w:lang w:val="en-US"/>
        </w:rPr>
        <w:t>M</w:t>
      </w:r>
      <w:r w:rsidR="00566BC5" w:rsidRPr="001A7691">
        <w:rPr>
          <w:rFonts w:ascii="Times New Roman" w:eastAsia="Calibri" w:hAnsi="Times New Roman" w:cs="Times New Roman"/>
          <w:sz w:val="28"/>
          <w:szCs w:val="28"/>
        </w:rPr>
        <w:t>.: Граница, 2004. - 317 с.</w:t>
      </w:r>
    </w:p>
    <w:p w:rsidR="00566BC5" w:rsidRPr="001A7691" w:rsidRDefault="00566BC5" w:rsidP="00566BC5">
      <w:pPr>
        <w:numPr>
          <w:ilvl w:val="0"/>
          <w:numId w:val="4"/>
        </w:numPr>
        <w:spacing w:after="0" w:line="360" w:lineRule="auto"/>
        <w:ind w:left="0" w:firstLine="709"/>
        <w:jc w:val="both"/>
        <w:rPr>
          <w:rFonts w:ascii="Times New Roman" w:eastAsia="Calibri" w:hAnsi="Times New Roman" w:cs="Times New Roman"/>
          <w:sz w:val="28"/>
          <w:szCs w:val="28"/>
        </w:rPr>
      </w:pPr>
      <w:proofErr w:type="spellStart"/>
      <w:r w:rsidRPr="001A7691">
        <w:rPr>
          <w:rFonts w:ascii="Times New Roman" w:eastAsia="Calibri" w:hAnsi="Times New Roman" w:cs="Times New Roman"/>
          <w:sz w:val="28"/>
          <w:szCs w:val="28"/>
        </w:rPr>
        <w:lastRenderedPageBreak/>
        <w:t>Гитман</w:t>
      </w:r>
      <w:proofErr w:type="spellEnd"/>
      <w:r w:rsidRPr="001A7691">
        <w:rPr>
          <w:rFonts w:ascii="Times New Roman" w:eastAsia="Calibri" w:hAnsi="Times New Roman" w:cs="Times New Roman"/>
          <w:sz w:val="28"/>
          <w:szCs w:val="28"/>
        </w:rPr>
        <w:t xml:space="preserve"> Л</w:t>
      </w:r>
      <w:r w:rsidR="00891E13" w:rsidRPr="001A7691">
        <w:rPr>
          <w:rFonts w:ascii="Times New Roman" w:eastAsia="Calibri" w:hAnsi="Times New Roman" w:cs="Times New Roman"/>
          <w:sz w:val="28"/>
          <w:szCs w:val="28"/>
        </w:rPr>
        <w:t xml:space="preserve">.Дж., Основы инвестирования. - </w:t>
      </w:r>
      <w:r w:rsidR="00891E13"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Дело, 1999. - 752с.</w:t>
      </w:r>
    </w:p>
    <w:p w:rsidR="001F315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rPr>
      </w:pPr>
      <w:proofErr w:type="spellStart"/>
      <w:r w:rsidRPr="001A7691">
        <w:rPr>
          <w:rFonts w:ascii="Times New Roman" w:eastAsia="Calibri" w:hAnsi="Times New Roman" w:cs="Times New Roman"/>
          <w:sz w:val="28"/>
          <w:szCs w:val="28"/>
        </w:rPr>
        <w:t>Грюнинг</w:t>
      </w:r>
      <w:proofErr w:type="spellEnd"/>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X</w:t>
      </w:r>
      <w:r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B</w:t>
      </w:r>
      <w:r w:rsidR="00102660" w:rsidRPr="001A7691">
        <w:rPr>
          <w:rFonts w:ascii="Times New Roman" w:eastAsia="Calibri" w:hAnsi="Times New Roman" w:cs="Times New Roman"/>
          <w:sz w:val="28"/>
          <w:szCs w:val="28"/>
        </w:rPr>
        <w:t>ан, Брат</w:t>
      </w:r>
      <w:r w:rsidR="00102660" w:rsidRPr="001A7691">
        <w:rPr>
          <w:rFonts w:ascii="Times New Roman" w:eastAsia="Calibri" w:hAnsi="Times New Roman" w:cs="Times New Roman"/>
          <w:sz w:val="28"/>
          <w:szCs w:val="28"/>
          <w:lang w:val="en-US"/>
        </w:rPr>
        <w:t>a</w:t>
      </w:r>
      <w:proofErr w:type="spellStart"/>
      <w:r w:rsidR="00102660" w:rsidRPr="001A7691">
        <w:rPr>
          <w:rFonts w:ascii="Times New Roman" w:eastAsia="Calibri" w:hAnsi="Times New Roman" w:cs="Times New Roman"/>
          <w:sz w:val="28"/>
          <w:szCs w:val="28"/>
        </w:rPr>
        <w:t>н</w:t>
      </w:r>
      <w:proofErr w:type="spellEnd"/>
      <w:r w:rsidR="00102660" w:rsidRPr="001A7691">
        <w:rPr>
          <w:rFonts w:ascii="Times New Roman" w:eastAsia="Calibri" w:hAnsi="Times New Roman" w:cs="Times New Roman"/>
          <w:sz w:val="28"/>
          <w:szCs w:val="28"/>
          <w:lang w:val="en-US"/>
        </w:rPr>
        <w:t>o</w:t>
      </w:r>
      <w:proofErr w:type="spellStart"/>
      <w:r w:rsidR="00102660" w:rsidRPr="001A7691">
        <w:rPr>
          <w:rFonts w:ascii="Times New Roman" w:eastAsia="Calibri" w:hAnsi="Times New Roman" w:cs="Times New Roman"/>
          <w:sz w:val="28"/>
          <w:szCs w:val="28"/>
        </w:rPr>
        <w:t>вич</w:t>
      </w:r>
      <w:proofErr w:type="spellEnd"/>
      <w:r w:rsidR="00102660" w:rsidRPr="001A7691">
        <w:rPr>
          <w:rFonts w:ascii="Times New Roman" w:eastAsia="Calibri" w:hAnsi="Times New Roman" w:cs="Times New Roman"/>
          <w:sz w:val="28"/>
          <w:szCs w:val="28"/>
        </w:rPr>
        <w:t xml:space="preserve"> </w:t>
      </w:r>
      <w:r w:rsidR="00102660" w:rsidRPr="001A7691">
        <w:rPr>
          <w:rFonts w:ascii="Times New Roman" w:eastAsia="Calibri" w:hAnsi="Times New Roman" w:cs="Times New Roman"/>
          <w:sz w:val="28"/>
          <w:szCs w:val="28"/>
          <w:lang w:val="en-US"/>
        </w:rPr>
        <w:t>C</w:t>
      </w:r>
      <w:r w:rsidR="001F3154" w:rsidRPr="001A7691">
        <w:rPr>
          <w:rFonts w:ascii="Times New Roman" w:eastAsia="Calibri" w:hAnsi="Times New Roman" w:cs="Times New Roman"/>
          <w:sz w:val="28"/>
          <w:szCs w:val="28"/>
        </w:rPr>
        <w:t>. Б. Анализ банковских рисков. Система оценки корпоративного управления и у</w:t>
      </w:r>
      <w:r w:rsidRPr="001A7691">
        <w:rPr>
          <w:rFonts w:ascii="Times New Roman" w:eastAsia="Calibri" w:hAnsi="Times New Roman" w:cs="Times New Roman"/>
          <w:sz w:val="28"/>
          <w:szCs w:val="28"/>
        </w:rPr>
        <w:t xml:space="preserve">правления финансовым риском. – </w:t>
      </w:r>
      <w:r w:rsidR="00AD3781"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w:t>
      </w:r>
      <w:r w:rsidR="00AD3781" w:rsidRPr="001A7691">
        <w:rPr>
          <w:rFonts w:ascii="Times New Roman" w:eastAsia="Calibri" w:hAnsi="Times New Roman" w:cs="Times New Roman"/>
          <w:sz w:val="28"/>
          <w:szCs w:val="28"/>
        </w:rPr>
        <w:t xml:space="preserve"> ВЕСЬ МИ</w:t>
      </w:r>
      <w:r w:rsidR="00AD3781" w:rsidRPr="001A7691">
        <w:rPr>
          <w:rFonts w:ascii="Times New Roman" w:eastAsia="Calibri" w:hAnsi="Times New Roman" w:cs="Times New Roman"/>
          <w:sz w:val="28"/>
          <w:szCs w:val="28"/>
          <w:lang w:val="en-US"/>
        </w:rPr>
        <w:t>P</w:t>
      </w:r>
      <w:r w:rsidR="001F3154" w:rsidRPr="001A7691">
        <w:rPr>
          <w:rFonts w:ascii="Times New Roman" w:eastAsia="Calibri" w:hAnsi="Times New Roman" w:cs="Times New Roman"/>
          <w:sz w:val="28"/>
          <w:szCs w:val="28"/>
        </w:rPr>
        <w:t xml:space="preserve">, 2003. </w:t>
      </w:r>
      <w:r w:rsidR="00566BC5" w:rsidRPr="001A7691">
        <w:rPr>
          <w:rFonts w:ascii="Times New Roman" w:eastAsia="Calibri" w:hAnsi="Times New Roman" w:cs="Times New Roman"/>
          <w:sz w:val="28"/>
          <w:szCs w:val="28"/>
        </w:rPr>
        <w:t>–</w:t>
      </w:r>
      <w:r w:rsidR="001F3154" w:rsidRPr="001A7691">
        <w:rPr>
          <w:rFonts w:ascii="Times New Roman" w:eastAsia="Calibri" w:hAnsi="Times New Roman" w:cs="Times New Roman"/>
          <w:sz w:val="28"/>
          <w:szCs w:val="28"/>
        </w:rPr>
        <w:t xml:space="preserve"> 134</w:t>
      </w:r>
      <w:r w:rsidR="00566BC5" w:rsidRPr="001A7691">
        <w:rPr>
          <w:rFonts w:ascii="Times New Roman" w:eastAsia="Calibri" w:hAnsi="Times New Roman" w:cs="Times New Roman"/>
          <w:sz w:val="28"/>
          <w:szCs w:val="28"/>
        </w:rPr>
        <w:t xml:space="preserve"> </w:t>
      </w:r>
      <w:r w:rsidR="001F3154" w:rsidRPr="001A7691">
        <w:rPr>
          <w:rFonts w:ascii="Times New Roman" w:eastAsia="Calibri" w:hAnsi="Times New Roman" w:cs="Times New Roman"/>
          <w:sz w:val="28"/>
          <w:szCs w:val="28"/>
        </w:rPr>
        <w:t>с.</w:t>
      </w:r>
    </w:p>
    <w:p w:rsidR="001F315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Д</w:t>
      </w:r>
      <w:proofErr w:type="gramStart"/>
      <w:r w:rsidRPr="001A7691">
        <w:rPr>
          <w:rFonts w:ascii="Times New Roman" w:eastAsia="Calibri" w:hAnsi="Times New Roman" w:cs="Times New Roman"/>
          <w:sz w:val="28"/>
          <w:szCs w:val="28"/>
          <w:lang w:val="en-US"/>
        </w:rPr>
        <w:t>e</w:t>
      </w:r>
      <w:proofErr w:type="spellStart"/>
      <w:proofErr w:type="gramEnd"/>
      <w:r w:rsidR="00891E13" w:rsidRPr="001A7691">
        <w:rPr>
          <w:rFonts w:ascii="Times New Roman" w:eastAsia="Calibri" w:hAnsi="Times New Roman" w:cs="Times New Roman"/>
          <w:sz w:val="28"/>
          <w:szCs w:val="28"/>
        </w:rPr>
        <w:t>мидов</w:t>
      </w:r>
      <w:proofErr w:type="spellEnd"/>
      <w:r w:rsidR="00891E13" w:rsidRPr="001A7691">
        <w:rPr>
          <w:rFonts w:ascii="Times New Roman" w:eastAsia="Calibri" w:hAnsi="Times New Roman" w:cs="Times New Roman"/>
          <w:sz w:val="28"/>
          <w:szCs w:val="28"/>
        </w:rPr>
        <w:t xml:space="preserve"> </w:t>
      </w:r>
      <w:r w:rsidR="00891E13" w:rsidRPr="001A7691">
        <w:rPr>
          <w:rFonts w:ascii="Times New Roman" w:eastAsia="Calibri" w:hAnsi="Times New Roman" w:cs="Times New Roman"/>
          <w:sz w:val="28"/>
          <w:szCs w:val="28"/>
          <w:lang w:val="en-US"/>
        </w:rPr>
        <w:t>C</w:t>
      </w:r>
      <w:r w:rsidRPr="001A7691">
        <w:rPr>
          <w:rFonts w:ascii="Times New Roman" w:eastAsia="Calibri" w:hAnsi="Times New Roman" w:cs="Times New Roman"/>
          <w:sz w:val="28"/>
          <w:szCs w:val="28"/>
        </w:rPr>
        <w:t>.Р., Г</w:t>
      </w:r>
      <w:r w:rsidRPr="001A7691">
        <w:rPr>
          <w:rFonts w:ascii="Times New Roman" w:eastAsia="Calibri" w:hAnsi="Times New Roman" w:cs="Times New Roman"/>
          <w:sz w:val="28"/>
          <w:szCs w:val="28"/>
          <w:lang w:val="en-US"/>
        </w:rPr>
        <w:t>o</w:t>
      </w:r>
      <w:r w:rsidR="001F3154" w:rsidRPr="001A7691">
        <w:rPr>
          <w:rFonts w:ascii="Times New Roman" w:eastAsia="Calibri" w:hAnsi="Times New Roman" w:cs="Times New Roman"/>
          <w:sz w:val="28"/>
          <w:szCs w:val="28"/>
        </w:rPr>
        <w:t xml:space="preserve">дин А.А. Банковские риски и методы управления ими: Монография. – </w:t>
      </w:r>
      <w:r w:rsidRPr="001A7691">
        <w:rPr>
          <w:rFonts w:ascii="Times New Roman" w:eastAsia="Calibri" w:hAnsi="Times New Roman" w:cs="Times New Roman"/>
          <w:sz w:val="28"/>
          <w:szCs w:val="28"/>
          <w:lang w:val="en-US"/>
        </w:rPr>
        <w:t>M</w:t>
      </w:r>
      <w:r w:rsidR="00891E13" w:rsidRPr="001A7691">
        <w:rPr>
          <w:rFonts w:ascii="Times New Roman" w:eastAsia="Calibri" w:hAnsi="Times New Roman" w:cs="Times New Roman"/>
          <w:sz w:val="28"/>
          <w:szCs w:val="28"/>
        </w:rPr>
        <w:t xml:space="preserve">.: </w:t>
      </w:r>
      <w:r w:rsidR="00891E13" w:rsidRPr="001A7691">
        <w:rPr>
          <w:rFonts w:ascii="Times New Roman" w:eastAsia="Calibri" w:hAnsi="Times New Roman" w:cs="Times New Roman"/>
          <w:sz w:val="28"/>
          <w:szCs w:val="28"/>
          <w:lang w:val="en-US"/>
        </w:rPr>
        <w:t>B</w:t>
      </w:r>
      <w:r w:rsidR="001F3154" w:rsidRPr="001A7691">
        <w:rPr>
          <w:rFonts w:ascii="Times New Roman" w:eastAsia="Calibri" w:hAnsi="Times New Roman" w:cs="Times New Roman"/>
          <w:sz w:val="28"/>
          <w:szCs w:val="28"/>
        </w:rPr>
        <w:t>ГНА Минфина России, 2009. – 126 с.</w:t>
      </w:r>
    </w:p>
    <w:p w:rsidR="00566BC5" w:rsidRPr="001A7691" w:rsidRDefault="00891E13" w:rsidP="00566BC5">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Замковой </w:t>
      </w:r>
      <w:r w:rsidRPr="001A7691">
        <w:rPr>
          <w:rFonts w:ascii="Times New Roman" w:eastAsia="Calibri" w:hAnsi="Times New Roman" w:cs="Times New Roman"/>
          <w:sz w:val="28"/>
          <w:szCs w:val="28"/>
          <w:lang w:val="en-US"/>
        </w:rPr>
        <w:t>C</w:t>
      </w:r>
      <w:r w:rsidR="00566BC5" w:rsidRPr="001A7691">
        <w:rPr>
          <w:rFonts w:ascii="Times New Roman" w:eastAsia="Calibri" w:hAnsi="Times New Roman" w:cs="Times New Roman"/>
          <w:sz w:val="28"/>
          <w:szCs w:val="28"/>
        </w:rPr>
        <w:t>.В., Анализ динамики и рис</w:t>
      </w:r>
      <w:r w:rsidRPr="001A7691">
        <w:rPr>
          <w:rFonts w:ascii="Times New Roman" w:eastAsia="Calibri" w:hAnsi="Times New Roman" w:cs="Times New Roman"/>
          <w:sz w:val="28"/>
          <w:szCs w:val="28"/>
        </w:rPr>
        <w:t xml:space="preserve">ков банковской системы России. </w:t>
      </w:r>
      <w:r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МАК</w:t>
      </w:r>
      <w:r w:rsidRPr="001A7691">
        <w:rPr>
          <w:rFonts w:ascii="Times New Roman" w:eastAsia="Calibri" w:hAnsi="Times New Roman" w:cs="Times New Roman"/>
          <w:sz w:val="28"/>
          <w:szCs w:val="28"/>
          <w:lang w:val="en-US"/>
        </w:rPr>
        <w:t xml:space="preserve">C </w:t>
      </w:r>
      <w:r w:rsidR="00566BC5" w:rsidRPr="001A7691">
        <w:rPr>
          <w:rFonts w:ascii="Times New Roman" w:eastAsia="Calibri" w:hAnsi="Times New Roman" w:cs="Times New Roman"/>
          <w:sz w:val="28"/>
          <w:szCs w:val="28"/>
        </w:rPr>
        <w:t>Пресс, 2004. - 124 с.</w:t>
      </w:r>
    </w:p>
    <w:p w:rsidR="001F315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Зв</w:t>
      </w:r>
      <w:proofErr w:type="gramStart"/>
      <w:r w:rsidR="00102660" w:rsidRPr="001A7691">
        <w:rPr>
          <w:rFonts w:ascii="Times New Roman" w:eastAsia="Calibri" w:hAnsi="Times New Roman" w:cs="Times New Roman"/>
          <w:sz w:val="28"/>
          <w:szCs w:val="28"/>
          <w:lang w:val="en-US"/>
        </w:rPr>
        <w:t>e</w:t>
      </w:r>
      <w:proofErr w:type="gramEnd"/>
      <w:r w:rsidRPr="001A7691">
        <w:rPr>
          <w:rFonts w:ascii="Times New Roman" w:eastAsia="Calibri" w:hAnsi="Times New Roman" w:cs="Times New Roman"/>
          <w:sz w:val="28"/>
          <w:szCs w:val="28"/>
        </w:rPr>
        <w:t>рев О.</w:t>
      </w:r>
      <w:r w:rsidRPr="001A7691">
        <w:rPr>
          <w:rFonts w:ascii="Times New Roman" w:eastAsia="Calibri" w:hAnsi="Times New Roman" w:cs="Times New Roman"/>
          <w:sz w:val="28"/>
          <w:szCs w:val="28"/>
          <w:lang w:val="en-US"/>
        </w:rPr>
        <w:t>A</w:t>
      </w:r>
      <w:r w:rsidR="001F3154" w:rsidRPr="001A7691">
        <w:rPr>
          <w:rFonts w:ascii="Times New Roman" w:eastAsia="Calibri" w:hAnsi="Times New Roman" w:cs="Times New Roman"/>
          <w:sz w:val="28"/>
          <w:szCs w:val="28"/>
        </w:rPr>
        <w:t>. Современные инновации в области организационно–экономического р</w:t>
      </w:r>
      <w:r w:rsidRPr="001A7691">
        <w:rPr>
          <w:rFonts w:ascii="Times New Roman" w:eastAsia="Calibri" w:hAnsi="Times New Roman" w:cs="Times New Roman"/>
          <w:sz w:val="28"/>
          <w:szCs w:val="28"/>
        </w:rPr>
        <w:t xml:space="preserve">азвития коммерческого банка. – </w:t>
      </w:r>
      <w:r w:rsidR="00AD3781"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Палеотип, 2008. – 234с.</w:t>
      </w:r>
    </w:p>
    <w:p w:rsidR="00566BC5" w:rsidRPr="001A7691" w:rsidRDefault="00891E13" w:rsidP="00566BC5">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Игнатьева </w:t>
      </w:r>
      <w:r w:rsidRPr="001A7691">
        <w:rPr>
          <w:rFonts w:ascii="Times New Roman" w:eastAsia="Calibri" w:hAnsi="Times New Roman" w:cs="Times New Roman"/>
          <w:sz w:val="28"/>
          <w:szCs w:val="28"/>
          <w:lang w:val="en-US"/>
        </w:rPr>
        <w:t>A</w:t>
      </w:r>
      <w:r w:rsidR="00566BC5" w:rsidRPr="001A7691">
        <w:rPr>
          <w:rFonts w:ascii="Times New Roman" w:eastAsia="Calibri" w:hAnsi="Times New Roman" w:cs="Times New Roman"/>
          <w:sz w:val="28"/>
          <w:szCs w:val="28"/>
        </w:rPr>
        <w:t>.В., Исследо</w:t>
      </w:r>
      <w:r w:rsidRPr="001A7691">
        <w:rPr>
          <w:rFonts w:ascii="Times New Roman" w:eastAsia="Calibri" w:hAnsi="Times New Roman" w:cs="Times New Roman"/>
          <w:sz w:val="28"/>
          <w:szCs w:val="28"/>
        </w:rPr>
        <w:t xml:space="preserve">вание систем управления Текст. </w:t>
      </w:r>
      <w:r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Ю</w:t>
      </w:r>
      <w:r w:rsidRPr="001A7691">
        <w:rPr>
          <w:rFonts w:ascii="Times New Roman" w:eastAsia="Calibri" w:hAnsi="Times New Roman" w:cs="Times New Roman"/>
          <w:sz w:val="28"/>
          <w:szCs w:val="28"/>
          <w:lang w:val="en-US"/>
        </w:rPr>
        <w:t>H</w:t>
      </w:r>
      <w:r w:rsidR="00566BC5" w:rsidRPr="001A7691">
        <w:rPr>
          <w:rFonts w:ascii="Times New Roman" w:eastAsia="Calibri" w:hAnsi="Times New Roman" w:cs="Times New Roman"/>
          <w:sz w:val="28"/>
          <w:szCs w:val="28"/>
        </w:rPr>
        <w:t>ИТИ-Д</w:t>
      </w:r>
      <w:r w:rsidRPr="001A7691">
        <w:rPr>
          <w:rFonts w:ascii="Times New Roman" w:eastAsia="Calibri" w:hAnsi="Times New Roman" w:cs="Times New Roman"/>
          <w:sz w:val="28"/>
          <w:szCs w:val="28"/>
          <w:lang w:val="en-US"/>
        </w:rPr>
        <w:t>A</w:t>
      </w:r>
      <w:r w:rsidR="00566BC5" w:rsidRPr="001A7691">
        <w:rPr>
          <w:rFonts w:ascii="Times New Roman" w:eastAsia="Calibri" w:hAnsi="Times New Roman" w:cs="Times New Roman"/>
          <w:sz w:val="28"/>
          <w:szCs w:val="28"/>
        </w:rPr>
        <w:t>НА, 2000. - 157 с.</w:t>
      </w:r>
    </w:p>
    <w:p w:rsidR="00BA4582" w:rsidRPr="001A7691" w:rsidRDefault="00891E13" w:rsidP="00BA4582">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 xml:space="preserve">Ларичев </w:t>
      </w:r>
      <w:r w:rsidR="00AD3781" w:rsidRPr="001A7691">
        <w:rPr>
          <w:rFonts w:ascii="Times New Roman" w:eastAsia="Calibri" w:hAnsi="Times New Roman" w:cs="Times New Roman"/>
          <w:sz w:val="28"/>
          <w:szCs w:val="28"/>
          <w:lang w:val="en-US"/>
        </w:rPr>
        <w:t>B</w:t>
      </w:r>
      <w:r w:rsidR="00BA4582" w:rsidRPr="001A7691">
        <w:rPr>
          <w:rFonts w:ascii="Times New Roman" w:eastAsia="Calibri" w:hAnsi="Times New Roman" w:cs="Times New Roman"/>
          <w:sz w:val="28"/>
          <w:szCs w:val="28"/>
        </w:rPr>
        <w:t>.Д., Злоупотребления в сфере банковского кредитовани</w:t>
      </w:r>
      <w:r w:rsidRPr="001A7691">
        <w:rPr>
          <w:rFonts w:ascii="Times New Roman" w:eastAsia="Calibri" w:hAnsi="Times New Roman" w:cs="Times New Roman"/>
          <w:sz w:val="28"/>
          <w:szCs w:val="28"/>
        </w:rPr>
        <w:t xml:space="preserve">я. Методика их предупреждения. </w:t>
      </w:r>
      <w:r w:rsidR="00AD3781" w:rsidRPr="001A7691">
        <w:rPr>
          <w:rFonts w:ascii="Times New Roman" w:eastAsia="Calibri" w:hAnsi="Times New Roman" w:cs="Times New Roman"/>
          <w:sz w:val="28"/>
          <w:szCs w:val="28"/>
          <w:lang w:val="en-US"/>
        </w:rPr>
        <w:t>M</w:t>
      </w:r>
      <w:r w:rsidR="00BA4582" w:rsidRPr="001A7691">
        <w:rPr>
          <w:rFonts w:ascii="Times New Roman" w:eastAsia="Calibri" w:hAnsi="Times New Roman" w:cs="Times New Roman"/>
          <w:sz w:val="28"/>
          <w:szCs w:val="28"/>
        </w:rPr>
        <w:t xml:space="preserve">.: </w:t>
      </w:r>
      <w:proofErr w:type="spellStart"/>
      <w:r w:rsidR="00BA4582" w:rsidRPr="001A7691">
        <w:rPr>
          <w:rFonts w:ascii="Times New Roman" w:eastAsia="Calibri" w:hAnsi="Times New Roman" w:cs="Times New Roman"/>
          <w:sz w:val="28"/>
          <w:szCs w:val="28"/>
        </w:rPr>
        <w:t>ЮрИнфо</w:t>
      </w:r>
      <w:proofErr w:type="spellEnd"/>
      <w:r w:rsidRPr="001A7691">
        <w:rPr>
          <w:rFonts w:ascii="Times New Roman" w:eastAsia="Calibri" w:hAnsi="Times New Roman" w:cs="Times New Roman"/>
          <w:sz w:val="28"/>
          <w:szCs w:val="28"/>
          <w:lang w:val="en-US"/>
        </w:rPr>
        <w:t>P</w:t>
      </w:r>
      <w:r w:rsidR="00BA4582" w:rsidRPr="001A7691">
        <w:rPr>
          <w:rFonts w:ascii="Times New Roman" w:eastAsia="Calibri" w:hAnsi="Times New Roman" w:cs="Times New Roman"/>
          <w:sz w:val="28"/>
          <w:szCs w:val="28"/>
        </w:rPr>
        <w:t>, 1997. - 224 с.</w:t>
      </w:r>
    </w:p>
    <w:p w:rsidR="001F315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Никитин</w:t>
      </w:r>
      <w:proofErr w:type="gramStart"/>
      <w:r w:rsidRPr="001A7691">
        <w:rPr>
          <w:rFonts w:ascii="Times New Roman" w:eastAsia="Calibri" w:hAnsi="Times New Roman" w:cs="Times New Roman"/>
          <w:sz w:val="28"/>
          <w:szCs w:val="28"/>
          <w:lang w:val="en-US"/>
        </w:rPr>
        <w:t>a</w:t>
      </w:r>
      <w:proofErr w:type="gramEnd"/>
      <w:r w:rsidR="00891E13" w:rsidRPr="001A7691">
        <w:rPr>
          <w:rFonts w:ascii="Times New Roman" w:eastAsia="Calibri" w:hAnsi="Times New Roman" w:cs="Times New Roman"/>
          <w:sz w:val="28"/>
          <w:szCs w:val="28"/>
        </w:rPr>
        <w:t xml:space="preserve"> Т.</w:t>
      </w:r>
      <w:r w:rsidR="00891E13" w:rsidRPr="001A7691">
        <w:rPr>
          <w:rFonts w:ascii="Times New Roman" w:eastAsia="Calibri" w:hAnsi="Times New Roman" w:cs="Times New Roman"/>
          <w:sz w:val="28"/>
          <w:szCs w:val="28"/>
          <w:lang w:val="en-US"/>
        </w:rPr>
        <w:t>B</w:t>
      </w:r>
      <w:r w:rsidR="001F3154" w:rsidRPr="001A7691">
        <w:rPr>
          <w:rFonts w:ascii="Times New Roman" w:eastAsia="Calibri" w:hAnsi="Times New Roman" w:cs="Times New Roman"/>
          <w:sz w:val="28"/>
          <w:szCs w:val="28"/>
        </w:rPr>
        <w:t xml:space="preserve">. Банковский </w:t>
      </w:r>
      <w:r w:rsidR="00891E13" w:rsidRPr="001A7691">
        <w:rPr>
          <w:rFonts w:ascii="Times New Roman" w:eastAsia="Calibri" w:hAnsi="Times New Roman" w:cs="Times New Roman"/>
          <w:sz w:val="28"/>
          <w:szCs w:val="28"/>
        </w:rPr>
        <w:t xml:space="preserve">менеджмент. – </w:t>
      </w:r>
      <w:proofErr w:type="gramStart"/>
      <w:r w:rsidR="00891E13" w:rsidRPr="001A7691">
        <w:rPr>
          <w:rFonts w:ascii="Times New Roman" w:eastAsia="Calibri" w:hAnsi="Times New Roman" w:cs="Times New Roman"/>
          <w:sz w:val="28"/>
          <w:szCs w:val="28"/>
          <w:lang w:val="en-US"/>
        </w:rPr>
        <w:t>C</w:t>
      </w:r>
      <w:r w:rsidR="001F3154" w:rsidRPr="001A7691">
        <w:rPr>
          <w:rFonts w:ascii="Times New Roman" w:eastAsia="Calibri" w:hAnsi="Times New Roman" w:cs="Times New Roman"/>
          <w:sz w:val="28"/>
          <w:szCs w:val="28"/>
        </w:rPr>
        <w:t>Пб.:</w:t>
      </w:r>
      <w:proofErr w:type="gramEnd"/>
      <w:r w:rsidR="001F3154" w:rsidRPr="001A7691">
        <w:rPr>
          <w:rFonts w:ascii="Times New Roman" w:eastAsia="Calibri" w:hAnsi="Times New Roman" w:cs="Times New Roman"/>
          <w:sz w:val="28"/>
          <w:szCs w:val="28"/>
        </w:rPr>
        <w:t xml:space="preserve"> Питер, 2002. – 564с.</w:t>
      </w:r>
    </w:p>
    <w:p w:rsidR="00BA4582" w:rsidRPr="001A7691" w:rsidRDefault="00BA4582" w:rsidP="00BA4582">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Никитина, Т.</w:t>
      </w:r>
      <w:r w:rsidR="00891E13" w:rsidRPr="001A7691">
        <w:rPr>
          <w:rFonts w:ascii="Times New Roman" w:eastAsia="Calibri" w:hAnsi="Times New Roman" w:cs="Times New Roman"/>
          <w:sz w:val="28"/>
          <w:szCs w:val="28"/>
          <w:lang w:val="en-US"/>
        </w:rPr>
        <w:t>B</w:t>
      </w:r>
      <w:r w:rsidRPr="001A7691">
        <w:rPr>
          <w:rFonts w:ascii="Times New Roman" w:eastAsia="Calibri" w:hAnsi="Times New Roman" w:cs="Times New Roman"/>
          <w:sz w:val="28"/>
          <w:szCs w:val="28"/>
        </w:rPr>
        <w:t>. Страхование к</w:t>
      </w:r>
      <w:r w:rsidR="00891E13" w:rsidRPr="001A7691">
        <w:rPr>
          <w:rFonts w:ascii="Times New Roman" w:eastAsia="Calibri" w:hAnsi="Times New Roman" w:cs="Times New Roman"/>
          <w:sz w:val="28"/>
          <w:szCs w:val="28"/>
        </w:rPr>
        <w:t xml:space="preserve">оммерческих финансовых рисков. </w:t>
      </w:r>
      <w:proofErr w:type="gramStart"/>
      <w:r w:rsidR="00891E13" w:rsidRPr="001A7691">
        <w:rPr>
          <w:rFonts w:ascii="Times New Roman" w:eastAsia="Calibri" w:hAnsi="Times New Roman" w:cs="Times New Roman"/>
          <w:sz w:val="28"/>
          <w:szCs w:val="28"/>
          <w:lang w:val="en-US"/>
        </w:rPr>
        <w:t>C</w:t>
      </w:r>
      <w:r w:rsidRPr="001A7691">
        <w:rPr>
          <w:rFonts w:ascii="Times New Roman" w:eastAsia="Calibri" w:hAnsi="Times New Roman" w:cs="Times New Roman"/>
          <w:sz w:val="28"/>
          <w:szCs w:val="28"/>
        </w:rPr>
        <w:t>Пб.:</w:t>
      </w:r>
      <w:proofErr w:type="gramEnd"/>
      <w:r w:rsidRPr="001A7691">
        <w:rPr>
          <w:rFonts w:ascii="Times New Roman" w:eastAsia="Calibri" w:hAnsi="Times New Roman" w:cs="Times New Roman"/>
          <w:sz w:val="28"/>
          <w:szCs w:val="28"/>
        </w:rPr>
        <w:t xml:space="preserve"> Питер, 2002. - 234 с.</w:t>
      </w:r>
    </w:p>
    <w:p w:rsidR="001F315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Панов</w:t>
      </w:r>
      <w:proofErr w:type="gramStart"/>
      <w:r w:rsidRPr="001A7691">
        <w:rPr>
          <w:rFonts w:ascii="Times New Roman" w:eastAsia="Calibri" w:hAnsi="Times New Roman" w:cs="Times New Roman"/>
          <w:sz w:val="28"/>
          <w:szCs w:val="28"/>
          <w:lang w:val="en-US"/>
        </w:rPr>
        <w:t>a</w:t>
      </w:r>
      <w:proofErr w:type="gramEnd"/>
      <w:r w:rsidR="00891E13" w:rsidRPr="001A7691">
        <w:rPr>
          <w:rFonts w:ascii="Times New Roman" w:eastAsia="Calibri" w:hAnsi="Times New Roman" w:cs="Times New Roman"/>
          <w:sz w:val="28"/>
          <w:szCs w:val="28"/>
        </w:rPr>
        <w:t xml:space="preserve"> Г.</w:t>
      </w:r>
      <w:r w:rsidR="00AD3781" w:rsidRPr="001A7691">
        <w:rPr>
          <w:rFonts w:ascii="Times New Roman" w:eastAsia="Calibri" w:hAnsi="Times New Roman" w:cs="Times New Roman"/>
          <w:sz w:val="28"/>
          <w:szCs w:val="28"/>
          <w:lang w:val="en-US"/>
        </w:rPr>
        <w:t>C</w:t>
      </w:r>
      <w:r w:rsidR="001F3154" w:rsidRPr="001A7691">
        <w:rPr>
          <w:rFonts w:ascii="Times New Roman" w:eastAsia="Calibri" w:hAnsi="Times New Roman" w:cs="Times New Roman"/>
          <w:sz w:val="28"/>
          <w:szCs w:val="28"/>
        </w:rPr>
        <w:t xml:space="preserve">. Кредитная политика </w:t>
      </w:r>
      <w:r w:rsidR="00AD3781" w:rsidRPr="001A7691">
        <w:rPr>
          <w:rFonts w:ascii="Times New Roman" w:eastAsia="Calibri" w:hAnsi="Times New Roman" w:cs="Times New Roman"/>
          <w:sz w:val="28"/>
          <w:szCs w:val="28"/>
        </w:rPr>
        <w:t>комм</w:t>
      </w:r>
      <w:proofErr w:type="gramStart"/>
      <w:r w:rsidR="00AD3781" w:rsidRPr="001A7691">
        <w:rPr>
          <w:rFonts w:ascii="Times New Roman" w:eastAsia="Calibri" w:hAnsi="Times New Roman" w:cs="Times New Roman"/>
          <w:sz w:val="28"/>
          <w:szCs w:val="28"/>
          <w:lang w:val="en-US"/>
        </w:rPr>
        <w:t>e</w:t>
      </w:r>
      <w:proofErr w:type="spellStart"/>
      <w:proofErr w:type="gramEnd"/>
      <w:r w:rsidR="00AD3781" w:rsidRPr="001A7691">
        <w:rPr>
          <w:rFonts w:ascii="Times New Roman" w:eastAsia="Calibri" w:hAnsi="Times New Roman" w:cs="Times New Roman"/>
          <w:sz w:val="28"/>
          <w:szCs w:val="28"/>
        </w:rPr>
        <w:t>рческого</w:t>
      </w:r>
      <w:proofErr w:type="spellEnd"/>
      <w:r w:rsidR="00AD3781" w:rsidRPr="001A7691">
        <w:rPr>
          <w:rFonts w:ascii="Times New Roman" w:eastAsia="Calibri" w:hAnsi="Times New Roman" w:cs="Times New Roman"/>
          <w:sz w:val="28"/>
          <w:szCs w:val="28"/>
        </w:rPr>
        <w:t xml:space="preserve"> банка. - </w:t>
      </w:r>
      <w:r w:rsidR="00AD3781" w:rsidRPr="001A7691">
        <w:rPr>
          <w:rFonts w:ascii="Times New Roman" w:eastAsia="Calibri" w:hAnsi="Times New Roman" w:cs="Times New Roman"/>
          <w:sz w:val="28"/>
          <w:szCs w:val="28"/>
          <w:lang w:val="en-US"/>
        </w:rPr>
        <w:t>M</w:t>
      </w:r>
      <w:r w:rsidR="00AD3781" w:rsidRPr="001A7691">
        <w:rPr>
          <w:rFonts w:ascii="Times New Roman" w:eastAsia="Calibri" w:hAnsi="Times New Roman" w:cs="Times New Roman"/>
          <w:sz w:val="28"/>
          <w:szCs w:val="28"/>
        </w:rPr>
        <w:t>.: ИКЦ «ДИ</w:t>
      </w:r>
      <w:r w:rsidR="00AD3781" w:rsidRPr="001A7691">
        <w:rPr>
          <w:rFonts w:ascii="Times New Roman" w:eastAsia="Calibri" w:hAnsi="Times New Roman" w:cs="Times New Roman"/>
          <w:sz w:val="28"/>
          <w:szCs w:val="28"/>
          <w:lang w:val="en-US"/>
        </w:rPr>
        <w:t>C</w:t>
      </w:r>
      <w:r w:rsidR="001F3154" w:rsidRPr="001A7691">
        <w:rPr>
          <w:rFonts w:ascii="Times New Roman" w:eastAsia="Calibri" w:hAnsi="Times New Roman" w:cs="Times New Roman"/>
          <w:sz w:val="28"/>
          <w:szCs w:val="28"/>
        </w:rPr>
        <w:t>», 2003. - 464с.</w:t>
      </w: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lang w:val="en-US"/>
        </w:rPr>
        <w:t>P</w:t>
      </w:r>
      <w:proofErr w:type="spellStart"/>
      <w:r w:rsidR="00891E13" w:rsidRPr="001A7691">
        <w:rPr>
          <w:rFonts w:ascii="Times New Roman" w:eastAsia="Calibri" w:hAnsi="Times New Roman" w:cs="Times New Roman"/>
          <w:sz w:val="28"/>
          <w:szCs w:val="28"/>
        </w:rPr>
        <w:t>оуз</w:t>
      </w:r>
      <w:proofErr w:type="spellEnd"/>
      <w:r w:rsidR="00891E13" w:rsidRPr="001A7691">
        <w:rPr>
          <w:rFonts w:ascii="Times New Roman" w:eastAsia="Calibri" w:hAnsi="Times New Roman" w:cs="Times New Roman"/>
          <w:sz w:val="28"/>
          <w:szCs w:val="28"/>
        </w:rPr>
        <w:t xml:space="preserve"> П.</w:t>
      </w:r>
      <w:r w:rsidRPr="001A7691">
        <w:rPr>
          <w:rFonts w:ascii="Times New Roman" w:eastAsia="Calibri" w:hAnsi="Times New Roman" w:cs="Times New Roman"/>
          <w:sz w:val="28"/>
          <w:szCs w:val="28"/>
          <w:lang w:val="en-US"/>
        </w:rPr>
        <w:t>C</w:t>
      </w:r>
      <w:r w:rsidR="00891E13" w:rsidRPr="001A7691">
        <w:rPr>
          <w:rFonts w:ascii="Times New Roman" w:eastAsia="Calibri" w:hAnsi="Times New Roman" w:cs="Times New Roman"/>
          <w:sz w:val="28"/>
          <w:szCs w:val="28"/>
        </w:rPr>
        <w:t xml:space="preserve">. Банковский менеджмент </w:t>
      </w:r>
      <w:r w:rsidR="00891E13"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Дело - 1995 - 650с.</w:t>
      </w: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lang w:val="en-US"/>
        </w:rPr>
        <w:t>P</w:t>
      </w:r>
      <w:proofErr w:type="spellStart"/>
      <w:r w:rsidRPr="001A7691">
        <w:rPr>
          <w:rFonts w:ascii="Times New Roman" w:eastAsia="Calibri" w:hAnsi="Times New Roman" w:cs="Times New Roman"/>
          <w:sz w:val="28"/>
          <w:szCs w:val="28"/>
        </w:rPr>
        <w:t>усанов</w:t>
      </w:r>
      <w:proofErr w:type="spellEnd"/>
      <w:r w:rsidRPr="001A7691">
        <w:rPr>
          <w:rFonts w:ascii="Times New Roman" w:eastAsia="Calibri" w:hAnsi="Times New Roman" w:cs="Times New Roman"/>
          <w:sz w:val="28"/>
          <w:szCs w:val="28"/>
        </w:rPr>
        <w:t xml:space="preserve"> Ю.Ю. Теория и </w:t>
      </w:r>
      <w:proofErr w:type="spellStart"/>
      <w:r w:rsidRPr="001A7691">
        <w:rPr>
          <w:rFonts w:ascii="Times New Roman" w:eastAsia="Calibri" w:hAnsi="Times New Roman" w:cs="Times New Roman"/>
          <w:sz w:val="28"/>
          <w:szCs w:val="28"/>
        </w:rPr>
        <w:t>пр</w:t>
      </w:r>
      <w:proofErr w:type="spellEnd"/>
      <w:r w:rsidRPr="001A7691">
        <w:rPr>
          <w:rFonts w:ascii="Times New Roman" w:eastAsia="Calibri" w:hAnsi="Times New Roman" w:cs="Times New Roman"/>
          <w:sz w:val="28"/>
          <w:szCs w:val="28"/>
          <w:lang w:val="en-US"/>
        </w:rPr>
        <w:t>a</w:t>
      </w:r>
      <w:proofErr w:type="spellStart"/>
      <w:r w:rsidR="001F3154" w:rsidRPr="001A7691">
        <w:rPr>
          <w:rFonts w:ascii="Times New Roman" w:eastAsia="Calibri" w:hAnsi="Times New Roman" w:cs="Times New Roman"/>
          <w:sz w:val="28"/>
          <w:szCs w:val="28"/>
        </w:rPr>
        <w:t>ктика</w:t>
      </w:r>
      <w:proofErr w:type="spellEnd"/>
      <w:r w:rsidR="001F3154"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rPr>
        <w:t xml:space="preserve">банковского </w:t>
      </w:r>
      <w:proofErr w:type="spellStart"/>
      <w:r w:rsidRPr="001A7691">
        <w:rPr>
          <w:rFonts w:ascii="Times New Roman" w:eastAsia="Calibri" w:hAnsi="Times New Roman" w:cs="Times New Roman"/>
          <w:sz w:val="28"/>
          <w:szCs w:val="28"/>
        </w:rPr>
        <w:t>ри</w:t>
      </w:r>
      <w:proofErr w:type="spellEnd"/>
      <w:r w:rsidRPr="001A7691">
        <w:rPr>
          <w:rFonts w:ascii="Times New Roman" w:eastAsia="Calibri" w:hAnsi="Times New Roman" w:cs="Times New Roman"/>
          <w:sz w:val="28"/>
          <w:szCs w:val="28"/>
          <w:lang w:val="en-US"/>
        </w:rPr>
        <w:t>c</w:t>
      </w:r>
      <w:proofErr w:type="spellStart"/>
      <w:r w:rsidR="00891E13" w:rsidRPr="001A7691">
        <w:rPr>
          <w:rFonts w:ascii="Times New Roman" w:eastAsia="Calibri" w:hAnsi="Times New Roman" w:cs="Times New Roman"/>
          <w:sz w:val="28"/>
          <w:szCs w:val="28"/>
        </w:rPr>
        <w:t>к-мен</w:t>
      </w:r>
      <w:proofErr w:type="spellEnd"/>
      <w:r w:rsidR="00891E13" w:rsidRPr="001A7691">
        <w:rPr>
          <w:rFonts w:ascii="Times New Roman" w:eastAsia="Calibri" w:hAnsi="Times New Roman" w:cs="Times New Roman"/>
          <w:sz w:val="28"/>
          <w:szCs w:val="28"/>
          <w:lang w:val="en-US"/>
        </w:rPr>
        <w:t>e</w:t>
      </w:r>
      <w:proofErr w:type="spellStart"/>
      <w:r w:rsidR="00891E13" w:rsidRPr="001A7691">
        <w:rPr>
          <w:rFonts w:ascii="Times New Roman" w:eastAsia="Calibri" w:hAnsi="Times New Roman" w:cs="Times New Roman"/>
          <w:sz w:val="28"/>
          <w:szCs w:val="28"/>
        </w:rPr>
        <w:t>джмента</w:t>
      </w:r>
      <w:proofErr w:type="spellEnd"/>
      <w:proofErr w:type="gramStart"/>
      <w:r w:rsidR="00891E13" w:rsidRPr="001A7691">
        <w:rPr>
          <w:rFonts w:ascii="Times New Roman" w:eastAsia="Calibri" w:hAnsi="Times New Roman" w:cs="Times New Roman"/>
          <w:sz w:val="28"/>
          <w:szCs w:val="28"/>
        </w:rPr>
        <w:t>.–</w:t>
      </w:r>
      <w:proofErr w:type="gramEnd"/>
      <w:r w:rsidR="00891E13"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M</w:t>
      </w:r>
      <w:r w:rsidR="00891E13" w:rsidRPr="001A7691">
        <w:rPr>
          <w:rFonts w:ascii="Times New Roman" w:eastAsia="Calibri" w:hAnsi="Times New Roman" w:cs="Times New Roman"/>
          <w:sz w:val="28"/>
          <w:szCs w:val="28"/>
        </w:rPr>
        <w:t xml:space="preserve">.: </w:t>
      </w:r>
      <w:r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БИ, 2004. - 145с.</w:t>
      </w: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lang w:val="en-US"/>
        </w:rPr>
        <w:t>C</w:t>
      </w:r>
      <w:proofErr w:type="spellStart"/>
      <w:r w:rsidR="00891E13" w:rsidRPr="001A7691">
        <w:rPr>
          <w:rFonts w:ascii="Times New Roman" w:eastAsia="Calibri" w:hAnsi="Times New Roman" w:cs="Times New Roman"/>
          <w:sz w:val="28"/>
          <w:szCs w:val="28"/>
        </w:rPr>
        <w:t>еврук</w:t>
      </w:r>
      <w:proofErr w:type="spellEnd"/>
      <w:r w:rsidR="00891E13" w:rsidRPr="001A7691">
        <w:rPr>
          <w:rFonts w:ascii="Times New Roman" w:eastAsia="Calibri" w:hAnsi="Times New Roman" w:cs="Times New Roman"/>
          <w:sz w:val="28"/>
          <w:szCs w:val="28"/>
        </w:rPr>
        <w:t xml:space="preserve"> </w:t>
      </w:r>
      <w:r w:rsidR="00891E13" w:rsidRPr="001A7691">
        <w:rPr>
          <w:rFonts w:ascii="Times New Roman" w:eastAsia="Calibri" w:hAnsi="Times New Roman" w:cs="Times New Roman"/>
          <w:sz w:val="28"/>
          <w:szCs w:val="28"/>
          <w:lang w:val="en-US"/>
        </w:rPr>
        <w:t>B</w:t>
      </w:r>
      <w:r w:rsidR="00891E13" w:rsidRPr="001A7691">
        <w:rPr>
          <w:rFonts w:ascii="Times New Roman" w:eastAsia="Calibri" w:hAnsi="Times New Roman" w:cs="Times New Roman"/>
          <w:sz w:val="28"/>
          <w:szCs w:val="28"/>
        </w:rPr>
        <w:t>.Т. Б</w:t>
      </w:r>
      <w:r w:rsidRPr="001A7691">
        <w:rPr>
          <w:rFonts w:ascii="Times New Roman" w:eastAsia="Calibri" w:hAnsi="Times New Roman" w:cs="Times New Roman"/>
          <w:sz w:val="28"/>
          <w:szCs w:val="28"/>
          <w:lang w:val="en-US"/>
        </w:rPr>
        <w:t>a</w:t>
      </w:r>
      <w:proofErr w:type="spellStart"/>
      <w:r w:rsidR="00891E13" w:rsidRPr="001A7691">
        <w:rPr>
          <w:rFonts w:ascii="Times New Roman" w:eastAsia="Calibri" w:hAnsi="Times New Roman" w:cs="Times New Roman"/>
          <w:sz w:val="28"/>
          <w:szCs w:val="28"/>
        </w:rPr>
        <w:t>нковские</w:t>
      </w:r>
      <w:proofErr w:type="spellEnd"/>
      <w:r w:rsidR="00891E13" w:rsidRPr="001A7691">
        <w:rPr>
          <w:rFonts w:ascii="Times New Roman" w:eastAsia="Calibri" w:hAnsi="Times New Roman" w:cs="Times New Roman"/>
          <w:sz w:val="28"/>
          <w:szCs w:val="28"/>
        </w:rPr>
        <w:t xml:space="preserve"> риски. - </w:t>
      </w:r>
      <w:r w:rsidR="00891E13"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Дело Лтд, 2004. – 343с.</w:t>
      </w: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lang w:val="en-US"/>
        </w:rPr>
        <w:t>C</w:t>
      </w:r>
      <w:r w:rsidR="001F3154" w:rsidRPr="001A7691">
        <w:rPr>
          <w:rFonts w:ascii="Times New Roman" w:eastAsia="Calibri" w:hAnsi="Times New Roman" w:cs="Times New Roman"/>
          <w:sz w:val="28"/>
          <w:szCs w:val="28"/>
        </w:rPr>
        <w:t>инк</w:t>
      </w:r>
      <w:r w:rsidRPr="001A7691">
        <w:rPr>
          <w:rFonts w:ascii="Times New Roman" w:eastAsia="Calibri" w:hAnsi="Times New Roman" w:cs="Times New Roman"/>
          <w:sz w:val="28"/>
          <w:szCs w:val="28"/>
        </w:rPr>
        <w:t>и Д. Финансовый м</w:t>
      </w:r>
      <w:r w:rsidRPr="001A7691">
        <w:rPr>
          <w:rFonts w:ascii="Times New Roman" w:eastAsia="Calibri" w:hAnsi="Times New Roman" w:cs="Times New Roman"/>
          <w:sz w:val="28"/>
          <w:szCs w:val="28"/>
          <w:lang w:val="en-US"/>
        </w:rPr>
        <w:t>e</w:t>
      </w:r>
      <w:proofErr w:type="spellStart"/>
      <w:r w:rsidRPr="001A7691">
        <w:rPr>
          <w:rFonts w:ascii="Times New Roman" w:eastAsia="Calibri" w:hAnsi="Times New Roman" w:cs="Times New Roman"/>
          <w:sz w:val="28"/>
          <w:szCs w:val="28"/>
        </w:rPr>
        <w:t>неджмент</w:t>
      </w:r>
      <w:proofErr w:type="spellEnd"/>
      <w:r w:rsidRPr="001A7691">
        <w:rPr>
          <w:rFonts w:ascii="Times New Roman" w:eastAsia="Calibri" w:hAnsi="Times New Roman" w:cs="Times New Roman"/>
          <w:sz w:val="28"/>
          <w:szCs w:val="28"/>
        </w:rPr>
        <w:t xml:space="preserve"> в комм</w:t>
      </w:r>
      <w:r w:rsidRPr="001A7691">
        <w:rPr>
          <w:rFonts w:ascii="Times New Roman" w:eastAsia="Calibri" w:hAnsi="Times New Roman" w:cs="Times New Roman"/>
          <w:sz w:val="28"/>
          <w:szCs w:val="28"/>
          <w:lang w:val="en-US"/>
        </w:rPr>
        <w:t>e</w:t>
      </w:r>
      <w:proofErr w:type="spellStart"/>
      <w:r w:rsidR="001F3154" w:rsidRPr="001A7691">
        <w:rPr>
          <w:rFonts w:ascii="Times New Roman" w:eastAsia="Calibri" w:hAnsi="Times New Roman" w:cs="Times New Roman"/>
          <w:sz w:val="28"/>
          <w:szCs w:val="28"/>
        </w:rPr>
        <w:t>рческом</w:t>
      </w:r>
      <w:proofErr w:type="spellEnd"/>
      <w:r w:rsidR="001F3154" w:rsidRPr="001A7691">
        <w:rPr>
          <w:rFonts w:ascii="Times New Roman" w:eastAsia="Calibri" w:hAnsi="Times New Roman" w:cs="Times New Roman"/>
          <w:sz w:val="28"/>
          <w:szCs w:val="28"/>
        </w:rPr>
        <w:t xml:space="preserve"> банке и в</w:t>
      </w:r>
      <w:r w:rsidR="00891E13" w:rsidRPr="001A7691">
        <w:rPr>
          <w:rFonts w:ascii="Times New Roman" w:eastAsia="Calibri" w:hAnsi="Times New Roman" w:cs="Times New Roman"/>
          <w:sz w:val="28"/>
          <w:szCs w:val="28"/>
        </w:rPr>
        <w:t xml:space="preserve"> индустрии финансовых услуг. – </w:t>
      </w:r>
      <w:r w:rsidR="00891E13"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xml:space="preserve">.: </w:t>
      </w:r>
      <w:proofErr w:type="spellStart"/>
      <w:r w:rsidR="001F3154" w:rsidRPr="001A7691">
        <w:rPr>
          <w:rFonts w:ascii="Times New Roman" w:eastAsia="Calibri" w:hAnsi="Times New Roman" w:cs="Times New Roman"/>
          <w:sz w:val="28"/>
          <w:szCs w:val="28"/>
        </w:rPr>
        <w:t>Альпина</w:t>
      </w:r>
      <w:proofErr w:type="spellEnd"/>
      <w:r w:rsidR="001F3154" w:rsidRPr="001A7691">
        <w:rPr>
          <w:rFonts w:ascii="Times New Roman" w:eastAsia="Calibri" w:hAnsi="Times New Roman" w:cs="Times New Roman"/>
          <w:sz w:val="28"/>
          <w:szCs w:val="28"/>
        </w:rPr>
        <w:t xml:space="preserve"> Бизнес Букс, 2007.-1018с.</w:t>
      </w:r>
    </w:p>
    <w:p w:rsidR="001F3154" w:rsidRPr="001A7691" w:rsidRDefault="00AD3781"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lang w:val="en-US"/>
        </w:rPr>
        <w:t>C</w:t>
      </w:r>
      <w:proofErr w:type="spellStart"/>
      <w:r w:rsidR="00102660" w:rsidRPr="001A7691">
        <w:rPr>
          <w:rFonts w:ascii="Times New Roman" w:eastAsia="Calibri" w:hAnsi="Times New Roman" w:cs="Times New Roman"/>
          <w:sz w:val="28"/>
          <w:szCs w:val="28"/>
        </w:rPr>
        <w:t>околов</w:t>
      </w:r>
      <w:proofErr w:type="spellEnd"/>
      <w:r w:rsidR="00102660" w:rsidRPr="001A7691">
        <w:rPr>
          <w:rFonts w:ascii="Times New Roman" w:eastAsia="Calibri" w:hAnsi="Times New Roman" w:cs="Times New Roman"/>
          <w:sz w:val="28"/>
          <w:szCs w:val="28"/>
        </w:rPr>
        <w:t xml:space="preserve"> Ю. </w:t>
      </w:r>
      <w:proofErr w:type="gramStart"/>
      <w:r w:rsidR="00102660" w:rsidRPr="001A7691">
        <w:rPr>
          <w:rFonts w:ascii="Times New Roman" w:eastAsia="Calibri" w:hAnsi="Times New Roman" w:cs="Times New Roman"/>
          <w:sz w:val="28"/>
          <w:szCs w:val="28"/>
        </w:rPr>
        <w:t>А.,</w:t>
      </w:r>
      <w:proofErr w:type="gramEnd"/>
      <w:r w:rsidR="00102660" w:rsidRPr="001A7691">
        <w:rPr>
          <w:rFonts w:ascii="Times New Roman" w:eastAsia="Calibri" w:hAnsi="Times New Roman" w:cs="Times New Roman"/>
          <w:sz w:val="28"/>
          <w:szCs w:val="28"/>
        </w:rPr>
        <w:t xml:space="preserve"> </w:t>
      </w:r>
      <w:r w:rsidR="00102660" w:rsidRPr="001A7691">
        <w:rPr>
          <w:rFonts w:ascii="Times New Roman" w:eastAsia="Calibri" w:hAnsi="Times New Roman" w:cs="Times New Roman"/>
          <w:sz w:val="28"/>
          <w:szCs w:val="28"/>
          <w:lang w:val="en-US"/>
        </w:rPr>
        <w:t>A</w:t>
      </w:r>
      <w:proofErr w:type="spellStart"/>
      <w:r w:rsidR="00102660" w:rsidRPr="001A7691">
        <w:rPr>
          <w:rFonts w:ascii="Times New Roman" w:eastAsia="Calibri" w:hAnsi="Times New Roman" w:cs="Times New Roman"/>
          <w:sz w:val="28"/>
          <w:szCs w:val="28"/>
        </w:rPr>
        <w:t>мосова</w:t>
      </w:r>
      <w:proofErr w:type="spellEnd"/>
      <w:r w:rsidR="00102660" w:rsidRPr="001A7691">
        <w:rPr>
          <w:rFonts w:ascii="Times New Roman" w:eastAsia="Calibri" w:hAnsi="Times New Roman" w:cs="Times New Roman"/>
          <w:sz w:val="28"/>
          <w:szCs w:val="28"/>
        </w:rPr>
        <w:t xml:space="preserve"> </w:t>
      </w:r>
      <w:r w:rsidR="00102660" w:rsidRPr="001A7691">
        <w:rPr>
          <w:rFonts w:ascii="Times New Roman" w:eastAsia="Calibri" w:hAnsi="Times New Roman" w:cs="Times New Roman"/>
          <w:sz w:val="28"/>
          <w:szCs w:val="28"/>
          <w:lang w:val="en-US"/>
        </w:rPr>
        <w:t>H</w:t>
      </w:r>
      <w:r w:rsidR="001F3154" w:rsidRPr="001A7691">
        <w:rPr>
          <w:rFonts w:ascii="Times New Roman" w:eastAsia="Calibri" w:hAnsi="Times New Roman" w:cs="Times New Roman"/>
          <w:sz w:val="28"/>
          <w:szCs w:val="28"/>
        </w:rPr>
        <w:t>. А. Система ст</w:t>
      </w:r>
      <w:r w:rsidRPr="001A7691">
        <w:rPr>
          <w:rFonts w:ascii="Times New Roman" w:eastAsia="Calibri" w:hAnsi="Times New Roman" w:cs="Times New Roman"/>
          <w:sz w:val="28"/>
          <w:szCs w:val="28"/>
        </w:rPr>
        <w:t>рахования банковских риск</w:t>
      </w:r>
      <w:r w:rsidRPr="001A7691">
        <w:rPr>
          <w:rFonts w:ascii="Times New Roman" w:eastAsia="Calibri" w:hAnsi="Times New Roman" w:cs="Times New Roman"/>
          <w:sz w:val="28"/>
          <w:szCs w:val="28"/>
          <w:lang w:val="en-US"/>
        </w:rPr>
        <w:t>o</w:t>
      </w:r>
      <w:r w:rsidRPr="001A7691">
        <w:rPr>
          <w:rFonts w:ascii="Times New Roman" w:eastAsia="Calibri" w:hAnsi="Times New Roman" w:cs="Times New Roman"/>
          <w:sz w:val="28"/>
          <w:szCs w:val="28"/>
        </w:rPr>
        <w:t xml:space="preserve">в. – </w:t>
      </w:r>
      <w:r w:rsidR="00102660"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Элит, 2003. – 345с.</w:t>
      </w:r>
    </w:p>
    <w:p w:rsidR="001F315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lastRenderedPageBreak/>
        <w:t xml:space="preserve">Ткачук </w:t>
      </w:r>
      <w:r w:rsidR="00AD3781"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xml:space="preserve">.И. </w:t>
      </w:r>
      <w:r w:rsidRPr="001A7691">
        <w:rPr>
          <w:rFonts w:ascii="Times New Roman" w:eastAsia="Calibri" w:hAnsi="Times New Roman" w:cs="Times New Roman"/>
          <w:sz w:val="28"/>
          <w:szCs w:val="28"/>
        </w:rPr>
        <w:t xml:space="preserve">Основы финансового менеджмента </w:t>
      </w:r>
      <w:r w:rsidR="00102660" w:rsidRPr="001A7691">
        <w:rPr>
          <w:rFonts w:ascii="Times New Roman" w:eastAsia="Calibri" w:hAnsi="Times New Roman" w:cs="Times New Roman"/>
          <w:sz w:val="28"/>
          <w:szCs w:val="28"/>
          <w:lang w:val="en-US"/>
        </w:rPr>
        <w:t>M</w:t>
      </w:r>
      <w:r w:rsidR="001F3154" w:rsidRPr="001A7691">
        <w:rPr>
          <w:rFonts w:ascii="Times New Roman" w:eastAsia="Calibri" w:hAnsi="Times New Roman" w:cs="Times New Roman"/>
          <w:sz w:val="28"/>
          <w:szCs w:val="28"/>
        </w:rPr>
        <w:t xml:space="preserve">: </w:t>
      </w:r>
      <w:proofErr w:type="spellStart"/>
      <w:r w:rsidR="001F3154" w:rsidRPr="001A7691">
        <w:rPr>
          <w:rFonts w:ascii="Times New Roman" w:eastAsia="Calibri" w:hAnsi="Times New Roman" w:cs="Times New Roman"/>
          <w:sz w:val="28"/>
          <w:szCs w:val="28"/>
        </w:rPr>
        <w:t>Ин</w:t>
      </w:r>
      <w:r w:rsidRPr="001A7691">
        <w:rPr>
          <w:rFonts w:ascii="Times New Roman" w:eastAsia="Calibri" w:hAnsi="Times New Roman" w:cs="Times New Roman"/>
          <w:sz w:val="28"/>
          <w:szCs w:val="28"/>
        </w:rPr>
        <w:t>терпр</w:t>
      </w:r>
      <w:proofErr w:type="spellEnd"/>
      <w:proofErr w:type="gramStart"/>
      <w:r w:rsidRPr="001A7691">
        <w:rPr>
          <w:rFonts w:ascii="Times New Roman" w:eastAsia="Calibri" w:hAnsi="Times New Roman" w:cs="Times New Roman"/>
          <w:sz w:val="28"/>
          <w:szCs w:val="28"/>
          <w:lang w:val="en-US"/>
        </w:rPr>
        <w:t>e</w:t>
      </w:r>
      <w:proofErr w:type="spellStart"/>
      <w:proofErr w:type="gramEnd"/>
      <w:r w:rsidRPr="001A7691">
        <w:rPr>
          <w:rFonts w:ascii="Times New Roman" w:eastAsia="Calibri" w:hAnsi="Times New Roman" w:cs="Times New Roman"/>
          <w:sz w:val="28"/>
          <w:szCs w:val="28"/>
        </w:rPr>
        <w:t>ссервис</w:t>
      </w:r>
      <w:proofErr w:type="spellEnd"/>
      <w:r w:rsidRPr="001A7691">
        <w:rPr>
          <w:rFonts w:ascii="Times New Roman" w:eastAsia="Calibri" w:hAnsi="Times New Roman" w:cs="Times New Roman"/>
          <w:sz w:val="28"/>
          <w:szCs w:val="28"/>
        </w:rPr>
        <w:t xml:space="preserve">: </w:t>
      </w:r>
      <w:proofErr w:type="spellStart"/>
      <w:r w:rsidRPr="001A7691">
        <w:rPr>
          <w:rFonts w:ascii="Times New Roman" w:eastAsia="Calibri" w:hAnsi="Times New Roman" w:cs="Times New Roman"/>
          <w:sz w:val="28"/>
          <w:szCs w:val="28"/>
        </w:rPr>
        <w:t>Экоп</w:t>
      </w:r>
      <w:proofErr w:type="spellEnd"/>
      <w:proofErr w:type="gramStart"/>
      <w:r w:rsidRPr="001A7691">
        <w:rPr>
          <w:rFonts w:ascii="Times New Roman" w:eastAsia="Calibri" w:hAnsi="Times New Roman" w:cs="Times New Roman"/>
          <w:sz w:val="28"/>
          <w:szCs w:val="28"/>
          <w:lang w:val="en-US"/>
        </w:rPr>
        <w:t>e</w:t>
      </w:r>
      <w:proofErr w:type="spellStart"/>
      <w:proofErr w:type="gramEnd"/>
      <w:r w:rsidR="001F3154" w:rsidRPr="001A7691">
        <w:rPr>
          <w:rFonts w:ascii="Times New Roman" w:eastAsia="Calibri" w:hAnsi="Times New Roman" w:cs="Times New Roman"/>
          <w:sz w:val="28"/>
          <w:szCs w:val="28"/>
        </w:rPr>
        <w:t>рспектива</w:t>
      </w:r>
      <w:proofErr w:type="spellEnd"/>
      <w:r w:rsidR="001F3154" w:rsidRPr="001A7691">
        <w:rPr>
          <w:rFonts w:ascii="Times New Roman" w:eastAsia="Calibri" w:hAnsi="Times New Roman" w:cs="Times New Roman"/>
          <w:sz w:val="28"/>
          <w:szCs w:val="28"/>
        </w:rPr>
        <w:t xml:space="preserve"> - 2002 - 326с.</w:t>
      </w:r>
    </w:p>
    <w:p w:rsidR="001F3154" w:rsidRPr="001A7691" w:rsidRDefault="001F3154" w:rsidP="001F3154">
      <w:pPr>
        <w:numPr>
          <w:ilvl w:val="0"/>
          <w:numId w:val="4"/>
        </w:numPr>
        <w:spacing w:after="0" w:line="360" w:lineRule="auto"/>
        <w:ind w:left="0" w:firstLine="709"/>
        <w:jc w:val="both"/>
        <w:rPr>
          <w:rFonts w:ascii="Times New Roman" w:eastAsia="Calibri" w:hAnsi="Times New Roman" w:cs="Times New Roman"/>
          <w:sz w:val="28"/>
          <w:szCs w:val="28"/>
        </w:rPr>
      </w:pPr>
      <w:r w:rsidRPr="001A7691">
        <w:rPr>
          <w:rFonts w:ascii="Times New Roman" w:eastAsia="Calibri" w:hAnsi="Times New Roman" w:cs="Times New Roman"/>
          <w:sz w:val="28"/>
          <w:szCs w:val="28"/>
        </w:rPr>
        <w:t>Фетисов Г.Г. Устойчивость банковской сист</w:t>
      </w:r>
      <w:r w:rsidR="00102660" w:rsidRPr="001A7691">
        <w:rPr>
          <w:rFonts w:ascii="Times New Roman" w:eastAsia="Calibri" w:hAnsi="Times New Roman" w:cs="Times New Roman"/>
          <w:sz w:val="28"/>
          <w:szCs w:val="28"/>
        </w:rPr>
        <w:t xml:space="preserve">емы </w:t>
      </w:r>
      <w:r w:rsidR="00102660" w:rsidRPr="001A7691">
        <w:rPr>
          <w:rFonts w:ascii="Times New Roman" w:eastAsia="Calibri" w:hAnsi="Times New Roman" w:cs="Times New Roman"/>
          <w:sz w:val="28"/>
          <w:szCs w:val="28"/>
          <w:lang w:val="en-US"/>
        </w:rPr>
        <w:t>M</w:t>
      </w:r>
      <w:r w:rsidRPr="001A7691">
        <w:rPr>
          <w:rFonts w:ascii="Times New Roman" w:eastAsia="Calibri" w:hAnsi="Times New Roman" w:cs="Times New Roman"/>
          <w:sz w:val="28"/>
          <w:szCs w:val="28"/>
        </w:rPr>
        <w:t>: Финансо</w:t>
      </w:r>
      <w:r w:rsidR="00891E13" w:rsidRPr="001A7691">
        <w:rPr>
          <w:rFonts w:ascii="Times New Roman" w:eastAsia="Calibri" w:hAnsi="Times New Roman" w:cs="Times New Roman"/>
          <w:sz w:val="28"/>
          <w:szCs w:val="28"/>
        </w:rPr>
        <w:t xml:space="preserve">вая Академия при Правительстве </w:t>
      </w:r>
      <w:proofErr w:type="gramStart"/>
      <w:r w:rsidR="00891E13" w:rsidRPr="001A7691">
        <w:rPr>
          <w:rFonts w:ascii="Times New Roman" w:eastAsia="Calibri" w:hAnsi="Times New Roman" w:cs="Times New Roman"/>
          <w:sz w:val="28"/>
          <w:szCs w:val="28"/>
          <w:lang w:val="en-US"/>
        </w:rPr>
        <w:t>P</w:t>
      </w:r>
      <w:proofErr w:type="gramEnd"/>
      <w:r w:rsidRPr="001A7691">
        <w:rPr>
          <w:rFonts w:ascii="Times New Roman" w:eastAsia="Calibri" w:hAnsi="Times New Roman" w:cs="Times New Roman"/>
          <w:sz w:val="28"/>
          <w:szCs w:val="28"/>
        </w:rPr>
        <w:t>Ф - 2002. – 678с.</w:t>
      </w:r>
    </w:p>
    <w:p w:rsidR="001F315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All</w:t>
      </w:r>
      <w:r w:rsidRPr="001A7691">
        <w:rPr>
          <w:rFonts w:ascii="Times New Roman" w:eastAsia="Calibri" w:hAnsi="Times New Roman" w:cs="Times New Roman"/>
          <w:sz w:val="28"/>
          <w:szCs w:val="28"/>
        </w:rPr>
        <w:t>е</w:t>
      </w:r>
      <w:r w:rsidR="00102660" w:rsidRPr="001A7691">
        <w:rPr>
          <w:rFonts w:ascii="Times New Roman" w:eastAsia="Calibri" w:hAnsi="Times New Roman" w:cs="Times New Roman"/>
          <w:sz w:val="28"/>
          <w:szCs w:val="28"/>
          <w:lang w:val="en-US"/>
        </w:rPr>
        <w:t>n, S. Financial risk management: A practitioner's guide to managing market</w:t>
      </w:r>
      <w:r w:rsidRPr="001A7691">
        <w:rPr>
          <w:rFonts w:ascii="Times New Roman" w:eastAsia="Calibri" w:hAnsi="Times New Roman" w:cs="Times New Roman"/>
          <w:sz w:val="28"/>
          <w:szCs w:val="28"/>
          <w:lang w:val="en-US"/>
        </w:rPr>
        <w:t xml:space="preserve"> and credit risk. </w:t>
      </w:r>
      <w:proofErr w:type="gramStart"/>
      <w:r w:rsidRPr="001A7691">
        <w:rPr>
          <w:rFonts w:ascii="Times New Roman" w:eastAsia="Calibri" w:hAnsi="Times New Roman" w:cs="Times New Roman"/>
          <w:sz w:val="28"/>
          <w:szCs w:val="28"/>
        </w:rPr>
        <w:t>Н</w:t>
      </w:r>
      <w:proofErr w:type="spellStart"/>
      <w:proofErr w:type="gramEnd"/>
      <w:r w:rsidRPr="001A7691">
        <w:rPr>
          <w:rFonts w:ascii="Times New Roman" w:eastAsia="Calibri" w:hAnsi="Times New Roman" w:cs="Times New Roman"/>
          <w:sz w:val="28"/>
          <w:szCs w:val="28"/>
          <w:lang w:val="en-US"/>
        </w:rPr>
        <w:t>oboken</w:t>
      </w:r>
      <w:proofErr w:type="spellEnd"/>
      <w:r w:rsidRPr="001A7691">
        <w:rPr>
          <w:rFonts w:ascii="Times New Roman" w:eastAsia="Calibri" w:hAnsi="Times New Roman" w:cs="Times New Roman"/>
          <w:sz w:val="28"/>
          <w:szCs w:val="28"/>
          <w:lang w:val="en-US"/>
        </w:rPr>
        <w:t xml:space="preserve">, </w:t>
      </w:r>
      <w:r w:rsidRPr="001A7691">
        <w:rPr>
          <w:rFonts w:ascii="Times New Roman" w:eastAsia="Calibri" w:hAnsi="Times New Roman" w:cs="Times New Roman"/>
          <w:sz w:val="28"/>
          <w:szCs w:val="28"/>
        </w:rPr>
        <w:t>т</w:t>
      </w:r>
      <w:r w:rsidR="00102660" w:rsidRPr="001A7691">
        <w:rPr>
          <w:rFonts w:ascii="Times New Roman" w:eastAsia="Calibri" w:hAnsi="Times New Roman" w:cs="Times New Roman"/>
          <w:sz w:val="28"/>
          <w:szCs w:val="28"/>
          <w:lang w:val="en-US"/>
        </w:rPr>
        <w:t>. J.: John Wiley &amp; Sons, I</w:t>
      </w:r>
      <w:r w:rsidR="001F3154" w:rsidRPr="001A7691">
        <w:rPr>
          <w:rFonts w:ascii="Times New Roman" w:eastAsia="Calibri" w:hAnsi="Times New Roman" w:cs="Times New Roman"/>
          <w:sz w:val="28"/>
          <w:szCs w:val="28"/>
          <w:lang w:val="en-US"/>
        </w:rPr>
        <w:t>nc., 2003.</w:t>
      </w:r>
    </w:p>
    <w:p w:rsidR="009B48B3" w:rsidRPr="001A7691" w:rsidRDefault="00891E13" w:rsidP="009B48B3">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spellStart"/>
      <w:r w:rsidRPr="001A7691">
        <w:rPr>
          <w:rFonts w:ascii="Times New Roman" w:eastAsia="Calibri" w:hAnsi="Times New Roman" w:cs="Times New Roman"/>
          <w:sz w:val="28"/>
          <w:szCs w:val="28"/>
          <w:lang w:val="en-US"/>
        </w:rPr>
        <w:t>Altm</w:t>
      </w:r>
      <w:proofErr w:type="spellEnd"/>
      <w:r w:rsidRPr="001A7691">
        <w:rPr>
          <w:rFonts w:ascii="Times New Roman" w:eastAsia="Calibri" w:hAnsi="Times New Roman" w:cs="Times New Roman"/>
          <w:sz w:val="28"/>
          <w:szCs w:val="28"/>
        </w:rPr>
        <w:t>а</w:t>
      </w:r>
      <w:r w:rsidR="00102660" w:rsidRPr="001A7691">
        <w:rPr>
          <w:rFonts w:ascii="Times New Roman" w:eastAsia="Calibri" w:hAnsi="Times New Roman" w:cs="Times New Roman"/>
          <w:sz w:val="28"/>
          <w:szCs w:val="28"/>
          <w:lang w:val="en-US"/>
        </w:rPr>
        <w:t>n, E. Credit Risk Mea</w:t>
      </w:r>
      <w:r w:rsidR="009B48B3" w:rsidRPr="001A7691">
        <w:rPr>
          <w:rFonts w:ascii="Times New Roman" w:eastAsia="Calibri" w:hAnsi="Times New Roman" w:cs="Times New Roman"/>
          <w:sz w:val="28"/>
          <w:szCs w:val="28"/>
          <w:lang w:val="en-US"/>
        </w:rPr>
        <w:t>surement: Dev</w:t>
      </w:r>
      <w:r w:rsidR="00102660" w:rsidRPr="001A7691">
        <w:rPr>
          <w:rFonts w:ascii="Times New Roman" w:eastAsia="Calibri" w:hAnsi="Times New Roman" w:cs="Times New Roman"/>
          <w:sz w:val="28"/>
          <w:szCs w:val="28"/>
          <w:lang w:val="en-US"/>
        </w:rPr>
        <w:t>e</w:t>
      </w:r>
      <w:r w:rsidR="009B48B3" w:rsidRPr="001A7691">
        <w:rPr>
          <w:rFonts w:ascii="Times New Roman" w:eastAsia="Calibri" w:hAnsi="Times New Roman" w:cs="Times New Roman"/>
          <w:sz w:val="28"/>
          <w:szCs w:val="28"/>
          <w:lang w:val="en-US"/>
        </w:rPr>
        <w:t>lopment</w:t>
      </w:r>
      <w:r w:rsidRPr="001A7691">
        <w:rPr>
          <w:rFonts w:ascii="Times New Roman" w:eastAsia="Calibri" w:hAnsi="Times New Roman" w:cs="Times New Roman"/>
          <w:sz w:val="28"/>
          <w:szCs w:val="28"/>
          <w:lang w:val="en-US"/>
        </w:rPr>
        <w:t xml:space="preserve">s </w:t>
      </w:r>
      <w:r w:rsidR="00102660" w:rsidRPr="001A7691">
        <w:rPr>
          <w:rFonts w:ascii="Times New Roman" w:eastAsia="Calibri" w:hAnsi="Times New Roman" w:cs="Times New Roman"/>
          <w:sz w:val="28"/>
          <w:szCs w:val="28"/>
          <w:lang w:val="en-US"/>
        </w:rPr>
        <w:t>over the L</w:t>
      </w:r>
      <w:r w:rsidRPr="001A7691">
        <w:rPr>
          <w:rFonts w:ascii="Times New Roman" w:eastAsia="Calibri" w:hAnsi="Times New Roman" w:cs="Times New Roman"/>
          <w:sz w:val="28"/>
          <w:szCs w:val="28"/>
          <w:lang w:val="en-US"/>
        </w:rPr>
        <w:t>ast 20 Years</w:t>
      </w:r>
      <w:r w:rsidR="00102660" w:rsidRPr="001A7691">
        <w:rPr>
          <w:rFonts w:ascii="Times New Roman" w:eastAsia="Calibri" w:hAnsi="Times New Roman" w:cs="Times New Roman"/>
          <w:sz w:val="28"/>
          <w:szCs w:val="28"/>
          <w:lang w:val="en-US"/>
        </w:rPr>
        <w:t>/ E. Altman, A. S</w:t>
      </w:r>
      <w:r w:rsidR="009B48B3" w:rsidRPr="001A7691">
        <w:rPr>
          <w:rFonts w:ascii="Times New Roman" w:eastAsia="Calibri" w:hAnsi="Times New Roman" w:cs="Times New Roman"/>
          <w:sz w:val="28"/>
          <w:szCs w:val="28"/>
          <w:lang w:val="en-US"/>
        </w:rPr>
        <w:t>aunder</w:t>
      </w:r>
      <w:r w:rsidR="00102660" w:rsidRPr="001A7691">
        <w:rPr>
          <w:rFonts w:ascii="Times New Roman" w:eastAsia="Calibri" w:hAnsi="Times New Roman" w:cs="Times New Roman"/>
          <w:sz w:val="28"/>
          <w:szCs w:val="28"/>
          <w:lang w:val="en-US"/>
        </w:rPr>
        <w:t>s // Journal of Banking and Fin</w:t>
      </w:r>
      <w:r w:rsidR="00A652D2" w:rsidRPr="001A7691">
        <w:rPr>
          <w:rFonts w:ascii="Times New Roman" w:eastAsia="Calibri" w:hAnsi="Times New Roman" w:cs="Times New Roman"/>
          <w:sz w:val="28"/>
          <w:szCs w:val="28"/>
          <w:lang w:val="en-US"/>
        </w:rPr>
        <w:t xml:space="preserve">ance. — 1998. — №21. </w:t>
      </w:r>
      <w:proofErr w:type="gramStart"/>
      <w:r w:rsidR="00A652D2" w:rsidRPr="001A7691">
        <w:rPr>
          <w:rFonts w:ascii="Times New Roman" w:eastAsia="Calibri" w:hAnsi="Times New Roman" w:cs="Times New Roman"/>
          <w:sz w:val="28"/>
          <w:szCs w:val="28"/>
          <w:lang w:val="en-US"/>
        </w:rPr>
        <w:t xml:space="preserve">— </w:t>
      </w:r>
      <w:r w:rsidR="009B48B3" w:rsidRPr="001A7691">
        <w:rPr>
          <w:rFonts w:ascii="Times New Roman" w:eastAsia="Calibri" w:hAnsi="Times New Roman" w:cs="Times New Roman"/>
          <w:sz w:val="28"/>
          <w:szCs w:val="28"/>
          <w:lang w:val="en-US"/>
        </w:rPr>
        <w:t xml:space="preserve"> 1721</w:t>
      </w:r>
      <w:proofErr w:type="gramEnd"/>
      <w:r w:rsidR="009B48B3" w:rsidRPr="001A7691">
        <w:rPr>
          <w:rFonts w:ascii="Times New Roman" w:eastAsia="Calibri" w:hAnsi="Times New Roman" w:cs="Times New Roman"/>
          <w:sz w:val="28"/>
          <w:szCs w:val="28"/>
          <w:lang w:val="en-US"/>
        </w:rPr>
        <w:t>–1742</w:t>
      </w:r>
      <w:r w:rsidR="00A652D2" w:rsidRPr="001A7691">
        <w:rPr>
          <w:rFonts w:ascii="Times New Roman" w:eastAsia="Calibri" w:hAnsi="Times New Roman" w:cs="Times New Roman"/>
          <w:sz w:val="28"/>
          <w:szCs w:val="28"/>
          <w:lang w:val="en-US"/>
        </w:rPr>
        <w:t xml:space="preserve"> </w:t>
      </w:r>
      <w:proofErr w:type="spellStart"/>
      <w:r w:rsidR="00A652D2" w:rsidRPr="001A7691">
        <w:rPr>
          <w:rFonts w:ascii="Times New Roman" w:eastAsia="Calibri" w:hAnsi="Times New Roman" w:cs="Times New Roman"/>
          <w:sz w:val="28"/>
          <w:szCs w:val="28"/>
        </w:rPr>
        <w:t>р</w:t>
      </w:r>
      <w:proofErr w:type="spellEnd"/>
      <w:r w:rsidR="009B48B3" w:rsidRPr="001A7691">
        <w:rPr>
          <w:rFonts w:ascii="Times New Roman" w:eastAsia="Calibri" w:hAnsi="Times New Roman" w:cs="Times New Roman"/>
          <w:sz w:val="28"/>
          <w:szCs w:val="28"/>
          <w:lang w:val="en-US"/>
        </w:rPr>
        <w:t>.</w:t>
      </w:r>
    </w:p>
    <w:p w:rsidR="009B48B3" w:rsidRPr="001A7691" w:rsidRDefault="00891E13" w:rsidP="009B48B3">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gramStart"/>
      <w:r w:rsidRPr="001A7691">
        <w:rPr>
          <w:rFonts w:ascii="Times New Roman" w:eastAsia="Calibri" w:hAnsi="Times New Roman" w:cs="Times New Roman"/>
          <w:sz w:val="28"/>
          <w:szCs w:val="28"/>
        </w:rPr>
        <w:t>А</w:t>
      </w:r>
      <w:proofErr w:type="spellStart"/>
      <w:proofErr w:type="gramEnd"/>
      <w:r w:rsidRPr="001A7691">
        <w:rPr>
          <w:rFonts w:ascii="Times New Roman" w:eastAsia="Calibri" w:hAnsi="Times New Roman" w:cs="Times New Roman"/>
          <w:sz w:val="28"/>
          <w:szCs w:val="28"/>
          <w:lang w:val="en-US"/>
        </w:rPr>
        <w:t>ltman</w:t>
      </w:r>
      <w:proofErr w:type="spellEnd"/>
      <w:r w:rsidRPr="001A7691">
        <w:rPr>
          <w:rFonts w:ascii="Times New Roman" w:eastAsia="Calibri" w:hAnsi="Times New Roman" w:cs="Times New Roman"/>
          <w:sz w:val="28"/>
          <w:szCs w:val="28"/>
          <w:lang w:val="en-US"/>
        </w:rPr>
        <w:t xml:space="preserve">, </w:t>
      </w:r>
      <w:r w:rsidRPr="001A7691">
        <w:rPr>
          <w:rFonts w:ascii="Times New Roman" w:eastAsia="Calibri" w:hAnsi="Times New Roman" w:cs="Times New Roman"/>
          <w:sz w:val="28"/>
          <w:szCs w:val="28"/>
        </w:rPr>
        <w:t>Е</w:t>
      </w:r>
      <w:r w:rsidR="00102660" w:rsidRPr="001A7691">
        <w:rPr>
          <w:rFonts w:ascii="Times New Roman" w:eastAsia="Calibri" w:hAnsi="Times New Roman" w:cs="Times New Roman"/>
          <w:sz w:val="28"/>
          <w:szCs w:val="28"/>
          <w:lang w:val="en-US"/>
        </w:rPr>
        <w:t>. Default Recovery Rates in Credit R</w:t>
      </w:r>
      <w:r w:rsidR="009B48B3" w:rsidRPr="001A7691">
        <w:rPr>
          <w:rFonts w:ascii="Times New Roman" w:eastAsia="Calibri" w:hAnsi="Times New Roman" w:cs="Times New Roman"/>
          <w:sz w:val="28"/>
          <w:szCs w:val="28"/>
          <w:lang w:val="en-US"/>
        </w:rPr>
        <w:t>isk Modeling: A Re-</w:t>
      </w:r>
      <w:r w:rsidRPr="001A7691">
        <w:rPr>
          <w:rFonts w:ascii="Times New Roman" w:eastAsia="Calibri" w:hAnsi="Times New Roman" w:cs="Times New Roman"/>
          <w:sz w:val="28"/>
          <w:szCs w:val="28"/>
        </w:rPr>
        <w:t>У</w:t>
      </w:r>
      <w:r w:rsidR="009B48B3" w:rsidRPr="001A7691">
        <w:rPr>
          <w:rFonts w:ascii="Times New Roman" w:eastAsia="Calibri" w:hAnsi="Times New Roman" w:cs="Times New Roman"/>
          <w:sz w:val="28"/>
          <w:szCs w:val="28"/>
          <w:lang w:val="en-US"/>
        </w:rPr>
        <w:t xml:space="preserve">view of the </w:t>
      </w:r>
      <w:r w:rsidR="00102660" w:rsidRPr="001A7691">
        <w:rPr>
          <w:rFonts w:ascii="Times New Roman" w:eastAsia="Calibri" w:hAnsi="Times New Roman" w:cs="Times New Roman"/>
          <w:sz w:val="28"/>
          <w:szCs w:val="28"/>
          <w:lang w:val="en-US"/>
        </w:rPr>
        <w:t>L</w:t>
      </w:r>
      <w:r w:rsidR="009B48B3" w:rsidRPr="001A7691">
        <w:rPr>
          <w:rFonts w:ascii="Times New Roman" w:eastAsia="Calibri" w:hAnsi="Times New Roman" w:cs="Times New Roman"/>
          <w:sz w:val="28"/>
          <w:szCs w:val="28"/>
          <w:lang w:val="en-US"/>
        </w:rPr>
        <w:t>iteratur</w:t>
      </w:r>
      <w:r w:rsidR="00102660" w:rsidRPr="001A7691">
        <w:rPr>
          <w:rFonts w:ascii="Times New Roman" w:eastAsia="Calibri" w:hAnsi="Times New Roman" w:cs="Times New Roman"/>
          <w:sz w:val="28"/>
          <w:szCs w:val="28"/>
          <w:lang w:val="en-US"/>
        </w:rPr>
        <w:t>e and Empirical E</w:t>
      </w:r>
      <w:r w:rsidRPr="001A7691">
        <w:rPr>
          <w:rFonts w:ascii="Times New Roman" w:eastAsia="Calibri" w:hAnsi="Times New Roman" w:cs="Times New Roman"/>
          <w:sz w:val="28"/>
          <w:szCs w:val="28"/>
          <w:lang w:val="en-US"/>
        </w:rPr>
        <w:t xml:space="preserve">vidence/ E. Altman, A. </w:t>
      </w:r>
      <w:proofErr w:type="spellStart"/>
      <w:r w:rsidRPr="001A7691">
        <w:rPr>
          <w:rFonts w:ascii="Times New Roman" w:eastAsia="Calibri" w:hAnsi="Times New Roman" w:cs="Times New Roman"/>
          <w:sz w:val="28"/>
          <w:szCs w:val="28"/>
          <w:lang w:val="en-US"/>
        </w:rPr>
        <w:t>Resti</w:t>
      </w:r>
      <w:proofErr w:type="spellEnd"/>
      <w:r w:rsidRPr="001A7691">
        <w:rPr>
          <w:rFonts w:ascii="Times New Roman" w:eastAsia="Calibri" w:hAnsi="Times New Roman" w:cs="Times New Roman"/>
          <w:sz w:val="28"/>
          <w:szCs w:val="28"/>
          <w:lang w:val="en-US"/>
        </w:rPr>
        <w:t xml:space="preserve">, </w:t>
      </w:r>
      <w:r w:rsidRPr="001A7691">
        <w:rPr>
          <w:rFonts w:ascii="Times New Roman" w:eastAsia="Calibri" w:hAnsi="Times New Roman" w:cs="Times New Roman"/>
          <w:sz w:val="28"/>
          <w:szCs w:val="28"/>
        </w:rPr>
        <w:t>А</w:t>
      </w:r>
      <w:r w:rsidR="009B48B3" w:rsidRPr="001A7691">
        <w:rPr>
          <w:rFonts w:ascii="Times New Roman" w:eastAsia="Calibri" w:hAnsi="Times New Roman" w:cs="Times New Roman"/>
          <w:sz w:val="28"/>
          <w:szCs w:val="28"/>
          <w:lang w:val="en-US"/>
        </w:rPr>
        <w:t xml:space="preserve">. </w:t>
      </w:r>
      <w:proofErr w:type="spellStart"/>
      <w:r w:rsidR="009B48B3" w:rsidRPr="001A7691">
        <w:rPr>
          <w:rFonts w:ascii="Times New Roman" w:eastAsia="Calibri" w:hAnsi="Times New Roman" w:cs="Times New Roman"/>
          <w:sz w:val="28"/>
          <w:szCs w:val="28"/>
          <w:lang w:val="en-US"/>
        </w:rPr>
        <w:t>Sironi</w:t>
      </w:r>
      <w:proofErr w:type="spellEnd"/>
      <w:r w:rsidR="009B48B3" w:rsidRPr="001A7691">
        <w:rPr>
          <w:rFonts w:ascii="Times New Roman" w:eastAsia="Calibri" w:hAnsi="Times New Roman" w:cs="Times New Roman"/>
          <w:sz w:val="28"/>
          <w:szCs w:val="28"/>
          <w:lang w:val="en-US"/>
        </w:rPr>
        <w:t xml:space="preserve"> // Economic Notes by </w:t>
      </w:r>
      <w:proofErr w:type="spellStart"/>
      <w:r w:rsidR="009B48B3" w:rsidRPr="001A7691">
        <w:rPr>
          <w:rFonts w:ascii="Times New Roman" w:eastAsia="Calibri" w:hAnsi="Times New Roman" w:cs="Times New Roman"/>
          <w:sz w:val="28"/>
          <w:szCs w:val="28"/>
          <w:lang w:val="en-US"/>
        </w:rPr>
        <w:t>Ban</w:t>
      </w:r>
      <w:r w:rsidRPr="001A7691">
        <w:rPr>
          <w:rFonts w:ascii="Times New Roman" w:eastAsia="Calibri" w:hAnsi="Times New Roman" w:cs="Times New Roman"/>
          <w:sz w:val="28"/>
          <w:szCs w:val="28"/>
          <w:lang w:val="en-US"/>
        </w:rPr>
        <w:t>ca</w:t>
      </w:r>
      <w:proofErr w:type="spellEnd"/>
      <w:r w:rsidRPr="001A7691">
        <w:rPr>
          <w:rFonts w:ascii="Times New Roman" w:eastAsia="Calibri" w:hAnsi="Times New Roman" w:cs="Times New Roman"/>
          <w:sz w:val="28"/>
          <w:szCs w:val="28"/>
          <w:lang w:val="en-US"/>
        </w:rPr>
        <w:t xml:space="preserve"> Monte </w:t>
      </w:r>
      <w:proofErr w:type="spellStart"/>
      <w:r w:rsidRPr="001A7691">
        <w:rPr>
          <w:rFonts w:ascii="Times New Roman" w:eastAsia="Calibri" w:hAnsi="Times New Roman" w:cs="Times New Roman"/>
          <w:sz w:val="28"/>
          <w:szCs w:val="28"/>
          <w:lang w:val="en-US"/>
        </w:rPr>
        <w:t>dei</w:t>
      </w:r>
      <w:proofErr w:type="spellEnd"/>
      <w:r w:rsidRPr="001A7691">
        <w:rPr>
          <w:rFonts w:ascii="Times New Roman" w:eastAsia="Calibri" w:hAnsi="Times New Roman" w:cs="Times New Roman"/>
          <w:sz w:val="28"/>
          <w:szCs w:val="28"/>
          <w:lang w:val="en-US"/>
        </w:rPr>
        <w:t xml:space="preserve"> </w:t>
      </w:r>
      <w:proofErr w:type="spellStart"/>
      <w:r w:rsidRPr="001A7691">
        <w:rPr>
          <w:rFonts w:ascii="Times New Roman" w:eastAsia="Calibri" w:hAnsi="Times New Roman" w:cs="Times New Roman"/>
          <w:sz w:val="28"/>
          <w:szCs w:val="28"/>
          <w:lang w:val="en-US"/>
        </w:rPr>
        <w:t>Paschi</w:t>
      </w:r>
      <w:proofErr w:type="spellEnd"/>
      <w:r w:rsidRPr="001A7691">
        <w:rPr>
          <w:rFonts w:ascii="Times New Roman" w:eastAsia="Calibri" w:hAnsi="Times New Roman" w:cs="Times New Roman"/>
          <w:sz w:val="28"/>
          <w:szCs w:val="28"/>
          <w:lang w:val="en-US"/>
        </w:rPr>
        <w:t xml:space="preserve"> </w:t>
      </w:r>
      <w:proofErr w:type="spellStart"/>
      <w:r w:rsidRPr="001A7691">
        <w:rPr>
          <w:rFonts w:ascii="Times New Roman" w:eastAsia="Calibri" w:hAnsi="Times New Roman" w:cs="Times New Roman"/>
          <w:sz w:val="28"/>
          <w:szCs w:val="28"/>
          <w:lang w:val="en-US"/>
        </w:rPr>
        <w:t>di</w:t>
      </w:r>
      <w:proofErr w:type="spellEnd"/>
      <w:r w:rsidRPr="001A7691">
        <w:rPr>
          <w:rFonts w:ascii="Times New Roman" w:eastAsia="Calibri" w:hAnsi="Times New Roman" w:cs="Times New Roman"/>
          <w:sz w:val="28"/>
          <w:szCs w:val="28"/>
          <w:lang w:val="en-US"/>
        </w:rPr>
        <w:t xml:space="preserve"> Siena Sp</w:t>
      </w:r>
      <w:r w:rsidRPr="001A7691">
        <w:rPr>
          <w:rFonts w:ascii="Times New Roman" w:eastAsia="Calibri" w:hAnsi="Times New Roman" w:cs="Times New Roman"/>
          <w:sz w:val="28"/>
          <w:szCs w:val="28"/>
        </w:rPr>
        <w:t>А</w:t>
      </w:r>
      <w:r w:rsidR="00A652D2" w:rsidRPr="001A7691">
        <w:rPr>
          <w:rFonts w:ascii="Times New Roman" w:eastAsia="Calibri" w:hAnsi="Times New Roman" w:cs="Times New Roman"/>
          <w:sz w:val="28"/>
          <w:szCs w:val="28"/>
          <w:lang w:val="en-US"/>
        </w:rPr>
        <w:t xml:space="preserve">. — 2004. — Vol. 33, №2. </w:t>
      </w:r>
      <w:proofErr w:type="gramStart"/>
      <w:r w:rsidR="00A652D2" w:rsidRPr="001A7691">
        <w:rPr>
          <w:rFonts w:ascii="Times New Roman" w:eastAsia="Calibri" w:hAnsi="Times New Roman" w:cs="Times New Roman"/>
          <w:sz w:val="28"/>
          <w:szCs w:val="28"/>
          <w:lang w:val="en-US"/>
        </w:rPr>
        <w:t xml:space="preserve">— </w:t>
      </w:r>
      <w:r w:rsidR="009B48B3" w:rsidRPr="001A7691">
        <w:rPr>
          <w:rFonts w:ascii="Times New Roman" w:eastAsia="Calibri" w:hAnsi="Times New Roman" w:cs="Times New Roman"/>
          <w:sz w:val="28"/>
          <w:szCs w:val="28"/>
          <w:lang w:val="en-US"/>
        </w:rPr>
        <w:t xml:space="preserve"> 183</w:t>
      </w:r>
      <w:proofErr w:type="gramEnd"/>
      <w:r w:rsidR="009B48B3" w:rsidRPr="001A7691">
        <w:rPr>
          <w:rFonts w:ascii="Times New Roman" w:eastAsia="Calibri" w:hAnsi="Times New Roman" w:cs="Times New Roman"/>
          <w:sz w:val="28"/>
          <w:szCs w:val="28"/>
          <w:lang w:val="en-US"/>
        </w:rPr>
        <w:t>–208</w:t>
      </w:r>
      <w:r w:rsidR="00A652D2" w:rsidRPr="001A7691">
        <w:rPr>
          <w:rFonts w:ascii="Times New Roman" w:eastAsia="Calibri" w:hAnsi="Times New Roman" w:cs="Times New Roman"/>
          <w:sz w:val="28"/>
          <w:szCs w:val="28"/>
          <w:lang w:val="en-US"/>
        </w:rPr>
        <w:t xml:space="preserve"> </w:t>
      </w:r>
      <w:proofErr w:type="spellStart"/>
      <w:r w:rsidR="00A652D2" w:rsidRPr="001A7691">
        <w:rPr>
          <w:rFonts w:ascii="Times New Roman" w:eastAsia="Calibri" w:hAnsi="Times New Roman" w:cs="Times New Roman"/>
          <w:sz w:val="28"/>
          <w:szCs w:val="28"/>
        </w:rPr>
        <w:t>р</w:t>
      </w:r>
      <w:proofErr w:type="spellEnd"/>
      <w:r w:rsidR="009B48B3" w:rsidRPr="001A7691">
        <w:rPr>
          <w:rFonts w:ascii="Times New Roman" w:eastAsia="Calibri" w:hAnsi="Times New Roman" w:cs="Times New Roman"/>
          <w:sz w:val="28"/>
          <w:szCs w:val="28"/>
          <w:lang w:val="en-US"/>
        </w:rPr>
        <w:t>.</w:t>
      </w:r>
    </w:p>
    <w:p w:rsidR="001F315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spellStart"/>
      <w:r w:rsidRPr="001A7691">
        <w:rPr>
          <w:rFonts w:ascii="Times New Roman" w:eastAsia="Calibri" w:hAnsi="Times New Roman" w:cs="Times New Roman"/>
          <w:sz w:val="28"/>
          <w:szCs w:val="28"/>
          <w:lang w:val="en-US"/>
        </w:rPr>
        <w:t>Cauoette</w:t>
      </w:r>
      <w:proofErr w:type="spellEnd"/>
      <w:r w:rsidR="00891E13" w:rsidRPr="001A7691">
        <w:rPr>
          <w:rFonts w:ascii="Times New Roman" w:eastAsia="Calibri" w:hAnsi="Times New Roman" w:cs="Times New Roman"/>
          <w:sz w:val="28"/>
          <w:szCs w:val="28"/>
          <w:lang w:val="en-US"/>
        </w:rPr>
        <w:t xml:space="preserve"> J.</w:t>
      </w:r>
      <w:r w:rsidR="00891E13" w:rsidRPr="001A7691">
        <w:rPr>
          <w:rFonts w:ascii="Times New Roman" w:eastAsia="Calibri" w:hAnsi="Times New Roman" w:cs="Times New Roman"/>
          <w:sz w:val="28"/>
          <w:szCs w:val="28"/>
        </w:rPr>
        <w:t>В</w:t>
      </w:r>
      <w:r w:rsidRPr="001A7691">
        <w:rPr>
          <w:rFonts w:ascii="Times New Roman" w:eastAsia="Calibri" w:hAnsi="Times New Roman" w:cs="Times New Roman"/>
          <w:sz w:val="28"/>
          <w:szCs w:val="28"/>
          <w:lang w:val="en-US"/>
        </w:rPr>
        <w:t>., Altman E. I., Nara</w:t>
      </w:r>
      <w:r w:rsidR="001F3154" w:rsidRPr="001A7691">
        <w:rPr>
          <w:rFonts w:ascii="Times New Roman" w:eastAsia="Calibri" w:hAnsi="Times New Roman" w:cs="Times New Roman"/>
          <w:sz w:val="28"/>
          <w:szCs w:val="28"/>
          <w:lang w:val="en-US"/>
        </w:rPr>
        <w:t>yanan P: Managi</w:t>
      </w:r>
      <w:r w:rsidRPr="001A7691">
        <w:rPr>
          <w:rFonts w:ascii="Times New Roman" w:eastAsia="Calibri" w:hAnsi="Times New Roman" w:cs="Times New Roman"/>
          <w:sz w:val="28"/>
          <w:szCs w:val="28"/>
          <w:lang w:val="en-US"/>
        </w:rPr>
        <w:t>ng credit risk: The next great financial challenge. — L.: J</w:t>
      </w:r>
      <w:r w:rsidR="001F3154" w:rsidRPr="001A7691">
        <w:rPr>
          <w:rFonts w:ascii="Times New Roman" w:eastAsia="Calibri" w:hAnsi="Times New Roman" w:cs="Times New Roman"/>
          <w:sz w:val="28"/>
          <w:szCs w:val="28"/>
          <w:lang w:val="en-US"/>
        </w:rPr>
        <w:t>ohn Wiley &amp; Sons, Inc., 1998.</w:t>
      </w:r>
    </w:p>
    <w:p w:rsidR="00CE678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spellStart"/>
      <w:r w:rsidRPr="001A7691">
        <w:rPr>
          <w:rFonts w:ascii="Times New Roman" w:eastAsia="Calibri" w:hAnsi="Times New Roman" w:cs="Times New Roman"/>
          <w:sz w:val="28"/>
          <w:szCs w:val="28"/>
          <w:lang w:val="en-US"/>
        </w:rPr>
        <w:t>Drucker</w:t>
      </w:r>
      <w:proofErr w:type="spellEnd"/>
      <w:r w:rsidRPr="001A7691">
        <w:rPr>
          <w:rFonts w:ascii="Times New Roman" w:eastAsia="Calibri" w:hAnsi="Times New Roman" w:cs="Times New Roman"/>
          <w:sz w:val="28"/>
          <w:szCs w:val="28"/>
          <w:lang w:val="en-US"/>
        </w:rPr>
        <w:t xml:space="preserve"> </w:t>
      </w:r>
      <w:r w:rsidRPr="001A7691">
        <w:rPr>
          <w:rFonts w:ascii="Times New Roman" w:eastAsia="Calibri" w:hAnsi="Times New Roman" w:cs="Times New Roman"/>
          <w:sz w:val="28"/>
          <w:szCs w:val="28"/>
        </w:rPr>
        <w:t>Р</w:t>
      </w:r>
      <w:r w:rsidR="001F3154" w:rsidRPr="001A7691">
        <w:rPr>
          <w:rFonts w:ascii="Times New Roman" w:eastAsia="Calibri" w:hAnsi="Times New Roman" w:cs="Times New Roman"/>
          <w:sz w:val="28"/>
          <w:szCs w:val="28"/>
          <w:lang w:val="en-US"/>
        </w:rPr>
        <w:t>.F. Management Challenges for the 21st Century. - N.Y.: Harper Business. 1999.</w:t>
      </w:r>
    </w:p>
    <w:p w:rsidR="001F315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 xml:space="preserve">Hanley </w:t>
      </w:r>
      <w:r w:rsidRPr="001A7691">
        <w:rPr>
          <w:rFonts w:ascii="Times New Roman" w:eastAsia="Calibri" w:hAnsi="Times New Roman" w:cs="Times New Roman"/>
          <w:sz w:val="28"/>
          <w:szCs w:val="28"/>
        </w:rPr>
        <w:t>М</w:t>
      </w:r>
      <w:r w:rsidR="001F3154" w:rsidRPr="001A7691">
        <w:rPr>
          <w:rFonts w:ascii="Times New Roman" w:eastAsia="Calibri" w:hAnsi="Times New Roman" w:cs="Times New Roman"/>
          <w:sz w:val="28"/>
          <w:szCs w:val="28"/>
          <w:lang w:val="en-US"/>
        </w:rPr>
        <w:t>. Integrated Risk Management, London, LLP, 2000.</w:t>
      </w:r>
    </w:p>
    <w:p w:rsidR="001F3154" w:rsidRPr="001A7691" w:rsidRDefault="00891E13"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 xml:space="preserve">Ingersoll, J. </w:t>
      </w:r>
      <w:r w:rsidRPr="001A7691">
        <w:rPr>
          <w:rFonts w:ascii="Times New Roman" w:eastAsia="Calibri" w:hAnsi="Times New Roman" w:cs="Times New Roman"/>
          <w:sz w:val="28"/>
          <w:szCs w:val="28"/>
        </w:rPr>
        <w:t>Е</w:t>
      </w:r>
      <w:r w:rsidR="001F3154" w:rsidRPr="001A7691">
        <w:rPr>
          <w:rFonts w:ascii="Times New Roman" w:eastAsia="Calibri" w:hAnsi="Times New Roman" w:cs="Times New Roman"/>
          <w:sz w:val="28"/>
          <w:szCs w:val="28"/>
          <w:lang w:val="en-US"/>
        </w:rPr>
        <w:t>. Theory of financial decision making. Studies in financial economics. —</w:t>
      </w:r>
      <w:proofErr w:type="spellStart"/>
      <w:r w:rsidR="001F3154" w:rsidRPr="001A7691">
        <w:rPr>
          <w:rFonts w:ascii="Times New Roman" w:eastAsia="Calibri" w:hAnsi="Times New Roman" w:cs="Times New Roman"/>
          <w:sz w:val="28"/>
          <w:szCs w:val="28"/>
          <w:lang w:val="en-US"/>
        </w:rPr>
        <w:t>Rowmank</w:t>
      </w:r>
      <w:proofErr w:type="spellEnd"/>
      <w:r w:rsidR="001F3154" w:rsidRPr="001A7691">
        <w:rPr>
          <w:rFonts w:ascii="Times New Roman" w:eastAsia="Calibri" w:hAnsi="Times New Roman" w:cs="Times New Roman"/>
          <w:sz w:val="28"/>
          <w:szCs w:val="28"/>
          <w:lang w:val="en-US"/>
        </w:rPr>
        <w:t xml:space="preserve"> &amp; Littlefield, 1987.</w:t>
      </w:r>
    </w:p>
    <w:p w:rsidR="00CE678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Lof</w:t>
      </w:r>
      <w:r w:rsidR="00891E13" w:rsidRPr="001A7691">
        <w:rPr>
          <w:rFonts w:ascii="Times New Roman" w:eastAsia="Calibri" w:hAnsi="Times New Roman" w:cs="Times New Roman"/>
          <w:sz w:val="28"/>
          <w:szCs w:val="28"/>
          <w:lang w:val="en-US"/>
        </w:rPr>
        <w:t xml:space="preserve">fler, </w:t>
      </w:r>
      <w:r w:rsidRPr="001A7691">
        <w:rPr>
          <w:rFonts w:ascii="Times New Roman" w:eastAsia="Calibri" w:hAnsi="Times New Roman" w:cs="Times New Roman"/>
          <w:sz w:val="28"/>
          <w:szCs w:val="28"/>
          <w:lang w:val="en-US"/>
        </w:rPr>
        <w:t>G</w:t>
      </w:r>
      <w:r w:rsidR="00CE6784" w:rsidRPr="001A7691">
        <w:rPr>
          <w:rFonts w:ascii="Times New Roman" w:eastAsia="Calibri" w:hAnsi="Times New Roman" w:cs="Times New Roman"/>
          <w:sz w:val="28"/>
          <w:szCs w:val="28"/>
          <w:lang w:val="en-US"/>
        </w:rPr>
        <w:t xml:space="preserve">. Credit </w:t>
      </w:r>
      <w:r w:rsidRPr="001A7691">
        <w:rPr>
          <w:rFonts w:ascii="Times New Roman" w:eastAsia="Calibri" w:hAnsi="Times New Roman" w:cs="Times New Roman"/>
          <w:sz w:val="28"/>
          <w:szCs w:val="28"/>
          <w:lang w:val="en-US"/>
        </w:rPr>
        <w:t xml:space="preserve">Risk </w:t>
      </w:r>
      <w:proofErr w:type="spellStart"/>
      <w:r w:rsidRPr="001A7691">
        <w:rPr>
          <w:rFonts w:ascii="Times New Roman" w:eastAsia="Calibri" w:hAnsi="Times New Roman" w:cs="Times New Roman"/>
          <w:sz w:val="28"/>
          <w:szCs w:val="28"/>
          <w:lang w:val="en-US"/>
        </w:rPr>
        <w:t>Modelling</w:t>
      </w:r>
      <w:proofErr w:type="spellEnd"/>
      <w:r w:rsidRPr="001A7691">
        <w:rPr>
          <w:rFonts w:ascii="Times New Roman" w:eastAsia="Calibri" w:hAnsi="Times New Roman" w:cs="Times New Roman"/>
          <w:sz w:val="28"/>
          <w:szCs w:val="28"/>
          <w:lang w:val="en-US"/>
        </w:rPr>
        <w:t xml:space="preserve"> Using E</w:t>
      </w:r>
      <w:r w:rsidR="00CE6784" w:rsidRPr="001A7691">
        <w:rPr>
          <w:rFonts w:ascii="Times New Roman" w:eastAsia="Calibri" w:hAnsi="Times New Roman" w:cs="Times New Roman"/>
          <w:sz w:val="28"/>
          <w:szCs w:val="28"/>
          <w:lang w:val="en-US"/>
        </w:rPr>
        <w:t>xce</w:t>
      </w:r>
      <w:r w:rsidR="00891E13" w:rsidRPr="001A7691">
        <w:rPr>
          <w:rFonts w:ascii="Times New Roman" w:eastAsia="Calibri" w:hAnsi="Times New Roman" w:cs="Times New Roman"/>
          <w:sz w:val="28"/>
          <w:szCs w:val="28"/>
          <w:lang w:val="en-US"/>
        </w:rPr>
        <w:t xml:space="preserve">l and VBA [Text] / G. Loffler, </w:t>
      </w:r>
      <w:r w:rsidR="00891E13" w:rsidRPr="001A7691">
        <w:rPr>
          <w:rFonts w:ascii="Times New Roman" w:eastAsia="Calibri" w:hAnsi="Times New Roman" w:cs="Times New Roman"/>
          <w:sz w:val="28"/>
          <w:szCs w:val="28"/>
        </w:rPr>
        <w:t>Р</w:t>
      </w:r>
      <w:r w:rsidRPr="001A7691">
        <w:rPr>
          <w:rFonts w:ascii="Times New Roman" w:eastAsia="Calibri" w:hAnsi="Times New Roman" w:cs="Times New Roman"/>
          <w:sz w:val="28"/>
          <w:szCs w:val="28"/>
          <w:lang w:val="en-US"/>
        </w:rPr>
        <w:t xml:space="preserve">. </w:t>
      </w:r>
      <w:proofErr w:type="spellStart"/>
      <w:r w:rsidRPr="001A7691">
        <w:rPr>
          <w:rFonts w:ascii="Times New Roman" w:eastAsia="Calibri" w:hAnsi="Times New Roman" w:cs="Times New Roman"/>
          <w:sz w:val="28"/>
          <w:szCs w:val="28"/>
          <w:lang w:val="en-US"/>
        </w:rPr>
        <w:t>Posch</w:t>
      </w:r>
      <w:proofErr w:type="spellEnd"/>
      <w:r w:rsidRPr="001A7691">
        <w:rPr>
          <w:rFonts w:ascii="Times New Roman" w:eastAsia="Calibri" w:hAnsi="Times New Roman" w:cs="Times New Roman"/>
          <w:sz w:val="28"/>
          <w:szCs w:val="28"/>
          <w:lang w:val="en-US"/>
        </w:rPr>
        <w:t xml:space="preserve">. — </w:t>
      </w:r>
      <w:proofErr w:type="spellStart"/>
      <w:r w:rsidRPr="001A7691">
        <w:rPr>
          <w:rFonts w:ascii="Times New Roman" w:eastAsia="Calibri" w:hAnsi="Times New Roman" w:cs="Times New Roman"/>
          <w:sz w:val="28"/>
          <w:szCs w:val="28"/>
          <w:lang w:val="en-US"/>
        </w:rPr>
        <w:t>Chichester</w:t>
      </w:r>
      <w:proofErr w:type="spellEnd"/>
      <w:r w:rsidRPr="001A7691">
        <w:rPr>
          <w:rFonts w:ascii="Times New Roman" w:eastAsia="Calibri" w:hAnsi="Times New Roman" w:cs="Times New Roman"/>
          <w:sz w:val="28"/>
          <w:szCs w:val="28"/>
          <w:lang w:val="en-US"/>
        </w:rPr>
        <w:t>: John W</w:t>
      </w:r>
      <w:r w:rsidR="00CE6784" w:rsidRPr="001A7691">
        <w:rPr>
          <w:rFonts w:ascii="Times New Roman" w:eastAsia="Calibri" w:hAnsi="Times New Roman" w:cs="Times New Roman"/>
          <w:sz w:val="28"/>
          <w:szCs w:val="28"/>
          <w:lang w:val="en-US"/>
        </w:rPr>
        <w:t>iley &amp; Sons, 2007. — 261 p.</w:t>
      </w:r>
    </w:p>
    <w:p w:rsidR="00CE6784" w:rsidRPr="001A7691" w:rsidRDefault="00102660"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Merton, R. On the Pricing of Corporate D</w:t>
      </w:r>
      <w:r w:rsidR="00CE6784" w:rsidRPr="001A7691">
        <w:rPr>
          <w:rFonts w:ascii="Times New Roman" w:eastAsia="Calibri" w:hAnsi="Times New Roman" w:cs="Times New Roman"/>
          <w:sz w:val="28"/>
          <w:szCs w:val="28"/>
          <w:lang w:val="en-US"/>
        </w:rPr>
        <w:t>ebt: The Risk St</w:t>
      </w:r>
      <w:r w:rsidR="00891E13" w:rsidRPr="001A7691">
        <w:rPr>
          <w:rFonts w:ascii="Times New Roman" w:eastAsia="Calibri" w:hAnsi="Times New Roman" w:cs="Times New Roman"/>
          <w:sz w:val="28"/>
          <w:szCs w:val="28"/>
          <w:lang w:val="en-US"/>
        </w:rPr>
        <w:t>ructure of Interest Rate</w:t>
      </w:r>
      <w:r w:rsidRPr="001A7691">
        <w:rPr>
          <w:rFonts w:ascii="Times New Roman" w:eastAsia="Calibri" w:hAnsi="Times New Roman" w:cs="Times New Roman"/>
          <w:sz w:val="28"/>
          <w:szCs w:val="28"/>
          <w:lang w:val="en-US"/>
        </w:rPr>
        <w:t>/ R. Merton // Journal of F</w:t>
      </w:r>
      <w:r w:rsidR="00CE6784" w:rsidRPr="001A7691">
        <w:rPr>
          <w:rFonts w:ascii="Times New Roman" w:eastAsia="Calibri" w:hAnsi="Times New Roman" w:cs="Times New Roman"/>
          <w:sz w:val="28"/>
          <w:szCs w:val="28"/>
          <w:lang w:val="en-US"/>
        </w:rPr>
        <w:t>in</w:t>
      </w:r>
      <w:r w:rsidR="00891E13" w:rsidRPr="001A7691">
        <w:rPr>
          <w:rFonts w:ascii="Times New Roman" w:eastAsia="Calibri" w:hAnsi="Times New Roman" w:cs="Times New Roman"/>
          <w:sz w:val="28"/>
          <w:szCs w:val="28"/>
          <w:lang w:val="en-US"/>
        </w:rPr>
        <w:t xml:space="preserve">ance. — 1974. — Vol. 25, №2. — </w:t>
      </w:r>
      <w:proofErr w:type="gramStart"/>
      <w:r w:rsidR="00891E13" w:rsidRPr="001A7691">
        <w:rPr>
          <w:rFonts w:ascii="Times New Roman" w:eastAsia="Calibri" w:hAnsi="Times New Roman" w:cs="Times New Roman"/>
          <w:sz w:val="28"/>
          <w:szCs w:val="28"/>
        </w:rPr>
        <w:t>Р</w:t>
      </w:r>
      <w:r w:rsidR="00CE6784" w:rsidRPr="001A7691">
        <w:rPr>
          <w:rFonts w:ascii="Times New Roman" w:eastAsia="Calibri" w:hAnsi="Times New Roman" w:cs="Times New Roman"/>
          <w:sz w:val="28"/>
          <w:szCs w:val="28"/>
          <w:lang w:val="en-US"/>
        </w:rPr>
        <w:t>. 449</w:t>
      </w:r>
      <w:proofErr w:type="gramEnd"/>
      <w:r w:rsidR="00CE6784" w:rsidRPr="001A7691">
        <w:rPr>
          <w:rFonts w:ascii="Times New Roman" w:eastAsia="Calibri" w:hAnsi="Times New Roman" w:cs="Times New Roman"/>
          <w:sz w:val="28"/>
          <w:szCs w:val="28"/>
          <w:lang w:val="en-US"/>
        </w:rPr>
        <w:t>–470.</w:t>
      </w:r>
    </w:p>
    <w:p w:rsidR="00CE6784" w:rsidRPr="001A7691" w:rsidRDefault="00102660" w:rsidP="00CE678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Risk Ma</w:t>
      </w:r>
      <w:r w:rsidR="00CE6784" w:rsidRPr="001A7691">
        <w:rPr>
          <w:rFonts w:ascii="Times New Roman" w:eastAsia="Calibri" w:hAnsi="Times New Roman" w:cs="Times New Roman"/>
          <w:sz w:val="28"/>
          <w:szCs w:val="28"/>
          <w:lang w:val="en-US"/>
        </w:rPr>
        <w:t>nagement a</w:t>
      </w:r>
      <w:r w:rsidRPr="001A7691">
        <w:rPr>
          <w:rFonts w:ascii="Times New Roman" w:eastAsia="Calibri" w:hAnsi="Times New Roman" w:cs="Times New Roman"/>
          <w:sz w:val="28"/>
          <w:szCs w:val="28"/>
          <w:lang w:val="en-US"/>
        </w:rPr>
        <w:t>nd Regulation in Bank</w:t>
      </w:r>
      <w:r w:rsidR="00891E13" w:rsidRPr="001A7691">
        <w:rPr>
          <w:rFonts w:ascii="Times New Roman" w:eastAsia="Calibri" w:hAnsi="Times New Roman" w:cs="Times New Roman"/>
          <w:sz w:val="28"/>
          <w:szCs w:val="28"/>
          <w:lang w:val="en-US"/>
        </w:rPr>
        <w:t>ing</w:t>
      </w:r>
      <w:r w:rsidR="00CE6784" w:rsidRPr="001A7691">
        <w:rPr>
          <w:rFonts w:ascii="Times New Roman" w:eastAsia="Calibri" w:hAnsi="Times New Roman" w:cs="Times New Roman"/>
          <w:sz w:val="28"/>
          <w:szCs w:val="28"/>
          <w:lang w:val="en-US"/>
        </w:rPr>
        <w:t>/ D</w:t>
      </w:r>
      <w:r w:rsidRPr="001A7691">
        <w:rPr>
          <w:rFonts w:ascii="Times New Roman" w:eastAsia="Calibri" w:hAnsi="Times New Roman" w:cs="Times New Roman"/>
          <w:sz w:val="28"/>
          <w:szCs w:val="28"/>
          <w:lang w:val="en-US"/>
        </w:rPr>
        <w:t xml:space="preserve">. </w:t>
      </w:r>
      <w:proofErr w:type="spellStart"/>
      <w:r w:rsidRPr="001A7691">
        <w:rPr>
          <w:rFonts w:ascii="Times New Roman" w:eastAsia="Calibri" w:hAnsi="Times New Roman" w:cs="Times New Roman"/>
          <w:sz w:val="28"/>
          <w:szCs w:val="28"/>
          <w:lang w:val="en-US"/>
        </w:rPr>
        <w:t>Galai</w:t>
      </w:r>
      <w:proofErr w:type="spellEnd"/>
      <w:r w:rsidRPr="001A7691">
        <w:rPr>
          <w:rFonts w:ascii="Times New Roman" w:eastAsia="Calibri" w:hAnsi="Times New Roman" w:cs="Times New Roman"/>
          <w:sz w:val="28"/>
          <w:szCs w:val="28"/>
          <w:lang w:val="en-US"/>
        </w:rPr>
        <w:t xml:space="preserve"> [et al.]. — Boston: </w:t>
      </w:r>
      <w:proofErr w:type="spellStart"/>
      <w:r w:rsidRPr="001A7691">
        <w:rPr>
          <w:rFonts w:ascii="Times New Roman" w:eastAsia="Calibri" w:hAnsi="Times New Roman" w:cs="Times New Roman"/>
          <w:sz w:val="28"/>
          <w:szCs w:val="28"/>
          <w:lang w:val="en-US"/>
        </w:rPr>
        <w:t>Kluwer</w:t>
      </w:r>
      <w:proofErr w:type="spellEnd"/>
      <w:r w:rsidRPr="001A7691">
        <w:rPr>
          <w:rFonts w:ascii="Times New Roman" w:eastAsia="Calibri" w:hAnsi="Times New Roman" w:cs="Times New Roman"/>
          <w:sz w:val="28"/>
          <w:szCs w:val="28"/>
          <w:lang w:val="en-US"/>
        </w:rPr>
        <w:t xml:space="preserve"> Academic Pu</w:t>
      </w:r>
      <w:r w:rsidR="00CE6784" w:rsidRPr="001A7691">
        <w:rPr>
          <w:rFonts w:ascii="Times New Roman" w:eastAsia="Calibri" w:hAnsi="Times New Roman" w:cs="Times New Roman"/>
          <w:sz w:val="28"/>
          <w:szCs w:val="28"/>
          <w:lang w:val="en-US"/>
        </w:rPr>
        <w:t>blishers, 1999. — 214 p.</w:t>
      </w:r>
    </w:p>
    <w:p w:rsidR="00CE6784" w:rsidRPr="001A7691" w:rsidRDefault="00102660" w:rsidP="00CE678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R</w:t>
      </w:r>
      <w:r w:rsidR="00891E13" w:rsidRPr="001A7691">
        <w:rPr>
          <w:rFonts w:ascii="Times New Roman" w:eastAsia="Calibri" w:hAnsi="Times New Roman" w:cs="Times New Roman"/>
          <w:sz w:val="28"/>
          <w:szCs w:val="28"/>
          <w:lang w:val="en-US"/>
        </w:rPr>
        <w:t xml:space="preserve">obson, </w:t>
      </w:r>
      <w:r w:rsidR="00891E13" w:rsidRPr="001A7691">
        <w:rPr>
          <w:rFonts w:ascii="Times New Roman" w:eastAsia="Calibri" w:hAnsi="Times New Roman" w:cs="Times New Roman"/>
          <w:sz w:val="28"/>
          <w:szCs w:val="28"/>
        </w:rPr>
        <w:t>М</w:t>
      </w:r>
      <w:r w:rsidRPr="001A7691">
        <w:rPr>
          <w:rFonts w:ascii="Times New Roman" w:eastAsia="Calibri" w:hAnsi="Times New Roman" w:cs="Times New Roman"/>
          <w:sz w:val="28"/>
          <w:szCs w:val="28"/>
          <w:lang w:val="en-US"/>
        </w:rPr>
        <w:t>. Assessing and Managing Credit Risk in R</w:t>
      </w:r>
      <w:r w:rsidR="00CE6784" w:rsidRPr="001A7691">
        <w:rPr>
          <w:rFonts w:ascii="Times New Roman" w:eastAsia="Calibri" w:hAnsi="Times New Roman" w:cs="Times New Roman"/>
          <w:sz w:val="28"/>
          <w:szCs w:val="28"/>
          <w:lang w:val="en-US"/>
        </w:rPr>
        <w:t xml:space="preserve">etail Financial Services </w:t>
      </w:r>
      <w:r w:rsidR="00891E13" w:rsidRPr="001A7691">
        <w:rPr>
          <w:rFonts w:ascii="Times New Roman" w:eastAsia="Calibri" w:hAnsi="Times New Roman" w:cs="Times New Roman"/>
          <w:sz w:val="28"/>
          <w:szCs w:val="28"/>
          <w:lang w:val="en-US"/>
        </w:rPr>
        <w:t xml:space="preserve">/ </w:t>
      </w:r>
      <w:r w:rsidR="00891E13" w:rsidRPr="001A7691">
        <w:rPr>
          <w:rFonts w:ascii="Times New Roman" w:eastAsia="Calibri" w:hAnsi="Times New Roman" w:cs="Times New Roman"/>
          <w:sz w:val="28"/>
          <w:szCs w:val="28"/>
        </w:rPr>
        <w:t>М</w:t>
      </w:r>
      <w:r w:rsidRPr="001A7691">
        <w:rPr>
          <w:rFonts w:ascii="Times New Roman" w:eastAsia="Calibri" w:hAnsi="Times New Roman" w:cs="Times New Roman"/>
          <w:sz w:val="28"/>
          <w:szCs w:val="28"/>
          <w:lang w:val="en-US"/>
        </w:rPr>
        <w:t>. R</w:t>
      </w:r>
      <w:r w:rsidR="00891E13" w:rsidRPr="001A7691">
        <w:rPr>
          <w:rFonts w:ascii="Times New Roman" w:eastAsia="Calibri" w:hAnsi="Times New Roman" w:cs="Times New Roman"/>
          <w:sz w:val="28"/>
          <w:szCs w:val="28"/>
          <w:lang w:val="en-US"/>
        </w:rPr>
        <w:t xml:space="preserve">obson, V. </w:t>
      </w:r>
      <w:proofErr w:type="spellStart"/>
      <w:r w:rsidR="00891E13" w:rsidRPr="001A7691">
        <w:rPr>
          <w:rFonts w:ascii="Times New Roman" w:eastAsia="Calibri" w:hAnsi="Times New Roman" w:cs="Times New Roman"/>
          <w:sz w:val="28"/>
          <w:szCs w:val="28"/>
          <w:lang w:val="en-US"/>
        </w:rPr>
        <w:t>Saporta</w:t>
      </w:r>
      <w:proofErr w:type="spellEnd"/>
      <w:r w:rsidR="00891E13" w:rsidRPr="001A7691">
        <w:rPr>
          <w:rFonts w:ascii="Times New Roman" w:eastAsia="Calibri" w:hAnsi="Times New Roman" w:cs="Times New Roman"/>
          <w:sz w:val="28"/>
          <w:szCs w:val="28"/>
          <w:lang w:val="en-US"/>
        </w:rPr>
        <w:t xml:space="preserve"> // IM</w:t>
      </w:r>
      <w:r w:rsidR="00891E13" w:rsidRPr="001A7691">
        <w:rPr>
          <w:rFonts w:ascii="Times New Roman" w:eastAsia="Calibri" w:hAnsi="Times New Roman" w:cs="Times New Roman"/>
          <w:sz w:val="28"/>
          <w:szCs w:val="28"/>
        </w:rPr>
        <w:t>А</w:t>
      </w:r>
      <w:r w:rsidRPr="001A7691">
        <w:rPr>
          <w:rFonts w:ascii="Times New Roman" w:eastAsia="Calibri" w:hAnsi="Times New Roman" w:cs="Times New Roman"/>
          <w:sz w:val="28"/>
          <w:szCs w:val="28"/>
          <w:lang w:val="en-US"/>
        </w:rPr>
        <w:t xml:space="preserve"> Jo</w:t>
      </w:r>
      <w:r w:rsidR="00CE6784" w:rsidRPr="001A7691">
        <w:rPr>
          <w:rFonts w:ascii="Times New Roman" w:eastAsia="Calibri" w:hAnsi="Times New Roman" w:cs="Times New Roman"/>
          <w:sz w:val="28"/>
          <w:szCs w:val="28"/>
          <w:lang w:val="en-US"/>
        </w:rPr>
        <w:t xml:space="preserve">urnal of Management Mathematics. — </w:t>
      </w:r>
      <w:r w:rsidR="00A652D2" w:rsidRPr="001A7691">
        <w:rPr>
          <w:rFonts w:ascii="Times New Roman" w:eastAsia="Calibri" w:hAnsi="Times New Roman" w:cs="Times New Roman"/>
          <w:sz w:val="28"/>
          <w:szCs w:val="28"/>
          <w:lang w:val="en-US"/>
        </w:rPr>
        <w:t xml:space="preserve">2001. — № 12. </w:t>
      </w:r>
      <w:proofErr w:type="gramStart"/>
      <w:r w:rsidR="00A652D2" w:rsidRPr="001A7691">
        <w:rPr>
          <w:rFonts w:ascii="Times New Roman" w:eastAsia="Calibri" w:hAnsi="Times New Roman" w:cs="Times New Roman"/>
          <w:sz w:val="28"/>
          <w:szCs w:val="28"/>
          <w:lang w:val="en-US"/>
        </w:rPr>
        <w:t xml:space="preserve">— </w:t>
      </w:r>
      <w:r w:rsidR="00CE6784" w:rsidRPr="001A7691">
        <w:rPr>
          <w:rFonts w:ascii="Times New Roman" w:eastAsia="Calibri" w:hAnsi="Times New Roman" w:cs="Times New Roman"/>
          <w:sz w:val="28"/>
          <w:szCs w:val="28"/>
          <w:lang w:val="en-US"/>
        </w:rPr>
        <w:t xml:space="preserve"> 127</w:t>
      </w:r>
      <w:proofErr w:type="gramEnd"/>
      <w:r w:rsidR="00CE6784" w:rsidRPr="001A7691">
        <w:rPr>
          <w:rFonts w:ascii="Times New Roman" w:eastAsia="Calibri" w:hAnsi="Times New Roman" w:cs="Times New Roman"/>
          <w:sz w:val="28"/>
          <w:szCs w:val="28"/>
          <w:lang w:val="en-US"/>
        </w:rPr>
        <w:t>–137</w:t>
      </w:r>
      <w:r w:rsidR="00A652D2" w:rsidRPr="001A7691">
        <w:rPr>
          <w:rFonts w:ascii="Times New Roman" w:eastAsia="Calibri" w:hAnsi="Times New Roman" w:cs="Times New Roman"/>
          <w:sz w:val="28"/>
          <w:szCs w:val="28"/>
          <w:lang w:val="en-US"/>
        </w:rPr>
        <w:t xml:space="preserve"> </w:t>
      </w:r>
      <w:proofErr w:type="spellStart"/>
      <w:r w:rsidR="00A652D2" w:rsidRPr="001A7691">
        <w:rPr>
          <w:rFonts w:ascii="Times New Roman" w:eastAsia="Calibri" w:hAnsi="Times New Roman" w:cs="Times New Roman"/>
          <w:sz w:val="28"/>
          <w:szCs w:val="28"/>
        </w:rPr>
        <w:t>р</w:t>
      </w:r>
      <w:proofErr w:type="spellEnd"/>
      <w:r w:rsidR="00CE6784" w:rsidRPr="001A7691">
        <w:rPr>
          <w:rFonts w:ascii="Times New Roman" w:eastAsia="Calibri" w:hAnsi="Times New Roman" w:cs="Times New Roman"/>
          <w:sz w:val="28"/>
          <w:szCs w:val="28"/>
          <w:lang w:val="en-US"/>
        </w:rPr>
        <w:t>.</w:t>
      </w:r>
    </w:p>
    <w:p w:rsidR="00CE6784" w:rsidRPr="001A7691" w:rsidRDefault="00102660" w:rsidP="00CE6784">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spellStart"/>
      <w:r w:rsidRPr="001A7691">
        <w:rPr>
          <w:rFonts w:ascii="Times New Roman" w:eastAsia="Calibri" w:hAnsi="Times New Roman" w:cs="Times New Roman"/>
          <w:sz w:val="28"/>
          <w:szCs w:val="28"/>
          <w:lang w:val="en-US"/>
        </w:rPr>
        <w:lastRenderedPageBreak/>
        <w:t>San</w:t>
      </w:r>
      <w:r w:rsidR="00891E13" w:rsidRPr="001A7691">
        <w:rPr>
          <w:rFonts w:ascii="Times New Roman" w:eastAsia="Calibri" w:hAnsi="Times New Roman" w:cs="Times New Roman"/>
          <w:sz w:val="28"/>
          <w:szCs w:val="28"/>
          <w:lang w:val="en-US"/>
        </w:rPr>
        <w:t>dstrom</w:t>
      </w:r>
      <w:proofErr w:type="spellEnd"/>
      <w:r w:rsidR="00891E13" w:rsidRPr="001A7691">
        <w:rPr>
          <w:rFonts w:ascii="Times New Roman" w:eastAsia="Calibri" w:hAnsi="Times New Roman" w:cs="Times New Roman"/>
          <w:sz w:val="28"/>
          <w:szCs w:val="28"/>
          <w:lang w:val="en-US"/>
        </w:rPr>
        <w:t xml:space="preserve">, </w:t>
      </w:r>
      <w:r w:rsidR="00891E13" w:rsidRPr="001A7691">
        <w:rPr>
          <w:rFonts w:ascii="Times New Roman" w:eastAsia="Calibri" w:hAnsi="Times New Roman" w:cs="Times New Roman"/>
          <w:sz w:val="28"/>
          <w:szCs w:val="28"/>
        </w:rPr>
        <w:t>А</w:t>
      </w:r>
      <w:r w:rsidRPr="001A7691">
        <w:rPr>
          <w:rFonts w:ascii="Times New Roman" w:eastAsia="Calibri" w:hAnsi="Times New Roman" w:cs="Times New Roman"/>
          <w:sz w:val="28"/>
          <w:szCs w:val="28"/>
          <w:lang w:val="en-US"/>
        </w:rPr>
        <w:t>. Solvency: Models, Assessment and Regul</w:t>
      </w:r>
      <w:r w:rsidR="00A652D2" w:rsidRPr="001A7691">
        <w:rPr>
          <w:rFonts w:ascii="Times New Roman" w:eastAsia="Calibri" w:hAnsi="Times New Roman" w:cs="Times New Roman"/>
          <w:sz w:val="28"/>
          <w:szCs w:val="28"/>
          <w:lang w:val="en-US"/>
        </w:rPr>
        <w:t xml:space="preserve">ation / </w:t>
      </w:r>
      <w:r w:rsidR="00A652D2" w:rsidRPr="001A7691">
        <w:rPr>
          <w:rFonts w:ascii="Times New Roman" w:eastAsia="Calibri" w:hAnsi="Times New Roman" w:cs="Times New Roman"/>
          <w:sz w:val="28"/>
          <w:szCs w:val="28"/>
        </w:rPr>
        <w:t>А</w:t>
      </w:r>
      <w:r w:rsidRPr="001A7691">
        <w:rPr>
          <w:rFonts w:ascii="Times New Roman" w:eastAsia="Calibri" w:hAnsi="Times New Roman" w:cs="Times New Roman"/>
          <w:sz w:val="28"/>
          <w:szCs w:val="28"/>
          <w:lang w:val="en-US"/>
        </w:rPr>
        <w:t xml:space="preserve">. </w:t>
      </w:r>
      <w:proofErr w:type="spellStart"/>
      <w:r w:rsidRPr="001A7691">
        <w:rPr>
          <w:rFonts w:ascii="Times New Roman" w:eastAsia="Calibri" w:hAnsi="Times New Roman" w:cs="Times New Roman"/>
          <w:sz w:val="28"/>
          <w:szCs w:val="28"/>
          <w:lang w:val="en-US"/>
        </w:rPr>
        <w:t>Sandst</w:t>
      </w:r>
      <w:r w:rsidR="00CE6784" w:rsidRPr="001A7691">
        <w:rPr>
          <w:rFonts w:ascii="Times New Roman" w:eastAsia="Calibri" w:hAnsi="Times New Roman" w:cs="Times New Roman"/>
          <w:sz w:val="28"/>
          <w:szCs w:val="28"/>
          <w:lang w:val="en-US"/>
        </w:rPr>
        <w:t>rom</w:t>
      </w:r>
      <w:proofErr w:type="spellEnd"/>
      <w:r w:rsidR="00CE6784" w:rsidRPr="001A7691">
        <w:rPr>
          <w:rFonts w:ascii="Times New Roman" w:eastAsia="Calibri" w:hAnsi="Times New Roman" w:cs="Times New Roman"/>
          <w:sz w:val="28"/>
          <w:szCs w:val="28"/>
          <w:lang w:val="en-US"/>
        </w:rPr>
        <w:t xml:space="preserve">. — New </w:t>
      </w:r>
      <w:r w:rsidRPr="001A7691">
        <w:rPr>
          <w:rFonts w:ascii="Times New Roman" w:eastAsia="Calibri" w:hAnsi="Times New Roman" w:cs="Times New Roman"/>
          <w:sz w:val="28"/>
          <w:szCs w:val="28"/>
          <w:lang w:val="en-US"/>
        </w:rPr>
        <w:t>Y</w:t>
      </w:r>
      <w:r w:rsidR="00CE6784" w:rsidRPr="001A7691">
        <w:rPr>
          <w:rFonts w:ascii="Times New Roman" w:eastAsia="Calibri" w:hAnsi="Times New Roman" w:cs="Times New Roman"/>
          <w:sz w:val="28"/>
          <w:szCs w:val="28"/>
          <w:lang w:val="en-US"/>
        </w:rPr>
        <w:t>ork, 2006. — 400 p.</w:t>
      </w:r>
    </w:p>
    <w:p w:rsidR="00CE6784" w:rsidRPr="001A7691" w:rsidRDefault="00102660" w:rsidP="00CE678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Saund</w:t>
      </w:r>
      <w:r w:rsidR="00A652D2" w:rsidRPr="001A7691">
        <w:rPr>
          <w:rFonts w:ascii="Times New Roman" w:eastAsia="Calibri" w:hAnsi="Times New Roman" w:cs="Times New Roman"/>
          <w:sz w:val="28"/>
          <w:szCs w:val="28"/>
          <w:lang w:val="en-US"/>
        </w:rPr>
        <w:t xml:space="preserve">ers, </w:t>
      </w:r>
      <w:r w:rsidR="00A652D2" w:rsidRPr="001A7691">
        <w:rPr>
          <w:rFonts w:ascii="Times New Roman" w:eastAsia="Calibri" w:hAnsi="Times New Roman" w:cs="Times New Roman"/>
          <w:sz w:val="28"/>
          <w:szCs w:val="28"/>
        </w:rPr>
        <w:t>А</w:t>
      </w:r>
      <w:r w:rsidRPr="001A7691">
        <w:rPr>
          <w:rFonts w:ascii="Times New Roman" w:eastAsia="Calibri" w:hAnsi="Times New Roman" w:cs="Times New Roman"/>
          <w:sz w:val="28"/>
          <w:szCs w:val="28"/>
          <w:lang w:val="en-US"/>
        </w:rPr>
        <w:t>. Credit Risk Measurement: New Approaches to Value-at-Ri</w:t>
      </w:r>
      <w:r w:rsidR="00CE6784" w:rsidRPr="001A7691">
        <w:rPr>
          <w:rFonts w:ascii="Times New Roman" w:eastAsia="Calibri" w:hAnsi="Times New Roman" w:cs="Times New Roman"/>
          <w:sz w:val="28"/>
          <w:szCs w:val="28"/>
          <w:lang w:val="en-US"/>
        </w:rPr>
        <w:t>s</w:t>
      </w:r>
      <w:r w:rsidRPr="001A7691">
        <w:rPr>
          <w:rFonts w:ascii="Times New Roman" w:eastAsia="Calibri" w:hAnsi="Times New Roman" w:cs="Times New Roman"/>
          <w:sz w:val="28"/>
          <w:szCs w:val="28"/>
          <w:lang w:val="en-US"/>
        </w:rPr>
        <w:t>k and other Par</w:t>
      </w:r>
      <w:r w:rsidR="00A652D2" w:rsidRPr="001A7691">
        <w:rPr>
          <w:rFonts w:ascii="Times New Roman" w:eastAsia="Calibri" w:hAnsi="Times New Roman" w:cs="Times New Roman"/>
          <w:sz w:val="28"/>
          <w:szCs w:val="28"/>
          <w:lang w:val="en-US"/>
        </w:rPr>
        <w:t xml:space="preserve">adigms / </w:t>
      </w:r>
      <w:r w:rsidR="00A652D2" w:rsidRPr="001A7691">
        <w:rPr>
          <w:rFonts w:ascii="Times New Roman" w:eastAsia="Calibri" w:hAnsi="Times New Roman" w:cs="Times New Roman"/>
          <w:sz w:val="28"/>
          <w:szCs w:val="28"/>
        </w:rPr>
        <w:t>А</w:t>
      </w:r>
      <w:r w:rsidRPr="001A7691">
        <w:rPr>
          <w:rFonts w:ascii="Times New Roman" w:eastAsia="Calibri" w:hAnsi="Times New Roman" w:cs="Times New Roman"/>
          <w:sz w:val="28"/>
          <w:szCs w:val="28"/>
          <w:lang w:val="en-US"/>
        </w:rPr>
        <w:t>. Sau</w:t>
      </w:r>
      <w:r w:rsidR="00CE6784" w:rsidRPr="001A7691">
        <w:rPr>
          <w:rFonts w:ascii="Times New Roman" w:eastAsia="Calibri" w:hAnsi="Times New Roman" w:cs="Times New Roman"/>
          <w:sz w:val="28"/>
          <w:szCs w:val="28"/>
          <w:lang w:val="en-US"/>
        </w:rPr>
        <w:t xml:space="preserve">nders, L. Allen. </w:t>
      </w:r>
      <w:r w:rsidRPr="001A7691">
        <w:rPr>
          <w:rFonts w:ascii="Times New Roman" w:eastAsia="Calibri" w:hAnsi="Times New Roman" w:cs="Times New Roman"/>
          <w:sz w:val="28"/>
          <w:szCs w:val="28"/>
          <w:lang w:val="en-US"/>
        </w:rPr>
        <w:t xml:space="preserve">— 2nd ed. — New </w:t>
      </w:r>
      <w:proofErr w:type="gramStart"/>
      <w:r w:rsidRPr="001A7691">
        <w:rPr>
          <w:rFonts w:ascii="Times New Roman" w:eastAsia="Calibri" w:hAnsi="Times New Roman" w:cs="Times New Roman"/>
          <w:sz w:val="28"/>
          <w:szCs w:val="28"/>
          <w:lang w:val="en-US"/>
        </w:rPr>
        <w:t>York :</w:t>
      </w:r>
      <w:proofErr w:type="gramEnd"/>
      <w:r w:rsidRPr="001A7691">
        <w:rPr>
          <w:rFonts w:ascii="Times New Roman" w:eastAsia="Calibri" w:hAnsi="Times New Roman" w:cs="Times New Roman"/>
          <w:sz w:val="28"/>
          <w:szCs w:val="28"/>
          <w:lang w:val="en-US"/>
        </w:rPr>
        <w:t xml:space="preserve"> Wiley Fi</w:t>
      </w:r>
      <w:r w:rsidR="00CE6784" w:rsidRPr="001A7691">
        <w:rPr>
          <w:rFonts w:ascii="Times New Roman" w:eastAsia="Calibri" w:hAnsi="Times New Roman" w:cs="Times New Roman"/>
          <w:sz w:val="28"/>
          <w:szCs w:val="28"/>
          <w:lang w:val="en-US"/>
        </w:rPr>
        <w:t>nance, 2002. — 319 p.</w:t>
      </w:r>
    </w:p>
    <w:p w:rsidR="00CE6784" w:rsidRPr="001A7691" w:rsidRDefault="00102660" w:rsidP="00CE6784">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spellStart"/>
      <w:r w:rsidRPr="001A7691">
        <w:rPr>
          <w:rFonts w:ascii="Times New Roman" w:eastAsia="Calibri" w:hAnsi="Times New Roman" w:cs="Times New Roman"/>
          <w:sz w:val="28"/>
          <w:szCs w:val="28"/>
          <w:lang w:val="en-US"/>
        </w:rPr>
        <w:t>Tr</w:t>
      </w:r>
      <w:r w:rsidR="00A652D2" w:rsidRPr="001A7691">
        <w:rPr>
          <w:rFonts w:ascii="Times New Roman" w:eastAsia="Calibri" w:hAnsi="Times New Roman" w:cs="Times New Roman"/>
          <w:sz w:val="28"/>
          <w:szCs w:val="28"/>
          <w:lang w:val="en-US"/>
        </w:rPr>
        <w:t>inkle</w:t>
      </w:r>
      <w:proofErr w:type="spellEnd"/>
      <w:r w:rsidR="00A652D2" w:rsidRPr="001A7691">
        <w:rPr>
          <w:rFonts w:ascii="Times New Roman" w:eastAsia="Calibri" w:hAnsi="Times New Roman" w:cs="Times New Roman"/>
          <w:sz w:val="28"/>
          <w:szCs w:val="28"/>
          <w:lang w:val="en-US"/>
        </w:rPr>
        <w:t xml:space="preserve">, </w:t>
      </w:r>
      <w:r w:rsidR="00A652D2" w:rsidRPr="001A7691">
        <w:rPr>
          <w:rFonts w:ascii="Times New Roman" w:eastAsia="Calibri" w:hAnsi="Times New Roman" w:cs="Times New Roman"/>
          <w:sz w:val="28"/>
          <w:szCs w:val="28"/>
        </w:rPr>
        <w:t>В</w:t>
      </w:r>
      <w:r w:rsidRPr="001A7691">
        <w:rPr>
          <w:rFonts w:ascii="Times New Roman" w:eastAsia="Calibri" w:hAnsi="Times New Roman" w:cs="Times New Roman"/>
          <w:sz w:val="28"/>
          <w:szCs w:val="28"/>
          <w:lang w:val="en-US"/>
        </w:rPr>
        <w:t>.S. Interpretable Cre</w:t>
      </w:r>
      <w:r w:rsidR="00206421" w:rsidRPr="001A7691">
        <w:rPr>
          <w:rFonts w:ascii="Times New Roman" w:eastAsia="Calibri" w:hAnsi="Times New Roman" w:cs="Times New Roman"/>
          <w:sz w:val="28"/>
          <w:szCs w:val="28"/>
          <w:lang w:val="en-US"/>
        </w:rPr>
        <w:t xml:space="preserve">dit Model Development via </w:t>
      </w:r>
      <w:proofErr w:type="spellStart"/>
      <w:r w:rsidR="00206421" w:rsidRPr="001A7691">
        <w:rPr>
          <w:rFonts w:ascii="Times New Roman" w:eastAsia="Calibri" w:hAnsi="Times New Roman" w:cs="Times New Roman"/>
          <w:sz w:val="28"/>
          <w:szCs w:val="28"/>
          <w:lang w:val="en-US"/>
        </w:rPr>
        <w:t>A</w:t>
      </w:r>
      <w:r w:rsidR="00A652D2" w:rsidRPr="001A7691">
        <w:rPr>
          <w:rFonts w:ascii="Times New Roman" w:eastAsia="Calibri" w:hAnsi="Times New Roman" w:cs="Times New Roman"/>
          <w:sz w:val="28"/>
          <w:szCs w:val="28"/>
          <w:lang w:val="en-US"/>
        </w:rPr>
        <w:t>tificial</w:t>
      </w:r>
      <w:proofErr w:type="spellEnd"/>
      <w:r w:rsidR="00A652D2" w:rsidRPr="001A7691">
        <w:rPr>
          <w:rFonts w:ascii="Times New Roman" w:eastAsia="Calibri" w:hAnsi="Times New Roman" w:cs="Times New Roman"/>
          <w:sz w:val="28"/>
          <w:szCs w:val="28"/>
          <w:lang w:val="en-US"/>
        </w:rPr>
        <w:t xml:space="preserve"> Neural Networks / </w:t>
      </w:r>
      <w:r w:rsidR="00A652D2" w:rsidRPr="001A7691">
        <w:rPr>
          <w:rFonts w:ascii="Times New Roman" w:eastAsia="Calibri" w:hAnsi="Times New Roman" w:cs="Times New Roman"/>
          <w:sz w:val="28"/>
          <w:szCs w:val="28"/>
        </w:rPr>
        <w:t>В</w:t>
      </w:r>
      <w:r w:rsidR="00206421" w:rsidRPr="001A7691">
        <w:rPr>
          <w:rFonts w:ascii="Times New Roman" w:eastAsia="Calibri" w:hAnsi="Times New Roman" w:cs="Times New Roman"/>
          <w:sz w:val="28"/>
          <w:szCs w:val="28"/>
          <w:lang w:val="en-US"/>
        </w:rPr>
        <w:t xml:space="preserve">.S. </w:t>
      </w:r>
      <w:proofErr w:type="spellStart"/>
      <w:r w:rsidR="00206421" w:rsidRPr="001A7691">
        <w:rPr>
          <w:rFonts w:ascii="Times New Roman" w:eastAsia="Calibri" w:hAnsi="Times New Roman" w:cs="Times New Roman"/>
          <w:sz w:val="28"/>
          <w:szCs w:val="28"/>
          <w:lang w:val="en-US"/>
        </w:rPr>
        <w:t>Tr</w:t>
      </w:r>
      <w:r w:rsidR="00A652D2" w:rsidRPr="001A7691">
        <w:rPr>
          <w:rFonts w:ascii="Times New Roman" w:eastAsia="Calibri" w:hAnsi="Times New Roman" w:cs="Times New Roman"/>
          <w:sz w:val="28"/>
          <w:szCs w:val="28"/>
          <w:lang w:val="en-US"/>
        </w:rPr>
        <w:t>inkle</w:t>
      </w:r>
      <w:proofErr w:type="spellEnd"/>
      <w:r w:rsidR="00A652D2" w:rsidRPr="001A7691">
        <w:rPr>
          <w:rFonts w:ascii="Times New Roman" w:eastAsia="Calibri" w:hAnsi="Times New Roman" w:cs="Times New Roman"/>
          <w:sz w:val="28"/>
          <w:szCs w:val="28"/>
          <w:lang w:val="en-US"/>
        </w:rPr>
        <w:t>, A.</w:t>
      </w:r>
      <w:r w:rsidR="00A652D2" w:rsidRPr="001A7691">
        <w:rPr>
          <w:rFonts w:ascii="Times New Roman" w:eastAsia="Calibri" w:hAnsi="Times New Roman" w:cs="Times New Roman"/>
          <w:sz w:val="28"/>
          <w:szCs w:val="28"/>
        </w:rPr>
        <w:t>А</w:t>
      </w:r>
      <w:r w:rsidR="00206421" w:rsidRPr="001A7691">
        <w:rPr>
          <w:rFonts w:ascii="Times New Roman" w:eastAsia="Calibri" w:hAnsi="Times New Roman" w:cs="Times New Roman"/>
          <w:sz w:val="28"/>
          <w:szCs w:val="28"/>
          <w:lang w:val="en-US"/>
        </w:rPr>
        <w:t>. Baldwin // Intelligent Systems in Accounting, Finance and Man</w:t>
      </w:r>
      <w:r w:rsidR="00CE6784" w:rsidRPr="001A7691">
        <w:rPr>
          <w:rFonts w:ascii="Times New Roman" w:eastAsia="Calibri" w:hAnsi="Times New Roman" w:cs="Times New Roman"/>
          <w:sz w:val="28"/>
          <w:szCs w:val="28"/>
          <w:lang w:val="en-US"/>
        </w:rPr>
        <w:t xml:space="preserve">agement. — 2007. — № 15. </w:t>
      </w:r>
      <w:proofErr w:type="gramStart"/>
      <w:r w:rsidR="00CE6784" w:rsidRPr="001A7691">
        <w:rPr>
          <w:rFonts w:ascii="Times New Roman" w:eastAsia="Calibri" w:hAnsi="Times New Roman" w:cs="Times New Roman"/>
          <w:sz w:val="28"/>
          <w:szCs w:val="28"/>
          <w:lang w:val="en-US"/>
        </w:rPr>
        <w:t>—  123</w:t>
      </w:r>
      <w:proofErr w:type="gramEnd"/>
      <w:r w:rsidR="00CE6784" w:rsidRPr="001A7691">
        <w:rPr>
          <w:rFonts w:ascii="Times New Roman" w:eastAsia="Calibri" w:hAnsi="Times New Roman" w:cs="Times New Roman"/>
          <w:sz w:val="28"/>
          <w:szCs w:val="28"/>
          <w:lang w:val="en-US"/>
        </w:rPr>
        <w:t>–147</w:t>
      </w:r>
      <w:r w:rsidR="00A652D2" w:rsidRPr="001A7691">
        <w:rPr>
          <w:rFonts w:ascii="Times New Roman" w:eastAsia="Calibri" w:hAnsi="Times New Roman" w:cs="Times New Roman"/>
          <w:sz w:val="28"/>
          <w:szCs w:val="28"/>
          <w:lang w:val="en-US"/>
        </w:rPr>
        <w:t xml:space="preserve"> </w:t>
      </w:r>
      <w:proofErr w:type="spellStart"/>
      <w:r w:rsidR="00A652D2" w:rsidRPr="001A7691">
        <w:rPr>
          <w:rFonts w:ascii="Times New Roman" w:eastAsia="Calibri" w:hAnsi="Times New Roman" w:cs="Times New Roman"/>
          <w:sz w:val="28"/>
          <w:szCs w:val="28"/>
        </w:rPr>
        <w:t>р</w:t>
      </w:r>
      <w:proofErr w:type="spellEnd"/>
      <w:r w:rsidR="00CE6784" w:rsidRPr="001A7691">
        <w:rPr>
          <w:rFonts w:ascii="Times New Roman" w:eastAsia="Calibri" w:hAnsi="Times New Roman" w:cs="Times New Roman"/>
          <w:sz w:val="28"/>
          <w:szCs w:val="28"/>
          <w:lang w:val="en-US"/>
        </w:rPr>
        <w:t>.</w:t>
      </w:r>
    </w:p>
    <w:p w:rsidR="00CE6784" w:rsidRPr="001A7691" w:rsidRDefault="00206421" w:rsidP="00CE6784">
      <w:pPr>
        <w:numPr>
          <w:ilvl w:val="0"/>
          <w:numId w:val="4"/>
        </w:numPr>
        <w:spacing w:after="0" w:line="360" w:lineRule="auto"/>
        <w:ind w:left="0" w:firstLine="709"/>
        <w:jc w:val="both"/>
        <w:rPr>
          <w:rFonts w:ascii="Times New Roman" w:eastAsia="Calibri" w:hAnsi="Times New Roman" w:cs="Times New Roman"/>
          <w:sz w:val="28"/>
          <w:szCs w:val="28"/>
          <w:lang w:val="en-US"/>
        </w:rPr>
      </w:pPr>
      <w:r w:rsidRPr="001A7691">
        <w:rPr>
          <w:rFonts w:ascii="Times New Roman" w:eastAsia="Calibri" w:hAnsi="Times New Roman" w:cs="Times New Roman"/>
          <w:sz w:val="28"/>
          <w:szCs w:val="28"/>
          <w:lang w:val="en-US"/>
        </w:rPr>
        <w:t>Wilson, T. Portfolio Cred</w:t>
      </w:r>
      <w:r w:rsidR="00CE6784" w:rsidRPr="001A7691">
        <w:rPr>
          <w:rFonts w:ascii="Times New Roman" w:eastAsia="Calibri" w:hAnsi="Times New Roman" w:cs="Times New Roman"/>
          <w:sz w:val="28"/>
          <w:szCs w:val="28"/>
          <w:lang w:val="en-US"/>
        </w:rPr>
        <w:t>it Risk</w:t>
      </w:r>
      <w:r w:rsidR="00A652D2" w:rsidRPr="001A7691">
        <w:rPr>
          <w:rFonts w:ascii="Times New Roman" w:eastAsia="Calibri" w:hAnsi="Times New Roman" w:cs="Times New Roman"/>
          <w:sz w:val="28"/>
          <w:szCs w:val="28"/>
          <w:lang w:val="en-US"/>
        </w:rPr>
        <w:t xml:space="preserve"> </w:t>
      </w:r>
      <w:r w:rsidRPr="001A7691">
        <w:rPr>
          <w:rFonts w:ascii="Times New Roman" w:eastAsia="Calibri" w:hAnsi="Times New Roman" w:cs="Times New Roman"/>
          <w:sz w:val="28"/>
          <w:szCs w:val="28"/>
          <w:lang w:val="en-US"/>
        </w:rPr>
        <w:t>/ T. Wilson // Economic Pol</w:t>
      </w:r>
      <w:r w:rsidR="00CE6784" w:rsidRPr="001A7691">
        <w:rPr>
          <w:rFonts w:ascii="Times New Roman" w:eastAsia="Calibri" w:hAnsi="Times New Roman" w:cs="Times New Roman"/>
          <w:sz w:val="28"/>
          <w:szCs w:val="28"/>
          <w:lang w:val="en-US"/>
        </w:rPr>
        <w:t>icy Re</w:t>
      </w:r>
      <w:r w:rsidRPr="001A7691">
        <w:rPr>
          <w:rFonts w:ascii="Times New Roman" w:eastAsia="Calibri" w:hAnsi="Times New Roman" w:cs="Times New Roman"/>
          <w:sz w:val="28"/>
          <w:szCs w:val="28"/>
          <w:lang w:val="en-US"/>
        </w:rPr>
        <w:t>vi</w:t>
      </w:r>
      <w:r w:rsidR="00A652D2" w:rsidRPr="001A7691">
        <w:rPr>
          <w:rFonts w:ascii="Times New Roman" w:eastAsia="Calibri" w:hAnsi="Times New Roman" w:cs="Times New Roman"/>
          <w:sz w:val="28"/>
          <w:szCs w:val="28"/>
          <w:lang w:val="en-US"/>
        </w:rPr>
        <w:t xml:space="preserve">ew. — 1998. — </w:t>
      </w:r>
      <w:r w:rsidRPr="001A7691">
        <w:rPr>
          <w:rFonts w:ascii="Times New Roman" w:eastAsia="Calibri" w:hAnsi="Times New Roman" w:cs="Times New Roman"/>
          <w:sz w:val="28"/>
          <w:szCs w:val="28"/>
          <w:lang w:val="en-US"/>
        </w:rPr>
        <w:t>V</w:t>
      </w:r>
      <w:r w:rsidR="00A652D2" w:rsidRPr="001A7691">
        <w:rPr>
          <w:rFonts w:ascii="Times New Roman" w:eastAsia="Calibri" w:hAnsi="Times New Roman" w:cs="Times New Roman"/>
          <w:sz w:val="28"/>
          <w:szCs w:val="28"/>
          <w:lang w:val="en-US"/>
        </w:rPr>
        <w:t xml:space="preserve">ol. 4, № 3. </w:t>
      </w:r>
      <w:r w:rsidRPr="001A7691">
        <w:rPr>
          <w:rFonts w:ascii="Times New Roman" w:eastAsia="Calibri" w:hAnsi="Times New Roman" w:cs="Times New Roman"/>
          <w:sz w:val="28"/>
          <w:szCs w:val="28"/>
          <w:lang w:val="en-US"/>
        </w:rPr>
        <w:t xml:space="preserve">- </w:t>
      </w:r>
      <w:r w:rsidR="00CE6784" w:rsidRPr="001A7691">
        <w:rPr>
          <w:rFonts w:ascii="Times New Roman" w:eastAsia="Calibri" w:hAnsi="Times New Roman" w:cs="Times New Roman"/>
          <w:sz w:val="28"/>
          <w:szCs w:val="28"/>
          <w:lang w:val="en-US"/>
        </w:rPr>
        <w:t>71–95</w:t>
      </w:r>
      <w:r w:rsidR="00A652D2" w:rsidRPr="001A7691">
        <w:rPr>
          <w:rFonts w:ascii="Times New Roman" w:eastAsia="Calibri" w:hAnsi="Times New Roman" w:cs="Times New Roman"/>
          <w:sz w:val="28"/>
          <w:szCs w:val="28"/>
          <w:lang w:val="en-US"/>
        </w:rPr>
        <w:t xml:space="preserve"> </w:t>
      </w:r>
      <w:proofErr w:type="spellStart"/>
      <w:r w:rsidR="00A652D2" w:rsidRPr="001A7691">
        <w:rPr>
          <w:rFonts w:ascii="Times New Roman" w:eastAsia="Calibri" w:hAnsi="Times New Roman" w:cs="Times New Roman"/>
          <w:sz w:val="28"/>
          <w:szCs w:val="28"/>
        </w:rPr>
        <w:t>р</w:t>
      </w:r>
      <w:proofErr w:type="spellEnd"/>
      <w:r w:rsidR="00CE6784" w:rsidRPr="001A7691">
        <w:rPr>
          <w:rFonts w:ascii="Times New Roman" w:eastAsia="Calibri" w:hAnsi="Times New Roman" w:cs="Times New Roman"/>
          <w:sz w:val="28"/>
          <w:szCs w:val="28"/>
          <w:lang w:val="en-US"/>
        </w:rPr>
        <w:t>.</w:t>
      </w:r>
    </w:p>
    <w:p w:rsidR="00CE6784" w:rsidRPr="001A7691" w:rsidRDefault="00206421" w:rsidP="001F3154">
      <w:pPr>
        <w:numPr>
          <w:ilvl w:val="0"/>
          <w:numId w:val="4"/>
        </w:numPr>
        <w:spacing w:after="0" w:line="360" w:lineRule="auto"/>
        <w:ind w:left="0" w:firstLine="709"/>
        <w:jc w:val="both"/>
        <w:rPr>
          <w:rFonts w:ascii="Times New Roman" w:eastAsia="Calibri" w:hAnsi="Times New Roman" w:cs="Times New Roman"/>
          <w:sz w:val="28"/>
          <w:szCs w:val="28"/>
          <w:lang w:val="en-US"/>
        </w:rPr>
      </w:pPr>
      <w:proofErr w:type="spellStart"/>
      <w:r w:rsidRPr="001A7691">
        <w:rPr>
          <w:rFonts w:ascii="Times New Roman" w:eastAsia="Calibri" w:hAnsi="Times New Roman" w:cs="Times New Roman"/>
          <w:sz w:val="28"/>
          <w:szCs w:val="28"/>
          <w:lang w:val="en-US"/>
        </w:rPr>
        <w:t>Zazzara</w:t>
      </w:r>
      <w:proofErr w:type="spellEnd"/>
      <w:r w:rsidRPr="001A7691">
        <w:rPr>
          <w:rFonts w:ascii="Times New Roman" w:eastAsia="Calibri" w:hAnsi="Times New Roman" w:cs="Times New Roman"/>
          <w:sz w:val="28"/>
          <w:szCs w:val="28"/>
          <w:lang w:val="en-US"/>
        </w:rPr>
        <w:t xml:space="preserve">, C. Credit Risk in the Traditional Banking Book: a </w:t>
      </w:r>
      <w:proofErr w:type="spellStart"/>
      <w:r w:rsidRPr="001A7691">
        <w:rPr>
          <w:rFonts w:ascii="Times New Roman" w:eastAsia="Calibri" w:hAnsi="Times New Roman" w:cs="Times New Roman"/>
          <w:sz w:val="28"/>
          <w:szCs w:val="28"/>
          <w:lang w:val="en-US"/>
        </w:rPr>
        <w:t>VaR</w:t>
      </w:r>
      <w:proofErr w:type="spellEnd"/>
      <w:r w:rsidRPr="001A7691">
        <w:rPr>
          <w:rFonts w:ascii="Times New Roman" w:eastAsia="Calibri" w:hAnsi="Times New Roman" w:cs="Times New Roman"/>
          <w:sz w:val="28"/>
          <w:szCs w:val="28"/>
          <w:lang w:val="en-US"/>
        </w:rPr>
        <w:t xml:space="preserve"> Approach under Correlated Default / </w:t>
      </w:r>
      <w:proofErr w:type="spellStart"/>
      <w:r w:rsidRPr="001A7691">
        <w:rPr>
          <w:rFonts w:ascii="Times New Roman" w:eastAsia="Calibri" w:hAnsi="Times New Roman" w:cs="Times New Roman"/>
          <w:sz w:val="28"/>
          <w:szCs w:val="28"/>
          <w:lang w:val="en-US"/>
        </w:rPr>
        <w:t>Zazyara</w:t>
      </w:r>
      <w:proofErr w:type="spellEnd"/>
      <w:r w:rsidRPr="001A7691">
        <w:rPr>
          <w:rFonts w:ascii="Times New Roman" w:eastAsia="Calibri" w:hAnsi="Times New Roman" w:cs="Times New Roman"/>
          <w:sz w:val="28"/>
          <w:szCs w:val="28"/>
          <w:lang w:val="en-US"/>
        </w:rPr>
        <w:t xml:space="preserve"> </w:t>
      </w:r>
      <w:proofErr w:type="spellStart"/>
      <w:r w:rsidRPr="001A7691">
        <w:rPr>
          <w:rFonts w:ascii="Times New Roman" w:eastAsia="Calibri" w:hAnsi="Times New Roman" w:cs="Times New Roman"/>
          <w:sz w:val="28"/>
          <w:szCs w:val="28"/>
          <w:lang w:val="en-US"/>
        </w:rPr>
        <w:t>Cristiano</w:t>
      </w:r>
      <w:proofErr w:type="spellEnd"/>
      <w:r w:rsidRPr="001A7691">
        <w:rPr>
          <w:rFonts w:ascii="Times New Roman" w:eastAsia="Calibri" w:hAnsi="Times New Roman" w:cs="Times New Roman"/>
          <w:sz w:val="28"/>
          <w:szCs w:val="28"/>
          <w:lang w:val="en-US"/>
        </w:rPr>
        <w:t xml:space="preserve"> // Journal of Ba</w:t>
      </w:r>
      <w:r w:rsidR="00CE6784" w:rsidRPr="001A7691">
        <w:rPr>
          <w:rFonts w:ascii="Times New Roman" w:eastAsia="Calibri" w:hAnsi="Times New Roman" w:cs="Times New Roman"/>
          <w:sz w:val="28"/>
          <w:szCs w:val="28"/>
          <w:lang w:val="en-US"/>
        </w:rPr>
        <w:t>nking</w:t>
      </w:r>
      <w:r w:rsidR="00A652D2" w:rsidRPr="001A7691">
        <w:rPr>
          <w:rFonts w:ascii="Times New Roman" w:eastAsia="Calibri" w:hAnsi="Times New Roman" w:cs="Times New Roman"/>
          <w:sz w:val="28"/>
          <w:szCs w:val="28"/>
          <w:lang w:val="en-US"/>
        </w:rPr>
        <w:t xml:space="preserve"> and </w:t>
      </w:r>
      <w:r w:rsidRPr="001A7691">
        <w:rPr>
          <w:rFonts w:ascii="Times New Roman" w:eastAsia="Calibri" w:hAnsi="Times New Roman" w:cs="Times New Roman"/>
          <w:sz w:val="28"/>
          <w:szCs w:val="28"/>
          <w:lang w:val="en-US"/>
        </w:rPr>
        <w:t>Finan</w:t>
      </w:r>
      <w:r w:rsidR="00A652D2" w:rsidRPr="001A7691">
        <w:rPr>
          <w:rFonts w:ascii="Times New Roman" w:eastAsia="Calibri" w:hAnsi="Times New Roman" w:cs="Times New Roman"/>
          <w:sz w:val="28"/>
          <w:szCs w:val="28"/>
          <w:lang w:val="en-US"/>
        </w:rPr>
        <w:t xml:space="preserve">ce. — 2000. — №32. </w:t>
      </w:r>
      <w:proofErr w:type="gramStart"/>
      <w:r w:rsidR="00A652D2" w:rsidRPr="001A7691">
        <w:rPr>
          <w:rFonts w:ascii="Times New Roman" w:eastAsia="Calibri" w:hAnsi="Times New Roman" w:cs="Times New Roman"/>
          <w:sz w:val="28"/>
          <w:szCs w:val="28"/>
          <w:lang w:val="en-US"/>
        </w:rPr>
        <w:t xml:space="preserve">— </w:t>
      </w:r>
      <w:r w:rsidR="00CE6784" w:rsidRPr="001A7691">
        <w:rPr>
          <w:rFonts w:ascii="Times New Roman" w:eastAsia="Calibri" w:hAnsi="Times New Roman" w:cs="Times New Roman"/>
          <w:sz w:val="28"/>
          <w:szCs w:val="28"/>
          <w:lang w:val="en-US"/>
        </w:rPr>
        <w:t xml:space="preserve"> 331</w:t>
      </w:r>
      <w:proofErr w:type="gramEnd"/>
      <w:r w:rsidR="00CE6784" w:rsidRPr="001A7691">
        <w:rPr>
          <w:rFonts w:ascii="Times New Roman" w:eastAsia="Calibri" w:hAnsi="Times New Roman" w:cs="Times New Roman"/>
          <w:sz w:val="28"/>
          <w:szCs w:val="28"/>
          <w:lang w:val="en-US"/>
        </w:rPr>
        <w:t>–361</w:t>
      </w:r>
      <w:r w:rsidR="00A652D2" w:rsidRPr="001A7691">
        <w:rPr>
          <w:rFonts w:ascii="Times New Roman" w:eastAsia="Calibri" w:hAnsi="Times New Roman" w:cs="Times New Roman"/>
          <w:sz w:val="28"/>
          <w:szCs w:val="28"/>
          <w:lang w:val="en-US"/>
        </w:rPr>
        <w:t xml:space="preserve"> </w:t>
      </w:r>
      <w:proofErr w:type="spellStart"/>
      <w:r w:rsidR="00A652D2" w:rsidRPr="001A7691">
        <w:rPr>
          <w:rFonts w:ascii="Times New Roman" w:eastAsia="Calibri" w:hAnsi="Times New Roman" w:cs="Times New Roman"/>
          <w:sz w:val="28"/>
          <w:szCs w:val="28"/>
        </w:rPr>
        <w:t>р</w:t>
      </w:r>
      <w:proofErr w:type="spellEnd"/>
      <w:r w:rsidR="00CE6784" w:rsidRPr="001A7691">
        <w:rPr>
          <w:rFonts w:ascii="Times New Roman" w:eastAsia="Calibri" w:hAnsi="Times New Roman" w:cs="Times New Roman"/>
          <w:sz w:val="28"/>
          <w:szCs w:val="28"/>
          <w:lang w:val="en-US"/>
        </w:rPr>
        <w:t>.</w:t>
      </w:r>
    </w:p>
    <w:p w:rsidR="00797C30" w:rsidRPr="001A7691" w:rsidRDefault="00797C30" w:rsidP="001F3154">
      <w:pPr>
        <w:spacing w:after="0" w:line="360" w:lineRule="auto"/>
        <w:ind w:firstLine="709"/>
        <w:rPr>
          <w:rFonts w:ascii="Times New Roman" w:hAnsi="Times New Roman" w:cs="Times New Roman"/>
          <w:sz w:val="28"/>
          <w:szCs w:val="28"/>
          <w:lang w:val="en-US"/>
        </w:rPr>
      </w:pPr>
    </w:p>
    <w:p w:rsidR="006A6BB0" w:rsidRPr="001A7691" w:rsidRDefault="006A6BB0">
      <w:pPr>
        <w:rPr>
          <w:rFonts w:ascii="Times New Roman" w:hAnsi="Times New Roman" w:cs="Times New Roman"/>
          <w:sz w:val="28"/>
          <w:szCs w:val="28"/>
          <w:lang w:val="en-US"/>
        </w:rPr>
      </w:pPr>
      <w:r w:rsidRPr="001A7691">
        <w:rPr>
          <w:rFonts w:ascii="Times New Roman" w:hAnsi="Times New Roman" w:cs="Times New Roman"/>
          <w:sz w:val="28"/>
          <w:szCs w:val="28"/>
          <w:lang w:val="en-US"/>
        </w:rPr>
        <w:br w:type="page"/>
      </w:r>
    </w:p>
    <w:p w:rsidR="006A6BB0" w:rsidRPr="001A7691" w:rsidRDefault="00856B9B" w:rsidP="006A6BB0">
      <w:pPr>
        <w:spacing w:after="0" w:line="360" w:lineRule="auto"/>
        <w:ind w:firstLine="709"/>
        <w:jc w:val="right"/>
        <w:rPr>
          <w:rFonts w:ascii="Times New Roman" w:hAnsi="Times New Roman" w:cs="Times New Roman"/>
          <w:b/>
          <w:sz w:val="28"/>
          <w:szCs w:val="28"/>
        </w:rPr>
      </w:pPr>
      <w:r w:rsidRPr="001A7691">
        <w:rPr>
          <w:rFonts w:ascii="Times New Roman" w:hAnsi="Times New Roman" w:cs="Times New Roman"/>
          <w:b/>
          <w:sz w:val="28"/>
          <w:szCs w:val="28"/>
        </w:rPr>
        <w:lastRenderedPageBreak/>
        <w:t>Приложение 1</w:t>
      </w:r>
    </w:p>
    <w:p w:rsidR="00856B9B" w:rsidRPr="001A7691" w:rsidRDefault="00856B9B">
      <w:pPr>
        <w:rPr>
          <w:rFonts w:ascii="Times New Roman" w:hAnsi="Times New Roman" w:cs="Times New Roman"/>
          <w:b/>
          <w:sz w:val="28"/>
          <w:szCs w:val="28"/>
        </w:rPr>
      </w:pPr>
      <w:r w:rsidRPr="001A7691">
        <w:rPr>
          <w:rFonts w:ascii="Times New Roman" w:hAnsi="Times New Roman" w:cs="Times New Roman"/>
          <w:sz w:val="28"/>
          <w:szCs w:val="28"/>
        </w:rPr>
        <w:t xml:space="preserve">                 </w:t>
      </w:r>
      <w:r w:rsidRPr="001A7691">
        <w:rPr>
          <w:rFonts w:ascii="Times New Roman" w:hAnsi="Times New Roman" w:cs="Times New Roman"/>
          <w:b/>
          <w:sz w:val="28"/>
          <w:szCs w:val="28"/>
        </w:rPr>
        <w:t xml:space="preserve">Факторы, способные вызвать кредитный риск </w:t>
      </w:r>
    </w:p>
    <w:p w:rsidR="00856B9B" w:rsidRPr="001A7691" w:rsidRDefault="00856B9B">
      <w:pPr>
        <w:rPr>
          <w:rFonts w:ascii="Times New Roman" w:hAnsi="Times New Roman" w:cs="Times New Roman"/>
          <w:sz w:val="28"/>
          <w:szCs w:val="28"/>
        </w:rPr>
      </w:pPr>
    </w:p>
    <w:p w:rsidR="006A6BB0" w:rsidRPr="001A7691" w:rsidRDefault="00CE1D06">
      <w:pPr>
        <w:rPr>
          <w:rFonts w:ascii="Times New Roman" w:hAnsi="Times New Roman" w:cs="Times New Roman"/>
          <w:sz w:val="28"/>
          <w:szCs w:val="28"/>
        </w:rPr>
      </w:pPr>
      <w:r w:rsidRPr="001A7691">
        <w:rPr>
          <w:rFonts w:ascii="Times New Roman" w:hAnsi="Times New Roman" w:cs="Times New Roman"/>
          <w:sz w:val="28"/>
          <w:szCs w:val="28"/>
        </w:rPr>
        <w:object w:dxaOrig="9581" w:dyaOrig="8940">
          <v:shape id="_x0000_i1043" type="#_x0000_t75" style="width:478.85pt;height:445.9pt" o:ole="">
            <v:imagedata r:id="rId47" o:title=""/>
          </v:shape>
          <o:OLEObject Type="Embed" ProgID="Word.Document.12" ShapeID="_x0000_i1043" DrawAspect="Content" ObjectID="_1432010179" r:id="rId48">
            <o:FieldCodes>\s</o:FieldCodes>
          </o:OLEObject>
        </w:object>
      </w:r>
      <w:r w:rsidR="006A6BB0" w:rsidRPr="001A7691">
        <w:rPr>
          <w:rFonts w:ascii="Times New Roman" w:hAnsi="Times New Roman" w:cs="Times New Roman"/>
          <w:sz w:val="28"/>
          <w:szCs w:val="28"/>
        </w:rPr>
        <w:br w:type="page"/>
      </w:r>
    </w:p>
    <w:p w:rsidR="00156623" w:rsidRPr="001A7691" w:rsidRDefault="00156623" w:rsidP="006A6BB0">
      <w:pPr>
        <w:spacing w:after="0" w:line="360" w:lineRule="auto"/>
        <w:ind w:firstLine="709"/>
        <w:jc w:val="right"/>
        <w:rPr>
          <w:rFonts w:ascii="Times New Roman" w:hAnsi="Times New Roman" w:cs="Times New Roman"/>
          <w:b/>
          <w:sz w:val="28"/>
          <w:szCs w:val="28"/>
        </w:rPr>
      </w:pPr>
      <w:r w:rsidRPr="001A7691">
        <w:rPr>
          <w:rFonts w:ascii="Times New Roman" w:hAnsi="Times New Roman" w:cs="Times New Roman"/>
          <w:b/>
          <w:sz w:val="28"/>
          <w:szCs w:val="28"/>
        </w:rPr>
        <w:lastRenderedPageBreak/>
        <w:t>Приложение 2</w:t>
      </w:r>
    </w:p>
    <w:p w:rsidR="00156623" w:rsidRPr="001A7691" w:rsidRDefault="00875D63" w:rsidP="00156623">
      <w:pPr>
        <w:spacing w:after="0" w:line="360" w:lineRule="auto"/>
        <w:ind w:firstLine="709"/>
        <w:jc w:val="center"/>
        <w:rPr>
          <w:rFonts w:ascii="Times New Roman" w:eastAsia="Calibri" w:hAnsi="Times New Roman" w:cs="Times New Roman"/>
          <w:b/>
          <w:sz w:val="28"/>
          <w:szCs w:val="28"/>
          <w:lang w:val="uk-UA" w:eastAsia="ru-RU"/>
        </w:rPr>
      </w:pPr>
      <w:r w:rsidRPr="001A7691">
        <w:rPr>
          <w:rFonts w:ascii="Times New Roman" w:eastAsia="Calibri" w:hAnsi="Times New Roman" w:cs="Times New Roman"/>
          <w:b/>
          <w:sz w:val="28"/>
          <w:szCs w:val="28"/>
          <w:lang w:eastAsia="ru-RU"/>
        </w:rPr>
        <w:t xml:space="preserve">Классификация </w:t>
      </w:r>
      <w:r w:rsidRPr="001A7691">
        <w:rPr>
          <w:rFonts w:ascii="Times New Roman" w:eastAsia="Calibri" w:hAnsi="Times New Roman" w:cs="Times New Roman"/>
          <w:b/>
          <w:sz w:val="28"/>
          <w:szCs w:val="28"/>
          <w:lang w:val="uk-UA" w:eastAsia="ru-RU"/>
        </w:rPr>
        <w:t>кредитного</w:t>
      </w:r>
      <w:r w:rsidRPr="001A7691">
        <w:rPr>
          <w:rFonts w:ascii="Times New Roman" w:eastAsia="Calibri" w:hAnsi="Times New Roman" w:cs="Times New Roman"/>
          <w:b/>
          <w:sz w:val="28"/>
          <w:szCs w:val="28"/>
          <w:lang w:eastAsia="ru-RU"/>
        </w:rPr>
        <w:t xml:space="preserve"> портфеля </w:t>
      </w:r>
      <w:r w:rsidRPr="001A7691">
        <w:rPr>
          <w:rFonts w:ascii="Times New Roman" w:eastAsia="Calibri" w:hAnsi="Times New Roman" w:cs="Times New Roman"/>
          <w:b/>
          <w:sz w:val="28"/>
          <w:szCs w:val="28"/>
          <w:lang w:val="uk-UA" w:eastAsia="ru-RU"/>
        </w:rPr>
        <w:t>на</w:t>
      </w:r>
      <w:r w:rsidRPr="001A7691">
        <w:rPr>
          <w:rFonts w:ascii="Times New Roman" w:eastAsia="Calibri" w:hAnsi="Times New Roman" w:cs="Times New Roman"/>
          <w:b/>
          <w:sz w:val="28"/>
          <w:szCs w:val="28"/>
          <w:lang w:eastAsia="ru-RU"/>
        </w:rPr>
        <w:t xml:space="preserve"> основе входящих </w:t>
      </w:r>
      <w:r w:rsidRPr="001A7691">
        <w:rPr>
          <w:rFonts w:ascii="Times New Roman" w:eastAsia="Calibri" w:hAnsi="Times New Roman" w:cs="Times New Roman"/>
          <w:b/>
          <w:sz w:val="28"/>
          <w:szCs w:val="28"/>
          <w:lang w:val="uk-UA" w:eastAsia="ru-RU"/>
        </w:rPr>
        <w:t>в</w:t>
      </w:r>
      <w:r w:rsidR="00156623" w:rsidRPr="001A7691">
        <w:rPr>
          <w:rFonts w:ascii="Times New Roman" w:eastAsia="Calibri" w:hAnsi="Times New Roman" w:cs="Times New Roman"/>
          <w:b/>
          <w:sz w:val="28"/>
          <w:szCs w:val="28"/>
          <w:lang w:eastAsia="ru-RU"/>
        </w:rPr>
        <w:t xml:space="preserve"> него кредитов</w:t>
      </w:r>
    </w:p>
    <w:tbl>
      <w:tblPr>
        <w:tblStyle w:val="ab"/>
        <w:tblW w:w="9954" w:type="dxa"/>
        <w:tblInd w:w="-318" w:type="dxa"/>
        <w:tblLayout w:type="fixed"/>
        <w:tblLook w:val="04A0"/>
      </w:tblPr>
      <w:tblGrid>
        <w:gridCol w:w="2462"/>
        <w:gridCol w:w="3671"/>
        <w:gridCol w:w="3821"/>
      </w:tblGrid>
      <w:tr w:rsidR="00156623" w:rsidRPr="001A7691" w:rsidTr="00CE1D06">
        <w:trPr>
          <w:trHeight w:val="323"/>
        </w:trPr>
        <w:tc>
          <w:tcPr>
            <w:tcW w:w="2462" w:type="dxa"/>
          </w:tcPr>
          <w:p w:rsidR="00156623" w:rsidRPr="001A7691" w:rsidRDefault="00156623" w:rsidP="003F72BC">
            <w:pPr>
              <w:jc w:val="both"/>
              <w:rPr>
                <w:rFonts w:ascii="Times New Roman" w:eastAsia="Calibri" w:hAnsi="Times New Roman" w:cs="Times New Roman"/>
                <w:b/>
                <w:sz w:val="28"/>
                <w:szCs w:val="28"/>
                <w:lang w:eastAsia="ru-RU"/>
              </w:rPr>
            </w:pPr>
            <w:r w:rsidRPr="001A7691">
              <w:rPr>
                <w:rFonts w:ascii="Times New Roman" w:eastAsia="Calibri" w:hAnsi="Times New Roman" w:cs="Times New Roman"/>
                <w:b/>
                <w:sz w:val="28"/>
                <w:szCs w:val="28"/>
                <w:lang w:eastAsia="ru-RU"/>
              </w:rPr>
              <w:t>Классификатор</w:t>
            </w:r>
          </w:p>
        </w:tc>
        <w:tc>
          <w:tcPr>
            <w:tcW w:w="3671" w:type="dxa"/>
          </w:tcPr>
          <w:p w:rsidR="00156623" w:rsidRPr="001A7691" w:rsidRDefault="00156623" w:rsidP="003F72BC">
            <w:pPr>
              <w:jc w:val="both"/>
              <w:rPr>
                <w:rFonts w:ascii="Times New Roman" w:eastAsia="Calibri" w:hAnsi="Times New Roman" w:cs="Times New Roman"/>
                <w:b/>
                <w:sz w:val="28"/>
                <w:szCs w:val="28"/>
                <w:lang w:eastAsia="ru-RU"/>
              </w:rPr>
            </w:pPr>
            <w:r w:rsidRPr="001A7691">
              <w:rPr>
                <w:rFonts w:ascii="Times New Roman" w:eastAsia="Calibri" w:hAnsi="Times New Roman" w:cs="Times New Roman"/>
                <w:b/>
                <w:sz w:val="28"/>
                <w:szCs w:val="28"/>
                <w:lang w:eastAsia="ru-RU"/>
              </w:rPr>
              <w:t>1 уровень</w:t>
            </w:r>
          </w:p>
        </w:tc>
        <w:tc>
          <w:tcPr>
            <w:tcW w:w="3821" w:type="dxa"/>
          </w:tcPr>
          <w:p w:rsidR="00156623" w:rsidRPr="001A7691" w:rsidRDefault="00156623" w:rsidP="003F72BC">
            <w:pPr>
              <w:jc w:val="both"/>
              <w:rPr>
                <w:rFonts w:ascii="Times New Roman" w:eastAsia="Calibri" w:hAnsi="Times New Roman" w:cs="Times New Roman"/>
                <w:b/>
                <w:sz w:val="28"/>
                <w:szCs w:val="28"/>
                <w:lang w:eastAsia="ru-RU"/>
              </w:rPr>
            </w:pPr>
            <w:r w:rsidRPr="001A7691">
              <w:rPr>
                <w:rFonts w:ascii="Times New Roman" w:eastAsia="Calibri" w:hAnsi="Times New Roman" w:cs="Times New Roman"/>
                <w:b/>
                <w:sz w:val="28"/>
                <w:szCs w:val="28"/>
                <w:lang w:eastAsia="ru-RU"/>
              </w:rPr>
              <w:t>2 уровень</w:t>
            </w:r>
          </w:p>
        </w:tc>
      </w:tr>
      <w:tr w:rsidR="00156623" w:rsidRPr="001A7691" w:rsidTr="00CE1D06">
        <w:trPr>
          <w:trHeight w:val="969"/>
        </w:trPr>
        <w:tc>
          <w:tcPr>
            <w:tcW w:w="2462" w:type="dxa"/>
            <w:vMerge w:val="restart"/>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 контрагентам</w:t>
            </w:r>
          </w:p>
        </w:tc>
        <w:tc>
          <w:tcPr>
            <w:tcW w:w="3671" w:type="dxa"/>
            <w:vMerge w:val="restart"/>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клиентский кредитный портфель (кредиты физическим и юридическим лицам)</w:t>
            </w:r>
          </w:p>
        </w:tc>
        <w:tc>
          <w:tcPr>
            <w:tcW w:w="3821" w:type="dxa"/>
          </w:tcPr>
          <w:p w:rsidR="00156623" w:rsidRPr="001A7691" w:rsidRDefault="00875D6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в</w:t>
            </w:r>
            <w:r w:rsidR="00156623" w:rsidRPr="001A7691">
              <w:rPr>
                <w:rFonts w:ascii="Times New Roman" w:eastAsia="Calibri" w:hAnsi="Times New Roman" w:cs="Times New Roman"/>
                <w:sz w:val="28"/>
                <w:szCs w:val="28"/>
                <w:lang w:eastAsia="ru-RU"/>
              </w:rPr>
              <w:t xml:space="preserve"> разрезе видов валют:</w:t>
            </w:r>
          </w:p>
          <w:p w:rsidR="00156623" w:rsidRPr="001A7691" w:rsidRDefault="00156623" w:rsidP="003F72BC">
            <w:pPr>
              <w:numPr>
                <w:ilvl w:val="0"/>
                <w:numId w:val="26"/>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рублёвый портфель;</w:t>
            </w:r>
          </w:p>
          <w:p w:rsidR="00156623" w:rsidRPr="001A7691" w:rsidRDefault="00156623" w:rsidP="003F72BC">
            <w:pPr>
              <w:numPr>
                <w:ilvl w:val="0"/>
                <w:numId w:val="26"/>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валютный портфель.</w:t>
            </w: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821" w:type="dxa"/>
          </w:tcPr>
          <w:p w:rsidR="00156623" w:rsidRPr="001A7691" w:rsidRDefault="00875D6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по</w:t>
            </w:r>
            <w:r w:rsidR="00156623" w:rsidRPr="001A7691">
              <w:rPr>
                <w:rFonts w:ascii="Times New Roman" w:eastAsia="Calibri" w:hAnsi="Times New Roman" w:cs="Times New Roman"/>
                <w:sz w:val="28"/>
                <w:szCs w:val="28"/>
                <w:lang w:eastAsia="ru-RU"/>
              </w:rPr>
              <w:t xml:space="preserve"> признаку</w:t>
            </w:r>
            <w:r w:rsidRPr="001A7691">
              <w:rPr>
                <w:rFonts w:ascii="Times New Roman" w:eastAsia="Calibri" w:hAnsi="Times New Roman" w:cs="Times New Roman"/>
                <w:sz w:val="28"/>
                <w:szCs w:val="28"/>
                <w:lang w:val="uk-UA" w:eastAsia="ru-RU"/>
              </w:rPr>
              <w:t xml:space="preserve"> </w:t>
            </w:r>
            <w:proofErr w:type="spellStart"/>
            <w:r w:rsidRPr="001A7691">
              <w:rPr>
                <w:rFonts w:ascii="Times New Roman" w:eastAsia="Calibri" w:hAnsi="Times New Roman" w:cs="Times New Roman"/>
                <w:sz w:val="28"/>
                <w:szCs w:val="28"/>
                <w:lang w:val="uk-UA" w:eastAsia="ru-RU"/>
              </w:rPr>
              <w:t>резидентства</w:t>
            </w:r>
            <w:proofErr w:type="spellEnd"/>
            <w:r w:rsidR="00156623" w:rsidRPr="001A7691">
              <w:rPr>
                <w:rFonts w:ascii="Times New Roman" w:eastAsia="Calibri" w:hAnsi="Times New Roman" w:cs="Times New Roman"/>
                <w:sz w:val="28"/>
                <w:szCs w:val="28"/>
                <w:lang w:eastAsia="ru-RU"/>
              </w:rPr>
              <w:t>:</w:t>
            </w:r>
          </w:p>
          <w:p w:rsidR="00156623" w:rsidRPr="001A7691" w:rsidRDefault="00156623" w:rsidP="003F72BC">
            <w:pPr>
              <w:numPr>
                <w:ilvl w:val="0"/>
                <w:numId w:val="27"/>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кредитов, выданных резидентам;</w:t>
            </w:r>
          </w:p>
          <w:p w:rsidR="00156623" w:rsidRPr="001A7691" w:rsidRDefault="00156623" w:rsidP="003F72BC">
            <w:pPr>
              <w:numPr>
                <w:ilvl w:val="0"/>
                <w:numId w:val="27"/>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кредитов нерезидентам.</w:t>
            </w: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821" w:type="dxa"/>
          </w:tcPr>
          <w:p w:rsidR="00156623" w:rsidRPr="001A7691" w:rsidRDefault="00875D6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 xml:space="preserve">по видам </w:t>
            </w:r>
            <w:r w:rsidR="00156623" w:rsidRPr="001A7691">
              <w:rPr>
                <w:rFonts w:ascii="Times New Roman" w:eastAsia="Calibri" w:hAnsi="Times New Roman" w:cs="Times New Roman"/>
                <w:sz w:val="28"/>
                <w:szCs w:val="28"/>
                <w:lang w:eastAsia="ru-RU"/>
              </w:rPr>
              <w:t>обеспечения:</w:t>
            </w:r>
          </w:p>
          <w:p w:rsidR="00156623" w:rsidRPr="001A7691" w:rsidRDefault="00156623" w:rsidP="003F72BC">
            <w:pPr>
              <w:numPr>
                <w:ilvl w:val="0"/>
                <w:numId w:val="28"/>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портфели, обеспеч</w:t>
            </w:r>
            <w:r w:rsidR="00875D63" w:rsidRPr="001A7691">
              <w:rPr>
                <w:rFonts w:ascii="Times New Roman" w:eastAsia="Calibri" w:hAnsi="Times New Roman" w:cs="Times New Roman"/>
                <w:sz w:val="28"/>
                <w:szCs w:val="28"/>
                <w:lang w:eastAsia="ru-RU"/>
              </w:rPr>
              <w:t xml:space="preserve">енные залогом, либо гарантиями </w:t>
            </w:r>
            <w:r w:rsidR="00875D63" w:rsidRPr="001A7691">
              <w:rPr>
                <w:rFonts w:ascii="Times New Roman" w:eastAsia="Calibri" w:hAnsi="Times New Roman" w:cs="Times New Roman"/>
                <w:sz w:val="28"/>
                <w:szCs w:val="28"/>
                <w:lang w:val="uk-UA" w:eastAsia="ru-RU"/>
              </w:rPr>
              <w:t>и</w:t>
            </w:r>
            <w:r w:rsidRPr="001A7691">
              <w:rPr>
                <w:rFonts w:ascii="Times New Roman" w:eastAsia="Calibri" w:hAnsi="Times New Roman" w:cs="Times New Roman"/>
                <w:sz w:val="28"/>
                <w:szCs w:val="28"/>
                <w:lang w:eastAsia="ru-RU"/>
              </w:rPr>
              <w:t xml:space="preserve"> поручительствами;</w:t>
            </w:r>
          </w:p>
          <w:p w:rsidR="00156623" w:rsidRPr="001A7691" w:rsidRDefault="00875D63" w:rsidP="003F72BC">
            <w:pPr>
              <w:numPr>
                <w:ilvl w:val="0"/>
                <w:numId w:val="28"/>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 xml:space="preserve">портфель ссуд, </w:t>
            </w:r>
            <w:r w:rsidRPr="001A7691">
              <w:rPr>
                <w:rFonts w:ascii="Times New Roman" w:eastAsia="Calibri" w:hAnsi="Times New Roman" w:cs="Times New Roman"/>
                <w:sz w:val="28"/>
                <w:szCs w:val="28"/>
                <w:lang w:val="uk-UA" w:eastAsia="ru-RU"/>
              </w:rPr>
              <w:t>не</w:t>
            </w:r>
            <w:r w:rsidR="00156623" w:rsidRPr="001A7691">
              <w:rPr>
                <w:rFonts w:ascii="Times New Roman" w:eastAsia="Calibri" w:hAnsi="Times New Roman" w:cs="Times New Roman"/>
                <w:sz w:val="28"/>
                <w:szCs w:val="28"/>
                <w:lang w:eastAsia="ru-RU"/>
              </w:rPr>
              <w:t xml:space="preserve"> имеющих обеспечения.</w:t>
            </w: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821" w:type="dxa"/>
          </w:tcPr>
          <w:p w:rsidR="00156623" w:rsidRPr="001A7691" w:rsidRDefault="00875D6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по</w:t>
            </w:r>
            <w:r w:rsidR="00156623" w:rsidRPr="001A7691">
              <w:rPr>
                <w:rFonts w:ascii="Times New Roman" w:eastAsia="Calibri" w:hAnsi="Times New Roman" w:cs="Times New Roman"/>
                <w:sz w:val="28"/>
                <w:szCs w:val="28"/>
                <w:lang w:eastAsia="ru-RU"/>
              </w:rPr>
              <w:t xml:space="preserve"> отраслям - портфель кредитов:</w:t>
            </w:r>
          </w:p>
          <w:p w:rsidR="00156623" w:rsidRPr="001A7691" w:rsidRDefault="00156623" w:rsidP="003F72BC">
            <w:pPr>
              <w:numPr>
                <w:ilvl w:val="0"/>
                <w:numId w:val="30"/>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промышленности;</w:t>
            </w:r>
          </w:p>
          <w:p w:rsidR="00156623" w:rsidRPr="001A7691" w:rsidRDefault="00156623" w:rsidP="003F72BC">
            <w:pPr>
              <w:numPr>
                <w:ilvl w:val="0"/>
                <w:numId w:val="29"/>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строительству;</w:t>
            </w:r>
          </w:p>
          <w:p w:rsidR="00156623" w:rsidRPr="001A7691" w:rsidRDefault="00156623" w:rsidP="003F72BC">
            <w:pPr>
              <w:numPr>
                <w:ilvl w:val="0"/>
                <w:numId w:val="29"/>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сельскому хозяйству;</w:t>
            </w:r>
          </w:p>
          <w:p w:rsidR="00156623" w:rsidRPr="001A7691" w:rsidRDefault="00156623" w:rsidP="003F72BC">
            <w:pPr>
              <w:numPr>
                <w:ilvl w:val="0"/>
                <w:numId w:val="29"/>
              </w:numPr>
              <w:contextualSpacing/>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торговле т. д.</w:t>
            </w: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межбанковский кредитный портфель</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r w:rsidR="00156623" w:rsidRPr="001A7691" w:rsidTr="00CE1D06">
        <w:trPr>
          <w:trHeight w:val="629"/>
        </w:trPr>
        <w:tc>
          <w:tcPr>
            <w:tcW w:w="2462" w:type="dxa"/>
            <w:vMerge w:val="restart"/>
          </w:tcPr>
          <w:p w:rsidR="00156623" w:rsidRPr="001A7691" w:rsidRDefault="00875D6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по</w:t>
            </w:r>
            <w:r w:rsidR="00156623" w:rsidRPr="001A7691">
              <w:rPr>
                <w:rFonts w:ascii="Times New Roman" w:eastAsia="Calibri" w:hAnsi="Times New Roman" w:cs="Times New Roman"/>
                <w:sz w:val="28"/>
                <w:szCs w:val="28"/>
                <w:lang w:eastAsia="ru-RU"/>
              </w:rPr>
              <w:t xml:space="preserve"> срокам выдачи</w:t>
            </w: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краткосрочных кредитов</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инвестиционных кредитов</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r w:rsidR="00156623" w:rsidRPr="001A7691" w:rsidTr="00CE1D06">
        <w:trPr>
          <w:trHeight w:val="629"/>
        </w:trPr>
        <w:tc>
          <w:tcPr>
            <w:tcW w:w="2462" w:type="dxa"/>
            <w:vMerge w:val="restart"/>
          </w:tcPr>
          <w:p w:rsidR="00156623" w:rsidRPr="001A7691" w:rsidRDefault="00875D6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val="uk-UA" w:eastAsia="ru-RU"/>
              </w:rPr>
              <w:t xml:space="preserve">по </w:t>
            </w:r>
            <w:r w:rsidR="00156623" w:rsidRPr="001A7691">
              <w:rPr>
                <w:rFonts w:ascii="Times New Roman" w:eastAsia="Calibri" w:hAnsi="Times New Roman" w:cs="Times New Roman"/>
                <w:sz w:val="28"/>
                <w:szCs w:val="28"/>
                <w:lang w:eastAsia="ru-RU"/>
              </w:rPr>
              <w:t>своевременности погашения</w:t>
            </w: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срочных кредитов</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просроченных кредитов</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пролонгированных кредитов</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r w:rsidR="00156623" w:rsidRPr="001A7691" w:rsidTr="00CE1D06">
        <w:trPr>
          <w:trHeight w:val="141"/>
        </w:trPr>
        <w:tc>
          <w:tcPr>
            <w:tcW w:w="2462" w:type="dxa"/>
            <w:vMerge/>
          </w:tcPr>
          <w:p w:rsidR="00156623" w:rsidRPr="001A7691" w:rsidRDefault="00156623" w:rsidP="003F72BC">
            <w:pPr>
              <w:jc w:val="both"/>
              <w:rPr>
                <w:rFonts w:ascii="Times New Roman" w:eastAsia="Calibri" w:hAnsi="Times New Roman" w:cs="Times New Roman"/>
                <w:sz w:val="28"/>
                <w:szCs w:val="28"/>
                <w:lang w:eastAsia="ru-RU"/>
              </w:rPr>
            </w:pPr>
          </w:p>
        </w:tc>
        <w:tc>
          <w:tcPr>
            <w:tcW w:w="3671" w:type="dxa"/>
          </w:tcPr>
          <w:p w:rsidR="00156623" w:rsidRPr="001A7691" w:rsidRDefault="00156623" w:rsidP="003F72BC">
            <w:pPr>
              <w:jc w:val="both"/>
              <w:rPr>
                <w:rFonts w:ascii="Times New Roman" w:eastAsia="Calibri" w:hAnsi="Times New Roman" w:cs="Times New Roman"/>
                <w:sz w:val="28"/>
                <w:szCs w:val="28"/>
                <w:lang w:eastAsia="ru-RU"/>
              </w:rPr>
            </w:pPr>
            <w:r w:rsidRPr="001A7691">
              <w:rPr>
                <w:rFonts w:ascii="Times New Roman" w:eastAsia="Calibri" w:hAnsi="Times New Roman" w:cs="Times New Roman"/>
                <w:sz w:val="28"/>
                <w:szCs w:val="28"/>
                <w:lang w:eastAsia="ru-RU"/>
              </w:rPr>
              <w:t>портфель сомнительных кредитов</w:t>
            </w:r>
          </w:p>
        </w:tc>
        <w:tc>
          <w:tcPr>
            <w:tcW w:w="3821" w:type="dxa"/>
          </w:tcPr>
          <w:p w:rsidR="00156623" w:rsidRPr="001A7691" w:rsidRDefault="00156623" w:rsidP="003F72BC">
            <w:pPr>
              <w:jc w:val="both"/>
              <w:rPr>
                <w:rFonts w:ascii="Times New Roman" w:eastAsia="Calibri" w:hAnsi="Times New Roman" w:cs="Times New Roman"/>
                <w:sz w:val="28"/>
                <w:szCs w:val="28"/>
                <w:lang w:eastAsia="ru-RU"/>
              </w:rPr>
            </w:pPr>
          </w:p>
        </w:tc>
      </w:tr>
    </w:tbl>
    <w:p w:rsidR="001F7DFE" w:rsidRPr="001A7691" w:rsidRDefault="001F7DFE" w:rsidP="00347D36">
      <w:pPr>
        <w:spacing w:after="0" w:line="360" w:lineRule="auto"/>
        <w:ind w:firstLine="709"/>
        <w:jc w:val="right"/>
        <w:rPr>
          <w:rFonts w:ascii="Times New Roman" w:hAnsi="Times New Roman" w:cs="Times New Roman"/>
          <w:b/>
          <w:sz w:val="28"/>
          <w:szCs w:val="28"/>
          <w:lang w:val="de-DE"/>
        </w:rPr>
      </w:pPr>
      <w:r w:rsidRPr="001A7691">
        <w:rPr>
          <w:rFonts w:ascii="Times New Roman" w:hAnsi="Times New Roman" w:cs="Times New Roman"/>
          <w:b/>
          <w:sz w:val="28"/>
          <w:szCs w:val="28"/>
        </w:rPr>
        <w:lastRenderedPageBreak/>
        <w:t>Приложение 3</w:t>
      </w:r>
      <w:r w:rsidR="00347D36" w:rsidRPr="001A7691">
        <w:rPr>
          <w:noProof/>
          <w:szCs w:val="28"/>
          <w:lang w:eastAsia="ru-RU"/>
        </w:rPr>
        <w:drawing>
          <wp:inline distT="0" distB="0" distL="0" distR="0">
            <wp:extent cx="5901795" cy="8383836"/>
            <wp:effectExtent l="19050" t="0" r="370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srcRect/>
                    <a:stretch>
                      <a:fillRect/>
                    </a:stretch>
                  </pic:blipFill>
                  <pic:spPr bwMode="auto">
                    <a:xfrm>
                      <a:off x="0" y="0"/>
                      <a:ext cx="5899629" cy="8380759"/>
                    </a:xfrm>
                    <a:prstGeom prst="rect">
                      <a:avLst/>
                    </a:prstGeom>
                    <a:noFill/>
                    <a:ln w="9525">
                      <a:noFill/>
                      <a:miter lim="800000"/>
                      <a:headEnd/>
                      <a:tailEnd/>
                    </a:ln>
                  </pic:spPr>
                </pic:pic>
              </a:graphicData>
            </a:graphic>
          </wp:inline>
        </w:drawing>
      </w:r>
    </w:p>
    <w:p w:rsidR="001F7DFE" w:rsidRPr="001A7691" w:rsidRDefault="001F7DFE" w:rsidP="001F7DFE">
      <w:pPr>
        <w:spacing w:after="0" w:line="360" w:lineRule="auto"/>
        <w:ind w:firstLine="709"/>
        <w:jc w:val="right"/>
        <w:rPr>
          <w:rFonts w:ascii="Times New Roman" w:hAnsi="Times New Roman" w:cs="Times New Roman"/>
          <w:b/>
          <w:sz w:val="28"/>
          <w:szCs w:val="28"/>
        </w:rPr>
      </w:pPr>
    </w:p>
    <w:p w:rsidR="00156623" w:rsidRPr="001A7691" w:rsidRDefault="00347D36" w:rsidP="00347D36">
      <w:pPr>
        <w:spacing w:after="0" w:line="360" w:lineRule="auto"/>
        <w:ind w:firstLine="709"/>
        <w:jc w:val="right"/>
        <w:rPr>
          <w:rFonts w:ascii="Times New Roman" w:hAnsi="Times New Roman" w:cs="Times New Roman"/>
          <w:b/>
          <w:sz w:val="28"/>
          <w:szCs w:val="28"/>
        </w:rPr>
      </w:pPr>
      <w:r w:rsidRPr="001A7691">
        <w:rPr>
          <w:rFonts w:ascii="Times New Roman" w:hAnsi="Times New Roman" w:cs="Times New Roman"/>
          <w:b/>
          <w:sz w:val="28"/>
          <w:szCs w:val="28"/>
        </w:rPr>
        <w:lastRenderedPageBreak/>
        <w:t>Прило</w:t>
      </w:r>
      <w:r w:rsidR="001F7DFE" w:rsidRPr="001A7691">
        <w:rPr>
          <w:rFonts w:ascii="Times New Roman" w:hAnsi="Times New Roman" w:cs="Times New Roman"/>
          <w:b/>
          <w:sz w:val="28"/>
          <w:szCs w:val="28"/>
        </w:rPr>
        <w:t>жение 4</w:t>
      </w:r>
      <w:r w:rsidRPr="001A7691">
        <w:rPr>
          <w:noProof/>
          <w:szCs w:val="28"/>
          <w:lang w:eastAsia="ru-RU"/>
        </w:rPr>
        <w:drawing>
          <wp:inline distT="0" distB="0" distL="0" distR="0">
            <wp:extent cx="5963109" cy="8803284"/>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srcRect/>
                    <a:stretch>
                      <a:fillRect/>
                    </a:stretch>
                  </pic:blipFill>
                  <pic:spPr bwMode="auto">
                    <a:xfrm>
                      <a:off x="0" y="0"/>
                      <a:ext cx="5962085" cy="8801773"/>
                    </a:xfrm>
                    <a:prstGeom prst="rect">
                      <a:avLst/>
                    </a:prstGeom>
                    <a:noFill/>
                    <a:ln w="9525">
                      <a:noFill/>
                      <a:miter lim="800000"/>
                      <a:headEnd/>
                      <a:tailEnd/>
                    </a:ln>
                  </pic:spPr>
                </pic:pic>
              </a:graphicData>
            </a:graphic>
          </wp:inline>
        </w:drawing>
      </w:r>
    </w:p>
    <w:p w:rsidR="006A6BB0" w:rsidRPr="001A7691" w:rsidRDefault="002F0278" w:rsidP="00347D36">
      <w:pPr>
        <w:jc w:val="right"/>
        <w:rPr>
          <w:rFonts w:ascii="Times New Roman" w:hAnsi="Times New Roman" w:cs="Times New Roman"/>
          <w:b/>
          <w:sz w:val="28"/>
          <w:szCs w:val="28"/>
        </w:rPr>
      </w:pPr>
      <w:r w:rsidRPr="001A7691">
        <w:rPr>
          <w:rFonts w:ascii="Times New Roman" w:hAnsi="Times New Roman" w:cs="Times New Roman"/>
          <w:b/>
          <w:sz w:val="28"/>
          <w:szCs w:val="28"/>
        </w:rPr>
        <w:lastRenderedPageBreak/>
        <w:t>Приложение 5</w:t>
      </w:r>
    </w:p>
    <w:p w:rsidR="006A6BB0" w:rsidRPr="001A7691" w:rsidRDefault="00F173AD" w:rsidP="006A6BB0">
      <w:pPr>
        <w:spacing w:after="0" w:line="360" w:lineRule="auto"/>
        <w:ind w:firstLine="709"/>
        <w:jc w:val="both"/>
        <w:rPr>
          <w:rFonts w:ascii="Times New Roman" w:hAnsi="Times New Roman" w:cs="Times New Roman"/>
          <w:b/>
          <w:sz w:val="28"/>
          <w:szCs w:val="28"/>
        </w:rPr>
      </w:pPr>
      <w:r w:rsidRPr="001A7691">
        <w:rPr>
          <w:rFonts w:ascii="Times New Roman" w:hAnsi="Times New Roman" w:cs="Times New Roman"/>
          <w:b/>
          <w:sz w:val="28"/>
          <w:szCs w:val="28"/>
        </w:rPr>
        <w:t>Достаточность капитала</w:t>
      </w:r>
      <w:r w:rsidR="00CE6784" w:rsidRPr="001A7691">
        <w:rPr>
          <w:rFonts w:ascii="Times New Roman" w:hAnsi="Times New Roman" w:cs="Times New Roman"/>
          <w:b/>
          <w:sz w:val="28"/>
          <w:szCs w:val="28"/>
        </w:rPr>
        <w:t xml:space="preserve"> ОАО «Сбербанк России»</w:t>
      </w:r>
    </w:p>
    <w:tbl>
      <w:tblPr>
        <w:tblStyle w:val="ab"/>
        <w:tblW w:w="9062" w:type="dxa"/>
        <w:tblLook w:val="04A0"/>
      </w:tblPr>
      <w:tblGrid>
        <w:gridCol w:w="4503"/>
        <w:gridCol w:w="2268"/>
        <w:gridCol w:w="2291"/>
      </w:tblGrid>
      <w:tr w:rsidR="00F173AD" w:rsidRPr="001A7691" w:rsidTr="00A84BCC">
        <w:tc>
          <w:tcPr>
            <w:tcW w:w="4503" w:type="dxa"/>
          </w:tcPr>
          <w:p w:rsidR="00F173AD" w:rsidRPr="001A7691" w:rsidRDefault="00F173AD" w:rsidP="00A84BCC">
            <w:pPr>
              <w:rPr>
                <w:rFonts w:ascii="Times New Roman" w:hAnsi="Times New Roman" w:cs="Times New Roman"/>
                <w:b/>
                <w:sz w:val="28"/>
                <w:szCs w:val="28"/>
              </w:rPr>
            </w:pPr>
            <w:proofErr w:type="spellStart"/>
            <w:proofErr w:type="gramStart"/>
            <w:r w:rsidRPr="001A7691">
              <w:rPr>
                <w:rFonts w:ascii="Times New Roman" w:hAnsi="Times New Roman" w:cs="Times New Roman"/>
                <w:b/>
                <w:sz w:val="28"/>
                <w:szCs w:val="28"/>
              </w:rPr>
              <w:t>млрд</w:t>
            </w:r>
            <w:proofErr w:type="spellEnd"/>
            <w:proofErr w:type="gramEnd"/>
            <w:r w:rsidRPr="001A7691">
              <w:rPr>
                <w:rFonts w:ascii="Times New Roman" w:hAnsi="Times New Roman" w:cs="Times New Roman"/>
                <w:b/>
                <w:sz w:val="28"/>
                <w:szCs w:val="28"/>
              </w:rPr>
              <w:t xml:space="preserve"> руб.</w:t>
            </w:r>
          </w:p>
        </w:tc>
        <w:tc>
          <w:tcPr>
            <w:tcW w:w="2268" w:type="dxa"/>
          </w:tcPr>
          <w:p w:rsidR="00F173AD" w:rsidRPr="001A7691" w:rsidRDefault="00F173AD" w:rsidP="00A84BCC">
            <w:pPr>
              <w:rPr>
                <w:rFonts w:ascii="Times New Roman" w:hAnsi="Times New Roman" w:cs="Times New Roman"/>
                <w:b/>
                <w:sz w:val="28"/>
                <w:szCs w:val="28"/>
              </w:rPr>
            </w:pPr>
            <w:r w:rsidRPr="001A7691">
              <w:rPr>
                <w:rFonts w:ascii="Times New Roman" w:hAnsi="Times New Roman" w:cs="Times New Roman"/>
                <w:b/>
                <w:sz w:val="28"/>
                <w:szCs w:val="28"/>
              </w:rPr>
              <w:t>2012</w:t>
            </w:r>
          </w:p>
        </w:tc>
        <w:tc>
          <w:tcPr>
            <w:tcW w:w="2291" w:type="dxa"/>
          </w:tcPr>
          <w:p w:rsidR="00F173AD" w:rsidRPr="001A7691" w:rsidRDefault="00F173AD" w:rsidP="00A84BCC">
            <w:pPr>
              <w:rPr>
                <w:rFonts w:ascii="Times New Roman" w:hAnsi="Times New Roman" w:cs="Times New Roman"/>
                <w:b/>
                <w:sz w:val="28"/>
                <w:szCs w:val="28"/>
              </w:rPr>
            </w:pPr>
            <w:r w:rsidRPr="001A7691">
              <w:rPr>
                <w:rFonts w:ascii="Times New Roman" w:hAnsi="Times New Roman" w:cs="Times New Roman"/>
                <w:b/>
                <w:sz w:val="28"/>
                <w:szCs w:val="28"/>
              </w:rPr>
              <w:t>2011</w:t>
            </w:r>
          </w:p>
        </w:tc>
      </w:tr>
      <w:tr w:rsidR="00F173AD" w:rsidRPr="001A7691" w:rsidTr="00A84BCC">
        <w:tc>
          <w:tcPr>
            <w:tcW w:w="4503" w:type="dxa"/>
          </w:tcPr>
          <w:p w:rsidR="00F173AD" w:rsidRPr="001A7691" w:rsidRDefault="00F173AD" w:rsidP="00A84BCC">
            <w:pPr>
              <w:rPr>
                <w:rFonts w:ascii="Times New Roman" w:hAnsi="Times New Roman" w:cs="Times New Roman"/>
                <w:b/>
                <w:sz w:val="28"/>
                <w:szCs w:val="28"/>
              </w:rPr>
            </w:pPr>
            <w:r w:rsidRPr="001A7691">
              <w:rPr>
                <w:rFonts w:ascii="Times New Roman" w:hAnsi="Times New Roman" w:cs="Times New Roman"/>
                <w:b/>
                <w:sz w:val="28"/>
                <w:szCs w:val="28"/>
              </w:rPr>
              <w:t>Основной капитал</w:t>
            </w:r>
          </w:p>
        </w:tc>
        <w:tc>
          <w:tcPr>
            <w:tcW w:w="2268" w:type="dxa"/>
          </w:tcPr>
          <w:p w:rsidR="00F173AD" w:rsidRPr="001A7691" w:rsidRDefault="00F173AD" w:rsidP="00A84BCC">
            <w:pPr>
              <w:rPr>
                <w:rFonts w:ascii="Times New Roman" w:hAnsi="Times New Roman" w:cs="Times New Roman"/>
                <w:b/>
                <w:sz w:val="28"/>
                <w:szCs w:val="28"/>
              </w:rPr>
            </w:pPr>
          </w:p>
        </w:tc>
        <w:tc>
          <w:tcPr>
            <w:tcW w:w="2291" w:type="dxa"/>
          </w:tcPr>
          <w:p w:rsidR="00F173AD" w:rsidRPr="001A7691" w:rsidRDefault="00F173AD" w:rsidP="00A84BCC">
            <w:pPr>
              <w:rPr>
                <w:rFonts w:ascii="Times New Roman" w:hAnsi="Times New Roman" w:cs="Times New Roman"/>
                <w:b/>
                <w:sz w:val="28"/>
                <w:szCs w:val="28"/>
              </w:rPr>
            </w:pPr>
          </w:p>
        </w:tc>
      </w:tr>
      <w:tr w:rsidR="00F173AD" w:rsidRPr="001A7691" w:rsidTr="00A84BCC">
        <w:tc>
          <w:tcPr>
            <w:tcW w:w="4503" w:type="dxa"/>
          </w:tcPr>
          <w:p w:rsidR="00F173AD" w:rsidRPr="001A7691" w:rsidRDefault="00F173AD" w:rsidP="00A84BCC">
            <w:pPr>
              <w:rPr>
                <w:rFonts w:ascii="Times New Roman" w:hAnsi="Times New Roman" w:cs="Times New Roman"/>
                <w:sz w:val="28"/>
                <w:szCs w:val="28"/>
              </w:rPr>
            </w:pPr>
            <w:r w:rsidRPr="001A7691">
              <w:rPr>
                <w:rFonts w:ascii="Times New Roman" w:hAnsi="Times New Roman" w:cs="Times New Roman"/>
                <w:sz w:val="28"/>
                <w:szCs w:val="28"/>
              </w:rPr>
              <w:t>Уставный капитал</w:t>
            </w:r>
          </w:p>
        </w:tc>
        <w:tc>
          <w:tcPr>
            <w:tcW w:w="2268"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87,7</w:t>
            </w:r>
          </w:p>
        </w:tc>
        <w:tc>
          <w:tcPr>
            <w:tcW w:w="2291"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87,7</w:t>
            </w:r>
          </w:p>
        </w:tc>
      </w:tr>
      <w:tr w:rsidR="00F173AD" w:rsidRPr="001A7691" w:rsidTr="00A84BCC">
        <w:tc>
          <w:tcPr>
            <w:tcW w:w="4503" w:type="dxa"/>
          </w:tcPr>
          <w:p w:rsidR="00F173AD" w:rsidRPr="001A7691" w:rsidRDefault="00F173AD" w:rsidP="00A84BCC">
            <w:pPr>
              <w:rPr>
                <w:rFonts w:ascii="Times New Roman" w:hAnsi="Times New Roman" w:cs="Times New Roman"/>
                <w:sz w:val="28"/>
                <w:szCs w:val="28"/>
              </w:rPr>
            </w:pPr>
            <w:r w:rsidRPr="001A7691">
              <w:rPr>
                <w:rFonts w:ascii="Times New Roman" w:hAnsi="Times New Roman" w:cs="Times New Roman"/>
                <w:sz w:val="28"/>
                <w:szCs w:val="28"/>
              </w:rPr>
              <w:t>Эмиссионный доход</w:t>
            </w:r>
          </w:p>
        </w:tc>
        <w:tc>
          <w:tcPr>
            <w:tcW w:w="2268"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232,6</w:t>
            </w:r>
          </w:p>
        </w:tc>
        <w:tc>
          <w:tcPr>
            <w:tcW w:w="2291"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232,6</w:t>
            </w:r>
          </w:p>
        </w:tc>
      </w:tr>
      <w:tr w:rsidR="00F173AD" w:rsidRPr="001A7691" w:rsidTr="00A84BCC">
        <w:tc>
          <w:tcPr>
            <w:tcW w:w="4503" w:type="dxa"/>
          </w:tcPr>
          <w:p w:rsidR="00F173AD" w:rsidRPr="001A7691" w:rsidRDefault="00F173AD" w:rsidP="00A84BCC">
            <w:pPr>
              <w:ind w:right="-533"/>
              <w:rPr>
                <w:rFonts w:ascii="Times New Roman" w:hAnsi="Times New Roman" w:cs="Times New Roman"/>
                <w:sz w:val="28"/>
                <w:szCs w:val="28"/>
              </w:rPr>
            </w:pPr>
            <w:r w:rsidRPr="001A7691">
              <w:rPr>
                <w:rFonts w:ascii="Times New Roman" w:hAnsi="Times New Roman" w:cs="Times New Roman"/>
                <w:sz w:val="28"/>
                <w:szCs w:val="28"/>
              </w:rPr>
              <w:t>Нераспределенная прибыль</w:t>
            </w:r>
          </w:p>
        </w:tc>
        <w:tc>
          <w:tcPr>
            <w:tcW w:w="2268"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1186,7</w:t>
            </w:r>
          </w:p>
        </w:tc>
        <w:tc>
          <w:tcPr>
            <w:tcW w:w="2291"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882,9</w:t>
            </w:r>
          </w:p>
        </w:tc>
      </w:tr>
      <w:tr w:rsidR="00F173AD" w:rsidRPr="001A7691" w:rsidTr="00A84BCC">
        <w:tc>
          <w:tcPr>
            <w:tcW w:w="4503" w:type="dxa"/>
          </w:tcPr>
          <w:p w:rsidR="00F173AD" w:rsidRPr="001A7691" w:rsidRDefault="00F173AD" w:rsidP="00A84BCC">
            <w:pPr>
              <w:rPr>
                <w:rFonts w:ascii="Times New Roman" w:hAnsi="Times New Roman" w:cs="Times New Roman"/>
                <w:sz w:val="28"/>
                <w:szCs w:val="28"/>
              </w:rPr>
            </w:pPr>
            <w:r w:rsidRPr="001A7691">
              <w:rPr>
                <w:rFonts w:ascii="Times New Roman" w:hAnsi="Times New Roman" w:cs="Times New Roman"/>
                <w:sz w:val="28"/>
                <w:szCs w:val="28"/>
              </w:rPr>
              <w:t>Собственные акции, выкупаемые у акционеров</w:t>
            </w:r>
          </w:p>
        </w:tc>
        <w:tc>
          <w:tcPr>
            <w:tcW w:w="2268"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(7,6)</w:t>
            </w:r>
          </w:p>
        </w:tc>
        <w:tc>
          <w:tcPr>
            <w:tcW w:w="2291"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(7,0)</w:t>
            </w:r>
          </w:p>
        </w:tc>
      </w:tr>
      <w:tr w:rsidR="00F173AD" w:rsidRPr="001A7691" w:rsidTr="00A84BCC">
        <w:tc>
          <w:tcPr>
            <w:tcW w:w="4503" w:type="dxa"/>
          </w:tcPr>
          <w:p w:rsidR="00F173AD" w:rsidRPr="001A7691" w:rsidRDefault="00F173AD" w:rsidP="00A84BCC">
            <w:pPr>
              <w:rPr>
                <w:rFonts w:ascii="Times New Roman" w:hAnsi="Times New Roman" w:cs="Times New Roman"/>
                <w:sz w:val="28"/>
                <w:szCs w:val="28"/>
              </w:rPr>
            </w:pPr>
            <w:r w:rsidRPr="001A7691">
              <w:rPr>
                <w:rFonts w:ascii="Times New Roman" w:hAnsi="Times New Roman" w:cs="Times New Roman"/>
                <w:sz w:val="28"/>
                <w:szCs w:val="28"/>
              </w:rPr>
              <w:t>За вычетом деловой репутации (</w:t>
            </w:r>
            <w:r w:rsidRPr="001A7691">
              <w:rPr>
                <w:rFonts w:ascii="Times New Roman" w:hAnsi="Times New Roman" w:cs="Times New Roman"/>
                <w:sz w:val="28"/>
                <w:szCs w:val="28"/>
                <w:lang w:val="en-US"/>
              </w:rPr>
              <w:t>goodwill</w:t>
            </w:r>
            <w:r w:rsidRPr="001A7691">
              <w:rPr>
                <w:rFonts w:ascii="Times New Roman" w:hAnsi="Times New Roman" w:cs="Times New Roman"/>
                <w:sz w:val="28"/>
                <w:szCs w:val="28"/>
              </w:rPr>
              <w:t>)</w:t>
            </w:r>
          </w:p>
        </w:tc>
        <w:tc>
          <w:tcPr>
            <w:tcW w:w="2268"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(25,0)</w:t>
            </w:r>
          </w:p>
        </w:tc>
        <w:tc>
          <w:tcPr>
            <w:tcW w:w="2291" w:type="dxa"/>
          </w:tcPr>
          <w:p w:rsidR="00F173AD"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(15,1)</w:t>
            </w:r>
          </w:p>
        </w:tc>
      </w:tr>
      <w:tr w:rsidR="00F173AD" w:rsidRPr="001A7691" w:rsidTr="00A84BCC">
        <w:tc>
          <w:tcPr>
            <w:tcW w:w="4503" w:type="dxa"/>
          </w:tcPr>
          <w:p w:rsidR="00F173AD" w:rsidRPr="001A7691" w:rsidRDefault="00F173AD" w:rsidP="00A84BCC">
            <w:pPr>
              <w:rPr>
                <w:rFonts w:ascii="Times New Roman" w:hAnsi="Times New Roman" w:cs="Times New Roman"/>
                <w:b/>
                <w:sz w:val="28"/>
                <w:szCs w:val="28"/>
              </w:rPr>
            </w:pPr>
            <w:r w:rsidRPr="001A7691">
              <w:rPr>
                <w:rFonts w:ascii="Times New Roman" w:hAnsi="Times New Roman" w:cs="Times New Roman"/>
                <w:b/>
                <w:sz w:val="28"/>
                <w:szCs w:val="28"/>
              </w:rPr>
              <w:t>Итого основной капитал</w:t>
            </w:r>
          </w:p>
        </w:tc>
        <w:tc>
          <w:tcPr>
            <w:tcW w:w="2268" w:type="dxa"/>
          </w:tcPr>
          <w:p w:rsidR="00F173AD"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1474,4</w:t>
            </w:r>
          </w:p>
        </w:tc>
        <w:tc>
          <w:tcPr>
            <w:tcW w:w="2291" w:type="dxa"/>
          </w:tcPr>
          <w:p w:rsidR="00F173AD"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1181,1</w:t>
            </w:r>
          </w:p>
        </w:tc>
      </w:tr>
      <w:tr w:rsidR="00A84BCC" w:rsidRPr="001A7691" w:rsidTr="00A84BCC">
        <w:tc>
          <w:tcPr>
            <w:tcW w:w="4503"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Дополнительный капитал</w:t>
            </w:r>
          </w:p>
        </w:tc>
        <w:tc>
          <w:tcPr>
            <w:tcW w:w="2268" w:type="dxa"/>
          </w:tcPr>
          <w:p w:rsidR="00A84BCC" w:rsidRPr="001A7691" w:rsidRDefault="00A84BCC" w:rsidP="00A84BCC">
            <w:pPr>
              <w:rPr>
                <w:rFonts w:ascii="Times New Roman" w:hAnsi="Times New Roman" w:cs="Times New Roman"/>
                <w:b/>
                <w:sz w:val="28"/>
                <w:szCs w:val="28"/>
              </w:rPr>
            </w:pPr>
          </w:p>
        </w:tc>
        <w:tc>
          <w:tcPr>
            <w:tcW w:w="2291" w:type="dxa"/>
          </w:tcPr>
          <w:p w:rsidR="00A84BCC" w:rsidRPr="001A7691" w:rsidRDefault="00A84BCC" w:rsidP="00A84BCC">
            <w:pPr>
              <w:rPr>
                <w:rFonts w:ascii="Times New Roman" w:hAnsi="Times New Roman" w:cs="Times New Roman"/>
                <w:b/>
                <w:sz w:val="28"/>
                <w:szCs w:val="28"/>
              </w:rPr>
            </w:pP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Фонд переоценки зданий</w:t>
            </w:r>
          </w:p>
        </w:tc>
        <w:tc>
          <w:tcPr>
            <w:tcW w:w="2268"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79,0</w:t>
            </w:r>
          </w:p>
        </w:tc>
        <w:tc>
          <w:tcPr>
            <w:tcW w:w="2291"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81,5</w:t>
            </w: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Фонд переоценки ценных бумаг, имеющихся в наличии для продажи</w:t>
            </w:r>
          </w:p>
        </w:tc>
        <w:tc>
          <w:tcPr>
            <w:tcW w:w="2268"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16,8</w:t>
            </w:r>
          </w:p>
        </w:tc>
        <w:tc>
          <w:tcPr>
            <w:tcW w:w="2291"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(3,4)</w:t>
            </w: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Фонд переоценки иностранной валюты</w:t>
            </w:r>
          </w:p>
        </w:tc>
        <w:tc>
          <w:tcPr>
            <w:tcW w:w="2268"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(4,7)</w:t>
            </w:r>
          </w:p>
        </w:tc>
        <w:tc>
          <w:tcPr>
            <w:tcW w:w="2291"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(5,7)</w:t>
            </w:r>
          </w:p>
        </w:tc>
      </w:tr>
      <w:tr w:rsidR="00A84BCC" w:rsidRPr="001A7691" w:rsidTr="00A84BCC">
        <w:tc>
          <w:tcPr>
            <w:tcW w:w="4503" w:type="dxa"/>
          </w:tcPr>
          <w:p w:rsidR="00A84BCC" w:rsidRPr="001A7691" w:rsidRDefault="00B20CC9" w:rsidP="00B20CC9">
            <w:pPr>
              <w:rPr>
                <w:rFonts w:ascii="Times New Roman" w:hAnsi="Times New Roman" w:cs="Times New Roman"/>
                <w:sz w:val="28"/>
                <w:szCs w:val="28"/>
              </w:rPr>
            </w:pPr>
            <w:proofErr w:type="spellStart"/>
            <w:r w:rsidRPr="001A7691">
              <w:rPr>
                <w:rFonts w:ascii="Times New Roman" w:hAnsi="Times New Roman" w:cs="Times New Roman"/>
                <w:sz w:val="28"/>
                <w:szCs w:val="28"/>
              </w:rPr>
              <w:t>Суб</w:t>
            </w:r>
            <w:proofErr w:type="gramStart"/>
            <w:r w:rsidRPr="001A7691">
              <w:rPr>
                <w:rFonts w:ascii="Times New Roman" w:hAnsi="Times New Roman" w:cs="Times New Roman"/>
                <w:sz w:val="28"/>
                <w:szCs w:val="28"/>
                <w:lang w:val="de-DE"/>
              </w:rPr>
              <w:t>oo</w:t>
            </w:r>
            <w:proofErr w:type="gramEnd"/>
            <w:r w:rsidR="00A84BCC" w:rsidRPr="001A7691">
              <w:rPr>
                <w:rFonts w:ascii="Times New Roman" w:hAnsi="Times New Roman" w:cs="Times New Roman"/>
                <w:sz w:val="28"/>
                <w:szCs w:val="28"/>
              </w:rPr>
              <w:t>динированный</w:t>
            </w:r>
            <w:proofErr w:type="spellEnd"/>
            <w:r w:rsidR="00A84BCC" w:rsidRPr="001A7691">
              <w:rPr>
                <w:rFonts w:ascii="Times New Roman" w:hAnsi="Times New Roman" w:cs="Times New Roman"/>
                <w:sz w:val="28"/>
                <w:szCs w:val="28"/>
              </w:rPr>
              <w:t xml:space="preserve"> капитал</w:t>
            </w:r>
          </w:p>
        </w:tc>
        <w:tc>
          <w:tcPr>
            <w:tcW w:w="2268"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382,7</w:t>
            </w:r>
          </w:p>
        </w:tc>
        <w:tc>
          <w:tcPr>
            <w:tcW w:w="2291"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303,5</w:t>
            </w: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За вычетом вложений в ассоциированные компании</w:t>
            </w:r>
          </w:p>
        </w:tc>
        <w:tc>
          <w:tcPr>
            <w:tcW w:w="2268"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(8,6)</w:t>
            </w:r>
          </w:p>
        </w:tc>
        <w:tc>
          <w:tcPr>
            <w:tcW w:w="2291"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(4,7)</w:t>
            </w:r>
          </w:p>
        </w:tc>
      </w:tr>
      <w:tr w:rsidR="00A84BCC" w:rsidRPr="001A7691" w:rsidTr="00A84BCC">
        <w:tc>
          <w:tcPr>
            <w:tcW w:w="4503"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Итого дополнительный капитал</w:t>
            </w:r>
          </w:p>
        </w:tc>
        <w:tc>
          <w:tcPr>
            <w:tcW w:w="2268"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465,2</w:t>
            </w:r>
          </w:p>
        </w:tc>
        <w:tc>
          <w:tcPr>
            <w:tcW w:w="2291"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371,2</w:t>
            </w:r>
          </w:p>
        </w:tc>
      </w:tr>
      <w:tr w:rsidR="00A84BCC" w:rsidRPr="001A7691" w:rsidTr="00A84BCC">
        <w:tc>
          <w:tcPr>
            <w:tcW w:w="4503"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Общий капитал</w:t>
            </w:r>
          </w:p>
        </w:tc>
        <w:tc>
          <w:tcPr>
            <w:tcW w:w="2268"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1 939,6</w:t>
            </w:r>
          </w:p>
        </w:tc>
        <w:tc>
          <w:tcPr>
            <w:tcW w:w="2291"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1 552,3</w:t>
            </w: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p>
        </w:tc>
        <w:tc>
          <w:tcPr>
            <w:tcW w:w="2268" w:type="dxa"/>
          </w:tcPr>
          <w:p w:rsidR="00A84BCC" w:rsidRPr="001A7691" w:rsidRDefault="00A84BCC" w:rsidP="00A84BCC">
            <w:pPr>
              <w:rPr>
                <w:rFonts w:ascii="Times New Roman" w:hAnsi="Times New Roman" w:cs="Times New Roman"/>
                <w:sz w:val="28"/>
                <w:szCs w:val="28"/>
              </w:rPr>
            </w:pPr>
          </w:p>
        </w:tc>
        <w:tc>
          <w:tcPr>
            <w:tcW w:w="2291" w:type="dxa"/>
          </w:tcPr>
          <w:p w:rsidR="00A84BCC" w:rsidRPr="001A7691" w:rsidRDefault="00A84BCC" w:rsidP="00A84BCC">
            <w:pPr>
              <w:rPr>
                <w:rFonts w:ascii="Times New Roman" w:hAnsi="Times New Roman" w:cs="Times New Roman"/>
                <w:sz w:val="28"/>
                <w:szCs w:val="28"/>
              </w:rPr>
            </w:pPr>
          </w:p>
        </w:tc>
      </w:tr>
      <w:tr w:rsidR="00A84BCC" w:rsidRPr="001A7691" w:rsidTr="00A84BCC">
        <w:tc>
          <w:tcPr>
            <w:tcW w:w="4503" w:type="dxa"/>
          </w:tcPr>
          <w:p w:rsidR="00A84BCC" w:rsidRPr="001A7691" w:rsidRDefault="00B20CC9" w:rsidP="00A84BCC">
            <w:pPr>
              <w:rPr>
                <w:rFonts w:ascii="Times New Roman" w:hAnsi="Times New Roman" w:cs="Times New Roman"/>
                <w:b/>
                <w:sz w:val="28"/>
                <w:szCs w:val="28"/>
              </w:rPr>
            </w:pPr>
            <w:r w:rsidRPr="001A7691">
              <w:rPr>
                <w:rFonts w:ascii="Times New Roman" w:hAnsi="Times New Roman" w:cs="Times New Roman"/>
                <w:b/>
                <w:sz w:val="28"/>
                <w:szCs w:val="28"/>
              </w:rPr>
              <w:t xml:space="preserve">Активы, </w:t>
            </w:r>
            <w:proofErr w:type="spellStart"/>
            <w:r w:rsidRPr="001A7691">
              <w:rPr>
                <w:rFonts w:ascii="Times New Roman" w:hAnsi="Times New Roman" w:cs="Times New Roman"/>
                <w:b/>
                <w:sz w:val="28"/>
                <w:szCs w:val="28"/>
              </w:rPr>
              <w:t>взвеш</w:t>
            </w:r>
            <w:proofErr w:type="spellEnd"/>
            <w:proofErr w:type="gramStart"/>
            <w:r w:rsidRPr="001A7691">
              <w:rPr>
                <w:rFonts w:ascii="Times New Roman" w:hAnsi="Times New Roman" w:cs="Times New Roman"/>
                <w:b/>
                <w:sz w:val="28"/>
                <w:szCs w:val="28"/>
                <w:lang w:val="de-DE"/>
              </w:rPr>
              <w:t>a</w:t>
            </w:r>
            <w:proofErr w:type="spellStart"/>
            <w:proofErr w:type="gramEnd"/>
            <w:r w:rsidR="00A84BCC" w:rsidRPr="001A7691">
              <w:rPr>
                <w:rFonts w:ascii="Times New Roman" w:hAnsi="Times New Roman" w:cs="Times New Roman"/>
                <w:b/>
                <w:sz w:val="28"/>
                <w:szCs w:val="28"/>
              </w:rPr>
              <w:t>нные</w:t>
            </w:r>
            <w:proofErr w:type="spellEnd"/>
            <w:r w:rsidR="00A84BCC" w:rsidRPr="001A7691">
              <w:rPr>
                <w:rFonts w:ascii="Times New Roman" w:hAnsi="Times New Roman" w:cs="Times New Roman"/>
                <w:b/>
                <w:sz w:val="28"/>
                <w:szCs w:val="28"/>
              </w:rPr>
              <w:t xml:space="preserve"> с учетом риска</w:t>
            </w:r>
          </w:p>
        </w:tc>
        <w:tc>
          <w:tcPr>
            <w:tcW w:w="2268" w:type="dxa"/>
          </w:tcPr>
          <w:p w:rsidR="00A84BCC" w:rsidRPr="001A7691" w:rsidRDefault="00A84BCC" w:rsidP="00A84BCC">
            <w:pPr>
              <w:rPr>
                <w:rFonts w:ascii="Times New Roman" w:hAnsi="Times New Roman" w:cs="Times New Roman"/>
                <w:sz w:val="28"/>
                <w:szCs w:val="28"/>
              </w:rPr>
            </w:pPr>
          </w:p>
        </w:tc>
        <w:tc>
          <w:tcPr>
            <w:tcW w:w="2291" w:type="dxa"/>
          </w:tcPr>
          <w:p w:rsidR="00A84BCC" w:rsidRPr="001A7691" w:rsidRDefault="00A84BCC" w:rsidP="00A84BCC">
            <w:pPr>
              <w:rPr>
                <w:rFonts w:ascii="Times New Roman" w:hAnsi="Times New Roman" w:cs="Times New Roman"/>
                <w:sz w:val="28"/>
                <w:szCs w:val="28"/>
              </w:rPr>
            </w:pP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Кредитные риски</w:t>
            </w:r>
          </w:p>
        </w:tc>
        <w:tc>
          <w:tcPr>
            <w:tcW w:w="2268" w:type="dxa"/>
          </w:tcPr>
          <w:p w:rsidR="00A84BCC" w:rsidRPr="001A7691" w:rsidRDefault="002F5344" w:rsidP="00A84BCC">
            <w:pPr>
              <w:rPr>
                <w:rFonts w:ascii="Times New Roman" w:hAnsi="Times New Roman" w:cs="Times New Roman"/>
                <w:sz w:val="28"/>
                <w:szCs w:val="28"/>
              </w:rPr>
            </w:pPr>
            <w:r w:rsidRPr="001A7691">
              <w:rPr>
                <w:rFonts w:ascii="Times New Roman" w:hAnsi="Times New Roman" w:cs="Times New Roman"/>
                <w:sz w:val="28"/>
                <w:szCs w:val="28"/>
              </w:rPr>
              <w:t>13 693,1</w:t>
            </w:r>
          </w:p>
        </w:tc>
        <w:tc>
          <w:tcPr>
            <w:tcW w:w="2291" w:type="dxa"/>
          </w:tcPr>
          <w:p w:rsidR="00A84BCC" w:rsidRPr="001A7691" w:rsidRDefault="002F5344" w:rsidP="00A84BCC">
            <w:pPr>
              <w:rPr>
                <w:rFonts w:ascii="Times New Roman" w:hAnsi="Times New Roman" w:cs="Times New Roman"/>
                <w:sz w:val="28"/>
                <w:szCs w:val="28"/>
              </w:rPr>
            </w:pPr>
            <w:r w:rsidRPr="001A7691">
              <w:rPr>
                <w:rFonts w:ascii="Times New Roman" w:hAnsi="Times New Roman" w:cs="Times New Roman"/>
                <w:sz w:val="28"/>
                <w:szCs w:val="28"/>
              </w:rPr>
              <w:t>9 867,8</w:t>
            </w: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r w:rsidRPr="001A7691">
              <w:rPr>
                <w:rFonts w:ascii="Times New Roman" w:hAnsi="Times New Roman" w:cs="Times New Roman"/>
                <w:sz w:val="28"/>
                <w:szCs w:val="28"/>
              </w:rPr>
              <w:t>Рыночный риск</w:t>
            </w:r>
          </w:p>
        </w:tc>
        <w:tc>
          <w:tcPr>
            <w:tcW w:w="2268" w:type="dxa"/>
          </w:tcPr>
          <w:p w:rsidR="00A84BCC" w:rsidRPr="001A7691" w:rsidRDefault="002F5344" w:rsidP="00A84BCC">
            <w:pPr>
              <w:rPr>
                <w:rFonts w:ascii="Times New Roman" w:hAnsi="Times New Roman" w:cs="Times New Roman"/>
                <w:sz w:val="28"/>
                <w:szCs w:val="28"/>
              </w:rPr>
            </w:pPr>
            <w:r w:rsidRPr="001A7691">
              <w:rPr>
                <w:rFonts w:ascii="Times New Roman" w:hAnsi="Times New Roman" w:cs="Times New Roman"/>
                <w:sz w:val="28"/>
                <w:szCs w:val="28"/>
              </w:rPr>
              <w:t>425,5</w:t>
            </w:r>
          </w:p>
        </w:tc>
        <w:tc>
          <w:tcPr>
            <w:tcW w:w="2291" w:type="dxa"/>
          </w:tcPr>
          <w:p w:rsidR="00A84BCC" w:rsidRPr="001A7691" w:rsidRDefault="002F5344" w:rsidP="00A84BCC">
            <w:pPr>
              <w:rPr>
                <w:rFonts w:ascii="Times New Roman" w:hAnsi="Times New Roman" w:cs="Times New Roman"/>
                <w:sz w:val="28"/>
                <w:szCs w:val="28"/>
              </w:rPr>
            </w:pPr>
            <w:r w:rsidRPr="001A7691">
              <w:rPr>
                <w:rFonts w:ascii="Times New Roman" w:hAnsi="Times New Roman" w:cs="Times New Roman"/>
                <w:sz w:val="28"/>
                <w:szCs w:val="28"/>
              </w:rPr>
              <w:t>349,0</w:t>
            </w:r>
          </w:p>
        </w:tc>
      </w:tr>
      <w:tr w:rsidR="00A84BCC" w:rsidRPr="001A7691" w:rsidTr="00A84BCC">
        <w:tc>
          <w:tcPr>
            <w:tcW w:w="4503" w:type="dxa"/>
          </w:tcPr>
          <w:p w:rsidR="00A84BCC" w:rsidRPr="001A7691" w:rsidRDefault="00B20CC9" w:rsidP="00A84BCC">
            <w:pPr>
              <w:rPr>
                <w:rFonts w:ascii="Times New Roman" w:hAnsi="Times New Roman" w:cs="Times New Roman"/>
                <w:b/>
                <w:sz w:val="28"/>
                <w:szCs w:val="28"/>
              </w:rPr>
            </w:pPr>
            <w:r w:rsidRPr="001A7691">
              <w:rPr>
                <w:rFonts w:ascii="Times New Roman" w:hAnsi="Times New Roman" w:cs="Times New Roman"/>
                <w:b/>
                <w:sz w:val="28"/>
                <w:szCs w:val="28"/>
              </w:rPr>
              <w:t xml:space="preserve">Итого активы, </w:t>
            </w:r>
            <w:proofErr w:type="spellStart"/>
            <w:r w:rsidRPr="001A7691">
              <w:rPr>
                <w:rFonts w:ascii="Times New Roman" w:hAnsi="Times New Roman" w:cs="Times New Roman"/>
                <w:b/>
                <w:sz w:val="28"/>
                <w:szCs w:val="28"/>
              </w:rPr>
              <w:t>взвеш</w:t>
            </w:r>
            <w:proofErr w:type="spellEnd"/>
            <w:proofErr w:type="gramStart"/>
            <w:r w:rsidRPr="001A7691">
              <w:rPr>
                <w:rFonts w:ascii="Times New Roman" w:hAnsi="Times New Roman" w:cs="Times New Roman"/>
                <w:b/>
                <w:sz w:val="28"/>
                <w:szCs w:val="28"/>
                <w:lang w:val="de-DE"/>
              </w:rPr>
              <w:t>a</w:t>
            </w:r>
            <w:proofErr w:type="spellStart"/>
            <w:proofErr w:type="gramEnd"/>
            <w:r w:rsidR="00A84BCC" w:rsidRPr="001A7691">
              <w:rPr>
                <w:rFonts w:ascii="Times New Roman" w:hAnsi="Times New Roman" w:cs="Times New Roman"/>
                <w:b/>
                <w:sz w:val="28"/>
                <w:szCs w:val="28"/>
              </w:rPr>
              <w:t>нные</w:t>
            </w:r>
            <w:proofErr w:type="spellEnd"/>
            <w:r w:rsidR="00A84BCC" w:rsidRPr="001A7691">
              <w:rPr>
                <w:rFonts w:ascii="Times New Roman" w:hAnsi="Times New Roman" w:cs="Times New Roman"/>
                <w:b/>
                <w:sz w:val="28"/>
                <w:szCs w:val="28"/>
              </w:rPr>
              <w:t xml:space="preserve"> с учетом риска</w:t>
            </w:r>
          </w:p>
        </w:tc>
        <w:tc>
          <w:tcPr>
            <w:tcW w:w="2268"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14 145,6</w:t>
            </w:r>
          </w:p>
        </w:tc>
        <w:tc>
          <w:tcPr>
            <w:tcW w:w="2291"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10 216,8</w:t>
            </w:r>
          </w:p>
        </w:tc>
      </w:tr>
      <w:tr w:rsidR="00A84BCC" w:rsidRPr="001A7691" w:rsidTr="00A84BCC">
        <w:tc>
          <w:tcPr>
            <w:tcW w:w="4503" w:type="dxa"/>
          </w:tcPr>
          <w:p w:rsidR="00A84BCC" w:rsidRPr="001A7691" w:rsidRDefault="00A84BCC" w:rsidP="00A84BCC">
            <w:pPr>
              <w:rPr>
                <w:rFonts w:ascii="Times New Roman" w:hAnsi="Times New Roman" w:cs="Times New Roman"/>
                <w:sz w:val="28"/>
                <w:szCs w:val="28"/>
              </w:rPr>
            </w:pPr>
          </w:p>
        </w:tc>
        <w:tc>
          <w:tcPr>
            <w:tcW w:w="2268" w:type="dxa"/>
          </w:tcPr>
          <w:p w:rsidR="00A84BCC" w:rsidRPr="001A7691" w:rsidRDefault="00A84BCC" w:rsidP="00A84BCC">
            <w:pPr>
              <w:rPr>
                <w:rFonts w:ascii="Times New Roman" w:hAnsi="Times New Roman" w:cs="Times New Roman"/>
                <w:sz w:val="28"/>
                <w:szCs w:val="28"/>
              </w:rPr>
            </w:pPr>
          </w:p>
        </w:tc>
        <w:tc>
          <w:tcPr>
            <w:tcW w:w="2291" w:type="dxa"/>
          </w:tcPr>
          <w:p w:rsidR="00A84BCC" w:rsidRPr="001A7691" w:rsidRDefault="00A84BCC" w:rsidP="00A84BCC">
            <w:pPr>
              <w:rPr>
                <w:rFonts w:ascii="Times New Roman" w:hAnsi="Times New Roman" w:cs="Times New Roman"/>
                <w:sz w:val="28"/>
                <w:szCs w:val="28"/>
              </w:rPr>
            </w:pPr>
          </w:p>
        </w:tc>
      </w:tr>
      <w:tr w:rsidR="00A84BCC" w:rsidRPr="001A7691" w:rsidTr="00A84BCC">
        <w:tc>
          <w:tcPr>
            <w:tcW w:w="4503"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Коэффициент достаточности основного капитала</w:t>
            </w:r>
          </w:p>
        </w:tc>
        <w:tc>
          <w:tcPr>
            <w:tcW w:w="2268"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10,4</w:t>
            </w:r>
          </w:p>
        </w:tc>
        <w:tc>
          <w:tcPr>
            <w:tcW w:w="2291"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11,6</w:t>
            </w:r>
          </w:p>
        </w:tc>
      </w:tr>
      <w:tr w:rsidR="00A84BCC" w:rsidRPr="001A7691" w:rsidTr="00A84BCC">
        <w:tc>
          <w:tcPr>
            <w:tcW w:w="4503" w:type="dxa"/>
          </w:tcPr>
          <w:p w:rsidR="00A84BCC" w:rsidRPr="001A7691" w:rsidRDefault="00A84BCC" w:rsidP="00A84BCC">
            <w:pPr>
              <w:rPr>
                <w:rFonts w:ascii="Times New Roman" w:hAnsi="Times New Roman" w:cs="Times New Roman"/>
                <w:b/>
                <w:sz w:val="28"/>
                <w:szCs w:val="28"/>
              </w:rPr>
            </w:pPr>
            <w:r w:rsidRPr="001A7691">
              <w:rPr>
                <w:rFonts w:ascii="Times New Roman" w:hAnsi="Times New Roman" w:cs="Times New Roman"/>
                <w:b/>
                <w:sz w:val="28"/>
                <w:szCs w:val="28"/>
              </w:rPr>
              <w:t>Коэффициент достаточности общего капитала</w:t>
            </w:r>
          </w:p>
        </w:tc>
        <w:tc>
          <w:tcPr>
            <w:tcW w:w="2268"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13,7</w:t>
            </w:r>
          </w:p>
        </w:tc>
        <w:tc>
          <w:tcPr>
            <w:tcW w:w="2291" w:type="dxa"/>
          </w:tcPr>
          <w:p w:rsidR="00A84BCC" w:rsidRPr="001A7691" w:rsidRDefault="002F5344" w:rsidP="00A84BCC">
            <w:pPr>
              <w:rPr>
                <w:rFonts w:ascii="Times New Roman" w:hAnsi="Times New Roman" w:cs="Times New Roman"/>
                <w:b/>
                <w:sz w:val="28"/>
                <w:szCs w:val="28"/>
              </w:rPr>
            </w:pPr>
            <w:r w:rsidRPr="001A7691">
              <w:rPr>
                <w:rFonts w:ascii="Times New Roman" w:hAnsi="Times New Roman" w:cs="Times New Roman"/>
                <w:b/>
                <w:sz w:val="28"/>
                <w:szCs w:val="28"/>
              </w:rPr>
              <w:t>15,2</w:t>
            </w:r>
          </w:p>
        </w:tc>
      </w:tr>
    </w:tbl>
    <w:p w:rsidR="00F173AD" w:rsidRPr="001A7691" w:rsidRDefault="00F173AD" w:rsidP="006A6BB0">
      <w:pPr>
        <w:spacing w:after="0" w:line="360" w:lineRule="auto"/>
        <w:ind w:firstLine="709"/>
        <w:jc w:val="both"/>
        <w:rPr>
          <w:rFonts w:ascii="Times New Roman" w:hAnsi="Times New Roman" w:cs="Times New Roman"/>
          <w:sz w:val="28"/>
          <w:szCs w:val="28"/>
        </w:rPr>
      </w:pPr>
    </w:p>
    <w:sectPr w:rsidR="00F173AD" w:rsidRPr="001A7691" w:rsidSect="001F3154">
      <w:headerReference w:type="default" r:id="rId5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D5" w:rsidRDefault="007B4AD5" w:rsidP="001F3154">
      <w:pPr>
        <w:spacing w:after="0" w:line="240" w:lineRule="auto"/>
      </w:pPr>
      <w:r>
        <w:separator/>
      </w:r>
    </w:p>
  </w:endnote>
  <w:endnote w:type="continuationSeparator" w:id="0">
    <w:p w:rsidR="007B4AD5" w:rsidRDefault="007B4AD5" w:rsidP="001F3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D5" w:rsidRDefault="007B4AD5" w:rsidP="001F3154">
      <w:pPr>
        <w:spacing w:after="0" w:line="240" w:lineRule="auto"/>
      </w:pPr>
      <w:r>
        <w:separator/>
      </w:r>
    </w:p>
  </w:footnote>
  <w:footnote w:type="continuationSeparator" w:id="0">
    <w:p w:rsidR="007B4AD5" w:rsidRDefault="007B4AD5" w:rsidP="001F3154">
      <w:pPr>
        <w:spacing w:after="0" w:line="240" w:lineRule="auto"/>
      </w:pPr>
      <w:r>
        <w:continuationSeparator/>
      </w:r>
    </w:p>
  </w:footnote>
  <w:footnote w:id="1">
    <w:p w:rsidR="005E35C9" w:rsidRPr="00B14738" w:rsidRDefault="005E35C9">
      <w:pPr>
        <w:pStyle w:val="ad"/>
        <w:rPr>
          <w:rFonts w:ascii="Times New Roman" w:hAnsi="Times New Roman" w:cs="Times New Roman"/>
          <w:sz w:val="28"/>
          <w:szCs w:val="28"/>
          <w:vertAlign w:val="subscript"/>
        </w:rPr>
      </w:pPr>
      <w:r w:rsidRPr="00B14738">
        <w:rPr>
          <w:rStyle w:val="af"/>
          <w:rFonts w:ascii="Times New Roman" w:hAnsi="Times New Roman" w:cs="Times New Roman"/>
          <w:sz w:val="28"/>
          <w:szCs w:val="28"/>
          <w:vertAlign w:val="subscript"/>
        </w:rPr>
        <w:footnoteRef/>
      </w:r>
      <w:r w:rsidRPr="00B14738">
        <w:rPr>
          <w:rFonts w:ascii="Times New Roman" w:hAnsi="Times New Roman" w:cs="Times New Roman"/>
          <w:sz w:val="28"/>
          <w:szCs w:val="28"/>
          <w:vertAlign w:val="subscript"/>
        </w:rPr>
        <w:t xml:space="preserve"> Центральный Банк Российский Федерации [электронный ресурс]:  </w:t>
      </w:r>
      <w:hyperlink r:id="rId1" w:history="1">
        <w:r w:rsidRPr="00B14738">
          <w:rPr>
            <w:rStyle w:val="a9"/>
            <w:rFonts w:ascii="Times New Roman" w:hAnsi="Times New Roman" w:cs="Times New Roman"/>
            <w:color w:val="auto"/>
            <w:sz w:val="28"/>
            <w:szCs w:val="28"/>
            <w:u w:val="none"/>
            <w:vertAlign w:val="subscript"/>
          </w:rPr>
          <w:t>http://www.cbr.ru/</w:t>
        </w:r>
      </w:hyperlink>
    </w:p>
  </w:footnote>
  <w:footnote w:id="2">
    <w:p w:rsidR="005E35C9" w:rsidRDefault="005E35C9" w:rsidP="00B14738">
      <w:pPr>
        <w:pStyle w:val="ad"/>
      </w:pPr>
      <w:r>
        <w:rPr>
          <w:rStyle w:val="af"/>
        </w:rPr>
        <w:footnoteRef/>
      </w:r>
      <w:r>
        <w:t xml:space="preserve"> </w:t>
      </w:r>
      <w:r w:rsidRPr="00B14738">
        <w:rPr>
          <w:rFonts w:ascii="Times New Roman" w:hAnsi="Times New Roman" w:cs="Times New Roman"/>
          <w:sz w:val="26"/>
          <w:szCs w:val="26"/>
          <w:vertAlign w:val="subscript"/>
        </w:rPr>
        <w:t xml:space="preserve">О кредитных историях: </w:t>
      </w:r>
      <w:proofErr w:type="spellStart"/>
      <w:r>
        <w:rPr>
          <w:rFonts w:ascii="Times New Roman" w:hAnsi="Times New Roman" w:cs="Times New Roman"/>
          <w:sz w:val="26"/>
          <w:szCs w:val="26"/>
          <w:vertAlign w:val="subscript"/>
        </w:rPr>
        <w:t>фед</w:t>
      </w:r>
      <w:proofErr w:type="spellEnd"/>
      <w:proofErr w:type="gramStart"/>
      <w:r>
        <w:rPr>
          <w:rFonts w:ascii="Times New Roman" w:hAnsi="Times New Roman" w:cs="Times New Roman"/>
          <w:sz w:val="26"/>
          <w:szCs w:val="26"/>
          <w:vertAlign w:val="subscript"/>
          <w:lang w:val="en-US"/>
        </w:rPr>
        <w:t>e</w:t>
      </w:r>
      <w:proofErr w:type="spellStart"/>
      <w:proofErr w:type="gramEnd"/>
      <w:r w:rsidRPr="00B14738">
        <w:rPr>
          <w:rFonts w:ascii="Times New Roman" w:hAnsi="Times New Roman" w:cs="Times New Roman"/>
          <w:sz w:val="26"/>
          <w:szCs w:val="26"/>
          <w:vertAlign w:val="subscript"/>
        </w:rPr>
        <w:t>ральный</w:t>
      </w:r>
      <w:proofErr w:type="spellEnd"/>
      <w:r w:rsidRPr="00B14738">
        <w:rPr>
          <w:rFonts w:ascii="Times New Roman" w:hAnsi="Times New Roman" w:cs="Times New Roman"/>
          <w:sz w:val="26"/>
          <w:szCs w:val="26"/>
          <w:vertAlign w:val="subscript"/>
        </w:rPr>
        <w:t xml:space="preserve"> закон </w:t>
      </w:r>
      <w:r>
        <w:rPr>
          <w:rFonts w:ascii="Times New Roman" w:hAnsi="Times New Roman" w:cs="Times New Roman"/>
          <w:sz w:val="26"/>
          <w:szCs w:val="26"/>
          <w:vertAlign w:val="subscript"/>
          <w:lang w:val="en-US"/>
        </w:rPr>
        <w:t>P</w:t>
      </w:r>
      <w:r w:rsidRPr="00B14738">
        <w:rPr>
          <w:rFonts w:ascii="Times New Roman" w:hAnsi="Times New Roman" w:cs="Times New Roman"/>
          <w:sz w:val="26"/>
          <w:szCs w:val="26"/>
          <w:vertAlign w:val="subscript"/>
        </w:rPr>
        <w:t xml:space="preserve">Ф [Электронный ресурс] // </w:t>
      </w:r>
      <w:r>
        <w:rPr>
          <w:rFonts w:ascii="Times New Roman" w:hAnsi="Times New Roman" w:cs="Times New Roman"/>
          <w:sz w:val="26"/>
          <w:szCs w:val="26"/>
          <w:vertAlign w:val="subscript"/>
        </w:rPr>
        <w:t>К</w:t>
      </w:r>
      <w:r>
        <w:rPr>
          <w:rFonts w:ascii="Times New Roman" w:hAnsi="Times New Roman" w:cs="Times New Roman"/>
          <w:sz w:val="26"/>
          <w:szCs w:val="26"/>
          <w:vertAlign w:val="subscript"/>
          <w:lang w:val="en-US"/>
        </w:rPr>
        <w:t>o</w:t>
      </w:r>
      <w:proofErr w:type="spellStart"/>
      <w:r w:rsidRPr="00B14738">
        <w:rPr>
          <w:rFonts w:ascii="Times New Roman" w:hAnsi="Times New Roman" w:cs="Times New Roman"/>
          <w:sz w:val="26"/>
          <w:szCs w:val="26"/>
          <w:vertAlign w:val="subscript"/>
        </w:rPr>
        <w:t>нсультант</w:t>
      </w:r>
      <w:proofErr w:type="spellEnd"/>
      <w:r w:rsidRPr="00B14738">
        <w:rPr>
          <w:rFonts w:ascii="Times New Roman" w:hAnsi="Times New Roman" w:cs="Times New Roman"/>
          <w:sz w:val="26"/>
          <w:szCs w:val="26"/>
          <w:vertAlign w:val="subscript"/>
        </w:rPr>
        <w:t xml:space="preserve"> Плюс [</w:t>
      </w:r>
      <w:r>
        <w:rPr>
          <w:rFonts w:ascii="Times New Roman" w:hAnsi="Times New Roman" w:cs="Times New Roman"/>
          <w:sz w:val="26"/>
          <w:szCs w:val="26"/>
          <w:vertAlign w:val="subscript"/>
        </w:rPr>
        <w:t>Эл</w:t>
      </w:r>
      <w:r>
        <w:rPr>
          <w:rFonts w:ascii="Times New Roman" w:hAnsi="Times New Roman" w:cs="Times New Roman"/>
          <w:sz w:val="26"/>
          <w:szCs w:val="26"/>
          <w:vertAlign w:val="subscript"/>
          <w:lang w:val="en-US"/>
        </w:rPr>
        <w:t>e</w:t>
      </w:r>
      <w:proofErr w:type="spellStart"/>
      <w:r w:rsidRPr="00B14738">
        <w:rPr>
          <w:rFonts w:ascii="Times New Roman" w:hAnsi="Times New Roman" w:cs="Times New Roman"/>
          <w:sz w:val="26"/>
          <w:szCs w:val="26"/>
          <w:vertAlign w:val="subscript"/>
        </w:rPr>
        <w:t>ктронный</w:t>
      </w:r>
      <w:proofErr w:type="spellEnd"/>
      <w:r w:rsidRPr="00B14738">
        <w:rPr>
          <w:rFonts w:ascii="Times New Roman" w:hAnsi="Times New Roman" w:cs="Times New Roman"/>
          <w:sz w:val="26"/>
          <w:szCs w:val="26"/>
          <w:vertAlign w:val="subscript"/>
        </w:rPr>
        <w:t xml:space="preserve"> ресурс]. – № 218-ФЗ. – 30 дек</w:t>
      </w:r>
      <w:r>
        <w:rPr>
          <w:rFonts w:ascii="Times New Roman" w:hAnsi="Times New Roman" w:cs="Times New Roman"/>
          <w:sz w:val="26"/>
          <w:szCs w:val="26"/>
          <w:vertAlign w:val="subscript"/>
          <w:lang w:val="en-US"/>
        </w:rPr>
        <w:t>a</w:t>
      </w:r>
      <w:proofErr w:type="spellStart"/>
      <w:r w:rsidRPr="00B14738">
        <w:rPr>
          <w:rFonts w:ascii="Times New Roman" w:hAnsi="Times New Roman" w:cs="Times New Roman"/>
          <w:sz w:val="26"/>
          <w:szCs w:val="26"/>
          <w:vertAlign w:val="subscript"/>
        </w:rPr>
        <w:t>бря</w:t>
      </w:r>
      <w:proofErr w:type="spellEnd"/>
      <w:r w:rsidRPr="00B14738">
        <w:rPr>
          <w:rFonts w:ascii="Times New Roman" w:hAnsi="Times New Roman" w:cs="Times New Roman"/>
          <w:sz w:val="26"/>
          <w:szCs w:val="26"/>
          <w:vertAlign w:val="subscript"/>
        </w:rPr>
        <w:t xml:space="preserve"> 2004г. – Р</w:t>
      </w:r>
      <w:proofErr w:type="gramStart"/>
      <w:r>
        <w:rPr>
          <w:rFonts w:ascii="Times New Roman" w:hAnsi="Times New Roman" w:cs="Times New Roman"/>
          <w:sz w:val="26"/>
          <w:szCs w:val="26"/>
          <w:vertAlign w:val="subscript"/>
          <w:lang w:val="en-US"/>
        </w:rPr>
        <w:t>e</w:t>
      </w:r>
      <w:proofErr w:type="gramEnd"/>
      <w:r w:rsidRPr="00B14738">
        <w:rPr>
          <w:rFonts w:ascii="Times New Roman" w:hAnsi="Times New Roman" w:cs="Times New Roman"/>
          <w:sz w:val="26"/>
          <w:szCs w:val="26"/>
          <w:vertAlign w:val="subscript"/>
        </w:rPr>
        <w:t xml:space="preserve">жим доступа: </w:t>
      </w:r>
      <w:r w:rsidRPr="00B14738">
        <w:rPr>
          <w:rFonts w:ascii="Times New Roman" w:hAnsi="Times New Roman" w:cs="Times New Roman"/>
          <w:sz w:val="26"/>
          <w:szCs w:val="26"/>
          <w:u w:val="single"/>
          <w:vertAlign w:val="subscript"/>
        </w:rPr>
        <w:t>http://www.consultant.ru/online/base/?req=doc;base=LAW;n=70212</w:t>
      </w:r>
      <w:r>
        <w:rPr>
          <w:sz w:val="26"/>
          <w:szCs w:val="26"/>
        </w:rPr>
        <w:t xml:space="preserve"> </w:t>
      </w:r>
      <w:r>
        <w:t xml:space="preserve"> </w:t>
      </w:r>
    </w:p>
  </w:footnote>
  <w:footnote w:id="3">
    <w:p w:rsidR="005E35C9" w:rsidRPr="00EE5D5F" w:rsidRDefault="005E35C9">
      <w:pPr>
        <w:pStyle w:val="ad"/>
        <w:rPr>
          <w:lang w:val="en-US"/>
        </w:rPr>
      </w:pPr>
      <w:r>
        <w:rPr>
          <w:rStyle w:val="af"/>
        </w:rPr>
        <w:footnoteRef/>
      </w:r>
      <w:r w:rsidRPr="00EE5D5F">
        <w:rPr>
          <w:lang w:val="en-US"/>
        </w:rPr>
        <w:t xml:space="preserve"> </w:t>
      </w:r>
      <w:proofErr w:type="gramStart"/>
      <w:r w:rsidRPr="00EE5D5F">
        <w:rPr>
          <w:rFonts w:ascii="Times New Roman" w:hAnsi="Times New Roman" w:cs="Times New Roman"/>
          <w:iCs/>
          <w:sz w:val="28"/>
          <w:szCs w:val="28"/>
          <w:shd w:val="clear" w:color="auto" w:fill="FFFFFF"/>
          <w:vertAlign w:val="subscript"/>
          <w:lang w:val="en-US"/>
        </w:rPr>
        <w:t>Altman Edward</w:t>
      </w:r>
      <w:r w:rsidRPr="00EE5D5F">
        <w:rPr>
          <w:rStyle w:val="apple-converted-space"/>
          <w:rFonts w:ascii="Times New Roman" w:hAnsi="Times New Roman" w:cs="Times New Roman"/>
          <w:iCs/>
          <w:sz w:val="28"/>
          <w:szCs w:val="28"/>
          <w:shd w:val="clear" w:color="auto" w:fill="FFFFFF"/>
          <w:vertAlign w:val="subscript"/>
          <w:lang w:val="en-US"/>
        </w:rPr>
        <w:t> </w:t>
      </w:r>
      <w:r w:rsidRPr="00EE5D5F">
        <w:rPr>
          <w:rFonts w:ascii="Times New Roman" w:hAnsi="Times New Roman" w:cs="Times New Roman"/>
          <w:iCs/>
          <w:sz w:val="28"/>
          <w:szCs w:val="28"/>
          <w:shd w:val="clear" w:color="auto" w:fill="FFFFFF"/>
          <w:vertAlign w:val="subscript"/>
          <w:lang w:val="en-US"/>
        </w:rPr>
        <w:t>Corporate Financial Distress and Bankruptcy, 3rd edition.</w:t>
      </w:r>
      <w:proofErr w:type="gramEnd"/>
      <w:r w:rsidRPr="00EE5D5F">
        <w:rPr>
          <w:rFonts w:ascii="Times New Roman" w:hAnsi="Times New Roman" w:cs="Times New Roman"/>
          <w:iCs/>
          <w:sz w:val="28"/>
          <w:szCs w:val="28"/>
          <w:shd w:val="clear" w:color="auto" w:fill="FFFFFF"/>
          <w:vertAlign w:val="subscript"/>
          <w:lang w:val="en-US"/>
        </w:rPr>
        <w:t> — John Wiley and Sons, 2005.</w:t>
      </w:r>
    </w:p>
  </w:footnote>
  <w:footnote w:id="4">
    <w:p w:rsidR="005E35C9" w:rsidRPr="00B0679B" w:rsidRDefault="005E35C9" w:rsidP="00B14738">
      <w:pPr>
        <w:pStyle w:val="ad"/>
        <w:spacing w:line="276" w:lineRule="auto"/>
        <w:rPr>
          <w:lang w:val="en-US"/>
        </w:rPr>
      </w:pPr>
      <w:r>
        <w:rPr>
          <w:rStyle w:val="af"/>
        </w:rPr>
        <w:footnoteRef/>
      </w:r>
      <w:r w:rsidRPr="00B0679B">
        <w:rPr>
          <w:lang w:val="en-US"/>
        </w:rPr>
        <w:t xml:space="preserve"> </w:t>
      </w:r>
      <w:r w:rsidRPr="00B14738">
        <w:rPr>
          <w:rFonts w:ascii="Times New Roman" w:hAnsi="Times New Roman" w:cs="Times New Roman"/>
          <w:sz w:val="28"/>
          <w:szCs w:val="28"/>
          <w:vertAlign w:val="subscript"/>
        </w:rPr>
        <w:t>Аналогичный</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алгоритм</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был</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использован</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в</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работе</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С</w:t>
      </w:r>
      <w:r w:rsidRPr="00B0679B">
        <w:rPr>
          <w:rFonts w:ascii="Times New Roman" w:hAnsi="Times New Roman" w:cs="Times New Roman"/>
          <w:sz w:val="28"/>
          <w:szCs w:val="28"/>
          <w:vertAlign w:val="subscript"/>
          <w:lang w:val="en-US"/>
        </w:rPr>
        <w:t>.</w:t>
      </w:r>
      <w:r w:rsidRPr="00B14738">
        <w:rPr>
          <w:rFonts w:ascii="Times New Roman" w:hAnsi="Times New Roman" w:cs="Times New Roman"/>
          <w:sz w:val="28"/>
          <w:szCs w:val="28"/>
          <w:vertAlign w:val="subscript"/>
        </w:rPr>
        <w:t>В</w:t>
      </w:r>
      <w:r w:rsidRPr="00B0679B">
        <w:rPr>
          <w:rFonts w:ascii="Times New Roman" w:hAnsi="Times New Roman" w:cs="Times New Roman"/>
          <w:sz w:val="28"/>
          <w:szCs w:val="28"/>
          <w:vertAlign w:val="subscript"/>
          <w:lang w:val="en-US"/>
        </w:rPr>
        <w:t xml:space="preserve">. </w:t>
      </w:r>
      <w:proofErr w:type="spellStart"/>
      <w:r w:rsidRPr="00B14738">
        <w:rPr>
          <w:rFonts w:ascii="Times New Roman" w:hAnsi="Times New Roman" w:cs="Times New Roman"/>
          <w:sz w:val="28"/>
          <w:szCs w:val="28"/>
          <w:vertAlign w:val="subscript"/>
        </w:rPr>
        <w:t>Ивлиева</w:t>
      </w:r>
      <w:proofErr w:type="spellEnd"/>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Исследование</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кредитного</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риска</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методом</w:t>
      </w:r>
      <w:r w:rsidRPr="00B0679B">
        <w:rPr>
          <w:rFonts w:ascii="Times New Roman" w:hAnsi="Times New Roman" w:cs="Times New Roman"/>
          <w:sz w:val="28"/>
          <w:szCs w:val="28"/>
          <w:vertAlign w:val="subscript"/>
          <w:lang w:val="en-US"/>
        </w:rPr>
        <w:t xml:space="preserve"> </w:t>
      </w:r>
      <w:proofErr w:type="spellStart"/>
      <w:r w:rsidRPr="00B14738">
        <w:rPr>
          <w:rFonts w:ascii="Times New Roman" w:hAnsi="Times New Roman" w:cs="Times New Roman"/>
          <w:sz w:val="28"/>
          <w:szCs w:val="28"/>
          <w:vertAlign w:val="subscript"/>
        </w:rPr>
        <w:t>Монте</w:t>
      </w:r>
      <w:proofErr w:type="spellEnd"/>
      <w:r w:rsidRPr="00B0679B">
        <w:rPr>
          <w:rFonts w:ascii="Times New Roman" w:hAnsi="Times New Roman" w:cs="Times New Roman"/>
          <w:sz w:val="28"/>
          <w:szCs w:val="28"/>
          <w:vertAlign w:val="subscript"/>
          <w:lang w:val="en-US"/>
        </w:rPr>
        <w:t>-</w:t>
      </w:r>
      <w:r w:rsidRPr="00B14738">
        <w:rPr>
          <w:rFonts w:ascii="Times New Roman" w:hAnsi="Times New Roman" w:cs="Times New Roman"/>
          <w:sz w:val="28"/>
          <w:szCs w:val="28"/>
          <w:vertAlign w:val="subscript"/>
        </w:rPr>
        <w:t>Карло</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и</w:t>
      </w:r>
      <w:r w:rsidRPr="00B0679B">
        <w:rPr>
          <w:rFonts w:ascii="Times New Roman" w:hAnsi="Times New Roman" w:cs="Times New Roman"/>
          <w:sz w:val="28"/>
          <w:szCs w:val="28"/>
          <w:vertAlign w:val="subscript"/>
          <w:lang w:val="en-US"/>
        </w:rPr>
        <w:t xml:space="preserve"> </w:t>
      </w:r>
      <w:r w:rsidRPr="00B14738">
        <w:rPr>
          <w:rFonts w:ascii="Times New Roman" w:hAnsi="Times New Roman" w:cs="Times New Roman"/>
          <w:sz w:val="28"/>
          <w:szCs w:val="28"/>
          <w:vertAlign w:val="subscript"/>
        </w:rPr>
        <w:t>книге</w:t>
      </w:r>
      <w:r w:rsidRPr="00B0679B">
        <w:rPr>
          <w:rFonts w:ascii="Times New Roman" w:hAnsi="Times New Roman" w:cs="Times New Roman"/>
          <w:sz w:val="28"/>
          <w:szCs w:val="28"/>
          <w:vertAlign w:val="subscript"/>
          <w:lang w:val="en-US"/>
        </w:rPr>
        <w:t xml:space="preserve"> G. Loffler, P. Posch «Credit Risk Modelling Using Excel and VBA».</w:t>
      </w:r>
      <w:r w:rsidRPr="00B0679B">
        <w:rPr>
          <w:sz w:val="26"/>
          <w:szCs w:val="26"/>
          <w:lang w:val="en-US"/>
        </w:rPr>
        <w:t xml:space="preserve"> </w:t>
      </w:r>
      <w:r w:rsidRPr="00B0679B">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494"/>
      <w:docPartObj>
        <w:docPartGallery w:val="Page Numbers (Top of Page)"/>
        <w:docPartUnique/>
      </w:docPartObj>
    </w:sdtPr>
    <w:sdtEndPr>
      <w:rPr>
        <w:rFonts w:ascii="Times New Roman" w:hAnsi="Times New Roman" w:cs="Times New Roman"/>
        <w:sz w:val="28"/>
        <w:szCs w:val="28"/>
      </w:rPr>
    </w:sdtEndPr>
    <w:sdtContent>
      <w:p w:rsidR="005E35C9" w:rsidRPr="001F3154" w:rsidRDefault="00AB59F0">
        <w:pPr>
          <w:pStyle w:val="a5"/>
          <w:jc w:val="right"/>
          <w:rPr>
            <w:rFonts w:ascii="Times New Roman" w:hAnsi="Times New Roman" w:cs="Times New Roman"/>
            <w:sz w:val="28"/>
            <w:szCs w:val="28"/>
          </w:rPr>
        </w:pPr>
        <w:r w:rsidRPr="001F3154">
          <w:rPr>
            <w:rFonts w:ascii="Times New Roman" w:hAnsi="Times New Roman" w:cs="Times New Roman"/>
            <w:sz w:val="28"/>
            <w:szCs w:val="28"/>
          </w:rPr>
          <w:fldChar w:fldCharType="begin"/>
        </w:r>
        <w:r w:rsidR="005E35C9" w:rsidRPr="001F3154">
          <w:rPr>
            <w:rFonts w:ascii="Times New Roman" w:hAnsi="Times New Roman" w:cs="Times New Roman"/>
            <w:sz w:val="28"/>
            <w:szCs w:val="28"/>
          </w:rPr>
          <w:instrText xml:space="preserve"> PAGE   \* MERGEFORMAT </w:instrText>
        </w:r>
        <w:r w:rsidRPr="001F3154">
          <w:rPr>
            <w:rFonts w:ascii="Times New Roman" w:hAnsi="Times New Roman" w:cs="Times New Roman"/>
            <w:sz w:val="28"/>
            <w:szCs w:val="28"/>
          </w:rPr>
          <w:fldChar w:fldCharType="separate"/>
        </w:r>
        <w:r w:rsidR="00C71EEB">
          <w:rPr>
            <w:rFonts w:ascii="Times New Roman" w:hAnsi="Times New Roman" w:cs="Times New Roman"/>
            <w:noProof/>
            <w:sz w:val="28"/>
            <w:szCs w:val="28"/>
          </w:rPr>
          <w:t>79</w:t>
        </w:r>
        <w:r w:rsidRPr="001F3154">
          <w:rPr>
            <w:rFonts w:ascii="Times New Roman" w:hAnsi="Times New Roman" w:cs="Times New Roman"/>
            <w:sz w:val="28"/>
            <w:szCs w:val="28"/>
          </w:rPr>
          <w:fldChar w:fldCharType="end"/>
        </w:r>
      </w:p>
    </w:sdtContent>
  </w:sdt>
  <w:p w:rsidR="005E35C9" w:rsidRDefault="005E35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5CA"/>
    <w:multiLevelType w:val="hybridMultilevel"/>
    <w:tmpl w:val="E74AA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88579B"/>
    <w:multiLevelType w:val="hybridMultilevel"/>
    <w:tmpl w:val="FEEA2586"/>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
    <w:nsid w:val="06187C93"/>
    <w:multiLevelType w:val="singleLevel"/>
    <w:tmpl w:val="A51A7BA2"/>
    <w:lvl w:ilvl="0">
      <w:numFmt w:val="bullet"/>
      <w:lvlText w:val="-"/>
      <w:lvlJc w:val="left"/>
      <w:pPr>
        <w:tabs>
          <w:tab w:val="num" w:pos="405"/>
        </w:tabs>
        <w:ind w:left="405" w:hanging="405"/>
      </w:pPr>
      <w:rPr>
        <w:rFonts w:hint="default"/>
      </w:rPr>
    </w:lvl>
  </w:abstractNum>
  <w:abstractNum w:abstractNumId="3">
    <w:nsid w:val="08931818"/>
    <w:multiLevelType w:val="hybridMultilevel"/>
    <w:tmpl w:val="437418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7E0438"/>
    <w:multiLevelType w:val="hybridMultilevel"/>
    <w:tmpl w:val="1458E55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C621121"/>
    <w:multiLevelType w:val="hybridMultilevel"/>
    <w:tmpl w:val="97064FEC"/>
    <w:lvl w:ilvl="0" w:tplc="4C2C8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65FFF"/>
    <w:multiLevelType w:val="hybridMultilevel"/>
    <w:tmpl w:val="26700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32E23"/>
    <w:multiLevelType w:val="hybridMultilevel"/>
    <w:tmpl w:val="80B04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23079D"/>
    <w:multiLevelType w:val="hybridMultilevel"/>
    <w:tmpl w:val="7C78A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73AE8"/>
    <w:multiLevelType w:val="hybridMultilevel"/>
    <w:tmpl w:val="19C4C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000B0D"/>
    <w:multiLevelType w:val="hybridMultilevel"/>
    <w:tmpl w:val="5D5C23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F42F23"/>
    <w:multiLevelType w:val="hybridMultilevel"/>
    <w:tmpl w:val="40CA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86567"/>
    <w:multiLevelType w:val="hybridMultilevel"/>
    <w:tmpl w:val="C93A4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891B72"/>
    <w:multiLevelType w:val="hybridMultilevel"/>
    <w:tmpl w:val="F2589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E151B7"/>
    <w:multiLevelType w:val="hybridMultilevel"/>
    <w:tmpl w:val="4D5C5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6F2CA7"/>
    <w:multiLevelType w:val="hybridMultilevel"/>
    <w:tmpl w:val="6D560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1F34B7"/>
    <w:multiLevelType w:val="hybridMultilevel"/>
    <w:tmpl w:val="566CFA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C55F6A"/>
    <w:multiLevelType w:val="hybridMultilevel"/>
    <w:tmpl w:val="5002B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1F7625"/>
    <w:multiLevelType w:val="singleLevel"/>
    <w:tmpl w:val="A51A7BA2"/>
    <w:lvl w:ilvl="0">
      <w:numFmt w:val="bullet"/>
      <w:lvlText w:val="-"/>
      <w:lvlJc w:val="left"/>
      <w:pPr>
        <w:tabs>
          <w:tab w:val="num" w:pos="405"/>
        </w:tabs>
        <w:ind w:left="405" w:hanging="405"/>
      </w:pPr>
      <w:rPr>
        <w:rFonts w:hint="default"/>
      </w:rPr>
    </w:lvl>
  </w:abstractNum>
  <w:abstractNum w:abstractNumId="19">
    <w:nsid w:val="3BA73134"/>
    <w:multiLevelType w:val="hybridMultilevel"/>
    <w:tmpl w:val="8F6CB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752A79"/>
    <w:multiLevelType w:val="hybridMultilevel"/>
    <w:tmpl w:val="8E56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E45BB"/>
    <w:multiLevelType w:val="hybridMultilevel"/>
    <w:tmpl w:val="946EDCF2"/>
    <w:lvl w:ilvl="0" w:tplc="04190001">
      <w:start w:val="1"/>
      <w:numFmt w:val="bullet"/>
      <w:lvlText w:val=""/>
      <w:lvlJc w:val="left"/>
      <w:pPr>
        <w:ind w:left="5737" w:hanging="360"/>
      </w:pPr>
      <w:rPr>
        <w:rFonts w:ascii="Symbol" w:hAnsi="Symbol" w:hint="default"/>
      </w:rPr>
    </w:lvl>
    <w:lvl w:ilvl="1" w:tplc="04190003" w:tentative="1">
      <w:start w:val="1"/>
      <w:numFmt w:val="bullet"/>
      <w:lvlText w:val="o"/>
      <w:lvlJc w:val="left"/>
      <w:pPr>
        <w:ind w:left="6457" w:hanging="360"/>
      </w:pPr>
      <w:rPr>
        <w:rFonts w:ascii="Courier New" w:hAnsi="Courier New" w:cs="Courier New" w:hint="default"/>
      </w:rPr>
    </w:lvl>
    <w:lvl w:ilvl="2" w:tplc="04190005" w:tentative="1">
      <w:start w:val="1"/>
      <w:numFmt w:val="bullet"/>
      <w:lvlText w:val=""/>
      <w:lvlJc w:val="left"/>
      <w:pPr>
        <w:ind w:left="7177" w:hanging="360"/>
      </w:pPr>
      <w:rPr>
        <w:rFonts w:ascii="Wingdings" w:hAnsi="Wingdings" w:hint="default"/>
      </w:rPr>
    </w:lvl>
    <w:lvl w:ilvl="3" w:tplc="04190001" w:tentative="1">
      <w:start w:val="1"/>
      <w:numFmt w:val="bullet"/>
      <w:lvlText w:val=""/>
      <w:lvlJc w:val="left"/>
      <w:pPr>
        <w:ind w:left="7897" w:hanging="360"/>
      </w:pPr>
      <w:rPr>
        <w:rFonts w:ascii="Symbol" w:hAnsi="Symbol" w:hint="default"/>
      </w:rPr>
    </w:lvl>
    <w:lvl w:ilvl="4" w:tplc="04190003" w:tentative="1">
      <w:start w:val="1"/>
      <w:numFmt w:val="bullet"/>
      <w:lvlText w:val="o"/>
      <w:lvlJc w:val="left"/>
      <w:pPr>
        <w:ind w:left="8617" w:hanging="360"/>
      </w:pPr>
      <w:rPr>
        <w:rFonts w:ascii="Courier New" w:hAnsi="Courier New" w:cs="Courier New" w:hint="default"/>
      </w:rPr>
    </w:lvl>
    <w:lvl w:ilvl="5" w:tplc="04190005" w:tentative="1">
      <w:start w:val="1"/>
      <w:numFmt w:val="bullet"/>
      <w:lvlText w:val=""/>
      <w:lvlJc w:val="left"/>
      <w:pPr>
        <w:ind w:left="9337" w:hanging="360"/>
      </w:pPr>
      <w:rPr>
        <w:rFonts w:ascii="Wingdings" w:hAnsi="Wingdings" w:hint="default"/>
      </w:rPr>
    </w:lvl>
    <w:lvl w:ilvl="6" w:tplc="04190001" w:tentative="1">
      <w:start w:val="1"/>
      <w:numFmt w:val="bullet"/>
      <w:lvlText w:val=""/>
      <w:lvlJc w:val="left"/>
      <w:pPr>
        <w:ind w:left="10057" w:hanging="360"/>
      </w:pPr>
      <w:rPr>
        <w:rFonts w:ascii="Symbol" w:hAnsi="Symbol" w:hint="default"/>
      </w:rPr>
    </w:lvl>
    <w:lvl w:ilvl="7" w:tplc="04190003" w:tentative="1">
      <w:start w:val="1"/>
      <w:numFmt w:val="bullet"/>
      <w:lvlText w:val="o"/>
      <w:lvlJc w:val="left"/>
      <w:pPr>
        <w:ind w:left="10777" w:hanging="360"/>
      </w:pPr>
      <w:rPr>
        <w:rFonts w:ascii="Courier New" w:hAnsi="Courier New" w:cs="Courier New" w:hint="default"/>
      </w:rPr>
    </w:lvl>
    <w:lvl w:ilvl="8" w:tplc="04190005" w:tentative="1">
      <w:start w:val="1"/>
      <w:numFmt w:val="bullet"/>
      <w:lvlText w:val=""/>
      <w:lvlJc w:val="left"/>
      <w:pPr>
        <w:ind w:left="11497" w:hanging="360"/>
      </w:pPr>
      <w:rPr>
        <w:rFonts w:ascii="Wingdings" w:hAnsi="Wingdings" w:hint="default"/>
      </w:rPr>
    </w:lvl>
  </w:abstractNum>
  <w:abstractNum w:abstractNumId="22">
    <w:nsid w:val="4D5D34F5"/>
    <w:multiLevelType w:val="hybridMultilevel"/>
    <w:tmpl w:val="6DE2F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677799"/>
    <w:multiLevelType w:val="hybridMultilevel"/>
    <w:tmpl w:val="DFBC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11DAA"/>
    <w:multiLevelType w:val="hybridMultilevel"/>
    <w:tmpl w:val="69EA9D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0F013C"/>
    <w:multiLevelType w:val="singleLevel"/>
    <w:tmpl w:val="A51A7BA2"/>
    <w:lvl w:ilvl="0">
      <w:numFmt w:val="bullet"/>
      <w:lvlText w:val="-"/>
      <w:lvlJc w:val="left"/>
      <w:pPr>
        <w:tabs>
          <w:tab w:val="num" w:pos="405"/>
        </w:tabs>
        <w:ind w:left="405" w:hanging="405"/>
      </w:pPr>
      <w:rPr>
        <w:rFonts w:hint="default"/>
      </w:rPr>
    </w:lvl>
  </w:abstractNum>
  <w:abstractNum w:abstractNumId="26">
    <w:nsid w:val="59DF0CF8"/>
    <w:multiLevelType w:val="hybridMultilevel"/>
    <w:tmpl w:val="7DC2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3716DF"/>
    <w:multiLevelType w:val="singleLevel"/>
    <w:tmpl w:val="A51A7BA2"/>
    <w:lvl w:ilvl="0">
      <w:numFmt w:val="bullet"/>
      <w:lvlText w:val="-"/>
      <w:lvlJc w:val="left"/>
      <w:pPr>
        <w:tabs>
          <w:tab w:val="num" w:pos="405"/>
        </w:tabs>
        <w:ind w:left="405" w:hanging="405"/>
      </w:pPr>
      <w:rPr>
        <w:rFonts w:hint="default"/>
      </w:rPr>
    </w:lvl>
  </w:abstractNum>
  <w:abstractNum w:abstractNumId="28">
    <w:nsid w:val="5FF87692"/>
    <w:multiLevelType w:val="hybridMultilevel"/>
    <w:tmpl w:val="418041B6"/>
    <w:lvl w:ilvl="0" w:tplc="435EF1A8">
      <w:start w:val="1"/>
      <w:numFmt w:val="decimal"/>
      <w:lvlText w:val="%1)"/>
      <w:lvlJc w:val="left"/>
      <w:pPr>
        <w:ind w:left="0" w:hanging="360"/>
      </w:pPr>
      <w:rPr>
        <w:i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619B4FD7"/>
    <w:multiLevelType w:val="hybridMultilevel"/>
    <w:tmpl w:val="785E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A1F4D"/>
    <w:multiLevelType w:val="hybridMultilevel"/>
    <w:tmpl w:val="0D50F264"/>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31">
    <w:nsid w:val="66C3246A"/>
    <w:multiLevelType w:val="hybridMultilevel"/>
    <w:tmpl w:val="4C3AA89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679D371D"/>
    <w:multiLevelType w:val="hybridMultilevel"/>
    <w:tmpl w:val="44E8E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997AE0"/>
    <w:multiLevelType w:val="hybridMultilevel"/>
    <w:tmpl w:val="527CDA0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4">
    <w:nsid w:val="6BFD08EE"/>
    <w:multiLevelType w:val="hybridMultilevel"/>
    <w:tmpl w:val="8FBED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264C6F"/>
    <w:multiLevelType w:val="hybridMultilevel"/>
    <w:tmpl w:val="0B5AC9B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9D0486"/>
    <w:multiLevelType w:val="hybridMultilevel"/>
    <w:tmpl w:val="7D221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8910DF"/>
    <w:multiLevelType w:val="hybridMultilevel"/>
    <w:tmpl w:val="21D8C056"/>
    <w:lvl w:ilvl="0" w:tplc="FFFFFFFF">
      <w:start w:val="1"/>
      <w:numFmt w:val="bullet"/>
      <w:lvlText w:val=""/>
      <w:lvlJc w:val="left"/>
      <w:pPr>
        <w:tabs>
          <w:tab w:val="num" w:pos="709"/>
        </w:tabs>
        <w:ind w:left="709" w:hanging="360"/>
      </w:pPr>
      <w:rPr>
        <w:rFonts w:ascii="Wingdings" w:hAnsi="Wingdings" w:hint="default"/>
      </w:rPr>
    </w:lvl>
    <w:lvl w:ilvl="1" w:tplc="FFFFFFFF" w:tentative="1">
      <w:start w:val="1"/>
      <w:numFmt w:val="bullet"/>
      <w:lvlText w:val="o"/>
      <w:lvlJc w:val="left"/>
      <w:pPr>
        <w:tabs>
          <w:tab w:val="num" w:pos="1429"/>
        </w:tabs>
        <w:ind w:left="1429" w:hanging="360"/>
      </w:pPr>
      <w:rPr>
        <w:rFonts w:ascii="Courier New" w:hAnsi="Courier New" w:cs="Courier New"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num w:numId="1">
    <w:abstractNumId w:val="21"/>
  </w:num>
  <w:num w:numId="2">
    <w:abstractNumId w:val="5"/>
  </w:num>
  <w:num w:numId="3">
    <w:abstractNumId w:val="10"/>
  </w:num>
  <w:num w:numId="4">
    <w:abstractNumId w:val="3"/>
  </w:num>
  <w:num w:numId="5">
    <w:abstractNumId w:val="33"/>
  </w:num>
  <w:num w:numId="6">
    <w:abstractNumId w:val="34"/>
  </w:num>
  <w:num w:numId="7">
    <w:abstractNumId w:val="15"/>
  </w:num>
  <w:num w:numId="8">
    <w:abstractNumId w:val="17"/>
  </w:num>
  <w:num w:numId="9">
    <w:abstractNumId w:val="28"/>
  </w:num>
  <w:num w:numId="10">
    <w:abstractNumId w:val="35"/>
  </w:num>
  <w:num w:numId="11">
    <w:abstractNumId w:val="16"/>
  </w:num>
  <w:num w:numId="12">
    <w:abstractNumId w:val="29"/>
  </w:num>
  <w:num w:numId="13">
    <w:abstractNumId w:val="30"/>
  </w:num>
  <w:num w:numId="14">
    <w:abstractNumId w:val="37"/>
  </w:num>
  <w:num w:numId="15">
    <w:abstractNumId w:val="18"/>
  </w:num>
  <w:num w:numId="16">
    <w:abstractNumId w:val="25"/>
  </w:num>
  <w:num w:numId="17">
    <w:abstractNumId w:val="2"/>
  </w:num>
  <w:num w:numId="18">
    <w:abstractNumId w:val="27"/>
  </w:num>
  <w:num w:numId="19">
    <w:abstractNumId w:val="20"/>
  </w:num>
  <w:num w:numId="20">
    <w:abstractNumId w:val="31"/>
  </w:num>
  <w:num w:numId="21">
    <w:abstractNumId w:val="24"/>
  </w:num>
  <w:num w:numId="22">
    <w:abstractNumId w:val="0"/>
  </w:num>
  <w:num w:numId="23">
    <w:abstractNumId w:val="14"/>
  </w:num>
  <w:num w:numId="24">
    <w:abstractNumId w:val="7"/>
  </w:num>
  <w:num w:numId="25">
    <w:abstractNumId w:val="9"/>
  </w:num>
  <w:num w:numId="26">
    <w:abstractNumId w:val="8"/>
  </w:num>
  <w:num w:numId="27">
    <w:abstractNumId w:val="6"/>
  </w:num>
  <w:num w:numId="28">
    <w:abstractNumId w:val="23"/>
  </w:num>
  <w:num w:numId="29">
    <w:abstractNumId w:val="11"/>
  </w:num>
  <w:num w:numId="30">
    <w:abstractNumId w:val="26"/>
  </w:num>
  <w:num w:numId="31">
    <w:abstractNumId w:val="32"/>
  </w:num>
  <w:num w:numId="32">
    <w:abstractNumId w:val="12"/>
  </w:num>
  <w:num w:numId="33">
    <w:abstractNumId w:val="19"/>
  </w:num>
  <w:num w:numId="34">
    <w:abstractNumId w:val="36"/>
  </w:num>
  <w:num w:numId="35">
    <w:abstractNumId w:val="13"/>
  </w:num>
  <w:num w:numId="36">
    <w:abstractNumId w:val="4"/>
  </w:num>
  <w:num w:numId="37">
    <w:abstractNumId w:val="1"/>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3154"/>
    <w:rsid w:val="00003567"/>
    <w:rsid w:val="00003858"/>
    <w:rsid w:val="000215AD"/>
    <w:rsid w:val="00022D02"/>
    <w:rsid w:val="00022FCD"/>
    <w:rsid w:val="00035B40"/>
    <w:rsid w:val="00061A85"/>
    <w:rsid w:val="000658A6"/>
    <w:rsid w:val="000A1D22"/>
    <w:rsid w:val="000A70C5"/>
    <w:rsid w:val="000B0E44"/>
    <w:rsid w:val="000B456F"/>
    <w:rsid w:val="000D132D"/>
    <w:rsid w:val="000E1CD8"/>
    <w:rsid w:val="00102660"/>
    <w:rsid w:val="00110118"/>
    <w:rsid w:val="0013078F"/>
    <w:rsid w:val="001372E4"/>
    <w:rsid w:val="00140F6C"/>
    <w:rsid w:val="00144E57"/>
    <w:rsid w:val="00156623"/>
    <w:rsid w:val="00156BCB"/>
    <w:rsid w:val="001632BD"/>
    <w:rsid w:val="00176129"/>
    <w:rsid w:val="0019152A"/>
    <w:rsid w:val="001A431C"/>
    <w:rsid w:val="001A7691"/>
    <w:rsid w:val="001C167C"/>
    <w:rsid w:val="001E06C3"/>
    <w:rsid w:val="001E243E"/>
    <w:rsid w:val="001F3154"/>
    <w:rsid w:val="001F7DFE"/>
    <w:rsid w:val="00206421"/>
    <w:rsid w:val="00247474"/>
    <w:rsid w:val="002551D3"/>
    <w:rsid w:val="00276312"/>
    <w:rsid w:val="002C20AE"/>
    <w:rsid w:val="002D1C32"/>
    <w:rsid w:val="002D2B1B"/>
    <w:rsid w:val="002D31E0"/>
    <w:rsid w:val="002F0278"/>
    <w:rsid w:val="002F5344"/>
    <w:rsid w:val="00301239"/>
    <w:rsid w:val="00301A81"/>
    <w:rsid w:val="00310E37"/>
    <w:rsid w:val="00321F74"/>
    <w:rsid w:val="00323843"/>
    <w:rsid w:val="0032718B"/>
    <w:rsid w:val="00347D36"/>
    <w:rsid w:val="00351813"/>
    <w:rsid w:val="003537E6"/>
    <w:rsid w:val="00353EEC"/>
    <w:rsid w:val="00354079"/>
    <w:rsid w:val="003676B6"/>
    <w:rsid w:val="003706C3"/>
    <w:rsid w:val="0039202C"/>
    <w:rsid w:val="003940E3"/>
    <w:rsid w:val="00397EE8"/>
    <w:rsid w:val="003B1512"/>
    <w:rsid w:val="003B5918"/>
    <w:rsid w:val="003E4A28"/>
    <w:rsid w:val="003E5F66"/>
    <w:rsid w:val="003F48E2"/>
    <w:rsid w:val="003F72BC"/>
    <w:rsid w:val="00403D23"/>
    <w:rsid w:val="0042270D"/>
    <w:rsid w:val="00431AE4"/>
    <w:rsid w:val="00437071"/>
    <w:rsid w:val="0045553D"/>
    <w:rsid w:val="00467F9A"/>
    <w:rsid w:val="004732DB"/>
    <w:rsid w:val="00495808"/>
    <w:rsid w:val="004A527F"/>
    <w:rsid w:val="004D08B1"/>
    <w:rsid w:val="004D3FB2"/>
    <w:rsid w:val="004F15A8"/>
    <w:rsid w:val="004F3EC3"/>
    <w:rsid w:val="004F4090"/>
    <w:rsid w:val="0051048F"/>
    <w:rsid w:val="00532B80"/>
    <w:rsid w:val="00540DD3"/>
    <w:rsid w:val="00541872"/>
    <w:rsid w:val="00542A34"/>
    <w:rsid w:val="00543510"/>
    <w:rsid w:val="0054747D"/>
    <w:rsid w:val="00547E89"/>
    <w:rsid w:val="00557329"/>
    <w:rsid w:val="00564610"/>
    <w:rsid w:val="00566BC5"/>
    <w:rsid w:val="00571F88"/>
    <w:rsid w:val="005A5DC6"/>
    <w:rsid w:val="005A6FD1"/>
    <w:rsid w:val="005B27A1"/>
    <w:rsid w:val="005B786C"/>
    <w:rsid w:val="005B7BF9"/>
    <w:rsid w:val="005C0236"/>
    <w:rsid w:val="005D304C"/>
    <w:rsid w:val="005E35C9"/>
    <w:rsid w:val="005E66E8"/>
    <w:rsid w:val="005F6D5D"/>
    <w:rsid w:val="00604FAB"/>
    <w:rsid w:val="00606161"/>
    <w:rsid w:val="00612AB0"/>
    <w:rsid w:val="0064083C"/>
    <w:rsid w:val="0065178A"/>
    <w:rsid w:val="00654708"/>
    <w:rsid w:val="006A6BB0"/>
    <w:rsid w:val="006B0783"/>
    <w:rsid w:val="006B56F3"/>
    <w:rsid w:val="006C48EB"/>
    <w:rsid w:val="006D2940"/>
    <w:rsid w:val="006E66E3"/>
    <w:rsid w:val="006E7613"/>
    <w:rsid w:val="006F0602"/>
    <w:rsid w:val="006F5948"/>
    <w:rsid w:val="0070552E"/>
    <w:rsid w:val="00707DBE"/>
    <w:rsid w:val="00711968"/>
    <w:rsid w:val="007168FE"/>
    <w:rsid w:val="00735084"/>
    <w:rsid w:val="00737F2A"/>
    <w:rsid w:val="007477F5"/>
    <w:rsid w:val="00762C7C"/>
    <w:rsid w:val="00763690"/>
    <w:rsid w:val="007670F7"/>
    <w:rsid w:val="00771D5F"/>
    <w:rsid w:val="007752A6"/>
    <w:rsid w:val="00786254"/>
    <w:rsid w:val="00797974"/>
    <w:rsid w:val="00797C30"/>
    <w:rsid w:val="007B248F"/>
    <w:rsid w:val="007B46B7"/>
    <w:rsid w:val="007B4AD5"/>
    <w:rsid w:val="007B50E9"/>
    <w:rsid w:val="007D2E01"/>
    <w:rsid w:val="007F5A53"/>
    <w:rsid w:val="008030D8"/>
    <w:rsid w:val="008056EE"/>
    <w:rsid w:val="00822118"/>
    <w:rsid w:val="00830B10"/>
    <w:rsid w:val="00834B09"/>
    <w:rsid w:val="00835B17"/>
    <w:rsid w:val="008438F1"/>
    <w:rsid w:val="00845018"/>
    <w:rsid w:val="00856B9B"/>
    <w:rsid w:val="00875D63"/>
    <w:rsid w:val="008806DA"/>
    <w:rsid w:val="00883E86"/>
    <w:rsid w:val="00890445"/>
    <w:rsid w:val="00891E13"/>
    <w:rsid w:val="0089350E"/>
    <w:rsid w:val="00897129"/>
    <w:rsid w:val="008B56E1"/>
    <w:rsid w:val="008C429F"/>
    <w:rsid w:val="008C4395"/>
    <w:rsid w:val="008E7320"/>
    <w:rsid w:val="0091139E"/>
    <w:rsid w:val="0091424C"/>
    <w:rsid w:val="009176FF"/>
    <w:rsid w:val="00921F39"/>
    <w:rsid w:val="00931B7D"/>
    <w:rsid w:val="00941244"/>
    <w:rsid w:val="00960F63"/>
    <w:rsid w:val="00977078"/>
    <w:rsid w:val="00991E68"/>
    <w:rsid w:val="00997E38"/>
    <w:rsid w:val="009A6BE1"/>
    <w:rsid w:val="009B4526"/>
    <w:rsid w:val="009B459F"/>
    <w:rsid w:val="009B48B3"/>
    <w:rsid w:val="009C0D70"/>
    <w:rsid w:val="009C31DF"/>
    <w:rsid w:val="009D34D1"/>
    <w:rsid w:val="009D4A2B"/>
    <w:rsid w:val="009D6A2F"/>
    <w:rsid w:val="009E19A0"/>
    <w:rsid w:val="009F4ACD"/>
    <w:rsid w:val="009F63DB"/>
    <w:rsid w:val="00A15341"/>
    <w:rsid w:val="00A4053D"/>
    <w:rsid w:val="00A652D2"/>
    <w:rsid w:val="00A72B27"/>
    <w:rsid w:val="00A751CB"/>
    <w:rsid w:val="00A84BCC"/>
    <w:rsid w:val="00A95640"/>
    <w:rsid w:val="00AA1752"/>
    <w:rsid w:val="00AA1DA3"/>
    <w:rsid w:val="00AA4AB3"/>
    <w:rsid w:val="00AB0BF1"/>
    <w:rsid w:val="00AB59F0"/>
    <w:rsid w:val="00AC525F"/>
    <w:rsid w:val="00AD3781"/>
    <w:rsid w:val="00AE3651"/>
    <w:rsid w:val="00B01B9C"/>
    <w:rsid w:val="00B05507"/>
    <w:rsid w:val="00B0679B"/>
    <w:rsid w:val="00B07FA7"/>
    <w:rsid w:val="00B14738"/>
    <w:rsid w:val="00B20CC9"/>
    <w:rsid w:val="00B246E2"/>
    <w:rsid w:val="00B27C07"/>
    <w:rsid w:val="00B3115E"/>
    <w:rsid w:val="00B35107"/>
    <w:rsid w:val="00B4663E"/>
    <w:rsid w:val="00B46CFC"/>
    <w:rsid w:val="00B7470F"/>
    <w:rsid w:val="00B75DC8"/>
    <w:rsid w:val="00BA4582"/>
    <w:rsid w:val="00BC0B9F"/>
    <w:rsid w:val="00BC443A"/>
    <w:rsid w:val="00BD2D3C"/>
    <w:rsid w:val="00BE336A"/>
    <w:rsid w:val="00BF1F41"/>
    <w:rsid w:val="00C10B0D"/>
    <w:rsid w:val="00C12B5A"/>
    <w:rsid w:val="00C16555"/>
    <w:rsid w:val="00C24977"/>
    <w:rsid w:val="00C41832"/>
    <w:rsid w:val="00C536DE"/>
    <w:rsid w:val="00C54EEC"/>
    <w:rsid w:val="00C60DC4"/>
    <w:rsid w:val="00C66D9D"/>
    <w:rsid w:val="00C71EEB"/>
    <w:rsid w:val="00C77249"/>
    <w:rsid w:val="00C81520"/>
    <w:rsid w:val="00C82FF2"/>
    <w:rsid w:val="00C93F8F"/>
    <w:rsid w:val="00CC0B9A"/>
    <w:rsid w:val="00CE1D06"/>
    <w:rsid w:val="00CE49F3"/>
    <w:rsid w:val="00CE6784"/>
    <w:rsid w:val="00CF679A"/>
    <w:rsid w:val="00D1038C"/>
    <w:rsid w:val="00D12D25"/>
    <w:rsid w:val="00D16E93"/>
    <w:rsid w:val="00D26A61"/>
    <w:rsid w:val="00D3382E"/>
    <w:rsid w:val="00D462E0"/>
    <w:rsid w:val="00D526D1"/>
    <w:rsid w:val="00D527A4"/>
    <w:rsid w:val="00D560EB"/>
    <w:rsid w:val="00D60679"/>
    <w:rsid w:val="00D62BA6"/>
    <w:rsid w:val="00D6535D"/>
    <w:rsid w:val="00D9396D"/>
    <w:rsid w:val="00DA21E0"/>
    <w:rsid w:val="00DB0CEA"/>
    <w:rsid w:val="00DC3C0C"/>
    <w:rsid w:val="00DD213B"/>
    <w:rsid w:val="00DF0FCD"/>
    <w:rsid w:val="00DF4C06"/>
    <w:rsid w:val="00E0291F"/>
    <w:rsid w:val="00E03163"/>
    <w:rsid w:val="00E05A1A"/>
    <w:rsid w:val="00E07186"/>
    <w:rsid w:val="00E07A5E"/>
    <w:rsid w:val="00E114AC"/>
    <w:rsid w:val="00E42E68"/>
    <w:rsid w:val="00E6682E"/>
    <w:rsid w:val="00E70526"/>
    <w:rsid w:val="00E74B82"/>
    <w:rsid w:val="00E86298"/>
    <w:rsid w:val="00E87835"/>
    <w:rsid w:val="00E92FF7"/>
    <w:rsid w:val="00EA2BF5"/>
    <w:rsid w:val="00EB2AB4"/>
    <w:rsid w:val="00EE5D5F"/>
    <w:rsid w:val="00EF32C0"/>
    <w:rsid w:val="00F13FED"/>
    <w:rsid w:val="00F173AD"/>
    <w:rsid w:val="00F22490"/>
    <w:rsid w:val="00F37345"/>
    <w:rsid w:val="00F47F32"/>
    <w:rsid w:val="00F54B58"/>
    <w:rsid w:val="00F60047"/>
    <w:rsid w:val="00F71688"/>
    <w:rsid w:val="00F73CE1"/>
    <w:rsid w:val="00F85227"/>
    <w:rsid w:val="00FA38EF"/>
    <w:rsid w:val="00FB5B44"/>
    <w:rsid w:val="00FC55B3"/>
    <w:rsid w:val="00FC6297"/>
    <w:rsid w:val="00FD1392"/>
    <w:rsid w:val="00FD40F1"/>
    <w:rsid w:val="00FF2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red"/>
    </o:shapedefaults>
    <o:shapelayout v:ext="edit">
      <o:idmap v:ext="edit" data="1"/>
      <o:rules v:ext="edit">
        <o:r id="V:Rule19" type="connector" idref="#_x0000_s1417"/>
        <o:r id="V:Rule20" type="connector" idref="#_x0000_s1411"/>
        <o:r id="V:Rule21" type="connector" idref="#_x0000_s1412"/>
        <o:r id="V:Rule22" type="connector" idref="#_x0000_s1414"/>
        <o:r id="V:Rule23" type="connector" idref="#_x0000_s1369"/>
        <o:r id="V:Rule24" type="connector" idref="#_x0000_s1424"/>
        <o:r id="V:Rule25" type="connector" idref="#_x0000_s1420"/>
        <o:r id="V:Rule26" type="connector" idref="#_x0000_s1447"/>
        <o:r id="V:Rule27" type="connector" idref="#_x0000_s1416"/>
        <o:r id="V:Rule28" type="connector" idref="#_x0000_s1419"/>
        <o:r id="V:Rule29" type="connector" idref="#_x0000_s1413"/>
        <o:r id="V:Rule30" type="connector" idref="#_x0000_s1418"/>
        <o:r id="V:Rule31" type="connector" idref="#_x0000_s1410"/>
        <o:r id="V:Rule32" type="connector" idref="#_x0000_s1423"/>
        <o:r id="V:Rule33" type="connector" idref="#_x0000_s1409"/>
        <o:r id="V:Rule34" type="connector" idref="#_x0000_s1422"/>
        <o:r id="V:Rule35" type="connector" idref="#_x0000_s1415"/>
        <o:r id="V:Rule36" type="connector" idref="#_x0000_s14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154"/>
    <w:rPr>
      <w:rFonts w:ascii="Tahoma" w:hAnsi="Tahoma" w:cs="Tahoma"/>
      <w:sz w:val="16"/>
      <w:szCs w:val="16"/>
    </w:rPr>
  </w:style>
  <w:style w:type="paragraph" w:styleId="a5">
    <w:name w:val="header"/>
    <w:basedOn w:val="a"/>
    <w:link w:val="a6"/>
    <w:uiPriority w:val="99"/>
    <w:unhideWhenUsed/>
    <w:rsid w:val="001F31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3154"/>
  </w:style>
  <w:style w:type="paragraph" w:styleId="a7">
    <w:name w:val="footer"/>
    <w:basedOn w:val="a"/>
    <w:link w:val="a8"/>
    <w:uiPriority w:val="99"/>
    <w:semiHidden/>
    <w:unhideWhenUsed/>
    <w:rsid w:val="001F31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3154"/>
  </w:style>
  <w:style w:type="paragraph" w:styleId="2">
    <w:name w:val="toc 2"/>
    <w:basedOn w:val="a"/>
    <w:next w:val="a"/>
    <w:autoRedefine/>
    <w:uiPriority w:val="39"/>
    <w:unhideWhenUsed/>
    <w:rsid w:val="001F3154"/>
    <w:pPr>
      <w:spacing w:after="100"/>
      <w:ind w:left="220"/>
    </w:pPr>
  </w:style>
  <w:style w:type="character" w:styleId="a9">
    <w:name w:val="Hyperlink"/>
    <w:basedOn w:val="a0"/>
    <w:uiPriority w:val="99"/>
    <w:unhideWhenUsed/>
    <w:rsid w:val="001F3154"/>
    <w:rPr>
      <w:color w:val="0000FF" w:themeColor="hyperlink"/>
      <w:u w:val="single"/>
    </w:rPr>
  </w:style>
  <w:style w:type="paragraph" w:styleId="1">
    <w:name w:val="toc 1"/>
    <w:basedOn w:val="a"/>
    <w:next w:val="a"/>
    <w:autoRedefine/>
    <w:uiPriority w:val="39"/>
    <w:unhideWhenUsed/>
    <w:rsid w:val="009C31DF"/>
    <w:pPr>
      <w:spacing w:after="100"/>
    </w:pPr>
  </w:style>
  <w:style w:type="numbering" w:customStyle="1" w:styleId="10">
    <w:name w:val="Нет списка1"/>
    <w:next w:val="a2"/>
    <w:uiPriority w:val="99"/>
    <w:semiHidden/>
    <w:unhideWhenUsed/>
    <w:rsid w:val="009C31DF"/>
  </w:style>
  <w:style w:type="paragraph" w:customStyle="1" w:styleId="Default">
    <w:name w:val="Default"/>
    <w:rsid w:val="009C31D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9C31DF"/>
    <w:pPr>
      <w:spacing w:after="0" w:line="240" w:lineRule="auto"/>
      <w:ind w:left="720"/>
      <w:contextualSpacing/>
    </w:pPr>
    <w:rPr>
      <w:rFonts w:ascii="Times New Roman" w:eastAsia="Times New Roman" w:hAnsi="Times New Roman" w:cs="Times New Roman"/>
      <w:sz w:val="20"/>
      <w:szCs w:val="20"/>
      <w:lang w:eastAsia="ru-RU"/>
    </w:rPr>
  </w:style>
  <w:style w:type="table" w:styleId="ab">
    <w:name w:val="Table Grid"/>
    <w:basedOn w:val="a1"/>
    <w:uiPriority w:val="59"/>
    <w:rsid w:val="009C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9C31DF"/>
    <w:rPr>
      <w:color w:val="808080"/>
    </w:rPr>
  </w:style>
  <w:style w:type="character" w:customStyle="1" w:styleId="hl">
    <w:name w:val="hl"/>
    <w:basedOn w:val="a0"/>
    <w:rsid w:val="0065178A"/>
  </w:style>
  <w:style w:type="paragraph" w:styleId="ad">
    <w:name w:val="footnote text"/>
    <w:basedOn w:val="a"/>
    <w:link w:val="ae"/>
    <w:uiPriority w:val="99"/>
    <w:semiHidden/>
    <w:unhideWhenUsed/>
    <w:rsid w:val="003F48E2"/>
    <w:pPr>
      <w:spacing w:after="0" w:line="240" w:lineRule="auto"/>
    </w:pPr>
    <w:rPr>
      <w:sz w:val="20"/>
      <w:szCs w:val="20"/>
    </w:rPr>
  </w:style>
  <w:style w:type="character" w:customStyle="1" w:styleId="ae">
    <w:name w:val="Текст сноски Знак"/>
    <w:basedOn w:val="a0"/>
    <w:link w:val="ad"/>
    <w:uiPriority w:val="99"/>
    <w:semiHidden/>
    <w:rsid w:val="003F48E2"/>
    <w:rPr>
      <w:sz w:val="20"/>
      <w:szCs w:val="20"/>
    </w:rPr>
  </w:style>
  <w:style w:type="character" w:styleId="af">
    <w:name w:val="footnote reference"/>
    <w:basedOn w:val="a0"/>
    <w:uiPriority w:val="99"/>
    <w:semiHidden/>
    <w:unhideWhenUsed/>
    <w:rsid w:val="003F48E2"/>
    <w:rPr>
      <w:vertAlign w:val="superscript"/>
    </w:rPr>
  </w:style>
  <w:style w:type="character" w:customStyle="1" w:styleId="apple-converted-space">
    <w:name w:val="apple-converted-space"/>
    <w:basedOn w:val="a0"/>
    <w:rsid w:val="00EE5D5F"/>
  </w:style>
</w:styles>
</file>

<file path=word/webSettings.xml><?xml version="1.0" encoding="utf-8"?>
<w:webSettings xmlns:r="http://schemas.openxmlformats.org/officeDocument/2006/relationships" xmlns:w="http://schemas.openxmlformats.org/wordprocessingml/2006/main">
  <w:divs>
    <w:div w:id="241573453">
      <w:bodyDiv w:val="1"/>
      <w:marLeft w:val="0"/>
      <w:marRight w:val="0"/>
      <w:marTop w:val="0"/>
      <w:marBottom w:val="0"/>
      <w:divBdr>
        <w:top w:val="none" w:sz="0" w:space="0" w:color="auto"/>
        <w:left w:val="none" w:sz="0" w:space="0" w:color="auto"/>
        <w:bottom w:val="none" w:sz="0" w:space="0" w:color="auto"/>
        <w:right w:val="none" w:sz="0" w:space="0" w:color="auto"/>
      </w:divBdr>
    </w:div>
    <w:div w:id="1233852277">
      <w:bodyDiv w:val="1"/>
      <w:marLeft w:val="0"/>
      <w:marRight w:val="0"/>
      <w:marTop w:val="0"/>
      <w:marBottom w:val="0"/>
      <w:divBdr>
        <w:top w:val="none" w:sz="0" w:space="0" w:color="auto"/>
        <w:left w:val="none" w:sz="0" w:space="0" w:color="auto"/>
        <w:bottom w:val="none" w:sz="0" w:space="0" w:color="auto"/>
        <w:right w:val="none" w:sz="0" w:space="0" w:color="auto"/>
      </w:divBdr>
    </w:div>
    <w:div w:id="13556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_________Word_20073.docx"/><Relationship Id="rId18" Type="http://schemas.openxmlformats.org/officeDocument/2006/relationships/image" Target="media/image6.emf"/><Relationship Id="rId26" Type="http://schemas.openxmlformats.org/officeDocument/2006/relationships/package" Target="embeddings/_________Word_20079.docx"/><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package" Target="embeddings/_________Word_200713.docx"/><Relationship Id="rId42" Type="http://schemas.openxmlformats.org/officeDocument/2006/relationships/package" Target="embeddings/_________Word_200717.docx"/><Relationship Id="rId47" Type="http://schemas.openxmlformats.org/officeDocument/2006/relationships/image" Target="media/image21.emf"/><Relationship Id="rId50"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Word_20075.docx"/><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package" Target="embeddings/_________Word_200715.docx"/><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Word_20072.docx"/><Relationship Id="rId24" Type="http://schemas.openxmlformats.org/officeDocument/2006/relationships/package" Target="embeddings/_________Word_20078.docx"/><Relationship Id="rId32" Type="http://schemas.openxmlformats.org/officeDocument/2006/relationships/package" Target="embeddings/_________Word_200712.docx"/><Relationship Id="rId37" Type="http://schemas.openxmlformats.org/officeDocument/2006/relationships/image" Target="media/image16.emf"/><Relationship Id="rId40" Type="http://schemas.openxmlformats.org/officeDocument/2006/relationships/package" Target="embeddings/_________Word_200716.docx"/><Relationship Id="rId45" Type="http://schemas.openxmlformats.org/officeDocument/2006/relationships/package" Target="embeddings/_________Word_200718.docx"/><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_________Word_20074.docx"/><Relationship Id="rId23" Type="http://schemas.openxmlformats.org/officeDocument/2006/relationships/image" Target="media/image9.emf"/><Relationship Id="rId28" Type="http://schemas.openxmlformats.org/officeDocument/2006/relationships/package" Target="embeddings/_________Word_200710.docx"/><Relationship Id="rId36" Type="http://schemas.openxmlformats.org/officeDocument/2006/relationships/package" Target="embeddings/_________Word_200714.docx"/><Relationship Id="rId49" Type="http://schemas.openxmlformats.org/officeDocument/2006/relationships/image" Target="media/image22.png"/><Relationship Id="rId10" Type="http://schemas.openxmlformats.org/officeDocument/2006/relationships/image" Target="media/image2.emf"/><Relationship Id="rId19" Type="http://schemas.openxmlformats.org/officeDocument/2006/relationships/package" Target="embeddings/_________Word_20076.docx"/><Relationship Id="rId31" Type="http://schemas.openxmlformats.org/officeDocument/2006/relationships/image" Target="media/image13.emf"/><Relationship Id="rId44" Type="http://schemas.openxmlformats.org/officeDocument/2006/relationships/image" Target="media/image19.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Word_20071.docx"/><Relationship Id="rId14" Type="http://schemas.openxmlformats.org/officeDocument/2006/relationships/image" Target="media/image4.emf"/><Relationship Id="rId22" Type="http://schemas.openxmlformats.org/officeDocument/2006/relationships/package" Target="embeddings/_________Word_20077.docx"/><Relationship Id="rId27" Type="http://schemas.openxmlformats.org/officeDocument/2006/relationships/image" Target="media/image11.emf"/><Relationship Id="rId30" Type="http://schemas.openxmlformats.org/officeDocument/2006/relationships/package" Target="embeddings/_________Word_200711.docx"/><Relationship Id="rId35" Type="http://schemas.openxmlformats.org/officeDocument/2006/relationships/image" Target="media/image15.emf"/><Relationship Id="rId43" Type="http://schemas.openxmlformats.org/officeDocument/2006/relationships/chart" Target="charts/chart1.xml"/><Relationship Id="rId48" Type="http://schemas.openxmlformats.org/officeDocument/2006/relationships/package" Target="embeddings/_________Word_200719.docx"/><Relationship Id="rId8" Type="http://schemas.openxmlformats.org/officeDocument/2006/relationships/image" Target="media/image1.emf"/><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br.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esktop\&#1089;&#1090;&#1088;&#1091;&#1082;&#1090;%20&#1082;&#1088;&#1077;&#1076;%20&#1087;&#1086;&#1088;&#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nchor="t" anchorCtr="1"/>
          <a:lstStyle/>
          <a:p>
            <a:pPr algn="ctr">
              <a:defRPr/>
            </a:pPr>
            <a:r>
              <a:rPr lang="ru-RU" sz="1550" baseline="0">
                <a:latin typeface="Times New Roman" pitchFamily="18" charset="0"/>
              </a:rPr>
              <a:t>Структура кредитного портфеля  2011 года</a:t>
            </a:r>
          </a:p>
        </c:rich>
      </c:tx>
      <c:layout>
        <c:manualLayout>
          <c:xMode val="edge"/>
          <c:yMode val="edge"/>
          <c:x val="0.14189197525475467"/>
          <c:y val="1.4253647586980858E-2"/>
        </c:manualLayout>
      </c:layout>
    </c:title>
    <c:plotArea>
      <c:layout/>
      <c:pieChart>
        <c:varyColors val="1"/>
        <c:ser>
          <c:idx val="0"/>
          <c:order val="0"/>
          <c:spPr>
            <a:scene3d>
              <a:camera prst="orthographicFront"/>
              <a:lightRig rig="threePt" dir="t"/>
            </a:scene3d>
            <a:sp3d>
              <a:bevelT/>
            </a:sp3d>
          </c:spPr>
          <c:dLbls>
            <c:dLbl>
              <c:idx val="3"/>
              <c:layout>
                <c:manualLayout>
                  <c:x val="3.711134777775936E-2"/>
                  <c:y val="-3.2558641975308639E-2"/>
                </c:manualLayout>
              </c:layout>
              <c:showCatName val="1"/>
              <c:showPercent val="1"/>
            </c:dLbl>
            <c:dLbl>
              <c:idx val="10"/>
              <c:tx>
                <c:rich>
                  <a:bodyPr/>
                  <a:lstStyle/>
                  <a:p>
                    <a:r>
                      <a:rPr lang="ru-RU"/>
                      <a:t>Транспорт, авиац.я и косм. промышленность
3%</a:t>
                    </a:r>
                  </a:p>
                </c:rich>
              </c:tx>
              <c:showCatName val="1"/>
              <c:showPercent val="1"/>
            </c:dLbl>
            <c:dLbl>
              <c:idx val="11"/>
              <c:tx>
                <c:rich>
                  <a:bodyPr/>
                  <a:lstStyle/>
                  <a:p>
                    <a:r>
                      <a:rPr lang="ru-RU"/>
                      <a:t>Гос. и муниц. учреждения
3%</a:t>
                    </a:r>
                  </a:p>
                </c:rich>
              </c:tx>
              <c:showCatName val="1"/>
              <c:showPercent val="1"/>
            </c:dLbl>
            <c:dLbl>
              <c:idx val="12"/>
              <c:layout>
                <c:manualLayout>
                  <c:x val="4.2487327664973172E-2"/>
                  <c:y val="-9.7629068462404562E-3"/>
                </c:manualLayout>
              </c:layout>
              <c:showCatName val="1"/>
              <c:showPercent val="1"/>
            </c:dLbl>
            <c:dLbl>
              <c:idx val="13"/>
              <c:layout>
                <c:manualLayout>
                  <c:x val="0.13891137222037941"/>
                  <c:y val="1.2140852974186307E-2"/>
                </c:manualLayout>
              </c:layout>
              <c:tx>
                <c:rich>
                  <a:bodyPr/>
                  <a:lstStyle/>
                  <a:p>
                    <a:r>
                      <a:rPr lang="ru-RU"/>
                      <a:t>Деревообр. промышленность
1%</a:t>
                    </a:r>
                  </a:p>
                </c:rich>
              </c:tx>
              <c:showCatName val="1"/>
              <c:showPercent val="1"/>
            </c:dLbl>
            <c:dLbl>
              <c:idx val="14"/>
              <c:layout>
                <c:manualLayout>
                  <c:x val="0.25612537900611643"/>
                  <c:y val="3.2026374859708211E-2"/>
                </c:manualLayout>
              </c:layout>
              <c:showCatName val="1"/>
              <c:showPercent val="1"/>
            </c:dLbl>
            <c:txPr>
              <a:bodyPr/>
              <a:lstStyle/>
              <a:p>
                <a:pPr>
                  <a:defRPr sz="700" baseline="0">
                    <a:solidFill>
                      <a:sysClr val="windowText" lastClr="000000"/>
                    </a:solidFill>
                    <a:latin typeface="Times New Roman" pitchFamily="18" charset="0"/>
                  </a:defRPr>
                </a:pPr>
                <a:endParaRPr lang="ru-RU"/>
              </a:p>
            </c:txPr>
            <c:showCatName val="1"/>
            <c:showPercent val="1"/>
            <c:showLeaderLines val="1"/>
          </c:dLbls>
          <c:cat>
            <c:strRef>
              <c:f>Лист1!$A$3:$A$17</c:f>
              <c:strCache>
                <c:ptCount val="15"/>
                <c:pt idx="0">
                  <c:v>Физические лица</c:v>
                </c:pt>
                <c:pt idx="1">
                  <c:v>Услуги</c:v>
                </c:pt>
                <c:pt idx="2">
                  <c:v>Торговля</c:v>
                </c:pt>
                <c:pt idx="3">
                  <c:v>Пищевая промышленность и сельское хозяйство</c:v>
                </c:pt>
                <c:pt idx="4">
                  <c:v>Строительство</c:v>
                </c:pt>
                <c:pt idx="5">
                  <c:v>Энергетика</c:v>
                </c:pt>
                <c:pt idx="6">
                  <c:v>Машиностроение</c:v>
                </c:pt>
                <c:pt idx="7">
                  <c:v>Химическая промышленность</c:v>
                </c:pt>
                <c:pt idx="8">
                  <c:v>Телекоммуникации</c:v>
                </c:pt>
                <c:pt idx="9">
                  <c:v>Металлургия</c:v>
                </c:pt>
                <c:pt idx="10">
                  <c:v>Транспорт, авиационная и космическая промышленность</c:v>
                </c:pt>
                <c:pt idx="11">
                  <c:v>Государственные и муниципальные учреждения</c:v>
                </c:pt>
                <c:pt idx="12">
                  <c:v>Нефтегазовая промышленность</c:v>
                </c:pt>
                <c:pt idx="13">
                  <c:v>Деревообрабатывающая промышленность</c:v>
                </c:pt>
                <c:pt idx="14">
                  <c:v>Прочее</c:v>
                </c:pt>
              </c:strCache>
            </c:strRef>
          </c:cat>
          <c:val>
            <c:numRef>
              <c:f>Лист1!$C$3:$C$17</c:f>
              <c:numCache>
                <c:formatCode>General</c:formatCode>
                <c:ptCount val="15"/>
                <c:pt idx="0">
                  <c:v>21.5</c:v>
                </c:pt>
                <c:pt idx="1">
                  <c:v>19.8</c:v>
                </c:pt>
                <c:pt idx="2">
                  <c:v>13.5</c:v>
                </c:pt>
                <c:pt idx="3">
                  <c:v>8.4</c:v>
                </c:pt>
                <c:pt idx="4">
                  <c:v>5.4</c:v>
                </c:pt>
                <c:pt idx="5">
                  <c:v>4.5</c:v>
                </c:pt>
                <c:pt idx="6">
                  <c:v>4.2</c:v>
                </c:pt>
                <c:pt idx="7">
                  <c:v>4.0999999999999996</c:v>
                </c:pt>
                <c:pt idx="8">
                  <c:v>4</c:v>
                </c:pt>
                <c:pt idx="9">
                  <c:v>3.6</c:v>
                </c:pt>
                <c:pt idx="10">
                  <c:v>3.4</c:v>
                </c:pt>
                <c:pt idx="11">
                  <c:v>3.2</c:v>
                </c:pt>
                <c:pt idx="12">
                  <c:v>2</c:v>
                </c:pt>
                <c:pt idx="13">
                  <c:v>0.60000000000000064</c:v>
                </c:pt>
                <c:pt idx="14">
                  <c:v>1.8</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ED3A4-F423-4430-A8E6-BE60A92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94</Pages>
  <Words>20472</Words>
  <Characters>116697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сергеева</cp:lastModifiedBy>
  <cp:revision>7</cp:revision>
  <cp:lastPrinted>2013-06-06T03:45:00Z</cp:lastPrinted>
  <dcterms:created xsi:type="dcterms:W3CDTF">2013-06-06T01:47:00Z</dcterms:created>
  <dcterms:modified xsi:type="dcterms:W3CDTF">2013-06-06T03:49:00Z</dcterms:modified>
</cp:coreProperties>
</file>