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E3" w:rsidRPr="00D24BFD" w:rsidRDefault="008564E3" w:rsidP="0066007E">
      <w:pPr>
        <w:ind w:left="709" w:firstLine="0"/>
        <w:jc w:val="center"/>
        <w:rPr>
          <w:b/>
        </w:rPr>
      </w:pPr>
      <w:r w:rsidRPr="00D24BFD">
        <w:rPr>
          <w:b/>
        </w:rPr>
        <w:t>Правительство Российской Федерации</w:t>
      </w:r>
    </w:p>
    <w:p w:rsidR="008564E3" w:rsidRPr="00D24BFD" w:rsidRDefault="008564E3" w:rsidP="0066007E">
      <w:pPr>
        <w:ind w:left="709" w:firstLine="0"/>
        <w:jc w:val="center"/>
        <w:rPr>
          <w:b/>
        </w:rPr>
      </w:pPr>
      <w:r w:rsidRPr="00D24BFD">
        <w:rPr>
          <w:b/>
        </w:rPr>
        <w:t xml:space="preserve">Санкт-Петербургский филиал </w:t>
      </w:r>
      <w:proofErr w:type="gramStart"/>
      <w:r w:rsidRPr="00D24BFD">
        <w:rPr>
          <w:b/>
        </w:rPr>
        <w:t>федерального</w:t>
      </w:r>
      <w:proofErr w:type="gramEnd"/>
      <w:r w:rsidRPr="00D24BFD">
        <w:rPr>
          <w:b/>
        </w:rPr>
        <w:t xml:space="preserve"> государственного</w:t>
      </w:r>
    </w:p>
    <w:p w:rsidR="008564E3" w:rsidRPr="00D24BFD" w:rsidRDefault="008564E3" w:rsidP="0066007E">
      <w:pPr>
        <w:ind w:left="709" w:firstLine="0"/>
        <w:jc w:val="center"/>
        <w:rPr>
          <w:b/>
        </w:rPr>
      </w:pPr>
      <w:r w:rsidRPr="00D24BFD">
        <w:rPr>
          <w:b/>
        </w:rPr>
        <w:t>автономного образовательного учреждения высшего профессионального образования</w:t>
      </w:r>
    </w:p>
    <w:p w:rsidR="008564E3" w:rsidRPr="00D24BFD" w:rsidRDefault="00D24BFD" w:rsidP="0066007E">
      <w:pPr>
        <w:ind w:left="709" w:firstLine="0"/>
        <w:jc w:val="center"/>
        <w:rPr>
          <w:b/>
        </w:rPr>
      </w:pPr>
      <w:r>
        <w:rPr>
          <w:b/>
        </w:rPr>
        <w:t xml:space="preserve">«Национальный </w:t>
      </w:r>
      <w:r w:rsidR="008564E3" w:rsidRPr="00D24BFD">
        <w:rPr>
          <w:b/>
        </w:rPr>
        <w:t>исследовательский университет "Высшая школа экономики"»</w:t>
      </w:r>
    </w:p>
    <w:p w:rsidR="008564E3" w:rsidRPr="008564E3" w:rsidRDefault="008564E3" w:rsidP="0066007E">
      <w:pPr>
        <w:ind w:left="709" w:firstLine="0"/>
      </w:pPr>
    </w:p>
    <w:p w:rsidR="008564E3" w:rsidRPr="00D24BFD" w:rsidRDefault="008564E3" w:rsidP="0066007E">
      <w:pPr>
        <w:ind w:left="709" w:firstLine="0"/>
        <w:rPr>
          <w:b/>
        </w:rPr>
      </w:pPr>
      <w:r w:rsidRPr="00D24BFD">
        <w:rPr>
          <w:b/>
        </w:rPr>
        <w:t>Факультет экономики</w:t>
      </w:r>
    </w:p>
    <w:p w:rsidR="008564E3" w:rsidRPr="00D24BFD" w:rsidRDefault="008564E3" w:rsidP="0066007E">
      <w:pPr>
        <w:ind w:left="709" w:firstLine="0"/>
        <w:rPr>
          <w:b/>
        </w:rPr>
      </w:pPr>
      <w:r w:rsidRPr="00D24BFD">
        <w:rPr>
          <w:b/>
        </w:rPr>
        <w:t xml:space="preserve">Кафедра </w:t>
      </w:r>
      <w:r w:rsidR="00D24BFD" w:rsidRPr="00D24BFD">
        <w:rPr>
          <w:b/>
        </w:rPr>
        <w:t>городской и региональной экономики</w:t>
      </w:r>
    </w:p>
    <w:p w:rsidR="008564E3" w:rsidRPr="008564E3" w:rsidRDefault="008564E3" w:rsidP="0066007E">
      <w:pPr>
        <w:ind w:left="709" w:firstLine="0"/>
      </w:pPr>
    </w:p>
    <w:p w:rsidR="008564E3" w:rsidRPr="008564E3" w:rsidRDefault="00D24BFD" w:rsidP="0066007E">
      <w:pPr>
        <w:ind w:left="709" w:firstLine="0"/>
        <w:jc w:val="center"/>
      </w:pPr>
      <w:r>
        <w:t>БАКАЛАВРСКАЯ</w:t>
      </w:r>
      <w:r w:rsidR="008564E3" w:rsidRPr="008564E3">
        <w:t xml:space="preserve"> РАБОТА</w:t>
      </w:r>
    </w:p>
    <w:p w:rsidR="008564E3" w:rsidRPr="008564E3" w:rsidRDefault="008564E3" w:rsidP="0066007E">
      <w:pPr>
        <w:ind w:left="709" w:firstLine="0"/>
        <w:jc w:val="center"/>
      </w:pPr>
      <w:r w:rsidRPr="008564E3">
        <w:t>На тему: «Оценка целесообразности и перспектив выхода фирмы на региональные рынки (на примере ООО «ОЛЕС-</w:t>
      </w:r>
      <w:r>
        <w:t>Трейд»)</w:t>
      </w:r>
      <w:r w:rsidRPr="008564E3">
        <w:t>»</w:t>
      </w:r>
      <w:r>
        <w:t>.</w:t>
      </w:r>
    </w:p>
    <w:p w:rsidR="008564E3" w:rsidRPr="008564E3" w:rsidRDefault="008564E3" w:rsidP="0066007E">
      <w:pPr>
        <w:ind w:left="709" w:firstLine="0"/>
      </w:pPr>
    </w:p>
    <w:p w:rsidR="008564E3" w:rsidRPr="008564E3" w:rsidRDefault="008564E3" w:rsidP="0066007E">
      <w:pPr>
        <w:ind w:left="709" w:firstLine="0"/>
      </w:pPr>
      <w:r w:rsidRPr="008564E3">
        <w:t>Направление</w:t>
      </w:r>
      <w:r w:rsidR="00D24BFD">
        <w:t xml:space="preserve"> Э</w:t>
      </w:r>
      <w:r w:rsidRPr="008564E3">
        <w:t>кономика</w:t>
      </w:r>
    </w:p>
    <w:p w:rsidR="008564E3" w:rsidRDefault="008564E3" w:rsidP="0066007E">
      <w:pPr>
        <w:ind w:left="709" w:firstLine="0"/>
      </w:pPr>
    </w:p>
    <w:p w:rsidR="008564E3" w:rsidRPr="008564E3" w:rsidRDefault="008564E3" w:rsidP="0066007E">
      <w:pPr>
        <w:ind w:left="709" w:firstLine="0"/>
      </w:pPr>
    </w:p>
    <w:p w:rsidR="008564E3" w:rsidRPr="008564E3" w:rsidRDefault="008564E3" w:rsidP="0066007E">
      <w:pPr>
        <w:ind w:left="709" w:firstLine="0"/>
      </w:pPr>
      <w:r w:rsidRPr="008564E3">
        <w:t xml:space="preserve">                                                                               Студент группы №143</w:t>
      </w:r>
    </w:p>
    <w:p w:rsidR="008564E3" w:rsidRPr="008564E3" w:rsidRDefault="008564E3" w:rsidP="0066007E">
      <w:pPr>
        <w:ind w:left="709" w:firstLine="0"/>
      </w:pPr>
      <w:r w:rsidRPr="008564E3">
        <w:t xml:space="preserve">                                                                                         Никонова О.И.</w:t>
      </w:r>
    </w:p>
    <w:p w:rsidR="008564E3" w:rsidRPr="008564E3" w:rsidRDefault="008564E3" w:rsidP="0066007E">
      <w:pPr>
        <w:ind w:left="709" w:firstLine="0"/>
      </w:pPr>
    </w:p>
    <w:p w:rsidR="008564E3" w:rsidRPr="008564E3" w:rsidRDefault="008564E3" w:rsidP="0066007E">
      <w:pPr>
        <w:ind w:left="709" w:firstLine="0"/>
      </w:pPr>
      <w:r w:rsidRPr="008564E3">
        <w:t xml:space="preserve">                                                </w:t>
      </w:r>
      <w:r>
        <w:t xml:space="preserve">                            </w:t>
      </w:r>
      <w:r w:rsidRPr="008564E3">
        <w:t xml:space="preserve">       Научный руководитель</w:t>
      </w:r>
    </w:p>
    <w:p w:rsidR="008564E3" w:rsidRPr="008564E3" w:rsidRDefault="008564E3" w:rsidP="0066007E">
      <w:pPr>
        <w:ind w:left="709" w:firstLine="0"/>
      </w:pPr>
      <w:r w:rsidRPr="008564E3">
        <w:t xml:space="preserve">                                               </w:t>
      </w:r>
      <w:r>
        <w:t xml:space="preserve">                         </w:t>
      </w:r>
      <w:r w:rsidRPr="008564E3">
        <w:t xml:space="preserve">      </w:t>
      </w:r>
      <w:r w:rsidR="00D00E56">
        <w:t>П</w:t>
      </w:r>
      <w:r w:rsidRPr="008564E3">
        <w:t>роф</w:t>
      </w:r>
      <w:r w:rsidR="00D00E56">
        <w:t>ессор, Лимонов Л.Э.</w:t>
      </w:r>
    </w:p>
    <w:p w:rsidR="008564E3" w:rsidRPr="008564E3" w:rsidRDefault="008564E3" w:rsidP="0066007E">
      <w:pPr>
        <w:ind w:left="709" w:firstLine="0"/>
      </w:pPr>
    </w:p>
    <w:p w:rsidR="008564E3" w:rsidRDefault="008564E3" w:rsidP="0066007E">
      <w:pPr>
        <w:ind w:left="709" w:firstLine="0"/>
      </w:pPr>
      <w:r>
        <w:t xml:space="preserve">                                                                                              Консультант</w:t>
      </w:r>
    </w:p>
    <w:p w:rsidR="008564E3" w:rsidRDefault="008564E3" w:rsidP="0066007E">
      <w:pPr>
        <w:ind w:left="709" w:firstLine="0"/>
      </w:pPr>
      <w:r>
        <w:t xml:space="preserve">                                                                          </w:t>
      </w:r>
      <w:r w:rsidR="00D00E56">
        <w:t xml:space="preserve">Преподаватель, </w:t>
      </w:r>
      <w:proofErr w:type="spellStart"/>
      <w:r w:rsidR="00D00E56">
        <w:t>Несена</w:t>
      </w:r>
      <w:proofErr w:type="spellEnd"/>
      <w:r>
        <w:t xml:space="preserve"> </w:t>
      </w:r>
      <w:r w:rsidR="00D00E56">
        <w:t>М</w:t>
      </w:r>
      <w:r>
        <w:t>.</w:t>
      </w:r>
      <w:r w:rsidR="00D00E56">
        <w:t>В</w:t>
      </w:r>
      <w:r>
        <w:t>.</w:t>
      </w:r>
    </w:p>
    <w:p w:rsidR="008564E3" w:rsidRDefault="008564E3" w:rsidP="0066007E">
      <w:pPr>
        <w:ind w:left="709" w:firstLine="0"/>
      </w:pPr>
    </w:p>
    <w:p w:rsidR="00D24BFD" w:rsidRDefault="00D24BFD" w:rsidP="0066007E">
      <w:pPr>
        <w:ind w:left="709" w:firstLine="0"/>
      </w:pPr>
    </w:p>
    <w:p w:rsidR="008564E3" w:rsidRPr="008564E3" w:rsidRDefault="008564E3" w:rsidP="0066007E">
      <w:pPr>
        <w:ind w:left="709" w:firstLine="0"/>
      </w:pPr>
    </w:p>
    <w:p w:rsidR="008564E3" w:rsidRPr="008564E3" w:rsidRDefault="008564E3" w:rsidP="0066007E">
      <w:pPr>
        <w:ind w:left="709" w:firstLine="0"/>
        <w:jc w:val="center"/>
      </w:pPr>
      <w:r w:rsidRPr="008564E3">
        <w:t>Санкт-Петербург</w:t>
      </w:r>
    </w:p>
    <w:p w:rsidR="008564E3" w:rsidRPr="008564E3" w:rsidRDefault="008564E3" w:rsidP="0066007E">
      <w:pPr>
        <w:ind w:left="709" w:firstLine="0"/>
        <w:jc w:val="center"/>
      </w:pPr>
      <w:r w:rsidRPr="008564E3">
        <w:t>2013</w:t>
      </w:r>
    </w:p>
    <w:p w:rsidR="00630D2B" w:rsidRPr="00630D2B" w:rsidRDefault="00630D2B" w:rsidP="00184339">
      <w:pPr>
        <w:tabs>
          <w:tab w:val="left" w:pos="3969"/>
        </w:tabs>
        <w:spacing w:line="480" w:lineRule="auto"/>
        <w:ind w:firstLine="708"/>
        <w:jc w:val="center"/>
        <w:rPr>
          <w:rFonts w:cs="Times New Roman"/>
          <w:szCs w:val="28"/>
        </w:rPr>
      </w:pPr>
      <w:r w:rsidRPr="00630D2B">
        <w:rPr>
          <w:rFonts w:cs="Times New Roman"/>
          <w:szCs w:val="28"/>
        </w:rPr>
        <w:lastRenderedPageBreak/>
        <w:t>Содержание</w:t>
      </w:r>
    </w:p>
    <w:p w:rsidR="00630D2B" w:rsidRPr="00D00E56" w:rsidRDefault="00630D2B" w:rsidP="002D41C3">
      <w:pPr>
        <w:pStyle w:val="ab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D2B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</w:t>
      </w:r>
      <w:r w:rsidR="00D00E56">
        <w:rPr>
          <w:rFonts w:ascii="Times New Roman" w:hAnsi="Times New Roman" w:cs="Times New Roman"/>
          <w:sz w:val="28"/>
          <w:szCs w:val="28"/>
          <w:lang w:val="ru-RU"/>
        </w:rPr>
        <w:t>…….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………………………………….…</w:t>
      </w:r>
      <w:r w:rsidR="0066007E">
        <w:rPr>
          <w:rFonts w:ascii="Times New Roman" w:hAnsi="Times New Roman" w:cs="Times New Roman"/>
          <w:sz w:val="28"/>
          <w:szCs w:val="28"/>
          <w:lang w:val="ru-RU"/>
        </w:rPr>
        <w:t>……...</w:t>
      </w:r>
      <w:r>
        <w:rPr>
          <w:rFonts w:ascii="Times New Roman" w:hAnsi="Times New Roman" w:cs="Times New Roman"/>
          <w:sz w:val="28"/>
          <w:szCs w:val="28"/>
          <w:lang w:val="ru-RU"/>
        </w:rPr>
        <w:t>…….3</w:t>
      </w:r>
    </w:p>
    <w:p w:rsidR="00630D2B" w:rsidRPr="00630D2B" w:rsidRDefault="00630D2B" w:rsidP="002D41C3">
      <w:pPr>
        <w:pStyle w:val="ab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D2B">
        <w:rPr>
          <w:rFonts w:ascii="Times New Roman" w:hAnsi="Times New Roman" w:cs="Times New Roman"/>
          <w:sz w:val="28"/>
          <w:szCs w:val="28"/>
          <w:lang w:val="ru-RU"/>
        </w:rPr>
        <w:t>Глава 1</w:t>
      </w:r>
      <w:r w:rsidR="00EE6C8D" w:rsidRPr="00EE6C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6C8D">
        <w:rPr>
          <w:rFonts w:ascii="Times New Roman" w:hAnsi="Times New Roman" w:cs="Times New Roman"/>
          <w:sz w:val="28"/>
          <w:szCs w:val="28"/>
          <w:lang w:val="ru-RU"/>
        </w:rPr>
        <w:t>Анализ экономической теории</w:t>
      </w:r>
      <w:r w:rsidR="002D41C3">
        <w:rPr>
          <w:rFonts w:ascii="Times New Roman" w:hAnsi="Times New Roman" w:cs="Times New Roman"/>
          <w:sz w:val="28"/>
          <w:szCs w:val="28"/>
          <w:lang w:val="ru-RU"/>
        </w:rPr>
        <w:t>, в частности Новой Экономической Географии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…………………………..…………………</w:t>
      </w:r>
      <w:r w:rsidR="0066007E">
        <w:rPr>
          <w:rFonts w:ascii="Times New Roman" w:hAnsi="Times New Roman" w:cs="Times New Roman"/>
          <w:sz w:val="28"/>
          <w:szCs w:val="28"/>
          <w:lang w:val="ru-RU"/>
        </w:rPr>
        <w:t>……..</w:t>
      </w:r>
      <w:r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2D41C3">
        <w:rPr>
          <w:rFonts w:ascii="Times New Roman" w:hAnsi="Times New Roman" w:cs="Times New Roman"/>
          <w:sz w:val="28"/>
          <w:szCs w:val="28"/>
          <w:lang w:val="ru-RU"/>
        </w:rPr>
        <w:t>………………</w:t>
      </w:r>
      <w:r w:rsidR="00AD427C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630D2B" w:rsidRPr="00630D2B" w:rsidRDefault="00630D2B" w:rsidP="002D41C3">
      <w:pPr>
        <w:pStyle w:val="ab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D2B">
        <w:rPr>
          <w:rFonts w:ascii="Times New Roman" w:hAnsi="Times New Roman" w:cs="Times New Roman"/>
          <w:sz w:val="28"/>
          <w:szCs w:val="28"/>
          <w:lang w:val="ru-RU"/>
        </w:rPr>
        <w:t>Глава 2</w:t>
      </w:r>
      <w:r w:rsidR="002D41C3">
        <w:rPr>
          <w:rFonts w:ascii="Times New Roman" w:hAnsi="Times New Roman" w:cs="Times New Roman"/>
          <w:sz w:val="28"/>
          <w:szCs w:val="28"/>
          <w:lang w:val="ru-RU"/>
        </w:rPr>
        <w:t>. Построение эконометрической модели влияния региональных факторов на объем продаж компании «ОЛЕС-Трейд»………...............</w:t>
      </w:r>
      <w:r w:rsidR="0066007E"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="001B53F6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630D2B" w:rsidRPr="00630D2B" w:rsidRDefault="00630D2B" w:rsidP="002D41C3">
      <w:pPr>
        <w:pStyle w:val="ab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D2B">
        <w:rPr>
          <w:rFonts w:ascii="Times New Roman" w:hAnsi="Times New Roman" w:cs="Times New Roman"/>
          <w:sz w:val="28"/>
          <w:szCs w:val="28"/>
          <w:lang w:val="ru-RU"/>
        </w:rPr>
        <w:t>Глава 3</w:t>
      </w:r>
      <w:r w:rsidR="002D41C3">
        <w:rPr>
          <w:rFonts w:ascii="Times New Roman" w:hAnsi="Times New Roman" w:cs="Times New Roman"/>
          <w:sz w:val="28"/>
          <w:szCs w:val="28"/>
          <w:lang w:val="ru-RU"/>
        </w:rPr>
        <w:t xml:space="preserve">. Анализ издержек компании «ОЛЕС-Трейд», в частности транспортных издержек 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D00E56">
        <w:rPr>
          <w:rFonts w:ascii="Times New Roman" w:hAnsi="Times New Roman" w:cs="Times New Roman"/>
          <w:sz w:val="28"/>
          <w:szCs w:val="28"/>
          <w:lang w:val="ru-RU"/>
        </w:rPr>
        <w:t>……..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</w:t>
      </w:r>
      <w:r w:rsidR="002D41C3">
        <w:rPr>
          <w:rFonts w:ascii="Times New Roman" w:hAnsi="Times New Roman" w:cs="Times New Roman"/>
          <w:sz w:val="28"/>
          <w:szCs w:val="28"/>
          <w:lang w:val="ru-RU"/>
        </w:rPr>
        <w:t>………</w:t>
      </w:r>
      <w:r w:rsidR="0066007E">
        <w:rPr>
          <w:rFonts w:ascii="Times New Roman" w:hAnsi="Times New Roman" w:cs="Times New Roman"/>
          <w:sz w:val="28"/>
          <w:szCs w:val="28"/>
          <w:lang w:val="ru-RU"/>
        </w:rPr>
        <w:t>…..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1B53F6">
        <w:rPr>
          <w:rFonts w:ascii="Times New Roman" w:hAnsi="Times New Roman" w:cs="Times New Roman"/>
          <w:sz w:val="28"/>
          <w:szCs w:val="28"/>
          <w:lang w:val="ru-RU"/>
        </w:rPr>
        <w:t>39</w:t>
      </w:r>
    </w:p>
    <w:p w:rsidR="00630D2B" w:rsidRDefault="00630D2B" w:rsidP="002D41C3">
      <w:pPr>
        <w:pStyle w:val="ab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D2B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D00E56">
        <w:rPr>
          <w:rFonts w:ascii="Times New Roman" w:hAnsi="Times New Roman" w:cs="Times New Roman"/>
          <w:sz w:val="28"/>
          <w:szCs w:val="28"/>
          <w:lang w:val="ru-RU"/>
        </w:rPr>
        <w:t>……...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</w:t>
      </w:r>
      <w:r w:rsidR="0066007E">
        <w:rPr>
          <w:rFonts w:ascii="Times New Roman" w:hAnsi="Times New Roman" w:cs="Times New Roman"/>
          <w:sz w:val="28"/>
          <w:szCs w:val="28"/>
          <w:lang w:val="ru-RU"/>
        </w:rPr>
        <w:t>……..</w:t>
      </w:r>
      <w:r>
        <w:rPr>
          <w:rFonts w:ascii="Times New Roman" w:hAnsi="Times New Roman" w:cs="Times New Roman"/>
          <w:sz w:val="28"/>
          <w:szCs w:val="28"/>
          <w:lang w:val="ru-RU"/>
        </w:rPr>
        <w:t>………</w:t>
      </w:r>
      <w:r w:rsidR="001B53F6">
        <w:rPr>
          <w:rFonts w:ascii="Times New Roman" w:hAnsi="Times New Roman" w:cs="Times New Roman"/>
          <w:sz w:val="28"/>
          <w:szCs w:val="28"/>
          <w:lang w:val="ru-RU"/>
        </w:rPr>
        <w:t>47</w:t>
      </w:r>
    </w:p>
    <w:p w:rsidR="00630D2B" w:rsidRPr="00630D2B" w:rsidRDefault="00630D2B" w:rsidP="002D41C3">
      <w:pPr>
        <w:pStyle w:val="ab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литературы……</w:t>
      </w:r>
      <w:r w:rsidR="00D00E56">
        <w:rPr>
          <w:rFonts w:ascii="Times New Roman" w:hAnsi="Times New Roman" w:cs="Times New Roman"/>
          <w:sz w:val="28"/>
          <w:szCs w:val="28"/>
          <w:lang w:val="ru-RU"/>
        </w:rPr>
        <w:t>……..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……………………………….………</w:t>
      </w:r>
      <w:r w:rsidR="0066007E">
        <w:rPr>
          <w:rFonts w:ascii="Times New Roman" w:hAnsi="Times New Roman" w:cs="Times New Roman"/>
          <w:sz w:val="28"/>
          <w:szCs w:val="28"/>
          <w:lang w:val="ru-RU"/>
        </w:rPr>
        <w:t>……..</w:t>
      </w:r>
      <w:r w:rsidR="001B53F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1B53F6">
        <w:rPr>
          <w:rFonts w:ascii="Times New Roman" w:hAnsi="Times New Roman" w:cs="Times New Roman"/>
          <w:sz w:val="28"/>
          <w:szCs w:val="28"/>
          <w:lang w:val="ru-RU"/>
        </w:rPr>
        <w:t>..49</w:t>
      </w:r>
    </w:p>
    <w:p w:rsidR="00D00E56" w:rsidRDefault="00D00E56" w:rsidP="002D41C3">
      <w:pPr>
        <w:pStyle w:val="ab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</w:p>
    <w:p w:rsidR="00630D2B" w:rsidRPr="00D00E56" w:rsidRDefault="00D00E56" w:rsidP="002D41C3">
      <w:pPr>
        <w:tabs>
          <w:tab w:val="left" w:pos="0"/>
        </w:tabs>
        <w:rPr>
          <w:rFonts w:cs="Times New Roman"/>
          <w:szCs w:val="28"/>
        </w:rPr>
      </w:pPr>
      <w:r w:rsidRPr="00D00E56">
        <w:rPr>
          <w:rFonts w:cs="Times New Roman"/>
          <w:szCs w:val="28"/>
        </w:rPr>
        <w:t>Приложение 1</w:t>
      </w:r>
      <w:r w:rsidR="00630D2B" w:rsidRPr="00D00E56">
        <w:rPr>
          <w:rFonts w:cs="Times New Roman"/>
          <w:szCs w:val="28"/>
        </w:rPr>
        <w:t>………………………………………………</w:t>
      </w:r>
      <w:r w:rsidR="0066007E" w:rsidRPr="00D00E56">
        <w:rPr>
          <w:rFonts w:cs="Times New Roman"/>
          <w:szCs w:val="28"/>
        </w:rPr>
        <w:t>……..</w:t>
      </w:r>
      <w:r w:rsidR="00630D2B" w:rsidRPr="00D00E56">
        <w:rPr>
          <w:rFonts w:cs="Times New Roman"/>
          <w:szCs w:val="28"/>
        </w:rPr>
        <w:t>………</w:t>
      </w:r>
      <w:r w:rsidR="001B53F6">
        <w:rPr>
          <w:rFonts w:cs="Times New Roman"/>
          <w:szCs w:val="28"/>
        </w:rPr>
        <w:t>53</w:t>
      </w:r>
    </w:p>
    <w:p w:rsidR="00630D2B" w:rsidRPr="00D00E56" w:rsidRDefault="00D00E56" w:rsidP="002D41C3">
      <w:pPr>
        <w:tabs>
          <w:tab w:val="left" w:pos="0"/>
        </w:tabs>
        <w:rPr>
          <w:rFonts w:cs="Times New Roman"/>
          <w:szCs w:val="28"/>
        </w:rPr>
      </w:pPr>
      <w:r w:rsidRPr="00D00E56">
        <w:rPr>
          <w:rFonts w:cs="Times New Roman"/>
          <w:szCs w:val="28"/>
        </w:rPr>
        <w:t>Приложение 2</w:t>
      </w:r>
      <w:r w:rsidR="00630D2B" w:rsidRPr="00D00E56">
        <w:rPr>
          <w:rFonts w:cs="Times New Roman"/>
          <w:szCs w:val="28"/>
        </w:rPr>
        <w:t>………………………………………………</w:t>
      </w:r>
      <w:r w:rsidR="0066007E" w:rsidRPr="00D00E56">
        <w:rPr>
          <w:rFonts w:cs="Times New Roman"/>
          <w:szCs w:val="28"/>
        </w:rPr>
        <w:t>……..</w:t>
      </w:r>
      <w:r w:rsidR="00630D2B" w:rsidRPr="00D00E56">
        <w:rPr>
          <w:rFonts w:cs="Times New Roman"/>
          <w:szCs w:val="28"/>
        </w:rPr>
        <w:t>………</w:t>
      </w:r>
      <w:r w:rsidR="001B53F6">
        <w:rPr>
          <w:rFonts w:cs="Times New Roman"/>
          <w:szCs w:val="28"/>
        </w:rPr>
        <w:t>54</w:t>
      </w:r>
    </w:p>
    <w:p w:rsidR="00630D2B" w:rsidRDefault="00630D2B" w:rsidP="0066007E">
      <w:pPr>
        <w:spacing w:after="200"/>
        <w:ind w:firstLine="0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30D2B" w:rsidRDefault="00630D2B" w:rsidP="00D217E5">
      <w:pPr>
        <w:tabs>
          <w:tab w:val="left" w:pos="3969"/>
        </w:tabs>
        <w:spacing w:line="48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Введение</w:t>
      </w:r>
    </w:p>
    <w:p w:rsidR="00F13260" w:rsidRDefault="00B3630A" w:rsidP="00E550DB">
      <w:pPr>
        <w:tabs>
          <w:tab w:val="left" w:pos="396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 современной жизни, в погоне за прибылью, все чаще фирмы и компании предпочитают расширять свои производственные границы и рынок сбыта. И данное исследование как раз и состоит из анализа возможности данного расширения для компаний, а в частности для деревообрабатыв</w:t>
      </w:r>
      <w:r w:rsidR="00E550DB">
        <w:rPr>
          <w:rFonts w:cs="Times New Roman"/>
          <w:szCs w:val="28"/>
        </w:rPr>
        <w:t>ающего предприятия «ОЛЕС-Трейд», в частности т</w:t>
      </w:r>
      <w:r w:rsidR="00F13260">
        <w:rPr>
          <w:rFonts w:cs="Times New Roman"/>
          <w:szCs w:val="28"/>
        </w:rPr>
        <w:t>емой моего исследования является анализ возможностей компании «ОЛЕС-Трейд» реализовывать свою продукцию на региональных рынках.</w:t>
      </w:r>
    </w:p>
    <w:p w:rsidR="00B3630A" w:rsidRDefault="00DB1159" w:rsidP="00AD427C">
      <w:r>
        <w:t xml:space="preserve">Многие компании проводят маркетинговые исследования рынка, мониторинги, создают целые отделы, которые специализируются на анализе рынка сбыта, с целью получения определенных сведений, помогающих компании увеличить свою прибыль. Поэтому выбор данной темы действительно актуален в современном мире. На настоящий момент, теории выхода фирмы на региональные рынки находятся на пике разработок и созданий. За последнее десятилетие многие ученые и разработчики, как </w:t>
      </w:r>
      <w:r w:rsidR="006D4E19">
        <w:t>отечественные, так и зарубежные</w:t>
      </w:r>
      <w:r>
        <w:t xml:space="preserve"> проводили ряд исследований, создавали все новые модели, позволяющие описать данную ситуацию.</w:t>
      </w:r>
      <w:r w:rsidR="006D4E19">
        <w:t xml:space="preserve"> Однако во всех теориях прослеживался ряд допущений, не позволяющих адаптировать модели на практику, или же созданные модели описывали одну конкретную ситуацию, компанию или рынок, которые опять же нельзя адаптировать </w:t>
      </w:r>
      <w:r w:rsidR="00E550DB">
        <w:t>к</w:t>
      </w:r>
      <w:r w:rsidR="00F13260">
        <w:t xml:space="preserve"> любо</w:t>
      </w:r>
      <w:r w:rsidR="00E550DB">
        <w:t>му рын</w:t>
      </w:r>
      <w:r w:rsidR="00F13260">
        <w:t>к</w:t>
      </w:r>
      <w:r w:rsidR="00E550DB">
        <w:t>у или предприятию</w:t>
      </w:r>
      <w:r w:rsidR="00F13260">
        <w:t>.</w:t>
      </w:r>
    </w:p>
    <w:p w:rsidR="006D4E19" w:rsidRDefault="006D4E19" w:rsidP="00AD427C">
      <w:r>
        <w:t xml:space="preserve">Исходя из вышесказанного, можно с уверенностью сказать, что рассматриваемая тема актуальна и интересна многим. А результаты работы будут иметь практическую значимость для многих компаний, а также полученные выводы </w:t>
      </w:r>
      <w:r w:rsidR="00E550DB">
        <w:t>будут</w:t>
      </w:r>
      <w:r>
        <w:t xml:space="preserve"> примени</w:t>
      </w:r>
      <w:r w:rsidR="00E550DB">
        <w:t>мы</w:t>
      </w:r>
      <w:r>
        <w:t xml:space="preserve"> для создания новых моделей.</w:t>
      </w:r>
    </w:p>
    <w:p w:rsidR="006D4E19" w:rsidRDefault="006D4E19" w:rsidP="00AD427C">
      <w:r>
        <w:t>Целью данного исследования является анализ возможностей выхода предприятия на региональные рынки на примере предприятия ООО «ОЛЕС-Трейд». Для достижения данной цели необходимо выполнить ряд следующих задач:</w:t>
      </w:r>
    </w:p>
    <w:p w:rsidR="006D4E19" w:rsidRDefault="00AD427C" w:rsidP="00AD427C">
      <w:proofErr w:type="gramStart"/>
      <w:r>
        <w:lastRenderedPageBreak/>
        <w:t>-</w:t>
      </w:r>
      <w:r w:rsidR="006D4E19">
        <w:t>проанализировать последние разработки по данной тем</w:t>
      </w:r>
      <w:r w:rsidR="00E550DB">
        <w:t>атики</w:t>
      </w:r>
      <w:proofErr w:type="gramEnd"/>
    </w:p>
    <w:p w:rsidR="006D4E19" w:rsidRDefault="00AD427C" w:rsidP="00AD427C">
      <w:r>
        <w:t>-</w:t>
      </w:r>
      <w:r w:rsidR="006D4E19">
        <w:t xml:space="preserve">выявить наиболее значимые результаты </w:t>
      </w:r>
      <w:r>
        <w:t xml:space="preserve">и выводы </w:t>
      </w:r>
      <w:r w:rsidR="006D4E19">
        <w:t>данных исследований</w:t>
      </w:r>
    </w:p>
    <w:p w:rsidR="006D4E19" w:rsidRDefault="00AD427C" w:rsidP="00AD427C">
      <w:r>
        <w:t>-</w:t>
      </w:r>
      <w:r w:rsidR="006D4E19">
        <w:t xml:space="preserve">разработать модель зависимости </w:t>
      </w:r>
      <w:r w:rsidR="00806512">
        <w:t>региональных факторов, влияющих на объем продаж, при выходе компании на региональные рынки</w:t>
      </w:r>
    </w:p>
    <w:p w:rsidR="00806512" w:rsidRDefault="00AD427C" w:rsidP="00AD427C">
      <w:r>
        <w:t>-</w:t>
      </w:r>
      <w:r w:rsidR="00806512">
        <w:t>проанализировать и минимизировать издержки, в частности транспортные издержки, которые напрямую зависят от регионального фактора, компании «ОЛЕС-Трейд»</w:t>
      </w:r>
    </w:p>
    <w:p w:rsidR="00806512" w:rsidRDefault="00AD427C" w:rsidP="00AD427C">
      <w:r>
        <w:t>-</w:t>
      </w:r>
      <w:r w:rsidR="00806512">
        <w:t>провести все необходимые расчеты для сопоставления результатов предыдущих двух задач</w:t>
      </w:r>
    </w:p>
    <w:p w:rsidR="00806512" w:rsidRDefault="00AD427C" w:rsidP="00AD427C">
      <w:r>
        <w:t>-</w:t>
      </w:r>
      <w:r w:rsidR="00806512">
        <w:t xml:space="preserve">выработать </w:t>
      </w:r>
      <w:proofErr w:type="spellStart"/>
      <w:r w:rsidR="00806512">
        <w:t>логистические</w:t>
      </w:r>
      <w:proofErr w:type="spellEnd"/>
      <w:r w:rsidR="00806512">
        <w:t xml:space="preserve"> рекомендации компании «ОЛЕС-Трейд» по оптимальному месторасположению</w:t>
      </w:r>
    </w:p>
    <w:p w:rsidR="00806512" w:rsidRDefault="00806512" w:rsidP="00AD427C">
      <w:r>
        <w:t xml:space="preserve">Объектом данного исследования является </w:t>
      </w:r>
      <w:r w:rsidR="00064313">
        <w:t>деревообрабатывающее предприятие ООО «ОЛЕС-Трейд». Предметом исследования – анализ возможностей выхода данного предприятия на региональные рынки.</w:t>
      </w:r>
    </w:p>
    <w:p w:rsidR="00806512" w:rsidRDefault="00806512" w:rsidP="00AD427C">
      <w:r>
        <w:t>Метод</w:t>
      </w:r>
      <w:r w:rsidR="00064313">
        <w:t>ами</w:t>
      </w:r>
      <w:r>
        <w:t xml:space="preserve"> исс</w:t>
      </w:r>
      <w:r w:rsidR="00064313">
        <w:t>ледования в данной работе являют</w:t>
      </w:r>
      <w:r>
        <w:t>ся</w:t>
      </w:r>
      <w:r w:rsidR="00064313">
        <w:t xml:space="preserve">: анализ, </w:t>
      </w:r>
      <w:r w:rsidR="00F13260">
        <w:t xml:space="preserve">эконометрическое </w:t>
      </w:r>
      <w:r w:rsidR="00064313">
        <w:t>моделирование, обобщение данных</w:t>
      </w:r>
      <w:r w:rsidR="00F13260">
        <w:t>.</w:t>
      </w:r>
    </w:p>
    <w:p w:rsidR="00806512" w:rsidRDefault="00806512" w:rsidP="00AD427C">
      <w:r>
        <w:t xml:space="preserve">В данной работе использовалась бухгалтерская документация предприятия «ОЛЕС-Трейд» за последние 10 лет, а также данные по региональным экономическим показателям за тот же срок, взятые с сайтов </w:t>
      </w:r>
      <w:r w:rsidR="00F13260" w:rsidRPr="00F13260">
        <w:t>http://www.gks.ru/</w:t>
      </w:r>
      <w:r>
        <w:t xml:space="preserve"> </w:t>
      </w:r>
      <w:r w:rsidR="00F13260">
        <w:t xml:space="preserve">и </w:t>
      </w:r>
      <w:r w:rsidR="00F13260" w:rsidRPr="00F13260">
        <w:t>http://www.fedstat.ru</w:t>
      </w:r>
      <w:r>
        <w:t xml:space="preserve">. Теоретической же базой являлась разработанная </w:t>
      </w:r>
      <w:proofErr w:type="spellStart"/>
      <w:r w:rsidR="00F13260">
        <w:t>Кругманом</w:t>
      </w:r>
      <w:proofErr w:type="spellEnd"/>
      <w:r>
        <w:t xml:space="preserve"> теория новой экономической географии </w:t>
      </w:r>
      <w:r w:rsidR="00F13260">
        <w:t xml:space="preserve">в 1991 году </w:t>
      </w:r>
      <w:r>
        <w:t>и дополненная другими учеными</w:t>
      </w:r>
      <w:r w:rsidR="00AD427C">
        <w:t>,</w:t>
      </w:r>
      <w:r>
        <w:t xml:space="preserve"> такими как </w:t>
      </w:r>
      <w:r w:rsidR="00F13260">
        <w:t xml:space="preserve">Ричард </w:t>
      </w:r>
      <w:proofErr w:type="spellStart"/>
      <w:r w:rsidR="00F13260">
        <w:t>Бэлдвин</w:t>
      </w:r>
      <w:proofErr w:type="spellEnd"/>
      <w:r w:rsidR="00F13260">
        <w:t xml:space="preserve">, </w:t>
      </w:r>
      <w:proofErr w:type="spellStart"/>
      <w:r w:rsidR="00F13260">
        <w:t>Элис</w:t>
      </w:r>
      <w:proofErr w:type="spellEnd"/>
      <w:r w:rsidR="00F13260">
        <w:t xml:space="preserve"> </w:t>
      </w:r>
      <w:proofErr w:type="spellStart"/>
      <w:r w:rsidR="00F13260">
        <w:t>Брезис</w:t>
      </w:r>
      <w:proofErr w:type="spellEnd"/>
      <w:r w:rsidR="00F13260">
        <w:t xml:space="preserve">, Г. </w:t>
      </w:r>
      <w:proofErr w:type="spellStart"/>
      <w:r w:rsidR="00F13260">
        <w:t>Хансон</w:t>
      </w:r>
      <w:proofErr w:type="spellEnd"/>
      <w:r w:rsidR="00F13260">
        <w:t xml:space="preserve"> и другие.</w:t>
      </w:r>
    </w:p>
    <w:p w:rsidR="00D217E5" w:rsidRPr="00806512" w:rsidRDefault="00D217E5" w:rsidP="00AD427C">
      <w:r>
        <w:t>Данная работа состоит из 3 глав: теоретической с описанием последних разработок в этой области и выводов, полученных в ходе данного анализа</w:t>
      </w:r>
      <w:r w:rsidR="00E550DB">
        <w:t>. А также</w:t>
      </w:r>
      <w:r>
        <w:t xml:space="preserve"> двух практических</w:t>
      </w:r>
      <w:r w:rsidR="00E550DB">
        <w:t xml:space="preserve"> глав</w:t>
      </w:r>
      <w:r>
        <w:t>, в одной из которых произведено эконометрическое исследование взаимосвязи региональных факторов и объемов продаж</w:t>
      </w:r>
      <w:r w:rsidR="00E550DB">
        <w:t xml:space="preserve"> компании</w:t>
      </w:r>
      <w:r>
        <w:t xml:space="preserve">, а в другой построение уникальной функции транспортных издержек для предприятия «ОЛЕС-Трейд» и минимизация ее, </w:t>
      </w:r>
      <w:r>
        <w:lastRenderedPageBreak/>
        <w:t>а также соотнесение выводов, полученных во второй главе с результатами третьей.</w:t>
      </w:r>
    </w:p>
    <w:p w:rsidR="00806512" w:rsidRDefault="00806512" w:rsidP="00AD427C">
      <w:r>
        <w:br w:type="page"/>
      </w:r>
    </w:p>
    <w:p w:rsidR="00630D2B" w:rsidRPr="00630D2B" w:rsidRDefault="00630D2B" w:rsidP="002D41C3">
      <w:pPr>
        <w:tabs>
          <w:tab w:val="left" w:pos="3969"/>
        </w:tabs>
        <w:spacing w:line="48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Глава 1.</w:t>
      </w:r>
      <w:r w:rsidR="002D41C3">
        <w:rPr>
          <w:rFonts w:cs="Times New Roman"/>
          <w:szCs w:val="28"/>
        </w:rPr>
        <w:t xml:space="preserve"> Анализ экономической теории, в частности НЭГ.</w:t>
      </w:r>
    </w:p>
    <w:p w:rsidR="00F83434" w:rsidRDefault="00D217E5" w:rsidP="00AD427C">
      <w:pPr>
        <w:tabs>
          <w:tab w:val="left" w:pos="3969"/>
        </w:tabs>
        <w:rPr>
          <w:rFonts w:cs="Times New Roman"/>
          <w:szCs w:val="28"/>
        </w:rPr>
      </w:pPr>
      <w:r>
        <w:t>Так как ц</w:t>
      </w:r>
      <w:r w:rsidR="003C5F43">
        <w:t>елью данной работы является анализ возможности выхода фирмы «ОЛ</w:t>
      </w:r>
      <w:r>
        <w:t>ЕС-Трейд» на региональные рынки, то п</w:t>
      </w:r>
      <w:r w:rsidR="003C5F43">
        <w:t xml:space="preserve">еред началом работы </w:t>
      </w:r>
      <w:r w:rsidR="003C5F43" w:rsidRPr="00F83434">
        <w:rPr>
          <w:rFonts w:cs="Times New Roman"/>
          <w:szCs w:val="28"/>
        </w:rPr>
        <w:t>хотелось бы дать краткую справку о предприятии «ОЛЕС-Трейд» и его деятельности.</w:t>
      </w:r>
    </w:p>
    <w:p w:rsidR="00F83434" w:rsidRDefault="00F83434" w:rsidP="0066007E">
      <w:pPr>
        <w:shd w:val="clear" w:color="auto" w:fill="FFFFFF"/>
        <w:ind w:right="-2"/>
        <w:jc w:val="center"/>
        <w:rPr>
          <w:rFonts w:cs="Times New Roman"/>
          <w:sz w:val="24"/>
          <w:szCs w:val="24"/>
        </w:rPr>
      </w:pPr>
      <w:r w:rsidRPr="00F83434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091210" cy="1809750"/>
            <wp:effectExtent l="19050" t="0" r="0" b="0"/>
            <wp:docPr id="3" name="Рисунок 78" descr="foto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oto2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90" cy="181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434" w:rsidRPr="00D217E5" w:rsidRDefault="00F83434" w:rsidP="0066007E">
      <w:pPr>
        <w:shd w:val="clear" w:color="auto" w:fill="FFFFFF"/>
        <w:ind w:right="-2"/>
        <w:jc w:val="left"/>
        <w:rPr>
          <w:rFonts w:cs="Times New Roman"/>
          <w:szCs w:val="28"/>
        </w:rPr>
      </w:pPr>
      <w:r w:rsidRPr="00D217E5">
        <w:rPr>
          <w:rFonts w:cs="Times New Roman"/>
          <w:szCs w:val="28"/>
        </w:rPr>
        <w:t>Рис.</w:t>
      </w:r>
      <w:r w:rsidR="00AD427C">
        <w:rPr>
          <w:rFonts w:cs="Times New Roman"/>
          <w:szCs w:val="28"/>
        </w:rPr>
        <w:t xml:space="preserve"> </w:t>
      </w:r>
      <w:r w:rsidRPr="00D217E5">
        <w:rPr>
          <w:rFonts w:cs="Times New Roman"/>
          <w:szCs w:val="28"/>
        </w:rPr>
        <w:t>1.</w:t>
      </w:r>
      <w:r w:rsidR="00AD427C">
        <w:rPr>
          <w:rFonts w:cs="Times New Roman"/>
          <w:szCs w:val="28"/>
        </w:rPr>
        <w:t>1.</w:t>
      </w:r>
      <w:r w:rsidRPr="00D217E5">
        <w:rPr>
          <w:rFonts w:cs="Times New Roman"/>
          <w:szCs w:val="28"/>
        </w:rPr>
        <w:t xml:space="preserve"> Предприятие «ОЛЕС-Трейд».</w:t>
      </w:r>
    </w:p>
    <w:p w:rsidR="00F83434" w:rsidRPr="00F83434" w:rsidRDefault="00F83434" w:rsidP="0066007E">
      <w:pPr>
        <w:rPr>
          <w:rFonts w:cs="Times New Roman"/>
          <w:szCs w:val="28"/>
        </w:rPr>
      </w:pPr>
      <w:r w:rsidRPr="00F83434">
        <w:rPr>
          <w:rFonts w:cs="Times New Roman"/>
          <w:szCs w:val="28"/>
        </w:rPr>
        <w:t>ООО «ОЛЕС</w:t>
      </w:r>
      <w:r>
        <w:rPr>
          <w:rFonts w:cs="Times New Roman"/>
          <w:szCs w:val="28"/>
        </w:rPr>
        <w:t>-</w:t>
      </w:r>
      <w:r w:rsidRPr="00F83434">
        <w:rPr>
          <w:rFonts w:cs="Times New Roman"/>
          <w:szCs w:val="28"/>
        </w:rPr>
        <w:t xml:space="preserve">Трейд» это современный, хорошо оснащенный, деревообрабатывающий завод, расположенный в городе Окуловка Новгородской области. </w:t>
      </w:r>
      <w:r>
        <w:rPr>
          <w:rFonts w:cs="Times New Roman"/>
          <w:szCs w:val="28"/>
        </w:rPr>
        <w:t>У предприятия и</w:t>
      </w:r>
      <w:r w:rsidRPr="00F83434">
        <w:rPr>
          <w:rFonts w:cs="Times New Roman"/>
          <w:szCs w:val="28"/>
        </w:rPr>
        <w:t xml:space="preserve">меется цех лесопиления, комплекс сушильных камер, что позволяет </w:t>
      </w:r>
      <w:r>
        <w:rPr>
          <w:rFonts w:cs="Times New Roman"/>
          <w:szCs w:val="28"/>
        </w:rPr>
        <w:t>ему</w:t>
      </w:r>
      <w:r w:rsidRPr="00F83434">
        <w:rPr>
          <w:rFonts w:cs="Times New Roman"/>
          <w:szCs w:val="28"/>
        </w:rPr>
        <w:t xml:space="preserve"> выпускать около 7200 м</w:t>
      </w:r>
      <w:r w:rsidRPr="00F83434">
        <w:rPr>
          <w:rFonts w:cs="Times New Roman"/>
          <w:szCs w:val="28"/>
          <w:vertAlign w:val="superscript"/>
        </w:rPr>
        <w:t>3</w:t>
      </w:r>
      <w:r w:rsidRPr="00F83434">
        <w:rPr>
          <w:rFonts w:cs="Times New Roman"/>
          <w:szCs w:val="28"/>
        </w:rPr>
        <w:t xml:space="preserve"> клееных деревянных конструкций в год, высокого качества по конкурентоспособным ценам.</w:t>
      </w:r>
    </w:p>
    <w:p w:rsidR="00F83434" w:rsidRPr="00F83434" w:rsidRDefault="00F83434" w:rsidP="0066007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434">
        <w:rPr>
          <w:sz w:val="28"/>
          <w:szCs w:val="28"/>
        </w:rPr>
        <w:t xml:space="preserve">Основная продукция завода - клееный конструкционный брус высотой до 1120 мм, шириной до 260 мм и стеновой профилированный брус высотой от 140 до 265 мм, шириной до 230 мм. А также </w:t>
      </w:r>
      <w:r w:rsidR="001B106B">
        <w:rPr>
          <w:sz w:val="28"/>
          <w:szCs w:val="28"/>
        </w:rPr>
        <w:t>компания</w:t>
      </w:r>
      <w:r w:rsidRPr="00F83434">
        <w:rPr>
          <w:sz w:val="28"/>
          <w:szCs w:val="28"/>
        </w:rPr>
        <w:t xml:space="preserve"> п</w:t>
      </w:r>
      <w:r w:rsidRPr="00F83434">
        <w:rPr>
          <w:rStyle w:val="a7"/>
          <w:b w:val="0"/>
          <w:sz w:val="28"/>
          <w:szCs w:val="28"/>
        </w:rPr>
        <w:t>роизводи</w:t>
      </w:r>
      <w:r w:rsidR="001B106B">
        <w:rPr>
          <w:rStyle w:val="a7"/>
          <w:b w:val="0"/>
          <w:sz w:val="28"/>
          <w:szCs w:val="28"/>
        </w:rPr>
        <w:t xml:space="preserve">т </w:t>
      </w:r>
      <w:r w:rsidRPr="00F83434">
        <w:rPr>
          <w:rStyle w:val="a7"/>
          <w:b w:val="0"/>
          <w:sz w:val="28"/>
          <w:szCs w:val="28"/>
        </w:rPr>
        <w:t xml:space="preserve">клееное </w:t>
      </w:r>
      <w:proofErr w:type="spellStart"/>
      <w:r w:rsidRPr="00F83434">
        <w:rPr>
          <w:rStyle w:val="a7"/>
          <w:b w:val="0"/>
          <w:sz w:val="28"/>
          <w:szCs w:val="28"/>
        </w:rPr>
        <w:t>оцилиндрованное</w:t>
      </w:r>
      <w:proofErr w:type="spellEnd"/>
      <w:r w:rsidRPr="00F83434">
        <w:rPr>
          <w:rStyle w:val="a7"/>
          <w:b w:val="0"/>
          <w:sz w:val="28"/>
          <w:szCs w:val="28"/>
        </w:rPr>
        <w:t xml:space="preserve"> бревно двух типоразмеров:</w:t>
      </w:r>
      <w:r w:rsidRPr="00F83434">
        <w:rPr>
          <w:b/>
          <w:sz w:val="28"/>
          <w:szCs w:val="28"/>
        </w:rPr>
        <w:t xml:space="preserve"> </w:t>
      </w:r>
      <w:r w:rsidRPr="00F83434">
        <w:rPr>
          <w:rStyle w:val="a7"/>
          <w:b w:val="0"/>
          <w:sz w:val="28"/>
          <w:szCs w:val="28"/>
        </w:rPr>
        <w:t>185(</w:t>
      </w:r>
      <w:proofErr w:type="spellStart"/>
      <w:r w:rsidRPr="00F83434">
        <w:rPr>
          <w:rStyle w:val="a7"/>
          <w:b w:val="0"/>
          <w:sz w:val="28"/>
          <w:szCs w:val="28"/>
        </w:rPr>
        <w:t>h</w:t>
      </w:r>
      <w:proofErr w:type="spellEnd"/>
      <w:r w:rsidRPr="00F83434">
        <w:rPr>
          <w:rStyle w:val="a7"/>
          <w:b w:val="0"/>
          <w:sz w:val="28"/>
          <w:szCs w:val="28"/>
        </w:rPr>
        <w:t xml:space="preserve">) </w:t>
      </w:r>
      <w:proofErr w:type="spellStart"/>
      <w:r w:rsidRPr="00F83434">
        <w:rPr>
          <w:rStyle w:val="a7"/>
          <w:b w:val="0"/>
          <w:sz w:val="28"/>
          <w:szCs w:val="28"/>
        </w:rPr>
        <w:t>х</w:t>
      </w:r>
      <w:proofErr w:type="spellEnd"/>
      <w:r w:rsidRPr="00F83434">
        <w:rPr>
          <w:rStyle w:val="a7"/>
          <w:b w:val="0"/>
          <w:sz w:val="28"/>
          <w:szCs w:val="28"/>
        </w:rPr>
        <w:t xml:space="preserve"> 205</w:t>
      </w:r>
      <w:r w:rsidRPr="00F83434">
        <w:rPr>
          <w:b/>
          <w:sz w:val="28"/>
          <w:szCs w:val="28"/>
        </w:rPr>
        <w:t xml:space="preserve"> </w:t>
      </w:r>
      <w:r w:rsidRPr="00F83434">
        <w:rPr>
          <w:sz w:val="28"/>
          <w:szCs w:val="28"/>
        </w:rPr>
        <w:t>и</w:t>
      </w:r>
      <w:r w:rsidRPr="00F83434">
        <w:rPr>
          <w:b/>
          <w:sz w:val="28"/>
          <w:szCs w:val="28"/>
        </w:rPr>
        <w:t xml:space="preserve"> </w:t>
      </w:r>
      <w:r w:rsidRPr="00F83434">
        <w:rPr>
          <w:rStyle w:val="a7"/>
          <w:b w:val="0"/>
          <w:sz w:val="28"/>
          <w:szCs w:val="28"/>
        </w:rPr>
        <w:t>185(</w:t>
      </w:r>
      <w:proofErr w:type="spellStart"/>
      <w:r w:rsidRPr="00F83434">
        <w:rPr>
          <w:rStyle w:val="a7"/>
          <w:b w:val="0"/>
          <w:sz w:val="28"/>
          <w:szCs w:val="28"/>
        </w:rPr>
        <w:t>h</w:t>
      </w:r>
      <w:proofErr w:type="spellEnd"/>
      <w:r w:rsidRPr="00F83434">
        <w:rPr>
          <w:rStyle w:val="a7"/>
          <w:b w:val="0"/>
          <w:sz w:val="28"/>
          <w:szCs w:val="28"/>
        </w:rPr>
        <w:t xml:space="preserve">) </w:t>
      </w:r>
      <w:proofErr w:type="spellStart"/>
      <w:r w:rsidRPr="00F83434">
        <w:rPr>
          <w:rStyle w:val="a7"/>
          <w:b w:val="0"/>
          <w:sz w:val="28"/>
          <w:szCs w:val="28"/>
        </w:rPr>
        <w:t>х</w:t>
      </w:r>
      <w:proofErr w:type="spellEnd"/>
      <w:r w:rsidRPr="00F83434">
        <w:rPr>
          <w:rStyle w:val="a7"/>
          <w:b w:val="0"/>
          <w:sz w:val="28"/>
          <w:szCs w:val="28"/>
        </w:rPr>
        <w:t xml:space="preserve"> 230</w:t>
      </w:r>
      <w:r w:rsidR="00150E31">
        <w:rPr>
          <w:sz w:val="28"/>
          <w:szCs w:val="28"/>
        </w:rPr>
        <w:t>. ООО «ОЛЕС-</w:t>
      </w:r>
      <w:r w:rsidRPr="00F83434">
        <w:rPr>
          <w:sz w:val="28"/>
          <w:szCs w:val="28"/>
        </w:rPr>
        <w:t>Трейд» - единственный завод в России, который может осуществлять нарезку чашек в заводских условиях для данного вида профиля.</w:t>
      </w:r>
    </w:p>
    <w:p w:rsidR="00F83434" w:rsidRDefault="00F83434" w:rsidP="0066007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434">
        <w:rPr>
          <w:noProof/>
          <w:sz w:val="28"/>
          <w:szCs w:val="28"/>
        </w:rPr>
        <w:lastRenderedPageBreak/>
        <w:drawing>
          <wp:inline distT="0" distB="0" distL="0" distR="0">
            <wp:extent cx="1495425" cy="1372090"/>
            <wp:effectExtent l="19050" t="0" r="0" b="0"/>
            <wp:docPr id="77" name="Рисунок 77" descr="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25" cy="13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34">
        <w:rPr>
          <w:noProof/>
          <w:sz w:val="28"/>
          <w:szCs w:val="28"/>
        </w:rPr>
        <w:drawing>
          <wp:inline distT="0" distB="0" distL="0" distR="0">
            <wp:extent cx="1595944" cy="1363807"/>
            <wp:effectExtent l="19050" t="0" r="4256" b="0"/>
            <wp:docPr id="2" name="Рисунок 7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50" cy="136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34">
        <w:rPr>
          <w:noProof/>
          <w:sz w:val="28"/>
          <w:szCs w:val="28"/>
        </w:rPr>
        <w:drawing>
          <wp:inline distT="0" distB="0" distL="0" distR="0">
            <wp:extent cx="2247089" cy="1371600"/>
            <wp:effectExtent l="19050" t="0" r="811" b="0"/>
            <wp:docPr id="79" name="Рисунок 79" descr="IMG_122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G_1229-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8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7C" w:rsidRPr="00F83434" w:rsidRDefault="00AD427C" w:rsidP="0066007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1.2. Части продукции предприятия «ОЛЕС-Трейд».</w:t>
      </w:r>
    </w:p>
    <w:p w:rsidR="00F83434" w:rsidRPr="00F83434" w:rsidRDefault="00F83434" w:rsidP="0066007E">
      <w:pPr>
        <w:rPr>
          <w:rFonts w:cs="Times New Roman"/>
          <w:szCs w:val="28"/>
        </w:rPr>
      </w:pPr>
      <w:r w:rsidRPr="00F83434">
        <w:rPr>
          <w:rFonts w:cs="Times New Roman"/>
          <w:szCs w:val="28"/>
        </w:rPr>
        <w:t xml:space="preserve">Для производства клееного бруса используются два пресса для склеивания 12 и 15 метров, что в отличие от других производителей, имеющих 6 метровые пресса, позволяет воплотить в проекте самые смелые </w:t>
      </w:r>
      <w:proofErr w:type="gramStart"/>
      <w:r w:rsidRPr="00F83434">
        <w:rPr>
          <w:rFonts w:cs="Times New Roman"/>
          <w:szCs w:val="28"/>
        </w:rPr>
        <w:t>архитектурные решения</w:t>
      </w:r>
      <w:proofErr w:type="gramEnd"/>
      <w:r w:rsidRPr="00F83434">
        <w:rPr>
          <w:rFonts w:cs="Times New Roman"/>
          <w:szCs w:val="28"/>
        </w:rPr>
        <w:t xml:space="preserve">, существенно сэкономить на количестве материала (отсутствие дополнительных перерубов), усилить </w:t>
      </w:r>
      <w:proofErr w:type="spellStart"/>
      <w:r w:rsidRPr="00F83434">
        <w:rPr>
          <w:rFonts w:cs="Times New Roman"/>
          <w:szCs w:val="28"/>
        </w:rPr>
        <w:t>ветрозащищенность</w:t>
      </w:r>
      <w:proofErr w:type="spellEnd"/>
      <w:r w:rsidRPr="00F83434">
        <w:rPr>
          <w:rFonts w:cs="Times New Roman"/>
          <w:szCs w:val="28"/>
        </w:rPr>
        <w:t xml:space="preserve">, сохранить тепло и получить при этом максимально эстетичный вид. Высокотехнологичный парк оборудования швейцарских, итальянских, немецких и других производителей позволяет реализовывать конструкторские решения, в том числе и в крупных сечениях, таких как 265х230 мм по </w:t>
      </w:r>
      <w:r w:rsidR="001B106B">
        <w:rPr>
          <w:rFonts w:cs="Times New Roman"/>
          <w:szCs w:val="28"/>
        </w:rPr>
        <w:t xml:space="preserve">заданной компьютером программе </w:t>
      </w:r>
      <w:r w:rsidRPr="00F83434">
        <w:rPr>
          <w:rFonts w:cs="Times New Roman"/>
          <w:szCs w:val="28"/>
        </w:rPr>
        <w:t xml:space="preserve">в полном соответствии с </w:t>
      </w:r>
      <w:r w:rsidR="001B106B">
        <w:rPr>
          <w:rFonts w:cs="Times New Roman"/>
          <w:szCs w:val="28"/>
        </w:rPr>
        <w:t>любыми</w:t>
      </w:r>
      <w:r w:rsidRPr="00F83434">
        <w:rPr>
          <w:rFonts w:cs="Times New Roman"/>
          <w:szCs w:val="28"/>
        </w:rPr>
        <w:t xml:space="preserve"> проектами. Каждая деталь получает свой уникальный номер, что позволяет собирать дом как конструктор. Заказ доставляется по венцам, начиная с нулевого, что дает возможность начать строительство, не дожидаясь поставки всего комплекта.</w:t>
      </w:r>
    </w:p>
    <w:p w:rsidR="00F83434" w:rsidRPr="00F83434" w:rsidRDefault="001B106B" w:rsidP="0066007E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Данное</w:t>
      </w:r>
      <w:r w:rsidR="00F83434" w:rsidRPr="00F83434">
        <w:rPr>
          <w:rFonts w:cs="Times New Roman"/>
          <w:szCs w:val="28"/>
        </w:rPr>
        <w:t xml:space="preserve"> предприятие имеет возможность осуществить доставку </w:t>
      </w:r>
      <w:r>
        <w:rPr>
          <w:rFonts w:cs="Times New Roman"/>
          <w:szCs w:val="28"/>
        </w:rPr>
        <w:t>любых</w:t>
      </w:r>
      <w:r w:rsidR="00F83434" w:rsidRPr="00F83434">
        <w:rPr>
          <w:rFonts w:cs="Times New Roman"/>
          <w:szCs w:val="28"/>
        </w:rPr>
        <w:t xml:space="preserve"> грузов в любую точку России собственным автотранспортом.</w:t>
      </w:r>
      <w:r w:rsidR="0089785B">
        <w:rPr>
          <w:rFonts w:cs="Times New Roman"/>
          <w:szCs w:val="28"/>
        </w:rPr>
        <w:t xml:space="preserve"> Таким образом, мы теперь имеем представление, на основе какого предприятия будет проводиться наше исследование.</w:t>
      </w:r>
    </w:p>
    <w:p w:rsidR="001F2C3B" w:rsidRDefault="00150E31" w:rsidP="0066007E">
      <w:pPr>
        <w:shd w:val="clear" w:color="auto" w:fill="FFFFFF"/>
        <w:ind w:right="-2"/>
      </w:pPr>
      <w:r>
        <w:rPr>
          <w:rFonts w:cs="Times New Roman"/>
          <w:szCs w:val="28"/>
        </w:rPr>
        <w:t xml:space="preserve">Далее, </w:t>
      </w:r>
      <w:r w:rsidR="00F50FFF" w:rsidRPr="00F83434">
        <w:rPr>
          <w:rFonts w:cs="Times New Roman"/>
          <w:szCs w:val="28"/>
        </w:rPr>
        <w:t>мы рассмотрим различия в</w:t>
      </w:r>
      <w:r w:rsidR="00F50FFF" w:rsidRPr="003C5F43">
        <w:t xml:space="preserve"> региональном развитии, а также попытаемся понять природу этих различий. Для этого мы возьмем за основу новую экономическую</w:t>
      </w:r>
      <w:r w:rsidR="00F50FFF">
        <w:t xml:space="preserve"> географию – теорию, появившуюся на свет не так давно</w:t>
      </w:r>
      <w:r w:rsidR="007B679D">
        <w:t xml:space="preserve">. </w:t>
      </w:r>
      <w:proofErr w:type="gramStart"/>
      <w:r w:rsidR="007B679D">
        <w:t>Впервые ее выделили как отдельную часть экономическо</w:t>
      </w:r>
      <w:r w:rsidR="0089785B">
        <w:t>й</w:t>
      </w:r>
      <w:r w:rsidR="007B679D">
        <w:t xml:space="preserve"> </w:t>
      </w:r>
      <w:r w:rsidR="0089785B">
        <w:t>теории</w:t>
      </w:r>
      <w:r w:rsidR="007B679D">
        <w:t xml:space="preserve">, когда Пол </w:t>
      </w:r>
      <w:proofErr w:type="spellStart"/>
      <w:r w:rsidR="007B679D">
        <w:t>Кругман</w:t>
      </w:r>
      <w:proofErr w:type="spellEnd"/>
      <w:r w:rsidR="007B679D">
        <w:t xml:space="preserve">, в 1991 году опубликовал статью </w:t>
      </w:r>
      <w:r w:rsidR="007B679D" w:rsidRPr="007B679D">
        <w:rPr>
          <w:lang w:val="en-US"/>
        </w:rPr>
        <w:t>«</w:t>
      </w:r>
      <w:r w:rsidR="007B679D">
        <w:t>Увеличение</w:t>
      </w:r>
      <w:r w:rsidR="007B679D" w:rsidRPr="007B679D">
        <w:rPr>
          <w:lang w:val="en-US"/>
        </w:rPr>
        <w:t xml:space="preserve"> </w:t>
      </w:r>
      <w:r w:rsidR="007B679D">
        <w:t>дохода</w:t>
      </w:r>
      <w:r w:rsidR="007B679D" w:rsidRPr="007B679D">
        <w:rPr>
          <w:lang w:val="en-US"/>
        </w:rPr>
        <w:t xml:space="preserve"> </w:t>
      </w:r>
      <w:r w:rsidR="007B679D">
        <w:t>и</w:t>
      </w:r>
      <w:r w:rsidR="007B679D" w:rsidRPr="007B679D">
        <w:rPr>
          <w:lang w:val="en-US"/>
        </w:rPr>
        <w:t xml:space="preserve"> </w:t>
      </w:r>
      <w:r w:rsidR="007B679D">
        <w:t>экономическая</w:t>
      </w:r>
      <w:r w:rsidR="007B679D" w:rsidRPr="007B679D">
        <w:rPr>
          <w:lang w:val="en-US"/>
        </w:rPr>
        <w:t xml:space="preserve"> </w:t>
      </w:r>
      <w:r w:rsidR="007B679D">
        <w:t>география</w:t>
      </w:r>
      <w:r w:rsidR="007B679D" w:rsidRPr="007B679D">
        <w:rPr>
          <w:lang w:val="en-US"/>
        </w:rPr>
        <w:t>» (</w:t>
      </w:r>
      <w:proofErr w:type="spellStart"/>
      <w:r w:rsidR="007B679D" w:rsidRPr="007B679D">
        <w:rPr>
          <w:lang w:val="en-US"/>
        </w:rPr>
        <w:t>Krugman</w:t>
      </w:r>
      <w:proofErr w:type="spellEnd"/>
      <w:r w:rsidR="007B679D" w:rsidRPr="007B679D">
        <w:rPr>
          <w:lang w:val="en-US"/>
        </w:rPr>
        <w:t>,  Paul, 1991. "</w:t>
      </w:r>
      <w:proofErr w:type="gramEnd"/>
      <w:r w:rsidR="007B679D" w:rsidRPr="007B679D">
        <w:rPr>
          <w:lang w:val="en-US"/>
        </w:rPr>
        <w:t xml:space="preserve"> </w:t>
      </w:r>
      <w:hyperlink r:id="rId12" w:history="1">
        <w:proofErr w:type="gramStart"/>
        <w:r w:rsidR="007B679D" w:rsidRPr="007B679D">
          <w:rPr>
            <w:rStyle w:val="a3"/>
            <w:color w:val="auto"/>
            <w:u w:val="none"/>
            <w:lang w:val="en-US"/>
          </w:rPr>
          <w:t xml:space="preserve">Increasing Returns and </w:t>
        </w:r>
        <w:r w:rsidR="007B679D" w:rsidRPr="007B679D">
          <w:rPr>
            <w:rStyle w:val="a3"/>
            <w:color w:val="auto"/>
            <w:u w:val="none"/>
            <w:lang w:val="en-US"/>
          </w:rPr>
          <w:lastRenderedPageBreak/>
          <w:t>Economic Geography</w:t>
        </w:r>
      </w:hyperlink>
      <w:r w:rsidR="007B679D" w:rsidRPr="007B679D">
        <w:rPr>
          <w:lang w:val="en-US"/>
        </w:rPr>
        <w:t xml:space="preserve">," </w:t>
      </w:r>
      <w:hyperlink r:id="rId13" w:history="1">
        <w:r w:rsidR="007B679D" w:rsidRPr="007B679D">
          <w:rPr>
            <w:rStyle w:val="a3"/>
            <w:color w:val="auto"/>
            <w:u w:val="none"/>
            <w:lang w:val="en-US"/>
          </w:rPr>
          <w:t>Journal of Political Economy</w:t>
        </w:r>
      </w:hyperlink>
      <w:r w:rsidR="007B679D" w:rsidRPr="007B679D">
        <w:rPr>
          <w:lang w:val="en-US"/>
        </w:rPr>
        <w:t>).</w:t>
      </w:r>
      <w:proofErr w:type="gramEnd"/>
      <w:r w:rsidR="007B679D" w:rsidRPr="007B679D">
        <w:rPr>
          <w:lang w:val="en-US"/>
        </w:rPr>
        <w:t xml:space="preserve"> </w:t>
      </w:r>
      <w:r w:rsidR="007B679D">
        <w:t>С</w:t>
      </w:r>
      <w:r w:rsidR="007B679D" w:rsidRPr="00DB099E">
        <w:rPr>
          <w:lang w:val="en-US"/>
        </w:rPr>
        <w:t xml:space="preserve"> </w:t>
      </w:r>
      <w:r w:rsidR="007B679D">
        <w:t>тех</w:t>
      </w:r>
      <w:r w:rsidR="007B679D" w:rsidRPr="00DB099E">
        <w:rPr>
          <w:lang w:val="en-US"/>
        </w:rPr>
        <w:t xml:space="preserve"> </w:t>
      </w:r>
      <w:r w:rsidR="007B679D">
        <w:t>пор</w:t>
      </w:r>
      <w:r w:rsidR="007B679D" w:rsidRPr="00DB099E">
        <w:rPr>
          <w:lang w:val="en-US"/>
        </w:rPr>
        <w:t xml:space="preserve"> </w:t>
      </w:r>
      <w:r w:rsidR="007B679D">
        <w:t>многие</w:t>
      </w:r>
      <w:r w:rsidR="007B679D" w:rsidRPr="00DB099E">
        <w:rPr>
          <w:lang w:val="en-US"/>
        </w:rPr>
        <w:t xml:space="preserve"> </w:t>
      </w:r>
      <w:r w:rsidR="007B679D">
        <w:t>экономисты</w:t>
      </w:r>
      <w:r w:rsidR="007B679D" w:rsidRPr="00DB099E">
        <w:rPr>
          <w:lang w:val="en-US"/>
        </w:rPr>
        <w:t xml:space="preserve"> </w:t>
      </w:r>
      <w:r w:rsidR="007B679D">
        <w:t>углубляются</w:t>
      </w:r>
      <w:r w:rsidR="007B679D" w:rsidRPr="00DB099E">
        <w:rPr>
          <w:lang w:val="en-US"/>
        </w:rPr>
        <w:t xml:space="preserve"> </w:t>
      </w:r>
      <w:r w:rsidR="007B679D">
        <w:t>в</w:t>
      </w:r>
      <w:r w:rsidR="007B679D" w:rsidRPr="00DB099E">
        <w:rPr>
          <w:lang w:val="en-US"/>
        </w:rPr>
        <w:t xml:space="preserve"> </w:t>
      </w:r>
      <w:r w:rsidR="007B679D">
        <w:t>этот</w:t>
      </w:r>
      <w:r w:rsidR="007B679D" w:rsidRPr="00DB099E">
        <w:rPr>
          <w:lang w:val="en-US"/>
        </w:rPr>
        <w:t xml:space="preserve"> </w:t>
      </w:r>
      <w:r w:rsidR="007B679D">
        <w:t>вопрос</w:t>
      </w:r>
      <w:r w:rsidR="007B679D" w:rsidRPr="00DB099E">
        <w:rPr>
          <w:lang w:val="en-US"/>
        </w:rPr>
        <w:t xml:space="preserve"> </w:t>
      </w:r>
      <w:r w:rsidR="007B679D">
        <w:t>и</w:t>
      </w:r>
      <w:r w:rsidR="007B679D" w:rsidRPr="00DB099E">
        <w:rPr>
          <w:lang w:val="en-US"/>
        </w:rPr>
        <w:t xml:space="preserve"> </w:t>
      </w:r>
      <w:r w:rsidR="007B679D">
        <w:t>предлагают</w:t>
      </w:r>
      <w:r w:rsidR="007B679D" w:rsidRPr="00DB099E">
        <w:rPr>
          <w:lang w:val="en-US"/>
        </w:rPr>
        <w:t xml:space="preserve"> </w:t>
      </w:r>
      <w:r w:rsidR="007B679D">
        <w:t>свои</w:t>
      </w:r>
      <w:r w:rsidR="007B679D" w:rsidRPr="00DB099E">
        <w:rPr>
          <w:lang w:val="en-US"/>
        </w:rPr>
        <w:t xml:space="preserve"> </w:t>
      </w:r>
      <w:r w:rsidR="007B679D">
        <w:t>новые</w:t>
      </w:r>
      <w:r w:rsidR="007B679D" w:rsidRPr="00DB099E">
        <w:rPr>
          <w:lang w:val="en-US"/>
        </w:rPr>
        <w:t xml:space="preserve"> </w:t>
      </w:r>
      <w:r w:rsidR="007B679D">
        <w:t>модели</w:t>
      </w:r>
      <w:r w:rsidR="007B679D" w:rsidRPr="00DB099E">
        <w:rPr>
          <w:lang w:val="en-US"/>
        </w:rPr>
        <w:t>.</w:t>
      </w:r>
      <w:r w:rsidR="0089785B" w:rsidRPr="00DB099E">
        <w:rPr>
          <w:lang w:val="en-US"/>
        </w:rPr>
        <w:t xml:space="preserve"> </w:t>
      </w:r>
      <w:r w:rsidR="0089785B">
        <w:t>Однако</w:t>
      </w:r>
      <w:proofErr w:type="gramStart"/>
      <w:r w:rsidR="0089785B">
        <w:t>,</w:t>
      </w:r>
      <w:proofErr w:type="gramEnd"/>
      <w:r w:rsidR="0089785B">
        <w:t xml:space="preserve"> на настоящий момент нет какой-то определенной теории, которая бы </w:t>
      </w:r>
      <w:r w:rsidR="00EC1A99">
        <w:t xml:space="preserve">охватывала все интересующие нас аспекты. </w:t>
      </w:r>
    </w:p>
    <w:p w:rsidR="007B679D" w:rsidRPr="00150E31" w:rsidRDefault="00D71E09" w:rsidP="0066007E">
      <w:r>
        <w:t xml:space="preserve">Главное достоинство </w:t>
      </w:r>
      <w:r w:rsidRPr="003C5F43">
        <w:t>новой экономической теории,</w:t>
      </w:r>
      <w:r w:rsidR="002842C0">
        <w:t xml:space="preserve"> </w:t>
      </w:r>
      <w:r w:rsidRPr="003C5F43">
        <w:t>заключается</w:t>
      </w:r>
      <w:r w:rsidR="00915C4C" w:rsidRPr="00D71E09">
        <w:rPr>
          <w:color w:val="FF0000"/>
        </w:rPr>
        <w:t xml:space="preserve"> </w:t>
      </w:r>
      <w:r>
        <w:t>в выделении нового аспекта – региональные различия.</w:t>
      </w:r>
      <w:r w:rsidR="002842C0">
        <w:t xml:space="preserve"> Неудивительно, что именно этот аспект играет </w:t>
      </w:r>
      <w:r w:rsidR="001D7F3E">
        <w:t>одну из важнейших ролей</w:t>
      </w:r>
      <w:r w:rsidR="002842C0">
        <w:t xml:space="preserve"> в экономическом анализе, так как </w:t>
      </w:r>
      <w:r w:rsidR="001D7F3E">
        <w:t>разница в развитии районов и регионов одной и той же страны очевидна. Новая экономическая география как раз и ищет все возможные пр</w:t>
      </w:r>
      <w:r>
        <w:t>ичины образования этой разницы</w:t>
      </w:r>
      <w:r w:rsidRPr="00150E31">
        <w:t xml:space="preserve"> между </w:t>
      </w:r>
      <w:r>
        <w:t>регионами</w:t>
      </w:r>
      <w:r w:rsidR="001D7F3E">
        <w:t xml:space="preserve">. </w:t>
      </w:r>
      <w:r w:rsidR="00915C4C">
        <w:t xml:space="preserve">Также, одной из основных идей новой экономической географии (НЭГ) является выявление того, какое влияние на регионы и их жителей в условиях глобализации оказывает как мобильность товаров, так и экономических агентов. </w:t>
      </w:r>
      <w:proofErr w:type="gramStart"/>
      <w:r w:rsidR="00915C4C">
        <w:t>Т.е. до появления НЭГ, все экономические теории принимали мобильность товаров равной нулю, однако НЭГ впервые использовала данные переменные в качестве экзогенных.</w:t>
      </w:r>
      <w:proofErr w:type="gramEnd"/>
      <w:r>
        <w:t xml:space="preserve"> </w:t>
      </w:r>
      <w:r w:rsidR="00150E31">
        <w:t>Помимо этого в теории НЭГ причину региональных развитий ищут в микроэкономических различиях регионов, а не в территориальных.</w:t>
      </w:r>
    </w:p>
    <w:p w:rsidR="00CA28C8" w:rsidRDefault="00CA28C8" w:rsidP="0066007E">
      <w:r>
        <w:t>Экономическая теория построена на большом ряде допущений, таких как постоянная отдача от масштаба и совершенн</w:t>
      </w:r>
      <w:r w:rsidR="003C65EC">
        <w:t>ая конкуренция и, самое главное -</w:t>
      </w:r>
      <w:r>
        <w:t xml:space="preserve"> пространственные характеристики.</w:t>
      </w:r>
    </w:p>
    <w:p w:rsidR="00CA28C8" w:rsidRDefault="00CA28C8" w:rsidP="0066007E">
      <w:pPr>
        <w:rPr>
          <w:color w:val="000000"/>
        </w:rPr>
      </w:pPr>
      <w:r>
        <w:rPr>
          <w:color w:val="000000"/>
        </w:rPr>
        <w:t xml:space="preserve">С тем, чтобы понять природу конкуренции среди сравнительно небольшого количества фирм в пространственной экономике необходимо отказаться от предпосылок о постоянной отдаче от масштаба и совершенной конкуренции, так как они неспособны объяснить возникновение и рост экономических </w:t>
      </w:r>
      <w:proofErr w:type="gramStart"/>
      <w:r>
        <w:rPr>
          <w:color w:val="000000"/>
        </w:rPr>
        <w:t>агломераций</w:t>
      </w:r>
      <w:proofErr w:type="gramEnd"/>
      <w:r>
        <w:rPr>
          <w:color w:val="000000"/>
        </w:rPr>
        <w:t xml:space="preserve"> и существование торговых потоков, включающих крупные поставки товаров. </w:t>
      </w:r>
      <w:proofErr w:type="gramStart"/>
      <w:r>
        <w:rPr>
          <w:color w:val="000000"/>
        </w:rPr>
        <w:t>Поэтому возникает гипотеза о возможной</w:t>
      </w:r>
      <w:r w:rsidR="00AE0060">
        <w:rPr>
          <w:color w:val="000000"/>
        </w:rPr>
        <w:t>,</w:t>
      </w:r>
      <w:r>
        <w:rPr>
          <w:color w:val="000000"/>
        </w:rPr>
        <w:t xml:space="preserve"> возрастающей</w:t>
      </w:r>
      <w:r w:rsidR="00AE0060">
        <w:rPr>
          <w:color w:val="000000"/>
        </w:rPr>
        <w:t>,</w:t>
      </w:r>
      <w:r>
        <w:rPr>
          <w:color w:val="000000"/>
        </w:rPr>
        <w:t xml:space="preserve"> отдачи от масштаба.</w:t>
      </w:r>
      <w:proofErr w:type="gramEnd"/>
    </w:p>
    <w:p w:rsidR="00CA28C8" w:rsidRPr="007B5596" w:rsidRDefault="00CA28C8" w:rsidP="0066007E">
      <w:pPr>
        <w:rPr>
          <w:rFonts w:cs="Times New Roman"/>
        </w:rPr>
      </w:pPr>
      <w:r>
        <w:rPr>
          <w:color w:val="000000"/>
        </w:rPr>
        <w:t>С другой стороны, пространственная экономика подразумевает несоверше</w:t>
      </w:r>
      <w:r w:rsidR="00AE0060">
        <w:rPr>
          <w:color w:val="000000"/>
        </w:rPr>
        <w:t xml:space="preserve">нство конкуренции, поскольку </w:t>
      </w:r>
      <w:r w:rsidR="00150E31">
        <w:t xml:space="preserve">пространственная экономика </w:t>
      </w:r>
      <w:r>
        <w:rPr>
          <w:color w:val="000000"/>
        </w:rPr>
        <w:lastRenderedPageBreak/>
        <w:t>является источником различий между агентами. Так как</w:t>
      </w:r>
      <w:r w:rsidR="00AE0060">
        <w:rPr>
          <w:color w:val="000000"/>
        </w:rPr>
        <w:t>,</w:t>
      </w:r>
      <w:r>
        <w:rPr>
          <w:color w:val="000000"/>
        </w:rPr>
        <w:t xml:space="preserve"> потребители покупают у фирмы, предлагающей наиболее низкую цену, конкуренция  непосредственно имеет место среди ограниченного числа фирм, расположенных поблизости, независимо от того, сколько всего фирм в отрасли. Отсюда конкуренция в пространстве неизбежно приобретает черты олигополистического характера, что позволяет прибегать к стратегическим решениям. </w:t>
      </w:r>
      <w:r w:rsidRPr="00CA28C8">
        <w:t>Поэтому возрастающая отдача и стратегическая конкуренция – основные</w:t>
      </w:r>
      <w:r w:rsidRPr="007B5596">
        <w:rPr>
          <w:rFonts w:cs="Times New Roman"/>
        </w:rPr>
        <w:t xml:space="preserve"> составляющие релевантной теории пространственного равновесия. </w:t>
      </w:r>
    </w:p>
    <w:p w:rsidR="007B5596" w:rsidRPr="007B5596" w:rsidRDefault="007B5596" w:rsidP="0066007E">
      <w:pPr>
        <w:rPr>
          <w:rFonts w:cs="Times New Roman"/>
          <w:color w:val="000000"/>
        </w:rPr>
      </w:pPr>
      <w:r w:rsidRPr="007B5596">
        <w:rPr>
          <w:rFonts w:cs="Times New Roman"/>
          <w:color w:val="000000"/>
        </w:rPr>
        <w:t xml:space="preserve">Выбор между возрастающей отдачей от масштаба и транспортными издержками – ключ к пониманию географии экономической деятельности. </w:t>
      </w:r>
    </w:p>
    <w:p w:rsidR="007B5596" w:rsidRPr="007B5596" w:rsidRDefault="007B5596" w:rsidP="0066007E">
      <w:pPr>
        <w:rPr>
          <w:rFonts w:cs="Times New Roman"/>
          <w:color w:val="000000"/>
        </w:rPr>
      </w:pPr>
      <w:r w:rsidRPr="007B5596">
        <w:rPr>
          <w:rFonts w:cs="Times New Roman"/>
          <w:color w:val="000000"/>
        </w:rPr>
        <w:t>Археологи заметили, что расстояние между региональными столицами в Древнем Египте</w:t>
      </w:r>
      <w:r w:rsidR="00AE0060">
        <w:rPr>
          <w:rFonts w:cs="Times New Roman"/>
          <w:color w:val="000000"/>
        </w:rPr>
        <w:t xml:space="preserve"> были почти </w:t>
      </w:r>
      <w:r w:rsidRPr="007B5596">
        <w:rPr>
          <w:rFonts w:cs="Times New Roman"/>
          <w:color w:val="000000"/>
        </w:rPr>
        <w:t xml:space="preserve"> одинаковыми. Объяснялось это мощн</w:t>
      </w:r>
      <w:r w:rsidR="00AE0060">
        <w:rPr>
          <w:rFonts w:cs="Times New Roman"/>
          <w:color w:val="000000"/>
        </w:rPr>
        <w:t xml:space="preserve">остями по хранению зерна, которые были </w:t>
      </w:r>
      <w:r w:rsidRPr="007B5596">
        <w:rPr>
          <w:rFonts w:cs="Times New Roman"/>
          <w:color w:val="000000"/>
        </w:rPr>
        <w:t xml:space="preserve"> одной из основных функций этих городов. За пределами этих расстояний транспортировка зерна оказывалась настолько дорогой, что выгоднее было создать новый центр хранения. </w:t>
      </w:r>
    </w:p>
    <w:p w:rsidR="007B5596" w:rsidRPr="007B5596" w:rsidRDefault="007B5596" w:rsidP="0066007E">
      <w:pPr>
        <w:rPr>
          <w:rFonts w:cs="Times New Roman"/>
          <w:color w:val="000000"/>
        </w:rPr>
      </w:pPr>
      <w:r w:rsidRPr="007B5596">
        <w:rPr>
          <w:rFonts w:cs="Times New Roman"/>
          <w:color w:val="000000"/>
        </w:rPr>
        <w:t>Природа этого выбора между возрастающей отдачей и транспортными издержками может быть проиллюстрирована с помощью рассмотрения простого случая с двумя местностями, где потребность в данном товаре</w:t>
      </w:r>
      <w:proofErr w:type="gramStart"/>
      <w:r w:rsidRPr="007B5596">
        <w:rPr>
          <w:rFonts w:cs="Times New Roman"/>
          <w:color w:val="000000"/>
        </w:rPr>
        <w:t xml:space="preserve"> (</w:t>
      </w:r>
      <w:r>
        <w:rPr>
          <w:rFonts w:ascii="Calibri" w:hAnsi="Calibri" w:cs="Times New Roman"/>
          <w:color w:val="000000"/>
        </w:rPr>
        <w:t>δ</w:t>
      </w:r>
      <w:r w:rsidR="003829FA">
        <w:rPr>
          <w:rFonts w:cs="Times New Roman"/>
          <w:color w:val="000000"/>
        </w:rPr>
        <w:t xml:space="preserve">) </w:t>
      </w:r>
      <w:proofErr w:type="gramEnd"/>
      <w:r w:rsidR="003829FA">
        <w:rPr>
          <w:rFonts w:cs="Times New Roman"/>
          <w:color w:val="000000"/>
        </w:rPr>
        <w:t>одинаковая [</w:t>
      </w:r>
      <w:r w:rsidR="003829FA" w:rsidRPr="003829FA">
        <w:rPr>
          <w:rFonts w:cs="Times New Roman"/>
          <w:color w:val="000000"/>
        </w:rPr>
        <w:t>33</w:t>
      </w:r>
      <w:r w:rsidRPr="007B5596">
        <w:rPr>
          <w:rFonts w:cs="Times New Roman"/>
          <w:color w:val="000000"/>
        </w:rPr>
        <w:t xml:space="preserve">]. Далее доступны две опции: либо построить по заводу стоимостью </w:t>
      </w:r>
      <w:r w:rsidRPr="007B5596">
        <w:rPr>
          <w:rFonts w:cs="Times New Roman"/>
          <w:i/>
          <w:color w:val="000000"/>
          <w:lang w:val="en-US"/>
        </w:rPr>
        <w:t>F</w:t>
      </w:r>
      <w:r w:rsidRPr="007B5596">
        <w:rPr>
          <w:rFonts w:cs="Times New Roman"/>
          <w:color w:val="000000"/>
        </w:rPr>
        <w:t xml:space="preserve"> в каждой местности, и в этом случае общие издержки будут равны 2</w:t>
      </w:r>
      <w:r w:rsidRPr="007B5596">
        <w:rPr>
          <w:rFonts w:cs="Times New Roman"/>
          <w:i/>
          <w:color w:val="000000"/>
          <w:lang w:val="en-US"/>
        </w:rPr>
        <w:t>F</w:t>
      </w:r>
      <w:r w:rsidRPr="007B5596">
        <w:rPr>
          <w:rFonts w:cs="Times New Roman"/>
          <w:color w:val="000000"/>
        </w:rPr>
        <w:t xml:space="preserve">; либо построить один завод в какой-нибудь из местностей и доставлять товары в другую местность с издержками, пропорциональными количеству </w:t>
      </w:r>
      <w:proofErr w:type="gramStart"/>
      <w:r w:rsidRPr="007B5596">
        <w:rPr>
          <w:rFonts w:cs="Times New Roman"/>
          <w:color w:val="000000"/>
        </w:rPr>
        <w:t>транспортируемого</w:t>
      </w:r>
      <w:proofErr w:type="gramEnd"/>
      <w:r w:rsidRPr="007B5596">
        <w:rPr>
          <w:rFonts w:cs="Times New Roman"/>
          <w:color w:val="000000"/>
        </w:rPr>
        <w:t xml:space="preserve"> (</w:t>
      </w:r>
      <w:proofErr w:type="spellStart"/>
      <w:r w:rsidRPr="007B5596">
        <w:rPr>
          <w:rFonts w:cs="Times New Roman"/>
          <w:i/>
          <w:color w:val="000000"/>
          <w:lang w:val="en-US"/>
        </w:rPr>
        <w:t>t</w:t>
      </w:r>
      <w:r>
        <w:rPr>
          <w:rFonts w:ascii="Calibri" w:hAnsi="Calibri" w:cs="Times New Roman"/>
          <w:i/>
          <w:color w:val="000000"/>
          <w:lang w:val="en-US"/>
        </w:rPr>
        <w:t>δ</w:t>
      </w:r>
      <w:proofErr w:type="spellEnd"/>
      <w:r w:rsidRPr="007B5596">
        <w:rPr>
          <w:rFonts w:cs="Times New Roman"/>
          <w:color w:val="000000"/>
        </w:rPr>
        <w:t xml:space="preserve">), что дает общие издержки, равные </w:t>
      </w:r>
      <w:r w:rsidRPr="007B5596">
        <w:rPr>
          <w:rFonts w:cs="Times New Roman"/>
          <w:i/>
          <w:color w:val="000000"/>
          <w:lang w:val="en-US"/>
        </w:rPr>
        <w:t>F</w:t>
      </w:r>
      <w:r w:rsidRPr="007B5596">
        <w:rPr>
          <w:rFonts w:cs="Times New Roman"/>
          <w:i/>
          <w:color w:val="000000"/>
        </w:rPr>
        <w:t xml:space="preserve"> + </w:t>
      </w:r>
      <w:r w:rsidRPr="007B5596">
        <w:rPr>
          <w:rFonts w:cs="Times New Roman"/>
          <w:i/>
          <w:color w:val="000000"/>
          <w:lang w:val="en-US"/>
        </w:rPr>
        <w:t>t</w:t>
      </w:r>
      <w:r>
        <w:rPr>
          <w:rFonts w:ascii="Calibri" w:hAnsi="Calibri" w:cs="Times New Roman"/>
          <w:i/>
          <w:color w:val="000000"/>
        </w:rPr>
        <w:t>δ</w:t>
      </w:r>
      <w:r w:rsidR="00EC1A99">
        <w:rPr>
          <w:rFonts w:cs="Times New Roman"/>
          <w:color w:val="000000"/>
        </w:rPr>
        <w:t xml:space="preserve">. Оптимальное решение здесь </w:t>
      </w:r>
      <w:r w:rsidRPr="007B5596">
        <w:rPr>
          <w:rFonts w:cs="Times New Roman"/>
          <w:color w:val="000000"/>
        </w:rPr>
        <w:t xml:space="preserve">это иметь единственную производственную единицу тогда и только тогда, если </w:t>
      </w:r>
    </w:p>
    <w:p w:rsidR="007B5596" w:rsidRPr="007B5596" w:rsidRDefault="007B5596" w:rsidP="0066007E">
      <w:pPr>
        <w:jc w:val="right"/>
        <w:rPr>
          <w:rFonts w:cs="Times New Roman"/>
          <w:color w:val="000000"/>
        </w:rPr>
      </w:pPr>
      <w:r w:rsidRPr="007B5596">
        <w:rPr>
          <w:rFonts w:cs="Times New Roman"/>
          <w:i/>
          <w:color w:val="000000"/>
          <w:lang w:val="en-US"/>
        </w:rPr>
        <w:t>F</w:t>
      </w:r>
      <w:r w:rsidRPr="007B5596">
        <w:rPr>
          <w:rFonts w:cs="Times New Roman"/>
          <w:i/>
          <w:color w:val="000000"/>
        </w:rPr>
        <w:t xml:space="preserve"> + </w:t>
      </w:r>
      <w:proofErr w:type="gramStart"/>
      <w:r w:rsidRPr="007B5596">
        <w:rPr>
          <w:rFonts w:cs="Times New Roman"/>
          <w:i/>
          <w:color w:val="000000"/>
          <w:lang w:val="en-US"/>
        </w:rPr>
        <w:t>t</w:t>
      </w:r>
      <w:r>
        <w:rPr>
          <w:rFonts w:ascii="Calibri" w:hAnsi="Calibri" w:cs="Times New Roman"/>
          <w:i/>
          <w:color w:val="000000"/>
        </w:rPr>
        <w:t>δ</w:t>
      </w:r>
      <w:r w:rsidRPr="007B5596">
        <w:rPr>
          <w:rFonts w:cs="Times New Roman"/>
          <w:color w:val="000000"/>
        </w:rPr>
        <w:t xml:space="preserve">  &lt;</w:t>
      </w:r>
      <w:proofErr w:type="gramEnd"/>
      <w:r w:rsidRPr="007B5596">
        <w:rPr>
          <w:rFonts w:cs="Times New Roman"/>
          <w:color w:val="000000"/>
        </w:rPr>
        <w:t xml:space="preserve">  2</w:t>
      </w:r>
      <w:r w:rsidRPr="007B5596">
        <w:rPr>
          <w:rFonts w:cs="Times New Roman"/>
          <w:i/>
          <w:color w:val="000000"/>
          <w:lang w:val="en-US"/>
        </w:rPr>
        <w:t>F</w:t>
      </w:r>
      <w:r w:rsidRPr="007B5596">
        <w:rPr>
          <w:rFonts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  <w:lang w:val="en-US"/>
        </w:rPr>
        <w:t>δ</w:t>
      </w:r>
      <w:r w:rsidRPr="007B5596">
        <w:rPr>
          <w:rFonts w:cs="Times New Roman"/>
          <w:color w:val="000000"/>
        </w:rPr>
        <w:t xml:space="preserve"> </w:t>
      </w:r>
      <w:r w:rsidRPr="007B5596">
        <w:rPr>
          <w:rFonts w:cs="Times New Roman"/>
          <w:i/>
          <w:color w:val="000000"/>
          <w:lang w:val="en-US"/>
        </w:rPr>
        <w:t>t</w:t>
      </w:r>
      <w:r w:rsidRPr="007B5596">
        <w:rPr>
          <w:rFonts w:cs="Times New Roman"/>
          <w:i/>
          <w:color w:val="000000"/>
        </w:rPr>
        <w:t xml:space="preserve"> &lt; </w:t>
      </w:r>
      <w:r w:rsidRPr="007B5596">
        <w:rPr>
          <w:rFonts w:cs="Times New Roman"/>
          <w:i/>
          <w:color w:val="000000"/>
          <w:lang w:val="en-US"/>
        </w:rPr>
        <w:t>F</w:t>
      </w:r>
      <w:r w:rsidRPr="007B5596">
        <w:rPr>
          <w:rFonts w:cs="Times New Roman"/>
          <w:i/>
          <w:color w:val="000000"/>
        </w:rPr>
        <w:t>/</w:t>
      </w:r>
      <w:r>
        <w:rPr>
          <w:rFonts w:ascii="Calibri" w:hAnsi="Calibri" w:cs="Times New Roman"/>
          <w:i/>
          <w:color w:val="000000"/>
        </w:rPr>
        <w:t>δ</w:t>
      </w:r>
      <w:r w:rsidRPr="007B5596">
        <w:rPr>
          <w:rFonts w:cs="Times New Roman"/>
          <w:color w:val="000000"/>
        </w:rPr>
        <w:t>,</w:t>
      </w:r>
      <w:r w:rsidR="006A3052">
        <w:rPr>
          <w:rFonts w:cs="Times New Roman"/>
          <w:color w:val="000000"/>
        </w:rPr>
        <w:t xml:space="preserve">      </w:t>
      </w:r>
      <w:r w:rsidR="00AD427C">
        <w:rPr>
          <w:rFonts w:cs="Times New Roman"/>
          <w:color w:val="000000"/>
        </w:rPr>
        <w:t xml:space="preserve">                                </w:t>
      </w:r>
      <w:r w:rsidR="006A3052">
        <w:rPr>
          <w:rFonts w:cs="Times New Roman"/>
          <w:color w:val="000000"/>
        </w:rPr>
        <w:t>(1</w:t>
      </w:r>
      <w:r w:rsidR="00AD427C">
        <w:rPr>
          <w:rFonts w:cs="Times New Roman"/>
          <w:color w:val="000000"/>
        </w:rPr>
        <w:t>.1</w:t>
      </w:r>
      <w:r w:rsidR="006A3052">
        <w:rPr>
          <w:rFonts w:cs="Times New Roman"/>
          <w:color w:val="000000"/>
        </w:rPr>
        <w:t>)</w:t>
      </w:r>
    </w:p>
    <w:p w:rsidR="007B5596" w:rsidRPr="007B5596" w:rsidRDefault="007B5596" w:rsidP="0066007E">
      <w:pPr>
        <w:rPr>
          <w:rFonts w:cs="Times New Roman"/>
          <w:color w:val="000000"/>
        </w:rPr>
      </w:pPr>
      <w:r w:rsidRPr="007B5596">
        <w:rPr>
          <w:rFonts w:cs="Times New Roman"/>
          <w:color w:val="000000"/>
        </w:rPr>
        <w:t xml:space="preserve">что с большой вероятностью соблюдается, если </w:t>
      </w:r>
      <w:r w:rsidRPr="007B5596">
        <w:rPr>
          <w:rFonts w:cs="Times New Roman"/>
          <w:i/>
          <w:color w:val="000000"/>
          <w:lang w:val="en-US"/>
        </w:rPr>
        <w:t>F</w:t>
      </w:r>
      <w:r w:rsidRPr="007B5596">
        <w:rPr>
          <w:rFonts w:cs="Times New Roman"/>
          <w:color w:val="000000"/>
        </w:rPr>
        <w:t xml:space="preserve"> – </w:t>
      </w:r>
      <w:proofErr w:type="gramStart"/>
      <w:r w:rsidRPr="007B5596">
        <w:rPr>
          <w:rFonts w:cs="Times New Roman"/>
          <w:color w:val="000000"/>
        </w:rPr>
        <w:t>высокие</w:t>
      </w:r>
      <w:proofErr w:type="gramEnd"/>
      <w:r w:rsidRPr="007B5596">
        <w:rPr>
          <w:rFonts w:cs="Times New Roman"/>
          <w:color w:val="000000"/>
        </w:rPr>
        <w:t xml:space="preserve">, а </w:t>
      </w:r>
      <w:r w:rsidRPr="007B5596">
        <w:rPr>
          <w:rFonts w:cs="Times New Roman"/>
          <w:i/>
          <w:color w:val="000000"/>
          <w:lang w:val="en-US"/>
        </w:rPr>
        <w:t>t</w:t>
      </w:r>
      <w:r w:rsidRPr="007B5596">
        <w:rPr>
          <w:rFonts w:cs="Times New Roman"/>
          <w:color w:val="000000"/>
        </w:rPr>
        <w:t xml:space="preserve"> – низкие. В противном случае, оптимально иметь два завода. Этого примера достаточно для того, чтобы понять, что высокие постоянные издержки благоприятствуют концентрации производства в малом количестве </w:t>
      </w:r>
      <w:r w:rsidRPr="007B5596">
        <w:rPr>
          <w:rFonts w:cs="Times New Roman"/>
          <w:color w:val="000000"/>
        </w:rPr>
        <w:lastRenderedPageBreak/>
        <w:t xml:space="preserve">производственных единиц, как это имеет место в современных развитых экономиках. В то же время, ситуация, когда высокие транспортные </w:t>
      </w:r>
      <w:r w:rsidR="00150E31">
        <w:rPr>
          <w:rFonts w:cs="Times New Roman"/>
          <w:color w:val="000000"/>
        </w:rPr>
        <w:t>издержки благоприятствовали рас</w:t>
      </w:r>
      <w:r w:rsidRPr="007B5596">
        <w:rPr>
          <w:rFonts w:cs="Times New Roman"/>
          <w:color w:val="000000"/>
        </w:rPr>
        <w:t>средоточению предприятий в пространстве,  характеризовала доиндустриальную экономику.</w:t>
      </w:r>
    </w:p>
    <w:p w:rsidR="00DF60D3" w:rsidRPr="0066007E" w:rsidRDefault="00DF60D3" w:rsidP="0066007E">
      <w:pPr>
        <w:rPr>
          <w:iCs/>
        </w:rPr>
      </w:pPr>
      <w:r w:rsidRPr="0066007E">
        <w:rPr>
          <w:iCs/>
        </w:rPr>
        <w:t>Транспортные издержки</w:t>
      </w:r>
    </w:p>
    <w:p w:rsidR="00DF60D3" w:rsidRPr="00F34050" w:rsidRDefault="00DF60D3" w:rsidP="00EC1A99">
      <w:bookmarkStart w:id="0" w:name="_GoBack"/>
      <w:bookmarkEnd w:id="0"/>
      <w:r>
        <w:t xml:space="preserve">Пусть существует плоскость, на которой в различных </w:t>
      </w:r>
      <w:r>
        <w:rPr>
          <w:i/>
          <w:iCs/>
          <w:lang w:val="en-US"/>
        </w:rPr>
        <w:t>R</w:t>
      </w:r>
      <w:r w:rsidRPr="00F34050">
        <w:t xml:space="preserve"> г</w:t>
      </w:r>
      <w:r>
        <w:t xml:space="preserve">ородах живут люди и производят промышленные товары, причем у этих разновидностей одинаковая технология и цена. Так в городе </w:t>
      </w:r>
      <w:r>
        <w:rPr>
          <w:i/>
          <w:iCs/>
          <w:lang w:val="en-US"/>
        </w:rPr>
        <w:t>r</w:t>
      </w:r>
      <w:r w:rsidRPr="00F34050">
        <w:t xml:space="preserve"> </w:t>
      </w:r>
      <w:r>
        <w:t xml:space="preserve">производится </w:t>
      </w:r>
      <w:r w:rsidRPr="00944749">
        <w:rPr>
          <w:position w:val="-3"/>
        </w:rPr>
        <w:object w:dxaOrig="306" w:dyaOrig="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 filled="t">
            <v:fill color2="black"/>
            <v:imagedata r:id="rId14" o:title=""/>
          </v:shape>
          <o:OLEObject Type="Embed" ProgID="opendocument.MathDocument.1" ShapeID="_x0000_i1025" DrawAspect="Content" ObjectID="_1431778459" r:id="rId15"/>
        </w:object>
      </w:r>
      <w:r w:rsidRPr="00F34050">
        <w:t xml:space="preserve"> </w:t>
      </w:r>
      <w:r>
        <w:t>разновидностей по цене ФОБ (</w:t>
      </w:r>
      <w:r>
        <w:rPr>
          <w:lang w:val="en-US"/>
        </w:rPr>
        <w:t>free</w:t>
      </w:r>
      <w:r w:rsidRPr="00F34050">
        <w:t xml:space="preserve"> </w:t>
      </w:r>
      <w:r>
        <w:rPr>
          <w:lang w:val="en-US"/>
        </w:rPr>
        <w:t>on</w:t>
      </w:r>
      <w:r w:rsidRPr="00F34050">
        <w:t xml:space="preserve"> </w:t>
      </w:r>
      <w:r>
        <w:rPr>
          <w:lang w:val="en-US"/>
        </w:rPr>
        <w:t>board</w:t>
      </w:r>
      <w:r w:rsidRPr="00F34050">
        <w:t xml:space="preserve"> </w:t>
      </w:r>
      <w:r>
        <w:t>или цена у ворот завода с погрузкой на транспорт покупателя</w:t>
      </w:r>
      <w:r w:rsidRPr="00F34050">
        <w:t>)</w:t>
      </w:r>
      <w:r>
        <w:t xml:space="preserve"> </w:t>
      </w:r>
      <w:r w:rsidRPr="00944749">
        <w:rPr>
          <w:position w:val="-4"/>
        </w:rPr>
        <w:object w:dxaOrig="406" w:dyaOrig="335">
          <v:shape id="_x0000_i1026" type="#_x0000_t75" style="width:20.25pt;height:16.5pt" o:ole="" filled="t">
            <v:fill color2="black"/>
            <v:imagedata r:id="rId16" o:title=""/>
          </v:shape>
          <o:OLEObject Type="Embed" ProgID="opendocument.MathDocument.1" ShapeID="_x0000_i1026" DrawAspect="Content" ObjectID="_1431778460" r:id="rId17"/>
        </w:object>
      </w:r>
      <w:r>
        <w:t xml:space="preserve"> каждая. Сельскохозяйственные и промышленные товары перевозятся между городами с издержками, так что из каждой единицы отправленного из города </w:t>
      </w:r>
      <w:r>
        <w:rPr>
          <w:i/>
          <w:iCs/>
          <w:lang w:val="en-US"/>
        </w:rPr>
        <w:t>r</w:t>
      </w:r>
      <w:r w:rsidRPr="00F34050">
        <w:t xml:space="preserve"> </w:t>
      </w:r>
      <w:r>
        <w:t xml:space="preserve">в город </w:t>
      </w:r>
      <w:r>
        <w:rPr>
          <w:i/>
          <w:iCs/>
          <w:lang w:val="en-US"/>
        </w:rPr>
        <w:t>s</w:t>
      </w:r>
      <w:r w:rsidRPr="00F34050">
        <w:rPr>
          <w:i/>
          <w:iCs/>
        </w:rPr>
        <w:t xml:space="preserve"> </w:t>
      </w:r>
      <w:r>
        <w:t xml:space="preserve">товара только </w:t>
      </w:r>
      <w:r w:rsidRPr="00944749">
        <w:rPr>
          <w:position w:val="-4"/>
        </w:rPr>
        <w:object w:dxaOrig="1353" w:dyaOrig="335">
          <v:shape id="_x0000_i1027" type="#_x0000_t75" style="width:67.5pt;height:16.5pt" o:ole="" filled="t">
            <v:fill color2="black"/>
            <v:imagedata r:id="rId18" o:title=""/>
          </v:shape>
          <o:OLEObject Type="Embed" ProgID="opendocument.MathDocument.1" ShapeID="_x0000_i1027" DrawAspect="Content" ObjectID="_1431778461" r:id="rId19"/>
        </w:object>
      </w:r>
      <w:r>
        <w:t xml:space="preserve"> доезжает, остальное исчезает по дороге. Таким образом, чтобы получить единицу товара в городе </w:t>
      </w:r>
      <w:r>
        <w:rPr>
          <w:i/>
          <w:iCs/>
        </w:rPr>
        <w:t>s</w:t>
      </w:r>
      <w:r w:rsidRPr="00F34050">
        <w:t xml:space="preserve">, </w:t>
      </w:r>
      <w:r>
        <w:t xml:space="preserve">надо из города </w:t>
      </w:r>
      <w:r>
        <w:rPr>
          <w:i/>
          <w:iCs/>
          <w:lang w:val="en-US"/>
        </w:rPr>
        <w:t>r</w:t>
      </w:r>
      <w:r w:rsidRPr="00F34050">
        <w:t xml:space="preserve"> </w:t>
      </w:r>
      <w:r>
        <w:t xml:space="preserve">отправить </w:t>
      </w:r>
      <w:r w:rsidRPr="00944749">
        <w:rPr>
          <w:position w:val="-4"/>
        </w:rPr>
        <w:object w:dxaOrig="907" w:dyaOrig="335">
          <v:shape id="_x0000_i1028" type="#_x0000_t75" style="width:45pt;height:16.5pt" o:ole="" filled="t">
            <v:fill color2="black"/>
            <v:imagedata r:id="rId20" o:title=""/>
          </v:shape>
          <o:OLEObject Type="Embed" ProgID="opendocument.MathDocument.1" ShapeID="_x0000_i1028" DrawAspect="Content" ObjectID="_1431778462" r:id="rId21"/>
        </w:object>
      </w:r>
      <w:r>
        <w:t xml:space="preserve"> сельскохозяйственного </w:t>
      </w:r>
      <w:r w:rsidRPr="00F34050">
        <w:t>[</w:t>
      </w:r>
      <w:r>
        <w:t>промышленного</w:t>
      </w:r>
      <w:r w:rsidRPr="00F34050">
        <w:t xml:space="preserve">] </w:t>
      </w:r>
      <w:r>
        <w:t xml:space="preserve">товара. Соответственно цена единицы </w:t>
      </w:r>
      <w:proofErr w:type="gramStart"/>
      <w:r>
        <w:t xml:space="preserve">товара, привезенного в город </w:t>
      </w:r>
      <w:r>
        <w:rPr>
          <w:i/>
          <w:iCs/>
          <w:lang w:val="en-US"/>
        </w:rPr>
        <w:t>s</w:t>
      </w:r>
      <w:r w:rsidRPr="00F34050">
        <w:rPr>
          <w:i/>
          <w:iCs/>
        </w:rPr>
        <w:t xml:space="preserve"> </w:t>
      </w:r>
      <w:r>
        <w:t xml:space="preserve">из </w:t>
      </w:r>
      <w:r>
        <w:rPr>
          <w:i/>
          <w:iCs/>
          <w:lang w:val="en-US"/>
        </w:rPr>
        <w:t>r</w:t>
      </w:r>
      <w:r w:rsidRPr="00F34050">
        <w:t xml:space="preserve"> </w:t>
      </w:r>
      <w:r>
        <w:t>будет</w:t>
      </w:r>
      <w:proofErr w:type="gramEnd"/>
      <w:r>
        <w:t xml:space="preserve"> равна </w:t>
      </w:r>
      <w:r w:rsidRPr="00944749">
        <w:rPr>
          <w:position w:val="-4"/>
        </w:rPr>
        <w:object w:dxaOrig="1268" w:dyaOrig="335">
          <v:shape id="_x0000_i1029" type="#_x0000_t75" style="width:63.75pt;height:16.5pt" o:ole="" filled="t">
            <v:fill color2="black"/>
            <v:imagedata r:id="rId22" o:title=""/>
          </v:shape>
          <o:OLEObject Type="Embed" ProgID="opendocument.MathDocument.1" ShapeID="_x0000_i1029" DrawAspect="Content" ObjectID="_1431778463" r:id="rId23"/>
        </w:object>
      </w:r>
      <w:r w:rsidRPr="00F34050">
        <w:t>.</w:t>
      </w:r>
    </w:p>
    <w:p w:rsidR="00DF60D3" w:rsidRDefault="00DF60D3" w:rsidP="0066007E">
      <w:r>
        <w:t xml:space="preserve">Тогда индекс цен в городе </w:t>
      </w:r>
      <w:r>
        <w:rPr>
          <w:i/>
          <w:iCs/>
          <w:lang w:val="en-US"/>
        </w:rPr>
        <w:t>s</w:t>
      </w:r>
      <w:r w:rsidRPr="00F34050">
        <w:t xml:space="preserve"> </w:t>
      </w:r>
      <w:r>
        <w:t>будет равен: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4400" w:dyaOrig="335">
          <v:shape id="_x0000_i1030" type="#_x0000_t75" style="width:220.5pt;height:16.5pt" o:ole="" filled="t">
            <v:fill color2="black"/>
            <v:imagedata r:id="rId24" o:title=""/>
          </v:shape>
          <o:OLEObject Type="Embed" ProgID="opendocument.MathDocument.1" ShapeID="_x0000_i1030" DrawAspect="Content" ObjectID="_1431778464" r:id="rId25"/>
        </w:object>
      </w:r>
      <w:r>
        <w:t xml:space="preserve">    </w:t>
      </w:r>
      <w:r w:rsidR="006A3052">
        <w:t xml:space="preserve">                </w:t>
      </w:r>
      <w:r>
        <w:t xml:space="preserve">      </w:t>
      </w:r>
      <w:r w:rsidR="00654268">
        <w:t>(1.2)</w:t>
      </w:r>
    </w:p>
    <w:p w:rsidR="00DF60D3" w:rsidRPr="00F34050" w:rsidRDefault="006A3052" w:rsidP="0066007E">
      <w:r>
        <w:t>Если в (</w:t>
      </w:r>
      <w:r w:rsidR="00654268">
        <w:t>1.</w:t>
      </w:r>
      <w:r>
        <w:t>2</w:t>
      </w:r>
      <w:r w:rsidR="00DF60D3">
        <w:t xml:space="preserve">) также подставить конечную цену товара, привезенного из города </w:t>
      </w:r>
      <w:r w:rsidR="00DF60D3">
        <w:rPr>
          <w:i/>
          <w:iCs/>
          <w:lang w:val="en-US"/>
        </w:rPr>
        <w:t>r</w:t>
      </w:r>
      <w:r w:rsidR="00DF60D3" w:rsidRPr="00F34050">
        <w:t xml:space="preserve">, </w:t>
      </w:r>
      <w:r w:rsidR="00DF60D3">
        <w:t>мы получим</w:t>
      </w:r>
      <w:r w:rsidR="00DF60D3">
        <w:rPr>
          <w:i/>
          <w:iCs/>
        </w:rPr>
        <w:t xml:space="preserve"> </w:t>
      </w:r>
      <w:r w:rsidR="00DF60D3" w:rsidRPr="00F34050">
        <w:rPr>
          <w:i/>
          <w:iCs/>
        </w:rPr>
        <w:t xml:space="preserve">  </w:t>
      </w:r>
      <w:r w:rsidR="00DF60D3">
        <w:t xml:space="preserve">спрос на данный товар в городе </w:t>
      </w:r>
      <w:r w:rsidR="00DF60D3">
        <w:rPr>
          <w:i/>
          <w:iCs/>
          <w:lang w:val="en-US"/>
        </w:rPr>
        <w:t>s</w:t>
      </w:r>
      <w:r w:rsidR="00DF60D3" w:rsidRPr="00F34050">
        <w:t xml:space="preserve">. </w:t>
      </w:r>
      <w:r w:rsidR="00DF60D3">
        <w:t xml:space="preserve">Однако чтобы туда доставить единицу товара, потребуется в городе </w:t>
      </w:r>
      <w:r w:rsidR="00DF60D3">
        <w:rPr>
          <w:i/>
          <w:iCs/>
          <w:lang w:val="en-US"/>
        </w:rPr>
        <w:t>r</w:t>
      </w:r>
      <w:r w:rsidR="00DF60D3" w:rsidRPr="00F34050">
        <w:t xml:space="preserve"> </w:t>
      </w:r>
      <w:r w:rsidR="00DF60D3">
        <w:t xml:space="preserve">произвести </w:t>
      </w:r>
      <w:r w:rsidR="00DF60D3" w:rsidRPr="00944749">
        <w:rPr>
          <w:position w:val="-4"/>
        </w:rPr>
        <w:object w:dxaOrig="409" w:dyaOrig="335">
          <v:shape id="_x0000_i1031" type="#_x0000_t75" style="width:20.25pt;height:16.5pt" o:ole="" filled="t">
            <v:fill color2="black"/>
            <v:imagedata r:id="rId26" o:title=""/>
          </v:shape>
          <o:OLEObject Type="Embed" ProgID="opendocument.MathDocument.1" ShapeID="_x0000_i1031" DrawAspect="Content" ObjectID="_1431778465" r:id="rId27"/>
        </w:object>
      </w:r>
      <w:r w:rsidR="00DF60D3" w:rsidRPr="00F34050">
        <w:t xml:space="preserve"> </w:t>
      </w:r>
      <w:r w:rsidR="00DF60D3">
        <w:t xml:space="preserve">единиц. Тогда суммарный спрос, наблюдаемый в городе </w:t>
      </w:r>
      <w:r w:rsidR="00DF60D3">
        <w:rPr>
          <w:i/>
          <w:iCs/>
          <w:lang w:val="en-US"/>
        </w:rPr>
        <w:t>r</w:t>
      </w:r>
      <w:r w:rsidR="00DF60D3">
        <w:t xml:space="preserve"> по всем городам </w:t>
      </w:r>
      <w:r w:rsidR="00DF60D3">
        <w:rPr>
          <w:i/>
          <w:iCs/>
          <w:lang w:val="en-US"/>
        </w:rPr>
        <w:t>s</w:t>
      </w:r>
      <w:r w:rsidR="00DF60D3" w:rsidRPr="00F34050">
        <w:rPr>
          <w:i/>
          <w:iCs/>
        </w:rPr>
        <w:t xml:space="preserve"> </w:t>
      </w:r>
      <w:r w:rsidR="00DF60D3">
        <w:t xml:space="preserve">на разновидность, произведенную в городе </w:t>
      </w:r>
      <w:r w:rsidR="00DF60D3">
        <w:rPr>
          <w:i/>
          <w:iCs/>
          <w:lang w:val="en-US"/>
        </w:rPr>
        <w:t>r</w:t>
      </w:r>
      <w:r w:rsidR="00DF60D3" w:rsidRPr="00F34050">
        <w:rPr>
          <w:i/>
          <w:iCs/>
        </w:rPr>
        <w:t xml:space="preserve"> , </w:t>
      </w:r>
      <w:r w:rsidR="00DF60D3">
        <w:t>будет равен</w:t>
      </w:r>
      <w:r w:rsidR="00DF60D3" w:rsidRPr="00F34050">
        <w:t>:</w:t>
      </w:r>
    </w:p>
    <w:p w:rsidR="00DF60D3" w:rsidRDefault="00DF60D3" w:rsidP="0066007E">
      <w:pPr>
        <w:jc w:val="right"/>
      </w:pPr>
      <w:r w:rsidRPr="00944749">
        <w:rPr>
          <w:position w:val="-4"/>
        </w:rPr>
        <w:object w:dxaOrig="3305" w:dyaOrig="335">
          <v:shape id="_x0000_i1032" type="#_x0000_t75" style="width:165pt;height:16.5pt" o:ole="" filled="t">
            <v:fill color2="black"/>
            <v:imagedata r:id="rId28" o:title=""/>
          </v:shape>
          <o:OLEObject Type="Embed" ProgID="opendocument.MathDocument.1" ShapeID="_x0000_i1032" DrawAspect="Content" ObjectID="_1431778466" r:id="rId29"/>
        </w:object>
      </w:r>
      <w:r w:rsidRPr="00F34050">
        <w:t xml:space="preserve">                     </w:t>
      </w:r>
      <w:r w:rsidR="00654268">
        <w:t xml:space="preserve">              </w:t>
      </w:r>
      <w:r w:rsidRPr="00F34050">
        <w:t xml:space="preserve">  </w:t>
      </w:r>
      <w:r w:rsidR="006A3052">
        <w:t>(</w:t>
      </w:r>
      <w:r w:rsidR="00654268">
        <w:t>1.</w:t>
      </w:r>
      <w:r w:rsidR="006A3052">
        <w:t>3)</w:t>
      </w:r>
    </w:p>
    <w:p w:rsidR="00DF60D3" w:rsidRPr="0066007E" w:rsidRDefault="00DF60D3" w:rsidP="0066007E">
      <w:pPr>
        <w:rPr>
          <w:bCs/>
        </w:rPr>
      </w:pPr>
      <w:r w:rsidRPr="0066007E">
        <w:rPr>
          <w:bCs/>
        </w:rPr>
        <w:t>Задача производителя</w:t>
      </w:r>
    </w:p>
    <w:p w:rsidR="00DF60D3" w:rsidRDefault="00DF60D3" w:rsidP="0066007E">
      <w:r>
        <w:t xml:space="preserve">В той модели еда производится по технологии с постоянной отдачей и на </w:t>
      </w:r>
      <w:proofErr w:type="gramStart"/>
      <w:r>
        <w:t>совершенно конкурентном</w:t>
      </w:r>
      <w:proofErr w:type="gramEnd"/>
      <w:r>
        <w:t xml:space="preserve"> рынке. Однако производство промышленных товаров подразумевает экономию от масштаба. Самый простой способ задать такую технологию — ввести фиксированные издержки. Пусть единственный </w:t>
      </w:r>
      <w:r>
        <w:lastRenderedPageBreak/>
        <w:t xml:space="preserve">фактор производства — труд. И производство единицы каждой разновидности требует одинаковых для всех разновидностей фиксированных затрат труда </w:t>
      </w:r>
      <w:r>
        <w:rPr>
          <w:i/>
          <w:iCs/>
          <w:lang w:val="en-US"/>
        </w:rPr>
        <w:t>F</w:t>
      </w:r>
      <w:r w:rsidRPr="00F34050">
        <w:t xml:space="preserve"> </w:t>
      </w:r>
      <w:r>
        <w:t xml:space="preserve">и постоянных предельных затрат труда </w:t>
      </w:r>
      <w:r w:rsidRPr="00944749">
        <w:rPr>
          <w:position w:val="-2"/>
        </w:rPr>
        <w:object w:dxaOrig="362" w:dyaOrig="299">
          <v:shape id="_x0000_i1033" type="#_x0000_t75" style="width:17.25pt;height:15pt" o:ole="" filled="t">
            <v:fill color2="black"/>
            <v:imagedata r:id="rId30" o:title=""/>
          </v:shape>
          <o:OLEObject Type="Embed" ProgID="opendocument.MathDocument.1" ShapeID="_x0000_i1033" DrawAspect="Content" ObjectID="_1431778467" r:id="rId31"/>
        </w:object>
      </w:r>
      <w:r w:rsidRPr="00F34050">
        <w:t xml:space="preserve">. </w:t>
      </w:r>
      <w:r>
        <w:t xml:space="preserve">Так что общие затраты на производство </w:t>
      </w:r>
      <w:r w:rsidRPr="00944749">
        <w:rPr>
          <w:position w:val="-2"/>
        </w:rPr>
        <w:object w:dxaOrig="374" w:dyaOrig="299">
          <v:shape id="_x0000_i1034" type="#_x0000_t75" style="width:18.75pt;height:15pt" o:ole="" filled="t">
            <v:fill color2="black"/>
            <v:imagedata r:id="rId32" o:title=""/>
          </v:shape>
          <o:OLEObject Type="Embed" ProgID="opendocument.MathDocument.1" ShapeID="_x0000_i1034" DrawAspect="Content" ObjectID="_1431778468" r:id="rId33"/>
        </w:object>
      </w:r>
      <w:r>
        <w:t xml:space="preserve"> единиц продукции составят </w:t>
      </w:r>
      <w:r w:rsidRPr="00944749">
        <w:rPr>
          <w:position w:val="-2"/>
        </w:rPr>
        <w:object w:dxaOrig="1503" w:dyaOrig="299">
          <v:shape id="_x0000_i1035" type="#_x0000_t75" style="width:75.75pt;height:15pt" o:ole="" filled="t">
            <v:fill color2="black"/>
            <v:imagedata r:id="rId34" o:title=""/>
          </v:shape>
          <o:OLEObject Type="Embed" ProgID="opendocument.MathDocument.1" ShapeID="_x0000_i1035" DrawAspect="Content" ObjectID="_1431778469" r:id="rId35"/>
        </w:object>
      </w:r>
      <w:r>
        <w:t>.</w:t>
      </w:r>
    </w:p>
    <w:p w:rsidR="00DF60D3" w:rsidRDefault="00DF60D3" w:rsidP="0066007E">
      <w:r>
        <w:t>Так как потребители получают полезность от разнообразия и количество разновидностей не ограничено, каждая существующая фирма на рынке будет производить свой продукт. Это минимизирует готовность покупателей платить за промышленные товары.</w:t>
      </w:r>
    </w:p>
    <w:p w:rsidR="00DF60D3" w:rsidRDefault="00DF60D3" w:rsidP="0066007E">
      <w:r>
        <w:t xml:space="preserve">Теперь запишем задачу максимизации прибыли фирмы, работающей в городе </w:t>
      </w:r>
      <w:r>
        <w:rPr>
          <w:i/>
          <w:iCs/>
          <w:lang w:val="en-US"/>
        </w:rPr>
        <w:t>r</w:t>
      </w:r>
      <w:r w:rsidRPr="00F34050">
        <w:rPr>
          <w:i/>
          <w:iCs/>
        </w:rPr>
        <w:t xml:space="preserve"> </w:t>
      </w:r>
      <w:r>
        <w:t>(так как технология производства всех разновидностей одинакова, отличаются фирмы только местоположением):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2857" w:dyaOrig="335">
          <v:shape id="_x0000_i1036" type="#_x0000_t75" style="width:142.5pt;height:16.5pt" o:ole="" filled="t">
            <v:fill color2="black"/>
            <v:imagedata r:id="rId36" o:title=""/>
          </v:shape>
          <o:OLEObject Type="Embed" ProgID="opendocument.MathDocument.1" ShapeID="_x0000_i1036" DrawAspect="Content" ObjectID="_1431778470" r:id="rId37"/>
        </w:object>
      </w:r>
      <w:r>
        <w:t xml:space="preserve">,                  </w:t>
      </w:r>
      <w:r w:rsidR="006A3052">
        <w:t xml:space="preserve">                     </w:t>
      </w:r>
      <w:r>
        <w:t xml:space="preserve">       </w:t>
      </w:r>
      <w:r w:rsidRPr="00F34050">
        <w:t>(</w:t>
      </w:r>
      <w:r w:rsidR="00654268">
        <w:t>1.</w:t>
      </w:r>
      <w:r w:rsidR="006A3052">
        <w:t>4</w:t>
      </w:r>
      <w:r w:rsidRPr="00F34050">
        <w:t>)</w:t>
      </w:r>
    </w:p>
    <w:p w:rsidR="00DF60D3" w:rsidRDefault="00DF60D3" w:rsidP="0066007E">
      <w:r>
        <w:t xml:space="preserve">где </w:t>
      </w:r>
      <w:r w:rsidRPr="00944749">
        <w:rPr>
          <w:position w:val="-4"/>
        </w:rPr>
        <w:object w:dxaOrig="421" w:dyaOrig="335">
          <v:shape id="_x0000_i1037" type="#_x0000_t75" style="width:21pt;height:16.5pt" o:ole="" filled="t">
            <v:fill color2="black"/>
            <v:imagedata r:id="rId38" o:title=""/>
          </v:shape>
          <o:OLEObject Type="Embed" ProgID="opendocument.MathDocument.1" ShapeID="_x0000_i1037" DrawAspect="Content" ObjectID="_1431778471" r:id="rId39"/>
        </w:object>
      </w:r>
      <w:r>
        <w:t xml:space="preserve"> - стоимость единицы труда промышленных рабочих в городе </w:t>
      </w:r>
      <w:r>
        <w:rPr>
          <w:i/>
          <w:iCs/>
          <w:lang w:val="en-US"/>
        </w:rPr>
        <w:t>r</w:t>
      </w:r>
      <w:r w:rsidRPr="00F34050">
        <w:t>,</w:t>
      </w:r>
      <w:r w:rsidRPr="00F34050">
        <w:rPr>
          <w:i/>
          <w:iCs/>
        </w:rPr>
        <w:t xml:space="preserve"> </w:t>
      </w:r>
      <w:r>
        <w:t xml:space="preserve">и </w:t>
      </w:r>
      <w:r w:rsidRPr="00944749">
        <w:rPr>
          <w:position w:val="-4"/>
        </w:rPr>
        <w:object w:dxaOrig="374" w:dyaOrig="335">
          <v:shape id="_x0000_i1038" type="#_x0000_t75" style="width:18.75pt;height:16.5pt" o:ole="" filled="t">
            <v:fill color2="black"/>
            <v:imagedata r:id="rId40" o:title=""/>
          </v:shape>
          <o:OLEObject Type="Embed" ProgID="opendocument.MathDocument.1" ShapeID="_x0000_i1038" DrawAspect="Content" ObjectID="_1431778472" r:id="rId41"/>
        </w:object>
      </w:r>
      <w:r>
        <w:t xml:space="preserve"> соответствует (</w:t>
      </w:r>
      <w:r w:rsidR="00654268">
        <w:t>1.</w:t>
      </w:r>
      <w:r w:rsidR="006A3052">
        <w:t>3</w:t>
      </w:r>
      <w:r>
        <w:t xml:space="preserve">). Каждая фирмы выбирает свою цену ФОБ </w:t>
      </w:r>
      <w:r w:rsidRPr="00944749">
        <w:rPr>
          <w:position w:val="-4"/>
        </w:rPr>
        <w:object w:dxaOrig="406" w:dyaOrig="335">
          <v:shape id="_x0000_i1039" type="#_x0000_t75" style="width:20.25pt;height:16.5pt" o:ole="" filled="t">
            <v:fill color2="black"/>
            <v:imagedata r:id="rId16" o:title=""/>
          </v:shape>
          <o:OLEObject Type="Embed" ProgID="opendocument.MathDocument.1" ShapeID="_x0000_i1039" DrawAspect="Content" ObjectID="_1431778473" r:id="rId42"/>
        </w:object>
      </w:r>
      <w:r>
        <w:t xml:space="preserve">, принимая индекс цен заданным. </w:t>
      </w:r>
      <w:r>
        <w:rPr>
          <w:lang w:val="en-US"/>
        </w:rPr>
        <w:t>C</w:t>
      </w:r>
      <w:r w:rsidRPr="00F34050">
        <w:t xml:space="preserve"> </w:t>
      </w:r>
      <w:r>
        <w:t>учетом определения эластичности спроса по цене условие первого порядка дает:</w:t>
      </w:r>
    </w:p>
    <w:p w:rsidR="00DF60D3" w:rsidRPr="00F34050" w:rsidRDefault="00DF60D3" w:rsidP="0066007E">
      <w:pPr>
        <w:jc w:val="right"/>
      </w:pPr>
      <w:r w:rsidRPr="00944749">
        <w:rPr>
          <w:position w:val="-39"/>
        </w:rPr>
        <w:object w:dxaOrig="3950" w:dyaOrig="1029">
          <v:shape id="_x0000_i1040" type="#_x0000_t75" style="width:198pt;height:51.75pt" o:ole="" filled="t">
            <v:fill color2="black"/>
            <v:imagedata r:id="rId43" o:title=""/>
          </v:shape>
          <o:OLEObject Type="Embed" ProgID="opendocument.MathDocument.1" ShapeID="_x0000_i1040" DrawAspect="Content" ObjectID="_1431778474" r:id="rId44"/>
        </w:object>
      </w:r>
      <w:r>
        <w:t xml:space="preserve">     </w:t>
      </w:r>
      <w:r w:rsidR="006A3052">
        <w:t xml:space="preserve">                              </w:t>
      </w:r>
      <w:r>
        <w:t xml:space="preserve">  </w:t>
      </w:r>
      <w:r w:rsidRPr="00F34050">
        <w:t>(</w:t>
      </w:r>
      <w:r w:rsidR="00654268">
        <w:t>1.</w:t>
      </w:r>
      <w:r w:rsidR="006A3052">
        <w:t>5</w:t>
      </w:r>
      <w:r w:rsidRPr="00F34050">
        <w:t>)</w:t>
      </w:r>
    </w:p>
    <w:p w:rsidR="00DF60D3" w:rsidRDefault="00DF60D3" w:rsidP="0066007E">
      <w:r>
        <w:t>Пусть также вход на рынок и выход с него свободны, так что наличие положительной прибыли у фирм в каком-то городе привлекает новичков, которые снижают прибыль всем фирмам до тех пор, пока прибыль не станет равной нулю. Подставляя (</w:t>
      </w:r>
      <w:r w:rsidR="00654268">
        <w:t>1.</w:t>
      </w:r>
      <w:r w:rsidR="006A3052">
        <w:t>5</w:t>
      </w:r>
      <w:r>
        <w:t>) в (</w:t>
      </w:r>
      <w:r w:rsidR="00654268">
        <w:t>1.</w:t>
      </w:r>
      <w:r w:rsidR="006A3052">
        <w:t>4</w:t>
      </w:r>
      <w:r>
        <w:t>) получим это условие:</w:t>
      </w:r>
    </w:p>
    <w:p w:rsidR="00DF60D3" w:rsidRPr="00F34050" w:rsidRDefault="00DF60D3" w:rsidP="0066007E">
      <w:pPr>
        <w:jc w:val="right"/>
      </w:pPr>
      <w:r w:rsidRPr="00944749">
        <w:rPr>
          <w:position w:val="-20"/>
        </w:rPr>
        <w:object w:dxaOrig="4256" w:dyaOrig="655">
          <v:shape id="_x0000_i1041" type="#_x0000_t75" style="width:212.25pt;height:33pt" o:ole="" filled="t">
            <v:fill color2="black"/>
            <v:imagedata r:id="rId45" o:title=""/>
          </v:shape>
          <o:OLEObject Type="Embed" ProgID="opendocument.MathDocument.1" ShapeID="_x0000_i1041" DrawAspect="Content" ObjectID="_1431778475" r:id="rId46"/>
        </w:object>
      </w:r>
      <w:r>
        <w:t xml:space="preserve">,  </w:t>
      </w:r>
      <w:r w:rsidR="006A3052">
        <w:t xml:space="preserve">                                </w:t>
      </w:r>
      <w:r>
        <w:t xml:space="preserve">   </w:t>
      </w:r>
      <w:r w:rsidRPr="00F34050">
        <w:t>(</w:t>
      </w:r>
      <w:r w:rsidR="00654268">
        <w:t>1.</w:t>
      </w:r>
      <w:r w:rsidR="006A3052">
        <w:t>6</w:t>
      </w:r>
      <w:r w:rsidRPr="00F34050">
        <w:t>)</w:t>
      </w:r>
    </w:p>
    <w:p w:rsidR="00DF60D3" w:rsidRDefault="00DF60D3" w:rsidP="0066007E">
      <w:r>
        <w:t xml:space="preserve">где </w:t>
      </w:r>
      <w:r w:rsidRPr="00944749">
        <w:rPr>
          <w:position w:val="-2"/>
        </w:rPr>
        <w:object w:dxaOrig="320" w:dyaOrig="299">
          <v:shape id="_x0000_i1042" type="#_x0000_t75" style="width:15.75pt;height:15pt" o:ole="" filled="t">
            <v:fill color2="black"/>
            <v:imagedata r:id="rId47" o:title=""/>
          </v:shape>
          <o:OLEObject Type="Embed" ProgID="opendocument.MathDocument.1" ShapeID="_x0000_i1042" DrawAspect="Content" ObjectID="_1431778476" r:id="rId48"/>
        </w:object>
      </w:r>
      <w:r>
        <w:t xml:space="preserve"> - выпуск фирмы в равновесии. Заметим, что он не зависит от расположения фирмы, т.е. не зависит от размеров рынка, а только от параметров технологии и эластичности спроса. Менее эластичный спрос </w:t>
      </w:r>
      <w:r w:rsidRPr="00F34050">
        <w:t>(</w:t>
      </w:r>
      <w:r>
        <w:t xml:space="preserve">меньше </w:t>
      </w:r>
      <w:r w:rsidRPr="00944749">
        <w:rPr>
          <w:position w:val="-1"/>
        </w:rPr>
        <w:object w:dxaOrig="262" w:dyaOrig="265">
          <v:shape id="_x0000_i1043" type="#_x0000_t75" style="width:12.75pt;height:13.5pt" o:ole="" filled="t">
            <v:fill color2="black"/>
            <v:imagedata r:id="rId49" o:title=""/>
          </v:shape>
          <o:OLEObject Type="Embed" ProgID="opendocument.MathDocument.1" ShapeID="_x0000_i1043" DrawAspect="Content" ObjectID="_1431778477" r:id="rId50"/>
        </w:object>
      </w:r>
      <w:r w:rsidRPr="00F34050">
        <w:t>)</w:t>
      </w:r>
      <w:r>
        <w:t xml:space="preserve"> уменьшает размеры фирм и тем самым увеличивает количество </w:t>
      </w:r>
      <w:r>
        <w:lastRenderedPageBreak/>
        <w:t>разновидностей при заданном бюджете потребителей. Чтобы это увидеть явно, достаточно записать условия равновесия на рынке труда.</w:t>
      </w:r>
    </w:p>
    <w:p w:rsidR="00DF60D3" w:rsidRDefault="00DF60D3" w:rsidP="0066007E">
      <w:r>
        <w:t>Спрос фирмы на труд в равновесии равен:</w:t>
      </w:r>
    </w:p>
    <w:p w:rsidR="00DF60D3" w:rsidRPr="00F34050" w:rsidRDefault="00DF60D3" w:rsidP="0066007E">
      <w:pPr>
        <w:jc w:val="right"/>
      </w:pPr>
      <w:r w:rsidRPr="00944749">
        <w:rPr>
          <w:position w:val="-2"/>
        </w:rPr>
        <w:object w:dxaOrig="1930" w:dyaOrig="299">
          <v:shape id="_x0000_i1044" type="#_x0000_t75" style="width:96.75pt;height:15pt" o:ole="" filled="t">
            <v:fill color2="black"/>
            <v:imagedata r:id="rId51" o:title=""/>
          </v:shape>
          <o:OLEObject Type="Embed" ProgID="opendocument.MathDocument.1" ShapeID="_x0000_i1044" DrawAspect="Content" ObjectID="_1431778478" r:id="rId52"/>
        </w:object>
      </w:r>
      <w:r>
        <w:t xml:space="preserve">    </w:t>
      </w:r>
      <w:r w:rsidR="006A3052">
        <w:t xml:space="preserve">                                              </w:t>
      </w:r>
      <w:r>
        <w:t xml:space="preserve"> </w:t>
      </w:r>
      <w:r w:rsidRPr="00F34050">
        <w:t>(</w:t>
      </w:r>
      <w:r w:rsidR="00654268">
        <w:t>1.</w:t>
      </w:r>
      <w:r w:rsidR="006A3052">
        <w:t>7</w:t>
      </w:r>
      <w:r w:rsidRPr="00F34050">
        <w:t>)</w:t>
      </w:r>
    </w:p>
    <w:p w:rsidR="00DF60D3" w:rsidRDefault="00DF60D3" w:rsidP="0066007E">
      <w:r>
        <w:t xml:space="preserve">Если в городе </w:t>
      </w:r>
      <w:r>
        <w:rPr>
          <w:i/>
          <w:iCs/>
          <w:lang w:val="en-US"/>
        </w:rPr>
        <w:t>r</w:t>
      </w:r>
      <w:r w:rsidRPr="00F34050">
        <w:t xml:space="preserve"> </w:t>
      </w:r>
      <w:r>
        <w:t xml:space="preserve">предлагается </w:t>
      </w:r>
      <w:r w:rsidRPr="00944749">
        <w:rPr>
          <w:position w:val="-4"/>
        </w:rPr>
        <w:object w:dxaOrig="399" w:dyaOrig="335">
          <v:shape id="_x0000_i1045" type="#_x0000_t75" style="width:20.25pt;height:16.5pt" o:ole="" filled="t">
            <v:fill color2="black"/>
            <v:imagedata r:id="rId53" o:title=""/>
          </v:shape>
          <o:OLEObject Type="Embed" ProgID="opendocument.MathDocument.1" ShapeID="_x0000_i1045" DrawAspect="Content" ObjectID="_1431778479" r:id="rId54"/>
        </w:object>
      </w:r>
      <w:r>
        <w:t xml:space="preserve"> единиц труда, то числ</w:t>
      </w:r>
      <w:r w:rsidR="006A3052">
        <w:t>о фирм в равновесии будет равно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2068" w:dyaOrig="335">
          <v:shape id="_x0000_i1046" type="#_x0000_t75" style="width:103.5pt;height:16.5pt" o:ole="" filled="t">
            <v:fill color2="black"/>
            <v:imagedata r:id="rId55" o:title=""/>
          </v:shape>
          <o:OLEObject Type="Embed" ProgID="opendocument.MathDocument.1" ShapeID="_x0000_i1046" DrawAspect="Content" ObjectID="_1431778480" r:id="rId56"/>
        </w:object>
      </w:r>
      <w:r>
        <w:t xml:space="preserve"> </w:t>
      </w:r>
      <w:r w:rsidR="006A3052">
        <w:t xml:space="preserve">                                             </w:t>
      </w:r>
      <w:r>
        <w:t xml:space="preserve">    </w:t>
      </w:r>
      <w:r w:rsidRPr="00F34050">
        <w:t>(</w:t>
      </w:r>
      <w:r w:rsidR="00654268">
        <w:t>1.</w:t>
      </w:r>
      <w:r w:rsidR="006A3052">
        <w:t>8</w:t>
      </w:r>
      <w:r w:rsidRPr="00F34050">
        <w:t>)</w:t>
      </w:r>
    </w:p>
    <w:p w:rsidR="00DF60D3" w:rsidRDefault="00DF60D3" w:rsidP="0066007E">
      <w:r>
        <w:t>Тем не менее, обычно на более крупных рынках можно наблюдать более крупные фирмы, т.е. впуск фирмы все-таки зависит от размера рынка. Этот эффект появляется в модели, если, например, позволить фирмам стратегическое поведение. Тогда прирост рынка распределяется меж</w:t>
      </w:r>
      <w:r w:rsidR="00C76F88">
        <w:t>ду ростом фирм и их количеством</w:t>
      </w:r>
      <w:r>
        <w:t>. Однако для целей моделирования эффектов агломерации нам будет достаточно упрощенной модели, представленной выше.</w:t>
      </w:r>
    </w:p>
    <w:p w:rsidR="00DF60D3" w:rsidRPr="0066007E" w:rsidRDefault="00DF60D3" w:rsidP="0066007E">
      <w:pPr>
        <w:rPr>
          <w:iCs/>
        </w:rPr>
      </w:pPr>
      <w:r w:rsidRPr="0066007E">
        <w:rPr>
          <w:iCs/>
        </w:rPr>
        <w:t>Уравнение для оплаты труда</w:t>
      </w:r>
    </w:p>
    <w:p w:rsidR="00DF60D3" w:rsidRDefault="00DF60D3" w:rsidP="0066007E">
      <w:r>
        <w:t xml:space="preserve">Уровень оплаты труда играет важную роль в динамике моделей агломерации. Его можно выразить из </w:t>
      </w:r>
      <w:r w:rsidR="006A3052">
        <w:t>условия максимизации прибыли (</w:t>
      </w:r>
      <w:r w:rsidR="00654268">
        <w:t>1.</w:t>
      </w:r>
      <w:r w:rsidR="006A3052">
        <w:t>4</w:t>
      </w:r>
      <w:r>
        <w:t>):</w:t>
      </w:r>
    </w:p>
    <w:p w:rsidR="00DF60D3" w:rsidRDefault="00DF60D3" w:rsidP="0066007E">
      <w:pPr>
        <w:jc w:val="right"/>
      </w:pPr>
      <w:r w:rsidRPr="00944749">
        <w:rPr>
          <w:position w:val="-4"/>
        </w:rPr>
        <w:object w:dxaOrig="2182" w:dyaOrig="335">
          <v:shape id="_x0000_i1047" type="#_x0000_t75" style="width:108.75pt;height:16.5pt" o:ole="" filled="t">
            <v:fill color2="black"/>
            <v:imagedata r:id="rId57" o:title=""/>
          </v:shape>
          <o:OLEObject Type="Embed" ProgID="opendocument.MathDocument.1" ShapeID="_x0000_i1047" DrawAspect="Content" ObjectID="_1431778481" r:id="rId58"/>
        </w:object>
      </w:r>
      <w:r>
        <w:t xml:space="preserve">         </w:t>
      </w:r>
      <w:r w:rsidR="006A3052">
        <w:t xml:space="preserve">                        </w:t>
      </w:r>
      <w:r>
        <w:t xml:space="preserve"> </w:t>
      </w:r>
      <w:r w:rsidR="006A3052">
        <w:t xml:space="preserve">           </w:t>
      </w:r>
      <w:r>
        <w:t xml:space="preserve">   (</w:t>
      </w:r>
      <w:r w:rsidR="00654268">
        <w:t>1.</w:t>
      </w:r>
      <w:r w:rsidR="006A3052">
        <w:t>9</w:t>
      </w:r>
      <w:r>
        <w:t>)</w:t>
      </w:r>
    </w:p>
    <w:p w:rsidR="00DF60D3" w:rsidRDefault="00DF60D3" w:rsidP="0066007E">
      <w:r>
        <w:t>Цена в равновесии будет такая, чтобы спрос на продукцию фирмы была равен предложению. Т.е. цена должна удовлетворять уравнению (</w:t>
      </w:r>
      <w:r w:rsidR="006A3052">
        <w:t>3</w:t>
      </w:r>
      <w:r>
        <w:t xml:space="preserve">) </w:t>
      </w:r>
      <w:proofErr w:type="gramStart"/>
      <w:r>
        <w:t>при</w:t>
      </w:r>
      <w:proofErr w:type="gramEnd"/>
      <w:r>
        <w:t xml:space="preserve"> </w:t>
      </w:r>
      <w:r w:rsidRPr="00944749">
        <w:rPr>
          <w:position w:val="-4"/>
        </w:rPr>
        <w:object w:dxaOrig="806" w:dyaOrig="335">
          <v:shape id="_x0000_i1048" type="#_x0000_t75" style="width:40.5pt;height:16.5pt" o:ole="" filled="t">
            <v:fill color2="black"/>
            <v:imagedata r:id="rId59" o:title=""/>
          </v:shape>
          <o:OLEObject Type="Embed" ProgID="opendocument.MathDocument.1" ShapeID="_x0000_i1048" DrawAspect="Content" ObjectID="_1431778482" r:id="rId60"/>
        </w:object>
      </w:r>
      <w:r>
        <w:t>. Выражая цену из (</w:t>
      </w:r>
      <w:r w:rsidR="00654268">
        <w:t>1.</w:t>
      </w:r>
      <w:r w:rsidR="006A3052">
        <w:t>3</w:t>
      </w:r>
      <w:r>
        <w:t>) и подставляя в (</w:t>
      </w:r>
      <w:r w:rsidR="00654268">
        <w:t>1.</w:t>
      </w:r>
      <w:r w:rsidR="006A3052">
        <w:t>9</w:t>
      </w:r>
      <w:r>
        <w:t>), получим уравнение для оплаты труда:</w:t>
      </w:r>
    </w:p>
    <w:p w:rsidR="00DF60D3" w:rsidRPr="00F34050" w:rsidRDefault="00DF60D3" w:rsidP="0066007E">
      <w:pPr>
        <w:jc w:val="right"/>
      </w:pPr>
      <w:r>
        <w:t xml:space="preserve"> </w:t>
      </w:r>
      <w:r w:rsidRPr="00944749">
        <w:rPr>
          <w:position w:val="-4"/>
        </w:rPr>
        <w:object w:dxaOrig="4979" w:dyaOrig="335">
          <v:shape id="_x0000_i1049" type="#_x0000_t75" style="width:249pt;height:16.5pt" o:ole="" filled="t">
            <v:fill color2="black"/>
            <v:imagedata r:id="rId61" o:title=""/>
          </v:shape>
          <o:OLEObject Type="Embed" ProgID="opendocument.MathDocument.1" ShapeID="_x0000_i1049" DrawAspect="Content" ObjectID="_1431778483" r:id="rId62"/>
        </w:object>
      </w:r>
      <w:r>
        <w:t xml:space="preserve"> </w:t>
      </w:r>
      <w:r w:rsidRPr="00F34050">
        <w:t xml:space="preserve">      </w:t>
      </w:r>
      <w:r w:rsidR="006A3052">
        <w:t xml:space="preserve">                 </w:t>
      </w:r>
      <w:r w:rsidRPr="00F34050">
        <w:t>(</w:t>
      </w:r>
      <w:r w:rsidR="00654268">
        <w:t>1.10</w:t>
      </w:r>
      <w:r w:rsidRPr="00F34050">
        <w:t>)</w:t>
      </w:r>
    </w:p>
    <w:p w:rsidR="00DF60D3" w:rsidRDefault="00DF60D3" w:rsidP="0066007E">
      <w:r>
        <w:t>Это уравнение показывает оплату труда промышленных рабочих при условии равновесия на рынке промышленных товаров, т.е. фирмы максимизируют прибыль, она равна нулю, а потребители максимизируют полезность на бюджетном ограничении. Как видно из уравнения, оплата труда тем выше, чем ниже транспортные издержки, богаче рынки сбыта фирмы и выше уровень цен на этих рынках (ниже уровень конкуренции).</w:t>
      </w:r>
    </w:p>
    <w:p w:rsidR="00DF60D3" w:rsidRDefault="00DF60D3" w:rsidP="0066007E">
      <w:r>
        <w:lastRenderedPageBreak/>
        <w:t>Мы также можем получить уравнение для реальной оплаты труда. Для этого номинальную оплату надо умножит</w:t>
      </w:r>
      <w:r w:rsidR="00C76F88">
        <w:t xml:space="preserve">ь на индекс стоимости жизни </w:t>
      </w:r>
      <w:proofErr w:type="gramStart"/>
      <w:r w:rsidR="00C76F88">
        <w:t>из</w:t>
      </w:r>
      <w:proofErr w:type="gramEnd"/>
      <w:r>
        <w:t xml:space="preserve"> - </w:t>
      </w:r>
      <w:r w:rsidRPr="00944749">
        <w:rPr>
          <w:position w:val="-3"/>
        </w:rPr>
        <w:object w:dxaOrig="1112" w:dyaOrig="308">
          <v:shape id="_x0000_i1050" type="#_x0000_t75" style="width:55.5pt;height:15.75pt" o:ole="" filled="t">
            <v:fill color2="black"/>
            <v:imagedata r:id="rId63" o:title=""/>
          </v:shape>
          <o:OLEObject Type="Embed" ProgID="opendocument.MathDocument.1" ShapeID="_x0000_i1050" DrawAspect="Content" ObjectID="_1431778484" r:id="rId64"/>
        </w:object>
      </w:r>
      <w:r>
        <w:t>: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2307" w:dyaOrig="335">
          <v:shape id="_x0000_i1051" type="#_x0000_t75" style="width:115.5pt;height:16.5pt" o:ole="" filled="t">
            <v:fill color2="black"/>
            <v:imagedata r:id="rId65" o:title=""/>
          </v:shape>
          <o:OLEObject Type="Embed" ProgID="opendocument.MathDocument.1" ShapeID="_x0000_i1051" DrawAspect="Content" ObjectID="_1431778485" r:id="rId66"/>
        </w:object>
      </w:r>
      <w:r>
        <w:t xml:space="preserve">          </w:t>
      </w:r>
      <w:r w:rsidR="00654268">
        <w:t xml:space="preserve">                        </w:t>
      </w:r>
      <w:r>
        <w:t xml:space="preserve">    </w:t>
      </w:r>
      <w:r w:rsidRPr="00F34050">
        <w:t>(</w:t>
      </w:r>
      <w:r w:rsidR="00654268">
        <w:t>1.</w:t>
      </w:r>
      <w:r w:rsidR="006A3052">
        <w:t>11</w:t>
      </w:r>
      <w:r w:rsidRPr="00F34050">
        <w:t>)</w:t>
      </w:r>
    </w:p>
    <w:p w:rsidR="00DF60D3" w:rsidRDefault="00DF60D3" w:rsidP="0066007E">
      <w:r>
        <w:t>Именно реальная оплата труда должна волновать работников при принятии решения о переселении между городами или регионами.</w:t>
      </w:r>
    </w:p>
    <w:p w:rsidR="00DF60D3" w:rsidRPr="0066007E" w:rsidRDefault="00DF60D3" w:rsidP="0066007E">
      <w:pPr>
        <w:rPr>
          <w:bCs/>
        </w:rPr>
      </w:pPr>
      <w:r w:rsidRPr="0066007E">
        <w:rPr>
          <w:bCs/>
        </w:rPr>
        <w:t>Нормализации</w:t>
      </w:r>
    </w:p>
    <w:p w:rsidR="00DF60D3" w:rsidRDefault="00DF60D3" w:rsidP="0066007E">
      <w:r>
        <w:t>Для упрощения выражений в модели авторы предложили ряд нормализаций. Во-первых, так как можно выбрать единицы измерения выпуска, их можно задать так, чтобы выполнялось:</w:t>
      </w:r>
    </w:p>
    <w:p w:rsidR="00DF60D3" w:rsidRPr="00F34050" w:rsidRDefault="00DF60D3" w:rsidP="0066007E">
      <w:pPr>
        <w:jc w:val="right"/>
      </w:pPr>
      <w:r w:rsidRPr="00944749">
        <w:rPr>
          <w:position w:val="-3"/>
        </w:rPr>
        <w:object w:dxaOrig="1824" w:dyaOrig="308">
          <v:shape id="_x0000_i1052" type="#_x0000_t75" style="width:91.5pt;height:15.75pt" o:ole="" filled="t">
            <v:fill color2="black"/>
            <v:imagedata r:id="rId67" o:title=""/>
          </v:shape>
          <o:OLEObject Type="Embed" ProgID="opendocument.MathDocument.1" ShapeID="_x0000_i1052" DrawAspect="Content" ObjectID="_1431778486" r:id="rId68"/>
        </w:object>
      </w:r>
      <w:r>
        <w:t xml:space="preserve">     </w:t>
      </w:r>
      <w:r w:rsidR="006A3052">
        <w:t xml:space="preserve">                                          </w:t>
      </w:r>
      <w:r>
        <w:t xml:space="preserve"> </w:t>
      </w:r>
      <w:r w:rsidRPr="00F34050">
        <w:t>(</w:t>
      </w:r>
      <w:r w:rsidR="00654268">
        <w:t>1.</w:t>
      </w:r>
      <w:r w:rsidR="00C76F88">
        <w:t>1</w:t>
      </w:r>
      <w:r w:rsidR="006A3052">
        <w:t>2</w:t>
      </w:r>
      <w:r w:rsidRPr="00F34050">
        <w:t>)</w:t>
      </w:r>
    </w:p>
    <w:p w:rsidR="00DF60D3" w:rsidRDefault="00DF60D3" w:rsidP="0066007E">
      <w:r>
        <w:t>Тогда (</w:t>
      </w:r>
      <w:r w:rsidR="00654268">
        <w:t>1.</w:t>
      </w:r>
      <w:r w:rsidR="006A3052">
        <w:t>6</w:t>
      </w:r>
      <w:r>
        <w:t xml:space="preserve">) упрощается до </w:t>
      </w:r>
      <w:r w:rsidRPr="00944749">
        <w:rPr>
          <w:position w:val="-4"/>
        </w:rPr>
        <w:object w:dxaOrig="938" w:dyaOrig="335">
          <v:shape id="_x0000_i1053" type="#_x0000_t75" style="width:47.25pt;height:16.5pt" o:ole="" filled="t">
            <v:fill color2="black"/>
            <v:imagedata r:id="rId69" o:title=""/>
          </v:shape>
          <o:OLEObject Type="Embed" ProgID="opendocument.MathDocument.1" ShapeID="_x0000_i1053" DrawAspect="Content" ObjectID="_1431778487" r:id="rId70"/>
        </w:object>
      </w:r>
      <w:r>
        <w:t>, и (</w:t>
      </w:r>
      <w:r w:rsidR="00654268">
        <w:t>1.</w:t>
      </w:r>
      <w:r w:rsidR="006A3052">
        <w:t>7</w:t>
      </w:r>
      <w:r>
        <w:t>) и (</w:t>
      </w:r>
      <w:r w:rsidR="00654268">
        <w:t>1.</w:t>
      </w:r>
      <w:r w:rsidR="006A3052">
        <w:t>8</w:t>
      </w:r>
      <w:r>
        <w:t xml:space="preserve">) дают </w:t>
      </w:r>
      <w:r w:rsidRPr="00944749">
        <w:rPr>
          <w:position w:val="-2"/>
        </w:rPr>
        <w:object w:dxaOrig="680" w:dyaOrig="299">
          <v:shape id="_x0000_i1054" type="#_x0000_t75" style="width:33.75pt;height:15pt" o:ole="" filled="t">
            <v:fill color2="black"/>
            <v:imagedata r:id="rId71" o:title=""/>
          </v:shape>
          <o:OLEObject Type="Embed" ProgID="opendocument.MathDocument.1" ShapeID="_x0000_i1054" DrawAspect="Content" ObjectID="_1431778488" r:id="rId72"/>
        </w:object>
      </w:r>
      <w:r>
        <w:t>.</w:t>
      </w:r>
    </w:p>
    <w:p w:rsidR="00DF60D3" w:rsidRDefault="00DF60D3" w:rsidP="0066007E">
      <w:r>
        <w:t>Кроме того, мы можем выбрать единицы измерения для числа фирм</w:t>
      </w:r>
      <w:r w:rsidRPr="00F34050">
        <w:t xml:space="preserve"> </w:t>
      </w:r>
      <w:r>
        <w:t>в (</w:t>
      </w:r>
      <w:r w:rsidR="00654268">
        <w:t>1.</w:t>
      </w:r>
      <w:r w:rsidR="006A3052">
        <w:t>9</w:t>
      </w:r>
      <w:r>
        <w:t xml:space="preserve">) так, чтобы </w:t>
      </w:r>
      <w:r w:rsidRPr="00944749">
        <w:rPr>
          <w:position w:val="-4"/>
        </w:rPr>
        <w:object w:dxaOrig="1064" w:dyaOrig="335">
          <v:shape id="_x0000_i1055" type="#_x0000_t75" style="width:54pt;height:16.5pt" o:ole="" filled="t">
            <v:fill color2="black"/>
            <v:imagedata r:id="rId73" o:title=""/>
          </v:shape>
          <o:OLEObject Type="Embed" ProgID="opendocument.MathDocument.1" ShapeID="_x0000_i1055" DrawAspect="Content" ObjectID="_1431778489" r:id="rId74"/>
        </w:object>
      </w:r>
      <w:r>
        <w:t xml:space="preserve">, а </w:t>
      </w:r>
      <w:r w:rsidRPr="00944749">
        <w:rPr>
          <w:position w:val="-1"/>
        </w:rPr>
        <w:object w:dxaOrig="895" w:dyaOrig="274">
          <v:shape id="_x0000_i1056" type="#_x0000_t75" style="width:45pt;height:13.5pt" o:ole="" filled="t">
            <v:fill color2="black"/>
            <v:imagedata r:id="rId75" o:title=""/>
          </v:shape>
          <o:OLEObject Type="Embed" ProgID="opendocument.MathDocument.1" ShapeID="_x0000_i1056" DrawAspect="Content" ObjectID="_1431778490" r:id="rId76"/>
        </w:object>
      </w:r>
      <w:r>
        <w:t>. Тогда (</w:t>
      </w:r>
      <w:r w:rsidR="00654268">
        <w:t>1.</w:t>
      </w:r>
      <w:r w:rsidR="006A3052">
        <w:t>7</w:t>
      </w:r>
      <w:r>
        <w:t>) и (</w:t>
      </w:r>
      <w:r w:rsidR="00654268">
        <w:t>1.</w:t>
      </w:r>
      <w:r w:rsidR="006A3052">
        <w:t>8</w:t>
      </w:r>
      <w:r>
        <w:t xml:space="preserve">) упрощаются </w:t>
      </w:r>
      <w:proofErr w:type="gramStart"/>
      <w:r>
        <w:t>до</w:t>
      </w:r>
      <w:proofErr w:type="gramEnd"/>
      <w:r>
        <w:t xml:space="preserve"> </w:t>
      </w:r>
      <w:r w:rsidRPr="00944749">
        <w:rPr>
          <w:position w:val="-3"/>
        </w:rPr>
        <w:object w:dxaOrig="1013" w:dyaOrig="308">
          <v:shape id="_x0000_i1057" type="#_x0000_t75" style="width:51pt;height:15.75pt" o:ole="" filled="t">
            <v:fill color2="black"/>
            <v:imagedata r:id="rId77" o:title=""/>
          </v:shape>
          <o:OLEObject Type="Embed" ProgID="opendocument.MathDocument.1" ShapeID="_x0000_i1057" DrawAspect="Content" ObjectID="_1431778491" r:id="rId78"/>
        </w:object>
      </w:r>
      <w:r>
        <w:t>.</w:t>
      </w:r>
      <w:proofErr w:type="gramStart"/>
      <w:r>
        <w:t>Данные</w:t>
      </w:r>
      <w:proofErr w:type="gramEnd"/>
      <w:r>
        <w:t xml:space="preserve"> нормализации упроща</w:t>
      </w:r>
      <w:r w:rsidR="006A3052">
        <w:t>ют выражения для индекса цен (</w:t>
      </w:r>
      <w:r w:rsidR="00654268">
        <w:t>1.</w:t>
      </w:r>
      <w:r w:rsidR="006A3052">
        <w:t>2</w:t>
      </w:r>
      <w:r>
        <w:t>) и оплаты труда (</w:t>
      </w:r>
      <w:r w:rsidR="00654268">
        <w:t>1.</w:t>
      </w:r>
      <w:r w:rsidR="006A3052">
        <w:t>10</w:t>
      </w:r>
      <w:r>
        <w:t>):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6300" w:dyaOrig="335">
          <v:shape id="_x0000_i1058" type="#_x0000_t75" style="width:315pt;height:16.5pt" o:ole="" filled="t">
            <v:fill color2="black"/>
            <v:imagedata r:id="rId79" o:title=""/>
          </v:shape>
          <o:OLEObject Type="Embed" ProgID="opendocument.MathDocument.1" ShapeID="_x0000_i1058" DrawAspect="Content" ObjectID="_1431778492" r:id="rId80"/>
        </w:object>
      </w:r>
      <w:r w:rsidR="006A3052">
        <w:t xml:space="preserve">        </w:t>
      </w:r>
      <w:r>
        <w:t xml:space="preserve">     </w:t>
      </w:r>
      <w:r w:rsidRPr="00F34050">
        <w:t>(</w:t>
      </w:r>
      <w:r w:rsidR="00654268">
        <w:t>1.</w:t>
      </w:r>
      <w:r w:rsidR="00C76F88">
        <w:t>1</w:t>
      </w:r>
      <w:r w:rsidR="006A3052">
        <w:t>3</w:t>
      </w:r>
      <w:r w:rsidRPr="00F34050">
        <w:t>)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7533" w:dyaOrig="335">
          <v:shape id="_x0000_i1059" type="#_x0000_t75" style="width:376.5pt;height:16.5pt" o:ole="" filled="t">
            <v:fill color2="black"/>
            <v:imagedata r:id="rId81" o:title=""/>
          </v:shape>
          <o:OLEObject Type="Embed" ProgID="opendocument.MathDocument.1" ShapeID="_x0000_i1059" DrawAspect="Content" ObjectID="_1431778493" r:id="rId82"/>
        </w:object>
      </w:r>
      <w:r w:rsidR="006A3052">
        <w:t xml:space="preserve">  </w:t>
      </w:r>
      <w:r w:rsidRPr="00F34050">
        <w:t xml:space="preserve">  (</w:t>
      </w:r>
      <w:r w:rsidR="00654268">
        <w:t>1.</w:t>
      </w:r>
      <w:r w:rsidR="00C76F88">
        <w:t>1</w:t>
      </w:r>
      <w:r w:rsidR="006A3052">
        <w:t>4</w:t>
      </w:r>
      <w:r w:rsidRPr="00F34050">
        <w:t>)</w:t>
      </w:r>
    </w:p>
    <w:p w:rsidR="00DF60D3" w:rsidRDefault="00DF60D3" w:rsidP="0066007E">
      <w:r>
        <w:t xml:space="preserve">Заметим, что эти нормализации как бы меняют масштаб картинки, который определяется параметрами технологии </w:t>
      </w:r>
      <w:r w:rsidRPr="00944749">
        <w:rPr>
          <w:position w:val="-2"/>
        </w:rPr>
        <w:object w:dxaOrig="362" w:dyaOrig="299">
          <v:shape id="_x0000_i1060" type="#_x0000_t75" style="width:17.25pt;height:15pt" o:ole="" filled="t">
            <v:fill color2="black"/>
            <v:imagedata r:id="rId30" o:title=""/>
          </v:shape>
          <o:OLEObject Type="Embed" ProgID="opendocument.MathDocument.1" ShapeID="_x0000_i1060" DrawAspect="Content" ObjectID="_1431778494" r:id="rId83"/>
        </w:object>
      </w:r>
      <w:r>
        <w:t xml:space="preserve"> и </w:t>
      </w:r>
      <w:r>
        <w:rPr>
          <w:i/>
          <w:iCs/>
          <w:lang w:val="en-US"/>
        </w:rPr>
        <w:t>F</w:t>
      </w:r>
      <w:r w:rsidRPr="00F34050">
        <w:rPr>
          <w:i/>
          <w:iCs/>
        </w:rPr>
        <w:t>.</w:t>
      </w:r>
      <w:r w:rsidRPr="00F34050">
        <w:t xml:space="preserve"> </w:t>
      </w:r>
      <w:r>
        <w:t xml:space="preserve">Теперь масштаб стал определяться параметрами спроса </w:t>
      </w:r>
      <w:r w:rsidRPr="00944749">
        <w:rPr>
          <w:position w:val="-1"/>
        </w:rPr>
        <w:object w:dxaOrig="262" w:dyaOrig="265">
          <v:shape id="_x0000_i1061" type="#_x0000_t75" style="width:12.75pt;height:13.5pt" o:ole="" filled="t">
            <v:fill color2="black"/>
            <v:imagedata r:id="rId49" o:title=""/>
          </v:shape>
          <o:OLEObject Type="Embed" ProgID="opendocument.MathDocument.1" ShapeID="_x0000_i1061" DrawAspect="Content" ObjectID="_1431778495" r:id="rId84"/>
        </w:object>
      </w:r>
      <w:r>
        <w:t xml:space="preserve"> и </w:t>
      </w:r>
      <w:r w:rsidRPr="00944749">
        <w:rPr>
          <w:position w:val="-1"/>
        </w:rPr>
        <w:object w:dxaOrig="252" w:dyaOrig="274">
          <v:shape id="_x0000_i1062" type="#_x0000_t75" style="width:12.75pt;height:13.5pt" o:ole="" filled="t">
            <v:fill color2="black"/>
            <v:imagedata r:id="rId85" o:title=""/>
          </v:shape>
          <o:OLEObject Type="Embed" ProgID="opendocument.MathDocument.1" ShapeID="_x0000_i1062" DrawAspect="Content" ObjectID="_1431778496" r:id="rId86"/>
        </w:object>
      </w:r>
      <w:r>
        <w:t>, которые по совместительству сделались параметрами технологии. Качественная динамика модели от этого не изменится.</w:t>
      </w:r>
    </w:p>
    <w:p w:rsidR="00DF60D3" w:rsidRPr="0066007E" w:rsidRDefault="00DF60D3" w:rsidP="0066007E">
      <w:pPr>
        <w:rPr>
          <w:bCs/>
        </w:rPr>
      </w:pPr>
      <w:r w:rsidRPr="0066007E">
        <w:rPr>
          <w:bCs/>
        </w:rPr>
        <w:t>Эффекты индекса цен и домашнего рынка</w:t>
      </w:r>
    </w:p>
    <w:p w:rsidR="00DF60D3" w:rsidRDefault="00DF60D3" w:rsidP="0066007E">
      <w:r>
        <w:t>Рассмотрим систему с двумя городами, и запишем для нее уравнения (</w:t>
      </w:r>
      <w:r w:rsidR="00654268">
        <w:t>1.</w:t>
      </w:r>
      <w:r w:rsidR="00C76F88">
        <w:t>1</w:t>
      </w:r>
      <w:r w:rsidR="006A3052">
        <w:t>3</w:t>
      </w:r>
      <w:r>
        <w:t>) и (</w:t>
      </w:r>
      <w:r w:rsidR="00654268">
        <w:t>1.</w:t>
      </w:r>
      <w:r w:rsidR="00C76F88">
        <w:t>1</w:t>
      </w:r>
      <w:r w:rsidR="006A3052">
        <w:t>4</w:t>
      </w:r>
      <w:r>
        <w:t>) опуская индекс М, так как мы рассматриваем только промышленность, опуская индексы у транспортных издержек</w:t>
      </w:r>
      <w:proofErr w:type="gramStart"/>
      <w:r>
        <w:t xml:space="preserve"> Т</w:t>
      </w:r>
      <w:proofErr w:type="gramEnd"/>
      <w:r>
        <w:t>, так как у нас всего два города, а также предполагая отсутствие транспортных издержек внутри города:</w:t>
      </w:r>
    </w:p>
    <w:p w:rsidR="00DF60D3" w:rsidRDefault="00DF60D3" w:rsidP="0066007E">
      <w:pPr>
        <w:jc w:val="center"/>
      </w:pPr>
      <w:r w:rsidRPr="00944749">
        <w:rPr>
          <w:position w:val="-4"/>
        </w:rPr>
        <w:object w:dxaOrig="3534" w:dyaOrig="335">
          <v:shape id="_x0000_i1063" type="#_x0000_t75" style="width:177pt;height:16.5pt" o:ole="" filled="t">
            <v:fill color2="black"/>
            <v:imagedata r:id="rId87" o:title=""/>
          </v:shape>
          <o:OLEObject Type="Embed" ProgID="opendocument.MathDocument.1" ShapeID="_x0000_i1063" DrawAspect="Content" ObjectID="_1431778497" r:id="rId88"/>
        </w:objec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3530" w:dyaOrig="335">
          <v:shape id="_x0000_i1064" type="#_x0000_t75" style="width:177pt;height:16.5pt" o:ole="" filled="t">
            <v:fill color2="black"/>
            <v:imagedata r:id="rId89" o:title=""/>
          </v:shape>
          <o:OLEObject Type="Embed" ProgID="opendocument.MathDocument.1" ShapeID="_x0000_i1064" DrawAspect="Content" ObjectID="_1431778498" r:id="rId90"/>
        </w:object>
      </w:r>
      <w:r>
        <w:t xml:space="preserve">      </w:t>
      </w:r>
      <w:r w:rsidR="006A3052">
        <w:t xml:space="preserve">                      </w:t>
      </w:r>
      <w:r>
        <w:t xml:space="preserve">  </w:t>
      </w:r>
      <w:r w:rsidRPr="00F34050">
        <w:t>(</w:t>
      </w:r>
      <w:r w:rsidR="00654268">
        <w:t>1.</w:t>
      </w:r>
      <w:r w:rsidR="00C76F88">
        <w:t>1</w:t>
      </w:r>
      <w:r w:rsidR="006A3052">
        <w:t>5</w:t>
      </w:r>
      <w:r w:rsidRPr="00F34050">
        <w:t>)</w:t>
      </w:r>
    </w:p>
    <w:p w:rsidR="00DF60D3" w:rsidRDefault="00DF60D3" w:rsidP="0066007E">
      <w:r>
        <w:t>и</w:t>
      </w:r>
    </w:p>
    <w:p w:rsidR="00DF60D3" w:rsidRPr="00F34050" w:rsidRDefault="00DF60D3" w:rsidP="0066007E">
      <w:pPr>
        <w:jc w:val="right"/>
      </w:pPr>
      <w:r w:rsidRPr="00944749">
        <w:rPr>
          <w:position w:val="-22"/>
        </w:rPr>
        <w:object w:dxaOrig="2758" w:dyaOrig="682">
          <v:shape id="_x0000_i1065" type="#_x0000_t75" style="width:138pt;height:33.75pt" o:ole="" filled="t">
            <v:fill color2="black"/>
            <v:imagedata r:id="rId91" o:title=""/>
          </v:shape>
          <o:OLEObject Type="Embed" ProgID="opendocument.MathDocument.1" ShapeID="_x0000_i1065" DrawAspect="Content" ObjectID="_1431778499" r:id="rId92"/>
        </w:object>
      </w:r>
      <w:r>
        <w:t xml:space="preserve">             </w:t>
      </w:r>
      <w:r w:rsidR="006A3052">
        <w:t xml:space="preserve">                  </w:t>
      </w:r>
      <w:r>
        <w:t xml:space="preserve">   </w:t>
      </w:r>
      <w:r w:rsidRPr="00F34050">
        <w:t>(</w:t>
      </w:r>
      <w:r w:rsidR="00654268">
        <w:t>1.</w:t>
      </w:r>
      <w:r w:rsidR="00C76F88">
        <w:t>1</w:t>
      </w:r>
      <w:r w:rsidR="006A3052">
        <w:t>6</w:t>
      </w:r>
      <w:r w:rsidRPr="00F34050">
        <w:t>)</w:t>
      </w:r>
    </w:p>
    <w:p w:rsidR="00DF60D3" w:rsidRDefault="00DF60D3" w:rsidP="0066007E">
      <w:r>
        <w:t xml:space="preserve">Так как уравнения симметричны, существует симметричное решение: </w:t>
      </w:r>
      <w:r w:rsidRPr="00944749">
        <w:rPr>
          <w:position w:val="-3"/>
        </w:rPr>
        <w:object w:dxaOrig="1130" w:dyaOrig="301">
          <v:shape id="_x0000_i1066" type="#_x0000_t75" style="width:56.25pt;height:15pt" o:ole="" filled="t">
            <v:fill color2="black"/>
            <v:imagedata r:id="rId93" o:title=""/>
          </v:shape>
          <o:OLEObject Type="Embed" ProgID="opendocument.MathDocument.1" ShapeID="_x0000_i1066" DrawAspect="Content" ObjectID="_1431778500" r:id="rId94"/>
        </w:object>
      </w:r>
      <w:r>
        <w:t xml:space="preserve">, </w:t>
      </w:r>
      <w:r w:rsidRPr="00944749">
        <w:rPr>
          <w:position w:val="-3"/>
        </w:rPr>
        <w:object w:dxaOrig="1140" w:dyaOrig="301">
          <v:shape id="_x0000_i1067" type="#_x0000_t75" style="width:57pt;height:15pt" o:ole="" filled="t">
            <v:fill color2="black"/>
            <v:imagedata r:id="rId95" o:title=""/>
          </v:shape>
          <o:OLEObject Type="Embed" ProgID="opendocument.MathDocument.1" ShapeID="_x0000_i1067" DrawAspect="Content" ObjectID="_1431778501" r:id="rId96"/>
        </w:object>
      </w:r>
      <w:r>
        <w:t xml:space="preserve">, </w:t>
      </w:r>
      <w:r w:rsidRPr="00944749">
        <w:rPr>
          <w:position w:val="-3"/>
        </w:rPr>
        <w:object w:dxaOrig="1207" w:dyaOrig="301">
          <v:shape id="_x0000_i1068" type="#_x0000_t75" style="width:60pt;height:15pt" o:ole="" filled="t">
            <v:fill color2="black"/>
            <v:imagedata r:id="rId97" o:title=""/>
          </v:shape>
          <o:OLEObject Type="Embed" ProgID="opendocument.MathDocument.1" ShapeID="_x0000_i1068" DrawAspect="Content" ObjectID="_1431778502" r:id="rId98"/>
        </w:object>
      </w:r>
      <w:r>
        <w:t xml:space="preserve">и </w:t>
      </w:r>
      <w:r w:rsidRPr="00944749">
        <w:rPr>
          <w:position w:val="-3"/>
        </w:rPr>
        <w:object w:dxaOrig="1188" w:dyaOrig="301">
          <v:shape id="_x0000_i1069" type="#_x0000_t75" style="width:59.25pt;height:15pt" o:ole="" filled="t">
            <v:fill color2="black"/>
            <v:imagedata r:id="rId99" o:title=""/>
          </v:shape>
          <o:OLEObject Type="Embed" ProgID="opendocument.MathDocument.1" ShapeID="_x0000_i1069" DrawAspect="Content" ObjectID="_1431778503" r:id="rId100"/>
        </w:object>
      </w:r>
      <w:r>
        <w:t>. Подставим это решение в (</w:t>
      </w:r>
      <w:r w:rsidR="00654268">
        <w:t>1.</w:t>
      </w:r>
      <w:r w:rsidR="00C76F88">
        <w:t>1</w:t>
      </w:r>
      <w:r w:rsidR="006A3052">
        <w:t>5</w:t>
      </w:r>
      <w:r w:rsidR="00C76F88">
        <w:t>)</w:t>
      </w:r>
      <w:r>
        <w:t xml:space="preserve"> и (</w:t>
      </w:r>
      <w:r w:rsidR="00654268">
        <w:t>1.</w:t>
      </w:r>
      <w:r w:rsidR="00C76F88">
        <w:t>1</w:t>
      </w:r>
      <w:r w:rsidR="006A3052">
        <w:t>6</w:t>
      </w:r>
      <w:r>
        <w:t>):</w:t>
      </w:r>
    </w:p>
    <w:p w:rsidR="00DF60D3" w:rsidRPr="00F34050" w:rsidRDefault="00DF60D3" w:rsidP="0066007E">
      <w:pPr>
        <w:jc w:val="right"/>
      </w:pPr>
      <w:r w:rsidRPr="00944749">
        <w:rPr>
          <w:position w:val="-3"/>
        </w:rPr>
        <w:object w:dxaOrig="4007" w:dyaOrig="308">
          <v:shape id="_x0000_i1070" type="#_x0000_t75" style="width:200.25pt;height:15.75pt" o:ole="" filled="t">
            <v:fill color2="black"/>
            <v:imagedata r:id="rId101" o:title=""/>
          </v:shape>
          <o:OLEObject Type="Embed" ProgID="opendocument.MathDocument.1" ShapeID="_x0000_i1070" DrawAspect="Content" ObjectID="_1431778504" r:id="rId102"/>
        </w:object>
      </w:r>
      <w:r>
        <w:t xml:space="preserve">          </w:t>
      </w:r>
      <w:r w:rsidR="006A3052">
        <w:t xml:space="preserve">           </w:t>
      </w:r>
      <w:r>
        <w:t xml:space="preserve">  </w:t>
      </w:r>
      <w:r w:rsidR="00C76F88">
        <w:t>(</w:t>
      </w:r>
      <w:r w:rsidR="00654268">
        <w:t>1.</w:t>
      </w:r>
      <w:r w:rsidR="00C76F88">
        <w:t>1</w:t>
      </w:r>
      <w:r w:rsidR="006A3052">
        <w:t>7</w:t>
      </w:r>
      <w:r w:rsidRPr="00F34050">
        <w:t>)</w:t>
      </w:r>
    </w:p>
    <w:p w:rsidR="00DF60D3" w:rsidRDefault="00DF60D3" w:rsidP="0066007E">
      <w:r>
        <w:t>Теперь возьмем полный дифференциал индекса цен из (</w:t>
      </w:r>
      <w:r w:rsidR="00654268">
        <w:t>1.</w:t>
      </w:r>
      <w:r w:rsidR="00913163">
        <w:t>1</w:t>
      </w:r>
      <w:r w:rsidR="006A3052">
        <w:t>5</w:t>
      </w:r>
      <w:r>
        <w:t>), причем в (</w:t>
      </w:r>
      <w:r w:rsidR="00654268">
        <w:t>1.</w:t>
      </w:r>
      <w:r w:rsidR="00913163">
        <w:t>1</w:t>
      </w:r>
      <w:r w:rsidR="006A3052">
        <w:t>5</w:t>
      </w:r>
      <w:r>
        <w:t xml:space="preserve">) можно заметить, что малое изменение какой-либо переменной вокруг точки равновесия одного города будет компенсироваться изменением аналогичной переменной другого города с обратным знаком: </w:t>
      </w:r>
      <w:r w:rsidRPr="00944749">
        <w:rPr>
          <w:position w:val="-3"/>
        </w:rPr>
        <w:object w:dxaOrig="1778" w:dyaOrig="301">
          <v:shape id="_x0000_i1071" type="#_x0000_t75" style="width:89.25pt;height:15pt" o:ole="" filled="t">
            <v:fill color2="black"/>
            <v:imagedata r:id="rId103" o:title=""/>
          </v:shape>
          <o:OLEObject Type="Embed" ProgID="opendocument.MathDocument.1" ShapeID="_x0000_i1071" DrawAspect="Content" ObjectID="_1431778505" r:id="rId104"/>
        </w:object>
      </w:r>
      <w:r>
        <w:t xml:space="preserve"> </w:t>
      </w:r>
      <w:r w:rsidRPr="00F34050">
        <w:t xml:space="preserve"> </w:t>
      </w:r>
      <w:r>
        <w:t>и т.д.</w:t>
      </w:r>
    </w:p>
    <w:p w:rsidR="00DF60D3" w:rsidRPr="00F34050" w:rsidRDefault="00DF60D3" w:rsidP="0066007E">
      <w:pPr>
        <w:jc w:val="right"/>
      </w:pPr>
      <w:r w:rsidRPr="00944749">
        <w:rPr>
          <w:position w:val="-19"/>
        </w:rPr>
        <w:object w:dxaOrig="6065" w:dyaOrig="629">
          <v:shape id="_x0000_i1072" type="#_x0000_t75" style="width:303pt;height:31.5pt" o:ole="" filled="t">
            <v:fill color2="black"/>
            <v:imagedata r:id="rId105" o:title=""/>
          </v:shape>
          <o:OLEObject Type="Embed" ProgID="opendocument.MathDocument.1" ShapeID="_x0000_i1072" DrawAspect="Content" ObjectID="_1431778506" r:id="rId106"/>
        </w:object>
      </w:r>
      <w:r>
        <w:t xml:space="preserve">   </w:t>
      </w:r>
      <w:r w:rsidR="006A3052">
        <w:t xml:space="preserve">           </w:t>
      </w:r>
      <w:r>
        <w:t xml:space="preserve">  </w:t>
      </w:r>
      <w:r w:rsidRPr="00F34050">
        <w:t>(</w:t>
      </w:r>
      <w:r w:rsidR="00654268">
        <w:t>1.</w:t>
      </w:r>
      <w:r w:rsidR="00913163">
        <w:t>1</w:t>
      </w:r>
      <w:r w:rsidR="006A3052">
        <w:t>8</w:t>
      </w:r>
      <w:r w:rsidRPr="00F34050">
        <w:t>)</w:t>
      </w:r>
    </w:p>
    <w:p w:rsidR="00DF60D3" w:rsidRDefault="00DF60D3" w:rsidP="0066007E">
      <w:r>
        <w:t xml:space="preserve">Из первого уравнения видно, что увеличение занятости в промышленности будет снижать индекс цен (по определению </w:t>
      </w:r>
      <w:r w:rsidRPr="00944749">
        <w:rPr>
          <w:position w:val="-1"/>
        </w:rPr>
        <w:object w:dxaOrig="918" w:dyaOrig="265">
          <v:shape id="_x0000_i1073" type="#_x0000_t75" style="width:45.75pt;height:13.5pt" o:ole="" filled="t">
            <v:fill color2="black"/>
            <v:imagedata r:id="rId107" o:title=""/>
          </v:shape>
          <o:OLEObject Type="Embed" ProgID="opendocument.MathDocument.1" ShapeID="_x0000_i1073" DrawAspect="Content" ObjectID="_1431778507" r:id="rId108"/>
        </w:object>
      </w:r>
      <w:r>
        <w:t xml:space="preserve"> и </w:t>
      </w:r>
      <w:r w:rsidRPr="00944749">
        <w:rPr>
          <w:position w:val="-1"/>
        </w:rPr>
        <w:object w:dxaOrig="603" w:dyaOrig="265">
          <v:shape id="_x0000_i1074" type="#_x0000_t75" style="width:30pt;height:13.5pt" o:ole="" filled="t">
            <v:fill color2="black"/>
            <v:imagedata r:id="rId109" o:title=""/>
          </v:shape>
          <o:OLEObject Type="Embed" ProgID="opendocument.MathDocument.1" ShapeID="_x0000_i1074" DrawAspect="Content" ObjectID="_1431778508" r:id="rId110"/>
        </w:object>
      </w:r>
      <w:r>
        <w:t xml:space="preserve">) при условии, что предложение труда совершенно эластично, т.е. </w:t>
      </w:r>
      <w:r w:rsidRPr="00944749">
        <w:rPr>
          <w:position w:val="-1"/>
        </w:rPr>
        <w:object w:dxaOrig="736" w:dyaOrig="265">
          <v:shape id="_x0000_i1075" type="#_x0000_t75" style="width:36.75pt;height:13.5pt" o:ole="" filled="t">
            <v:fill color2="black"/>
            <v:imagedata r:id="rId111" o:title=""/>
          </v:shape>
          <o:OLEObject Type="Embed" ProgID="opendocument.MathDocument.1" ShapeID="_x0000_i1075" DrawAspect="Content" ObjectID="_1431778509" r:id="rId112"/>
        </w:object>
      </w:r>
      <w:r>
        <w:t xml:space="preserve">. Снижение цен происходит из-за того, что меньше разновидностей придется возить из других городов, и, следовательно, снизятся общие транспортные расходы. Этот эффект принято называть </w:t>
      </w:r>
      <w:r>
        <w:rPr>
          <w:i/>
          <w:iCs/>
        </w:rPr>
        <w:t xml:space="preserve">эффектом индекса цен. </w:t>
      </w:r>
      <w:r>
        <w:t xml:space="preserve">Если же </w:t>
      </w:r>
      <w:r w:rsidRPr="00944749">
        <w:rPr>
          <w:position w:val="-1"/>
        </w:rPr>
        <w:object w:dxaOrig="736" w:dyaOrig="265">
          <v:shape id="_x0000_i1076" type="#_x0000_t75" style="width:36.75pt;height:13.5pt" o:ole="" filled="t">
            <v:fill color2="black"/>
            <v:imagedata r:id="rId113" o:title=""/>
          </v:shape>
          <o:OLEObject Type="Embed" ProgID="opendocument.MathDocument.1" ShapeID="_x0000_i1076" DrawAspect="Content" ObjectID="_1431778510" r:id="rId114"/>
        </w:object>
      </w:r>
      <w:r>
        <w:t xml:space="preserve">, то эффект будет слабее и может быть практически полностью нивелирован, при не эластичном предложении труда и низких фиксированных издержках компаний, т.е. высокой конкуренции на рынке труда со стороны нанимателей (высокая </w:t>
      </w:r>
      <w:r w:rsidRPr="00944749">
        <w:rPr>
          <w:position w:val="-1"/>
        </w:rPr>
        <w:object w:dxaOrig="262" w:dyaOrig="265">
          <v:shape id="_x0000_i1077" type="#_x0000_t75" style="width:12.75pt;height:13.5pt" o:ole="" filled="t">
            <v:fill color2="black"/>
            <v:imagedata r:id="rId49" o:title=""/>
          </v:shape>
          <o:OLEObject Type="Embed" ProgID="opendocument.MathDocument.1" ShapeID="_x0000_i1077" DrawAspect="Content" ObjectID="_1431778511" r:id="rId115"/>
        </w:object>
      </w:r>
      <w:r>
        <w:t xml:space="preserve">, здесь она фигурирует как параметр технологии </w:t>
      </w:r>
      <w:r w:rsidRPr="00944749">
        <w:rPr>
          <w:position w:val="-1"/>
        </w:rPr>
        <w:object w:dxaOrig="895" w:dyaOrig="274">
          <v:shape id="_x0000_i1078" type="#_x0000_t75" style="width:45pt;height:13.5pt" o:ole="" filled="t">
            <v:fill color2="black"/>
            <v:imagedata r:id="rId75" o:title=""/>
          </v:shape>
          <o:OLEObject Type="Embed" ProgID="opendocument.MathDocument.1" ShapeID="_x0000_i1078" DrawAspect="Content" ObjectID="_1431778512" r:id="rId116"/>
        </w:object>
      </w:r>
      <w:r>
        <w:t>).</w:t>
      </w:r>
    </w:p>
    <w:p w:rsidR="00DF60D3" w:rsidRPr="00F34050" w:rsidRDefault="00DF60D3" w:rsidP="0066007E">
      <w:r>
        <w:t xml:space="preserve">Теперь введем новую переменную </w:t>
      </w:r>
      <w:r w:rsidRPr="00944749">
        <w:rPr>
          <w:position w:val="-3"/>
        </w:rPr>
        <w:object w:dxaOrig="2478" w:dyaOrig="308">
          <v:shape id="_x0000_i1079" type="#_x0000_t75" style="width:123.75pt;height:15.75pt" o:ole="" filled="t">
            <v:fill color2="black"/>
            <v:imagedata r:id="rId117" o:title=""/>
          </v:shape>
          <o:OLEObject Type="Embed" ProgID="opendocument.MathDocument.1" ShapeID="_x0000_i1079" DrawAspect="Content" ObjectID="_1431778513" r:id="rId118"/>
        </w:object>
      </w:r>
      <w:r>
        <w:t xml:space="preserve">, она равна нулю, если издержки на транспорт отсутствуют (Т=1), и 1 — если они </w:t>
      </w:r>
      <w:r>
        <w:lastRenderedPageBreak/>
        <w:t xml:space="preserve">бесконечны. Подставим </w:t>
      </w:r>
      <w:r>
        <w:rPr>
          <w:lang w:val="en-US"/>
        </w:rPr>
        <w:t>Z</w:t>
      </w:r>
      <w:r w:rsidRPr="00F34050">
        <w:t xml:space="preserve"> </w:t>
      </w:r>
      <w:r>
        <w:t>в систему (</w:t>
      </w:r>
      <w:r w:rsidR="00654268">
        <w:t>1.</w:t>
      </w:r>
      <w:r w:rsidR="00913163">
        <w:t>17</w:t>
      </w:r>
      <w:r>
        <w:t xml:space="preserve">) и решим ее относительно </w:t>
      </w:r>
      <w:proofErr w:type="spellStart"/>
      <w:r>
        <w:rPr>
          <w:lang w:val="en-US"/>
        </w:rPr>
        <w:t>dw</w:t>
      </w:r>
      <w:proofErr w:type="spellEnd"/>
      <w:r w:rsidRPr="00F34050">
        <w:t>/</w:t>
      </w:r>
      <w:r>
        <w:rPr>
          <w:lang w:val="en-US"/>
        </w:rPr>
        <w:t>w</w:t>
      </w:r>
      <w:r w:rsidRPr="00F34050">
        <w:t xml:space="preserve"> (</w:t>
      </w:r>
      <w:r>
        <w:t>самый простой способ — с помощью какого-либо математического пакета)</w:t>
      </w:r>
      <w:r w:rsidRPr="00F34050">
        <w:t>:</w:t>
      </w:r>
    </w:p>
    <w:p w:rsidR="00DF60D3" w:rsidRPr="00F34050" w:rsidRDefault="00DF60D3" w:rsidP="0066007E">
      <w:pPr>
        <w:jc w:val="right"/>
      </w:pPr>
      <w:r w:rsidRPr="00944749">
        <w:rPr>
          <w:position w:val="-1"/>
        </w:rPr>
        <w:object w:dxaOrig="3954" w:dyaOrig="274">
          <v:shape id="_x0000_i1080" type="#_x0000_t75" style="width:198.75pt;height:13.5pt" o:ole="" filled="t">
            <v:fill color2="black"/>
            <v:imagedata r:id="rId119" o:title=""/>
          </v:shape>
          <o:OLEObject Type="Embed" ProgID="opendocument.MathDocument.1" ShapeID="_x0000_i1080" DrawAspect="Content" ObjectID="_1431778514" r:id="rId120"/>
        </w:object>
      </w:r>
      <w:r w:rsidRPr="00F34050">
        <w:t xml:space="preserve">       </w:t>
      </w:r>
      <w:r w:rsidR="006A3052">
        <w:t xml:space="preserve">                    </w:t>
      </w:r>
      <w:r w:rsidRPr="00F34050">
        <w:t xml:space="preserve">  (</w:t>
      </w:r>
      <w:r w:rsidR="00654268">
        <w:t>1.</w:t>
      </w:r>
      <w:r w:rsidR="00913163">
        <w:t>1</w:t>
      </w:r>
      <w:r w:rsidR="006A3052">
        <w:t>9</w:t>
      </w:r>
      <w:r w:rsidRPr="00F34050">
        <w:t>)</w:t>
      </w:r>
    </w:p>
    <w:p w:rsidR="00DF60D3" w:rsidRDefault="00DF60D3" w:rsidP="0066007E">
      <w:r>
        <w:t xml:space="preserve">Снова если </w:t>
      </w:r>
      <w:r w:rsidRPr="00944749">
        <w:rPr>
          <w:position w:val="-1"/>
        </w:rPr>
        <w:object w:dxaOrig="736" w:dyaOrig="265">
          <v:shape id="_x0000_i1081" type="#_x0000_t75" style="width:36.75pt;height:13.5pt" o:ole="" filled="t">
            <v:fill color2="black"/>
            <v:imagedata r:id="rId111" o:title=""/>
          </v:shape>
          <o:OLEObject Type="Embed" ProgID="opendocument.MathDocument.1" ShapeID="_x0000_i1081" DrawAspect="Content" ObjectID="_1431778515" r:id="rId121"/>
        </w:object>
      </w:r>
      <w:r>
        <w:t>, увеличение спроса на 1% ведет к увеличению занятости более</w:t>
      </w:r>
      <w:proofErr w:type="gramStart"/>
      <w:r>
        <w:t>,</w:t>
      </w:r>
      <w:proofErr w:type="gramEnd"/>
      <w:r>
        <w:t xml:space="preserve"> чем на 1% (</w:t>
      </w:r>
      <w:r w:rsidRPr="00F34050">
        <w:t>1/</w:t>
      </w:r>
      <w:r>
        <w:rPr>
          <w:lang w:val="en-US"/>
        </w:rPr>
        <w:t>Z</w:t>
      </w:r>
      <w:r w:rsidRPr="00F34050">
        <w:t xml:space="preserve">&gt;1). </w:t>
      </w:r>
      <w:r>
        <w:t xml:space="preserve">Этот эффект называют </w:t>
      </w:r>
      <w:r>
        <w:rPr>
          <w:i/>
          <w:iCs/>
        </w:rPr>
        <w:t>эффектом домашнего рынка</w:t>
      </w:r>
      <w:r>
        <w:t>. Т.е. при прочих равных, более крупный рынок производит диспропорционально больше товаров, и, следовательно, экспортирует промышленные товары. Этот эффект возникает так: ро</w:t>
      </w:r>
      <w:proofErr w:type="gramStart"/>
      <w:r>
        <w:t>ст спр</w:t>
      </w:r>
      <w:proofErr w:type="gramEnd"/>
      <w:r>
        <w:t>оса увеличивает число разновидностей на рынке, что снижает индекс цен (можно подставить (</w:t>
      </w:r>
      <w:r w:rsidR="00654268">
        <w:t>1.</w:t>
      </w:r>
      <w:r w:rsidR="00913163">
        <w:t>1</w:t>
      </w:r>
      <w:r w:rsidR="006A3052">
        <w:t>9</w:t>
      </w:r>
      <w:r>
        <w:t>) в (</w:t>
      </w:r>
      <w:r w:rsidR="00654268">
        <w:t>1.</w:t>
      </w:r>
      <w:r w:rsidR="00913163">
        <w:t>1</w:t>
      </w:r>
      <w:r w:rsidR="006A3052">
        <w:t>8</w:t>
      </w:r>
      <w:r>
        <w:t xml:space="preserve">)), высвобождая часть бюджета потребителей, что в свою очередь снова увеличивает число разновидностей на рынке. </w:t>
      </w:r>
    </w:p>
    <w:p w:rsidR="00DF60D3" w:rsidRDefault="00DF60D3" w:rsidP="0066007E">
      <w:r>
        <w:t xml:space="preserve">Если же </w:t>
      </w:r>
      <w:r w:rsidRPr="00944749">
        <w:rPr>
          <w:position w:val="-1"/>
        </w:rPr>
        <w:object w:dxaOrig="736" w:dyaOrig="265">
          <v:shape id="_x0000_i1082" type="#_x0000_t75" style="width:36.75pt;height:13.5pt" o:ole="" filled="t">
            <v:fill color2="black"/>
            <v:imagedata r:id="rId113" o:title=""/>
          </v:shape>
          <o:OLEObject Type="Embed" ProgID="opendocument.MathDocument.1" ShapeID="_x0000_i1082" DrawAspect="Content" ObjectID="_1431778516" r:id="rId122"/>
        </w:object>
      </w:r>
      <w:r>
        <w:t xml:space="preserve">, то часть роста расходов уходит в рост зарплат, т.к. </w:t>
      </w:r>
      <w:r w:rsidRPr="00944749">
        <w:rPr>
          <w:position w:val="-1"/>
        </w:rPr>
        <w:object w:dxaOrig="2072" w:dyaOrig="274">
          <v:shape id="_x0000_i1083" type="#_x0000_t75" style="width:103.5pt;height:13.5pt" o:ole="" filled="t">
            <v:fill color2="black"/>
            <v:imagedata r:id="rId123" o:title=""/>
          </v:shape>
          <o:OLEObject Type="Embed" ProgID="opendocument.MathDocument.1" ShapeID="_x0000_i1083" DrawAspect="Content" ObjectID="_1431778517" r:id="rId124"/>
        </w:object>
      </w:r>
      <w:r>
        <w:t>. Следовательно, при прочих равных, на более крупных рынках можно ожидать более высокие номинальные и реальные зарплаты.</w:t>
      </w:r>
    </w:p>
    <w:p w:rsidR="00DF60D3" w:rsidRDefault="00DF60D3" w:rsidP="0066007E">
      <w:r>
        <w:t>Таким образом, уже можно видеть, как происходит агломерация. Небольшой приро</w:t>
      </w:r>
      <w:proofErr w:type="gramStart"/>
      <w:r>
        <w:t>ст спр</w:t>
      </w:r>
      <w:proofErr w:type="gramEnd"/>
      <w:r>
        <w:t>оса может вызвать диспропорционально больший прирост занятости, что в свою очередь также будет вызывать прирост спроса и т.д. Однако этот процесс запускается не всегда, ему нужны определенные условия, о которых речь пойдет в классической для НЭГ модели «ядро-периферия», которую мы рассмотрим в следующем разделе.</w:t>
      </w:r>
    </w:p>
    <w:p w:rsidR="00DF60D3" w:rsidRPr="0066007E" w:rsidRDefault="00DF60D3" w:rsidP="0066007E">
      <w:pPr>
        <w:rPr>
          <w:bCs/>
        </w:rPr>
      </w:pPr>
      <w:r w:rsidRPr="0066007E">
        <w:rPr>
          <w:bCs/>
        </w:rPr>
        <w:t>Модель «ядро-периферия»</w:t>
      </w:r>
    </w:p>
    <w:p w:rsidR="00DF60D3" w:rsidRDefault="00DF60D3" w:rsidP="0066007E">
      <w:r>
        <w:t xml:space="preserve">Пусть в экономике </w:t>
      </w:r>
      <w:r>
        <w:rPr>
          <w:lang w:val="en-US"/>
        </w:rPr>
        <w:t>R</w:t>
      </w:r>
      <w:r w:rsidRPr="00F34050">
        <w:t xml:space="preserve"> </w:t>
      </w:r>
      <w:r>
        <w:t xml:space="preserve">регионов и два сектора: промышленность и сельское хозяйство. Промышленность для производства использует рабочих, сельское хозяйство — фермеров. Рабочие не могут стать фермерами и наоборот. </w:t>
      </w:r>
      <w:proofErr w:type="gramStart"/>
      <w:r>
        <w:t xml:space="preserve">Суммарное предложение фермеров фиксировано и равно </w:t>
      </w:r>
      <w:r w:rsidRPr="00944749">
        <w:rPr>
          <w:position w:val="-2"/>
        </w:rPr>
        <w:object w:dxaOrig="374" w:dyaOrig="299">
          <v:shape id="_x0000_i1084" type="#_x0000_t75" style="width:18.75pt;height:15pt" o:ole="" filled="t">
            <v:fill color2="black"/>
            <v:imagedata r:id="rId125" o:title=""/>
          </v:shape>
          <o:OLEObject Type="Embed" ProgID="opendocument.MathDocument.1" ShapeID="_x0000_i1084" DrawAspect="Content" ObjectID="_1431778518" r:id="rId126"/>
        </w:object>
      </w:r>
      <w:r>
        <w:t xml:space="preserve">, в каждом регионе трудится фиксированная доля общего числа фермеров - </w:t>
      </w:r>
      <w:r w:rsidRPr="00944749">
        <w:rPr>
          <w:position w:val="-3"/>
        </w:rPr>
        <w:object w:dxaOrig="311" w:dyaOrig="301">
          <v:shape id="_x0000_i1085" type="#_x0000_t75" style="width:15.75pt;height:15pt" o:ole="" filled="t">
            <v:fill color2="black"/>
            <v:imagedata r:id="rId127" o:title=""/>
          </v:shape>
          <o:OLEObject Type="Embed" ProgID="opendocument.MathDocument.1" ShapeID="_x0000_i1085" DrawAspect="Content" ObjectID="_1431778519" r:id="rId128"/>
        </w:object>
      </w:r>
      <w:r>
        <w:t xml:space="preserve">. Суммарное предложение рабочих также фиксировано </w:t>
      </w:r>
      <w:r w:rsidRPr="00944749">
        <w:rPr>
          <w:position w:val="-2"/>
        </w:rPr>
        <w:object w:dxaOrig="399" w:dyaOrig="299">
          <v:shape id="_x0000_i1086" type="#_x0000_t75" style="width:20.25pt;height:15pt" o:ole="" filled="t">
            <v:fill color2="black"/>
            <v:imagedata r:id="rId129" o:title=""/>
          </v:shape>
          <o:OLEObject Type="Embed" ProgID="opendocument.MathDocument.1" ShapeID="_x0000_i1086" DrawAspect="Content" ObjectID="_1431778520" r:id="rId130"/>
        </w:object>
      </w:r>
      <w:r>
        <w:t xml:space="preserve">, однако они мобильны между регионами, и доля общего числа рабочих в регионе составляет </w:t>
      </w:r>
      <w:r w:rsidRPr="00944749">
        <w:rPr>
          <w:position w:val="-3"/>
        </w:rPr>
        <w:object w:dxaOrig="324" w:dyaOrig="301">
          <v:shape id="_x0000_i1087" type="#_x0000_t75" style="width:16.5pt;height:15pt" o:ole="" filled="t">
            <v:fill color2="black"/>
            <v:imagedata r:id="rId131" o:title=""/>
          </v:shape>
          <o:OLEObject Type="Embed" ProgID="opendocument.MathDocument.1" ShapeID="_x0000_i1087" DrawAspect="Content" ObjectID="_1431778521" r:id="rId132"/>
        </w:object>
      </w:r>
      <w:r>
        <w:t xml:space="preserve">. Для упрощения выберем единицы измерения предложения труда так, что </w:t>
      </w:r>
      <w:r w:rsidRPr="00944749">
        <w:rPr>
          <w:position w:val="-3"/>
        </w:rPr>
        <w:object w:dxaOrig="757" w:dyaOrig="308">
          <v:shape id="_x0000_i1088" type="#_x0000_t75" style="width:37.5pt;height:15.75pt" o:ole="" filled="t">
            <v:fill color2="black"/>
            <v:imagedata r:id="rId133" o:title=""/>
          </v:shape>
          <o:OLEObject Type="Embed" ProgID="opendocument.MathDocument.1" ShapeID="_x0000_i1088" DrawAspect="Content" ObjectID="_1431778522" r:id="rId134"/>
        </w:object>
      </w:r>
      <w:r>
        <w:t xml:space="preserve"> и </w:t>
      </w:r>
      <w:r w:rsidRPr="00944749">
        <w:rPr>
          <w:position w:val="-3"/>
        </w:rPr>
        <w:object w:dxaOrig="1027" w:dyaOrig="308">
          <v:shape id="_x0000_i1089" type="#_x0000_t75" style="width:51pt;height:15.75pt" o:ole="" filled="t">
            <v:fill color2="black"/>
            <v:imagedata r:id="rId135" o:title=""/>
          </v:shape>
          <o:OLEObject Type="Embed" ProgID="opendocument.MathDocument.1" ShapeID="_x0000_i1089" DrawAspect="Content" ObjectID="_1431778523" r:id="rId136"/>
        </w:object>
      </w:r>
      <w:r>
        <w:t xml:space="preserve">. Теперь </w:t>
      </w:r>
      <w:r w:rsidRPr="00944749">
        <w:rPr>
          <w:position w:val="-1"/>
        </w:rPr>
        <w:object w:dxaOrig="252" w:dyaOrig="274">
          <v:shape id="_x0000_i1090" type="#_x0000_t75" style="width:12.75pt;height:13.5pt" o:ole="" filled="t">
            <v:fill color2="black"/>
            <v:imagedata r:id="rId85" o:title=""/>
          </v:shape>
          <o:OLEObject Type="Embed" ProgID="opendocument.MathDocument.1" ShapeID="_x0000_i1090" DrawAspect="Content" ObjectID="_1431778524" r:id="rId137"/>
        </w:object>
      </w:r>
      <w:r>
        <w:t xml:space="preserve"> является одновременно </w:t>
      </w:r>
      <w:r>
        <w:lastRenderedPageBreak/>
        <w:t>параметром предпочтений потребителей, технологии производства промышленных товаров и предложения труда.</w:t>
      </w:r>
      <w:proofErr w:type="gramEnd"/>
    </w:p>
    <w:p w:rsidR="00DF60D3" w:rsidRDefault="00DF60D3" w:rsidP="0066007E">
      <w:r>
        <w:t xml:space="preserve">Далее также для простоты предположим, что сельскохозяйственные товары перевозятся без издержек, а промышленные, как и выше, — с издержками, так что из каждой отправленной единицы товара из </w:t>
      </w:r>
      <w:r>
        <w:rPr>
          <w:i/>
          <w:iCs/>
          <w:lang w:val="en-US"/>
        </w:rPr>
        <w:t>r</w:t>
      </w:r>
      <w:r w:rsidRPr="00F34050">
        <w:t xml:space="preserve"> </w:t>
      </w:r>
      <w:r>
        <w:t xml:space="preserve">в </w:t>
      </w:r>
      <w:r>
        <w:rPr>
          <w:i/>
          <w:iCs/>
          <w:lang w:val="en-US"/>
        </w:rPr>
        <w:t>s</w:t>
      </w:r>
      <w:r w:rsidRPr="00F34050">
        <w:t xml:space="preserve"> </w:t>
      </w:r>
      <w:r>
        <w:t>приезжает только</w:t>
      </w:r>
      <w:r w:rsidRPr="00944749">
        <w:rPr>
          <w:position w:val="-3"/>
        </w:rPr>
        <w:object w:dxaOrig="622" w:dyaOrig="301">
          <v:shape id="_x0000_i1091" type="#_x0000_t75" style="width:30.75pt;height:15pt" o:ole="" filled="t">
            <v:fill color2="black"/>
            <v:imagedata r:id="rId138" o:title=""/>
          </v:shape>
          <o:OLEObject Type="Embed" ProgID="opendocument.MathDocument.1" ShapeID="_x0000_i1091" DrawAspect="Content" ObjectID="_1431778525" r:id="rId139"/>
        </w:object>
      </w:r>
      <w:r>
        <w:t xml:space="preserve"> единиц.</w:t>
      </w:r>
    </w:p>
    <w:p w:rsidR="00DF60D3" w:rsidRPr="00F34050" w:rsidRDefault="00DF60D3" w:rsidP="0066007E">
      <w:r>
        <w:t xml:space="preserve">Производство еды имеет постоянную экономию от масштаба и бесплатный провоз, поэтому фермер будут получать одинаковую зарплату во всех регионах, которую можно принять равной цене единицы еды: </w:t>
      </w:r>
      <w:r w:rsidRPr="00944749">
        <w:rPr>
          <w:position w:val="-2"/>
        </w:rPr>
        <w:object w:dxaOrig="1183" w:dyaOrig="299">
          <v:shape id="_x0000_i1092" type="#_x0000_t75" style="width:59.25pt;height:15pt" o:ole="" filled="t">
            <v:fill color2="black"/>
            <v:imagedata r:id="rId140" o:title=""/>
          </v:shape>
          <o:OLEObject Type="Embed" ProgID="opendocument.MathDocument.1" ShapeID="_x0000_i1092" DrawAspect="Content" ObjectID="_1431778526" r:id="rId141"/>
        </w:object>
      </w:r>
      <w:r w:rsidRPr="00F34050">
        <w:t>.</w:t>
      </w:r>
    </w:p>
    <w:p w:rsidR="00DF60D3" w:rsidRDefault="00DF60D3" w:rsidP="0066007E">
      <w:r>
        <w:t>Передвижение рабочих определяется простым правилом: они едут в регионы с реальной зарплатой выше средневзвешенной реальной зарплаты по всем регионам из регионов с реальной зарплатой ниже средневзвешенной реальной зарплаты:</w:t>
      </w:r>
    </w:p>
    <w:p w:rsidR="00DF60D3" w:rsidRPr="00F34050" w:rsidRDefault="00DF60D3" w:rsidP="0066007E">
      <w:pPr>
        <w:jc w:val="right"/>
      </w:pPr>
      <w:r w:rsidRPr="00944749">
        <w:rPr>
          <w:position w:val="-3"/>
        </w:rPr>
        <w:object w:dxaOrig="2776" w:dyaOrig="301">
          <v:shape id="_x0000_i1093" type="#_x0000_t75" style="width:138.75pt;height:15pt" o:ole="" filled="t">
            <v:fill color2="black"/>
            <v:imagedata r:id="rId142" o:title=""/>
          </v:shape>
          <o:OLEObject Type="Embed" ProgID="opendocument.MathDocument.1" ShapeID="_x0000_i1093" DrawAspect="Content" ObjectID="_1431778527" r:id="rId143"/>
        </w:object>
      </w:r>
      <w:r>
        <w:t xml:space="preserve">         </w:t>
      </w:r>
      <w:r w:rsidR="006A3052">
        <w:t xml:space="preserve">                      </w:t>
      </w:r>
      <w:r>
        <w:t xml:space="preserve">    </w:t>
      </w:r>
      <w:r w:rsidRPr="00F34050">
        <w:t>(</w:t>
      </w:r>
      <w:r w:rsidR="00654268">
        <w:t>1.</w:t>
      </w:r>
      <w:r w:rsidR="006A3052">
        <w:t>20</w:t>
      </w:r>
      <w:r w:rsidRPr="00F34050">
        <w:t>)</w:t>
      </w:r>
    </w:p>
    <w:p w:rsidR="00DF60D3" w:rsidRDefault="00DF60D3" w:rsidP="0066007E">
      <w:r>
        <w:t>Заметим, что сумма изменений по всем регионам согласно (</w:t>
      </w:r>
      <w:r w:rsidR="00654268">
        <w:t>1.</w:t>
      </w:r>
      <w:r w:rsidR="006A3052">
        <w:t>20</w:t>
      </w:r>
      <w:r>
        <w:t xml:space="preserve">) будет равна нулю, как и </w:t>
      </w:r>
      <w:proofErr w:type="gramStart"/>
      <w:r>
        <w:t>должно</w:t>
      </w:r>
      <w:proofErr w:type="gramEnd"/>
      <w:r>
        <w:t xml:space="preserve"> быть.</w:t>
      </w:r>
    </w:p>
    <w:p w:rsidR="00DF60D3" w:rsidRPr="00F34050" w:rsidRDefault="00DF60D3" w:rsidP="0066007E">
      <w:r>
        <w:t xml:space="preserve">Равновесие в модели наступает, когда потребители минимизируют полезность, фирмы — прибыль, а на рынках спрос равен предложению. Решение этих задач и условий позволяет нам получить удобную для анализа систему из </w:t>
      </w:r>
      <w:r w:rsidRPr="00F34050">
        <w:t>4</w:t>
      </w:r>
      <w:r>
        <w:rPr>
          <w:lang w:val="en-US"/>
        </w:rPr>
        <w:t>R</w:t>
      </w:r>
      <w:r w:rsidRPr="00F34050">
        <w:t xml:space="preserve"> уравнений</w:t>
      </w:r>
      <w:r>
        <w:t>, определяющих доход потребителей в каждом регионе, индекс цен на промышленные товары в каждом регионе, номинальные зарплаты рабочих в каждом регионе и реальные зарплаты рабочих в каждом регионе</w:t>
      </w:r>
      <w:r w:rsidRPr="00F34050">
        <w:t xml:space="preserve">. </w:t>
      </w:r>
    </w:p>
    <w:p w:rsidR="00DF60D3" w:rsidRDefault="00DF60D3" w:rsidP="0066007E">
      <w:r>
        <w:t>Доход потребителей равен их зарплате: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4361" w:dyaOrig="335">
          <v:shape id="_x0000_i1094" type="#_x0000_t75" style="width:218.25pt;height:16.5pt" o:ole="" filled="t">
            <v:fill color2="black"/>
            <v:imagedata r:id="rId144" o:title=""/>
          </v:shape>
          <o:OLEObject Type="Embed" ProgID="opendocument.MathDocument.1" ShapeID="_x0000_i1094" DrawAspect="Content" ObjectID="_1431778528" r:id="rId145"/>
        </w:object>
      </w:r>
      <w:r>
        <w:t xml:space="preserve">   </w:t>
      </w:r>
      <w:r w:rsidR="006A3052">
        <w:t xml:space="preserve">                 </w:t>
      </w:r>
      <w:r>
        <w:t xml:space="preserve">  </w:t>
      </w:r>
      <w:r w:rsidRPr="00F34050">
        <w:t>(</w:t>
      </w:r>
      <w:r w:rsidR="00654268">
        <w:t>1.</w:t>
      </w:r>
      <w:r w:rsidR="00913163">
        <w:t>2</w:t>
      </w:r>
      <w:r w:rsidR="006A3052">
        <w:t>1</w:t>
      </w:r>
      <w:r w:rsidRPr="00F34050">
        <w:t>)</w:t>
      </w:r>
    </w:p>
    <w:p w:rsidR="00DF60D3" w:rsidRDefault="00DF60D3" w:rsidP="0066007E">
      <w:r>
        <w:t>Индекс цен возьмем из (</w:t>
      </w:r>
      <w:r w:rsidR="00913163">
        <w:t>1</w:t>
      </w:r>
      <w:r w:rsidR="006A3052">
        <w:t>3</w:t>
      </w:r>
      <w:r>
        <w:t xml:space="preserve">) </w:t>
      </w:r>
      <w:r w:rsidRPr="00F34050">
        <w:t xml:space="preserve"> </w:t>
      </w:r>
      <w:r>
        <w:t xml:space="preserve">и подставим туда </w:t>
      </w:r>
      <w:r w:rsidRPr="00944749">
        <w:rPr>
          <w:position w:val="-3"/>
        </w:rPr>
        <w:object w:dxaOrig="757" w:dyaOrig="308">
          <v:shape id="_x0000_i1095" type="#_x0000_t75" style="width:37.5pt;height:15.75pt" o:ole="" filled="t">
            <v:fill color2="black"/>
            <v:imagedata r:id="rId133" o:title=""/>
          </v:shape>
          <o:OLEObject Type="Embed" ProgID="opendocument.MathDocument.1" ShapeID="_x0000_i1095" DrawAspect="Content" ObjectID="_1431778529" r:id="rId146"/>
        </w:object>
      </w:r>
      <w:r>
        <w:t>: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6333" w:dyaOrig="335">
          <v:shape id="_x0000_i1096" type="#_x0000_t75" style="width:316.5pt;height:16.5pt" o:ole="" filled="t">
            <v:fill color2="black"/>
            <v:imagedata r:id="rId147" o:title=""/>
          </v:shape>
          <o:OLEObject Type="Embed" ProgID="opendocument.MathDocument.1" ShapeID="_x0000_i1096" DrawAspect="Content" ObjectID="_1431778530" r:id="rId148"/>
        </w:object>
      </w:r>
      <w:r>
        <w:t xml:space="preserve">            </w:t>
      </w:r>
      <w:r w:rsidRPr="00F34050">
        <w:t>(</w:t>
      </w:r>
      <w:r w:rsidR="00654268">
        <w:t>1.</w:t>
      </w:r>
      <w:r w:rsidR="00913163">
        <w:t>2</w:t>
      </w:r>
      <w:r w:rsidR="006A3052">
        <w:t>2</w:t>
      </w:r>
      <w:r w:rsidRPr="00F34050">
        <w:t>)</w:t>
      </w:r>
    </w:p>
    <w:p w:rsidR="00DF60D3" w:rsidRDefault="00DF60D3" w:rsidP="0066007E">
      <w:r>
        <w:t xml:space="preserve">Как и ранее, по этому уравнению можно проследить эффект индекса цен. Если зарплаты одинаковы во всех регионах, тогда перемещение </w:t>
      </w:r>
      <w:r>
        <w:lastRenderedPageBreak/>
        <w:t>промышленности в данный регион будет снижать индекс цен из-за снижения суммарных расходов на доставку товаров из других регионов.</w:t>
      </w:r>
    </w:p>
    <w:p w:rsidR="00DF60D3" w:rsidRDefault="00DF60D3" w:rsidP="0066007E">
      <w:r>
        <w:t>Уравнение для номинальной зарплаты возьмем из (</w:t>
      </w:r>
      <w:r w:rsidR="00654268">
        <w:t>1.</w:t>
      </w:r>
      <w:r w:rsidR="00913163">
        <w:t>1</w:t>
      </w:r>
      <w:r w:rsidR="006A3052">
        <w:t>4</w:t>
      </w:r>
      <w:r>
        <w:t>):</w:t>
      </w:r>
    </w:p>
    <w:p w:rsidR="00DF60D3" w:rsidRDefault="00DF60D3" w:rsidP="0066007E">
      <w:pPr>
        <w:jc w:val="right"/>
      </w:pPr>
      <w:r w:rsidRPr="00944749">
        <w:rPr>
          <w:position w:val="-4"/>
        </w:rPr>
        <w:object w:dxaOrig="2993" w:dyaOrig="335">
          <v:shape id="_x0000_i1097" type="#_x0000_t75" style="width:150pt;height:16.5pt" o:ole="" filled="t">
            <v:fill color2="black"/>
            <v:imagedata r:id="rId149" o:title=""/>
          </v:shape>
          <o:OLEObject Type="Embed" ProgID="opendocument.MathDocument.1" ShapeID="_x0000_i1097" DrawAspect="Content" ObjectID="_1431778531" r:id="rId150"/>
        </w:object>
      </w:r>
      <w:r>
        <w:t xml:space="preserve">           </w:t>
      </w:r>
      <w:r w:rsidR="006A3052">
        <w:t xml:space="preserve">                  </w:t>
      </w:r>
      <w:r>
        <w:t xml:space="preserve">     (</w:t>
      </w:r>
      <w:r w:rsidR="00654268">
        <w:t>1.</w:t>
      </w:r>
      <w:r w:rsidR="00913163">
        <w:t>2</w:t>
      </w:r>
      <w:r w:rsidR="006A3052">
        <w:t>3</w:t>
      </w:r>
      <w:r>
        <w:t>)</w:t>
      </w:r>
    </w:p>
    <w:p w:rsidR="00DF60D3" w:rsidRDefault="00DF60D3" w:rsidP="0066007E">
      <w:r>
        <w:t xml:space="preserve">По этому уравнению мы можем отследить вариант эффекта домашнего рынка для множества регионов. Если индекс цен зафиксировать равным для всех регионов, то зарплата в регионе будет тем выше, чем выше доход в самом регионе и регионах, расположенных по соседству. </w:t>
      </w:r>
    </w:p>
    <w:p w:rsidR="00DF60D3" w:rsidRDefault="00DF60D3" w:rsidP="0066007E">
      <w:r>
        <w:t>Уравнение реальной зарплаты рабочих в регионе можно взять из (</w:t>
      </w:r>
      <w:r w:rsidR="00654268">
        <w:t>1.</w:t>
      </w:r>
      <w:r w:rsidR="00913163">
        <w:t>1</w:t>
      </w:r>
      <w:r w:rsidR="006A3052">
        <w:t>2</w:t>
      </w:r>
      <w:r>
        <w:t>):</w:t>
      </w:r>
    </w:p>
    <w:p w:rsidR="00DF60D3" w:rsidRPr="00F34050" w:rsidRDefault="00DF60D3" w:rsidP="0066007E">
      <w:pPr>
        <w:jc w:val="right"/>
      </w:pPr>
      <w:r w:rsidRPr="00944749">
        <w:rPr>
          <w:position w:val="-4"/>
        </w:rPr>
        <w:object w:dxaOrig="1197" w:dyaOrig="335">
          <v:shape id="_x0000_i1098" type="#_x0000_t75" style="width:60pt;height:16.5pt" o:ole="" filled="t">
            <v:fill color2="black"/>
            <v:imagedata r:id="rId151" o:title=""/>
          </v:shape>
          <o:OLEObject Type="Embed" ProgID="opendocument.MathDocument.1" ShapeID="_x0000_i1098" DrawAspect="Content" ObjectID="_1431778532" r:id="rId152"/>
        </w:object>
      </w:r>
      <w:r>
        <w:t xml:space="preserve">               </w:t>
      </w:r>
      <w:r w:rsidR="006A3052">
        <w:t xml:space="preserve">                        </w:t>
      </w:r>
      <w:r>
        <w:t xml:space="preserve">      </w:t>
      </w:r>
      <w:r w:rsidRPr="00F34050">
        <w:t>(</w:t>
      </w:r>
      <w:r w:rsidR="00654268">
        <w:t>1.</w:t>
      </w:r>
      <w:r w:rsidR="00913163">
        <w:t>2</w:t>
      </w:r>
      <w:r w:rsidR="006A3052">
        <w:t>4</w:t>
      </w:r>
      <w:r w:rsidRPr="00F34050">
        <w:t>)</w:t>
      </w:r>
    </w:p>
    <w:p w:rsidR="00DF60D3" w:rsidRDefault="00913163" w:rsidP="0066007E">
      <w:r>
        <w:t>Уравнения (</w:t>
      </w:r>
      <w:r w:rsidR="00654268">
        <w:t>1.</w:t>
      </w:r>
      <w:r>
        <w:t>2</w:t>
      </w:r>
      <w:r w:rsidR="006A3052">
        <w:t>1</w:t>
      </w:r>
      <w:r>
        <w:t>-</w:t>
      </w:r>
      <w:r w:rsidR="00654268">
        <w:t>1.</w:t>
      </w:r>
      <w:r>
        <w:t>2</w:t>
      </w:r>
      <w:r w:rsidR="006A3052">
        <w:t>4</w:t>
      </w:r>
      <w:r w:rsidR="00DF60D3">
        <w:t>) составляют систему из 4</w:t>
      </w:r>
      <w:r w:rsidR="00DF60D3">
        <w:rPr>
          <w:lang w:val="en-US"/>
        </w:rPr>
        <w:t>R</w:t>
      </w:r>
      <w:r w:rsidR="00DF60D3" w:rsidRPr="00F34050">
        <w:t xml:space="preserve"> </w:t>
      </w:r>
      <w:r w:rsidR="00DF60D3">
        <w:t>уравнений и описывают равновесие в данной модели. Решение этой системы аналитически вызывает затруднения, поэтому ее решают численно. Делают это так: для заданного числа регионов выбирают начальный вектор одной из эндогенных переменных, например, зарплату рабочих в каждом регионе. Затем вычисляют все остальные переменные и подставляют их в уравнения для зарплат рабочих, получают новые значения зарплат и т.д. Если параметры модели заданы согласно ограничениям, описанным выше, итерации приведут к единственному решению системы.</w:t>
      </w:r>
    </w:p>
    <w:p w:rsidR="00E568B5" w:rsidRDefault="00E568B5" w:rsidP="0066007E">
      <w:r>
        <w:t>Кроме, всего вышесказанного хотелось бы отметить, что ценовая конкуренция, высокие транспортные расходы и землепользование способствуют дисперсии</w:t>
      </w:r>
      <w:r w:rsidR="00D52813">
        <w:t xml:space="preserve"> расположения компании и потребления.</w:t>
      </w:r>
    </w:p>
    <w:p w:rsidR="00E568B5" w:rsidRDefault="00D52813" w:rsidP="0066007E">
      <w:r>
        <w:t>Ф</w:t>
      </w:r>
      <w:r w:rsidR="00E568B5">
        <w:t>ирмы, вероятно, будут группироваться в больших территориях города с пригородами</w:t>
      </w:r>
      <w:r>
        <w:t>, так как это позволит им получить</w:t>
      </w:r>
      <w:r w:rsidR="00E568B5">
        <w:t xml:space="preserve"> дифференцированные проду</w:t>
      </w:r>
      <w:r>
        <w:t>кты и низкие транспортные расходы</w:t>
      </w:r>
      <w:r w:rsidR="005251B1">
        <w:t xml:space="preserve">, а также </w:t>
      </w:r>
      <w:r w:rsidR="00E568B5">
        <w:t>города обеспечив</w:t>
      </w:r>
      <w:r w:rsidR="005251B1">
        <w:t>ают огромное количество товаров и специализированного</w:t>
      </w:r>
      <w:r w:rsidR="00E568B5">
        <w:t xml:space="preserve"> труд</w:t>
      </w:r>
      <w:r w:rsidR="005251B1">
        <w:t>а, необходимого для производства.</w:t>
      </w:r>
    </w:p>
    <w:p w:rsidR="005251B1" w:rsidRDefault="009021F7" w:rsidP="0066007E">
      <w:r>
        <w:t xml:space="preserve">Немало важным также является то, </w:t>
      </w:r>
      <w:r w:rsidR="005251B1">
        <w:t>что расположение производства зависит от местонахождения факторов</w:t>
      </w:r>
      <w:r>
        <w:t xml:space="preserve"> производства. К данному выводу мы пришли, после анализа логистических решений о размещении предприятия </w:t>
      </w:r>
      <w:r>
        <w:lastRenderedPageBreak/>
        <w:t>некоторых компаний.</w:t>
      </w:r>
      <w:r w:rsidR="005251B1">
        <w:t xml:space="preserve"> </w:t>
      </w:r>
      <w:r>
        <w:t xml:space="preserve">Так как для деревообрабатывающего производства </w:t>
      </w:r>
      <w:r w:rsidR="00066136">
        <w:t>свойственно потеря объема сырья при его переработки вдвое, то экономически более выгодно в некоторых ситуациях располагать производство близи сырьевых баз, чем к местам продажи.</w:t>
      </w:r>
    </w:p>
    <w:p w:rsidR="005251B1" w:rsidRDefault="005251B1" w:rsidP="0066007E">
      <w:r>
        <w:t>Поэтому, компании необходимо выбрать идеальный баланс: низкие транспортные издержки, кв</w:t>
      </w:r>
      <w:r w:rsidR="007B5D71">
        <w:t xml:space="preserve">алифицированный труд и дешевые </w:t>
      </w:r>
      <w:r>
        <w:t>факторы производства.</w:t>
      </w:r>
    </w:p>
    <w:p w:rsidR="00FD7BB8" w:rsidRDefault="005251B1" w:rsidP="0066007E">
      <w:pPr>
        <w:rPr>
          <w:rFonts w:cs="Times New Roman"/>
          <w:szCs w:val="28"/>
        </w:rPr>
      </w:pPr>
      <w:r>
        <w:t>Да</w:t>
      </w:r>
      <w:r w:rsidR="00FD7BB8">
        <w:t>лее мы рассмотрим возможность применения данной теоретической модели в реальной жизни, на п</w:t>
      </w:r>
      <w:r w:rsidR="00EC1A99">
        <w:t>римере действующего предприятия</w:t>
      </w:r>
      <w:r w:rsidR="004D67D1">
        <w:rPr>
          <w:rFonts w:cs="Times New Roman"/>
          <w:szCs w:val="28"/>
        </w:rPr>
        <w:t>. Для определения возможности применимости разобранной выше теории к данной организации, необходимо проанализировать экономическую ситуацию на рынке, в котором действует предприятие «ОЛЕС</w:t>
      </w:r>
      <w:r w:rsidR="00EC1A99">
        <w:rPr>
          <w:rFonts w:cs="Times New Roman"/>
          <w:szCs w:val="28"/>
        </w:rPr>
        <w:t>-Трейд</w:t>
      </w:r>
      <w:r w:rsidR="004D67D1">
        <w:rPr>
          <w:rFonts w:cs="Times New Roman"/>
          <w:szCs w:val="28"/>
        </w:rPr>
        <w:t xml:space="preserve">». Данная организация реализует свою деятельность на рынке индивидуальной загородной недвижимости. «ОЛЕС» начала свою деятельность в данной сфере производства около 10ти лет назад, и по итогам своей жизнедеятельности заняла свой сегмент рынка в регионе месторасположения компании, а именно в Новгородской области. Однако «ОЛЕС» осуществляет реализацию своей продукции в других регионах Российской Федерации и расширяет свое производство из года в год, а это, следовательно, позволяет </w:t>
      </w:r>
      <w:r w:rsidR="00485E7C">
        <w:rPr>
          <w:rFonts w:cs="Times New Roman"/>
          <w:szCs w:val="28"/>
        </w:rPr>
        <w:t xml:space="preserve">обратиться к пространственным характеристикам для анализа экономической деятельности предприятия, основываясь на вышеизложенной теории. </w:t>
      </w:r>
    </w:p>
    <w:p w:rsidR="00485E7C" w:rsidRDefault="000E617E" w:rsidP="0066007E">
      <w:pPr>
        <w:rPr>
          <w:rFonts w:cs="Times New Roman"/>
          <w:szCs w:val="28"/>
        </w:rPr>
      </w:pPr>
      <w:r>
        <w:rPr>
          <w:rFonts w:cs="Times New Roman"/>
          <w:szCs w:val="28"/>
        </w:rPr>
        <w:t>Так</w:t>
      </w:r>
      <w:r w:rsidR="00D348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же, как и в описанной выше теории, о</w:t>
      </w:r>
      <w:r w:rsidR="00485E7C">
        <w:rPr>
          <w:rFonts w:cs="Times New Roman"/>
          <w:szCs w:val="28"/>
        </w:rPr>
        <w:t>дним из важнейших факторов, играющим роль в прави</w:t>
      </w:r>
      <w:r>
        <w:rPr>
          <w:rFonts w:cs="Times New Roman"/>
          <w:szCs w:val="28"/>
        </w:rPr>
        <w:t>льной стратегии предприятия будет минимизация транспортных издержек и возможные пути нахождения наиболее выгодных способов доставки продукции в различные регионы</w:t>
      </w:r>
      <w:r w:rsidR="00485E7C">
        <w:rPr>
          <w:rFonts w:cs="Times New Roman"/>
          <w:szCs w:val="28"/>
        </w:rPr>
        <w:t xml:space="preserve">. Ведь вполне очевидно, что выходя на рынок межрегиональной торговли, компании необходимо уделить первостепенное внимание данному фактору. </w:t>
      </w:r>
    </w:p>
    <w:p w:rsidR="00485E7C" w:rsidRDefault="000E617E" w:rsidP="0066007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Аналогично, с теорией НЭГ, </w:t>
      </w:r>
      <w:r w:rsidR="00485E7C">
        <w:rPr>
          <w:rFonts w:cs="Times New Roman"/>
          <w:szCs w:val="28"/>
        </w:rPr>
        <w:t>немаловажно выяснить, как увеличение масштаба производства будет в целом сказываться на общей экономич</w:t>
      </w:r>
      <w:r>
        <w:rPr>
          <w:rFonts w:cs="Times New Roman"/>
          <w:szCs w:val="28"/>
        </w:rPr>
        <w:t xml:space="preserve">еской </w:t>
      </w:r>
      <w:r>
        <w:rPr>
          <w:rFonts w:cs="Times New Roman"/>
          <w:szCs w:val="28"/>
        </w:rPr>
        <w:lastRenderedPageBreak/>
        <w:t>деятельности предприятия, что позволит сделать определенные выводы о правильном месторасположении компании.</w:t>
      </w:r>
    </w:p>
    <w:p w:rsidR="00EC1A99" w:rsidRDefault="00485E7C" w:rsidP="00EC1A9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Затем, необходимо обратиться к уже существующей ситуации на рынках </w:t>
      </w:r>
      <w:r w:rsidR="0043109E">
        <w:rPr>
          <w:rFonts w:cs="Times New Roman"/>
          <w:szCs w:val="28"/>
        </w:rPr>
        <w:t xml:space="preserve">загородной недвижимости </w:t>
      </w:r>
      <w:r>
        <w:rPr>
          <w:rFonts w:cs="Times New Roman"/>
          <w:szCs w:val="28"/>
        </w:rPr>
        <w:t>других регионов</w:t>
      </w:r>
      <w:r w:rsidR="0043109E">
        <w:rPr>
          <w:rFonts w:cs="Times New Roman"/>
          <w:szCs w:val="28"/>
        </w:rPr>
        <w:t>, а именно определить сложившийся спрос и предложение индивидуальной загородной недвижимости,</w:t>
      </w:r>
      <w:r w:rsidR="000E617E">
        <w:rPr>
          <w:rFonts w:cs="Times New Roman"/>
          <w:szCs w:val="28"/>
        </w:rPr>
        <w:t xml:space="preserve"> проанализировать дифференциацию цен на исследуемых рынках,</w:t>
      </w:r>
      <w:r w:rsidR="0043109E">
        <w:rPr>
          <w:rFonts w:cs="Times New Roman"/>
          <w:szCs w:val="28"/>
        </w:rPr>
        <w:t xml:space="preserve"> а также необходимо </w:t>
      </w:r>
      <w:r w:rsidR="000E617E">
        <w:rPr>
          <w:rFonts w:cs="Times New Roman"/>
          <w:szCs w:val="28"/>
        </w:rPr>
        <w:t xml:space="preserve">выявить </w:t>
      </w:r>
      <w:r w:rsidR="0043109E">
        <w:rPr>
          <w:rFonts w:cs="Times New Roman"/>
          <w:szCs w:val="28"/>
        </w:rPr>
        <w:t>рынок предложения факторов производства, с целью возможного изменения</w:t>
      </w:r>
      <w:r w:rsidR="000E617E">
        <w:rPr>
          <w:rFonts w:cs="Times New Roman"/>
          <w:szCs w:val="28"/>
        </w:rPr>
        <w:t xml:space="preserve"> или кор</w:t>
      </w:r>
      <w:r w:rsidR="00D348F9">
        <w:rPr>
          <w:rFonts w:cs="Times New Roman"/>
          <w:szCs w:val="28"/>
        </w:rPr>
        <w:t>р</w:t>
      </w:r>
      <w:r w:rsidR="000E617E">
        <w:rPr>
          <w:rFonts w:cs="Times New Roman"/>
          <w:szCs w:val="28"/>
        </w:rPr>
        <w:t>ектировки</w:t>
      </w:r>
      <w:r w:rsidR="0043109E">
        <w:rPr>
          <w:rFonts w:cs="Times New Roman"/>
          <w:szCs w:val="28"/>
        </w:rPr>
        <w:t xml:space="preserve"> месторасположения компании «ОЛЕС». </w:t>
      </w:r>
    </w:p>
    <w:p w:rsidR="0065568F" w:rsidRDefault="0065568F" w:rsidP="00EC1A99">
      <w:pPr>
        <w:rPr>
          <w:rFonts w:cs="Times New Roman"/>
          <w:szCs w:val="28"/>
        </w:rPr>
      </w:pPr>
      <w:r>
        <w:rPr>
          <w:rFonts w:cs="Times New Roman"/>
          <w:szCs w:val="28"/>
        </w:rPr>
        <w:t>В целом, данная теория практиче</w:t>
      </w:r>
      <w:r w:rsidR="006A2EB6">
        <w:rPr>
          <w:rFonts w:cs="Times New Roman"/>
          <w:szCs w:val="28"/>
        </w:rPr>
        <w:t>ски полностью описывает сложившу</w:t>
      </w:r>
      <w:r>
        <w:rPr>
          <w:rFonts w:cs="Times New Roman"/>
          <w:szCs w:val="28"/>
        </w:rPr>
        <w:t xml:space="preserve">юся ситуацию на рынке, в котором действует данной предприятие, что позволит в дальнейшем использовать выкладки из теории для анализа рассматриваемого предприятия. </w:t>
      </w:r>
    </w:p>
    <w:p w:rsidR="00EC1A99" w:rsidRDefault="009021F7" w:rsidP="00EC1A99">
      <w:pPr>
        <w:rPr>
          <w:rFonts w:cs="Times New Roman"/>
          <w:szCs w:val="28"/>
        </w:rPr>
      </w:pPr>
      <w:r>
        <w:rPr>
          <w:rFonts w:cs="Times New Roman"/>
          <w:szCs w:val="28"/>
        </w:rPr>
        <w:t>Однако необходимо отметить, что до сих пор все теории, включающие в себя региональный фактор, использовали в качестве своих исследований лишь два региона, что трудоемко для адаптации данных моделей к реальной жизни, и анализируемой ситуации в частности. В данном же исследовании, делается акцент на множественность регионов, что позволит разработчикам теорий в дальнейшем использовать полученные в данной работе результаты.</w:t>
      </w:r>
    </w:p>
    <w:p w:rsidR="001A0451" w:rsidRDefault="000E617E" w:rsidP="0066007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 как целью моей работы является предложение стратегии развития предприятия, в точности ее местоположение или возможное расширение </w:t>
      </w:r>
      <w:r w:rsidR="006A2EB6">
        <w:rPr>
          <w:rFonts w:cs="Times New Roman"/>
          <w:szCs w:val="28"/>
        </w:rPr>
        <w:t>или перенос производства в другой регион, то в следующих главах, мы бы хотели рассмотреть каждый из названных факторов более подробно.</w:t>
      </w:r>
    </w:p>
    <w:p w:rsidR="001A0451" w:rsidRDefault="001A0451" w:rsidP="0066007E">
      <w:pPr>
        <w:spacing w:after="200"/>
        <w:ind w:firstLine="0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A0451" w:rsidRPr="00A12568" w:rsidRDefault="001A0451" w:rsidP="00654268">
      <w:pPr>
        <w:spacing w:line="48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Глава 2.</w:t>
      </w:r>
      <w:r w:rsidR="002D41C3" w:rsidRPr="002D41C3">
        <w:rPr>
          <w:rFonts w:cs="Times New Roman"/>
          <w:szCs w:val="28"/>
        </w:rPr>
        <w:t xml:space="preserve"> </w:t>
      </w:r>
      <w:r w:rsidR="002D41C3">
        <w:rPr>
          <w:rFonts w:cs="Times New Roman"/>
          <w:szCs w:val="28"/>
        </w:rPr>
        <w:t>Построение эконометрической модели влияния региональных факторов на объем продаж компании «ОЛЕС-Трейд»</w:t>
      </w:r>
    </w:p>
    <w:p w:rsidR="007A7708" w:rsidRPr="007A7708" w:rsidRDefault="007A7708" w:rsidP="007A7708">
      <w:pPr>
        <w:rPr>
          <w:szCs w:val="28"/>
        </w:rPr>
      </w:pPr>
      <w:r w:rsidRPr="007A7708">
        <w:rPr>
          <w:szCs w:val="28"/>
        </w:rPr>
        <w:t xml:space="preserve">Рынок сборных домов отличается </w:t>
      </w:r>
      <w:proofErr w:type="spellStart"/>
      <w:r w:rsidRPr="007A7708">
        <w:rPr>
          <w:szCs w:val="28"/>
        </w:rPr>
        <w:t>диверсифицированностью</w:t>
      </w:r>
      <w:proofErr w:type="spellEnd"/>
      <w:r w:rsidRPr="007A7708">
        <w:rPr>
          <w:szCs w:val="28"/>
        </w:rPr>
        <w:t xml:space="preserve"> (разнообразием) продуктов и к его описанию в наибольшей степенью подходит модель монополистической конкуренции. Предприятие ООО «</w:t>
      </w:r>
      <w:proofErr w:type="spellStart"/>
      <w:r w:rsidRPr="007A7708">
        <w:rPr>
          <w:szCs w:val="28"/>
        </w:rPr>
        <w:t>Олес-Трейд</w:t>
      </w:r>
      <w:proofErr w:type="spellEnd"/>
      <w:r w:rsidRPr="007A7708">
        <w:rPr>
          <w:szCs w:val="28"/>
        </w:rPr>
        <w:t>» может рассматриваться как монополист на тот тип сборных домов, который он производит. Данные дома не являются абсолютно замещаемыми другими товарами на данном рынке в силу своих уникальных характеристик. Поэтому, функция спроса на эти дома будет зависеть от цены, которая задается монополистом, и ее вариацию будут определять только транспортные издержки. Цена также может зависеть от стоимости сборки домов, которая варьируется для разных покупателей из-за различий в их размещении. Таким образом, одной из гипотез в данной работе будет следующая: функция спроса на домик</w:t>
      </w:r>
      <w:proofErr w:type="gramStart"/>
      <w:r w:rsidRPr="007A7708">
        <w:rPr>
          <w:szCs w:val="28"/>
        </w:rPr>
        <w:t>и ООО</w:t>
      </w:r>
      <w:proofErr w:type="gramEnd"/>
      <w:r w:rsidRPr="007A7708">
        <w:rPr>
          <w:szCs w:val="28"/>
        </w:rPr>
        <w:t xml:space="preserve"> «</w:t>
      </w:r>
      <w:proofErr w:type="spellStart"/>
      <w:r w:rsidRPr="007A7708">
        <w:rPr>
          <w:szCs w:val="28"/>
        </w:rPr>
        <w:t>Олес-Трейд</w:t>
      </w:r>
      <w:proofErr w:type="spellEnd"/>
      <w:r w:rsidRPr="007A7708">
        <w:rPr>
          <w:szCs w:val="28"/>
        </w:rPr>
        <w:t xml:space="preserve">» зависит от удаленности покупателей от производителя.  </w:t>
      </w:r>
    </w:p>
    <w:p w:rsidR="007A7708" w:rsidRPr="007A7708" w:rsidRDefault="007A7708" w:rsidP="007A7708">
      <w:pPr>
        <w:rPr>
          <w:szCs w:val="28"/>
        </w:rPr>
      </w:pPr>
      <w:r w:rsidRPr="007A7708">
        <w:rPr>
          <w:szCs w:val="28"/>
        </w:rPr>
        <w:t>Спрос на сборные дома, которые производит ООО «</w:t>
      </w:r>
      <w:proofErr w:type="spellStart"/>
      <w:r w:rsidRPr="007A7708">
        <w:rPr>
          <w:szCs w:val="28"/>
        </w:rPr>
        <w:t>Олес-Трейд</w:t>
      </w:r>
      <w:proofErr w:type="spellEnd"/>
      <w:r w:rsidRPr="007A7708">
        <w:rPr>
          <w:szCs w:val="28"/>
        </w:rPr>
        <w:t xml:space="preserve">» формируется определенной частью населения среднего класса. Для уточнения численности и социальных и демографических характеристик этой группы требуется специальное маркетинговое исследование. </w:t>
      </w:r>
      <w:r w:rsidRPr="007A7708">
        <w:rPr>
          <w:rFonts w:cs="Times New Roman"/>
          <w:szCs w:val="28"/>
        </w:rPr>
        <w:t xml:space="preserve">В данном исследовании используется объем продаж компании «ОЛЕС-Трейд» по регионам за последние 10 лет, данные взяты из бухгалтерской отчетности за данные года. </w:t>
      </w:r>
      <w:r w:rsidRPr="007A7708">
        <w:rPr>
          <w:szCs w:val="28"/>
        </w:rPr>
        <w:t>Для данной работы мы ограничимся следующими гипотезами: функция спроса на продукцию ООО «</w:t>
      </w:r>
      <w:proofErr w:type="spellStart"/>
      <w:r w:rsidRPr="007A7708">
        <w:rPr>
          <w:szCs w:val="28"/>
        </w:rPr>
        <w:t>Олес-Трейд</w:t>
      </w:r>
      <w:proofErr w:type="spellEnd"/>
      <w:r w:rsidRPr="007A7708">
        <w:rPr>
          <w:szCs w:val="28"/>
        </w:rPr>
        <w:t>» зависит от следующих демографических, социальных и экономических характеристик региона:</w:t>
      </w:r>
    </w:p>
    <w:p w:rsidR="00654268" w:rsidRDefault="007A7708" w:rsidP="00654268">
      <w:pPr>
        <w:jc w:val="right"/>
        <w:rPr>
          <w:szCs w:val="28"/>
        </w:rPr>
      </w:pPr>
      <w:r w:rsidRPr="00654268">
        <w:rPr>
          <w:szCs w:val="28"/>
        </w:rPr>
        <w:t>Таблица</w:t>
      </w:r>
      <w:r w:rsidR="00654268" w:rsidRPr="00654268">
        <w:rPr>
          <w:szCs w:val="28"/>
        </w:rPr>
        <w:t xml:space="preserve"> 2.1</w:t>
      </w:r>
    </w:p>
    <w:p w:rsidR="00654268" w:rsidRPr="00654268" w:rsidRDefault="00654268" w:rsidP="00654268">
      <w:pPr>
        <w:rPr>
          <w:szCs w:val="28"/>
        </w:rPr>
      </w:pPr>
      <w:r>
        <w:rPr>
          <w:szCs w:val="28"/>
        </w:rPr>
        <w:t>Описание используемых переменных и выдвигаемые гипотезы.</w:t>
      </w:r>
    </w:p>
    <w:tbl>
      <w:tblPr>
        <w:tblStyle w:val="ac"/>
        <w:tblW w:w="5000" w:type="pct"/>
        <w:tblLayout w:type="fixed"/>
        <w:tblLook w:val="04A0"/>
      </w:tblPr>
      <w:tblGrid>
        <w:gridCol w:w="2094"/>
        <w:gridCol w:w="2835"/>
        <w:gridCol w:w="4641"/>
      </w:tblGrid>
      <w:tr w:rsidR="007A7708" w:rsidRPr="002A341C" w:rsidTr="00654268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654268" w:rsidRDefault="007A7708" w:rsidP="00654268">
            <w:pPr>
              <w:ind w:firstLine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654268">
              <w:rPr>
                <w:rFonts w:eastAsia="Times New Roman" w:cs="Times New Roman"/>
                <w:szCs w:val="28"/>
                <w:lang w:val="ru-RU"/>
              </w:rPr>
              <w:t>Название переменной</w:t>
            </w:r>
          </w:p>
        </w:tc>
        <w:tc>
          <w:tcPr>
            <w:tcW w:w="1481" w:type="pct"/>
            <w:vAlign w:val="center"/>
            <w:hideMark/>
          </w:tcPr>
          <w:p w:rsidR="007A7708" w:rsidRPr="00654268" w:rsidRDefault="007A7708" w:rsidP="00654268">
            <w:pPr>
              <w:ind w:firstLine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654268">
              <w:rPr>
                <w:rFonts w:eastAsia="Times New Roman" w:cs="Times New Roman"/>
                <w:szCs w:val="28"/>
                <w:lang w:val="ru-RU"/>
              </w:rPr>
              <w:t>Описание переменной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654268" w:rsidRDefault="007A7708" w:rsidP="00654268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654268">
              <w:rPr>
                <w:rFonts w:eastAsia="Times New Roman" w:cs="Times New Roman"/>
                <w:color w:val="000000"/>
                <w:szCs w:val="28"/>
                <w:lang w:val="ru-RU"/>
              </w:rPr>
              <w:t>Гипотеза</w:t>
            </w:r>
          </w:p>
        </w:tc>
      </w:tr>
      <w:tr w:rsidR="007A7708" w:rsidRPr="002A341C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Sale</w:t>
            </w:r>
            <w:r w:rsidRPr="002A341C">
              <w:rPr>
                <w:rFonts w:cs="Times New Roman"/>
                <w:color w:val="000000"/>
                <w:szCs w:val="28"/>
              </w:rPr>
              <w:t>s</w:t>
            </w:r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Объем продаж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Зависимая переменная</w:t>
            </w:r>
          </w:p>
        </w:tc>
      </w:tr>
      <w:tr w:rsidR="007A7708" w:rsidRPr="002A341C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</w:rPr>
              <w:t>Year</w:t>
            </w:r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Год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7A7708">
            <w:pPr>
              <w:jc w:val="center"/>
              <w:rPr>
                <w:rFonts w:eastAsia="Times New Roman" w:cs="Times New Roman"/>
                <w:color w:val="000000"/>
                <w:szCs w:val="28"/>
                <w:lang w:val="ru-RU"/>
              </w:rPr>
            </w:pP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DB1D3B" w:rsidRDefault="00654268" w:rsidP="00654268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A</w:t>
            </w:r>
            <w:r w:rsidR="007A7708">
              <w:rPr>
                <w:rFonts w:cs="Times New Roman"/>
                <w:color w:val="000000"/>
                <w:szCs w:val="28"/>
              </w:rPr>
              <w:t>rea</w:t>
            </w:r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Площадь региона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Чем больше площадь региона, тем больше объем земель, на которых возможно строительство.</w:t>
            </w:r>
          </w:p>
        </w:tc>
      </w:tr>
      <w:tr w:rsidR="007A7708" w:rsidRPr="002A341C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</w:rPr>
              <w:t>Distance</w:t>
            </w:r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Расстояние до Окуловки, т.е. до месторасположения компании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Чем меньше расстояние, тем меньше будут транспортные издержки, </w:t>
            </w:r>
            <w:proofErr w:type="gramStart"/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а</w:t>
            </w:r>
            <w:proofErr w:type="gramEnd"/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 следовательно тем ниже будет цена. Т.е. спрос на товар должен быть больше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r>
              <w:rPr>
                <w:rFonts w:cs="Times New Roman"/>
                <w:color w:val="000000"/>
                <w:szCs w:val="28"/>
              </w:rPr>
              <w:t>Population</w:t>
            </w:r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Численность населения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Чем больше человек проживает в данном регионе, тем больше должен быть спрос на постройку индивидуальных домов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Urban_population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Численность населения, проживающего в городе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Чем больше человек в регионе, проживающих в городе, тем больше должен быть спрос, т.к. городские жители и есть прямые потребители исследуемого товара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DB1D3B" w:rsidRDefault="007A7708" w:rsidP="00654268">
            <w:pPr>
              <w:ind w:firstLine="0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lastRenderedPageBreak/>
              <w:t>Share_urban_population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Доля людей, проживающих в городе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Именно это показатель позволит нам определит</w:t>
            </w:r>
            <w:r w:rsidR="00654268">
              <w:rPr>
                <w:rFonts w:eastAsia="Times New Roman" w:cs="Times New Roman"/>
                <w:color w:val="000000"/>
                <w:szCs w:val="28"/>
                <w:lang w:val="ru-RU"/>
              </w:rPr>
              <w:t>ь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ся с наилучшим регионом для реализации продукции, т.к. численность населения в регионе и численность городского населения скорей всего будут </w:t>
            </w:r>
            <w:proofErr w:type="spellStart"/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корреллировать</w:t>
            </w:r>
            <w:proofErr w:type="spellEnd"/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 друг с другом, а вот доля городского населения и будет наиболее точным показателем.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color w:val="000000"/>
                <w:szCs w:val="28"/>
              </w:rPr>
              <w:t>D</w:t>
            </w:r>
            <w:r>
              <w:rPr>
                <w:rFonts w:cs="Times New Roman"/>
                <w:color w:val="000000"/>
                <w:szCs w:val="28"/>
              </w:rPr>
              <w:t>eflt</w:t>
            </w:r>
            <w:r w:rsidRPr="002A341C">
              <w:rPr>
                <w:rFonts w:cs="Times New Roman"/>
                <w:color w:val="000000"/>
                <w:szCs w:val="28"/>
              </w:rPr>
              <w:t>_</w:t>
            </w:r>
            <w:r>
              <w:rPr>
                <w:rFonts w:cs="Times New Roman"/>
                <w:color w:val="000000"/>
                <w:szCs w:val="28"/>
              </w:rPr>
              <w:t>G</w:t>
            </w:r>
            <w:r w:rsidRPr="002A341C">
              <w:rPr>
                <w:rFonts w:cs="Times New Roman"/>
                <w:color w:val="000000"/>
                <w:szCs w:val="28"/>
              </w:rPr>
              <w:t>RP_per_</w:t>
            </w:r>
            <w:r>
              <w:rPr>
                <w:rFonts w:cs="Times New Roman"/>
                <w:color w:val="000000"/>
                <w:szCs w:val="28"/>
              </w:rPr>
              <w:t>capita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65426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 xml:space="preserve">Дефлированный Внутренний </w:t>
            </w:r>
            <w:r w:rsidR="007A7708" w:rsidRPr="002A341C">
              <w:rPr>
                <w:rFonts w:eastAsia="Times New Roman" w:cs="Times New Roman"/>
                <w:szCs w:val="28"/>
                <w:lang w:val="ru-RU"/>
              </w:rPr>
              <w:t>региональный продукт на душу населения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Тем выше данный показатель в регионе, тем экономически боле развитый регион, а значит больше возможностей у людей на приобретения нашего товара, а значит, объем продаж должен быть больше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Deflt</w:t>
            </w:r>
            <w:r w:rsidRPr="002A341C">
              <w:rPr>
                <w:rFonts w:cs="Times New Roman"/>
                <w:color w:val="000000"/>
                <w:szCs w:val="28"/>
              </w:rPr>
              <w:t>_mon</w:t>
            </w:r>
            <w:r>
              <w:rPr>
                <w:rFonts w:cs="Times New Roman"/>
                <w:color w:val="000000"/>
                <w:szCs w:val="28"/>
              </w:rPr>
              <w:t>th_income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Дефлированный Среднедушевой доход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Чем выше данный показатель для региона, тем наиболее привлекателен данный регион для реализации продукции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color w:val="000000"/>
                <w:szCs w:val="28"/>
              </w:rPr>
              <w:t>P</w:t>
            </w:r>
            <w:r>
              <w:rPr>
                <w:rFonts w:cs="Times New Roman"/>
                <w:color w:val="000000"/>
                <w:szCs w:val="28"/>
              </w:rPr>
              <w:t>eg_</w:t>
            </w:r>
            <w:r w:rsidRPr="002A341C">
              <w:rPr>
                <w:rFonts w:cs="Times New Roman"/>
                <w:color w:val="000000"/>
                <w:szCs w:val="28"/>
              </w:rPr>
              <w:t>f</w:t>
            </w:r>
            <w:r>
              <w:rPr>
                <w:rFonts w:cs="Times New Roman"/>
                <w:color w:val="000000"/>
                <w:szCs w:val="28"/>
              </w:rPr>
              <w:t>ixed</w:t>
            </w:r>
            <w:r w:rsidRPr="002A341C">
              <w:rPr>
                <w:rFonts w:cs="Times New Roman"/>
                <w:color w:val="000000"/>
                <w:szCs w:val="28"/>
              </w:rPr>
              <w:t>_</w:t>
            </w:r>
            <w:r>
              <w:rPr>
                <w:rFonts w:cs="Times New Roman"/>
                <w:color w:val="000000"/>
                <w:szCs w:val="28"/>
              </w:rPr>
              <w:t>gds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szCs w:val="28"/>
                <w:lang w:val="ru-RU"/>
              </w:rPr>
              <w:t>Стоимость фиксированного набора</w:t>
            </w:r>
          </w:p>
        </w:tc>
        <w:tc>
          <w:tcPr>
            <w:tcW w:w="2425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Данный показатель позволит определиться с примерными ценами в каждом регионе. А также понять какую часть дохода люди тратят на фиксированный набор.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lastRenderedPageBreak/>
              <w:t>C</w:t>
            </w:r>
            <w:r w:rsidRPr="002A341C">
              <w:rPr>
                <w:rFonts w:cs="Times New Roman"/>
                <w:color w:val="000000"/>
                <w:szCs w:val="28"/>
              </w:rPr>
              <w:t>oeff</w:t>
            </w:r>
            <w:proofErr w:type="spellEnd"/>
            <w:r w:rsidRPr="002A341C">
              <w:rPr>
                <w:rFonts w:cs="Times New Roman"/>
                <w:color w:val="000000"/>
                <w:szCs w:val="28"/>
                <w:lang w:val="ru-RU"/>
              </w:rPr>
              <w:t>_</w:t>
            </w:r>
            <w:proofErr w:type="spellStart"/>
            <w:r w:rsidRPr="002A341C">
              <w:rPr>
                <w:rFonts w:cs="Times New Roman"/>
                <w:color w:val="000000"/>
                <w:szCs w:val="28"/>
              </w:rPr>
              <w:t>fonds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654268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eastAsia="Calibri" w:cs="Times New Roman"/>
                <w:bCs/>
                <w:spacing w:val="-4"/>
                <w:szCs w:val="28"/>
                <w:lang w:val="ru-RU"/>
              </w:rPr>
              <w:t>Коэффициент фондов (коэффициент дифференциации доходов)</w:t>
            </w:r>
          </w:p>
        </w:tc>
        <w:tc>
          <w:tcPr>
            <w:tcW w:w="24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7A7708" w:rsidRPr="002A341C" w:rsidRDefault="00654268" w:rsidP="00654268">
            <w:pPr>
              <w:tabs>
                <w:tab w:val="center" w:pos="6634"/>
              </w:tabs>
              <w:ind w:firstLine="0"/>
              <w:rPr>
                <w:rFonts w:cs="Times New Roman"/>
                <w:spacing w:val="-4"/>
                <w:szCs w:val="28"/>
                <w:lang w:val="ru-RU"/>
              </w:rPr>
            </w:pPr>
            <w:r>
              <w:rPr>
                <w:rFonts w:eastAsia="Calibri" w:cs="Times New Roman"/>
                <w:spacing w:val="-4"/>
                <w:szCs w:val="28"/>
                <w:lang w:val="ru-RU"/>
              </w:rPr>
              <w:t>Х</w:t>
            </w:r>
            <w:r w:rsidR="007A7708" w:rsidRPr="002A341C">
              <w:rPr>
                <w:rFonts w:eastAsia="Calibri" w:cs="Times New Roman"/>
                <w:spacing w:val="-4"/>
                <w:szCs w:val="28"/>
                <w:lang w:val="ru-RU"/>
              </w:rPr>
              <w:t>арактеризует степень социального расслоения и определяется как соотношение между средними уровнями денежных доходов 10% населения с самыми высокими доходами и 10% населения с самыми низкими доходами.</w:t>
            </w:r>
            <w:r w:rsidR="007A7708" w:rsidRPr="002A341C">
              <w:rPr>
                <w:rFonts w:cs="Times New Roman"/>
                <w:spacing w:val="-4"/>
                <w:szCs w:val="28"/>
                <w:lang w:val="ru-RU"/>
              </w:rPr>
              <w:t xml:space="preserve"> Чем меньше данный показатель</w:t>
            </w:r>
            <w:r w:rsidR="00CB353F">
              <w:rPr>
                <w:rFonts w:cs="Times New Roman"/>
                <w:spacing w:val="-4"/>
                <w:szCs w:val="28"/>
                <w:lang w:val="ru-RU"/>
              </w:rPr>
              <w:t>,</w:t>
            </w:r>
            <w:r w:rsidR="007A7708" w:rsidRPr="002A341C">
              <w:rPr>
                <w:rFonts w:cs="Times New Roman"/>
                <w:spacing w:val="-4"/>
                <w:szCs w:val="28"/>
                <w:lang w:val="ru-RU"/>
              </w:rPr>
              <w:t xml:space="preserve"> тем стабильнее доходы у населения, а значит</w:t>
            </w:r>
            <w:r w:rsidR="00CB353F">
              <w:rPr>
                <w:rFonts w:cs="Times New Roman"/>
                <w:spacing w:val="-4"/>
                <w:szCs w:val="28"/>
                <w:lang w:val="ru-RU"/>
              </w:rPr>
              <w:t>,</w:t>
            </w:r>
            <w:r w:rsidR="007A7708" w:rsidRPr="002A341C">
              <w:rPr>
                <w:rFonts w:cs="Times New Roman"/>
                <w:spacing w:val="-4"/>
                <w:szCs w:val="28"/>
                <w:lang w:val="ru-RU"/>
              </w:rPr>
              <w:t xml:space="preserve"> данный регион более привлекателен для продаж в нем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</w:t>
            </w:r>
            <w:r w:rsidRPr="002A341C">
              <w:rPr>
                <w:rFonts w:cs="Times New Roman"/>
                <w:color w:val="000000"/>
                <w:szCs w:val="28"/>
              </w:rPr>
              <w:t>oeff</w:t>
            </w:r>
            <w:proofErr w:type="spellEnd"/>
            <w:r w:rsidRPr="002A341C">
              <w:rPr>
                <w:rFonts w:cs="Times New Roman"/>
                <w:color w:val="000000"/>
                <w:szCs w:val="28"/>
                <w:lang w:val="ru-RU"/>
              </w:rPr>
              <w:t>_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Gin</w:t>
            </w:r>
            <w:r w:rsidRPr="002A341C">
              <w:rPr>
                <w:rFonts w:cs="Times New Roman"/>
                <w:color w:val="000000"/>
                <w:szCs w:val="28"/>
              </w:rPr>
              <w:t>i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proofErr w:type="gramStart"/>
            <w:r w:rsidRPr="002A341C">
              <w:rPr>
                <w:rFonts w:eastAsia="Calibri" w:cs="Times New Roman"/>
                <w:bCs/>
                <w:szCs w:val="28"/>
                <w:lang w:val="ru-RU"/>
              </w:rPr>
              <w:t xml:space="preserve">Коэффициент </w:t>
            </w:r>
            <w:proofErr w:type="spellStart"/>
            <w:r w:rsidRPr="002A341C">
              <w:rPr>
                <w:rFonts w:eastAsia="Calibri" w:cs="Times New Roman"/>
                <w:bCs/>
                <w:szCs w:val="28"/>
                <w:lang w:val="ru-RU"/>
              </w:rPr>
              <w:t>Джини</w:t>
            </w:r>
            <w:proofErr w:type="spellEnd"/>
            <w:r w:rsidRPr="002A341C">
              <w:rPr>
                <w:rFonts w:eastAsia="Calibri" w:cs="Times New Roman"/>
                <w:bCs/>
                <w:szCs w:val="28"/>
                <w:lang w:val="ru-RU"/>
              </w:rPr>
              <w:t xml:space="preserve"> (индекс концентрации доходов</w:t>
            </w:r>
            <w:proofErr w:type="gramEnd"/>
          </w:p>
        </w:tc>
        <w:tc>
          <w:tcPr>
            <w:tcW w:w="24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7A7708" w:rsidRPr="002A341C" w:rsidRDefault="00CB353F" w:rsidP="00CB353F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Х</w:t>
            </w:r>
            <w:r w:rsidR="007A7708" w:rsidRPr="002A341C">
              <w:rPr>
                <w:rFonts w:eastAsia="Calibri" w:cs="Times New Roman"/>
                <w:szCs w:val="28"/>
                <w:lang w:val="ru-RU"/>
              </w:rPr>
              <w:t xml:space="preserve">арактеризует степень </w:t>
            </w:r>
            <w:proofErr w:type="gramStart"/>
            <w:r w:rsidR="007A7708" w:rsidRPr="002A341C">
              <w:rPr>
                <w:rFonts w:eastAsia="Calibri" w:cs="Times New Roman"/>
                <w:szCs w:val="28"/>
                <w:lang w:val="ru-RU"/>
              </w:rPr>
              <w:t>отклонения линии фактического распределения общего объема доходов</w:t>
            </w:r>
            <w:proofErr w:type="gramEnd"/>
            <w:r w:rsidR="007A7708" w:rsidRPr="002A341C">
              <w:rPr>
                <w:rFonts w:eastAsia="Calibri" w:cs="Times New Roman"/>
                <w:szCs w:val="28"/>
                <w:lang w:val="ru-RU"/>
              </w:rPr>
              <w:t xml:space="preserve"> от линии их равномерного распределения. Величина коэффициента может варьироваться от 0 до 1, при этом, чем выше значение показателя, тем более неравномерно распределены доходы</w:t>
            </w:r>
            <w:r w:rsidR="007A7708" w:rsidRPr="002A341C">
              <w:rPr>
                <w:rFonts w:cs="Times New Roman"/>
                <w:szCs w:val="28"/>
                <w:lang w:val="ru-RU"/>
              </w:rPr>
              <w:t xml:space="preserve">. Данный показатель похож на </w:t>
            </w:r>
            <w:proofErr w:type="gramStart"/>
            <w:r w:rsidR="007A7708" w:rsidRPr="002A341C">
              <w:rPr>
                <w:rFonts w:cs="Times New Roman"/>
                <w:szCs w:val="28"/>
                <w:lang w:val="ru-RU"/>
              </w:rPr>
              <w:t>предыдущей</w:t>
            </w:r>
            <w:proofErr w:type="gramEnd"/>
            <w:r w:rsidR="007A7708" w:rsidRPr="002A341C">
              <w:rPr>
                <w:rFonts w:cs="Times New Roman"/>
                <w:szCs w:val="28"/>
                <w:lang w:val="ru-RU"/>
              </w:rPr>
              <w:t>, и предположения соответственно такие же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szCs w:val="28"/>
              </w:rPr>
              <w:lastRenderedPageBreak/>
              <w:t>reg</w:t>
            </w:r>
            <w:proofErr w:type="spellEnd"/>
            <w:r w:rsidRPr="002A341C">
              <w:rPr>
                <w:rFonts w:cs="Times New Roman"/>
                <w:szCs w:val="28"/>
                <w:lang w:val="ru-RU"/>
              </w:rPr>
              <w:t>_</w:t>
            </w:r>
            <w:proofErr w:type="spellStart"/>
            <w:r w:rsidRPr="002A341C">
              <w:rPr>
                <w:rFonts w:cs="Times New Roman"/>
                <w:szCs w:val="28"/>
              </w:rPr>
              <w:t>invrating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Инвестиционный рейтинг (по шкале инвестиционный потенциал</w:t>
            </w:r>
            <w:proofErr w:type="spellStart"/>
            <w:proofErr w:type="gramStart"/>
            <w:r w:rsidRPr="002A341C">
              <w:rPr>
                <w:rFonts w:cs="Times New Roman"/>
                <w:color w:val="000000"/>
                <w:szCs w:val="28"/>
                <w:shd w:val="clear" w:color="auto" w:fill="FFFFFF"/>
              </w:rPr>
              <w:t>vs</w:t>
            </w:r>
            <w:proofErr w:type="spellEnd"/>
            <w:proofErr w:type="gramEnd"/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. инвестиционный риск)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Данный и следующие </w:t>
            </w:r>
            <w:r w:rsidR="00CB353F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два 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показателя не очевидным образом влияют на объем продаж, однако если рассматривать изменение данных показателей в будущем, то с помощью них можно выбрать благоприятный регион для продаж или возможного размещения предприятия.</w:t>
            </w:r>
          </w:p>
        </w:tc>
      </w:tr>
      <w:tr w:rsidR="007A7708" w:rsidRPr="002A341C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szCs w:val="28"/>
              </w:rPr>
              <w:t>reg_invpotential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color w:val="000000"/>
                <w:szCs w:val="28"/>
                <w:shd w:val="clear" w:color="auto" w:fill="FFFFFF"/>
              </w:rPr>
              <w:t>Инвестиционный</w:t>
            </w:r>
            <w:proofErr w:type="spellEnd"/>
            <w:r w:rsidRPr="002A341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A341C">
              <w:rPr>
                <w:rFonts w:cs="Times New Roman"/>
                <w:color w:val="000000"/>
                <w:szCs w:val="28"/>
                <w:shd w:val="clear" w:color="auto" w:fill="FFFFFF"/>
              </w:rPr>
              <w:t>потенциал</w:t>
            </w:r>
            <w:proofErr w:type="spellEnd"/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7A7708">
            <w:pPr>
              <w:jc w:val="center"/>
              <w:rPr>
                <w:rFonts w:eastAsia="Times New Roman" w:cs="Times New Roman"/>
                <w:color w:val="000000"/>
                <w:szCs w:val="28"/>
                <w:lang w:val="ru-RU"/>
              </w:rPr>
            </w:pPr>
          </w:p>
        </w:tc>
      </w:tr>
      <w:tr w:rsidR="007A7708" w:rsidRPr="002A341C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szCs w:val="28"/>
              </w:rPr>
              <w:t>reg_invrisk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Инвестиционный риск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7A7708">
            <w:pPr>
              <w:jc w:val="center"/>
              <w:rPr>
                <w:rFonts w:eastAsia="Times New Roman" w:cs="Times New Roman"/>
                <w:color w:val="000000"/>
                <w:szCs w:val="28"/>
                <w:lang w:val="ru-RU"/>
              </w:rPr>
            </w:pP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szCs w:val="28"/>
              </w:rPr>
              <w:t>reg_intmigration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Коэффициент межрегиональной (внутренней) миграции на 10000 населения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Данный показатель может оказаться полезным</w:t>
            </w:r>
            <w:r w:rsidR="00CB353F">
              <w:rPr>
                <w:rFonts w:eastAsia="Times New Roman" w:cs="Times New Roman"/>
                <w:color w:val="000000"/>
                <w:szCs w:val="28"/>
                <w:lang w:val="ru-RU"/>
              </w:rPr>
              <w:t>,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 если рассматривать ситуацию на будущее, т.е</w:t>
            </w:r>
            <w:r w:rsidR="00CB353F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 при увеличении данного показателя в будущем данный регион может оказаться привлекательным для осуществления продаж в нем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szCs w:val="28"/>
              </w:rPr>
              <w:t>reg_totmigration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4A72D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4A72DC">
              <w:rPr>
                <w:szCs w:val="28"/>
                <w:shd w:val="clear" w:color="auto" w:fill="FFFFFF"/>
                <w:lang w:val="ru-RU"/>
              </w:rPr>
              <w:t>Миграционный прирост (убыль) на 10000 населения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7A7708">
            <w:pPr>
              <w:jc w:val="center"/>
              <w:rPr>
                <w:rFonts w:eastAsia="Times New Roman" w:cs="Times New Roman"/>
                <w:color w:val="000000"/>
                <w:szCs w:val="28"/>
                <w:lang w:val="ru-RU"/>
              </w:rPr>
            </w:pP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szCs w:val="28"/>
              </w:rPr>
              <w:t>reg_heductoempd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 xml:space="preserve">Структура </w:t>
            </w:r>
            <w:proofErr w:type="gramStart"/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занятых</w:t>
            </w:r>
            <w:proofErr w:type="gramEnd"/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 xml:space="preserve"> в экономике по уровню образования (</w:t>
            </w:r>
            <w:proofErr w:type="spellStart"/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прокси</w:t>
            </w:r>
            <w:proofErr w:type="spellEnd"/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 xml:space="preserve"> для человеческого капитала), %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Не совсем очевидное влияние данного показателя, однако</w:t>
            </w:r>
            <w:r w:rsidR="00CB353F">
              <w:rPr>
                <w:rFonts w:eastAsia="Times New Roman" w:cs="Times New Roman"/>
                <w:color w:val="000000"/>
                <w:szCs w:val="28"/>
                <w:lang w:val="ru-RU"/>
              </w:rPr>
              <w:t>,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 возможно предположить, что чем больше людей заняты по уровню образования, тем больше возможный объем продаж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szCs w:val="28"/>
                <w:lang w:val="ru-RU"/>
              </w:rPr>
            </w:pPr>
            <w:proofErr w:type="spellStart"/>
            <w:r w:rsidRPr="002A341C">
              <w:rPr>
                <w:rFonts w:cs="Times New Roman"/>
                <w:szCs w:val="28"/>
              </w:rPr>
              <w:lastRenderedPageBreak/>
              <w:t>reg_unemplevel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szCs w:val="28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Уровень безработицы по методологии МОТ, %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Чем выше уровень безработицы в регионе, тем он наименее привлекателен как регион для возможной реализации продукции</w:t>
            </w:r>
          </w:p>
        </w:tc>
      </w:tr>
      <w:tr w:rsidR="007A7708" w:rsidRPr="001A5A45" w:rsidTr="00AD427C">
        <w:trPr>
          <w:cantSplit/>
          <w:trHeight w:val="1134"/>
        </w:trPr>
        <w:tc>
          <w:tcPr>
            <w:tcW w:w="1094" w:type="pct"/>
            <w:noWrap/>
            <w:vAlign w:val="center"/>
            <w:hideMark/>
          </w:tcPr>
          <w:p w:rsidR="007A7708" w:rsidRPr="007A7708" w:rsidRDefault="007A7708" w:rsidP="00CB353F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7A7708">
              <w:rPr>
                <w:rFonts w:cs="Times New Roman"/>
                <w:szCs w:val="28"/>
                <w:shd w:val="clear" w:color="auto" w:fill="FFFFFF"/>
              </w:rPr>
              <w:t>Рrivate_ownership_land_area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</w:pPr>
            <w:r w:rsidRPr="002A341C"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  <w:t>Площадь земель, находящихся в собственности граждан</w:t>
            </w:r>
          </w:p>
        </w:tc>
        <w:tc>
          <w:tcPr>
            <w:tcW w:w="2425" w:type="pct"/>
            <w:noWrap/>
            <w:vAlign w:val="center"/>
            <w:hideMark/>
          </w:tcPr>
          <w:p w:rsidR="007A7708" w:rsidRPr="002A341C" w:rsidRDefault="007A7708" w:rsidP="00CB353F">
            <w:pPr>
              <w:ind w:firstLine="0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Н</w:t>
            </w:r>
            <w:r>
              <w:rPr>
                <w:rFonts w:eastAsia="Times New Roman" w:cs="Times New Roman"/>
                <w:color w:val="000000"/>
                <w:szCs w:val="28"/>
                <w:lang w:val="ru-RU"/>
              </w:rPr>
              <w:t>а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 мой взгляд</w:t>
            </w:r>
            <w:r w:rsidR="00CB353F">
              <w:rPr>
                <w:rFonts w:eastAsia="Times New Roman" w:cs="Times New Roman"/>
                <w:color w:val="000000"/>
                <w:szCs w:val="28"/>
                <w:lang w:val="ru-RU"/>
              </w:rPr>
              <w:t>,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 данный показатель будет иметь одно из наиболее сильных влияний на объем продаж, т.к. именно собственники земель являются п</w:t>
            </w:r>
            <w:r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рями потребителями исследуемой </w:t>
            </w:r>
            <w:r w:rsidRPr="002A341C">
              <w:rPr>
                <w:rFonts w:eastAsia="Times New Roman" w:cs="Times New Roman"/>
                <w:color w:val="000000"/>
                <w:szCs w:val="28"/>
                <w:lang w:val="ru-RU"/>
              </w:rPr>
              <w:t>компании</w:t>
            </w:r>
          </w:p>
        </w:tc>
      </w:tr>
    </w:tbl>
    <w:p w:rsidR="007A7708" w:rsidRPr="00845351" w:rsidRDefault="007A7708" w:rsidP="007A7708">
      <w:pPr>
        <w:rPr>
          <w:i/>
          <w:sz w:val="24"/>
          <w:szCs w:val="24"/>
        </w:rPr>
      </w:pPr>
    </w:p>
    <w:p w:rsidR="007A7708" w:rsidRPr="007A7708" w:rsidRDefault="007A7708" w:rsidP="007A7708">
      <w:pPr>
        <w:rPr>
          <w:szCs w:val="28"/>
        </w:rPr>
      </w:pPr>
      <w:r w:rsidRPr="007A7708">
        <w:rPr>
          <w:szCs w:val="28"/>
        </w:rPr>
        <w:t>Показатели социально-экономического положения регионов (стоимость фиксированного набора товаров и услуг) позволят учесть сложившийся на их территориях уровень цен, который в свою очередь должен влиять на объем продаж предприятия ООО «</w:t>
      </w:r>
      <w:proofErr w:type="spellStart"/>
      <w:r w:rsidRPr="007A7708">
        <w:rPr>
          <w:szCs w:val="28"/>
        </w:rPr>
        <w:t>Олес-Трейд</w:t>
      </w:r>
      <w:proofErr w:type="spellEnd"/>
      <w:r w:rsidRPr="007A7708">
        <w:rPr>
          <w:szCs w:val="28"/>
        </w:rPr>
        <w:t>».</w:t>
      </w:r>
    </w:p>
    <w:p w:rsidR="00CB353F" w:rsidRDefault="007A7708" w:rsidP="00CB353F">
      <w:pPr>
        <w:rPr>
          <w:szCs w:val="28"/>
        </w:rPr>
      </w:pPr>
      <w:r w:rsidRPr="007A7708">
        <w:rPr>
          <w:szCs w:val="28"/>
        </w:rPr>
        <w:t xml:space="preserve">Таким образом, многообразие региональных функций спроса будет определять объем продаж при заданных </w:t>
      </w:r>
      <w:proofErr w:type="spellStart"/>
      <w:r w:rsidRPr="007A7708">
        <w:rPr>
          <w:szCs w:val="28"/>
        </w:rPr>
        <w:t>квази-монопольных</w:t>
      </w:r>
      <w:proofErr w:type="spellEnd"/>
      <w:r w:rsidRPr="007A7708">
        <w:rPr>
          <w:szCs w:val="28"/>
        </w:rPr>
        <w:t xml:space="preserve"> ценах с учетом транспортных издержек.</w:t>
      </w:r>
      <w:r w:rsidR="00CB353F">
        <w:rPr>
          <w:szCs w:val="28"/>
        </w:rPr>
        <w:t xml:space="preserve"> На рисунке 2.1. продемонстрирована описанная ситуация.</w:t>
      </w:r>
    </w:p>
    <w:p w:rsidR="007A7708" w:rsidRPr="007A7708" w:rsidRDefault="007A7708" w:rsidP="00CB353F">
      <w:pPr>
        <w:rPr>
          <w:szCs w:val="28"/>
        </w:rPr>
      </w:pPr>
      <w:r w:rsidRPr="007A7708">
        <w:rPr>
          <w:noProof/>
          <w:szCs w:val="28"/>
          <w:lang w:eastAsia="ru-RU"/>
        </w:rPr>
        <w:drawing>
          <wp:inline distT="0" distB="0" distL="0" distR="0">
            <wp:extent cx="5543550" cy="2819400"/>
            <wp:effectExtent l="19050" t="0" r="0" b="0"/>
            <wp:docPr id="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708" w:rsidRPr="007A7708" w:rsidRDefault="007A7708" w:rsidP="00CB353F">
      <w:pPr>
        <w:jc w:val="left"/>
        <w:rPr>
          <w:i/>
          <w:szCs w:val="28"/>
        </w:rPr>
      </w:pPr>
      <w:r w:rsidRPr="007A7708">
        <w:rPr>
          <w:szCs w:val="28"/>
        </w:rPr>
        <w:t>Рис.</w:t>
      </w:r>
      <w:r w:rsidR="00CB353F">
        <w:rPr>
          <w:szCs w:val="28"/>
        </w:rPr>
        <w:t xml:space="preserve"> 2.1.</w:t>
      </w:r>
      <w:r w:rsidRPr="007A7708">
        <w:rPr>
          <w:szCs w:val="28"/>
        </w:rPr>
        <w:t xml:space="preserve"> Региональные кривые спроса</w:t>
      </w:r>
    </w:p>
    <w:p w:rsidR="007A7708" w:rsidRPr="007A7708" w:rsidRDefault="007A7708" w:rsidP="007A7708">
      <w:pPr>
        <w:rPr>
          <w:szCs w:val="28"/>
        </w:rPr>
      </w:pPr>
      <w:r w:rsidRPr="007A7708">
        <w:rPr>
          <w:szCs w:val="28"/>
        </w:rPr>
        <w:lastRenderedPageBreak/>
        <w:t>Для проверки гипотез моделируется следующая регрессионная зависимость спроса/продаж предприятия ООО «О</w:t>
      </w:r>
      <w:r w:rsidR="00CB353F">
        <w:rPr>
          <w:szCs w:val="28"/>
        </w:rPr>
        <w:t>ЛЕС</w:t>
      </w:r>
      <w:r w:rsidRPr="007A7708">
        <w:rPr>
          <w:szCs w:val="28"/>
        </w:rPr>
        <w:t>-Трейд»:</w:t>
      </w:r>
    </w:p>
    <w:p w:rsidR="007A7708" w:rsidRPr="007A7708" w:rsidRDefault="007A7708" w:rsidP="007A7708">
      <w:pPr>
        <w:jc w:val="center"/>
        <w:rPr>
          <w:szCs w:val="28"/>
        </w:rPr>
      </w:pPr>
      <w:r w:rsidRPr="007A7708">
        <w:rPr>
          <w:szCs w:val="28"/>
          <w:lang w:val="en-US"/>
        </w:rPr>
        <w:t>Sales</w:t>
      </w:r>
      <w:r w:rsidRPr="007A7708">
        <w:rPr>
          <w:szCs w:val="28"/>
        </w:rPr>
        <w:t xml:space="preserve"> ~ (</w:t>
      </w:r>
      <w:r w:rsidRPr="007A7708">
        <w:rPr>
          <w:szCs w:val="28"/>
          <w:lang w:val="en-US"/>
        </w:rPr>
        <w:t>Distance</w:t>
      </w:r>
      <w:r w:rsidRPr="007A7708">
        <w:rPr>
          <w:szCs w:val="28"/>
        </w:rPr>
        <w:t xml:space="preserve">, </w:t>
      </w:r>
      <w:proofErr w:type="spellStart"/>
      <w:r w:rsidRPr="007A7708">
        <w:rPr>
          <w:szCs w:val="28"/>
          <w:lang w:val="en-US"/>
        </w:rPr>
        <w:t>Reg</w:t>
      </w:r>
      <w:proofErr w:type="spellEnd"/>
      <w:r w:rsidRPr="007A7708">
        <w:rPr>
          <w:szCs w:val="28"/>
        </w:rPr>
        <w:t>_</w:t>
      </w:r>
      <w:r w:rsidRPr="007A7708">
        <w:rPr>
          <w:szCs w:val="28"/>
          <w:lang w:val="en-US"/>
        </w:rPr>
        <w:t>indicators</w:t>
      </w:r>
      <w:r w:rsidRPr="007A7708">
        <w:rPr>
          <w:szCs w:val="28"/>
        </w:rPr>
        <w:t>)</w:t>
      </w:r>
    </w:p>
    <w:p w:rsidR="007A7708" w:rsidRPr="007A7708" w:rsidRDefault="007A7708" w:rsidP="007A7708">
      <w:pPr>
        <w:rPr>
          <w:szCs w:val="28"/>
        </w:rPr>
      </w:pPr>
      <w:r w:rsidRPr="007A7708">
        <w:rPr>
          <w:szCs w:val="28"/>
        </w:rPr>
        <w:t>Изучив характеристики регионов, в которых ООО «О</w:t>
      </w:r>
      <w:r w:rsidR="00CB353F">
        <w:rPr>
          <w:szCs w:val="28"/>
        </w:rPr>
        <w:t>ЛЕС</w:t>
      </w:r>
      <w:r w:rsidRPr="007A7708">
        <w:rPr>
          <w:szCs w:val="28"/>
        </w:rPr>
        <w:t xml:space="preserve">-Трейд» продает свою продукцию, </w:t>
      </w:r>
      <w:proofErr w:type="gramStart"/>
      <w:r w:rsidRPr="007A7708">
        <w:rPr>
          <w:szCs w:val="28"/>
        </w:rPr>
        <w:t>и</w:t>
      </w:r>
      <w:proofErr w:type="gramEnd"/>
      <w:r w:rsidRPr="007A7708">
        <w:rPr>
          <w:szCs w:val="28"/>
        </w:rPr>
        <w:t xml:space="preserve"> определив значимые факторы, от которых зависит региональный спрос, можно выявить те регионы, на рынки которых компания еще не вышла, но где с учетом транспортных издержек существует потенциал для развития торговли. </w:t>
      </w:r>
    </w:p>
    <w:p w:rsidR="001A0451" w:rsidRPr="007A7708" w:rsidRDefault="007A7708" w:rsidP="007A7708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A0451" w:rsidRPr="00190AFD">
        <w:rPr>
          <w:rFonts w:ascii="Times New Roman" w:hAnsi="Times New Roman" w:cs="Times New Roman"/>
          <w:sz w:val="28"/>
          <w:szCs w:val="28"/>
          <w:lang w:val="ru-RU"/>
        </w:rPr>
        <w:t>еред началом построения модели, хотелось бы обратить внимание на то, как были получены те или иные факторы.</w:t>
      </w:r>
    </w:p>
    <w:p w:rsidR="001A0451" w:rsidRPr="00190AFD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AFD">
        <w:rPr>
          <w:rFonts w:ascii="Times New Roman" w:hAnsi="Times New Roman" w:cs="Times New Roman"/>
          <w:sz w:val="28"/>
          <w:szCs w:val="28"/>
          <w:lang w:val="ru-RU"/>
        </w:rPr>
        <w:t>Во-первых: д</w:t>
      </w:r>
      <w:r>
        <w:rPr>
          <w:rFonts w:ascii="Times New Roman" w:hAnsi="Times New Roman" w:cs="Times New Roman"/>
          <w:sz w:val="28"/>
          <w:szCs w:val="28"/>
          <w:lang w:val="ru-RU"/>
        </w:rPr>
        <w:t>еф</w:t>
      </w:r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лированный показатель Валового Регионального Продукта на душу населения: за основу был взят ВРП каждого региона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Ростстат</w:t>
      </w:r>
      <w:proofErr w:type="spellEnd"/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, затем он был разделен на численность населения исследуемого региона, а позже </w:t>
      </w:r>
      <w:proofErr w:type="spellStart"/>
      <w:r w:rsidRPr="005964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дефлир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ован</w:t>
      </w:r>
      <w:proofErr w:type="spellEnd"/>
      <w:r w:rsidRPr="005964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фиксированным набором товаров и услуг</w:t>
      </w:r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Данный дефлятор был выбран на основе доклада ООН по индексу развития человеческого потенциала российских регионов. </w:t>
      </w:r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Это было сделано, для того, </w:t>
      </w:r>
      <w:r>
        <w:rPr>
          <w:rFonts w:ascii="Times New Roman" w:hAnsi="Times New Roman" w:cs="Times New Roman"/>
          <w:sz w:val="28"/>
          <w:szCs w:val="28"/>
          <w:lang w:val="ru-RU"/>
        </w:rPr>
        <w:t>чтобы в последствие</w:t>
      </w:r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 можно было сравнивать регионы между собой по данному показателю.</w:t>
      </w:r>
    </w:p>
    <w:p w:rsidR="001A0451" w:rsidRPr="00190AFD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AFD">
        <w:rPr>
          <w:rFonts w:ascii="Times New Roman" w:hAnsi="Times New Roman" w:cs="Times New Roman"/>
          <w:sz w:val="28"/>
          <w:szCs w:val="28"/>
          <w:lang w:val="ru-RU"/>
        </w:rPr>
        <w:t>Во-вто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рых: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</w:t>
      </w:r>
      <w:r w:rsidRPr="00190AFD">
        <w:rPr>
          <w:rFonts w:ascii="Times New Roman" w:hAnsi="Times New Roman" w:cs="Times New Roman"/>
          <w:sz w:val="28"/>
          <w:szCs w:val="28"/>
          <w:lang w:val="ru-RU"/>
        </w:rPr>
        <w:t>лированные</w:t>
      </w:r>
      <w:proofErr w:type="spellEnd"/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 среднедушевые доходы. Аналогично, были взяты среднедушевые доходы для каждого региона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Ростстат</w:t>
      </w:r>
      <w:proofErr w:type="spellEnd"/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90AFD">
        <w:rPr>
          <w:rFonts w:ascii="Times New Roman" w:hAnsi="Times New Roman" w:cs="Times New Roman"/>
          <w:sz w:val="28"/>
          <w:szCs w:val="28"/>
          <w:lang w:val="ru-RU"/>
        </w:rPr>
        <w:t>продеффлированы</w:t>
      </w:r>
      <w:proofErr w:type="spellEnd"/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фиксированным набором товаров и услуг. Это опять же позволит в дальнейшем сопоставлять регионы по этому показателю.</w:t>
      </w:r>
    </w:p>
    <w:p w:rsidR="001A0451" w:rsidRPr="002A341C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AFD">
        <w:rPr>
          <w:rFonts w:ascii="Times New Roman" w:hAnsi="Times New Roman" w:cs="Times New Roman"/>
          <w:sz w:val="28"/>
          <w:szCs w:val="28"/>
          <w:lang w:val="ru-RU"/>
        </w:rPr>
        <w:t xml:space="preserve">Все остальные показатели были взяты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Ростстат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каждого отдельного региона, кроме последнего фактора, а именно площади земель, находящейся в собственности, данный показатель был взят с сайта </w:t>
      </w:r>
      <w:r w:rsidRPr="002A341C">
        <w:rPr>
          <w:rFonts w:ascii="Times New Roman" w:hAnsi="Times New Roman" w:cs="Times New Roman"/>
          <w:sz w:val="28"/>
          <w:szCs w:val="28"/>
        </w:rPr>
        <w:t>http</w:t>
      </w:r>
      <w:r w:rsidRPr="002A341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A341C">
        <w:rPr>
          <w:rFonts w:ascii="Times New Roman" w:hAnsi="Times New Roman" w:cs="Times New Roman"/>
          <w:sz w:val="28"/>
          <w:szCs w:val="28"/>
        </w:rPr>
        <w:t>www</w:t>
      </w:r>
      <w:r w:rsidRPr="002A341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341C">
        <w:rPr>
          <w:rFonts w:ascii="Times New Roman" w:hAnsi="Times New Roman" w:cs="Times New Roman"/>
          <w:sz w:val="28"/>
          <w:szCs w:val="28"/>
        </w:rPr>
        <w:t>fedstat</w:t>
      </w:r>
      <w:proofErr w:type="spellEnd"/>
      <w:r w:rsidRPr="002A341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341C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A0451" w:rsidRPr="00190AFD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AFD">
        <w:rPr>
          <w:rFonts w:ascii="Times New Roman" w:hAnsi="Times New Roman" w:cs="Times New Roman"/>
          <w:sz w:val="28"/>
          <w:szCs w:val="28"/>
          <w:lang w:val="ru-RU"/>
        </w:rPr>
        <w:t>Так как, на первый взгляд, довольно трудно сказать какие именно переменные будут иметь наибольшее влияние на зависимую переменную, мы построим модель со всеми переменными и построим влияние каждой отдел</w:t>
      </w:r>
      <w:r>
        <w:rPr>
          <w:rFonts w:ascii="Times New Roman" w:hAnsi="Times New Roman" w:cs="Times New Roman"/>
          <w:sz w:val="28"/>
          <w:szCs w:val="28"/>
          <w:lang w:val="ru-RU"/>
        </w:rPr>
        <w:t>ьной переменной на исследуемую.</w:t>
      </w:r>
    </w:p>
    <w:p w:rsidR="001A0451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 построением модели хотелось бы обратить внимание на описательный анализ данных. Ниже представлены диаграммы некоторых регрессоров, а также корреляционная матрица, на которой можно наблюдать насколько предполагаемые факторы влияют на зависимую переменную.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38700" cy="36004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51" w:rsidRPr="00CB353F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53F">
        <w:rPr>
          <w:rFonts w:ascii="Times New Roman" w:hAnsi="Times New Roman" w:cs="Times New Roman"/>
          <w:sz w:val="28"/>
          <w:szCs w:val="28"/>
          <w:lang w:val="ru-RU"/>
        </w:rPr>
        <w:t>Рис</w:t>
      </w:r>
      <w:r w:rsidR="00CB353F" w:rsidRPr="00CB353F">
        <w:rPr>
          <w:rFonts w:ascii="Times New Roman" w:hAnsi="Times New Roman" w:cs="Times New Roman"/>
          <w:sz w:val="28"/>
          <w:szCs w:val="28"/>
          <w:lang w:val="ru-RU"/>
        </w:rPr>
        <w:t>. 2.2</w:t>
      </w:r>
      <w:r w:rsidRPr="00CB353F">
        <w:rPr>
          <w:rFonts w:ascii="Times New Roman" w:hAnsi="Times New Roman" w:cs="Times New Roman"/>
          <w:sz w:val="28"/>
          <w:szCs w:val="28"/>
          <w:lang w:val="ru-RU"/>
        </w:rPr>
        <w:t xml:space="preserve">. Гистограмма </w:t>
      </w:r>
      <w:proofErr w:type="spellStart"/>
      <w:r w:rsidRPr="00CB353F">
        <w:rPr>
          <w:rFonts w:ascii="Times New Roman" w:hAnsi="Times New Roman" w:cs="Times New Roman"/>
          <w:sz w:val="28"/>
          <w:szCs w:val="28"/>
          <w:lang w:val="ru-RU"/>
        </w:rPr>
        <w:t>дефлированых</w:t>
      </w:r>
      <w:proofErr w:type="spellEnd"/>
      <w:r w:rsidRPr="00CB353F">
        <w:rPr>
          <w:rFonts w:ascii="Times New Roman" w:hAnsi="Times New Roman" w:cs="Times New Roman"/>
          <w:sz w:val="28"/>
          <w:szCs w:val="28"/>
          <w:lang w:val="ru-RU"/>
        </w:rPr>
        <w:t xml:space="preserve"> среднегодовых доходов.</w:t>
      </w:r>
    </w:p>
    <w:p w:rsidR="001A0451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33925" cy="36004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51" w:rsidRPr="00CB353F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53F">
        <w:rPr>
          <w:rFonts w:ascii="Times New Roman" w:hAnsi="Times New Roman" w:cs="Times New Roman"/>
          <w:sz w:val="28"/>
          <w:szCs w:val="28"/>
          <w:lang w:val="ru-RU"/>
        </w:rPr>
        <w:t>Рис. 2.</w:t>
      </w:r>
      <w:r w:rsidR="00CB353F" w:rsidRPr="00CB353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CB353F">
        <w:rPr>
          <w:rFonts w:ascii="Times New Roman" w:hAnsi="Times New Roman" w:cs="Times New Roman"/>
          <w:sz w:val="28"/>
          <w:szCs w:val="28"/>
          <w:lang w:val="ru-RU"/>
        </w:rPr>
        <w:t xml:space="preserve"> Гистограмма расстояния региона до месторасположения.</w:t>
      </w:r>
    </w:p>
    <w:p w:rsidR="001A0451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733925" cy="360045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51" w:rsidRPr="00CB353F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53F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CB353F" w:rsidRPr="00CB353F">
        <w:rPr>
          <w:rFonts w:ascii="Times New Roman" w:hAnsi="Times New Roman" w:cs="Times New Roman"/>
          <w:sz w:val="28"/>
          <w:szCs w:val="28"/>
          <w:lang w:val="ru-RU"/>
        </w:rPr>
        <w:t>2.4</w:t>
      </w:r>
      <w:r w:rsidRPr="00CB353F">
        <w:rPr>
          <w:rFonts w:ascii="Times New Roman" w:hAnsi="Times New Roman" w:cs="Times New Roman"/>
          <w:sz w:val="28"/>
          <w:szCs w:val="28"/>
          <w:lang w:val="ru-RU"/>
        </w:rPr>
        <w:t>. Гистограмма площади земель, находящейся в собственности.</w:t>
      </w:r>
    </w:p>
    <w:p w:rsidR="001A0451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24375" cy="360045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51" w:rsidRPr="00CB353F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53F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CB353F" w:rsidRPr="00CB353F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Pr="00CB353F">
        <w:rPr>
          <w:rFonts w:ascii="Times New Roman" w:hAnsi="Times New Roman" w:cs="Times New Roman"/>
          <w:sz w:val="28"/>
          <w:szCs w:val="28"/>
          <w:lang w:val="ru-RU"/>
        </w:rPr>
        <w:t>. Гистограмма инвестиционного риска.</w:t>
      </w:r>
    </w:p>
    <w:p w:rsidR="001A0451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772025" cy="3600450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51" w:rsidRPr="00CB353F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53F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CB353F" w:rsidRPr="00CB353F">
        <w:rPr>
          <w:rFonts w:ascii="Times New Roman" w:hAnsi="Times New Roman" w:cs="Times New Roman"/>
          <w:sz w:val="28"/>
          <w:szCs w:val="28"/>
          <w:lang w:val="ru-RU"/>
        </w:rPr>
        <w:t>2.6</w:t>
      </w:r>
      <w:r w:rsidRPr="00CB353F">
        <w:rPr>
          <w:rFonts w:ascii="Times New Roman" w:hAnsi="Times New Roman" w:cs="Times New Roman"/>
          <w:sz w:val="28"/>
          <w:szCs w:val="28"/>
          <w:lang w:val="ru-RU"/>
        </w:rPr>
        <w:t>. Гистограмма стоимости фиксированного набора.</w:t>
      </w:r>
    </w:p>
    <w:p w:rsidR="001A0451" w:rsidRPr="0034526E" w:rsidRDefault="001A0451" w:rsidP="0066007E">
      <w:pPr>
        <w:pStyle w:val="ab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26E">
        <w:rPr>
          <w:rFonts w:ascii="Times New Roman" w:hAnsi="Times New Roman"/>
          <w:sz w:val="28"/>
          <w:szCs w:val="28"/>
          <w:lang w:val="ru-RU"/>
        </w:rPr>
        <w:t xml:space="preserve">Во всех случаях распределение не может быть признано нормальным, т.к. </w:t>
      </w:r>
      <w:r w:rsidRPr="0034526E">
        <w:rPr>
          <w:rFonts w:ascii="Times New Roman" w:hAnsi="Times New Roman"/>
          <w:sz w:val="28"/>
          <w:szCs w:val="28"/>
        </w:rPr>
        <w:t>Probability</w:t>
      </w:r>
      <w:r>
        <w:rPr>
          <w:rFonts w:ascii="Times New Roman" w:hAnsi="Times New Roman"/>
          <w:sz w:val="28"/>
          <w:szCs w:val="28"/>
          <w:lang w:val="ru-RU"/>
        </w:rPr>
        <w:t xml:space="preserve"> &lt;0.05, это можно наблюдать из программы </w:t>
      </w:r>
      <w:proofErr w:type="spellStart"/>
      <w:r>
        <w:rPr>
          <w:rFonts w:ascii="Times New Roman" w:hAnsi="Times New Roman"/>
          <w:sz w:val="28"/>
          <w:szCs w:val="28"/>
        </w:rPr>
        <w:t>Ewies</w:t>
      </w:r>
      <w:proofErr w:type="spellEnd"/>
      <w:r w:rsidRPr="0031627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именно статистических таблиц.</w:t>
      </w:r>
      <w:r w:rsidRPr="0034526E">
        <w:rPr>
          <w:rFonts w:ascii="Times New Roman" w:hAnsi="Times New Roman"/>
          <w:sz w:val="28"/>
          <w:szCs w:val="28"/>
          <w:lang w:val="ru-RU"/>
        </w:rPr>
        <w:t xml:space="preserve"> Значит, мы отвергаем нулевую гипотезу о том, что выборка извлечена из нормально распределенной генеральной совокупности. </w:t>
      </w:r>
      <w:proofErr w:type="gramStart"/>
      <w:r w:rsidRPr="0034526E">
        <w:rPr>
          <w:rFonts w:ascii="Times New Roman" w:hAnsi="Times New Roman"/>
          <w:sz w:val="28"/>
          <w:szCs w:val="28"/>
        </w:rPr>
        <w:t>Probability</w:t>
      </w:r>
      <w:r w:rsidRPr="0034526E">
        <w:rPr>
          <w:rFonts w:ascii="Times New Roman" w:hAnsi="Times New Roman"/>
          <w:sz w:val="28"/>
          <w:szCs w:val="28"/>
          <w:lang w:val="ru-RU"/>
        </w:rPr>
        <w:t xml:space="preserve"> показывает, что вероятность наблюдать такое распределение, которое мы получили, в выборке, извлеченной из нормально распределенной генеральной совокупности, составляет меньше 5%.</w:t>
      </w:r>
      <w:proofErr w:type="gramEnd"/>
      <w:r w:rsidRPr="0034526E">
        <w:rPr>
          <w:rFonts w:ascii="Times New Roman" w:hAnsi="Times New Roman"/>
          <w:sz w:val="28"/>
          <w:szCs w:val="28"/>
          <w:lang w:val="ru-RU"/>
        </w:rPr>
        <w:t xml:space="preserve"> Значит крайне маловероятно, что наша выборка извлечена из нормально распределенной генеральной совокупности. </w:t>
      </w:r>
    </w:p>
    <w:p w:rsidR="001A0451" w:rsidRDefault="001A0451" w:rsidP="0066007E">
      <w:pPr>
        <w:ind w:firstLine="720"/>
        <w:rPr>
          <w:szCs w:val="28"/>
        </w:rPr>
      </w:pPr>
      <w:r w:rsidRPr="0034526E">
        <w:rPr>
          <w:szCs w:val="28"/>
        </w:rPr>
        <w:t>Далее мы проверим на наличие сильной корреляции между переменными:</w:t>
      </w:r>
    </w:p>
    <w:p w:rsidR="00CB353F" w:rsidRPr="00CB353F" w:rsidRDefault="001A0451" w:rsidP="00CB353F">
      <w:pPr>
        <w:ind w:firstLine="720"/>
        <w:jc w:val="right"/>
        <w:rPr>
          <w:szCs w:val="28"/>
        </w:rPr>
      </w:pPr>
      <w:r w:rsidRPr="00CB353F">
        <w:rPr>
          <w:szCs w:val="28"/>
        </w:rPr>
        <w:t xml:space="preserve">Таблица </w:t>
      </w:r>
      <w:r w:rsidR="00CB353F" w:rsidRPr="00CB353F">
        <w:rPr>
          <w:szCs w:val="28"/>
        </w:rPr>
        <w:t>2.</w:t>
      </w:r>
      <w:r w:rsidRPr="00CB353F">
        <w:rPr>
          <w:szCs w:val="28"/>
        </w:rPr>
        <w:t xml:space="preserve">2. </w:t>
      </w:r>
    </w:p>
    <w:p w:rsidR="001A0451" w:rsidRPr="00CB353F" w:rsidRDefault="001A0451" w:rsidP="0066007E">
      <w:pPr>
        <w:ind w:firstLine="720"/>
        <w:rPr>
          <w:szCs w:val="28"/>
        </w:rPr>
      </w:pPr>
      <w:r w:rsidRPr="00CB353F">
        <w:rPr>
          <w:szCs w:val="28"/>
        </w:rPr>
        <w:t>Корреляционная матрица между регрессорами.</w:t>
      </w:r>
    </w:p>
    <w:tbl>
      <w:tblPr>
        <w:tblStyle w:val="ac"/>
        <w:tblW w:w="5000" w:type="pct"/>
        <w:tblLayout w:type="fixed"/>
        <w:tblLook w:val="0000"/>
      </w:tblPr>
      <w:tblGrid>
        <w:gridCol w:w="1948"/>
        <w:gridCol w:w="1307"/>
        <w:gridCol w:w="1506"/>
        <w:gridCol w:w="1369"/>
        <w:gridCol w:w="1233"/>
        <w:gridCol w:w="1233"/>
        <w:gridCol w:w="974"/>
      </w:tblGrid>
      <w:tr w:rsidR="001A0451" w:rsidRPr="00091B5C" w:rsidTr="004A72DC">
        <w:trPr>
          <w:trHeight w:val="225"/>
        </w:trPr>
        <w:tc>
          <w:tcPr>
            <w:tcW w:w="2488" w:type="pct"/>
            <w:gridSpan w:val="3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Covariance</w:t>
            </w:r>
            <w:proofErr w:type="spellEnd"/>
            <w:r w:rsidRPr="00091B5C">
              <w:rPr>
                <w:rFonts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Analysis</w:t>
            </w:r>
            <w:proofErr w:type="spellEnd"/>
            <w:r w:rsidRPr="00091B5C">
              <w:rPr>
                <w:rFonts w:cs="Times New Roman"/>
                <w:color w:val="000000"/>
                <w:szCs w:val="28"/>
                <w:lang w:val="ru-RU"/>
              </w:rPr>
              <w:t xml:space="preserve">: </w:t>
            </w: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Ordinary</w:t>
            </w:r>
            <w:proofErr w:type="spellEnd"/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2488" w:type="pct"/>
            <w:gridSpan w:val="3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Date</w:t>
            </w:r>
            <w:proofErr w:type="spellEnd"/>
            <w:r w:rsidRPr="00091B5C">
              <w:rPr>
                <w:rFonts w:cs="Times New Roman"/>
                <w:color w:val="000000"/>
                <w:szCs w:val="28"/>
                <w:lang w:val="ru-RU"/>
              </w:rPr>
              <w:t xml:space="preserve">: 05/16/13   </w:t>
            </w: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Time</w:t>
            </w:r>
            <w:proofErr w:type="spellEnd"/>
            <w:r w:rsidRPr="00091B5C">
              <w:rPr>
                <w:rFonts w:cs="Times New Roman"/>
                <w:color w:val="000000"/>
                <w:szCs w:val="28"/>
                <w:lang w:val="ru-RU"/>
              </w:rPr>
              <w:t>: 23:26</w:t>
            </w: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701" w:type="pct"/>
            <w:gridSpan w:val="2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Sample</w:t>
            </w:r>
            <w:proofErr w:type="spellEnd"/>
            <w:r w:rsidRPr="00091B5C">
              <w:rPr>
                <w:rFonts w:cs="Times New Roman"/>
                <w:color w:val="000000"/>
                <w:szCs w:val="28"/>
                <w:lang w:val="ru-RU"/>
              </w:rPr>
              <w:t>: 1 29</w:t>
            </w:r>
          </w:p>
        </w:tc>
        <w:tc>
          <w:tcPr>
            <w:tcW w:w="787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2488" w:type="pct"/>
            <w:gridSpan w:val="3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lastRenderedPageBreak/>
              <w:t>Included</w:t>
            </w:r>
            <w:proofErr w:type="spellEnd"/>
            <w:r w:rsidRPr="00091B5C">
              <w:rPr>
                <w:rFonts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observations</w:t>
            </w:r>
            <w:proofErr w:type="spellEnd"/>
            <w:r w:rsidRPr="00091B5C">
              <w:rPr>
                <w:rFonts w:cs="Times New Roman"/>
                <w:color w:val="000000"/>
                <w:szCs w:val="28"/>
                <w:lang w:val="ru-RU"/>
              </w:rPr>
              <w:t>: 29</w:t>
            </w: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hRule="exact" w:val="90"/>
        </w:trPr>
        <w:tc>
          <w:tcPr>
            <w:tcW w:w="1018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hRule="exact" w:val="135"/>
        </w:trPr>
        <w:tc>
          <w:tcPr>
            <w:tcW w:w="1018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701" w:type="pct"/>
            <w:gridSpan w:val="2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Correlation</w:t>
            </w:r>
            <w:proofErr w:type="spellEnd"/>
          </w:p>
        </w:tc>
        <w:tc>
          <w:tcPr>
            <w:tcW w:w="787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701" w:type="pct"/>
            <w:gridSpan w:val="2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t-Statistic</w:t>
            </w:r>
            <w:proofErr w:type="spellEnd"/>
          </w:p>
        </w:tc>
        <w:tc>
          <w:tcPr>
            <w:tcW w:w="787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  <w:lang w:val="ru-RU"/>
              </w:rPr>
            </w:pPr>
            <w:proofErr w:type="spellStart"/>
            <w:r w:rsidRPr="00091B5C">
              <w:rPr>
                <w:rFonts w:cs="Times New Roman"/>
                <w:color w:val="000000"/>
                <w:szCs w:val="28"/>
                <w:lang w:val="ru-RU"/>
              </w:rPr>
              <w:t>Probability</w:t>
            </w:r>
            <w:proofErr w:type="spellEnd"/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37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PRICE_OF_FIXT_BOX 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37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DEFF_MONEY 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37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DISTANCE 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37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HOUSES 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37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OWNER </w:t>
            </w:r>
          </w:p>
        </w:tc>
        <w:tc>
          <w:tcPr>
            <w:tcW w:w="509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37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REG_INVRISK </w:t>
            </w: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PRICE_OF_FIXT_BOX </w:t>
            </w: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1.000000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DEFF_MONEY </w:t>
            </w: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985F0F">
              <w:rPr>
                <w:rFonts w:cs="Times New Roman"/>
                <w:color w:val="000000"/>
                <w:szCs w:val="28"/>
                <w:highlight w:val="darkGreen"/>
                <w:lang w:val="ru-RU"/>
              </w:rPr>
              <w:t>0.790412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1.000000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6.704641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0.0000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DISTANCE </w:t>
            </w: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0.534506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0.362943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1.000000</w:t>
            </w: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3.286194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2.023916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0.0028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0.0530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HOUSES </w:t>
            </w: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985F0F">
              <w:rPr>
                <w:rFonts w:cs="Times New Roman"/>
                <w:color w:val="000000"/>
                <w:szCs w:val="28"/>
                <w:highlight w:val="magenta"/>
                <w:lang w:val="ru-RU"/>
              </w:rPr>
              <w:t>0.029431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985F0F">
              <w:rPr>
                <w:rFonts w:cs="Times New Roman"/>
                <w:color w:val="000000"/>
                <w:szCs w:val="28"/>
                <w:highlight w:val="magenta"/>
                <w:lang w:val="ru-RU"/>
              </w:rPr>
              <w:t>0.089150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highlight w:val="green"/>
                <w:lang w:val="ru-RU"/>
              </w:rPr>
              <w:t>0.325610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1.000000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0.152996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0.465090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1.789437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0.8795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0.6456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0.0848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OWNER </w:t>
            </w: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0.397181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-0.161448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0.222437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985F0F">
              <w:rPr>
                <w:rFonts w:cs="Times New Roman"/>
                <w:color w:val="000000"/>
                <w:szCs w:val="28"/>
                <w:highlight w:val="green"/>
                <w:lang w:val="ru-RU"/>
              </w:rPr>
              <w:t>0.551218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1.000000</w:t>
            </w: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2.248799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-0.850059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1.185519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3.43281</w:t>
            </w:r>
            <w:r w:rsidRPr="00091B5C">
              <w:rPr>
                <w:rFonts w:cs="Times New Roman"/>
                <w:color w:val="000000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lastRenderedPageBreak/>
              <w:t>----- </w:t>
            </w: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0.0329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0.4028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0.2461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0.0019</w:t>
            </w: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59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REG_INVRISK </w:t>
            </w: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0.393500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0.331171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0.291262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985F0F">
              <w:rPr>
                <w:rFonts w:cs="Times New Roman"/>
                <w:color w:val="000000"/>
                <w:szCs w:val="28"/>
                <w:highlight w:val="magenta"/>
                <w:lang w:val="ru-RU"/>
              </w:rPr>
              <w:t>0.063864</w:t>
            </w: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0.389014</w:t>
            </w: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1.000000</w:t>
            </w: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2.224118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1.823729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1.582033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0.332525</w:t>
            </w: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2.194209</w:t>
            </w: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</w:tr>
      <w:tr w:rsidR="001A0451" w:rsidRPr="00091B5C" w:rsidTr="004A72DC">
        <w:trPr>
          <w:trHeight w:val="225"/>
        </w:trPr>
        <w:tc>
          <w:tcPr>
            <w:tcW w:w="1018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0.0347</w:t>
            </w:r>
          </w:p>
        </w:tc>
        <w:tc>
          <w:tcPr>
            <w:tcW w:w="787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0.0793</w:t>
            </w:r>
          </w:p>
        </w:tc>
        <w:tc>
          <w:tcPr>
            <w:tcW w:w="715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59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0.1253</w:t>
            </w:r>
          </w:p>
        </w:tc>
        <w:tc>
          <w:tcPr>
            <w:tcW w:w="644" w:type="pct"/>
          </w:tcPr>
          <w:p w:rsidR="001A0451" w:rsidRPr="00091B5C" w:rsidRDefault="001A0451" w:rsidP="00CB353F">
            <w:pPr>
              <w:autoSpaceDE w:val="0"/>
              <w:autoSpaceDN w:val="0"/>
              <w:adjustRightInd w:val="0"/>
              <w:ind w:right="10" w:firstLine="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0.7421</w:t>
            </w: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0.0370</w:t>
            </w: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ind w:right="10"/>
              <w:jc w:val="right"/>
              <w:rPr>
                <w:rFonts w:cs="Times New Roman"/>
                <w:color w:val="000000"/>
                <w:szCs w:val="28"/>
                <w:lang w:val="ru-RU"/>
              </w:rPr>
            </w:pPr>
            <w:r w:rsidRPr="00091B5C">
              <w:rPr>
                <w:rFonts w:cs="Times New Roman"/>
                <w:color w:val="000000"/>
                <w:szCs w:val="28"/>
                <w:lang w:val="ru-RU"/>
              </w:rPr>
              <w:t>----- </w:t>
            </w:r>
          </w:p>
        </w:tc>
      </w:tr>
      <w:tr w:rsidR="001A0451" w:rsidRPr="00091B5C" w:rsidTr="004A72DC">
        <w:trPr>
          <w:trHeight w:hRule="exact" w:val="90"/>
        </w:trPr>
        <w:tc>
          <w:tcPr>
            <w:tcW w:w="1018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  <w:tr w:rsidR="001A0451" w:rsidRPr="00091B5C" w:rsidTr="004A72DC">
        <w:trPr>
          <w:trHeight w:hRule="exact" w:val="135"/>
        </w:trPr>
        <w:tc>
          <w:tcPr>
            <w:tcW w:w="1018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83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87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715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44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509" w:type="pct"/>
          </w:tcPr>
          <w:p w:rsidR="001A0451" w:rsidRPr="00091B5C" w:rsidRDefault="001A0451" w:rsidP="006600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val="ru-RU"/>
              </w:rPr>
            </w:pPr>
          </w:p>
        </w:tc>
      </w:tr>
    </w:tbl>
    <w:p w:rsidR="001A0451" w:rsidRPr="007C61D1" w:rsidRDefault="001A0451" w:rsidP="0066007E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C61D1">
        <w:rPr>
          <w:szCs w:val="28"/>
        </w:rPr>
        <w:t xml:space="preserve">По предварительному анализу можно сделать вывод, что </w:t>
      </w:r>
      <w:r>
        <w:rPr>
          <w:szCs w:val="28"/>
        </w:rPr>
        <w:t>дефлированный среднедушевой доход, стоимость ф</w:t>
      </w:r>
      <w:r w:rsidRPr="007C61D1">
        <w:rPr>
          <w:szCs w:val="28"/>
        </w:rPr>
        <w:t>и</w:t>
      </w:r>
      <w:r>
        <w:rPr>
          <w:szCs w:val="28"/>
        </w:rPr>
        <w:t>ксированного набора и инвестиционный риск региона</w:t>
      </w:r>
      <w:r w:rsidRPr="007C61D1">
        <w:rPr>
          <w:szCs w:val="28"/>
        </w:rPr>
        <w:t xml:space="preserve"> </w:t>
      </w:r>
      <w:r w:rsidRPr="007C61D1">
        <w:rPr>
          <w:rFonts w:cs="Times New Roman"/>
          <w:szCs w:val="28"/>
        </w:rPr>
        <w:t>не влияют на объем продаж, т.к. корреляция &lt; 0,3. Однако расстояние</w:t>
      </w:r>
      <w:r>
        <w:rPr>
          <w:rFonts w:cs="Times New Roman"/>
          <w:szCs w:val="28"/>
        </w:rPr>
        <w:t xml:space="preserve"> до </w:t>
      </w:r>
      <w:proofErr w:type="spellStart"/>
      <w:r>
        <w:rPr>
          <w:rFonts w:cs="Times New Roman"/>
          <w:szCs w:val="28"/>
        </w:rPr>
        <w:t>окуловки</w:t>
      </w:r>
      <w:proofErr w:type="spellEnd"/>
      <w:r>
        <w:rPr>
          <w:rFonts w:cs="Times New Roman"/>
          <w:szCs w:val="28"/>
        </w:rPr>
        <w:t xml:space="preserve"> от каждого региона, а также площадь земель, находящаяся в собственности </w:t>
      </w:r>
      <w:r w:rsidRPr="007C61D1">
        <w:rPr>
          <w:rFonts w:cs="Times New Roman"/>
          <w:szCs w:val="28"/>
        </w:rPr>
        <w:t>имеет влияние на объем продаж.</w:t>
      </w:r>
    </w:p>
    <w:p w:rsidR="001A0451" w:rsidRDefault="001A0451" w:rsidP="0066007E">
      <w:pPr>
        <w:ind w:firstLine="720"/>
        <w:rPr>
          <w:rFonts w:eastAsia="Times New Roman" w:cs="Times New Roman"/>
          <w:color w:val="000000"/>
          <w:szCs w:val="28"/>
        </w:rPr>
      </w:pPr>
      <w:r w:rsidRPr="007C61D1">
        <w:rPr>
          <w:rFonts w:cs="Times New Roman"/>
          <w:szCs w:val="28"/>
        </w:rPr>
        <w:t xml:space="preserve">Поскольку между переменными </w:t>
      </w:r>
      <w:r>
        <w:rPr>
          <w:rFonts w:cs="Times New Roman"/>
          <w:szCs w:val="28"/>
        </w:rPr>
        <w:t>стоимость фиксированного набора</w:t>
      </w:r>
      <w:r w:rsidRPr="007C61D1">
        <w:rPr>
          <w:rFonts w:cs="Times New Roman"/>
          <w:szCs w:val="28"/>
        </w:rPr>
        <w:t xml:space="preserve"> </w:t>
      </w:r>
      <w:r w:rsidRPr="007C61D1">
        <w:rPr>
          <w:rFonts w:eastAsia="Times New Roman" w:cs="Times New Roman"/>
          <w:color w:val="000000"/>
          <w:szCs w:val="28"/>
        </w:rPr>
        <w:t xml:space="preserve">и </w:t>
      </w:r>
      <w:r w:rsidR="0066007E">
        <w:rPr>
          <w:rFonts w:eastAsia="Times New Roman" w:cs="Times New Roman"/>
          <w:color w:val="000000"/>
          <w:szCs w:val="28"/>
        </w:rPr>
        <w:t>дефлированые</w:t>
      </w:r>
      <w:r>
        <w:rPr>
          <w:rFonts w:eastAsia="Times New Roman" w:cs="Times New Roman"/>
          <w:color w:val="000000"/>
          <w:szCs w:val="28"/>
        </w:rPr>
        <w:t xml:space="preserve"> среднедушевые доходы, </w:t>
      </w:r>
      <w:r w:rsidRPr="007C61D1">
        <w:rPr>
          <w:rFonts w:eastAsia="Times New Roman" w:cs="Times New Roman"/>
          <w:color w:val="000000"/>
          <w:szCs w:val="28"/>
        </w:rPr>
        <w:t xml:space="preserve">оказалась сильная корреляционная взаимосвязь, </w:t>
      </w:r>
      <w:r>
        <w:rPr>
          <w:rFonts w:eastAsia="Times New Roman" w:cs="Times New Roman"/>
          <w:color w:val="000000"/>
          <w:szCs w:val="28"/>
        </w:rPr>
        <w:t xml:space="preserve">а с экономической точки зрения обе переменные должны оказывать влияние на зависимую переменную, то мы посчитали необходимым оставить эти переменные, но, впоследствии, не забыть проверить на </w:t>
      </w:r>
      <w:proofErr w:type="spellStart"/>
      <w:r>
        <w:rPr>
          <w:rFonts w:eastAsia="Times New Roman" w:cs="Times New Roman"/>
          <w:color w:val="000000"/>
          <w:szCs w:val="28"/>
        </w:rPr>
        <w:t>мультиколлинеарность</w:t>
      </w:r>
      <w:proofErr w:type="spellEnd"/>
      <w:r>
        <w:rPr>
          <w:rFonts w:eastAsia="Times New Roman" w:cs="Times New Roman"/>
          <w:color w:val="000000"/>
          <w:szCs w:val="28"/>
        </w:rPr>
        <w:t xml:space="preserve">. </w:t>
      </w:r>
      <w:proofErr w:type="gramStart"/>
      <w:r>
        <w:rPr>
          <w:rFonts w:eastAsia="Times New Roman" w:cs="Times New Roman"/>
          <w:color w:val="000000"/>
          <w:szCs w:val="28"/>
        </w:rPr>
        <w:t>Не смотря на</w:t>
      </w:r>
      <w:proofErr w:type="gramEnd"/>
      <w:r>
        <w:rPr>
          <w:rFonts w:eastAsia="Times New Roman" w:cs="Times New Roman"/>
          <w:color w:val="000000"/>
          <w:szCs w:val="28"/>
        </w:rPr>
        <w:t xml:space="preserve"> предварительные результаты, </w:t>
      </w:r>
      <w:r w:rsidR="0066007E">
        <w:rPr>
          <w:rFonts w:eastAsia="Times New Roman" w:cs="Times New Roman"/>
          <w:color w:val="000000"/>
          <w:szCs w:val="28"/>
        </w:rPr>
        <w:t>мы</w:t>
      </w:r>
      <w:r>
        <w:rPr>
          <w:rFonts w:eastAsia="Times New Roman" w:cs="Times New Roman"/>
          <w:color w:val="000000"/>
          <w:szCs w:val="28"/>
        </w:rPr>
        <w:t xml:space="preserve"> счита</w:t>
      </w:r>
      <w:r w:rsidR="0066007E">
        <w:rPr>
          <w:rFonts w:eastAsia="Times New Roman" w:cs="Times New Roman"/>
          <w:color w:val="000000"/>
          <w:szCs w:val="28"/>
        </w:rPr>
        <w:t>ем целесообразным</w:t>
      </w:r>
      <w:r>
        <w:rPr>
          <w:rFonts w:eastAsia="Times New Roman" w:cs="Times New Roman"/>
          <w:color w:val="000000"/>
          <w:szCs w:val="28"/>
        </w:rPr>
        <w:t xml:space="preserve"> построить модель:</w:t>
      </w:r>
    </w:p>
    <w:p w:rsidR="00CB353F" w:rsidRDefault="001A0451" w:rsidP="00CB353F">
      <w:pPr>
        <w:ind w:firstLine="720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Таблица</w:t>
      </w:r>
      <w:r w:rsidR="00CB353F">
        <w:rPr>
          <w:rFonts w:eastAsia="Times New Roman" w:cs="Times New Roman"/>
          <w:color w:val="000000"/>
          <w:szCs w:val="28"/>
        </w:rPr>
        <w:t xml:space="preserve"> 2.3.</w:t>
      </w:r>
    </w:p>
    <w:p w:rsidR="001A0451" w:rsidRDefault="001A0451" w:rsidP="00CB353F">
      <w:pPr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Регрессия </w:t>
      </w:r>
      <w:proofErr w:type="spellStart"/>
      <w:r>
        <w:rPr>
          <w:rFonts w:eastAsia="Times New Roman" w:cs="Times New Roman"/>
          <w:color w:val="000000"/>
          <w:szCs w:val="28"/>
        </w:rPr>
        <w:t>МНК-оценки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889"/>
        <w:gridCol w:w="1579"/>
        <w:gridCol w:w="1730"/>
        <w:gridCol w:w="1730"/>
        <w:gridCol w:w="1426"/>
      </w:tblGrid>
      <w:tr w:rsidR="001A0451" w:rsidRPr="000A73FD" w:rsidTr="0066007E">
        <w:trPr>
          <w:trHeight w:val="225"/>
        </w:trPr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Variable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: HOUSES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Method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Least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Squares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Date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: 05/16/13  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Time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: 23:10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Sample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: 1 29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lastRenderedPageBreak/>
              <w:t>Included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observations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: 29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Weighting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series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: DEFF_MONEY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Variable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Coefficient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Std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Error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t-Statistic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Prob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.  </w:t>
            </w:r>
          </w:p>
        </w:tc>
      </w:tr>
      <w:tr w:rsidR="001A0451" w:rsidRPr="000A73FD" w:rsidTr="0066007E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DEFF_MONEY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-531.3248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266.2128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-1.995865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0.0579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DISTANCE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-4876.459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1508.638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-3.232358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0.0037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OWNER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8060.113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1252.150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6.437019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0.0000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LOG(REG_INVRISK)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6021321.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4152631.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1.450001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0.1606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PRICE_OF_FIXT_BOX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3245.432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1025.648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3.164274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0.0043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-22514553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5741955.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-3.921061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0.0007</w:t>
            </w:r>
          </w:p>
        </w:tc>
      </w:tr>
      <w:tr w:rsidR="001A0451" w:rsidRPr="000A73FD" w:rsidTr="0066007E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Weighted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Statistics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0.680483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Mean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2298429.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Adjusted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0.611023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 xml:space="preserve">    S.D.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6632330.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 xml:space="preserve">S.E.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of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regression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4108528.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Akaike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info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criterion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33.47702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Sum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squared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3.88E+14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Schwarz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criterion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33.75991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Log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likelihood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-479.4168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Hannan-Quinn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criter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33.56562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F-statistic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9.796748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Durbin-Watson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stat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1.484904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Prob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(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F-statistic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0.000041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Unweighted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Statistics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0.527885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Mean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2162982.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Adjusted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0.425252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 xml:space="preserve">    S.D.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5738134.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 xml:space="preserve">S.E.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of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regression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4350203.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Sum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squared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resid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4.35E+14</w:t>
            </w:r>
          </w:p>
        </w:tc>
      </w:tr>
      <w:tr w:rsidR="001A0451" w:rsidRPr="000A73FD" w:rsidTr="0066007E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Durbin-Watson</w:t>
            </w:r>
            <w:proofErr w:type="spellEnd"/>
            <w:r w:rsidRPr="000A73F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A73FD">
              <w:rPr>
                <w:rFonts w:cs="Times New Roman"/>
                <w:color w:val="000000"/>
                <w:szCs w:val="28"/>
              </w:rPr>
              <w:t>stat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0A73FD">
              <w:rPr>
                <w:rFonts w:cs="Times New Roman"/>
                <w:color w:val="000000"/>
                <w:szCs w:val="28"/>
              </w:rPr>
              <w:t>1.383412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CB353F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0A73FD" w:rsidTr="0066007E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0A73FD" w:rsidRDefault="001A0451" w:rsidP="0066007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1A0451" w:rsidRDefault="001A0451" w:rsidP="0066007E">
      <w:pPr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Оказалось, что те факторы, которые оказались значимыми в модели, имеют корреляцию с зависимой переменной меньше 0,1. Это может произойти по ряду факторов, главным из которых является мало наблюдений, следовательно, правильно было бы использовать модель с панельными данными.</w:t>
      </w:r>
    </w:p>
    <w:p w:rsidR="001A0451" w:rsidRDefault="001A0451" w:rsidP="0066007E">
      <w:pPr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Для начала стоит посмотреть графически на взаимосвязь между рассматриваемыми параметрами. </w:t>
      </w:r>
    </w:p>
    <w:p w:rsidR="001A0451" w:rsidRDefault="001A0451" w:rsidP="0066007E">
      <w:pPr>
        <w:ind w:firstLine="720"/>
        <w:rPr>
          <w:rFonts w:eastAsia="Times New Roman" w:cs="Times New Roman"/>
          <w:color w:val="000000"/>
          <w:szCs w:val="28"/>
        </w:rPr>
      </w:pPr>
      <w:r w:rsidRPr="005F48B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9"/>
              </a:graphicData>
            </a:graphic>
          </wp:inline>
        </w:drawing>
      </w:r>
    </w:p>
    <w:p w:rsidR="001A0451" w:rsidRPr="007E5B98" w:rsidRDefault="001A0451" w:rsidP="0066007E">
      <w:pPr>
        <w:ind w:firstLine="720"/>
        <w:rPr>
          <w:rFonts w:eastAsia="Times New Roman" w:cs="Times New Roman"/>
          <w:color w:val="000000"/>
          <w:szCs w:val="28"/>
        </w:rPr>
      </w:pPr>
      <w:r w:rsidRPr="007E5B98">
        <w:rPr>
          <w:rFonts w:eastAsia="Times New Roman" w:cs="Times New Roman"/>
          <w:color w:val="000000"/>
          <w:szCs w:val="28"/>
        </w:rPr>
        <w:t xml:space="preserve">Рис </w:t>
      </w:r>
      <w:r w:rsidR="00CB353F" w:rsidRPr="007E5B98">
        <w:rPr>
          <w:rFonts w:eastAsia="Times New Roman" w:cs="Times New Roman"/>
          <w:color w:val="000000"/>
          <w:szCs w:val="28"/>
        </w:rPr>
        <w:t>2.</w:t>
      </w:r>
      <w:r w:rsidR="007E5B98" w:rsidRPr="007E5B98">
        <w:rPr>
          <w:rFonts w:eastAsia="Times New Roman" w:cs="Times New Roman"/>
          <w:color w:val="000000"/>
          <w:szCs w:val="28"/>
        </w:rPr>
        <w:t>7</w:t>
      </w:r>
      <w:r w:rsidRPr="007E5B98">
        <w:rPr>
          <w:rFonts w:eastAsia="Times New Roman" w:cs="Times New Roman"/>
          <w:color w:val="000000"/>
          <w:szCs w:val="28"/>
        </w:rPr>
        <w:t>. Графическая зависимость исследуемых факторов.</w:t>
      </w:r>
    </w:p>
    <w:p w:rsidR="001A0451" w:rsidRDefault="001A0451" w:rsidP="0066007E">
      <w:pPr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Доказательство о нормальности распределения каждого фактора можно </w:t>
      </w:r>
      <w:proofErr w:type="gramStart"/>
      <w:r>
        <w:rPr>
          <w:rFonts w:eastAsia="Times New Roman" w:cs="Times New Roman"/>
          <w:color w:val="000000"/>
          <w:szCs w:val="28"/>
        </w:rPr>
        <w:t>увидеть</w:t>
      </w:r>
      <w:proofErr w:type="gramEnd"/>
      <w:r>
        <w:rPr>
          <w:rFonts w:eastAsia="Times New Roman" w:cs="Times New Roman"/>
          <w:color w:val="000000"/>
          <w:szCs w:val="28"/>
        </w:rPr>
        <w:t xml:space="preserve"> открыв программный пакет </w:t>
      </w:r>
      <w:proofErr w:type="spellStart"/>
      <w:r>
        <w:rPr>
          <w:rFonts w:eastAsia="Times New Roman" w:cs="Times New Roman"/>
          <w:color w:val="000000"/>
          <w:szCs w:val="28"/>
        </w:rPr>
        <w:t>Ewies</w:t>
      </w:r>
      <w:proofErr w:type="spellEnd"/>
      <w:r w:rsidRPr="000C5973">
        <w:rPr>
          <w:rFonts w:eastAsia="Times New Roman" w:cs="Times New Roman"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 xml:space="preserve">А также мы построим корреляционные матрицы для каждого фактора, они представлены ниже, данные матрицы были построены в программном пакете </w:t>
      </w:r>
      <w:proofErr w:type="spellStart"/>
      <w:r>
        <w:rPr>
          <w:rFonts w:eastAsia="Times New Roman" w:cs="Times New Roman"/>
          <w:color w:val="000000"/>
          <w:szCs w:val="28"/>
        </w:rPr>
        <w:t>Exel</w:t>
      </w:r>
      <w:proofErr w:type="spellEnd"/>
      <w:r w:rsidRPr="00D75596">
        <w:rPr>
          <w:rFonts w:eastAsia="Times New Roman" w:cs="Times New Roman"/>
          <w:color w:val="000000"/>
          <w:szCs w:val="28"/>
        </w:rPr>
        <w:t>.</w:t>
      </w:r>
    </w:p>
    <w:p w:rsidR="007E5B98" w:rsidRDefault="001A0451" w:rsidP="007E5B98">
      <w:pPr>
        <w:ind w:firstLine="720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Таблица </w:t>
      </w:r>
      <w:r w:rsidR="007E5B98">
        <w:rPr>
          <w:rFonts w:eastAsia="Times New Roman" w:cs="Times New Roman"/>
          <w:color w:val="000000"/>
          <w:szCs w:val="28"/>
        </w:rPr>
        <w:t>2.</w:t>
      </w:r>
      <w:r>
        <w:rPr>
          <w:rFonts w:eastAsia="Times New Roman" w:cs="Times New Roman"/>
          <w:color w:val="000000"/>
          <w:szCs w:val="28"/>
        </w:rPr>
        <w:t>4.</w:t>
      </w:r>
    </w:p>
    <w:p w:rsidR="001A0451" w:rsidRPr="00D75596" w:rsidRDefault="001A0451" w:rsidP="0066007E">
      <w:pPr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Корреляционные матрицы панельных данных.</w:t>
      </w:r>
    </w:p>
    <w:tbl>
      <w:tblPr>
        <w:tblStyle w:val="ac"/>
        <w:tblW w:w="5000" w:type="pct"/>
        <w:tblLayout w:type="fixed"/>
        <w:tblLook w:val="04A0"/>
      </w:tblPr>
      <w:tblGrid>
        <w:gridCol w:w="2093"/>
        <w:gridCol w:w="1276"/>
        <w:gridCol w:w="1832"/>
        <w:gridCol w:w="236"/>
        <w:gridCol w:w="1474"/>
        <w:gridCol w:w="1137"/>
        <w:gridCol w:w="1522"/>
      </w:tblGrid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Distance</w:t>
            </w:r>
            <w:proofErr w:type="spellEnd"/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94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Delft_month</w:t>
            </w:r>
            <w:proofErr w:type="spellEnd"/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Distance</w:t>
            </w:r>
            <w:proofErr w:type="spellEnd"/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7E5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E5B98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/>
              </w:rPr>
              <w:t>-</w:t>
            </w:r>
            <w:r w:rsidRPr="00310FE1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/>
              </w:rPr>
              <w:t>0,283215516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Delft_month</w:t>
            </w:r>
            <w:proofErr w:type="spellEnd"/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7E5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highlight w:val="red"/>
                <w:lang w:val="ru-RU" w:eastAsia="ru-RU"/>
              </w:rPr>
              <w:t>0,074980698</w:t>
            </w: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Population</w:t>
            </w:r>
            <w:proofErr w:type="spellEnd"/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94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Reg_fixed</w:t>
            </w:r>
            <w:proofErr w:type="spellEnd"/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lastRenderedPageBreak/>
              <w:t>Population</w:t>
            </w:r>
            <w:proofErr w:type="spellEnd"/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7E5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/>
              </w:rPr>
              <w:t>0,359284432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Reg_fixed</w:t>
            </w:r>
            <w:proofErr w:type="spellEnd"/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7E5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/>
              </w:rPr>
              <w:t>0,380951905</w:t>
            </w: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Urban_population</w:t>
            </w:r>
            <w:proofErr w:type="spellEnd"/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94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Coeff_Gini</w:t>
            </w:r>
            <w:proofErr w:type="spellEnd"/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Urban_population</w:t>
            </w:r>
            <w:proofErr w:type="spellEnd"/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7E5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/>
              </w:rPr>
              <w:t>0,275918934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Coeff_Gini</w:t>
            </w:r>
            <w:proofErr w:type="spellEnd"/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7E5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highlight w:val="red"/>
                <w:lang w:val="ru-RU" w:eastAsia="ru-RU"/>
              </w:rPr>
              <w:t>0,00259294</w:t>
            </w: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GRP</w:t>
            </w: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Sales</w:t>
            </w:r>
            <w:proofErr w:type="spellEnd"/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A0451" w:rsidRPr="00310FE1" w:rsidTr="00092767">
        <w:trPr>
          <w:trHeight w:val="315"/>
        </w:trPr>
        <w:tc>
          <w:tcPr>
            <w:tcW w:w="1094" w:type="pct"/>
            <w:noWrap/>
            <w:vAlign w:val="center"/>
            <w:hideMark/>
          </w:tcPr>
          <w:p w:rsidR="001A0451" w:rsidRPr="00310FE1" w:rsidRDefault="001A0451" w:rsidP="00092767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GRP</w:t>
            </w:r>
          </w:p>
        </w:tc>
        <w:tc>
          <w:tcPr>
            <w:tcW w:w="667" w:type="pct"/>
            <w:noWrap/>
            <w:vAlign w:val="center"/>
            <w:hideMark/>
          </w:tcPr>
          <w:p w:rsidR="001A0451" w:rsidRPr="00310FE1" w:rsidRDefault="001A0451" w:rsidP="007E5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/>
              </w:rPr>
              <w:t>0,20885438</w:t>
            </w:r>
          </w:p>
        </w:tc>
        <w:tc>
          <w:tcPr>
            <w:tcW w:w="957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10FE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0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94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5" w:type="pct"/>
            <w:noWrap/>
            <w:vAlign w:val="center"/>
            <w:hideMark/>
          </w:tcPr>
          <w:p w:rsidR="001A0451" w:rsidRPr="00310FE1" w:rsidRDefault="001A0451" w:rsidP="00092767">
            <w:pPr>
              <w:jc w:val="lef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</w:tbl>
    <w:p w:rsidR="001A0451" w:rsidRDefault="001A0451" w:rsidP="0066007E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Глядя на полученные результаты можно сделать вывод о том</w:t>
      </w:r>
      <w:r w:rsidR="007E5B98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какие факторы имеют наибольшее влияние на исследуемую переменную. А именно наибольшее влияние имеют следующие переменные: численность населения, расстояние региона до месторасположения компании, стоимость фиксированного набора, численность городского населения, а также показатели валового регионального продукта для каждого региона. Поэтому, далее именно по этим переменным мы будем строить регрессию:</w:t>
      </w:r>
    </w:p>
    <w:p w:rsidR="007E5B98" w:rsidRPr="007E5B98" w:rsidRDefault="001A0451" w:rsidP="007E5B98">
      <w:pPr>
        <w:ind w:firstLine="720"/>
        <w:jc w:val="right"/>
        <w:rPr>
          <w:rFonts w:eastAsia="Calibri" w:cs="Times New Roman"/>
          <w:szCs w:val="28"/>
        </w:rPr>
      </w:pPr>
      <w:r w:rsidRPr="007E5B98">
        <w:rPr>
          <w:rFonts w:eastAsia="Calibri" w:cs="Times New Roman"/>
          <w:szCs w:val="28"/>
        </w:rPr>
        <w:t xml:space="preserve">Таблица </w:t>
      </w:r>
      <w:r w:rsidR="007E5B98" w:rsidRPr="007E5B98">
        <w:rPr>
          <w:rFonts w:eastAsia="Calibri" w:cs="Times New Roman"/>
          <w:szCs w:val="28"/>
        </w:rPr>
        <w:t>2.</w:t>
      </w:r>
      <w:r w:rsidRPr="007E5B98">
        <w:rPr>
          <w:rFonts w:eastAsia="Calibri" w:cs="Times New Roman"/>
          <w:szCs w:val="28"/>
        </w:rPr>
        <w:t xml:space="preserve">5. </w:t>
      </w:r>
    </w:p>
    <w:p w:rsidR="001A0451" w:rsidRPr="007E5B98" w:rsidRDefault="001A0451" w:rsidP="0066007E">
      <w:pPr>
        <w:ind w:firstLine="720"/>
        <w:rPr>
          <w:rFonts w:eastAsia="Calibri" w:cs="Times New Roman"/>
          <w:szCs w:val="28"/>
        </w:rPr>
      </w:pPr>
      <w:r w:rsidRPr="007E5B98">
        <w:rPr>
          <w:rFonts w:eastAsia="Calibri" w:cs="Times New Roman"/>
          <w:szCs w:val="28"/>
        </w:rPr>
        <w:t>Pooled-модель для панельных данных.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61"/>
        <w:gridCol w:w="1397"/>
        <w:gridCol w:w="1665"/>
        <w:gridCol w:w="1815"/>
        <w:gridCol w:w="1216"/>
      </w:tblGrid>
      <w:tr w:rsidR="001A0451" w:rsidRPr="00AC27A5" w:rsidTr="00092767">
        <w:trPr>
          <w:trHeight w:val="225"/>
        </w:trPr>
        <w:tc>
          <w:tcPr>
            <w:tcW w:w="33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Variable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: SALES_?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33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Method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Pooled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Least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Squares</w:t>
            </w:r>
            <w:proofErr w:type="spellEnd"/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33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Date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: 05/20/13  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Time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: 20:54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33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Sample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: 2001 2010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33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Included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observations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: 10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33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Cross-sections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included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: 29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43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lastRenderedPageBreak/>
              <w:t>Total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pool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balanced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observations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: 290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hRule="exact" w:val="90"/>
        </w:trPr>
        <w:tc>
          <w:tcPr>
            <w:tcW w:w="174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hRule="exact" w:val="13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Variable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Coefficient</w:t>
            </w:r>
            <w:proofErr w:type="spellEnd"/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Std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Error</w:t>
            </w:r>
            <w:proofErr w:type="spellEnd"/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t-Statistic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Prob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.  </w:t>
            </w:r>
          </w:p>
        </w:tc>
      </w:tr>
      <w:tr w:rsidR="001A0451" w:rsidRPr="00AC27A5" w:rsidTr="00092767">
        <w:trPr>
          <w:trHeight w:hRule="exact" w:val="90"/>
        </w:trPr>
        <w:tc>
          <w:tcPr>
            <w:tcW w:w="174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hRule="exact" w:val="13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DISTANCE_?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-1773.171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453.2871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-3.911806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0.0001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POPULATION_?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12.68996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0.779756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16.27427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GRP_?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4740586.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1024527.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4.627099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U</w:t>
            </w:r>
            <w:r w:rsidR="00092767">
              <w:rPr>
                <w:rFonts w:cs="Times New Roman"/>
                <w:color w:val="000000"/>
                <w:szCs w:val="28"/>
                <w:lang w:val="en-US"/>
              </w:rPr>
              <w:t>R</w:t>
            </w:r>
            <w:r w:rsidRPr="00AC27A5">
              <w:rPr>
                <w:rFonts w:cs="Times New Roman"/>
                <w:color w:val="000000"/>
                <w:szCs w:val="28"/>
              </w:rPr>
              <w:t>BAN_POPULATION_?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12.28739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0.790261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15.54853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LOG(FIXED_?)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285998.7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68583.72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4.170067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AC27A5" w:rsidTr="00092767">
        <w:trPr>
          <w:trHeight w:hRule="exact" w:val="90"/>
        </w:trPr>
        <w:tc>
          <w:tcPr>
            <w:tcW w:w="174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hRule="exact" w:val="13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0.549722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Mean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1628115.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Adjusted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0.543402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 xml:space="preserve">    S.D.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4950209.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 xml:space="preserve">S.E.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of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regression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3344956.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Akaike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info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criterion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32.90090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Sum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squared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resid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3.19E+15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Schwarz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criterion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AC27A5">
              <w:rPr>
                <w:rFonts w:cs="Times New Roman"/>
                <w:color w:val="000000"/>
                <w:szCs w:val="28"/>
                <w:highlight w:val="green"/>
              </w:rPr>
              <w:t>32.96417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Log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likelihood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-4765.630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    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Hannan-Quinn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criter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AC27A5">
              <w:rPr>
                <w:rFonts w:cs="Times New Roman"/>
                <w:color w:val="000000"/>
                <w:szCs w:val="28"/>
              </w:rPr>
              <w:t>32.92625</w:t>
            </w:r>
          </w:p>
        </w:tc>
      </w:tr>
      <w:tr w:rsidR="001A0451" w:rsidRPr="00AC27A5" w:rsidTr="00092767">
        <w:trPr>
          <w:trHeight w:val="22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Durbin-Watson</w:t>
            </w:r>
            <w:proofErr w:type="spellEnd"/>
            <w:r w:rsidRPr="00AC27A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C27A5">
              <w:rPr>
                <w:rFonts w:cs="Times New Roman"/>
                <w:color w:val="000000"/>
                <w:szCs w:val="28"/>
              </w:rPr>
              <w:t>stat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092767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2</w:t>
            </w:r>
            <w:r w:rsidR="001A0451" w:rsidRPr="00AC27A5">
              <w:rPr>
                <w:rFonts w:cs="Times New Roman"/>
                <w:color w:val="000000"/>
                <w:szCs w:val="28"/>
              </w:rPr>
              <w:t>.101539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ind w:right="1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hRule="exact" w:val="90"/>
        </w:trPr>
        <w:tc>
          <w:tcPr>
            <w:tcW w:w="174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AC27A5" w:rsidTr="00092767">
        <w:trPr>
          <w:trHeight w:hRule="exact" w:val="13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7E5B9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AC27A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1A0451" w:rsidRDefault="001A0451" w:rsidP="0066007E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Полученная модель в целом значима, и все факторы значимы по отдельности, а также эта модель имеет хорошие информационные критерии </w:t>
      </w:r>
      <w:proofErr w:type="spellStart"/>
      <w:r>
        <w:rPr>
          <w:rFonts w:eastAsia="Calibri" w:cs="Times New Roman"/>
          <w:szCs w:val="28"/>
        </w:rPr>
        <w:t>Акайке</w:t>
      </w:r>
      <w:proofErr w:type="spellEnd"/>
      <w:r>
        <w:rPr>
          <w:rFonts w:eastAsia="Calibri" w:cs="Times New Roman"/>
          <w:szCs w:val="28"/>
        </w:rPr>
        <w:t xml:space="preserve"> и Шварца. Таким образом, мы получили следующие выводы:</w:t>
      </w:r>
    </w:p>
    <w:p w:rsidR="001A0451" w:rsidRPr="00C33AAB" w:rsidRDefault="001A0451" w:rsidP="0066007E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увеличении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дефлированного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валового регионального продукта в регионе на 1 рубль, в среднем объем продаж увеличится на </w:t>
      </w:r>
      <w:r w:rsidRPr="00AC27A5">
        <w:rPr>
          <w:rFonts w:ascii="Times New Roman" w:hAnsi="Times New Roman" w:cs="Times New Roman"/>
          <w:color w:val="000000"/>
          <w:sz w:val="28"/>
          <w:szCs w:val="28"/>
          <w:lang w:val="ru-RU"/>
        </w:rPr>
        <w:t>4740586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рублей.</w:t>
      </w:r>
    </w:p>
    <w:p w:rsidR="001A0451" w:rsidRPr="00C33AAB" w:rsidRDefault="001A0451" w:rsidP="0066007E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увеличении </w:t>
      </w:r>
      <w:r w:rsidR="007E5B98">
        <w:rPr>
          <w:rFonts w:ascii="Times New Roman" w:eastAsia="Calibri" w:hAnsi="Times New Roman" w:cs="Times New Roman"/>
          <w:sz w:val="28"/>
          <w:szCs w:val="28"/>
          <w:lang w:val="ru-RU"/>
        </w:rPr>
        <w:t>расстояния региона до 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куловки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1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>, в среднем объем продаж 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меньшится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Pr="00AC27A5">
        <w:rPr>
          <w:rFonts w:ascii="Times New Roman" w:hAnsi="Times New Roman" w:cs="Times New Roman"/>
          <w:color w:val="000000"/>
          <w:sz w:val="28"/>
          <w:szCs w:val="28"/>
          <w:lang w:val="ru-RU"/>
        </w:rPr>
        <w:t>1773.171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рублей.</w:t>
      </w:r>
    </w:p>
    <w:p w:rsidR="001A0451" w:rsidRPr="00C33AAB" w:rsidRDefault="001A0451" w:rsidP="0066007E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увеличении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численности человек в регионе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1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единицу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среднем объем продаж увеличится на </w:t>
      </w:r>
      <w:r w:rsidRPr="00AC27A5">
        <w:rPr>
          <w:rFonts w:ascii="Times New Roman" w:hAnsi="Times New Roman" w:cs="Times New Roman"/>
          <w:color w:val="000000"/>
          <w:sz w:val="28"/>
          <w:szCs w:val="28"/>
          <w:lang w:val="ru-RU"/>
        </w:rPr>
        <w:t>12.68996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рублей.</w:t>
      </w:r>
    </w:p>
    <w:p w:rsidR="001A0451" w:rsidRPr="00C33AAB" w:rsidRDefault="001A0451" w:rsidP="0066007E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 увеличении численности человек, проживающих в городе, в регионе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1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единицу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среднем объем продаж увеличится на </w:t>
      </w:r>
      <w:r w:rsidRPr="00AC27A5">
        <w:rPr>
          <w:rFonts w:ascii="Times New Roman" w:hAnsi="Times New Roman" w:cs="Times New Roman"/>
          <w:color w:val="000000"/>
          <w:sz w:val="28"/>
          <w:szCs w:val="28"/>
          <w:lang w:val="ru-RU"/>
        </w:rPr>
        <w:t>12.28739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рублей.</w:t>
      </w:r>
    </w:p>
    <w:p w:rsidR="001A0451" w:rsidRPr="00C33AAB" w:rsidRDefault="001A0451" w:rsidP="0066007E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увеличении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стоимости фиксированного набора 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>в регионе на 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среднем объем продаж увеличится на </w:t>
      </w:r>
      <w:r w:rsidRPr="00AC27A5">
        <w:rPr>
          <w:rFonts w:ascii="Times New Roman" w:hAnsi="Times New Roman" w:cs="Times New Roman"/>
          <w:color w:val="000000"/>
          <w:sz w:val="28"/>
          <w:szCs w:val="28"/>
          <w:lang w:val="ru-RU"/>
        </w:rPr>
        <w:t>285998.7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</w:t>
      </w:r>
    </w:p>
    <w:p w:rsidR="001A0451" w:rsidRDefault="001A0451" w:rsidP="0066007E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Но так как </w:t>
      </w:r>
      <w:proofErr w:type="spellStart"/>
      <w:r>
        <w:rPr>
          <w:rFonts w:eastAsia="Calibri" w:cs="Times New Roman"/>
          <w:szCs w:val="28"/>
        </w:rPr>
        <w:t>Pooled</w:t>
      </w:r>
      <w:proofErr w:type="spellEnd"/>
      <w:r w:rsidRPr="0033573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модель не учитывает моментные шоки и индивидуальные шоки, то я бы хотела построить </w:t>
      </w:r>
      <w:proofErr w:type="spellStart"/>
      <w:r>
        <w:rPr>
          <w:rFonts w:eastAsia="Calibri" w:cs="Times New Roman"/>
          <w:szCs w:val="28"/>
        </w:rPr>
        <w:t>Between</w:t>
      </w:r>
      <w:proofErr w:type="spellEnd"/>
      <w:r w:rsidRPr="0033573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Pr="0033573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модель, т.е. ту модель, в которой каждый фактор усреднен во времени. Полученная модель представлена ниже.</w:t>
      </w:r>
    </w:p>
    <w:p w:rsidR="007E5B98" w:rsidRPr="007E5B98" w:rsidRDefault="001A0451" w:rsidP="007E5B98">
      <w:pPr>
        <w:ind w:firstLine="720"/>
        <w:jc w:val="right"/>
        <w:rPr>
          <w:rFonts w:eastAsia="Calibri" w:cs="Times New Roman"/>
          <w:szCs w:val="28"/>
        </w:rPr>
      </w:pPr>
      <w:r w:rsidRPr="007E5B98">
        <w:rPr>
          <w:rFonts w:eastAsia="Calibri" w:cs="Times New Roman"/>
          <w:szCs w:val="28"/>
        </w:rPr>
        <w:t xml:space="preserve">Таблица </w:t>
      </w:r>
      <w:r w:rsidR="007E5B98" w:rsidRPr="007E5B98">
        <w:rPr>
          <w:rFonts w:eastAsia="Calibri" w:cs="Times New Roman"/>
          <w:szCs w:val="28"/>
        </w:rPr>
        <w:t>2.</w:t>
      </w:r>
      <w:r w:rsidRPr="007E5B98">
        <w:rPr>
          <w:rFonts w:eastAsia="Calibri" w:cs="Times New Roman"/>
          <w:szCs w:val="28"/>
        </w:rPr>
        <w:t xml:space="preserve">6. </w:t>
      </w:r>
    </w:p>
    <w:p w:rsidR="001A0451" w:rsidRPr="007E5B98" w:rsidRDefault="001A0451" w:rsidP="0066007E">
      <w:pPr>
        <w:ind w:firstLine="720"/>
        <w:rPr>
          <w:rFonts w:eastAsia="Calibri" w:cs="Times New Roman"/>
          <w:szCs w:val="28"/>
        </w:rPr>
      </w:pPr>
      <w:r w:rsidRPr="007E5B98">
        <w:rPr>
          <w:rFonts w:eastAsia="Calibri" w:cs="Times New Roman"/>
          <w:szCs w:val="28"/>
        </w:rPr>
        <w:t>Between-модель для панельных данных.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25"/>
        <w:gridCol w:w="1270"/>
        <w:gridCol w:w="1361"/>
        <w:gridCol w:w="1383"/>
        <w:gridCol w:w="1115"/>
      </w:tblGrid>
      <w:tr w:rsidR="001A0451" w:rsidRPr="001A5A45" w:rsidTr="00092767">
        <w:trPr>
          <w:trHeight w:val="225"/>
        </w:trPr>
        <w:tc>
          <w:tcPr>
            <w:tcW w:w="43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Variable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: @MEAN(SALES_?)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36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Method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Pooled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Least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Squares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36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Date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: 05/30/13  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Time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: 02:59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36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Sample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: 2001 2010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36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Included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observations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: 10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362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Cross-sections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included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: 29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43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Total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pool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balanced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observations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: 290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hRule="exact" w:val="90"/>
        </w:trPr>
        <w:tc>
          <w:tcPr>
            <w:tcW w:w="218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hRule="exact" w:val="13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Variable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Coefficient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Std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Error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t-Statistic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Prob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.  </w:t>
            </w:r>
          </w:p>
        </w:tc>
      </w:tr>
      <w:tr w:rsidR="001A0451" w:rsidRPr="001A5A45" w:rsidTr="00092767">
        <w:trPr>
          <w:trHeight w:hRule="exact" w:val="90"/>
        </w:trPr>
        <w:tc>
          <w:tcPr>
            <w:tcW w:w="218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hRule="exact" w:val="13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@MEAN(DISTANCE_?)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-4733.483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449.4696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-10.53126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@MEAN(POPULATION_?)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16.06886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0.638511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25.16613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@MEAN(UBAN_POPULATION_?)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16.54506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0.677081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24.43586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@MEAN(FIXED_?)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3341762.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273116.1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12.23568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0.0000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C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-16638859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1195626.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-13.91645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0.0000</w:t>
            </w:r>
          </w:p>
        </w:tc>
      </w:tr>
      <w:tr w:rsidR="001A0451" w:rsidRPr="001A5A45" w:rsidTr="00092767">
        <w:trPr>
          <w:trHeight w:hRule="exact" w:val="90"/>
        </w:trPr>
        <w:tc>
          <w:tcPr>
            <w:tcW w:w="218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hRule="exact" w:val="13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0.732892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Mean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1628115.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Adjusted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R-squared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0.729143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 xml:space="preserve">S.D.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dependent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var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4789716.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 xml:space="preserve">S.E.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of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regression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2492758.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Akaike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info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criterion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32.31277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Sum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squared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resid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1.77E+15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Schwarz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criterion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32.37604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Log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likelihood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-4680.351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 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Hannan-Quinn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criter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1A5A45">
              <w:rPr>
                <w:rFonts w:cs="Times New Roman"/>
                <w:color w:val="000000"/>
                <w:szCs w:val="28"/>
              </w:rPr>
              <w:t>32.33812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F-statistic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195.4956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Durbin-Watson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stat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yellow"/>
              </w:rPr>
            </w:pPr>
            <w:r w:rsidRPr="001A5A45">
              <w:rPr>
                <w:rFonts w:cs="Times New Roman"/>
                <w:color w:val="000000"/>
                <w:szCs w:val="28"/>
                <w:highlight w:val="yellow"/>
              </w:rPr>
              <w:t>0.000000</w:t>
            </w:r>
          </w:p>
        </w:tc>
      </w:tr>
      <w:tr w:rsidR="001A0451" w:rsidRPr="001A5A45" w:rsidTr="00092767">
        <w:trPr>
          <w:trHeight w:val="22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Prob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(</w:t>
            </w:r>
            <w:proofErr w:type="spellStart"/>
            <w:r w:rsidRPr="001A5A45">
              <w:rPr>
                <w:rFonts w:cs="Times New Roman"/>
                <w:color w:val="000000"/>
                <w:szCs w:val="28"/>
              </w:rPr>
              <w:t>F-statistic</w:t>
            </w:r>
            <w:proofErr w:type="spellEnd"/>
            <w:r w:rsidRPr="001A5A45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 w:firstLine="0"/>
              <w:jc w:val="left"/>
              <w:rPr>
                <w:rFonts w:cs="Times New Roman"/>
                <w:color w:val="000000"/>
                <w:szCs w:val="28"/>
                <w:highlight w:val="green"/>
              </w:rPr>
            </w:pPr>
            <w:r w:rsidRPr="001A5A45">
              <w:rPr>
                <w:rFonts w:cs="Times New Roman"/>
                <w:color w:val="000000"/>
                <w:szCs w:val="28"/>
                <w:highlight w:val="green"/>
              </w:rPr>
              <w:t>0.000000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ind w:right="1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hRule="exact" w:val="90"/>
        </w:trPr>
        <w:tc>
          <w:tcPr>
            <w:tcW w:w="218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  <w:tr w:rsidR="001A0451" w:rsidRPr="001A5A45" w:rsidTr="00092767">
        <w:trPr>
          <w:trHeight w:hRule="exact" w:val="135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1" w:rsidRPr="001A5A45" w:rsidRDefault="001A0451" w:rsidP="0009276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1A0451" w:rsidRDefault="001A0451" w:rsidP="0066007E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Полученная модель, в целом лучше </w:t>
      </w:r>
      <w:proofErr w:type="gramStart"/>
      <w:r>
        <w:rPr>
          <w:rFonts w:eastAsia="Calibri" w:cs="Times New Roman"/>
          <w:szCs w:val="28"/>
        </w:rPr>
        <w:t>предыдущей</w:t>
      </w:r>
      <w:proofErr w:type="gramEnd"/>
      <w:r>
        <w:rPr>
          <w:rFonts w:eastAsia="Calibri" w:cs="Times New Roman"/>
          <w:szCs w:val="28"/>
        </w:rPr>
        <w:t xml:space="preserve">, т.к. и </w:t>
      </w:r>
      <w:proofErr w:type="spellStart"/>
      <w:r w:rsidRPr="00E25A61">
        <w:rPr>
          <w:rFonts w:cs="Times New Roman"/>
          <w:color w:val="000000"/>
          <w:szCs w:val="28"/>
        </w:rPr>
        <w:t>Adjusted</w:t>
      </w:r>
      <w:proofErr w:type="spellEnd"/>
      <w:r w:rsidRPr="00E25A61">
        <w:rPr>
          <w:rFonts w:cs="Times New Roman"/>
          <w:color w:val="000000"/>
          <w:szCs w:val="28"/>
        </w:rPr>
        <w:t xml:space="preserve"> </w:t>
      </w:r>
      <w:proofErr w:type="spellStart"/>
      <w:r w:rsidRPr="00E25A61">
        <w:rPr>
          <w:rFonts w:cs="Times New Roman"/>
          <w:color w:val="000000"/>
          <w:szCs w:val="28"/>
        </w:rPr>
        <w:t>R-squared</w:t>
      </w:r>
      <w:proofErr w:type="spellEnd"/>
      <w:r>
        <w:rPr>
          <w:rFonts w:eastAsia="Calibri" w:cs="Times New Roman"/>
          <w:szCs w:val="28"/>
        </w:rPr>
        <w:t xml:space="preserve"> выше, информационные критерии ниже, также в целом модель более значима, т.к. </w:t>
      </w:r>
      <w:proofErr w:type="spellStart"/>
      <w:r w:rsidRPr="00E25A61">
        <w:rPr>
          <w:rFonts w:cs="Times New Roman"/>
          <w:color w:val="000000"/>
          <w:szCs w:val="28"/>
        </w:rPr>
        <w:t>F-statistic</w:t>
      </w:r>
      <w:proofErr w:type="spellEnd"/>
      <w:r>
        <w:rPr>
          <w:rFonts w:eastAsia="Calibri" w:cs="Times New Roman"/>
          <w:szCs w:val="28"/>
        </w:rPr>
        <w:t xml:space="preserve"> = 195.496. </w:t>
      </w:r>
    </w:p>
    <w:p w:rsidR="001A0451" w:rsidRDefault="001A0451" w:rsidP="0066007E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мы получили следующие выводы:</w:t>
      </w:r>
    </w:p>
    <w:p w:rsidR="001A0451" w:rsidRPr="00C33AAB" w:rsidRDefault="001A0451" w:rsidP="0066007E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увеличении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расстояния региона до Окуловки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1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>, в среднем объем продаж 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меньшится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Pr="00E25A61">
        <w:rPr>
          <w:rFonts w:ascii="Times New Roman" w:hAnsi="Times New Roman" w:cs="Times New Roman"/>
          <w:color w:val="000000"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25A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83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рублей.</w:t>
      </w:r>
    </w:p>
    <w:p w:rsidR="001A0451" w:rsidRPr="00C33AAB" w:rsidRDefault="001A0451" w:rsidP="0066007E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увеличении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численности человек в регионе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1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единицу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среднем объем продаж увеличится на </w:t>
      </w:r>
      <w:r w:rsidRPr="00E25A61">
        <w:rPr>
          <w:rFonts w:ascii="Times New Roman" w:hAnsi="Times New Roman" w:cs="Times New Roman"/>
          <w:color w:val="000000"/>
          <w:sz w:val="28"/>
          <w:szCs w:val="28"/>
          <w:lang w:val="ru-RU"/>
        </w:rPr>
        <w:t>16. 0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689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рублей.</w:t>
      </w:r>
    </w:p>
    <w:p w:rsidR="001A0451" w:rsidRPr="00C33AAB" w:rsidRDefault="001A0451" w:rsidP="0066007E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 увеличении численности человек, проживающих в городе, в регионе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1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единицу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среднем объем продаж увеличится на </w:t>
      </w:r>
      <w:r w:rsidRPr="00E25A61">
        <w:rPr>
          <w:rFonts w:ascii="Times New Roman" w:hAnsi="Times New Roman" w:cs="Times New Roman"/>
          <w:color w:val="000000"/>
          <w:sz w:val="28"/>
          <w:szCs w:val="28"/>
          <w:lang w:val="ru-RU"/>
        </w:rPr>
        <w:t>16.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545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рублей.</w:t>
      </w:r>
    </w:p>
    <w:p w:rsidR="001A0451" w:rsidRPr="00EA3170" w:rsidRDefault="001A0451" w:rsidP="0066007E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увеличении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стоимости фиксированного набора 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>в регионе на 1</w:t>
      </w:r>
      <w:r w:rsidR="00DB099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единицу</w:t>
      </w:r>
      <w:r w:rsidRPr="00C3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среднем объем продаж увеличится на </w:t>
      </w:r>
      <w:r w:rsidRPr="001A5A45">
        <w:rPr>
          <w:rFonts w:ascii="Times New Roman" w:hAnsi="Times New Roman" w:cs="Times New Roman"/>
          <w:color w:val="000000"/>
          <w:sz w:val="28"/>
          <w:szCs w:val="28"/>
          <w:lang w:val="ru-RU"/>
        </w:rPr>
        <w:t>3341762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3A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A0451" w:rsidRDefault="001A0451" w:rsidP="0066007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Глядя на полученные результаты, мы приняли решение, что лучшей моделью мы признали вторую модель. Следовательно, получив результаты, представленные выше, далее необходимо выбрать регионы с лучшими показателями по выявленным факторам. С полной таблицей данных и всех факторов можно ознакомиться в </w:t>
      </w:r>
      <w:r w:rsidR="001B53F6">
        <w:rPr>
          <w:rFonts w:cs="Times New Roman"/>
          <w:szCs w:val="28"/>
        </w:rPr>
        <w:t>электронном файле, приложенном к работе.</w:t>
      </w:r>
      <w:r>
        <w:rPr>
          <w:rFonts w:cs="Times New Roman"/>
          <w:szCs w:val="28"/>
        </w:rPr>
        <w:t xml:space="preserve"> Ниже представлены наиболее привлекательные регионы для реализации продукции.</w:t>
      </w:r>
    </w:p>
    <w:p w:rsidR="007E5B98" w:rsidRPr="007E5B98" w:rsidRDefault="001A0451" w:rsidP="007E5B98">
      <w:pPr>
        <w:ind w:firstLine="720"/>
        <w:jc w:val="right"/>
        <w:rPr>
          <w:rFonts w:cs="Times New Roman"/>
          <w:szCs w:val="28"/>
        </w:rPr>
      </w:pPr>
      <w:r w:rsidRPr="007E5B98">
        <w:rPr>
          <w:rFonts w:cs="Times New Roman"/>
          <w:szCs w:val="28"/>
        </w:rPr>
        <w:t xml:space="preserve">Таблица </w:t>
      </w:r>
      <w:r w:rsidR="007E5B98" w:rsidRPr="007E5B98">
        <w:rPr>
          <w:rFonts w:cs="Times New Roman"/>
          <w:szCs w:val="28"/>
        </w:rPr>
        <w:t>2.</w:t>
      </w:r>
      <w:r w:rsidRPr="007E5B98">
        <w:rPr>
          <w:rFonts w:cs="Times New Roman"/>
          <w:szCs w:val="28"/>
        </w:rPr>
        <w:t>7.</w:t>
      </w:r>
    </w:p>
    <w:p w:rsidR="001A0451" w:rsidRPr="007E5B98" w:rsidRDefault="001A0451" w:rsidP="0066007E">
      <w:pPr>
        <w:ind w:firstLine="720"/>
        <w:rPr>
          <w:rFonts w:cs="Times New Roman"/>
          <w:szCs w:val="28"/>
        </w:rPr>
      </w:pPr>
      <w:r w:rsidRPr="007E5B98">
        <w:rPr>
          <w:rFonts w:cs="Times New Roman"/>
          <w:szCs w:val="28"/>
        </w:rPr>
        <w:t>Топ-10 наилучших регионов.</w:t>
      </w:r>
    </w:p>
    <w:tbl>
      <w:tblPr>
        <w:tblW w:w="5000" w:type="pct"/>
        <w:tblLook w:val="04A0"/>
      </w:tblPr>
      <w:tblGrid>
        <w:gridCol w:w="4955"/>
        <w:gridCol w:w="4615"/>
      </w:tblGrid>
      <w:tr w:rsidR="001A0451" w:rsidRPr="0099142E" w:rsidTr="004A72DC">
        <w:trPr>
          <w:trHeight w:val="315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Moscow</w:t>
            </w:r>
            <w:proofErr w:type="spellEnd"/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Tulskaya</w:t>
            </w:r>
            <w:proofErr w:type="spellEnd"/>
          </w:p>
        </w:tc>
      </w:tr>
      <w:tr w:rsidR="001A0451" w:rsidRPr="0099142E" w:rsidTr="004A72DC">
        <w:trPr>
          <w:trHeight w:val="615"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Saint-Petersburg</w:t>
            </w:r>
            <w:proofErr w:type="spellEnd"/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Novgorodskaya</w:t>
            </w:r>
            <w:proofErr w:type="spellEnd"/>
          </w:p>
        </w:tc>
      </w:tr>
      <w:tr w:rsidR="001A0451" w:rsidRPr="0099142E" w:rsidTr="004A72DC">
        <w:trPr>
          <w:trHeight w:val="615"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Belgorodskaya</w:t>
            </w:r>
            <w:proofErr w:type="spellEnd"/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Vologodskaya</w:t>
            </w:r>
            <w:proofErr w:type="spellEnd"/>
          </w:p>
        </w:tc>
      </w:tr>
      <w:tr w:rsidR="001A0451" w:rsidRPr="0099142E" w:rsidTr="004A72DC">
        <w:trPr>
          <w:trHeight w:val="315"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4A282F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Voroneshskaya</w:t>
            </w:r>
            <w:proofErr w:type="spellEnd"/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Vladimirskaya</w:t>
            </w:r>
            <w:proofErr w:type="spellEnd"/>
          </w:p>
        </w:tc>
      </w:tr>
      <w:tr w:rsidR="001A0451" w:rsidRPr="0099142E" w:rsidTr="004A72DC">
        <w:trPr>
          <w:trHeight w:val="615"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Kaliningradskaya</w:t>
            </w:r>
            <w:proofErr w:type="spellEnd"/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A0451" w:rsidRPr="0099142E" w:rsidRDefault="001A0451" w:rsidP="0066007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142E">
              <w:rPr>
                <w:rFonts w:ascii="Calibri" w:eastAsia="Times New Roman" w:hAnsi="Calibri" w:cs="Times New Roman"/>
                <w:color w:val="000000"/>
                <w:lang w:eastAsia="ru-RU"/>
              </w:rPr>
              <w:t>Lipeckaya</w:t>
            </w:r>
            <w:proofErr w:type="spellEnd"/>
          </w:p>
        </w:tc>
      </w:tr>
    </w:tbl>
    <w:p w:rsidR="001A0451" w:rsidRDefault="001A0451" w:rsidP="0066007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Следовательно, результатом 2ой главы являются топ 10ти регионов, которые наилучшим образом включают в себя значимые факторы в модели. </w:t>
      </w:r>
      <w:r>
        <w:rPr>
          <w:rFonts w:cs="Times New Roman"/>
          <w:szCs w:val="28"/>
        </w:rPr>
        <w:lastRenderedPageBreak/>
        <w:t>Более подробно со способом получения данного топа можно ознакомит</w:t>
      </w:r>
      <w:r w:rsidR="00092767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ся в приложении</w:t>
      </w:r>
      <w:r w:rsidR="001B53F6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.</w:t>
      </w:r>
    </w:p>
    <w:p w:rsidR="001A0451" w:rsidRPr="00507486" w:rsidRDefault="001A0451" w:rsidP="0066007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Однако это только первая часть практической работы, теперь необходимо посмотреть насколько данные регионы экономически подходят для реализации продукции и для возможно нового расположения компании. А именно обратиться к издержкам предприятия. Этому посвящена следующая глава. </w:t>
      </w:r>
    </w:p>
    <w:p w:rsidR="001A0451" w:rsidRDefault="001A0451" w:rsidP="0066007E">
      <w:pPr>
        <w:spacing w:after="200"/>
        <w:ind w:firstLine="0"/>
        <w:contextualSpacing w:val="0"/>
        <w:jc w:val="left"/>
      </w:pPr>
      <w:r>
        <w:br w:type="page"/>
      </w:r>
    </w:p>
    <w:p w:rsidR="008564E3" w:rsidRDefault="008564E3" w:rsidP="00184339">
      <w:pPr>
        <w:spacing w:line="480" w:lineRule="auto"/>
        <w:jc w:val="center"/>
      </w:pPr>
      <w:r>
        <w:lastRenderedPageBreak/>
        <w:t>Глава 3.</w:t>
      </w:r>
      <w:r w:rsidR="002D41C3" w:rsidRPr="002D41C3">
        <w:rPr>
          <w:rFonts w:cs="Times New Roman"/>
          <w:szCs w:val="28"/>
        </w:rPr>
        <w:t xml:space="preserve"> </w:t>
      </w:r>
      <w:r w:rsidR="002D41C3">
        <w:rPr>
          <w:rFonts w:cs="Times New Roman"/>
          <w:szCs w:val="28"/>
        </w:rPr>
        <w:t>Анализ издержек компании «ОЛЕС-Трейд», в частности транспортных издержек</w:t>
      </w:r>
    </w:p>
    <w:p w:rsidR="008564E3" w:rsidRDefault="008564E3" w:rsidP="0066007E">
      <w:r>
        <w:t>Во второй главе мы определились с топ-10 регионов, наилучших для реализации товара, однако следует помнить и об издержках компании. Эта глава будет посвящена рассмотрению функции издержек предприятия, а также ее минимизации  и выявлению топ-10 регионов с наименьшими издержками. Также мы рассмотрим возможность переноса месторасположения компании или открытия новых филиалов в других регионах.</w:t>
      </w:r>
    </w:p>
    <w:p w:rsidR="008564E3" w:rsidRDefault="008564E3" w:rsidP="0066007E">
      <w:pPr>
        <w:rPr>
          <w:rFonts w:eastAsiaTheme="minorEastAsia"/>
        </w:rPr>
      </w:pPr>
      <w:r>
        <w:t xml:space="preserve">Как было сказано ранее, компания «ОЛЕС-Трейд» занимается производством комплектов деревянных домов. И у нее, как и у большинства других предприятий стоит </w:t>
      </w:r>
      <w:r>
        <w:rPr>
          <w:rFonts w:eastAsiaTheme="minorEastAsia"/>
        </w:rPr>
        <w:t>задача максимизировать свою прибыль.</w:t>
      </w:r>
    </w:p>
    <w:p w:rsidR="008564E3" w:rsidRPr="00594145" w:rsidRDefault="008564E3" w:rsidP="0066007E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</w:t>
      </w:r>
      <m:oMath>
        <m:r>
          <w:rPr>
            <w:rFonts w:ascii="Cambria Math" w:eastAsiaTheme="minorEastAsia" w:hAnsi="Cambria Math"/>
          </w:rPr>
          <m:t>П=</m:t>
        </m:r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Q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TC</m:t>
        </m:r>
        <m:r>
          <w:rPr>
            <w:rFonts w:ascii="Cambria Math" w:eastAsiaTheme="minorEastAsia" w:hAnsi="Cambria Math"/>
          </w:rPr>
          <m:t>→</m:t>
        </m:r>
        <m:r>
          <w:rPr>
            <w:rFonts w:ascii="Cambria Math" w:eastAsiaTheme="minorEastAsia" w:hAnsi="Cambria Math"/>
            <w:lang w:val="en-US"/>
          </w:rPr>
          <m:t>max</m:t>
        </m:r>
      </m:oMath>
      <w:r>
        <w:rPr>
          <w:rFonts w:eastAsiaTheme="minorEastAsia"/>
          <w:i/>
        </w:rPr>
        <w:t xml:space="preserve">        </w:t>
      </w:r>
      <w:r w:rsidR="007C36BD">
        <w:rPr>
          <w:rFonts w:eastAsiaTheme="minorEastAsia"/>
        </w:rPr>
        <w:t xml:space="preserve">      </w:t>
      </w:r>
      <w:r w:rsidR="007E5B98">
        <w:rPr>
          <w:rFonts w:eastAsiaTheme="minorEastAsia"/>
        </w:rPr>
        <w:t xml:space="preserve">          </w:t>
      </w:r>
      <w:r>
        <w:rPr>
          <w:rFonts w:eastAsiaTheme="minorEastAsia"/>
        </w:rPr>
        <w:t xml:space="preserve">           (</w:t>
      </w:r>
      <w:r w:rsidR="007E5B98">
        <w:rPr>
          <w:rFonts w:eastAsiaTheme="minorEastAsia"/>
        </w:rPr>
        <w:t>3.1</w:t>
      </w:r>
      <w:r>
        <w:rPr>
          <w:rFonts w:eastAsiaTheme="minorEastAsia"/>
        </w:rPr>
        <w:t>)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Для этого необходимо произвести минимизацию функции издержек, которая, в свою очередь, состоит из двух частей:</w:t>
      </w:r>
    </w:p>
    <w:p w:rsidR="008564E3" w:rsidRPr="00594145" w:rsidRDefault="008564E3" w:rsidP="0066007E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C36BD">
        <w:rPr>
          <w:rFonts w:eastAsiaTheme="minorEastAsia"/>
        </w:rPr>
        <w:t xml:space="preserve">                               </w:t>
      </w:r>
      <w:r w:rsidR="007E5B9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</w:t>
      </w:r>
      <m:oMath>
        <m:r>
          <w:rPr>
            <w:rFonts w:ascii="Cambria Math" w:hAnsi="Cambria Math"/>
          </w:rPr>
          <m:t>TC=FC+VC, →</m:t>
        </m:r>
        <m:r>
          <w:rPr>
            <w:rFonts w:ascii="Cambria Math" w:hAnsi="Cambria Math"/>
            <w:lang w:val="en-US"/>
          </w:rPr>
          <m:t>min</m:t>
        </m:r>
      </m:oMath>
      <w:r>
        <w:rPr>
          <w:rFonts w:eastAsiaTheme="minorEastAsia"/>
          <w:i/>
        </w:rPr>
        <w:t xml:space="preserve">                                      </w:t>
      </w:r>
      <w:r w:rsidR="007C36BD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r w:rsidR="007E5B98">
        <w:rPr>
          <w:rFonts w:eastAsiaTheme="minorEastAsia"/>
        </w:rPr>
        <w:t>3.2</w:t>
      </w:r>
      <w:r>
        <w:rPr>
          <w:rFonts w:eastAsiaTheme="minorEastAsia"/>
        </w:rPr>
        <w:t>)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  <w:lang w:val="en-US"/>
        </w:rPr>
        <w:t>FC</w:t>
      </w:r>
      <w:r w:rsidRPr="00F93B80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постоянные затраты и </w:t>
      </w:r>
      <w:r>
        <w:rPr>
          <w:rFonts w:eastAsiaTheme="minorEastAsia"/>
          <w:lang w:val="en-US"/>
        </w:rPr>
        <w:t>VC</w:t>
      </w:r>
      <w:r w:rsidRPr="00F93B80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F93B80">
        <w:rPr>
          <w:rFonts w:eastAsiaTheme="minorEastAsia"/>
        </w:rPr>
        <w:t xml:space="preserve"> </w:t>
      </w:r>
      <w:r>
        <w:rPr>
          <w:rFonts w:eastAsiaTheme="minorEastAsia"/>
        </w:rPr>
        <w:t>переменные затраты.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Постоянные затраты – это те затраты компании, которые она несет за определенный расчетный период, независимо от выпуска в этот период. Для рассматриваемой компании данными затратами будут являться следующие составляющие: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расходы на электроэнергию;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расходы на связь и интернет;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расходы на водоснабжение;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амортизация;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аренда линии сращивания;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обслуживание ОПС (сигнализация);</w:t>
      </w:r>
    </w:p>
    <w:p w:rsidR="008564E3" w:rsidRDefault="008564E3" w:rsidP="0066007E">
      <w:r>
        <w:t xml:space="preserve">- обслуживание компьютеров и </w:t>
      </w:r>
      <w:proofErr w:type="gramStart"/>
      <w:r>
        <w:t>спец</w:t>
      </w:r>
      <w:proofErr w:type="gramEnd"/>
      <w:r>
        <w:t>. программ, ККМ;</w:t>
      </w:r>
    </w:p>
    <w:p w:rsidR="008564E3" w:rsidRDefault="008564E3" w:rsidP="0066007E">
      <w:r>
        <w:t>- и др.</w:t>
      </w:r>
    </w:p>
    <w:p w:rsidR="008564E3" w:rsidRDefault="008564E3" w:rsidP="0066007E">
      <w:r>
        <w:lastRenderedPageBreak/>
        <w:t>Соответственно, при любом выпуске постоянные затраты будут равны какому-то постоянному числу и для минимизации функции издержек не будут иметь значения.</w:t>
      </w:r>
    </w:p>
    <w:p w:rsidR="008564E3" w:rsidRDefault="008564E3" w:rsidP="0066007E">
      <w:r>
        <w:t>Таким образом, необходимо сконцентрировать внимание на переменных затрата, а именно на тех, которые будут меняться в зависимости от изменения выпуска компании</w:t>
      </w:r>
      <w:r w:rsidRPr="00F21790">
        <w:t xml:space="preserve">, </w:t>
      </w:r>
      <w:r>
        <w:t xml:space="preserve">следовательно их необходимо минимизировать. </w:t>
      </w:r>
    </w:p>
    <w:p w:rsidR="008564E3" w:rsidRDefault="008564E3" w:rsidP="0066007E">
      <w:r>
        <w:t>Переменные затраты можно представить следующим образом:</w:t>
      </w:r>
    </w:p>
    <w:p w:rsidR="008564E3" w:rsidRPr="00594145" w:rsidRDefault="008564E3" w:rsidP="0066007E">
      <w:pPr>
        <w:jc w:val="center"/>
        <w:rPr>
          <w:rFonts w:eastAsiaTheme="minorEastAsia"/>
          <w:i/>
        </w:rPr>
      </w:pPr>
      <w:r>
        <w:rPr>
          <w:rFonts w:eastAsiaTheme="minorEastAsia"/>
        </w:rPr>
        <w:t xml:space="preserve">       </w:t>
      </w:r>
      <w:r w:rsidR="007E5B98">
        <w:rPr>
          <w:rFonts w:eastAsiaTheme="minorEastAsia"/>
        </w:rPr>
        <w:t xml:space="preserve">                               </w:t>
      </w:r>
      <w:r>
        <w:rPr>
          <w:rFonts w:eastAsiaTheme="minorEastAsia"/>
        </w:rPr>
        <w:t xml:space="preserve">    </w:t>
      </w:r>
      <m:oMath>
        <m:r>
          <w:rPr>
            <w:rFonts w:ascii="Cambria Math" w:hAnsi="Cambria Math"/>
          </w:rPr>
          <m:t>VC=C*Q+TrC, →</m:t>
        </m:r>
        <m:r>
          <w:rPr>
            <w:rFonts w:ascii="Cambria Math" w:hAnsi="Cambria Math"/>
            <w:lang w:val="en-US"/>
          </w:rPr>
          <m:t>min</m:t>
        </m:r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                       </w:t>
      </w:r>
      <w:r w:rsidR="007C36B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(</w:t>
      </w:r>
      <w:r w:rsidR="007E5B98">
        <w:rPr>
          <w:rFonts w:eastAsiaTheme="minorEastAsia"/>
        </w:rPr>
        <w:t>3.3</w:t>
      </w:r>
      <w:r>
        <w:rPr>
          <w:rFonts w:eastAsiaTheme="minorEastAsia"/>
        </w:rPr>
        <w:t>)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где</w:t>
      </w:r>
      <w:proofErr w:type="gramStart"/>
      <w:r>
        <w:rPr>
          <w:rFonts w:eastAsiaTheme="minorEastAsia"/>
        </w:rPr>
        <w:t xml:space="preserve"> С</w:t>
      </w:r>
      <w:proofErr w:type="gramEnd"/>
      <w:r>
        <w:rPr>
          <w:rFonts w:eastAsiaTheme="minorEastAsia"/>
        </w:rPr>
        <w:t xml:space="preserve"> – затраты на производство одной единицы продукции, в состав которых входят следующие пункты: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расходы на производство одной детали (распиловка, клейка, краска, сушка, упаковка)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заработная плата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налоги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- прочие расходы; 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но т.к. целью работы является нахождение идеального месторасположения компании, а также наилучших регионов для сбыта продукции, то данную часть переменных затрат мы не будем трогать и обратимся к минимизации второй части, а именно транспортным издержкам.</w:t>
      </w:r>
    </w:p>
    <w:p w:rsidR="008564E3" w:rsidRDefault="008564E3" w:rsidP="0066007E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  <w:lang w:val="en-US"/>
        </w:rPr>
        <w:t>TrC</w:t>
      </w:r>
      <w:proofErr w:type="spellEnd"/>
      <w:r w:rsidRPr="00F21790">
        <w:rPr>
          <w:rFonts w:eastAsiaTheme="minorEastAsia"/>
        </w:rPr>
        <w:t xml:space="preserve"> – </w:t>
      </w:r>
      <w:r>
        <w:rPr>
          <w:rFonts w:eastAsiaTheme="minorEastAsia"/>
        </w:rPr>
        <w:t>транспортные издержки, это те затраты, которые зависят от километража.</w:t>
      </w:r>
      <w:proofErr w:type="gramEnd"/>
      <w:r>
        <w:rPr>
          <w:rFonts w:eastAsiaTheme="minorEastAsia"/>
        </w:rPr>
        <w:t xml:space="preserve"> Данные издержки можно представить следующей функцией:</w:t>
      </w:r>
    </w:p>
    <w:p w:rsidR="008564E3" w:rsidRPr="00594145" w:rsidRDefault="00551166" w:rsidP="0066007E">
      <w:pPr>
        <w:ind w:firstLine="0"/>
        <w:jc w:val="left"/>
        <w:rPr>
          <w:rFonts w:eastAsiaTheme="minorEastAsia"/>
          <w:i/>
          <w:sz w:val="24"/>
          <w:szCs w:val="24"/>
        </w:rPr>
      </w:pPr>
      <w:r w:rsidRPr="00551166">
        <w:rPr>
          <w:rFonts w:eastAsiaTheme="minorEastAsia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82" type="#_x0000_t87" style="position:absolute;margin-left:117.3pt;margin-top:-52.75pt;width:18.75pt;height:156.35pt;rotation:270;z-index:251665408" adj="3783"/>
        </w:pict>
      </w:r>
      <w:r>
        <w:rPr>
          <w:rFonts w:eastAsiaTheme="minorEastAsia"/>
          <w:i/>
          <w:noProof/>
          <w:sz w:val="24"/>
          <w:szCs w:val="24"/>
          <w:lang w:eastAsia="ru-RU"/>
        </w:rPr>
        <w:pict>
          <v:shape id="_x0000_s1183" type="#_x0000_t87" style="position:absolute;margin-left:299.55pt;margin-top:-53.9pt;width:18.75pt;height:158.65pt;rotation:270;z-index:251666432" adj="3783"/>
        </w:pict>
      </w:r>
      <w:r w:rsidR="007E5B98">
        <w:rPr>
          <w:rFonts w:eastAsiaTheme="minorEastAsia"/>
          <w:sz w:val="24"/>
          <w:szCs w:val="24"/>
        </w:rPr>
        <w:t xml:space="preserve"> </w:t>
      </w:r>
      <w:r w:rsidR="007C36BD">
        <w:rPr>
          <w:rFonts w:eastAsiaTheme="minorEastAsia"/>
          <w:sz w:val="24"/>
          <w:szCs w:val="24"/>
        </w:rPr>
        <w:t xml:space="preserve"> </w:t>
      </w:r>
      <w:r w:rsidR="008564E3"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TrC=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*2Q*Price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+Km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*3*2+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*Q*Price+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*3*1,  →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min</m:t>
        </m:r>
      </m:oMath>
      <w:r w:rsidR="007E5B98">
        <w:rPr>
          <w:rFonts w:eastAsiaTheme="minorEastAsia"/>
          <w:sz w:val="24"/>
          <w:szCs w:val="24"/>
        </w:rPr>
        <w:t xml:space="preserve">   </w:t>
      </w:r>
      <w:r w:rsidR="008564E3">
        <w:rPr>
          <w:rFonts w:eastAsiaTheme="minorEastAsia"/>
          <w:sz w:val="24"/>
          <w:szCs w:val="24"/>
        </w:rPr>
        <w:t xml:space="preserve"> </w:t>
      </w:r>
      <w:r w:rsidR="008564E3" w:rsidRPr="00594145">
        <w:rPr>
          <w:rFonts w:eastAsiaTheme="minorEastAsia"/>
          <w:szCs w:val="28"/>
        </w:rPr>
        <w:t>(</w:t>
      </w:r>
      <w:r w:rsidR="007E5B98">
        <w:rPr>
          <w:rFonts w:eastAsiaTheme="minorEastAsia"/>
          <w:szCs w:val="28"/>
        </w:rPr>
        <w:t>3.4.</w:t>
      </w:r>
      <w:r w:rsidR="008564E3">
        <w:rPr>
          <w:rFonts w:eastAsiaTheme="minorEastAsia"/>
          <w:szCs w:val="28"/>
        </w:rPr>
        <w:t>)</w:t>
      </w:r>
    </w:p>
    <w:p w:rsidR="008564E3" w:rsidRPr="00594145" w:rsidRDefault="00551166" w:rsidP="0066007E">
      <w:pPr>
        <w:tabs>
          <w:tab w:val="left" w:pos="2445"/>
        </w:tabs>
        <w:ind w:firstLine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left:0;text-align:left;margin-left:220.6pt;margin-top:16.65pt;width:201pt;height:15.75pt;z-index:251668480" stroked="f">
            <v:textbox style="mso-next-textbox:#_x0000_s1185">
              <w:txbxContent>
                <w:p w:rsidR="00BA2E07" w:rsidRPr="0056036A" w:rsidRDefault="00BA2E07" w:rsidP="008564E3">
                  <w:pPr>
                    <w:tabs>
                      <w:tab w:val="left" w:pos="2445"/>
                    </w:tabs>
                    <w:ind w:firstLine="0"/>
                    <w:jc w:val="left"/>
                    <w:rPr>
                      <w:rFonts w:eastAsiaTheme="minorEastAsia"/>
                      <w:sz w:val="16"/>
                      <w:szCs w:val="16"/>
                    </w:rPr>
                  </w:pPr>
                  <w:r w:rsidRPr="0056036A">
                    <w:rPr>
                      <w:rFonts w:eastAsiaTheme="minorEastAsia"/>
                      <w:sz w:val="16"/>
                      <w:szCs w:val="16"/>
                    </w:rPr>
                    <w:t>Транспортные издержки на доставку изделия</w:t>
                  </w:r>
                </w:p>
                <w:p w:rsidR="00BA2E07" w:rsidRDefault="00BA2E07" w:rsidP="008564E3"/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184" type="#_x0000_t202" style="position:absolute;left:0;text-align:left;margin-left:40.2pt;margin-top:16.65pt;width:175.15pt;height:29.3pt;z-index:251667456" stroked="f">
            <v:textbox style="mso-next-textbox:#_x0000_s1184">
              <w:txbxContent>
                <w:p w:rsidR="00BA2E07" w:rsidRDefault="00BA2E07" w:rsidP="008564E3">
                  <w:pPr>
                    <w:tabs>
                      <w:tab w:val="left" w:pos="2445"/>
                    </w:tabs>
                    <w:ind w:firstLine="0"/>
                  </w:pPr>
                  <w:r w:rsidRPr="0056036A">
                    <w:rPr>
                      <w:rFonts w:eastAsiaTheme="minorEastAsia"/>
                      <w:sz w:val="16"/>
                      <w:szCs w:val="16"/>
                    </w:rPr>
                    <w:t>Транспортные издержки</w:t>
                  </w:r>
                  <w:r w:rsidRPr="0056036A">
                    <w:rPr>
                      <w:rFonts w:eastAsiaTheme="minorEastAsia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56036A">
                    <w:rPr>
                      <w:rFonts w:eastAsiaTheme="minorEastAsia"/>
                      <w:sz w:val="16"/>
                      <w:szCs w:val="16"/>
                    </w:rPr>
                    <w:t>на</w:t>
                  </w:r>
                  <w:r w:rsidRPr="0056036A">
                    <w:rPr>
                      <w:rFonts w:eastAsiaTheme="minorEastAsia"/>
                      <w:sz w:val="18"/>
                      <w:szCs w:val="18"/>
                    </w:rPr>
                    <w:t xml:space="preserve"> </w:t>
                  </w:r>
                  <w:r w:rsidRPr="0056036A">
                    <w:rPr>
                      <w:rFonts w:eastAsiaTheme="minorEastAsia"/>
                      <w:sz w:val="16"/>
                      <w:szCs w:val="16"/>
                    </w:rPr>
                    <w:t>доставку сырья</w:t>
                  </w:r>
                </w:p>
              </w:txbxContent>
            </v:textbox>
          </v:shape>
        </w:pict>
      </w:r>
    </w:p>
    <w:p w:rsidR="008564E3" w:rsidRPr="00594145" w:rsidRDefault="008564E3" w:rsidP="0066007E">
      <w:pPr>
        <w:rPr>
          <w:rFonts w:eastAsiaTheme="minorEastAsia"/>
        </w:rPr>
      </w:pPr>
    </w:p>
    <w:p w:rsidR="007E5B98" w:rsidRDefault="007E5B98" w:rsidP="0066007E">
      <w:pPr>
        <w:rPr>
          <w:rFonts w:eastAsiaTheme="minorEastAsia"/>
        </w:rPr>
      </w:pPr>
      <w:r>
        <w:rPr>
          <w:rFonts w:eastAsiaTheme="minorEastAsia"/>
        </w:rPr>
        <w:t>г</w:t>
      </w:r>
      <w:r w:rsidR="008564E3">
        <w:rPr>
          <w:rFonts w:eastAsiaTheme="minorEastAsia"/>
        </w:rPr>
        <w:t>де</w:t>
      </w:r>
      <w:r>
        <w:rPr>
          <w:rFonts w:eastAsiaTheme="minorEastAsia"/>
        </w:rPr>
        <w:t>: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Км</w:t>
      </w:r>
      <w:proofErr w:type="gramStart"/>
      <w:r w:rsidRPr="004C536F">
        <w:rPr>
          <w:rFonts w:eastAsiaTheme="minorEastAsia"/>
          <w:vertAlign w:val="subscript"/>
        </w:rPr>
        <w:t>1</w:t>
      </w:r>
      <w:proofErr w:type="gramEnd"/>
      <w:r>
        <w:rPr>
          <w:rFonts w:eastAsiaTheme="minorEastAsia"/>
        </w:rPr>
        <w:t xml:space="preserve"> – расстояние, от сырьевой базы до месторасположения предприятия,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  <w:lang w:val="en-US"/>
        </w:rPr>
        <w:t>Q</w:t>
      </w:r>
      <w:r w:rsidRPr="004C536F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объем</w:t>
      </w:r>
      <w:proofErr w:type="gramEnd"/>
      <w:r>
        <w:rPr>
          <w:rFonts w:eastAsiaTheme="minorEastAsia"/>
        </w:rPr>
        <w:t xml:space="preserve"> продукции,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  <w:lang w:val="en-US"/>
        </w:rPr>
        <w:t>Price</w:t>
      </w:r>
      <w:r w:rsidRPr="004C536F">
        <w:rPr>
          <w:rFonts w:eastAsiaTheme="minorEastAsia"/>
        </w:rPr>
        <w:t xml:space="preserve"> – </w:t>
      </w:r>
      <w:r>
        <w:rPr>
          <w:rFonts w:eastAsiaTheme="minorEastAsia"/>
        </w:rPr>
        <w:t>стоимость доставки сырья за один километр,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  <w:lang w:val="en-US"/>
        </w:rPr>
        <w:lastRenderedPageBreak/>
        <w:t>Km</w:t>
      </w:r>
      <w:r w:rsidRPr="00A84034">
        <w:rPr>
          <w:rFonts w:eastAsiaTheme="minorEastAsia"/>
          <w:vertAlign w:val="subscript"/>
        </w:rPr>
        <w:t>2</w:t>
      </w:r>
      <w:r w:rsidRPr="00A84034">
        <w:rPr>
          <w:rFonts w:eastAsiaTheme="minorEastAsia"/>
        </w:rPr>
        <w:t xml:space="preserve"> </w:t>
      </w:r>
      <w:r w:rsidRPr="004C536F">
        <w:rPr>
          <w:rFonts w:eastAsiaTheme="minorEastAsia"/>
        </w:rPr>
        <w:t xml:space="preserve">– </w:t>
      </w:r>
      <w:r>
        <w:rPr>
          <w:rFonts w:eastAsiaTheme="minorEastAsia"/>
        </w:rPr>
        <w:t>расстояние от месторасположения компании до места отгрузки товара,</w:t>
      </w:r>
    </w:p>
    <w:p w:rsidR="008564E3" w:rsidRPr="00A84034" w:rsidRDefault="008564E3" w:rsidP="0066007E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Km</w:t>
      </w:r>
      <w:proofErr w:type="spellStart"/>
      <w:r>
        <w:rPr>
          <w:rFonts w:eastAsiaTheme="minorEastAsia"/>
          <w:vertAlign w:val="subscript"/>
        </w:rPr>
        <w:t>х</w:t>
      </w:r>
      <w:proofErr w:type="spellEnd"/>
      <w:r w:rsidRPr="00A84034">
        <w:rPr>
          <w:rFonts w:eastAsiaTheme="minorEastAsia"/>
        </w:rPr>
        <w:t>*3</w:t>
      </w:r>
      <w:r w:rsidRPr="00D47F4C">
        <w:rPr>
          <w:rFonts w:eastAsiaTheme="minorEastAsia"/>
        </w:rPr>
        <w:t>*</w:t>
      </w:r>
      <w:r>
        <w:rPr>
          <w:rFonts w:eastAsiaTheme="minorEastAsia"/>
          <w:lang w:val="en-US"/>
        </w:rPr>
        <w:t>x</w:t>
      </w:r>
      <w:r w:rsidRPr="00A84034">
        <w:rPr>
          <w:rFonts w:eastAsiaTheme="minorEastAsia"/>
        </w:rPr>
        <w:t xml:space="preserve"> – </w:t>
      </w:r>
      <w:r>
        <w:rPr>
          <w:rFonts w:eastAsiaTheme="minorEastAsia"/>
        </w:rPr>
        <w:t>амортизация на транспортное средство.</w:t>
      </w:r>
      <w:proofErr w:type="gramEnd"/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Так как на производство одной единицы товара приходятся 2 единицы сырья, то в формуле транспортных издержек на сырье используется обозначение 2 </w:t>
      </w:r>
      <w:r>
        <w:rPr>
          <w:rFonts w:eastAsiaTheme="minorEastAsia"/>
          <w:lang w:val="en-US"/>
        </w:rPr>
        <w:t>Q</w:t>
      </w:r>
      <w:r w:rsidRPr="004C536F">
        <w:rPr>
          <w:rFonts w:eastAsiaTheme="minorEastAsia"/>
        </w:rPr>
        <w:t xml:space="preserve">. </w:t>
      </w:r>
      <w:r>
        <w:rPr>
          <w:rFonts w:eastAsiaTheme="minorEastAsia"/>
        </w:rPr>
        <w:t xml:space="preserve">Стоимость доставки за один километр, как сырья, так и продукции одинакова. Следовательно, различаться данные издержки будут только километражом. 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Таким образом, нашей задачей является нахождение оптимального месторасположения. Для этого нужно определиться со следующими параметрами: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месторасположение сырьевых баз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месторасположение отгрузки товара, в частности месторасположения регионов реализации продукции.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Изначально, мы обратимся к первому пункту, а именно к сырьевым базам. Сырьевой базой для нашего предприятия являются те места, в которых сконцентрированы хвойные леса, а также места их срубки и распиловки. Месторасположения сырьевых баз, а также месторасположения предприятия в Северо-Западном и Центральном федеральных округах представлены ниже, на рис. </w:t>
      </w:r>
      <w:r w:rsidR="007E5B98">
        <w:rPr>
          <w:rFonts w:eastAsiaTheme="minorEastAsia"/>
        </w:rPr>
        <w:t>3.1</w:t>
      </w:r>
      <w:r>
        <w:rPr>
          <w:rFonts w:eastAsiaTheme="minorEastAsia"/>
        </w:rPr>
        <w:t>.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5391150" cy="3866515"/>
            <wp:effectExtent l="19050" t="0" r="0" b="0"/>
            <wp:docPr id="1" name="Рисунок 0" descr="сырьевые баз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ырьевые базы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E3" w:rsidRPr="007E5B98" w:rsidRDefault="008564E3" w:rsidP="0066007E">
      <w:pPr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 xml:space="preserve">Рис. </w:t>
      </w:r>
      <w:r w:rsidR="007E5B98" w:rsidRPr="007E5B98">
        <w:rPr>
          <w:rFonts w:eastAsiaTheme="minorEastAsia"/>
          <w:szCs w:val="28"/>
        </w:rPr>
        <w:t>3.1</w:t>
      </w:r>
      <w:r w:rsidRPr="007E5B98">
        <w:rPr>
          <w:rFonts w:eastAsiaTheme="minorEastAsia"/>
          <w:szCs w:val="28"/>
        </w:rPr>
        <w:t>. Расположение крупных сырьевых баз в Северно-западном и Центральном федеральных округах.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На рисунке видны все возможные отправные точки для вывоза сырья. Ниже представлена </w:t>
      </w:r>
      <w:r w:rsidRPr="001F3216">
        <w:rPr>
          <w:rFonts w:eastAsiaTheme="minorEastAsia"/>
        </w:rPr>
        <w:t>"</w:t>
      </w:r>
      <w:r>
        <w:rPr>
          <w:rFonts w:eastAsiaTheme="minorEastAsia"/>
        </w:rPr>
        <w:t xml:space="preserve">таблица </w:t>
      </w:r>
      <w:r w:rsidR="007E5B98">
        <w:rPr>
          <w:rFonts w:eastAsiaTheme="minorEastAsia"/>
        </w:rPr>
        <w:t>3.1</w:t>
      </w:r>
      <w:r w:rsidRPr="001F3216">
        <w:rPr>
          <w:rFonts w:eastAsiaTheme="minorEastAsia"/>
        </w:rPr>
        <w:t>", в которой</w:t>
      </w:r>
      <w:r>
        <w:rPr>
          <w:rFonts w:eastAsiaTheme="minorEastAsia"/>
        </w:rPr>
        <w:t xml:space="preserve"> показано</w:t>
      </w:r>
      <w:r w:rsidRPr="001F3216">
        <w:rPr>
          <w:rFonts w:eastAsiaTheme="minorEastAsia"/>
        </w:rPr>
        <w:t xml:space="preserve"> </w:t>
      </w:r>
      <w:r>
        <w:rPr>
          <w:rFonts w:eastAsiaTheme="minorEastAsia"/>
        </w:rPr>
        <w:t>расстояние от каждой сырьевой базы до месторасположения компании «ОЛЕС-Трейд»:</w:t>
      </w:r>
    </w:p>
    <w:p w:rsidR="007E5B98" w:rsidRPr="007E5B98" w:rsidRDefault="008564E3" w:rsidP="007E5B98">
      <w:pPr>
        <w:jc w:val="right"/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 xml:space="preserve">Таблица </w:t>
      </w:r>
      <w:r w:rsidR="007E5B98" w:rsidRPr="007E5B98">
        <w:rPr>
          <w:rFonts w:eastAsiaTheme="minorEastAsia"/>
          <w:szCs w:val="28"/>
        </w:rPr>
        <w:t>3</w:t>
      </w:r>
      <w:r w:rsidRPr="007E5B98">
        <w:rPr>
          <w:rFonts w:eastAsiaTheme="minorEastAsia"/>
          <w:szCs w:val="28"/>
        </w:rPr>
        <w:t>.</w:t>
      </w:r>
      <w:r w:rsidR="007E5B98" w:rsidRPr="007E5B98">
        <w:rPr>
          <w:rFonts w:eastAsiaTheme="minorEastAsia"/>
          <w:szCs w:val="28"/>
        </w:rPr>
        <w:t>1.</w:t>
      </w:r>
    </w:p>
    <w:p w:rsidR="008564E3" w:rsidRPr="007E5B98" w:rsidRDefault="008564E3" w:rsidP="0066007E">
      <w:pPr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>Расстояние от сырьевых баз до месторасположения Окуловки.</w:t>
      </w:r>
    </w:p>
    <w:tbl>
      <w:tblPr>
        <w:tblW w:w="5000" w:type="pct"/>
        <w:tblLook w:val="04A0"/>
      </w:tblPr>
      <w:tblGrid>
        <w:gridCol w:w="4626"/>
        <w:gridCol w:w="4944"/>
      </w:tblGrid>
      <w:tr w:rsidR="008564E3" w:rsidRPr="003351CE" w:rsidTr="008564E3">
        <w:trPr>
          <w:trHeight w:val="300"/>
        </w:trPr>
        <w:tc>
          <w:tcPr>
            <w:tcW w:w="24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5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325C">
              <w:rPr>
                <w:rFonts w:eastAsia="Times New Roman" w:cs="Times New Roman"/>
                <w:color w:val="000000"/>
                <w:szCs w:val="28"/>
                <w:lang w:eastAsia="ru-RU"/>
              </w:rPr>
              <w:t>Расстояние</w:t>
            </w: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Окуловки</w:t>
            </w:r>
          </w:p>
        </w:tc>
      </w:tr>
      <w:tr w:rsidR="008564E3" w:rsidRPr="003351CE" w:rsidTr="008564E3">
        <w:trPr>
          <w:trHeight w:val="300"/>
        </w:trPr>
        <w:tc>
          <w:tcPr>
            <w:tcW w:w="2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809</w:t>
            </w:r>
          </w:p>
        </w:tc>
      </w:tr>
      <w:tr w:rsidR="008564E3" w:rsidRPr="003351CE" w:rsidTr="008564E3">
        <w:trPr>
          <w:trHeight w:val="300"/>
        </w:trPr>
        <w:tc>
          <w:tcPr>
            <w:tcW w:w="2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Тихвин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</w:tr>
      <w:tr w:rsidR="008564E3" w:rsidRPr="003351CE" w:rsidTr="008564E3">
        <w:trPr>
          <w:trHeight w:val="300"/>
        </w:trPr>
        <w:tc>
          <w:tcPr>
            <w:tcW w:w="2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8564E3" w:rsidRPr="003351CE" w:rsidTr="008564E3">
        <w:trPr>
          <w:trHeight w:val="315"/>
        </w:trPr>
        <w:tc>
          <w:tcPr>
            <w:tcW w:w="24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3351CE" w:rsidRDefault="008564E3" w:rsidP="0066007E">
            <w:pPr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351CE">
              <w:rPr>
                <w:rFonts w:eastAsia="Times New Roman" w:cs="Times New Roman"/>
                <w:color w:val="000000"/>
                <w:szCs w:val="28"/>
                <w:lang w:eastAsia="ru-RU"/>
              </w:rPr>
              <w:t>414</w:t>
            </w:r>
          </w:p>
        </w:tc>
      </w:tr>
    </w:tbl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Помеченные черным маркером базы являются оптимальными для данного предприятия, так как они не только самые близкорасположенные, но также и самые крупные в Северо-западном и Центральном федеральных округах.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lastRenderedPageBreak/>
        <w:t>Далее стоит обратить внимание на месторасположение предприятия и на возможные точки отгрузки товара в регионах. Такими могут быть все регионы Северо-Западного и Центрального федеральных округов России, поэтому полная таблица с расстоянием от региона до комп</w:t>
      </w:r>
      <w:r w:rsidR="001B53F6">
        <w:rPr>
          <w:rFonts w:eastAsiaTheme="minorEastAsia"/>
        </w:rPr>
        <w:t>ании представлена в приложении 1</w:t>
      </w:r>
      <w:r>
        <w:rPr>
          <w:rFonts w:eastAsiaTheme="minorEastAsia"/>
        </w:rPr>
        <w:t>, а наиболее лучшие регионы находятся в таблице 10, что представлена ниже.</w:t>
      </w:r>
    </w:p>
    <w:p w:rsidR="007E5B98" w:rsidRPr="007E5B98" w:rsidRDefault="007E5B98" w:rsidP="007E5B98">
      <w:pPr>
        <w:jc w:val="right"/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 xml:space="preserve">Таблица </w:t>
      </w:r>
      <w:r>
        <w:rPr>
          <w:rFonts w:eastAsiaTheme="minorEastAsia"/>
          <w:szCs w:val="28"/>
        </w:rPr>
        <w:t>3.2</w:t>
      </w:r>
      <w:r w:rsidRPr="007E5B98">
        <w:rPr>
          <w:rFonts w:eastAsiaTheme="minorEastAsia"/>
          <w:szCs w:val="28"/>
        </w:rPr>
        <w:t>.</w:t>
      </w:r>
    </w:p>
    <w:p w:rsidR="008564E3" w:rsidRPr="007E5B98" w:rsidRDefault="008564E3" w:rsidP="0066007E">
      <w:pPr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>Топ-11ти регионов, наиболее близкорасположенных к Окуловке.</w:t>
      </w:r>
    </w:p>
    <w:tbl>
      <w:tblPr>
        <w:tblW w:w="5000" w:type="pct"/>
        <w:tblLook w:val="04A0"/>
      </w:tblPr>
      <w:tblGrid>
        <w:gridCol w:w="5290"/>
        <w:gridCol w:w="4280"/>
      </w:tblGrid>
      <w:tr w:rsidR="008564E3" w:rsidRPr="00EF3A0D" w:rsidTr="008564E3">
        <w:trPr>
          <w:trHeight w:val="765"/>
        </w:trPr>
        <w:tc>
          <w:tcPr>
            <w:tcW w:w="27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Расстояние до Окуловки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Новгородская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Ленинградская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Тверская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330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Псковская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Вологодская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450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590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Владимирская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680</w:t>
            </w:r>
          </w:p>
        </w:tc>
      </w:tr>
      <w:tr w:rsidR="008564E3" w:rsidRPr="00EF3A0D" w:rsidTr="008564E3">
        <w:trPr>
          <w:trHeight w:val="300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Калужская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680</w:t>
            </w:r>
          </w:p>
        </w:tc>
      </w:tr>
      <w:tr w:rsidR="008564E3" w:rsidRPr="00EF3A0D" w:rsidTr="008564E3">
        <w:trPr>
          <w:trHeight w:val="315"/>
        </w:trPr>
        <w:tc>
          <w:tcPr>
            <w:tcW w:w="27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Тульская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4E3" w:rsidRPr="00EF3A0D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F3A0D">
              <w:rPr>
                <w:rFonts w:eastAsia="Times New Roman" w:cs="Times New Roman"/>
                <w:color w:val="000000"/>
                <w:szCs w:val="28"/>
                <w:lang w:eastAsia="ru-RU"/>
              </w:rPr>
              <w:t>680</w:t>
            </w:r>
          </w:p>
        </w:tc>
      </w:tr>
    </w:tbl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Но так как нашей задачей стоит минимизация общих транспортных издержек, то следует минимизировать следующую функцию:</w:t>
      </w:r>
    </w:p>
    <w:p w:rsidR="008564E3" w:rsidRPr="00594145" w:rsidRDefault="007E5B98" w:rsidP="0066007E">
      <w:pPr>
        <w:rPr>
          <w:rFonts w:eastAsiaTheme="minorEastAsia"/>
        </w:rPr>
      </w:pPr>
      <w:r>
        <w:rPr>
          <w:rFonts w:eastAsiaTheme="minorEastAsia"/>
        </w:rPr>
        <w:t xml:space="preserve">             </w:t>
      </w:r>
      <w:r w:rsidR="008564E3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TrC=Q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*2+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→min</m:t>
        </m:r>
      </m:oMath>
      <w:r>
        <w:rPr>
          <w:rFonts w:eastAsiaTheme="minorEastAsia"/>
        </w:rPr>
        <w:t xml:space="preserve">   </w:t>
      </w:r>
      <w:r w:rsidR="008564E3">
        <w:rPr>
          <w:rFonts w:eastAsiaTheme="minorEastAsia"/>
        </w:rPr>
        <w:t xml:space="preserve"> (</w:t>
      </w:r>
      <w:r>
        <w:rPr>
          <w:rFonts w:eastAsiaTheme="minorEastAsia"/>
        </w:rPr>
        <w:t>3.4.</w:t>
      </w:r>
      <w:r w:rsidR="008564E3">
        <w:rPr>
          <w:rFonts w:eastAsiaTheme="minorEastAsia"/>
        </w:rPr>
        <w:t>)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или</w:t>
      </w:r>
    </w:p>
    <w:p w:rsidR="008564E3" w:rsidRPr="00594145" w:rsidRDefault="007E5B98" w:rsidP="0066007E">
      <w:pPr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8564E3"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TrC=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Q+3</m:t>
            </m:r>
          </m:e>
        </m:d>
        <m:r>
          <w:rPr>
            <w:rFonts w:ascii="Cambria Math" w:eastAsiaTheme="minorEastAsia" w:hAnsi="Cambria Math"/>
          </w:rPr>
          <m:t>*(2*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)→min</m:t>
        </m:r>
      </m:oMath>
      <w:r>
        <w:rPr>
          <w:rFonts w:eastAsiaTheme="minorEastAsia"/>
        </w:rPr>
        <w:t xml:space="preserve">              </w:t>
      </w:r>
      <w:r w:rsidR="007C36BD">
        <w:rPr>
          <w:rFonts w:eastAsiaTheme="minorEastAsia"/>
        </w:rPr>
        <w:t xml:space="preserve"> </w:t>
      </w:r>
      <w:r w:rsidR="008564E3">
        <w:rPr>
          <w:rFonts w:eastAsiaTheme="minorEastAsia"/>
        </w:rPr>
        <w:t>(</w:t>
      </w:r>
      <w:r w:rsidR="007C36BD">
        <w:rPr>
          <w:rFonts w:eastAsiaTheme="minorEastAsia"/>
        </w:rPr>
        <w:t>3</w:t>
      </w:r>
      <w:r>
        <w:rPr>
          <w:rFonts w:eastAsiaTheme="minorEastAsia"/>
        </w:rPr>
        <w:t>.5.</w:t>
      </w:r>
      <w:r w:rsidR="008564E3">
        <w:rPr>
          <w:rFonts w:eastAsiaTheme="minorEastAsia"/>
        </w:rPr>
        <w:t>)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а именно минимизация </w:t>
      </w:r>
      <m:oMath>
        <m:r>
          <w:rPr>
            <w:rFonts w:ascii="Cambria Math" w:eastAsiaTheme="minorEastAsia" w:hAnsi="Cambria Math"/>
          </w:rPr>
          <m:t>(2*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. 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Данное действие было произведено в программном пакете </w:t>
      </w:r>
      <w:r>
        <w:rPr>
          <w:rFonts w:eastAsiaTheme="minorEastAsia"/>
          <w:lang w:val="en-US"/>
        </w:rPr>
        <w:t>Ex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  <w:lang w:val="en-US"/>
        </w:rPr>
        <w:t>el</w:t>
      </w:r>
      <w:r w:rsidRPr="00D47F4C">
        <w:rPr>
          <w:rFonts w:eastAsiaTheme="minorEastAsia"/>
        </w:rPr>
        <w:t xml:space="preserve">, </w:t>
      </w:r>
      <w:r>
        <w:rPr>
          <w:rFonts w:eastAsiaTheme="minorEastAsia"/>
        </w:rPr>
        <w:t>и с полными результатами можно ознакомиться в прилож</w:t>
      </w:r>
      <w:r w:rsidR="001B53F6">
        <w:rPr>
          <w:rFonts w:eastAsiaTheme="minorEastAsia"/>
        </w:rPr>
        <w:t>ении 2</w:t>
      </w:r>
      <w:r>
        <w:rPr>
          <w:rFonts w:eastAsiaTheme="minorEastAsia"/>
        </w:rPr>
        <w:t xml:space="preserve">. В таблице 4 же представлены наилучшие варианты выбора сырьевой базы и региона реализации. </w:t>
      </w:r>
    </w:p>
    <w:p w:rsidR="007E5B98" w:rsidRPr="007E5B98" w:rsidRDefault="008564E3" w:rsidP="007E5B98">
      <w:pPr>
        <w:jc w:val="right"/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 xml:space="preserve">Таблица </w:t>
      </w:r>
      <w:r w:rsidR="007E5B98" w:rsidRPr="007E5B98">
        <w:rPr>
          <w:rFonts w:eastAsiaTheme="minorEastAsia"/>
          <w:szCs w:val="28"/>
        </w:rPr>
        <w:t>3.3.</w:t>
      </w:r>
    </w:p>
    <w:p w:rsidR="008564E3" w:rsidRPr="007E5B98" w:rsidRDefault="008564E3" w:rsidP="0066007E">
      <w:pPr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lastRenderedPageBreak/>
        <w:t>Топ-10 наилучших сочетаний.</w:t>
      </w:r>
    </w:p>
    <w:tbl>
      <w:tblPr>
        <w:tblW w:w="8630" w:type="dxa"/>
        <w:tblInd w:w="93" w:type="dxa"/>
        <w:tblLook w:val="04A0"/>
      </w:tblPr>
      <w:tblGrid>
        <w:gridCol w:w="1490"/>
        <w:gridCol w:w="1490"/>
        <w:gridCol w:w="1592"/>
        <w:gridCol w:w="1043"/>
        <w:gridCol w:w="1171"/>
        <w:gridCol w:w="1377"/>
        <w:gridCol w:w="1314"/>
      </w:tblGrid>
      <w:tr w:rsidR="008564E3" w:rsidRPr="008C61C4" w:rsidTr="008564E3">
        <w:trPr>
          <w:trHeight w:val="58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Новгородская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Тверская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Псковская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Вологодская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</w:tr>
      <w:tr w:rsidR="008564E3" w:rsidRPr="008C61C4" w:rsidTr="008564E3">
        <w:trPr>
          <w:trHeight w:val="6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Новгородская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620</w:t>
            </w:r>
          </w:p>
        </w:tc>
      </w:tr>
      <w:tr w:rsidR="008564E3" w:rsidRPr="008C61C4" w:rsidTr="008564E3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Тихвин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8C61C4" w:rsidRDefault="008564E3" w:rsidP="0066007E">
            <w:pPr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C61C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По итогам проделанной работы можно сделать вывод о наилучших сочетаниях регионов реализации и сырьевых баз, если предположить, что месторасположение предприятия останется прежним, в городе Окуловка. </w:t>
      </w:r>
    </w:p>
    <w:p w:rsidR="008564E3" w:rsidRPr="008564E3" w:rsidRDefault="008564E3" w:rsidP="0066007E">
      <w:pPr>
        <w:rPr>
          <w:rFonts w:eastAsiaTheme="minorEastAsia" w:cs="Times New Roman"/>
          <w:szCs w:val="28"/>
        </w:rPr>
      </w:pPr>
      <w:r w:rsidRPr="008564E3">
        <w:rPr>
          <w:rFonts w:eastAsiaTheme="minorEastAsia" w:cs="Times New Roman"/>
          <w:szCs w:val="28"/>
        </w:rPr>
        <w:t>Под этим подразумеваются следующие итоги:</w:t>
      </w:r>
    </w:p>
    <w:p w:rsidR="008564E3" w:rsidRPr="008564E3" w:rsidRDefault="008564E3" w:rsidP="0066007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8564E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Сырьевыми базами могут стать две крупные базы, находящиеся в Новгородской и Ленинградской области. </w:t>
      </w:r>
    </w:p>
    <w:p w:rsidR="008564E3" w:rsidRPr="008564E3" w:rsidRDefault="008564E3" w:rsidP="0066007E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8564E3">
        <w:rPr>
          <w:rFonts w:ascii="Times New Roman" w:eastAsiaTheme="minorEastAsia" w:hAnsi="Times New Roman" w:cs="Times New Roman"/>
          <w:sz w:val="28"/>
          <w:szCs w:val="28"/>
          <w:lang w:val="ru-RU"/>
        </w:rPr>
        <w:t>Регионами реализации продукции могут стать следующие регионы: Новгородская, Ленинградская, Тверская, Псковская, Вологодская, Московская.</w:t>
      </w:r>
    </w:p>
    <w:p w:rsidR="008564E3" w:rsidRDefault="008564E3" w:rsidP="0066007E">
      <w:pPr>
        <w:rPr>
          <w:rFonts w:eastAsiaTheme="minorEastAsia"/>
        </w:rPr>
      </w:pPr>
      <w:r w:rsidRPr="008564E3">
        <w:rPr>
          <w:rFonts w:eastAsiaTheme="minorEastAsia" w:cs="Times New Roman"/>
          <w:szCs w:val="28"/>
        </w:rPr>
        <w:t>Далее,</w:t>
      </w:r>
      <w:r>
        <w:rPr>
          <w:rFonts w:eastAsiaTheme="minorEastAsia"/>
        </w:rPr>
        <w:t xml:space="preserve"> рассмотрим возможное территориальное изменение предприятия. Так как для производства одной единицы продукции необходимо две единицы сырья, то имеет смысл переносить предприятие близко к сырьевым базам. Для этого, мы представили две ситуации: первая – расположить рядом с Вологодской областью, вторая – расположить рядом с ленинградской областью, а именно город Тихвин. В программном пакете </w:t>
      </w:r>
      <w:r>
        <w:rPr>
          <w:rFonts w:eastAsiaTheme="minorEastAsia"/>
          <w:lang w:val="en-US"/>
        </w:rPr>
        <w:t>Ex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  <w:lang w:val="en-US"/>
        </w:rPr>
        <w:t>el</w:t>
      </w:r>
      <w:r w:rsidRPr="00F5251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были рассчитаны две предполагаемые ситуации. В таблицах </w:t>
      </w:r>
      <w:r w:rsidR="007E5B98">
        <w:rPr>
          <w:rFonts w:eastAsiaTheme="minorEastAsia"/>
        </w:rPr>
        <w:t>3.4.</w:t>
      </w:r>
      <w:r>
        <w:rPr>
          <w:rFonts w:eastAsiaTheme="minorEastAsia"/>
        </w:rPr>
        <w:t xml:space="preserve"> и </w:t>
      </w:r>
      <w:r w:rsidR="007E5B98">
        <w:rPr>
          <w:rFonts w:eastAsiaTheme="minorEastAsia"/>
        </w:rPr>
        <w:t>3.5.</w:t>
      </w:r>
      <w:r>
        <w:rPr>
          <w:rFonts w:eastAsiaTheme="minorEastAsia"/>
        </w:rPr>
        <w:t xml:space="preserve"> представлены наилучшие сочетания расположения регионов и сырьевых баз. С полными  результатами м</w:t>
      </w:r>
      <w:r w:rsidR="001B53F6">
        <w:rPr>
          <w:rFonts w:eastAsiaTheme="minorEastAsia"/>
        </w:rPr>
        <w:t>ожно ознакомиться в приложении 2</w:t>
      </w:r>
      <w:r>
        <w:rPr>
          <w:rFonts w:eastAsiaTheme="minorEastAsia"/>
        </w:rPr>
        <w:t>.</w:t>
      </w:r>
    </w:p>
    <w:p w:rsidR="007E5B98" w:rsidRPr="007E5B98" w:rsidRDefault="007E5B98" w:rsidP="007E5B98">
      <w:pPr>
        <w:jc w:val="right"/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>Таблиц 3.4.</w:t>
      </w:r>
    </w:p>
    <w:p w:rsidR="008564E3" w:rsidRPr="007E5B98" w:rsidRDefault="008564E3" w:rsidP="0066007E">
      <w:pPr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>Наилучшее сочетание регионов и сырьевой базы.</w:t>
      </w:r>
    </w:p>
    <w:tbl>
      <w:tblPr>
        <w:tblW w:w="5000" w:type="pct"/>
        <w:jc w:val="center"/>
        <w:tblLook w:val="04A0"/>
      </w:tblPr>
      <w:tblGrid>
        <w:gridCol w:w="814"/>
        <w:gridCol w:w="813"/>
        <w:gridCol w:w="808"/>
        <w:gridCol w:w="820"/>
        <w:gridCol w:w="641"/>
        <w:gridCol w:w="876"/>
        <w:gridCol w:w="906"/>
        <w:gridCol w:w="769"/>
        <w:gridCol w:w="933"/>
        <w:gridCol w:w="784"/>
        <w:gridCol w:w="689"/>
        <w:gridCol w:w="717"/>
      </w:tblGrid>
      <w:tr w:rsidR="008564E3" w:rsidRPr="00C92617" w:rsidTr="008564E3">
        <w:trPr>
          <w:trHeight w:val="300"/>
          <w:jc w:val="center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Вологодская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Ярославская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Костромская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Тверская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Новгородская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Владимирская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Ивановская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Ленинградская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Московская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Рязанская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Калужская</w:t>
            </w:r>
          </w:p>
        </w:tc>
      </w:tr>
      <w:tr w:rsidR="008564E3" w:rsidRPr="00C92617" w:rsidTr="008564E3">
        <w:trPr>
          <w:trHeight w:val="315"/>
          <w:jc w:val="center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</w:t>
            </w: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одская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C92617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92617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630</w:t>
            </w:r>
          </w:p>
        </w:tc>
      </w:tr>
    </w:tbl>
    <w:p w:rsidR="008564E3" w:rsidRPr="001E7972" w:rsidRDefault="008564E3" w:rsidP="0066007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Если предположить, что предприятие перенесено в Вологодскую область, к сырьевой базе.</w:t>
      </w:r>
    </w:p>
    <w:p w:rsidR="007E5B98" w:rsidRPr="007E5B98" w:rsidRDefault="007E5B98" w:rsidP="007E5B98">
      <w:pPr>
        <w:jc w:val="right"/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>Таблица 3.5.</w:t>
      </w:r>
    </w:p>
    <w:p w:rsidR="008564E3" w:rsidRPr="007E5B98" w:rsidRDefault="008564E3" w:rsidP="0066007E">
      <w:pPr>
        <w:rPr>
          <w:rFonts w:eastAsiaTheme="minorEastAsia"/>
          <w:szCs w:val="28"/>
        </w:rPr>
      </w:pPr>
      <w:r w:rsidRPr="007E5B98">
        <w:rPr>
          <w:rFonts w:eastAsiaTheme="minorEastAsia"/>
          <w:szCs w:val="28"/>
        </w:rPr>
        <w:t xml:space="preserve">Наилучшее сочетание регионов и сырьевой базы. </w:t>
      </w:r>
    </w:p>
    <w:tbl>
      <w:tblPr>
        <w:tblW w:w="5000" w:type="pct"/>
        <w:tblLayout w:type="fixed"/>
        <w:tblLook w:val="04A0"/>
      </w:tblPr>
      <w:tblGrid>
        <w:gridCol w:w="817"/>
        <w:gridCol w:w="854"/>
        <w:gridCol w:w="706"/>
        <w:gridCol w:w="850"/>
        <w:gridCol w:w="708"/>
        <w:gridCol w:w="852"/>
        <w:gridCol w:w="850"/>
        <w:gridCol w:w="850"/>
        <w:gridCol w:w="852"/>
        <w:gridCol w:w="706"/>
        <w:gridCol w:w="731"/>
        <w:gridCol w:w="794"/>
      </w:tblGrid>
      <w:tr w:rsidR="008564E3" w:rsidRPr="001E7972" w:rsidTr="008564E3">
        <w:trPr>
          <w:trHeight w:val="300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Новгородская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Вологодская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Псковская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Тверская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Ярославская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Владимирская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Ивановская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Ленинградская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Смоленская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Костромская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Московская</w:t>
            </w:r>
          </w:p>
        </w:tc>
      </w:tr>
      <w:tr w:rsidR="008564E3" w:rsidRPr="001E7972" w:rsidTr="008564E3">
        <w:trPr>
          <w:trHeight w:val="315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Тихвин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1E7972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797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620</w:t>
            </w:r>
          </w:p>
        </w:tc>
      </w:tr>
    </w:tbl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Если предположить, что предприятие перенесено в Ленинградскую область, город Тихвин. 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Глядя на полученные результаты расчетов, следует сказать, что настоящее месторасположение предприятие является удачным, однако, если предприятие перенести в Вологодскую область, то компания могла бы немного выиграть на этом. Но так как </w:t>
      </w:r>
      <w:proofErr w:type="gramStart"/>
      <w:r>
        <w:rPr>
          <w:rFonts w:eastAsiaTheme="minorEastAsia"/>
        </w:rPr>
        <w:t>перенес целого предприятия из одного места в другое является</w:t>
      </w:r>
      <w:proofErr w:type="gramEnd"/>
      <w:r>
        <w:rPr>
          <w:rFonts w:eastAsiaTheme="minorEastAsia"/>
        </w:rPr>
        <w:t xml:space="preserve"> чрезмерно затратным мероприятием, то правильнее было бы оставить компанию в городе Окуловка, Новгородской области. Если же предприятие будет готово расширять свое производство, то следующий филиал целесообразно было бы открыть в Вологодской области.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Также, следует отметить то, что компании следует улучшить свою </w:t>
      </w:r>
      <w:proofErr w:type="spellStart"/>
      <w:r>
        <w:rPr>
          <w:rFonts w:eastAsiaTheme="minorEastAsia"/>
        </w:rPr>
        <w:t>логистическую</w:t>
      </w:r>
      <w:proofErr w:type="spellEnd"/>
      <w:r>
        <w:rPr>
          <w:rFonts w:eastAsiaTheme="minorEastAsia"/>
        </w:rPr>
        <w:t xml:space="preserve"> систему. Поскольку  предприятие арендует железнодорожную линию, которая хотя и соединяется с общей сетью железнодорожного полотна, это все же приводит к дополнительным затратам, так как транспортировка изделий по железнодорожной линии является дорогостоящей, а именно каждые 500 км – 1000 рублей. Но это не является основной проблемой, так как не до каждого место отгрузки  проложена железнодорожная линия, а, следовательно, с места, где она заканчивается необходимо найти способ дальнейшей транспортировки продукции до конечной точки. Транспортировка по железнодорожной дороге </w:t>
      </w:r>
      <w:r>
        <w:rPr>
          <w:rFonts w:eastAsiaTheme="minorEastAsia"/>
        </w:rPr>
        <w:lastRenderedPageBreak/>
        <w:t xml:space="preserve">выгодна, лишь, когда крайняя точки отгрузки располагается достаточно далеко от места расположения предприятия.  А </w:t>
      </w:r>
      <w:proofErr w:type="gramStart"/>
      <w:r>
        <w:rPr>
          <w:rFonts w:eastAsiaTheme="minorEastAsia"/>
        </w:rPr>
        <w:t>исходя из того, что предприятие реализует</w:t>
      </w:r>
      <w:proofErr w:type="gramEnd"/>
      <w:r>
        <w:rPr>
          <w:rFonts w:eastAsiaTheme="minorEastAsia"/>
        </w:rPr>
        <w:t xml:space="preserve"> свою продукцию в относительно близких от города Окуловки регионах, то в дальнейшем  не имеет смысла рассматривать данный вид транспортировки.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Далее, следует вернуться к главе 2, таблице </w:t>
      </w:r>
      <w:r w:rsidR="007E5B98">
        <w:rPr>
          <w:rFonts w:eastAsiaTheme="minorEastAsia"/>
        </w:rPr>
        <w:t>2.7.</w:t>
      </w:r>
      <w:r>
        <w:rPr>
          <w:rFonts w:eastAsiaTheme="minorEastAsia"/>
        </w:rPr>
        <w:t xml:space="preserve">, и сравнить полученные результаты с результатами в таблице </w:t>
      </w:r>
      <w:r w:rsidR="007E5B98">
        <w:rPr>
          <w:rFonts w:eastAsiaTheme="minorEastAsia"/>
        </w:rPr>
        <w:t>3.5.</w:t>
      </w:r>
      <w:r>
        <w:rPr>
          <w:rFonts w:eastAsiaTheme="minorEastAsia"/>
        </w:rPr>
        <w:t xml:space="preserve">, а также обратиться к приложению 2, к полным результатам о наилучших сочетаниях. В таблице </w:t>
      </w:r>
      <w:r w:rsidR="00285947">
        <w:rPr>
          <w:rFonts w:eastAsiaTheme="minorEastAsia"/>
        </w:rPr>
        <w:t>3.6.</w:t>
      </w:r>
      <w:r>
        <w:rPr>
          <w:rFonts w:eastAsiaTheme="minorEastAsia"/>
        </w:rPr>
        <w:t xml:space="preserve"> ниже представлены наиболее подходящие регионы реализации для продукции, при условии, что предприятие находится на прежнем месте. </w:t>
      </w:r>
    </w:p>
    <w:p w:rsidR="00285947" w:rsidRPr="00285947" w:rsidRDefault="008564E3" w:rsidP="00285947">
      <w:pPr>
        <w:jc w:val="right"/>
        <w:rPr>
          <w:rFonts w:eastAsiaTheme="minorEastAsia"/>
          <w:szCs w:val="28"/>
        </w:rPr>
      </w:pPr>
      <w:r w:rsidRPr="00285947">
        <w:rPr>
          <w:rFonts w:eastAsiaTheme="minorEastAsia"/>
          <w:szCs w:val="28"/>
        </w:rPr>
        <w:t xml:space="preserve">Таблица </w:t>
      </w:r>
      <w:r w:rsidR="00285947" w:rsidRPr="00285947">
        <w:rPr>
          <w:rFonts w:eastAsiaTheme="minorEastAsia"/>
          <w:szCs w:val="28"/>
        </w:rPr>
        <w:t>3.6.</w:t>
      </w:r>
    </w:p>
    <w:p w:rsidR="008564E3" w:rsidRPr="00285947" w:rsidRDefault="008564E3" w:rsidP="0066007E">
      <w:pPr>
        <w:rPr>
          <w:rFonts w:eastAsiaTheme="minorEastAsia"/>
          <w:szCs w:val="28"/>
        </w:rPr>
      </w:pPr>
      <w:r w:rsidRPr="00285947">
        <w:rPr>
          <w:rFonts w:eastAsiaTheme="minorEastAsia"/>
          <w:szCs w:val="28"/>
        </w:rPr>
        <w:t>Топ наилучших, для реализации, регионов.</w:t>
      </w:r>
    </w:p>
    <w:tbl>
      <w:tblPr>
        <w:tblW w:w="5000" w:type="pct"/>
        <w:tblLook w:val="04A0"/>
      </w:tblPr>
      <w:tblGrid>
        <w:gridCol w:w="9570"/>
      </w:tblGrid>
      <w:tr w:rsidR="008564E3" w:rsidRPr="006C08C0" w:rsidTr="008564E3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6C08C0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C08C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Московская</w:t>
            </w:r>
          </w:p>
        </w:tc>
      </w:tr>
      <w:tr w:rsidR="008564E3" w:rsidRPr="006C08C0" w:rsidTr="008564E3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6C08C0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C08C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Ленинградская</w:t>
            </w:r>
          </w:p>
        </w:tc>
      </w:tr>
      <w:tr w:rsidR="008564E3" w:rsidRPr="006C08C0" w:rsidTr="008564E3">
        <w:trPr>
          <w:trHeight w:val="28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6C08C0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C08C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Новгородская</w:t>
            </w:r>
          </w:p>
        </w:tc>
      </w:tr>
      <w:tr w:rsidR="008564E3" w:rsidRPr="006C08C0" w:rsidTr="008564E3">
        <w:trPr>
          <w:trHeight w:val="33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6C08C0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C08C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Вологодская</w:t>
            </w:r>
          </w:p>
        </w:tc>
      </w:tr>
      <w:tr w:rsidR="008564E3" w:rsidRPr="006C08C0" w:rsidTr="008564E3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6C08C0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C08C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Владимирская</w:t>
            </w:r>
          </w:p>
        </w:tc>
      </w:tr>
      <w:tr w:rsidR="008564E3" w:rsidRPr="006C08C0" w:rsidTr="008564E3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E3" w:rsidRPr="006C08C0" w:rsidRDefault="008564E3" w:rsidP="0066007E">
            <w:pPr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C08C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Тульская</w:t>
            </w:r>
          </w:p>
        </w:tc>
      </w:tr>
    </w:tbl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Таким образом, по итогам работы мы получили следующие выводы:</w:t>
      </w:r>
    </w:p>
    <w:p w:rsidR="008564E3" w:rsidRDefault="008564E3" w:rsidP="0066007E">
      <w:pPr>
        <w:rPr>
          <w:rFonts w:eastAsiaTheme="minorEastAsia"/>
        </w:rPr>
      </w:pPr>
      <w:r>
        <w:rPr>
          <w:rFonts w:eastAsiaTheme="minorEastAsia"/>
        </w:rPr>
        <w:t>- месторасположение компании, занимаемое предприятием, в настоящее время является наиболее выгодным, с  экономической точки зрения, а также в случаи, если компания захочет расширяться, то оптимальным месторасположением для филиала данного предприятия будет Вологодская область.</w:t>
      </w:r>
    </w:p>
    <w:p w:rsidR="00630D2B" w:rsidRDefault="008564E3" w:rsidP="0066007E">
      <w:pPr>
        <w:rPr>
          <w:rFonts w:eastAsiaTheme="minorEastAsia"/>
        </w:rPr>
      </w:pPr>
      <w:r>
        <w:rPr>
          <w:rFonts w:eastAsiaTheme="minorEastAsia"/>
        </w:rPr>
        <w:t xml:space="preserve">- Наилучшие регионы для реализации продукции представлены в таблице </w:t>
      </w:r>
      <w:r w:rsidR="007A7708">
        <w:rPr>
          <w:rFonts w:eastAsiaTheme="minorEastAsia"/>
        </w:rPr>
        <w:t xml:space="preserve">выше, </w:t>
      </w:r>
      <w:r w:rsidR="00D00E56">
        <w:rPr>
          <w:rFonts w:eastAsiaTheme="minorEastAsia"/>
        </w:rPr>
        <w:t xml:space="preserve">однако предприятие «ОЛЕС-Трейд» на данный момент уже реализует свою продукцию в некоторых регионах. Поэтому на наш взгляд, данной компании стоит обратить внимание на два региона, а именно на Вологодскую и Тульскую область. </w:t>
      </w:r>
    </w:p>
    <w:p w:rsidR="00630D2B" w:rsidRDefault="00630D2B" w:rsidP="0066007E">
      <w:pPr>
        <w:spacing w:after="200"/>
        <w:ind w:firstLine="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8564E3" w:rsidRDefault="00630D2B" w:rsidP="0066007E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Заключение</w:t>
      </w:r>
    </w:p>
    <w:p w:rsidR="00285947" w:rsidRDefault="00E550DB" w:rsidP="00DB1FAD">
      <w:pPr>
        <w:rPr>
          <w:rFonts w:eastAsiaTheme="minorEastAsia"/>
        </w:rPr>
      </w:pPr>
      <w:r>
        <w:rPr>
          <w:rFonts w:eastAsiaTheme="minorEastAsia"/>
        </w:rPr>
        <w:t xml:space="preserve">В данной выпускной квалификационной работе было проанализировано возможность выхода конкретного предприятия «ОЛЕС-Трейд» на региональные рынки. </w:t>
      </w:r>
      <w:r w:rsidR="00DB1FAD">
        <w:rPr>
          <w:rFonts w:eastAsiaTheme="minorEastAsia"/>
        </w:rPr>
        <w:t>В ходе проделанной работы были выполнены все поставленные задачи, а именно:</w:t>
      </w:r>
    </w:p>
    <w:p w:rsidR="00DB1FAD" w:rsidRDefault="00DB1FAD" w:rsidP="00DB1FAD">
      <w:r>
        <w:rPr>
          <w:rFonts w:eastAsiaTheme="minorEastAsia"/>
        </w:rPr>
        <w:t>-</w:t>
      </w:r>
      <w:r w:rsidRPr="00DB1FAD">
        <w:t xml:space="preserve"> </w:t>
      </w:r>
      <w:r>
        <w:t>проанализированы все разработки по данной теме</w:t>
      </w:r>
    </w:p>
    <w:p w:rsidR="00DB1FAD" w:rsidRDefault="00DB1FAD" w:rsidP="00DB1FAD">
      <w:r>
        <w:t>-выявлены наиболее значимые результаты и выводы данных исследований</w:t>
      </w:r>
    </w:p>
    <w:p w:rsidR="00DB1FAD" w:rsidRDefault="00DB1FAD" w:rsidP="00DB1FAD">
      <w:r>
        <w:t>-разработана и построена модель зависимости региональных факторов, влияющих на объем продаж, при выходе компании на региональные рынки</w:t>
      </w:r>
    </w:p>
    <w:p w:rsidR="00DB1FAD" w:rsidRDefault="00DB1FAD" w:rsidP="00DB1FAD">
      <w:r>
        <w:t>-проанализированы и минимизированы издержки, в частности транспортные издержки, которые напрямую зависят от регионального фактора, компании «ОЛЕС-Трейд»</w:t>
      </w:r>
    </w:p>
    <w:p w:rsidR="00DB1FAD" w:rsidRDefault="00DB1FAD" w:rsidP="00DB1FAD">
      <w:r>
        <w:t>-проведены все необходимые расчеты для сопоставления результатов предыдущих двух задач</w:t>
      </w:r>
    </w:p>
    <w:p w:rsidR="00E550DB" w:rsidRDefault="00DB1FAD" w:rsidP="00E550DB">
      <w:r>
        <w:t xml:space="preserve">-выработаны </w:t>
      </w:r>
      <w:proofErr w:type="spellStart"/>
      <w:r>
        <w:t>логистические</w:t>
      </w:r>
      <w:proofErr w:type="spellEnd"/>
      <w:r>
        <w:t xml:space="preserve"> рекомендации компании «ОЛЕС-Трейд» по оптимальному месторасположению</w:t>
      </w:r>
    </w:p>
    <w:p w:rsidR="00DB1FAD" w:rsidRDefault="00E550DB" w:rsidP="00DB1FAD">
      <w:r>
        <w:t>А также</w:t>
      </w:r>
      <w:r w:rsidR="00DB1FAD">
        <w:t xml:space="preserve"> были получены следующее результаты:</w:t>
      </w:r>
    </w:p>
    <w:p w:rsidR="00E550DB" w:rsidRDefault="00E550DB" w:rsidP="00DB1FAD">
      <w:r>
        <w:t>- одним из самых главных выводов работы является экономическая целесообразность расширения рынка сбыта, а именно выход на региональные рынки</w:t>
      </w:r>
      <w:r w:rsidR="003829FA">
        <w:t xml:space="preserve">, а </w:t>
      </w:r>
      <w:proofErr w:type="gramStart"/>
      <w:r w:rsidR="003829FA">
        <w:t>значит</w:t>
      </w:r>
      <w:proofErr w:type="gramEnd"/>
      <w:r w:rsidR="003829FA">
        <w:t xml:space="preserve"> все проведенное исследование имеет смысл;</w:t>
      </w:r>
    </w:p>
    <w:p w:rsidR="00BA2E07" w:rsidRDefault="00DB1FAD" w:rsidP="00DB1FAD">
      <w:pPr>
        <w:rPr>
          <w:rFonts w:eastAsiaTheme="minorEastAsia"/>
        </w:rPr>
      </w:pPr>
      <w:r>
        <w:t>-</w:t>
      </w:r>
      <w:r w:rsidRPr="00DB1FAD">
        <w:rPr>
          <w:rFonts w:eastAsiaTheme="minorEastAsia"/>
        </w:rPr>
        <w:t xml:space="preserve"> </w:t>
      </w:r>
      <w:r w:rsidR="00BA2E07">
        <w:rPr>
          <w:rFonts w:eastAsiaTheme="minorEastAsia"/>
        </w:rPr>
        <w:t xml:space="preserve">были </w:t>
      </w:r>
      <w:r w:rsidR="00E550DB">
        <w:rPr>
          <w:rFonts w:eastAsiaTheme="minorEastAsia"/>
        </w:rPr>
        <w:t>найдены</w:t>
      </w:r>
      <w:r w:rsidR="00BA2E07">
        <w:rPr>
          <w:rFonts w:eastAsiaTheme="minorEastAsia"/>
        </w:rPr>
        <w:t xml:space="preserve"> 4 наиболее значимых фактора, влияющих на объем продаж на региональных рынках, а именно: расстояние от месторасположения компании до места отгрузки товара; численность населения в регионе; численность городского населения; стоимость фиксированного набора товаров, а также было выявлено численное отнош</w:t>
      </w:r>
      <w:r w:rsidR="003829FA">
        <w:rPr>
          <w:rFonts w:eastAsiaTheme="minorEastAsia"/>
        </w:rPr>
        <w:t>ение их влияния на объем продаж;</w:t>
      </w:r>
      <w:r w:rsidR="00E550DB">
        <w:rPr>
          <w:rFonts w:eastAsiaTheme="minorEastAsia"/>
        </w:rPr>
        <w:t xml:space="preserve"> </w:t>
      </w:r>
    </w:p>
    <w:p w:rsidR="00DB1FAD" w:rsidRDefault="00BA2E07" w:rsidP="00DB1FAD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DB1FAD">
        <w:rPr>
          <w:rFonts w:eastAsiaTheme="minorEastAsia"/>
        </w:rPr>
        <w:t>месторасположение компании, занимаемое предприятием, в настоящее врем</w:t>
      </w:r>
      <w:r w:rsidR="00E550DB">
        <w:rPr>
          <w:rFonts w:eastAsiaTheme="minorEastAsia"/>
        </w:rPr>
        <w:t>я является наиболее выгодным, с</w:t>
      </w:r>
      <w:r w:rsidR="00DB1FAD">
        <w:rPr>
          <w:rFonts w:eastAsiaTheme="minorEastAsia"/>
        </w:rPr>
        <w:t xml:space="preserve"> экономическо</w:t>
      </w:r>
      <w:r w:rsidR="00E550DB">
        <w:rPr>
          <w:rFonts w:eastAsiaTheme="minorEastAsia"/>
        </w:rPr>
        <w:t>й точки зрения, а также в случае</w:t>
      </w:r>
      <w:r w:rsidR="00DB1FAD">
        <w:rPr>
          <w:rFonts w:eastAsiaTheme="minorEastAsia"/>
        </w:rPr>
        <w:t xml:space="preserve">, если компания захочет расширяться, то </w:t>
      </w:r>
      <w:r w:rsidR="00DB1FAD">
        <w:rPr>
          <w:rFonts w:eastAsiaTheme="minorEastAsia"/>
        </w:rPr>
        <w:lastRenderedPageBreak/>
        <w:t>оптимальным месторасположением для филиала данного предпр</w:t>
      </w:r>
      <w:r w:rsidR="003829FA">
        <w:rPr>
          <w:rFonts w:eastAsiaTheme="minorEastAsia"/>
        </w:rPr>
        <w:t>иятия будет Вологодская область;</w:t>
      </w:r>
    </w:p>
    <w:p w:rsidR="00DB1FAD" w:rsidRDefault="00DB1FAD" w:rsidP="00DB1FAD">
      <w:pPr>
        <w:rPr>
          <w:rFonts w:eastAsiaTheme="minorEastAsia"/>
        </w:rPr>
      </w:pPr>
      <w:r>
        <w:rPr>
          <w:rFonts w:eastAsiaTheme="minorEastAsia"/>
        </w:rPr>
        <w:t xml:space="preserve">- наилучшими регионами для реализации продукции являются 7 регионов: Московская, Ленинградская, Тульская, Владимирская, Вологодская и Новгородская области, однако предприятие «ОЛЕС-Трейд» на данный момент уже реализует свою продукцию в некоторых регионах. Поэтому на наш взгляд, данной компании стоит обратить внимание на два региона, а именно на Вологодскую и Тульскую область. </w:t>
      </w:r>
    </w:p>
    <w:p w:rsidR="00DB1FAD" w:rsidRDefault="00BA2E07" w:rsidP="00DB1FAD">
      <w:pPr>
        <w:rPr>
          <w:rFonts w:eastAsiaTheme="minorEastAsia"/>
        </w:rPr>
      </w:pPr>
      <w:r>
        <w:rPr>
          <w:rFonts w:eastAsiaTheme="minorEastAsia"/>
        </w:rPr>
        <w:t>Следовательно, наше исследование выполнено успешно, и мы справились с поставленной целью. В дальнейшем, результаты данной работы могут быть полезны для исследователей, которые будут продолжат</w:t>
      </w:r>
      <w:r w:rsidR="003829FA">
        <w:rPr>
          <w:rFonts w:eastAsiaTheme="minorEastAsia"/>
        </w:rPr>
        <w:t>ь анализировать данную тематику, а также для компаний и фирм, перед которыми стоит вопрос об оптимальности и целесообразности реализации своей продукции на региональных рынках.</w:t>
      </w:r>
    </w:p>
    <w:p w:rsidR="00630D2B" w:rsidRDefault="00630D2B" w:rsidP="0066007E">
      <w:pPr>
        <w:spacing w:after="200"/>
        <w:ind w:firstLine="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630D2B" w:rsidRPr="00DB1FAD" w:rsidRDefault="00630D2B" w:rsidP="002D41C3">
      <w:pPr>
        <w:pStyle w:val="ab"/>
        <w:spacing w:after="0" w:line="48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1FA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литературы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>Arellano, Manuel &amp; Bond, Stephen, 1991. "Some Tests of Specification for Panel Data: Monte Carlo Evidence and an Application to Employment Equations," Review of Economic Studies, Wiley Blackwell, vol. 58(2), pages 277-97, April. 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Arthur, W. Brian, 1990. "'Silicon Valley'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locational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clusters: when do increasing returns imply monopoly</w:t>
      </w:r>
      <w:proofErr w:type="gramStart"/>
      <w:r w:rsidRPr="008076C2">
        <w:rPr>
          <w:rFonts w:ascii="Times New Roman" w:hAnsi="Times New Roman" w:cs="Times New Roman"/>
          <w:sz w:val="28"/>
          <w:szCs w:val="28"/>
        </w:rPr>
        <w:t>?,</w:t>
      </w:r>
      <w:proofErr w:type="gramEnd"/>
      <w:r w:rsidRPr="008076C2">
        <w:rPr>
          <w:rFonts w:ascii="Times New Roman" w:hAnsi="Times New Roman" w:cs="Times New Roman"/>
          <w:sz w:val="28"/>
          <w:szCs w:val="28"/>
        </w:rPr>
        <w:t>" Mathematical Social Sciences, Elsevier, vol. 19(3), pages 235-251, June.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>Arthur, W Brian, 1989. "Competing Technologies, Increasing Returns, and Lock-In by Historical Events," Economic Journal, Royal Economic Society, vol. 99(394), pages 116-31, March.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>Banister, David, 2012. "Viewpoint: Assessing the reality—Transport and land use planning to achieve sustainability," The Journal of Transport and Land Use, Center for Transportation Studies, University of Minnesota, vol. 5(3), pages 1-14.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Bhagwati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J. Lectures on International Trade. 2nd ed. Cambridge, Mass.: The MIT Press, 1998. 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Brakman</w:t>
      </w:r>
      <w:proofErr w:type="gramStart"/>
      <w:r w:rsidRPr="008076C2">
        <w:rPr>
          <w:rFonts w:ascii="Times New Roman" w:hAnsi="Times New Roman" w:cs="Times New Roman"/>
          <w:sz w:val="28"/>
          <w:szCs w:val="28"/>
        </w:rPr>
        <w:t>,S</w:t>
      </w:r>
      <w:proofErr w:type="spellEnd"/>
      <w:proofErr w:type="gramEnd"/>
      <w:r w:rsidRPr="008076C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H.Garretsen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J.Gorter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A. van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Horst, and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M.Schramm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(2005), New Economic Geography, Empirics and Regional Policy, The Hague: Netherlands Bureau for Economic Policy Analysis.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Ciccone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Antonio &amp; Hall, Robert E, 1996. "Productivity and the Density of Economic Activity," American Economic Review, American Economic Association, vol. 86(1), pages 54-70, March. 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Chincarini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Ludwig &amp;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Asherie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Neer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2008. "An analytical model for the formation of economic clusters," </w:t>
      </w:r>
      <w:r w:rsidRPr="003343C7">
        <w:rPr>
          <w:rFonts w:ascii="Times New Roman" w:hAnsi="Times New Roman" w:cs="Times New Roman"/>
          <w:sz w:val="28"/>
          <w:szCs w:val="28"/>
        </w:rPr>
        <w:t>Regional Science and Urban Economics</w:t>
      </w:r>
      <w:r w:rsidR="003343C7" w:rsidRPr="003343C7">
        <w:rPr>
          <w:rFonts w:ascii="Times New Roman" w:hAnsi="Times New Roman" w:cs="Times New Roman"/>
          <w:sz w:val="28"/>
          <w:szCs w:val="28"/>
        </w:rPr>
        <w:t>,</w:t>
      </w:r>
      <w:r w:rsidRPr="008076C2">
        <w:rPr>
          <w:rFonts w:ascii="Times New Roman" w:hAnsi="Times New Roman" w:cs="Times New Roman"/>
          <w:sz w:val="28"/>
          <w:szCs w:val="28"/>
        </w:rPr>
        <w:t xml:space="preserve"> Elsevier, vol. 38(3), pages 252-270, May.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Combes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P.-P., T. Mayer and J.-F. </w:t>
      </w:r>
      <w:proofErr w:type="spellStart"/>
      <w:proofErr w:type="gramStart"/>
      <w:r w:rsidRPr="008076C2">
        <w:rPr>
          <w:rFonts w:ascii="Times New Roman" w:hAnsi="Times New Roman" w:cs="Times New Roman"/>
          <w:sz w:val="28"/>
          <w:szCs w:val="28"/>
        </w:rPr>
        <w:t>Thisse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6C2">
        <w:rPr>
          <w:rFonts w:ascii="Times New Roman" w:hAnsi="Times New Roman" w:cs="Times New Roman"/>
          <w:sz w:val="28"/>
          <w:szCs w:val="28"/>
        </w:rPr>
        <w:t xml:space="preserve"> Economic Geography: The Integration of Regions and Nations, Princeton University Press, 2008. P.45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lastRenderedPageBreak/>
        <w:t>Crozet M. (2004) Do migrants follow market potentials? An estimation of a new economic geography model, Journal of Economic Geography, Volume 4, Pages 439-458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Danny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Quah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1992. "</w:t>
      </w:r>
      <w:r w:rsidRPr="003343C7">
        <w:rPr>
          <w:rFonts w:ascii="Times New Roman" w:hAnsi="Times New Roman" w:cs="Times New Roman"/>
          <w:sz w:val="28"/>
          <w:szCs w:val="28"/>
        </w:rPr>
        <w:t>Empirical cross-section dynamics in economic growth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Discussion Paper / Institute for Empirical Macroeconomics</w:t>
      </w:r>
      <w:r w:rsidRPr="008076C2">
        <w:rPr>
          <w:rFonts w:ascii="Times New Roman" w:hAnsi="Times New Roman" w:cs="Times New Roman"/>
          <w:sz w:val="28"/>
          <w:szCs w:val="28"/>
        </w:rPr>
        <w:t> 75, Federal Reserve Bank of Minneapolis. 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Davis D.R. and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D.E.Weinstein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(2003) Market access, economic geography and comparative advantage: an empirical test , Journal of International Economics, Volume 59, Pages 1-23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Davis D.R. and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D.E.Weinstein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(1999) Economic geography and regional production structure: An empirical investigation, European Economic Review,  Volume 43,  Pages 379-407</w:t>
      </w:r>
    </w:p>
    <w:p w:rsidR="00302A59" w:rsidRPr="00DB099E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Dixit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Avinash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K. and Joseph E.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Stiglitz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Monopolistic Competition and Optimum Product Diversity, </w:t>
      </w:r>
      <w:proofErr w:type="gramStart"/>
      <w:r w:rsidRPr="008076C2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076C2">
        <w:rPr>
          <w:rFonts w:ascii="Times New Roman" w:hAnsi="Times New Roman" w:cs="Times New Roman"/>
          <w:sz w:val="28"/>
          <w:szCs w:val="28"/>
        </w:rPr>
        <w:t xml:space="preserve"> American Economic Review, Vol. 67, No. 3 (Jun., 1977), pp. 297-308. 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Имеется также изложение модели </w:t>
      </w:r>
      <w:proofErr w:type="spellStart"/>
      <w:r w:rsidRPr="00DB099E">
        <w:rPr>
          <w:rFonts w:ascii="Times New Roman" w:hAnsi="Times New Roman" w:cs="Times New Roman"/>
          <w:sz w:val="28"/>
          <w:szCs w:val="28"/>
          <w:lang w:val="ru-RU"/>
        </w:rPr>
        <w:t>Диксита-Стиглица</w:t>
      </w:r>
      <w:proofErr w:type="spellEnd"/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языке в </w:t>
      </w:r>
      <w:proofErr w:type="spellStart"/>
      <w:r w:rsidRPr="00DB099E">
        <w:rPr>
          <w:rFonts w:ascii="Times New Roman" w:hAnsi="Times New Roman" w:cs="Times New Roman"/>
          <w:sz w:val="28"/>
          <w:szCs w:val="28"/>
          <w:lang w:val="ru-RU"/>
        </w:rPr>
        <w:t>Матвеенко</w:t>
      </w:r>
      <w:proofErr w:type="spellEnd"/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 В.Д., ….. 2011. 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Ellison, Glenn &amp;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Glaeser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Edward L, 1997. "</w:t>
      </w:r>
      <w:r w:rsidRPr="003343C7">
        <w:rPr>
          <w:rFonts w:ascii="Times New Roman" w:hAnsi="Times New Roman" w:cs="Times New Roman"/>
          <w:sz w:val="28"/>
          <w:szCs w:val="28"/>
        </w:rPr>
        <w:t>Geographic Concentration in U.S. Manufacturing Industries: A Dartboard Approach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Journal of Political Economy</w:t>
      </w:r>
      <w:r w:rsidRPr="008076C2">
        <w:rPr>
          <w:rFonts w:ascii="Times New Roman" w:hAnsi="Times New Roman" w:cs="Times New Roman"/>
          <w:sz w:val="28"/>
          <w:szCs w:val="28"/>
        </w:rPr>
        <w:t>, University of Chicago Press, vol. 105(5), pages 889-927, October. 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Fujita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Masahisa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P.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Krugman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A.J.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Venables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76C2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076C2">
        <w:rPr>
          <w:rFonts w:ascii="Times New Roman" w:hAnsi="Times New Roman" w:cs="Times New Roman"/>
          <w:sz w:val="28"/>
          <w:szCs w:val="28"/>
        </w:rPr>
        <w:t xml:space="preserve"> Spatial Economy: Cities, Regions, and International Trade, Cambridge, MA: The MIT Press, 1999, 367 pp. 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>Gandolfo G. International Economics. Vol. I. The Pure Theory of International Trade. 2nd ed. Berlin, New York: Springer-Verlag</w:t>
      </w:r>
      <w:proofErr w:type="gramStart"/>
      <w:r w:rsidRPr="008076C2">
        <w:rPr>
          <w:rFonts w:ascii="Times New Roman" w:hAnsi="Times New Roman" w:cs="Times New Roman"/>
          <w:sz w:val="28"/>
          <w:szCs w:val="28"/>
        </w:rPr>
        <w:t>,1994</w:t>
      </w:r>
      <w:proofErr w:type="gramEnd"/>
      <w:r w:rsidRPr="008076C2">
        <w:rPr>
          <w:rFonts w:ascii="Times New Roman" w:hAnsi="Times New Roman" w:cs="Times New Roman"/>
          <w:sz w:val="28"/>
          <w:szCs w:val="28"/>
        </w:rPr>
        <w:t>.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>Hanson G.(2005) Market Potential, Increasing Returns, and Economic Concentration, Journal of International Economics, Volume 67,  Pages 1-23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Head K., and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T.Mayer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(2004) The empirics of agglomeration and trade, The Handbook of Regional and Urban Economics, Volume 4, Pages 2609-2669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Ioannides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Yannis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M. &amp;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Overman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Henry G., 2003. "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Zipf's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law for cities: an empirical examination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Regional Science and Urban Economics</w:t>
      </w:r>
      <w:r w:rsidRPr="008076C2">
        <w:rPr>
          <w:rFonts w:ascii="Times New Roman" w:hAnsi="Times New Roman" w:cs="Times New Roman"/>
          <w:sz w:val="28"/>
          <w:szCs w:val="28"/>
        </w:rPr>
        <w:t>, Elsevier, vol. 33(2), pages 127-137, March. 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lastRenderedPageBreak/>
        <w:t>Josean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Garrués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Irurzun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&amp; Juan Antonio Rubio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Mondéjar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2011. "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Redes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empresariales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integración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económica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regional en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histórica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: el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de Andalucía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FEG Working Paper Series</w:t>
      </w:r>
      <w:r w:rsidRPr="008076C2">
        <w:rPr>
          <w:rFonts w:ascii="Times New Roman" w:hAnsi="Times New Roman" w:cs="Times New Roman"/>
          <w:sz w:val="28"/>
          <w:szCs w:val="28"/>
        </w:rPr>
        <w:t> 04/11, Faculty of Economics and Business (University of Granada).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Krugman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P. and G. Hanson (1993), "Mexico-U.S. Free Trade and the Location of Production." In Peter Garber, ed., </w:t>
      </w:r>
      <w:proofErr w:type="gramStart"/>
      <w:r w:rsidRPr="008076C2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076C2">
        <w:rPr>
          <w:rFonts w:ascii="Times New Roman" w:hAnsi="Times New Roman" w:cs="Times New Roman"/>
          <w:sz w:val="28"/>
          <w:szCs w:val="28"/>
        </w:rPr>
        <w:t xml:space="preserve"> Mexico-U.S. Free Trade Agreement. Cambridge, Massachusetts; London: MIT Press.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Markusen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J.R. et al. International Trade: Theory and Evidence. New York: McGraw-Hill, 1995.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Storper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2011. "</w:t>
      </w:r>
      <w:r w:rsidRPr="003343C7">
        <w:rPr>
          <w:rFonts w:ascii="Times New Roman" w:hAnsi="Times New Roman" w:cs="Times New Roman"/>
          <w:sz w:val="28"/>
          <w:szCs w:val="28"/>
        </w:rPr>
        <w:t xml:space="preserve">From Retro to Avant-garde: A Commentary on Paul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Krugman's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'The New Economic Geography, Now Middle-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aged'</w:t>
      </w:r>
      <w:r w:rsidRPr="008076C2">
        <w:rPr>
          <w:rFonts w:ascii="Times New Roman" w:hAnsi="Times New Roman" w:cs="Times New Roman"/>
          <w:sz w:val="28"/>
          <w:szCs w:val="28"/>
        </w:rPr>
        <w:t>,"</w:t>
      </w:r>
      <w:r w:rsidRPr="003343C7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3343C7">
        <w:rPr>
          <w:rFonts w:ascii="Times New Roman" w:hAnsi="Times New Roman" w:cs="Times New Roman"/>
          <w:sz w:val="28"/>
          <w:szCs w:val="28"/>
        </w:rPr>
        <w:t xml:space="preserve"> Studies</w:t>
      </w:r>
      <w:r w:rsidR="003343C7" w:rsidRPr="003343C7">
        <w:rPr>
          <w:rFonts w:ascii="Times New Roman" w:hAnsi="Times New Roman" w:cs="Times New Roman"/>
          <w:sz w:val="28"/>
          <w:szCs w:val="28"/>
        </w:rPr>
        <w:t>,</w:t>
      </w:r>
      <w:r w:rsidRPr="008076C2">
        <w:rPr>
          <w:rFonts w:ascii="Times New Roman" w:hAnsi="Times New Roman" w:cs="Times New Roman"/>
          <w:sz w:val="28"/>
          <w:szCs w:val="28"/>
        </w:rPr>
        <w:t xml:space="preserve"> Taylor and Francis Journals, vol. 45(1), pages 9-15.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Paul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Krugman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1991. "</w:t>
      </w:r>
      <w:r w:rsidRPr="003343C7">
        <w:rPr>
          <w:rFonts w:ascii="Times New Roman" w:hAnsi="Times New Roman" w:cs="Times New Roman"/>
          <w:sz w:val="28"/>
          <w:szCs w:val="28"/>
        </w:rPr>
        <w:t>Cities in Space: Three Simple Models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NBER Working Papers</w:t>
      </w:r>
      <w:r w:rsidRPr="008076C2">
        <w:rPr>
          <w:rFonts w:ascii="Times New Roman" w:hAnsi="Times New Roman" w:cs="Times New Roman"/>
          <w:sz w:val="28"/>
          <w:szCs w:val="28"/>
        </w:rPr>
        <w:t> 3607, National Bureau of Economic Research, Inc.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Romer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Paul M, 1987. "</w:t>
      </w:r>
      <w:r w:rsidRPr="003343C7">
        <w:rPr>
          <w:rFonts w:ascii="Times New Roman" w:hAnsi="Times New Roman" w:cs="Times New Roman"/>
          <w:sz w:val="28"/>
          <w:szCs w:val="28"/>
        </w:rPr>
        <w:t>Growth Based on Increasing Returns Due to Specialization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American Economic Review</w:t>
      </w:r>
      <w:r w:rsidRPr="008076C2">
        <w:rPr>
          <w:rFonts w:ascii="Times New Roman" w:hAnsi="Times New Roman" w:cs="Times New Roman"/>
          <w:sz w:val="28"/>
          <w:szCs w:val="28"/>
        </w:rPr>
        <w:t>, American Economic Association, vol. 77(2), pages 56-62, May.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Redding S.J.,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D.M.Sturm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(2008) The Costs of Remoteness: Evidence from German Division and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Reunifcation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The American Economic Review,  Volume 98, Pages 1766-1797  </w:t>
      </w:r>
    </w:p>
    <w:p w:rsidR="00302A59" w:rsidRPr="008076C2" w:rsidRDefault="00302A59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t xml:space="preserve">Smith, A, and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A.J.Venables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. (1988). “Completing the internal market in the European community: Some industry simulations.” European Economic Review 32: 1501-1525.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Sukkoo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Kim, 1997. "</w:t>
      </w:r>
      <w:r w:rsidRPr="003343C7">
        <w:rPr>
          <w:rFonts w:ascii="Times New Roman" w:hAnsi="Times New Roman" w:cs="Times New Roman"/>
          <w:sz w:val="28"/>
          <w:szCs w:val="28"/>
        </w:rPr>
        <w:t>Economic Integration and Convergence: U.S. Regions, 1840-1987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NBER Working Papers</w:t>
      </w:r>
      <w:r w:rsidRPr="008076C2">
        <w:rPr>
          <w:rFonts w:ascii="Times New Roman" w:hAnsi="Times New Roman" w:cs="Times New Roman"/>
          <w:sz w:val="28"/>
          <w:szCs w:val="28"/>
        </w:rPr>
        <w:t> 6335, National Bureau of Economic Research, Inc.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</w:rPr>
        <w:t>Tabuchi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Takatoshi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1998. "</w:t>
      </w:r>
      <w:r w:rsidRPr="003343C7">
        <w:rPr>
          <w:rFonts w:ascii="Times New Roman" w:hAnsi="Times New Roman" w:cs="Times New Roman"/>
          <w:sz w:val="28"/>
          <w:szCs w:val="28"/>
        </w:rPr>
        <w:t xml:space="preserve">Urban Agglomeration and Dispersion: A Synthesis of Alonso and </w:t>
      </w:r>
      <w:proofErr w:type="spellStart"/>
      <w:r w:rsidRPr="003343C7">
        <w:rPr>
          <w:rFonts w:ascii="Times New Roman" w:hAnsi="Times New Roman" w:cs="Times New Roman"/>
          <w:sz w:val="28"/>
          <w:szCs w:val="28"/>
        </w:rPr>
        <w:t>Krugman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Journal of Urban Economics</w:t>
      </w:r>
      <w:r w:rsidRPr="008076C2">
        <w:rPr>
          <w:rFonts w:ascii="Times New Roman" w:hAnsi="Times New Roman" w:cs="Times New Roman"/>
          <w:sz w:val="28"/>
          <w:szCs w:val="28"/>
        </w:rPr>
        <w:t>, Elsevier, vol. 44(3), pages 333-351, November.</w:t>
      </w:r>
    </w:p>
    <w:p w:rsidR="00FA0C47" w:rsidRPr="008076C2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</w:rPr>
        <w:lastRenderedPageBreak/>
        <w:t xml:space="preserve">Y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Ioannides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 &amp; Henry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Overman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>, 2000. "</w:t>
      </w:r>
      <w:r w:rsidRPr="003343C7">
        <w:rPr>
          <w:rFonts w:ascii="Times New Roman" w:hAnsi="Times New Roman" w:cs="Times New Roman"/>
          <w:sz w:val="28"/>
          <w:szCs w:val="28"/>
        </w:rPr>
        <w:t>Cross Sectional Evolution of the US City Size Distribution</w:t>
      </w:r>
      <w:r w:rsidRPr="008076C2">
        <w:rPr>
          <w:rFonts w:ascii="Times New Roman" w:hAnsi="Times New Roman" w:cs="Times New Roman"/>
          <w:sz w:val="28"/>
          <w:szCs w:val="28"/>
        </w:rPr>
        <w:t>," </w:t>
      </w:r>
      <w:r w:rsidRPr="003343C7">
        <w:rPr>
          <w:rFonts w:ascii="Times New Roman" w:hAnsi="Times New Roman" w:cs="Times New Roman"/>
          <w:sz w:val="28"/>
          <w:szCs w:val="28"/>
        </w:rPr>
        <w:t>CEP Discussion Papers</w:t>
      </w:r>
      <w:r w:rsidRPr="008076C2">
        <w:rPr>
          <w:rFonts w:ascii="Times New Roman" w:hAnsi="Times New Roman" w:cs="Times New Roman"/>
          <w:sz w:val="28"/>
          <w:szCs w:val="28"/>
        </w:rPr>
        <w:t> dp0483, Centre for Economic Performance, LSE. 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Киреев А.П. Международная экономика. 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8076C2">
        <w:rPr>
          <w:rFonts w:ascii="Times New Roman" w:hAnsi="Times New Roman" w:cs="Times New Roman"/>
          <w:sz w:val="28"/>
          <w:szCs w:val="28"/>
        </w:rPr>
        <w:t>I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. Международная микроэкономика: движение товаров и факторов производства. </w:t>
      </w:r>
      <w:r w:rsidRPr="008076C2">
        <w:rPr>
          <w:rFonts w:ascii="Times New Roman" w:hAnsi="Times New Roman" w:cs="Times New Roman"/>
          <w:sz w:val="28"/>
          <w:szCs w:val="28"/>
        </w:rPr>
        <w:t xml:space="preserve">М. Международные отношения, 1997. </w:t>
      </w:r>
    </w:p>
    <w:p w:rsidR="004D37D5" w:rsidRPr="00DB099E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099E">
        <w:rPr>
          <w:rFonts w:ascii="Times New Roman" w:hAnsi="Times New Roman" w:cs="Times New Roman"/>
          <w:sz w:val="28"/>
          <w:szCs w:val="28"/>
          <w:lang w:val="ru-RU"/>
        </w:rPr>
        <w:t>Кругман</w:t>
      </w:r>
      <w:proofErr w:type="spellEnd"/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 П. Возрастающая отдача, монополистическая конкуренция и международная торговля // Вехи экономической мысли. Т. 6. Международная экономика / Под общ. ред. А.П. Киреева. М.: ТЕИС, 2006. </w:t>
      </w:r>
      <w:r w:rsidRPr="008076C2">
        <w:rPr>
          <w:rFonts w:ascii="Times New Roman" w:hAnsi="Times New Roman" w:cs="Times New Roman"/>
          <w:sz w:val="28"/>
          <w:szCs w:val="28"/>
        </w:rPr>
        <w:sym w:font="Symbol" w:char="F02D"/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 С.523-532. [Электронный ресурс]. Режим доступа:  </w:t>
      </w:r>
      <w:r w:rsidRPr="008076C2">
        <w:rPr>
          <w:rFonts w:ascii="Times New Roman" w:hAnsi="Times New Roman" w:cs="Times New Roman"/>
          <w:sz w:val="28"/>
          <w:szCs w:val="28"/>
        </w:rPr>
        <w:t>http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076C2">
        <w:rPr>
          <w:rFonts w:ascii="Times New Roman" w:hAnsi="Times New Roman" w:cs="Times New Roman"/>
          <w:sz w:val="28"/>
          <w:szCs w:val="28"/>
        </w:rPr>
        <w:t>www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76C2">
        <w:rPr>
          <w:rFonts w:ascii="Times New Roman" w:hAnsi="Times New Roman" w:cs="Times New Roman"/>
          <w:sz w:val="28"/>
          <w:szCs w:val="28"/>
        </w:rPr>
        <w:t>seinstitute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76C2">
        <w:rPr>
          <w:rFonts w:ascii="Times New Roman" w:hAnsi="Times New Roman" w:cs="Times New Roman"/>
          <w:sz w:val="28"/>
          <w:szCs w:val="28"/>
        </w:rPr>
        <w:t>ru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076C2">
        <w:rPr>
          <w:rFonts w:ascii="Times New Roman" w:hAnsi="Times New Roman" w:cs="Times New Roman"/>
          <w:sz w:val="28"/>
          <w:szCs w:val="28"/>
        </w:rPr>
        <w:t>Files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076C2">
        <w:rPr>
          <w:rFonts w:ascii="Times New Roman" w:hAnsi="Times New Roman" w:cs="Times New Roman"/>
          <w:sz w:val="28"/>
          <w:szCs w:val="28"/>
        </w:rPr>
        <w:t>Veh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6-33_</w:t>
      </w:r>
      <w:r w:rsidRPr="008076C2">
        <w:rPr>
          <w:rFonts w:ascii="Times New Roman" w:hAnsi="Times New Roman" w:cs="Times New Roman"/>
          <w:sz w:val="28"/>
          <w:szCs w:val="28"/>
        </w:rPr>
        <w:t>Krugman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76C2">
        <w:rPr>
          <w:rFonts w:ascii="Times New Roman" w:hAnsi="Times New Roman" w:cs="Times New Roman"/>
          <w:sz w:val="28"/>
          <w:szCs w:val="28"/>
        </w:rPr>
        <w:t>pdf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  <w:lang w:val="ru-RU"/>
        </w:rPr>
        <w:t>Кругман</w:t>
      </w:r>
      <w:proofErr w:type="spellEnd"/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 П.Р., </w:t>
      </w:r>
      <w:proofErr w:type="spellStart"/>
      <w:r w:rsidRPr="008076C2">
        <w:rPr>
          <w:rFonts w:ascii="Times New Roman" w:hAnsi="Times New Roman" w:cs="Times New Roman"/>
          <w:sz w:val="28"/>
          <w:szCs w:val="28"/>
          <w:lang w:val="ru-RU"/>
        </w:rPr>
        <w:t>Обстфельд</w:t>
      </w:r>
      <w:proofErr w:type="spellEnd"/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 М. Международная экономика. 5-е изд. СПб</w:t>
      </w:r>
      <w:proofErr w:type="gramStart"/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76C2">
        <w:rPr>
          <w:rFonts w:ascii="Times New Roman" w:hAnsi="Times New Roman" w:cs="Times New Roman"/>
          <w:sz w:val="28"/>
          <w:szCs w:val="28"/>
          <w:lang w:val="ru-RU"/>
        </w:rPr>
        <w:t>Питер, 2003.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99E">
        <w:rPr>
          <w:rFonts w:ascii="Times New Roman" w:hAnsi="Times New Roman" w:cs="Times New Roman"/>
          <w:sz w:val="28"/>
          <w:szCs w:val="28"/>
          <w:lang w:val="ru-RU"/>
        </w:rPr>
        <w:t>Матвеенко</w:t>
      </w:r>
      <w:proofErr w:type="spellEnd"/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 В.Д. Модель монополистической конкуренции </w:t>
      </w:r>
      <w:proofErr w:type="spellStart"/>
      <w:r w:rsidRPr="00DB099E">
        <w:rPr>
          <w:rFonts w:ascii="Times New Roman" w:hAnsi="Times New Roman" w:cs="Times New Roman"/>
          <w:sz w:val="28"/>
          <w:szCs w:val="28"/>
          <w:lang w:val="ru-RU"/>
        </w:rPr>
        <w:t>Диксита-Стиглица</w:t>
      </w:r>
      <w:proofErr w:type="spellEnd"/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B099E">
        <w:rPr>
          <w:rFonts w:ascii="Times New Roman" w:hAnsi="Times New Roman" w:cs="Times New Roman"/>
          <w:sz w:val="28"/>
          <w:szCs w:val="28"/>
          <w:lang w:val="ru-RU"/>
        </w:rPr>
        <w:t>межстрановая</w:t>
      </w:r>
      <w:proofErr w:type="spellEnd"/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 версия // // Экономическая школа. 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Альманах</w:t>
      </w:r>
      <w:proofErr w:type="spellEnd"/>
      <w:r w:rsidRPr="008076C2">
        <w:rPr>
          <w:rFonts w:ascii="Times New Roman" w:hAnsi="Times New Roman" w:cs="Times New Roman"/>
          <w:sz w:val="28"/>
          <w:szCs w:val="28"/>
        </w:rPr>
        <w:t xml:space="preserve">. 2011, т. 7. – </w:t>
      </w:r>
      <w:proofErr w:type="gramStart"/>
      <w:r w:rsidRPr="008076C2">
        <w:rPr>
          <w:rFonts w:ascii="Times New Roman" w:hAnsi="Times New Roman" w:cs="Times New Roman"/>
          <w:sz w:val="28"/>
          <w:szCs w:val="28"/>
        </w:rPr>
        <w:t>С. 45</w:t>
      </w:r>
      <w:proofErr w:type="gramEnd"/>
      <w:r w:rsidRPr="008076C2">
        <w:rPr>
          <w:rFonts w:ascii="Times New Roman" w:hAnsi="Times New Roman" w:cs="Times New Roman"/>
          <w:sz w:val="28"/>
          <w:szCs w:val="28"/>
        </w:rPr>
        <w:t xml:space="preserve">-56. </w:t>
      </w:r>
    </w:p>
    <w:p w:rsidR="004D37D5" w:rsidRPr="008076C2" w:rsidRDefault="004D37D5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76C2">
        <w:rPr>
          <w:rFonts w:ascii="Times New Roman" w:hAnsi="Times New Roman" w:cs="Times New Roman"/>
          <w:sz w:val="28"/>
          <w:szCs w:val="28"/>
          <w:lang w:val="ru-RU"/>
        </w:rPr>
        <w:t>Хелпман</w:t>
      </w:r>
      <w:proofErr w:type="spellEnd"/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  Э. Международная торговля при наличии дифференциации продуктов, экономии от масштаба и монополистической </w:t>
      </w:r>
      <w:proofErr w:type="gramStart"/>
      <w:r w:rsidRPr="008076C2">
        <w:rPr>
          <w:rFonts w:ascii="Times New Roman" w:hAnsi="Times New Roman" w:cs="Times New Roman"/>
          <w:sz w:val="28"/>
          <w:szCs w:val="28"/>
          <w:lang w:val="ru-RU"/>
        </w:rPr>
        <w:t>конкуренции // Вехи</w:t>
      </w:r>
      <w:proofErr w:type="gramEnd"/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экономической мысли. 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 xml:space="preserve">Т. 6. Международная экономика / Под общ. ред. А.П. Киреева. М. : ТЕИС, 2006.- С.533-548. [Электронный ресурс]. </w:t>
      </w:r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r w:rsidR="00FA0C47" w:rsidRPr="008076C2">
        <w:rPr>
          <w:rFonts w:ascii="Times New Roman" w:hAnsi="Times New Roman" w:cs="Times New Roman"/>
          <w:sz w:val="28"/>
          <w:szCs w:val="28"/>
        </w:rPr>
        <w:t>http</w:t>
      </w:r>
      <w:r w:rsidR="00FA0C47" w:rsidRPr="008076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FA0C47" w:rsidRPr="008076C2">
        <w:rPr>
          <w:rFonts w:ascii="Times New Roman" w:hAnsi="Times New Roman" w:cs="Times New Roman"/>
          <w:sz w:val="28"/>
          <w:szCs w:val="28"/>
        </w:rPr>
        <w:t>www</w:t>
      </w:r>
      <w:r w:rsidR="00FA0C47" w:rsidRPr="008076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A0C47" w:rsidRPr="008076C2">
        <w:rPr>
          <w:rFonts w:ascii="Times New Roman" w:hAnsi="Times New Roman" w:cs="Times New Roman"/>
          <w:sz w:val="28"/>
          <w:szCs w:val="28"/>
        </w:rPr>
        <w:t>seinstitute</w:t>
      </w:r>
      <w:proofErr w:type="spellEnd"/>
      <w:r w:rsidR="00FA0C47" w:rsidRPr="008076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A0C47" w:rsidRPr="00807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A0C47" w:rsidRPr="008076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FA0C47" w:rsidRPr="008076C2">
        <w:rPr>
          <w:rFonts w:ascii="Times New Roman" w:hAnsi="Times New Roman" w:cs="Times New Roman"/>
          <w:sz w:val="28"/>
          <w:szCs w:val="28"/>
        </w:rPr>
        <w:t>Files</w:t>
      </w:r>
      <w:r w:rsidR="00FA0C47" w:rsidRPr="008076C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A0C47" w:rsidRPr="008076C2">
        <w:rPr>
          <w:rFonts w:ascii="Times New Roman" w:hAnsi="Times New Roman" w:cs="Times New Roman"/>
          <w:sz w:val="28"/>
          <w:szCs w:val="28"/>
        </w:rPr>
        <w:t>Veh</w:t>
      </w:r>
      <w:proofErr w:type="spellEnd"/>
      <w:r w:rsidR="00FA0C47" w:rsidRPr="008076C2">
        <w:rPr>
          <w:rFonts w:ascii="Times New Roman" w:hAnsi="Times New Roman" w:cs="Times New Roman"/>
          <w:sz w:val="28"/>
          <w:szCs w:val="28"/>
          <w:lang w:val="ru-RU"/>
        </w:rPr>
        <w:t>6-34_</w:t>
      </w:r>
      <w:proofErr w:type="spellStart"/>
      <w:r w:rsidR="00FA0C47" w:rsidRPr="008076C2">
        <w:rPr>
          <w:rFonts w:ascii="Times New Roman" w:hAnsi="Times New Roman" w:cs="Times New Roman"/>
          <w:sz w:val="28"/>
          <w:szCs w:val="28"/>
        </w:rPr>
        <w:t>Helpman</w:t>
      </w:r>
      <w:proofErr w:type="spellEnd"/>
      <w:r w:rsidR="00FA0C47" w:rsidRPr="008076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A0C47" w:rsidRPr="008076C2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:rsidR="00FA0C47" w:rsidRPr="00DB099E" w:rsidRDefault="00FA0C47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C2">
        <w:rPr>
          <w:rFonts w:ascii="Times New Roman" w:hAnsi="Times New Roman" w:cs="Times New Roman"/>
          <w:sz w:val="28"/>
          <w:szCs w:val="28"/>
        </w:rPr>
        <w:t>http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076C2">
        <w:rPr>
          <w:rFonts w:ascii="Times New Roman" w:hAnsi="Times New Roman" w:cs="Times New Roman"/>
          <w:sz w:val="28"/>
          <w:szCs w:val="28"/>
        </w:rPr>
        <w:t>nobelprize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76C2">
        <w:rPr>
          <w:rFonts w:ascii="Times New Roman" w:hAnsi="Times New Roman" w:cs="Times New Roman"/>
          <w:sz w:val="28"/>
          <w:szCs w:val="28"/>
        </w:rPr>
        <w:t>org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076C2">
        <w:rPr>
          <w:rFonts w:ascii="Times New Roman" w:hAnsi="Times New Roman" w:cs="Times New Roman"/>
          <w:sz w:val="28"/>
          <w:szCs w:val="28"/>
        </w:rPr>
        <w:t>nobel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076C2">
        <w:rPr>
          <w:rFonts w:ascii="Times New Roman" w:hAnsi="Times New Roman" w:cs="Times New Roman"/>
          <w:sz w:val="28"/>
          <w:szCs w:val="28"/>
        </w:rPr>
        <w:t>prizes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076C2">
        <w:rPr>
          <w:rFonts w:ascii="Times New Roman" w:hAnsi="Times New Roman" w:cs="Times New Roman"/>
          <w:sz w:val="28"/>
          <w:szCs w:val="28"/>
        </w:rPr>
        <w:t>economics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076C2">
        <w:rPr>
          <w:rFonts w:ascii="Times New Roman" w:hAnsi="Times New Roman" w:cs="Times New Roman"/>
          <w:sz w:val="28"/>
          <w:szCs w:val="28"/>
        </w:rPr>
        <w:t>laureates</w:t>
      </w:r>
      <w:r w:rsidRPr="00DB099E">
        <w:rPr>
          <w:rFonts w:ascii="Times New Roman" w:hAnsi="Times New Roman" w:cs="Times New Roman"/>
          <w:sz w:val="28"/>
          <w:szCs w:val="28"/>
          <w:lang w:val="ru-RU"/>
        </w:rPr>
        <w:t>/2008/</w:t>
      </w:r>
    </w:p>
    <w:p w:rsidR="00340CAF" w:rsidRPr="00340CAF" w:rsidRDefault="00340CAF" w:rsidP="00340CAF">
      <w:pPr>
        <w:pStyle w:val="ab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40CAF">
        <w:rPr>
          <w:rFonts w:ascii="Times New Roman" w:hAnsi="Times New Roman" w:cs="Times New Roman"/>
          <w:sz w:val="28"/>
          <w:szCs w:val="28"/>
        </w:rPr>
        <w:t>http://www.iep.ru</w:t>
      </w:r>
    </w:p>
    <w:p w:rsidR="008076C2" w:rsidRPr="008076C2" w:rsidRDefault="008076C2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C2">
        <w:rPr>
          <w:rFonts w:ascii="Times New Roman" w:hAnsi="Times New Roman" w:cs="Times New Roman"/>
          <w:sz w:val="28"/>
          <w:szCs w:val="28"/>
        </w:rPr>
        <w:t>http</w:t>
      </w:r>
      <w:r w:rsidRPr="008076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076C2">
        <w:rPr>
          <w:rFonts w:ascii="Times New Roman" w:hAnsi="Times New Roman" w:cs="Times New Roman"/>
          <w:sz w:val="28"/>
          <w:szCs w:val="28"/>
        </w:rPr>
        <w:t>www</w:t>
      </w:r>
      <w:r w:rsidRPr="008076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gks</w:t>
      </w:r>
      <w:proofErr w:type="spellEnd"/>
      <w:r w:rsidRPr="008076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076C2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FA0C47" w:rsidRPr="008076C2" w:rsidRDefault="008076C2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C2">
        <w:rPr>
          <w:rFonts w:ascii="Times New Roman" w:hAnsi="Times New Roman" w:cs="Times New Roman"/>
          <w:sz w:val="28"/>
          <w:szCs w:val="28"/>
        </w:rPr>
        <w:t>http</w:t>
      </w:r>
      <w:r w:rsidRPr="008076C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076C2">
        <w:rPr>
          <w:rFonts w:ascii="Times New Roman" w:hAnsi="Times New Roman" w:cs="Times New Roman"/>
          <w:sz w:val="28"/>
          <w:szCs w:val="28"/>
        </w:rPr>
        <w:t>www</w:t>
      </w:r>
      <w:r w:rsidRPr="008076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fedstat</w:t>
      </w:r>
      <w:proofErr w:type="spellEnd"/>
      <w:r w:rsidRPr="008076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076C2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076C2" w:rsidRPr="008076C2" w:rsidRDefault="008076C2" w:rsidP="00236B06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C2">
        <w:rPr>
          <w:rFonts w:ascii="Times New Roman" w:hAnsi="Times New Roman" w:cs="Times New Roman"/>
          <w:sz w:val="28"/>
          <w:szCs w:val="28"/>
          <w:lang w:val="ru-RU"/>
        </w:rPr>
        <w:t>Бухгалтерская документация фирм</w:t>
      </w:r>
      <w:proofErr w:type="gramStart"/>
      <w:r w:rsidRPr="008076C2">
        <w:rPr>
          <w:rFonts w:ascii="Times New Roman" w:hAnsi="Times New Roman" w:cs="Times New Roman"/>
          <w:sz w:val="28"/>
          <w:szCs w:val="28"/>
          <w:lang w:val="ru-RU"/>
        </w:rPr>
        <w:t>ы ООО</w:t>
      </w:r>
      <w:proofErr w:type="gramEnd"/>
      <w:r w:rsidRPr="008076C2">
        <w:rPr>
          <w:rFonts w:ascii="Times New Roman" w:hAnsi="Times New Roman" w:cs="Times New Roman"/>
          <w:sz w:val="28"/>
          <w:szCs w:val="28"/>
          <w:lang w:val="ru-RU"/>
        </w:rPr>
        <w:t xml:space="preserve"> «ОЛЕС-Трейд» с 2000 по 2012 года.</w:t>
      </w:r>
    </w:p>
    <w:p w:rsidR="00236B06" w:rsidRDefault="00236B06">
      <w:pPr>
        <w:spacing w:after="200" w:line="276" w:lineRule="auto"/>
        <w:ind w:firstLine="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BA2E07" w:rsidRDefault="001B53F6" w:rsidP="002D41C3">
      <w:pPr>
        <w:spacing w:line="480" w:lineRule="auto"/>
        <w:jc w:val="right"/>
      </w:pPr>
      <w:r>
        <w:lastRenderedPageBreak/>
        <w:t>Приложение 1</w:t>
      </w:r>
      <w:r w:rsidR="00BA2E07">
        <w:t>.</w:t>
      </w:r>
    </w:p>
    <w:tbl>
      <w:tblPr>
        <w:tblW w:w="9221" w:type="dxa"/>
        <w:tblInd w:w="93" w:type="dxa"/>
        <w:tblLook w:val="04A0"/>
      </w:tblPr>
      <w:tblGrid>
        <w:gridCol w:w="1851"/>
        <w:gridCol w:w="1273"/>
        <w:gridCol w:w="280"/>
        <w:gridCol w:w="1584"/>
        <w:gridCol w:w="1273"/>
        <w:gridCol w:w="940"/>
        <w:gridCol w:w="1060"/>
        <w:gridCol w:w="960"/>
      </w:tblGrid>
      <w:tr w:rsidR="00BA2E07" w:rsidRPr="00F774FF" w:rsidTr="00BA2E07">
        <w:trPr>
          <w:trHeight w:val="482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Расстояние до Окуловки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</w:t>
            </w: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стояние до Окуловки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58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Новгородская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69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Ленинградская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Тихвин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6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г. Санкт-Петербург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Новгородская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6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Тверская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Вологодская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Псковская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6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Вологодская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Г. Москва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Сумма километража общих транс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</w:t>
            </w: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ортных издержек</w:t>
            </w:r>
          </w:p>
        </w:tc>
      </w:tr>
      <w:tr w:rsidR="00BA2E07" w:rsidRPr="00F774FF" w:rsidTr="00BA2E07">
        <w:trPr>
          <w:trHeight w:val="3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Московская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28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Владимирская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3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Калужская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Тульская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1948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Рязанская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Ярославская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Смоленская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2128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Ивановская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Орловская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2298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Брянская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2298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Липецкая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2298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Тамбовская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2348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Воронежская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Курская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Калининградская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Костромская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2488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Архангельская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2498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Белгородская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Республика Карелия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2578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Республика Коми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Мурманская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2040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2618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15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Ненецкий авт. округ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2450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2918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3238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BA2E07" w:rsidRDefault="00BA2E07" w:rsidP="002D41C3">
      <w:pPr>
        <w:spacing w:line="480" w:lineRule="auto"/>
        <w:ind w:firstLine="0"/>
        <w:jc w:val="right"/>
      </w:pPr>
      <w:r>
        <w:lastRenderedPageBreak/>
        <w:t>Приложение 2</w:t>
      </w:r>
    </w:p>
    <w:tbl>
      <w:tblPr>
        <w:tblW w:w="7980" w:type="dxa"/>
        <w:tblInd w:w="93" w:type="dxa"/>
        <w:tblLook w:val="04A0"/>
      </w:tblPr>
      <w:tblGrid>
        <w:gridCol w:w="1851"/>
        <w:gridCol w:w="1425"/>
        <w:gridCol w:w="400"/>
        <w:gridCol w:w="1584"/>
        <w:gridCol w:w="1425"/>
        <w:gridCol w:w="960"/>
        <w:gridCol w:w="960"/>
      </w:tblGrid>
      <w:tr w:rsidR="00BA2E07" w:rsidRPr="00F774FF" w:rsidTr="00BA2E07">
        <w:trPr>
          <w:trHeight w:val="1215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Расстояние до Вологодской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Рас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</w:t>
            </w: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тояние до Вологодской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6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Вологодская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1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Ярославская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Тихвин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6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Костромская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Новгородская область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61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Тверская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Вологодская область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Новгородская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Владимирская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Ивановская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Ленинградская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230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Московская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330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Г. Москва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380</w:t>
            </w:r>
          </w:p>
        </w:tc>
      </w:tr>
      <w:tr w:rsidR="00BA2E07" w:rsidRPr="00F774FF" w:rsidTr="00BA2E07">
        <w:trPr>
          <w:trHeight w:val="6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г. Санкт-Петербург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415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Рязанская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Калужская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Смоленская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445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Псковская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470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Тульская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520</w:t>
            </w:r>
          </w:p>
        </w:tc>
      </w:tr>
      <w:tr w:rsidR="00BA2E07" w:rsidRPr="00F774FF" w:rsidTr="00BA2E07">
        <w:trPr>
          <w:trHeight w:val="6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Архангельская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586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Орловская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610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Тамбовская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630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Брянская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670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Липецкая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675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Курская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720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Мурманская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760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Воронежская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830</w:t>
            </w:r>
          </w:p>
        </w:tc>
      </w:tr>
      <w:tr w:rsidR="00BA2E07" w:rsidRPr="00F774FF" w:rsidTr="00BA2E07">
        <w:trPr>
          <w:trHeight w:val="6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Республика Карелия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835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Белгородская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845</w:t>
            </w:r>
          </w:p>
        </w:tc>
      </w:tr>
      <w:tr w:rsidR="00BA2E07" w:rsidRPr="00F774FF" w:rsidTr="00BA2E07">
        <w:trPr>
          <w:trHeight w:val="6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Ненецкий авт. округ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850</w:t>
            </w:r>
          </w:p>
        </w:tc>
      </w:tr>
      <w:tr w:rsidR="00BA2E07" w:rsidRPr="00F774FF" w:rsidTr="00BA2E07">
        <w:trPr>
          <w:trHeight w:val="60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Калининградская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1960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930</w:t>
            </w:r>
          </w:p>
        </w:tc>
      </w:tr>
      <w:tr w:rsidR="00BA2E07" w:rsidRPr="00F774FF" w:rsidTr="00BA2E07">
        <w:trPr>
          <w:trHeight w:val="61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Республика Коми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990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1010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1030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1060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1180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2460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774F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1430</w:t>
            </w:r>
          </w:p>
        </w:tc>
      </w:tr>
      <w:tr w:rsidR="00BA2E07" w:rsidRPr="00F774FF" w:rsidTr="00BA2E0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7" w:rsidRPr="00F774FF" w:rsidRDefault="00BA2E07" w:rsidP="00BA2E07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BA2E07" w:rsidRDefault="00BA2E07" w:rsidP="00BA2E07">
      <w:pPr>
        <w:ind w:firstLine="0"/>
        <w:jc w:val="center"/>
      </w:pPr>
    </w:p>
    <w:sectPr w:rsidR="00BA2E07" w:rsidSect="00630D2B">
      <w:footerReference w:type="default" r:id="rId16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56" w:rsidRDefault="00715956" w:rsidP="00A442EA">
      <w:pPr>
        <w:spacing w:line="240" w:lineRule="auto"/>
      </w:pPr>
      <w:r>
        <w:separator/>
      </w:r>
    </w:p>
  </w:endnote>
  <w:endnote w:type="continuationSeparator" w:id="0">
    <w:p w:rsidR="00715956" w:rsidRDefault="00715956" w:rsidP="00A44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4048"/>
      <w:docPartObj>
        <w:docPartGallery w:val="Page Numbers (Bottom of Page)"/>
        <w:docPartUnique/>
      </w:docPartObj>
    </w:sdtPr>
    <w:sdtContent>
      <w:p w:rsidR="00BA2E07" w:rsidRDefault="00551166">
        <w:pPr>
          <w:pStyle w:val="af"/>
          <w:jc w:val="right"/>
        </w:pPr>
        <w:fldSimple w:instr=" PAGE   \* MERGEFORMAT ">
          <w:r w:rsidR="00D24BFD">
            <w:rPr>
              <w:noProof/>
            </w:rPr>
            <w:t>2</w:t>
          </w:r>
        </w:fldSimple>
      </w:p>
    </w:sdtContent>
  </w:sdt>
  <w:p w:rsidR="00BA2E07" w:rsidRDefault="00BA2E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56" w:rsidRDefault="00715956" w:rsidP="00A442EA">
      <w:pPr>
        <w:spacing w:line="240" w:lineRule="auto"/>
      </w:pPr>
      <w:r>
        <w:separator/>
      </w:r>
    </w:p>
  </w:footnote>
  <w:footnote w:type="continuationSeparator" w:id="0">
    <w:p w:rsidR="00715956" w:rsidRDefault="00715956" w:rsidP="00A442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F16BD"/>
    <w:multiLevelType w:val="hybridMultilevel"/>
    <w:tmpl w:val="569E713C"/>
    <w:lvl w:ilvl="0" w:tplc="AF4A5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64605"/>
    <w:multiLevelType w:val="multilevel"/>
    <w:tmpl w:val="DCE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20D0A"/>
    <w:multiLevelType w:val="hybridMultilevel"/>
    <w:tmpl w:val="D9DA2920"/>
    <w:lvl w:ilvl="0" w:tplc="6472E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37A"/>
    <w:multiLevelType w:val="multilevel"/>
    <w:tmpl w:val="C7DE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0571D"/>
    <w:multiLevelType w:val="hybridMultilevel"/>
    <w:tmpl w:val="5906C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22F1D"/>
    <w:multiLevelType w:val="multilevel"/>
    <w:tmpl w:val="3336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810C6"/>
    <w:multiLevelType w:val="hybridMultilevel"/>
    <w:tmpl w:val="3E8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80299"/>
    <w:multiLevelType w:val="hybridMultilevel"/>
    <w:tmpl w:val="4FD4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896396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20AA8"/>
    <w:multiLevelType w:val="hybridMultilevel"/>
    <w:tmpl w:val="DBAAA4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2A280C"/>
    <w:multiLevelType w:val="hybridMultilevel"/>
    <w:tmpl w:val="8DA2FE04"/>
    <w:lvl w:ilvl="0" w:tplc="C610F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182381"/>
    <w:multiLevelType w:val="hybridMultilevel"/>
    <w:tmpl w:val="CE701C6A"/>
    <w:lvl w:ilvl="0" w:tplc="F7ECC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87073"/>
    <w:multiLevelType w:val="multilevel"/>
    <w:tmpl w:val="78E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71EE7"/>
    <w:multiLevelType w:val="multilevel"/>
    <w:tmpl w:val="97D2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24FB2"/>
    <w:multiLevelType w:val="multilevel"/>
    <w:tmpl w:val="2BAC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77737"/>
    <w:multiLevelType w:val="multilevel"/>
    <w:tmpl w:val="93A0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173F2"/>
    <w:multiLevelType w:val="multilevel"/>
    <w:tmpl w:val="934C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01918"/>
    <w:multiLevelType w:val="hybridMultilevel"/>
    <w:tmpl w:val="CF94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F0984"/>
    <w:multiLevelType w:val="multilevel"/>
    <w:tmpl w:val="6B84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57ABC"/>
    <w:multiLevelType w:val="multilevel"/>
    <w:tmpl w:val="7DCE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8C4385"/>
    <w:multiLevelType w:val="hybridMultilevel"/>
    <w:tmpl w:val="ED0ED8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2C31437"/>
    <w:multiLevelType w:val="hybridMultilevel"/>
    <w:tmpl w:val="80CA2DDE"/>
    <w:lvl w:ilvl="0" w:tplc="6472E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F69A9"/>
    <w:multiLevelType w:val="hybridMultilevel"/>
    <w:tmpl w:val="973EA12A"/>
    <w:lvl w:ilvl="0" w:tplc="10A02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1"/>
  </w:num>
  <w:num w:numId="5">
    <w:abstractNumId w:val="8"/>
  </w:num>
  <w:num w:numId="6">
    <w:abstractNumId w:val="1"/>
  </w:num>
  <w:num w:numId="7">
    <w:abstractNumId w:val="22"/>
  </w:num>
  <w:num w:numId="8">
    <w:abstractNumId w:val="10"/>
  </w:num>
  <w:num w:numId="9">
    <w:abstractNumId w:val="20"/>
  </w:num>
  <w:num w:numId="10">
    <w:abstractNumId w:val="7"/>
  </w:num>
  <w:num w:numId="11">
    <w:abstractNumId w:val="17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16"/>
  </w:num>
  <w:num w:numId="17">
    <w:abstractNumId w:val="12"/>
  </w:num>
  <w:num w:numId="18">
    <w:abstractNumId w:val="2"/>
  </w:num>
  <w:num w:numId="19">
    <w:abstractNumId w:val="13"/>
  </w:num>
  <w:num w:numId="20">
    <w:abstractNumId w:val="15"/>
  </w:num>
  <w:num w:numId="21">
    <w:abstractNumId w:val="6"/>
  </w:num>
  <w:num w:numId="22">
    <w:abstractNumId w:val="1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FFF"/>
    <w:rsid w:val="00064313"/>
    <w:rsid w:val="00066136"/>
    <w:rsid w:val="00092767"/>
    <w:rsid w:val="000E617E"/>
    <w:rsid w:val="00110A56"/>
    <w:rsid w:val="0013389D"/>
    <w:rsid w:val="00150E31"/>
    <w:rsid w:val="00184339"/>
    <w:rsid w:val="00184396"/>
    <w:rsid w:val="001A0451"/>
    <w:rsid w:val="001B106B"/>
    <w:rsid w:val="001B53F6"/>
    <w:rsid w:val="001D7F3E"/>
    <w:rsid w:val="001F2C3B"/>
    <w:rsid w:val="00236B06"/>
    <w:rsid w:val="0026678F"/>
    <w:rsid w:val="002842C0"/>
    <w:rsid w:val="00285947"/>
    <w:rsid w:val="002D41C3"/>
    <w:rsid w:val="00302A59"/>
    <w:rsid w:val="003343C7"/>
    <w:rsid w:val="00340CAF"/>
    <w:rsid w:val="003667D4"/>
    <w:rsid w:val="003829FA"/>
    <w:rsid w:val="003C5F43"/>
    <w:rsid w:val="003C65EC"/>
    <w:rsid w:val="0043109E"/>
    <w:rsid w:val="004768CE"/>
    <w:rsid w:val="00485E7C"/>
    <w:rsid w:val="004A72DC"/>
    <w:rsid w:val="004D37D5"/>
    <w:rsid w:val="004D67D1"/>
    <w:rsid w:val="005251B1"/>
    <w:rsid w:val="00551166"/>
    <w:rsid w:val="005E1974"/>
    <w:rsid w:val="00601C03"/>
    <w:rsid w:val="00606BA1"/>
    <w:rsid w:val="00630D2B"/>
    <w:rsid w:val="00654268"/>
    <w:rsid w:val="0065568F"/>
    <w:rsid w:val="0066007E"/>
    <w:rsid w:val="00670111"/>
    <w:rsid w:val="006A2EB6"/>
    <w:rsid w:val="006A3052"/>
    <w:rsid w:val="006B24DD"/>
    <w:rsid w:val="006D4E19"/>
    <w:rsid w:val="00715956"/>
    <w:rsid w:val="007A0F6F"/>
    <w:rsid w:val="007A7708"/>
    <w:rsid w:val="007B5596"/>
    <w:rsid w:val="007B5D71"/>
    <w:rsid w:val="007B679D"/>
    <w:rsid w:val="007C36BD"/>
    <w:rsid w:val="007C4EE2"/>
    <w:rsid w:val="007E3765"/>
    <w:rsid w:val="007E5B98"/>
    <w:rsid w:val="00806512"/>
    <w:rsid w:val="008076C2"/>
    <w:rsid w:val="008564E3"/>
    <w:rsid w:val="0089785B"/>
    <w:rsid w:val="009021F7"/>
    <w:rsid w:val="00913163"/>
    <w:rsid w:val="00915C4C"/>
    <w:rsid w:val="00944749"/>
    <w:rsid w:val="00A442EA"/>
    <w:rsid w:val="00A544F4"/>
    <w:rsid w:val="00A74BFF"/>
    <w:rsid w:val="00AD427C"/>
    <w:rsid w:val="00AE0060"/>
    <w:rsid w:val="00B3630A"/>
    <w:rsid w:val="00BA2E07"/>
    <w:rsid w:val="00C76F88"/>
    <w:rsid w:val="00CA28C8"/>
    <w:rsid w:val="00CB353F"/>
    <w:rsid w:val="00D00E56"/>
    <w:rsid w:val="00D217E5"/>
    <w:rsid w:val="00D24BFD"/>
    <w:rsid w:val="00D348F9"/>
    <w:rsid w:val="00D52813"/>
    <w:rsid w:val="00D71E09"/>
    <w:rsid w:val="00DB099E"/>
    <w:rsid w:val="00DB1159"/>
    <w:rsid w:val="00DB1FAD"/>
    <w:rsid w:val="00DF60D3"/>
    <w:rsid w:val="00E550DB"/>
    <w:rsid w:val="00E568B5"/>
    <w:rsid w:val="00E7342E"/>
    <w:rsid w:val="00EC1A99"/>
    <w:rsid w:val="00EE6C8D"/>
    <w:rsid w:val="00F13260"/>
    <w:rsid w:val="00F50FFF"/>
    <w:rsid w:val="00F83434"/>
    <w:rsid w:val="00FA0C47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A442EA"/>
    <w:pPr>
      <w:spacing w:before="240" w:after="60" w:line="240" w:lineRule="auto"/>
      <w:ind w:firstLine="0"/>
      <w:contextualSpacing w:val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7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79D"/>
  </w:style>
  <w:style w:type="paragraph" w:styleId="a4">
    <w:name w:val="Balloon Text"/>
    <w:basedOn w:val="a"/>
    <w:link w:val="a5"/>
    <w:uiPriority w:val="99"/>
    <w:semiHidden/>
    <w:unhideWhenUsed/>
    <w:rsid w:val="003C5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343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83434"/>
    <w:rPr>
      <w:b/>
      <w:bCs/>
    </w:rPr>
  </w:style>
  <w:style w:type="character" w:customStyle="1" w:styleId="60">
    <w:name w:val="Заголовок 6 Знак"/>
    <w:basedOn w:val="a0"/>
    <w:link w:val="6"/>
    <w:rsid w:val="00A442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A442EA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">
    <w:name w:val="Body Text 2"/>
    <w:basedOn w:val="a"/>
    <w:link w:val="20"/>
    <w:rsid w:val="00A442EA"/>
    <w:pPr>
      <w:autoSpaceDE w:val="0"/>
      <w:autoSpaceDN w:val="0"/>
      <w:adjustRightInd w:val="0"/>
      <w:spacing w:before="35" w:line="240" w:lineRule="auto"/>
      <w:ind w:right="278" w:firstLine="0"/>
      <w:contextualSpacing w:val="0"/>
      <w:jc w:val="left"/>
    </w:pPr>
    <w:rPr>
      <w:rFonts w:eastAsia="Times New Roman" w:cs="Times New Roman"/>
      <w:sz w:val="24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A442EA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8">
    <w:name w:val="footnote text"/>
    <w:basedOn w:val="a"/>
    <w:link w:val="a9"/>
    <w:rsid w:val="00A442EA"/>
    <w:pPr>
      <w:spacing w:line="240" w:lineRule="auto"/>
      <w:ind w:firstLine="0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44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A442EA"/>
    <w:rPr>
      <w:vertAlign w:val="superscript"/>
    </w:rPr>
  </w:style>
  <w:style w:type="paragraph" w:styleId="ab">
    <w:name w:val="List Paragraph"/>
    <w:basedOn w:val="a"/>
    <w:uiPriority w:val="34"/>
    <w:qFormat/>
    <w:rsid w:val="001A0451"/>
    <w:pPr>
      <w:spacing w:after="200" w:line="276" w:lineRule="auto"/>
      <w:ind w:left="720" w:firstLine="0"/>
      <w:jc w:val="left"/>
    </w:pPr>
    <w:rPr>
      <w:rFonts w:asciiTheme="minorHAnsi" w:hAnsiTheme="minorHAnsi"/>
      <w:sz w:val="22"/>
      <w:lang w:val="en-US"/>
    </w:rPr>
  </w:style>
  <w:style w:type="table" w:styleId="ac">
    <w:name w:val="Table Grid"/>
    <w:basedOn w:val="a1"/>
    <w:uiPriority w:val="59"/>
    <w:rsid w:val="001A04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1A0451"/>
  </w:style>
  <w:style w:type="paragraph" w:styleId="ad">
    <w:name w:val="header"/>
    <w:basedOn w:val="a"/>
    <w:link w:val="ae"/>
    <w:uiPriority w:val="99"/>
    <w:semiHidden/>
    <w:unhideWhenUsed/>
    <w:rsid w:val="001A0451"/>
    <w:pPr>
      <w:tabs>
        <w:tab w:val="center" w:pos="4844"/>
        <w:tab w:val="right" w:pos="9689"/>
      </w:tabs>
      <w:spacing w:line="240" w:lineRule="auto"/>
      <w:ind w:firstLine="0"/>
      <w:contextualSpacing w:val="0"/>
      <w:jc w:val="left"/>
    </w:pPr>
    <w:rPr>
      <w:rFonts w:asciiTheme="minorHAnsi" w:hAnsiTheme="minorHAnsi"/>
      <w:sz w:val="22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0451"/>
    <w:rPr>
      <w:lang w:val="en-US"/>
    </w:rPr>
  </w:style>
  <w:style w:type="paragraph" w:styleId="af">
    <w:name w:val="footer"/>
    <w:basedOn w:val="a"/>
    <w:link w:val="af0"/>
    <w:uiPriority w:val="99"/>
    <w:unhideWhenUsed/>
    <w:rsid w:val="001A0451"/>
    <w:pPr>
      <w:tabs>
        <w:tab w:val="center" w:pos="4844"/>
        <w:tab w:val="right" w:pos="9689"/>
      </w:tabs>
      <w:spacing w:line="240" w:lineRule="auto"/>
      <w:ind w:firstLine="0"/>
      <w:contextualSpacing w:val="0"/>
      <w:jc w:val="left"/>
    </w:pPr>
    <w:rPr>
      <w:rFonts w:asciiTheme="minorHAnsi" w:hAnsiTheme="minorHAnsi"/>
      <w:sz w:val="22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1A0451"/>
    <w:rPr>
      <w:lang w:val="en-US"/>
    </w:rPr>
  </w:style>
  <w:style w:type="paragraph" w:customStyle="1" w:styleId="1">
    <w:name w:val="Текст сноски1"/>
    <w:basedOn w:val="a"/>
    <w:rsid w:val="00302A59"/>
    <w:pPr>
      <w:widowControl w:val="0"/>
      <w:suppressAutoHyphens/>
      <w:spacing w:line="100" w:lineRule="atLeast"/>
      <w:ind w:firstLine="0"/>
      <w:contextualSpacing w:val="0"/>
      <w:jc w:val="left"/>
    </w:pPr>
    <w:rPr>
      <w:rFonts w:eastAsia="Lucida Sans Unicode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117" Type="http://schemas.openxmlformats.org/officeDocument/2006/relationships/image" Target="media/image54.e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1.e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1.emf"/><Relationship Id="rId138" Type="http://schemas.openxmlformats.org/officeDocument/2006/relationships/image" Target="media/image63.emf"/><Relationship Id="rId154" Type="http://schemas.openxmlformats.org/officeDocument/2006/relationships/image" Target="media/image71.emf"/><Relationship Id="rId159" Type="http://schemas.openxmlformats.org/officeDocument/2006/relationships/chart" Target="charts/chart1.xml"/><Relationship Id="rId16" Type="http://schemas.openxmlformats.org/officeDocument/2006/relationships/image" Target="media/image6.emf"/><Relationship Id="rId107" Type="http://schemas.openxmlformats.org/officeDocument/2006/relationships/image" Target="media/image50.emf"/><Relationship Id="rId11" Type="http://schemas.openxmlformats.org/officeDocument/2006/relationships/image" Target="media/image4.jpeg"/><Relationship Id="rId32" Type="http://schemas.openxmlformats.org/officeDocument/2006/relationships/image" Target="media/image14.emf"/><Relationship Id="rId37" Type="http://schemas.openxmlformats.org/officeDocument/2006/relationships/oleObject" Target="embeddings/oleObject12.bin"/><Relationship Id="rId53" Type="http://schemas.openxmlformats.org/officeDocument/2006/relationships/image" Target="media/image24.e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6.e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6.emf"/><Relationship Id="rId149" Type="http://schemas.openxmlformats.org/officeDocument/2006/relationships/image" Target="media/image68.e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4.emf"/><Relationship Id="rId160" Type="http://schemas.openxmlformats.org/officeDocument/2006/relationships/image" Target="media/image76.png"/><Relationship Id="rId22" Type="http://schemas.openxmlformats.org/officeDocument/2006/relationships/image" Target="media/image9.emf"/><Relationship Id="rId27" Type="http://schemas.openxmlformats.org/officeDocument/2006/relationships/oleObject" Target="embeddings/oleObject7.bin"/><Relationship Id="rId43" Type="http://schemas.openxmlformats.org/officeDocument/2006/relationships/image" Target="media/image19.e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2.emf"/><Relationship Id="rId113" Type="http://schemas.openxmlformats.org/officeDocument/2006/relationships/image" Target="media/image53.e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4.bin"/><Relationship Id="rId85" Type="http://schemas.openxmlformats.org/officeDocument/2006/relationships/image" Target="media/image39.e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2.emf"/><Relationship Id="rId12" Type="http://schemas.openxmlformats.org/officeDocument/2006/relationships/hyperlink" Target="http://ideas.repec.org/a/ucp/jpolec/v99y1991i3p483-99.html" TargetMode="External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emf"/><Relationship Id="rId59" Type="http://schemas.openxmlformats.org/officeDocument/2006/relationships/image" Target="media/image27.emf"/><Relationship Id="rId103" Type="http://schemas.openxmlformats.org/officeDocument/2006/relationships/image" Target="media/image48.e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59.e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5.emf"/><Relationship Id="rId91" Type="http://schemas.openxmlformats.org/officeDocument/2006/relationships/image" Target="media/image42.emf"/><Relationship Id="rId96" Type="http://schemas.openxmlformats.org/officeDocument/2006/relationships/oleObject" Target="embeddings/oleObject43.bin"/><Relationship Id="rId140" Type="http://schemas.openxmlformats.org/officeDocument/2006/relationships/image" Target="media/image64.emf"/><Relationship Id="rId145" Type="http://schemas.openxmlformats.org/officeDocument/2006/relationships/oleObject" Target="embeddings/oleObject70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5.emf"/><Relationship Id="rId127" Type="http://schemas.openxmlformats.org/officeDocument/2006/relationships/image" Target="media/image58.emf"/><Relationship Id="rId10" Type="http://schemas.openxmlformats.org/officeDocument/2006/relationships/image" Target="media/image3.jpe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3.bin"/><Relationship Id="rId81" Type="http://schemas.openxmlformats.org/officeDocument/2006/relationships/image" Target="media/image38.e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6.emf"/><Relationship Id="rId101" Type="http://schemas.openxmlformats.org/officeDocument/2006/relationships/image" Target="media/image47.e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2.e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image" Target="media/image69.emf"/><Relationship Id="rId156" Type="http://schemas.openxmlformats.org/officeDocument/2006/relationships/image" Target="media/image73.emf"/><Relationship Id="rId16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ideas.repec.org/s/ucp/jpolec.html" TargetMode="External"/><Relationship Id="rId18" Type="http://schemas.openxmlformats.org/officeDocument/2006/relationships/image" Target="media/image7.emf"/><Relationship Id="rId39" Type="http://schemas.openxmlformats.org/officeDocument/2006/relationships/oleObject" Target="embeddings/oleObject13.bin"/><Relationship Id="rId109" Type="http://schemas.openxmlformats.org/officeDocument/2006/relationships/image" Target="media/image51.emf"/><Relationship Id="rId34" Type="http://schemas.openxmlformats.org/officeDocument/2006/relationships/image" Target="media/image15.emf"/><Relationship Id="rId50" Type="http://schemas.openxmlformats.org/officeDocument/2006/relationships/oleObject" Target="embeddings/oleObject19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2.bin"/><Relationship Id="rId97" Type="http://schemas.openxmlformats.org/officeDocument/2006/relationships/image" Target="media/image45.e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7.e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image" Target="media/image33.emf"/><Relationship Id="rId92" Type="http://schemas.openxmlformats.org/officeDocument/2006/relationships/oleObject" Target="embeddings/oleObject41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image" Target="media/image20.emf"/><Relationship Id="rId66" Type="http://schemas.openxmlformats.org/officeDocument/2006/relationships/oleObject" Target="embeddings/oleObject27.bin"/><Relationship Id="rId87" Type="http://schemas.openxmlformats.org/officeDocument/2006/relationships/image" Target="media/image40.e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0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emf"/><Relationship Id="rId61" Type="http://schemas.openxmlformats.org/officeDocument/2006/relationships/image" Target="media/image28.e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3.bin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9.e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7.emf"/><Relationship Id="rId8" Type="http://schemas.openxmlformats.org/officeDocument/2006/relationships/image" Target="media/image1.jpeg"/><Relationship Id="rId51" Type="http://schemas.openxmlformats.org/officeDocument/2006/relationships/image" Target="media/image23.emf"/><Relationship Id="rId72" Type="http://schemas.openxmlformats.org/officeDocument/2006/relationships/oleObject" Target="embeddings/oleObject30.bin"/><Relationship Id="rId93" Type="http://schemas.openxmlformats.org/officeDocument/2006/relationships/image" Target="media/image43.e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5.e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1.e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emf"/><Relationship Id="rId20" Type="http://schemas.openxmlformats.org/officeDocument/2006/relationships/image" Target="media/image8.e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2.e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76;&#1080;&#1087;&#1083;&#1086;&#1084;&#1095;&#1080;&#1082;\last_book_second_par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648840769903813"/>
          <c:y val="5.1400554097404488E-2"/>
          <c:w val="0.52998993875765399"/>
          <c:h val="0.8326195683872849"/>
        </c:manualLayout>
      </c:layout>
      <c:barChart>
        <c:barDir val="col"/>
        <c:grouping val="clustered"/>
        <c:ser>
          <c:idx val="0"/>
          <c:order val="0"/>
          <c:tx>
            <c:strRef>
              <c:f>panel!$C$1</c:f>
              <c:strCache>
                <c:ptCount val="1"/>
                <c:pt idx="0">
                  <c:v>Sales</c:v>
                </c:pt>
              </c:strCache>
            </c:strRef>
          </c:tx>
          <c:val>
            <c:numRef>
              <c:f>panel!$C$2:$C$291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29450005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11689001</c:v>
                </c:pt>
                <c:pt idx="10">
                  <c:v>3245679.4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10987245</c:v>
                </c:pt>
                <c:pt idx="16">
                  <c:v>0</c:v>
                </c:pt>
                <c:pt idx="17">
                  <c:v>2983456.5</c:v>
                </c:pt>
                <c:pt idx="18">
                  <c:v>0</c:v>
                </c:pt>
                <c:pt idx="19">
                  <c:v>508345.3</c:v>
                </c:pt>
                <c:pt idx="20">
                  <c:v>3456897.4</c:v>
                </c:pt>
                <c:pt idx="21">
                  <c:v>0</c:v>
                </c:pt>
                <c:pt idx="22">
                  <c:v>0</c:v>
                </c:pt>
                <c:pt idx="23">
                  <c:v>890102.2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ser>
          <c:idx val="1"/>
          <c:order val="1"/>
          <c:tx>
            <c:strRef>
              <c:f>panel!$D$1</c:f>
              <c:strCache>
                <c:ptCount val="1"/>
                <c:pt idx="0">
                  <c:v>Distance</c:v>
                </c:pt>
              </c:strCache>
            </c:strRef>
          </c:tx>
          <c:val>
            <c:numRef>
              <c:f>panel!$D$2:$D$291</c:f>
              <c:numCache>
                <c:formatCode>General</c:formatCode>
                <c:ptCount val="29"/>
                <c:pt idx="0">
                  <c:v>2450</c:v>
                </c:pt>
                <c:pt idx="1">
                  <c:v>510</c:v>
                </c:pt>
                <c:pt idx="2">
                  <c:v>2040</c:v>
                </c:pt>
                <c:pt idx="3">
                  <c:v>1620</c:v>
                </c:pt>
                <c:pt idx="4">
                  <c:v>1200</c:v>
                </c:pt>
                <c:pt idx="5">
                  <c:v>590</c:v>
                </c:pt>
                <c:pt idx="6">
                  <c:v>1100</c:v>
                </c:pt>
                <c:pt idx="7">
                  <c:v>310</c:v>
                </c:pt>
                <c:pt idx="8">
                  <c:v>450</c:v>
                </c:pt>
                <c:pt idx="9">
                  <c:v>240</c:v>
                </c:pt>
                <c:pt idx="10">
                  <c:v>1000</c:v>
                </c:pt>
                <c:pt idx="11">
                  <c:v>1300</c:v>
                </c:pt>
                <c:pt idx="12">
                  <c:v>330</c:v>
                </c:pt>
                <c:pt idx="13">
                  <c:v>730</c:v>
                </c:pt>
                <c:pt idx="14">
                  <c:v>680</c:v>
                </c:pt>
                <c:pt idx="15">
                  <c:v>0</c:v>
                </c:pt>
                <c:pt idx="16">
                  <c:v>750</c:v>
                </c:pt>
                <c:pt idx="17">
                  <c:v>760</c:v>
                </c:pt>
                <c:pt idx="18">
                  <c:v>950</c:v>
                </c:pt>
                <c:pt idx="19">
                  <c:v>360</c:v>
                </c:pt>
                <c:pt idx="20">
                  <c:v>680</c:v>
                </c:pt>
                <c:pt idx="21">
                  <c:v>800</c:v>
                </c:pt>
                <c:pt idx="22">
                  <c:v>1000</c:v>
                </c:pt>
                <c:pt idx="23">
                  <c:v>680</c:v>
                </c:pt>
                <c:pt idx="24">
                  <c:v>960</c:v>
                </c:pt>
                <c:pt idx="25">
                  <c:v>880</c:v>
                </c:pt>
                <c:pt idx="26">
                  <c:v>1100</c:v>
                </c:pt>
                <c:pt idx="27">
                  <c:v>1200</c:v>
                </c:pt>
                <c:pt idx="28">
                  <c:v>870</c:v>
                </c:pt>
              </c:numCache>
            </c:numRef>
          </c:val>
        </c:ser>
        <c:ser>
          <c:idx val="2"/>
          <c:order val="2"/>
          <c:tx>
            <c:strRef>
              <c:f>panel!$E$1</c:f>
              <c:strCache>
                <c:ptCount val="1"/>
                <c:pt idx="0">
                  <c:v>Population</c:v>
                </c:pt>
              </c:strCache>
            </c:strRef>
          </c:tx>
          <c:val>
            <c:numRef>
              <c:f>panel!$E$2:$E$291</c:f>
              <c:numCache>
                <c:formatCode>General</c:formatCode>
                <c:ptCount val="29"/>
                <c:pt idx="0">
                  <c:v>42023</c:v>
                </c:pt>
                <c:pt idx="1">
                  <c:v>10508971</c:v>
                </c:pt>
                <c:pt idx="2">
                  <c:v>842452</c:v>
                </c:pt>
                <c:pt idx="3">
                  <c:v>958544</c:v>
                </c:pt>
                <c:pt idx="4">
                  <c:v>1262036</c:v>
                </c:pt>
                <c:pt idx="5">
                  <c:v>6712582</c:v>
                </c:pt>
                <c:pt idx="6">
                  <c:v>937360</c:v>
                </c:pt>
                <c:pt idx="7">
                  <c:v>4581854</c:v>
                </c:pt>
                <c:pt idx="8">
                  <c:v>1218241</c:v>
                </c:pt>
                <c:pt idx="9">
                  <c:v>1631894</c:v>
                </c:pt>
                <c:pt idx="10">
                  <c:v>2270031</c:v>
                </c:pt>
                <c:pt idx="11">
                  <c:v>687500</c:v>
                </c:pt>
                <c:pt idx="12">
                  <c:v>1369413</c:v>
                </c:pt>
                <c:pt idx="13">
                  <c:v>1157740</c:v>
                </c:pt>
                <c:pt idx="14">
                  <c:v>1439761</c:v>
                </c:pt>
                <c:pt idx="15">
                  <c:v>645986</c:v>
                </c:pt>
                <c:pt idx="16">
                  <c:v>1310473</c:v>
                </c:pt>
                <c:pt idx="17">
                  <c:v>974139</c:v>
                </c:pt>
                <c:pt idx="18">
                  <c:v>1163348</c:v>
                </c:pt>
                <c:pt idx="19">
                  <c:v>696392</c:v>
                </c:pt>
                <c:pt idx="20">
                  <c:v>1553145</c:v>
                </c:pt>
                <c:pt idx="21">
                  <c:v>1073071</c:v>
                </c:pt>
                <c:pt idx="22">
                  <c:v>1155417</c:v>
                </c:pt>
                <c:pt idx="23">
                  <c:v>1002859</c:v>
                </c:pt>
                <c:pt idx="24">
                  <c:v>1096879</c:v>
                </c:pt>
                <c:pt idx="25">
                  <c:v>1299690</c:v>
                </c:pt>
                <c:pt idx="26">
                  <c:v>692315</c:v>
                </c:pt>
                <c:pt idx="27">
                  <c:v>1525083</c:v>
                </c:pt>
                <c:pt idx="28">
                  <c:v>816895</c:v>
                </c:pt>
              </c:numCache>
            </c:numRef>
          </c:val>
        </c:ser>
        <c:ser>
          <c:idx val="3"/>
          <c:order val="3"/>
          <c:tx>
            <c:strRef>
              <c:f>panel!$F$1</c:f>
              <c:strCache>
                <c:ptCount val="1"/>
                <c:pt idx="0">
                  <c:v>Uban_population</c:v>
                </c:pt>
              </c:strCache>
            </c:strRef>
          </c:tx>
          <c:val>
            <c:numRef>
              <c:f>panel!$F$2:$F$291</c:f>
              <c:numCache>
                <c:formatCode>General</c:formatCode>
                <c:ptCount val="29"/>
                <c:pt idx="0">
                  <c:v>27314.95</c:v>
                </c:pt>
                <c:pt idx="1">
                  <c:v>10508971</c:v>
                </c:pt>
                <c:pt idx="2">
                  <c:v>768316.22399999888</c:v>
                </c:pt>
                <c:pt idx="3">
                  <c:v>727534.89599999937</c:v>
                </c:pt>
                <c:pt idx="4">
                  <c:v>928858.49600000004</c:v>
                </c:pt>
                <c:pt idx="5">
                  <c:v>5423766.2560000001</c:v>
                </c:pt>
                <c:pt idx="6">
                  <c:v>717080.4</c:v>
                </c:pt>
                <c:pt idx="7">
                  <c:v>4581854</c:v>
                </c:pt>
                <c:pt idx="8">
                  <c:v>838149.80799999996</c:v>
                </c:pt>
                <c:pt idx="9">
                  <c:v>1083577.6160000011</c:v>
                </c:pt>
                <c:pt idx="10">
                  <c:v>1436929.6230000008</c:v>
                </c:pt>
                <c:pt idx="11">
                  <c:v>525250.00000000012</c:v>
                </c:pt>
                <c:pt idx="12">
                  <c:v>1017473.8590000004</c:v>
                </c:pt>
                <c:pt idx="13">
                  <c:v>810418</c:v>
                </c:pt>
                <c:pt idx="14">
                  <c:v>1120134.058</c:v>
                </c:pt>
                <c:pt idx="15">
                  <c:v>455420.13</c:v>
                </c:pt>
                <c:pt idx="16">
                  <c:v>1071966.9139999999</c:v>
                </c:pt>
                <c:pt idx="17">
                  <c:v>698457.66299999936</c:v>
                </c:pt>
                <c:pt idx="18">
                  <c:v>745706.06799999997</c:v>
                </c:pt>
                <c:pt idx="19">
                  <c:v>472153.77600000001</c:v>
                </c:pt>
                <c:pt idx="20">
                  <c:v>1242516</c:v>
                </c:pt>
                <c:pt idx="21">
                  <c:v>867041.36800000165</c:v>
                </c:pt>
                <c:pt idx="22">
                  <c:v>741777.71399999899</c:v>
                </c:pt>
                <c:pt idx="23">
                  <c:v>764178.55799999996</c:v>
                </c:pt>
                <c:pt idx="24">
                  <c:v>636189.81999999937</c:v>
                </c:pt>
                <c:pt idx="25">
                  <c:v>891587.34000000043</c:v>
                </c:pt>
                <c:pt idx="26">
                  <c:v>474235.77500000002</c:v>
                </c:pt>
                <c:pt idx="27">
                  <c:v>1012655.112</c:v>
                </c:pt>
                <c:pt idx="28">
                  <c:v>526080.38</c:v>
                </c:pt>
              </c:numCache>
            </c:numRef>
          </c:val>
        </c:ser>
        <c:ser>
          <c:idx val="4"/>
          <c:order val="4"/>
          <c:tx>
            <c:strRef>
              <c:f>panel!$G$1</c:f>
              <c:strCache>
                <c:ptCount val="1"/>
                <c:pt idx="0">
                  <c:v>share_urban_population</c:v>
                </c:pt>
              </c:strCache>
            </c:strRef>
          </c:tx>
          <c:val>
            <c:numRef>
              <c:f>panel!$G$2:$G$291</c:f>
              <c:numCache>
                <c:formatCode>General</c:formatCode>
                <c:ptCount val="29"/>
                <c:pt idx="0">
                  <c:v>65</c:v>
                </c:pt>
                <c:pt idx="1">
                  <c:v>100</c:v>
                </c:pt>
                <c:pt idx="2">
                  <c:v>91.2</c:v>
                </c:pt>
                <c:pt idx="3">
                  <c:v>75.900000000000006</c:v>
                </c:pt>
                <c:pt idx="4">
                  <c:v>73.599999999999994</c:v>
                </c:pt>
                <c:pt idx="5">
                  <c:v>80.8</c:v>
                </c:pt>
                <c:pt idx="6">
                  <c:v>76.5</c:v>
                </c:pt>
                <c:pt idx="7">
                  <c:v>100</c:v>
                </c:pt>
                <c:pt idx="8">
                  <c:v>68.8</c:v>
                </c:pt>
                <c:pt idx="9">
                  <c:v>66.400000000000006</c:v>
                </c:pt>
                <c:pt idx="10">
                  <c:v>63.3</c:v>
                </c:pt>
                <c:pt idx="11">
                  <c:v>76.400000000000006</c:v>
                </c:pt>
                <c:pt idx="12">
                  <c:v>74.3</c:v>
                </c:pt>
                <c:pt idx="13">
                  <c:v>70</c:v>
                </c:pt>
                <c:pt idx="14">
                  <c:v>77.8</c:v>
                </c:pt>
                <c:pt idx="15">
                  <c:v>70.5</c:v>
                </c:pt>
                <c:pt idx="16">
                  <c:v>81.8</c:v>
                </c:pt>
                <c:pt idx="17">
                  <c:v>71.7</c:v>
                </c:pt>
                <c:pt idx="18">
                  <c:v>64.099999999999994</c:v>
                </c:pt>
                <c:pt idx="19">
                  <c:v>67.8</c:v>
                </c:pt>
                <c:pt idx="20">
                  <c:v>80</c:v>
                </c:pt>
                <c:pt idx="21">
                  <c:v>80.8</c:v>
                </c:pt>
                <c:pt idx="22">
                  <c:v>64.2</c:v>
                </c:pt>
                <c:pt idx="23">
                  <c:v>76.2</c:v>
                </c:pt>
                <c:pt idx="24">
                  <c:v>58</c:v>
                </c:pt>
                <c:pt idx="25">
                  <c:v>68.599999999999994</c:v>
                </c:pt>
                <c:pt idx="26">
                  <c:v>68.5</c:v>
                </c:pt>
                <c:pt idx="27">
                  <c:v>66.400000000000006</c:v>
                </c:pt>
                <c:pt idx="28">
                  <c:v>64.400000000000006</c:v>
                </c:pt>
              </c:numCache>
            </c:numRef>
          </c:val>
        </c:ser>
        <c:ser>
          <c:idx val="5"/>
          <c:order val="5"/>
          <c:tx>
            <c:strRef>
              <c:f>panel!$H$1</c:f>
              <c:strCache>
                <c:ptCount val="1"/>
                <c:pt idx="0">
                  <c:v>Deflt_GRP_per_capita</c:v>
                </c:pt>
              </c:strCache>
            </c:strRef>
          </c:tx>
          <c:val>
            <c:numRef>
              <c:f>panel!$H$2:$H$291</c:f>
              <c:numCache>
                <c:formatCode>General</c:formatCode>
                <c:ptCount val="29"/>
                <c:pt idx="0">
                  <c:v>1.82679731326193</c:v>
                </c:pt>
                <c:pt idx="1">
                  <c:v>0.49051376139262276</c:v>
                </c:pt>
                <c:pt idx="2">
                  <c:v>0.18618734586588737</c:v>
                </c:pt>
                <c:pt idx="3">
                  <c:v>0.26768934753011803</c:v>
                </c:pt>
                <c:pt idx="4">
                  <c:v>0.2307730041373163</c:v>
                </c:pt>
                <c:pt idx="5">
                  <c:v>0.20822504071327799</c:v>
                </c:pt>
                <c:pt idx="6">
                  <c:v>0.17042402733499401</c:v>
                </c:pt>
                <c:pt idx="7">
                  <c:v>0.30596161986376885</c:v>
                </c:pt>
                <c:pt idx="8">
                  <c:v>0.17272285430930701</c:v>
                </c:pt>
                <c:pt idx="9">
                  <c:v>0.25804640919233301</c:v>
                </c:pt>
                <c:pt idx="10">
                  <c:v>0.13305480767744399</c:v>
                </c:pt>
                <c:pt idx="11">
                  <c:v>0.15578962378301001</c:v>
                </c:pt>
                <c:pt idx="12">
                  <c:v>0.1464334983766947</c:v>
                </c:pt>
                <c:pt idx="13">
                  <c:v>0.13832676892163887</c:v>
                </c:pt>
                <c:pt idx="14">
                  <c:v>0.1396883454812593</c:v>
                </c:pt>
                <c:pt idx="15">
                  <c:v>0.19641722731385311</c:v>
                </c:pt>
                <c:pt idx="16">
                  <c:v>0.17684111509862099</c:v>
                </c:pt>
                <c:pt idx="17">
                  <c:v>0.14121400225228037</c:v>
                </c:pt>
                <c:pt idx="18">
                  <c:v>0.21390192494795501</c:v>
                </c:pt>
                <c:pt idx="19">
                  <c:v>0.11804071315001016</c:v>
                </c:pt>
                <c:pt idx="20">
                  <c:v>0.1517419810122477</c:v>
                </c:pt>
                <c:pt idx="21">
                  <c:v>8.916983595474752E-2</c:v>
                </c:pt>
                <c:pt idx="22">
                  <c:v>0.15467135858630249</c:v>
                </c:pt>
                <c:pt idx="23">
                  <c:v>0.17418754637407688</c:v>
                </c:pt>
                <c:pt idx="24">
                  <c:v>0.13747010928429401</c:v>
                </c:pt>
                <c:pt idx="25">
                  <c:v>0.11248604570035307</c:v>
                </c:pt>
                <c:pt idx="26">
                  <c:v>0.13170092230889488</c:v>
                </c:pt>
                <c:pt idx="27">
                  <c:v>0.23574338454346977</c:v>
                </c:pt>
                <c:pt idx="28">
                  <c:v>0.133806144006577</c:v>
                </c:pt>
              </c:numCache>
            </c:numRef>
          </c:val>
        </c:ser>
        <c:ser>
          <c:idx val="6"/>
          <c:order val="6"/>
          <c:tx>
            <c:strRef>
              <c:f>panel!$I$1</c:f>
              <c:strCache>
                <c:ptCount val="1"/>
                <c:pt idx="0">
                  <c:v>Deflt_month_income</c:v>
                </c:pt>
              </c:strCache>
            </c:strRef>
          </c:tx>
          <c:val>
            <c:numRef>
              <c:f>panel!$I$2:$I$291</c:f>
              <c:numCache>
                <c:formatCode>General</c:formatCode>
                <c:ptCount val="29"/>
                <c:pt idx="0">
                  <c:v>28751.6031692422</c:v>
                </c:pt>
                <c:pt idx="1">
                  <c:v>30169.3847983866</c:v>
                </c:pt>
                <c:pt idx="2">
                  <c:v>16443.100655690396</c:v>
                </c:pt>
                <c:pt idx="3">
                  <c:v>17132.865524792625</c:v>
                </c:pt>
                <c:pt idx="4">
                  <c:v>15524.367327983358</c:v>
                </c:pt>
                <c:pt idx="5">
                  <c:v>18951.956221669399</c:v>
                </c:pt>
                <c:pt idx="6">
                  <c:v>13737.951749685501</c:v>
                </c:pt>
                <c:pt idx="7">
                  <c:v>21058.878367779955</c:v>
                </c:pt>
                <c:pt idx="8">
                  <c:v>11997.5996072531</c:v>
                </c:pt>
                <c:pt idx="9">
                  <c:v>12931.955365905978</c:v>
                </c:pt>
                <c:pt idx="10">
                  <c:v>11709.6181955502</c:v>
                </c:pt>
                <c:pt idx="11">
                  <c:v>13601.151960154602</c:v>
                </c:pt>
                <c:pt idx="12">
                  <c:v>12367.976845293801</c:v>
                </c:pt>
                <c:pt idx="13">
                  <c:v>13293.819755582002</c:v>
                </c:pt>
                <c:pt idx="14">
                  <c:v>11679.085334114789</c:v>
                </c:pt>
                <c:pt idx="15">
                  <c:v>14393.937704797287</c:v>
                </c:pt>
                <c:pt idx="16">
                  <c:v>14278.262400781899</c:v>
                </c:pt>
                <c:pt idx="17">
                  <c:v>14189.936368570099</c:v>
                </c:pt>
                <c:pt idx="18">
                  <c:v>16137.218906836524</c:v>
                </c:pt>
                <c:pt idx="19">
                  <c:v>12502.829042328614</c:v>
                </c:pt>
                <c:pt idx="20">
                  <c:v>14738.484779996204</c:v>
                </c:pt>
                <c:pt idx="21">
                  <c:v>10326.677331230389</c:v>
                </c:pt>
                <c:pt idx="22">
                  <c:v>13982.6280440231</c:v>
                </c:pt>
                <c:pt idx="23">
                  <c:v>15064.471008623785</c:v>
                </c:pt>
                <c:pt idx="24">
                  <c:v>13632.18481348858</c:v>
                </c:pt>
                <c:pt idx="25">
                  <c:v>13210.627798673902</c:v>
                </c:pt>
                <c:pt idx="26">
                  <c:v>12097.672139583565</c:v>
                </c:pt>
                <c:pt idx="27">
                  <c:v>16676.3033328048</c:v>
                </c:pt>
                <c:pt idx="28">
                  <c:v>12985.3314247407</c:v>
                </c:pt>
              </c:numCache>
            </c:numRef>
          </c:val>
        </c:ser>
        <c:ser>
          <c:idx val="7"/>
          <c:order val="7"/>
          <c:tx>
            <c:strRef>
              <c:f>panel!$J$1</c:f>
              <c:strCache>
                <c:ptCount val="1"/>
                <c:pt idx="0">
                  <c:v>Reg_fixed_gds</c:v>
                </c:pt>
              </c:strCache>
            </c:strRef>
          </c:tx>
          <c:val>
            <c:numRef>
              <c:f>panel!$J$2:$J$291</c:f>
              <c:numCache>
                <c:formatCode>General</c:formatCode>
                <c:ptCount val="29"/>
                <c:pt idx="0">
                  <c:v>13132.7</c:v>
                </c:pt>
                <c:pt idx="1">
                  <c:v>10754.1</c:v>
                </c:pt>
                <c:pt idx="2">
                  <c:v>9963.6</c:v>
                </c:pt>
                <c:pt idx="3">
                  <c:v>9097.7999999999811</c:v>
                </c:pt>
                <c:pt idx="4">
                  <c:v>8590.2000000000007</c:v>
                </c:pt>
                <c:pt idx="5">
                  <c:v>8481.4</c:v>
                </c:pt>
                <c:pt idx="6">
                  <c:v>8235.4</c:v>
                </c:pt>
                <c:pt idx="7">
                  <c:v>8139.9</c:v>
                </c:pt>
                <c:pt idx="8">
                  <c:v>7833.9</c:v>
                </c:pt>
                <c:pt idx="9">
                  <c:v>7818.7</c:v>
                </c:pt>
                <c:pt idx="10">
                  <c:v>7757.1</c:v>
                </c:pt>
                <c:pt idx="11">
                  <c:v>7681.6</c:v>
                </c:pt>
                <c:pt idx="12">
                  <c:v>7643.2</c:v>
                </c:pt>
                <c:pt idx="13">
                  <c:v>7390</c:v>
                </c:pt>
                <c:pt idx="14">
                  <c:v>7257.8</c:v>
                </c:pt>
                <c:pt idx="15">
                  <c:v>7172.1</c:v>
                </c:pt>
                <c:pt idx="16">
                  <c:v>7111.9</c:v>
                </c:pt>
                <c:pt idx="17">
                  <c:v>7051.1</c:v>
                </c:pt>
                <c:pt idx="18">
                  <c:v>7048.5</c:v>
                </c:pt>
                <c:pt idx="19">
                  <c:v>7024</c:v>
                </c:pt>
                <c:pt idx="20">
                  <c:v>7020.2</c:v>
                </c:pt>
                <c:pt idx="21">
                  <c:v>7007.4</c:v>
                </c:pt>
                <c:pt idx="22">
                  <c:v>6998</c:v>
                </c:pt>
                <c:pt idx="23">
                  <c:v>6945.2</c:v>
                </c:pt>
                <c:pt idx="24">
                  <c:v>6861.5</c:v>
                </c:pt>
                <c:pt idx="25">
                  <c:v>6685.6</c:v>
                </c:pt>
                <c:pt idx="26">
                  <c:v>6685.1</c:v>
                </c:pt>
                <c:pt idx="27">
                  <c:v>6556.2</c:v>
                </c:pt>
                <c:pt idx="28">
                  <c:v>6358.2</c:v>
                </c:pt>
              </c:numCache>
            </c:numRef>
          </c:val>
        </c:ser>
        <c:axId val="89602304"/>
        <c:axId val="89604096"/>
      </c:barChart>
      <c:catAx>
        <c:axId val="89602304"/>
        <c:scaling>
          <c:orientation val="minMax"/>
        </c:scaling>
        <c:axPos val="b"/>
        <c:tickLblPos val="nextTo"/>
        <c:crossAx val="89604096"/>
        <c:crosses val="autoZero"/>
        <c:auto val="1"/>
        <c:lblAlgn val="ctr"/>
        <c:lblOffset val="100"/>
      </c:catAx>
      <c:valAx>
        <c:axId val="89604096"/>
        <c:scaling>
          <c:orientation val="minMax"/>
        </c:scaling>
        <c:axPos val="l"/>
        <c:majorGridlines/>
        <c:numFmt formatCode="General" sourceLinked="1"/>
        <c:tickLblPos val="nextTo"/>
        <c:crossAx val="8960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85DFC-266C-405B-9AB0-07AE4D57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10677</Words>
  <Characters>60860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2013-06-03T11:27:00Z</dcterms:created>
  <dcterms:modified xsi:type="dcterms:W3CDTF">2013-06-03T11:27:00Z</dcterms:modified>
</cp:coreProperties>
</file>